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C773C4" w:rsidTr="000F3DEA">
        <w:tc>
          <w:tcPr>
            <w:tcW w:w="3825" w:type="dxa"/>
            <w:hideMark/>
          </w:tcPr>
          <w:p w:rsidR="009965B6" w:rsidRPr="00C773C4" w:rsidRDefault="009965B6" w:rsidP="000F3DEA">
            <w:pPr>
              <w:pStyle w:val="4"/>
              <w:tabs>
                <w:tab w:val="left" w:pos="12600"/>
              </w:tabs>
              <w:jc w:val="left"/>
              <w:rPr>
                <w:rFonts w:cs="Arial"/>
                <w:sz w:val="18"/>
                <w:szCs w:val="18"/>
              </w:rPr>
            </w:pPr>
            <w:bookmarkStart w:id="0" w:name="_GoBack"/>
            <w:bookmarkEnd w:id="0"/>
            <w:r w:rsidRPr="00C773C4">
              <w:rPr>
                <w:rFonts w:cs="Arial"/>
                <w:sz w:val="18"/>
                <w:szCs w:val="18"/>
              </w:rPr>
              <w:t>Додаток</w:t>
            </w:r>
            <w:r w:rsidR="00140CF5" w:rsidRPr="00C773C4">
              <w:rPr>
                <w:rFonts w:cs="Arial"/>
                <w:sz w:val="18"/>
                <w:szCs w:val="18"/>
                <w:lang w:val="ru-RU"/>
              </w:rPr>
              <w:t xml:space="preserve"> 1</w:t>
            </w:r>
          </w:p>
          <w:p w:rsidR="009965B6" w:rsidRPr="00C773C4" w:rsidRDefault="009965B6" w:rsidP="000F3DEA">
            <w:pPr>
              <w:pStyle w:val="4"/>
              <w:tabs>
                <w:tab w:val="left" w:pos="12600"/>
              </w:tabs>
              <w:jc w:val="left"/>
              <w:rPr>
                <w:rFonts w:cs="Arial"/>
                <w:sz w:val="18"/>
                <w:szCs w:val="18"/>
              </w:rPr>
            </w:pPr>
            <w:r w:rsidRPr="00C773C4">
              <w:rPr>
                <w:rFonts w:cs="Arial"/>
                <w:sz w:val="18"/>
                <w:szCs w:val="18"/>
              </w:rPr>
              <w:t>до Наказу Міністерства охорони</w:t>
            </w:r>
          </w:p>
          <w:p w:rsidR="009965B6" w:rsidRPr="00C773C4" w:rsidRDefault="009965B6" w:rsidP="000F3DEA">
            <w:pPr>
              <w:pStyle w:val="4"/>
              <w:tabs>
                <w:tab w:val="left" w:pos="12600"/>
              </w:tabs>
              <w:jc w:val="left"/>
              <w:rPr>
                <w:rFonts w:cs="Arial"/>
                <w:sz w:val="18"/>
                <w:szCs w:val="18"/>
              </w:rPr>
            </w:pPr>
            <w:r w:rsidRPr="00C773C4">
              <w:rPr>
                <w:rFonts w:cs="Arial"/>
                <w:sz w:val="18"/>
                <w:szCs w:val="18"/>
              </w:rPr>
              <w:t>здоров’я України</w:t>
            </w:r>
          </w:p>
          <w:p w:rsidR="009965B6" w:rsidRPr="00C773C4" w:rsidRDefault="009965B6" w:rsidP="000F3DEA">
            <w:pPr>
              <w:pStyle w:val="4"/>
              <w:tabs>
                <w:tab w:val="left" w:pos="12600"/>
              </w:tabs>
              <w:jc w:val="left"/>
              <w:rPr>
                <w:rFonts w:cs="Arial"/>
                <w:sz w:val="18"/>
                <w:szCs w:val="18"/>
              </w:rPr>
            </w:pPr>
            <w:r w:rsidRPr="00C773C4">
              <w:rPr>
                <w:rFonts w:cs="Arial"/>
                <w:sz w:val="18"/>
                <w:szCs w:val="18"/>
              </w:rPr>
              <w:t>____________________ № _______</w:t>
            </w:r>
          </w:p>
        </w:tc>
      </w:tr>
    </w:tbl>
    <w:p w:rsidR="00E158AB" w:rsidRPr="00C773C4" w:rsidRDefault="00E158AB" w:rsidP="000D56AD">
      <w:pPr>
        <w:tabs>
          <w:tab w:val="left" w:pos="12600"/>
        </w:tabs>
        <w:jc w:val="center"/>
        <w:rPr>
          <w:rFonts w:ascii="Arial" w:hAnsi="Arial" w:cs="Arial"/>
          <w:b/>
          <w:sz w:val="18"/>
          <w:szCs w:val="18"/>
          <w:lang w:val="en-US"/>
        </w:rPr>
      </w:pPr>
    </w:p>
    <w:p w:rsidR="00ED6627" w:rsidRPr="00C773C4" w:rsidRDefault="00ED6627" w:rsidP="000D56AD">
      <w:pPr>
        <w:pStyle w:val="2"/>
        <w:tabs>
          <w:tab w:val="left" w:pos="12600"/>
        </w:tabs>
        <w:jc w:val="center"/>
        <w:rPr>
          <w:sz w:val="24"/>
          <w:szCs w:val="24"/>
        </w:rPr>
      </w:pPr>
    </w:p>
    <w:p w:rsidR="00B23A1C" w:rsidRPr="00C773C4" w:rsidRDefault="00B23A1C" w:rsidP="00B23A1C">
      <w:pPr>
        <w:keepNext/>
        <w:tabs>
          <w:tab w:val="left" w:pos="12600"/>
        </w:tabs>
        <w:jc w:val="center"/>
        <w:outlineLvl w:val="1"/>
        <w:rPr>
          <w:rFonts w:ascii="Arial" w:hAnsi="Arial" w:cs="Arial"/>
          <w:b/>
          <w:sz w:val="26"/>
          <w:szCs w:val="26"/>
        </w:rPr>
      </w:pPr>
      <w:r w:rsidRPr="00C773C4">
        <w:rPr>
          <w:rFonts w:ascii="Arial" w:hAnsi="Arial" w:cs="Arial"/>
          <w:b/>
          <w:caps/>
          <w:sz w:val="26"/>
          <w:szCs w:val="26"/>
        </w:rPr>
        <w:t>ПЕРЕЛІК</w:t>
      </w:r>
    </w:p>
    <w:p w:rsidR="00B23A1C" w:rsidRPr="00C773C4" w:rsidRDefault="00B23A1C" w:rsidP="00B23A1C">
      <w:pPr>
        <w:keepNext/>
        <w:jc w:val="center"/>
        <w:outlineLvl w:val="3"/>
        <w:rPr>
          <w:rFonts w:ascii="Arial" w:hAnsi="Arial" w:cs="Arial"/>
          <w:b/>
          <w:caps/>
          <w:sz w:val="26"/>
          <w:szCs w:val="26"/>
        </w:rPr>
      </w:pPr>
      <w:r w:rsidRPr="00C773C4">
        <w:rPr>
          <w:rFonts w:ascii="Arial" w:hAnsi="Arial" w:cs="Arial"/>
          <w:b/>
          <w:caps/>
          <w:sz w:val="26"/>
          <w:szCs w:val="26"/>
        </w:rPr>
        <w:t xml:space="preserve">ЛІКАРСЬКИХ ЗАСОБІВ, що пропонуються до державної реєстрації </w:t>
      </w:r>
    </w:p>
    <w:p w:rsidR="00B23A1C" w:rsidRPr="00C773C4" w:rsidRDefault="00B23A1C" w:rsidP="00B23A1C">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276"/>
        <w:gridCol w:w="1134"/>
        <w:gridCol w:w="1417"/>
        <w:gridCol w:w="1134"/>
        <w:gridCol w:w="2693"/>
        <w:gridCol w:w="1134"/>
        <w:gridCol w:w="993"/>
        <w:gridCol w:w="1701"/>
      </w:tblGrid>
      <w:tr w:rsidR="00977EE3" w:rsidRPr="00C773C4" w:rsidTr="00227B69">
        <w:trPr>
          <w:tblHeader/>
        </w:trPr>
        <w:tc>
          <w:tcPr>
            <w:tcW w:w="568" w:type="dxa"/>
            <w:tcBorders>
              <w:top w:val="single" w:sz="4" w:space="0" w:color="000000"/>
            </w:tcBorders>
            <w:shd w:val="clear" w:color="auto" w:fill="D9D9D9"/>
            <w:hideMark/>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 п/п</w:t>
            </w:r>
          </w:p>
        </w:tc>
        <w:tc>
          <w:tcPr>
            <w:tcW w:w="1842"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Заявник</w:t>
            </w:r>
          </w:p>
        </w:tc>
        <w:tc>
          <w:tcPr>
            <w:tcW w:w="1134"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Країна заявника</w:t>
            </w:r>
          </w:p>
        </w:tc>
        <w:tc>
          <w:tcPr>
            <w:tcW w:w="1417"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Виробник</w:t>
            </w:r>
          </w:p>
        </w:tc>
        <w:tc>
          <w:tcPr>
            <w:tcW w:w="1134"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Країна виробника</w:t>
            </w:r>
          </w:p>
        </w:tc>
        <w:tc>
          <w:tcPr>
            <w:tcW w:w="2693"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Умови відпуску</w:t>
            </w:r>
          </w:p>
        </w:tc>
        <w:tc>
          <w:tcPr>
            <w:tcW w:w="993"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Рекламування</w:t>
            </w:r>
          </w:p>
        </w:tc>
        <w:tc>
          <w:tcPr>
            <w:tcW w:w="1701" w:type="dxa"/>
            <w:tcBorders>
              <w:top w:val="single" w:sz="4" w:space="0" w:color="000000"/>
            </w:tcBorders>
            <w:shd w:val="clear" w:color="auto" w:fill="D9D9D9"/>
          </w:tcPr>
          <w:p w:rsidR="00977EE3" w:rsidRPr="00C773C4" w:rsidRDefault="00977EE3" w:rsidP="00227B69">
            <w:pPr>
              <w:tabs>
                <w:tab w:val="left" w:pos="12600"/>
              </w:tabs>
              <w:jc w:val="center"/>
              <w:rPr>
                <w:rFonts w:ascii="Arial" w:hAnsi="Arial" w:cs="Arial"/>
                <w:b/>
                <w:i/>
                <w:sz w:val="16"/>
                <w:szCs w:val="16"/>
              </w:rPr>
            </w:pPr>
            <w:r w:rsidRPr="00C773C4">
              <w:rPr>
                <w:rFonts w:ascii="Arial" w:hAnsi="Arial" w:cs="Arial"/>
                <w:b/>
                <w:i/>
                <w:sz w:val="16"/>
                <w:szCs w:val="16"/>
              </w:rPr>
              <w:t>Номер реєстраційного посвідчення</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DL-α-ТОКОФЕРОЛУ АЦЕТАТ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в'язка рідина (субстанція) в пластикових контейнерах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"Фармак"</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БАСФ СЕ</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227B69">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UA/19538/01/01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ГЛІМЕРІЯ-М®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таблетки, вкриті оболонкою по 2 мг/ 500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"КИЇВСЬКИЙ ВІТАМІННИЙ ЗАВОД"</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"КИЇВСЬКИЙ ВІТАМІННИЙ ЗАВОД"</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F8658A">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r w:rsidR="00977EE3" w:rsidRPr="00C773C4">
              <w:rPr>
                <w:rFonts w:ascii="Arial" w:hAnsi="Arial" w:cs="Arial"/>
                <w:sz w:val="16"/>
                <w:szCs w:val="16"/>
              </w:rPr>
              <w:br/>
            </w:r>
            <w:r w:rsidR="00977EE3"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UA/19539/01/01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ГЛІЯТОН®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розчин оральний, 600 мг/7 мл; по 7 мл у флаконі по 5 флаконів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"Фармак"</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"Фармак"</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F8658A">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r w:rsidR="00977EE3" w:rsidRPr="00C773C4">
              <w:rPr>
                <w:rFonts w:ascii="Arial" w:hAnsi="Arial" w:cs="Arial"/>
                <w:sz w:val="16"/>
                <w:szCs w:val="16"/>
              </w:rPr>
              <w:br/>
            </w:r>
            <w:r w:rsidR="00977EE3"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UA/19540/01/01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ЕПЛЕРЕНОН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Індустріале Кіміка, с.р.л.</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Індустріале Кіміка, с.р.л.</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Італiя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227B69">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UA/19541/01/01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ЕТИЛМЕТИЛГІДРОКСИПІРИДИНУ СУКЦИНАТ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 xml:space="preserve">порошок (субстанція) для фармацевтичного застосування у подвійних поліетиленових мішках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ТОВ НВФ "Мікрохім"</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 xml:space="preserve">відповідальний за контроль/випробування серії, включаючи випуск серії: ТОВ НВФ "Мікрохім", Україна; відповідальний за виробництво та контроль/випробування серії, </w:t>
            </w:r>
            <w:r w:rsidRPr="00C773C4">
              <w:rPr>
                <w:rFonts w:ascii="Arial" w:hAnsi="Arial" w:cs="Arial"/>
                <w:sz w:val="16"/>
                <w:szCs w:val="16"/>
              </w:rPr>
              <w:lastRenderedPageBreak/>
              <w:t>не включаючи випуск серії: Акціонерне Товариство "Фармак", Україна</w:t>
            </w:r>
          </w:p>
          <w:p w:rsidR="00977EE3" w:rsidRPr="00C773C4" w:rsidRDefault="00977EE3" w:rsidP="00227B6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lastRenderedPageBreak/>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227B69">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UA/19542/01/01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ІПІДАКРИН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розчин для ін'єкцій, 15 мг/мл, по 1 мл в ампулі, по 5 ампул у блістері, по 2 блістера в пачці; або по 1 мл в ампулі, по 100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 xml:space="preserve">Приватне акціонерне товариство "Лекхім-Харків" </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 xml:space="preserve">Приватне акціонерне товариство "Лекхім-Харків" </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F8658A">
            <w:pPr>
              <w:pStyle w:val="111"/>
              <w:tabs>
                <w:tab w:val="left" w:pos="12600"/>
              </w:tabs>
              <w:jc w:val="center"/>
              <w:rPr>
                <w:rFonts w:ascii="Arial" w:hAnsi="Arial" w:cs="Arial"/>
                <w:sz w:val="16"/>
                <w:szCs w:val="16"/>
                <w:lang w:val="ru-RU"/>
              </w:rPr>
            </w:pPr>
            <w:r>
              <w:rPr>
                <w:rFonts w:ascii="Arial" w:hAnsi="Arial" w:cs="Arial"/>
                <w:sz w:val="16"/>
                <w:szCs w:val="16"/>
                <w:lang w:val="ru-RU"/>
              </w:rPr>
              <w:t>Р</w:t>
            </w:r>
            <w:r w:rsidR="00977EE3" w:rsidRPr="00C773C4">
              <w:rPr>
                <w:rFonts w:ascii="Arial" w:hAnsi="Arial" w:cs="Arial"/>
                <w:sz w:val="16"/>
                <w:szCs w:val="16"/>
                <w:lang w:val="ru-RU"/>
              </w:rPr>
              <w:t>еєстрація на 5 років</w:t>
            </w:r>
            <w:r w:rsidR="00977EE3" w:rsidRPr="00C773C4">
              <w:rPr>
                <w:rFonts w:ascii="Arial" w:hAnsi="Arial" w:cs="Arial"/>
                <w:sz w:val="16"/>
                <w:szCs w:val="16"/>
                <w:lang w:val="ru-RU"/>
              </w:rPr>
              <w:br/>
            </w:r>
            <w:r w:rsidR="00977EE3"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UA/19543/01/02</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ІПІДАКРИН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розчин для ін'єкцій, 5 мг/мл, по 1 мл в ампулі, по 5 ампул у блістері, по 2 блістера в пачці; або по 1 мл в ампулі, по 100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 xml:space="preserve">Приватне акціонерне товариство "Лекхім-Харків" </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 xml:space="preserve">Приватне акціонерне товариство "Лекхім-Харків" </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F8658A">
            <w:pPr>
              <w:pStyle w:val="111"/>
              <w:tabs>
                <w:tab w:val="left" w:pos="12600"/>
              </w:tabs>
              <w:jc w:val="center"/>
              <w:rPr>
                <w:rFonts w:ascii="Arial" w:hAnsi="Arial" w:cs="Arial"/>
                <w:sz w:val="16"/>
                <w:szCs w:val="16"/>
                <w:lang w:val="ru-RU"/>
              </w:rPr>
            </w:pPr>
            <w:r>
              <w:rPr>
                <w:rFonts w:ascii="Arial" w:hAnsi="Arial" w:cs="Arial"/>
                <w:sz w:val="16"/>
                <w:szCs w:val="16"/>
                <w:lang w:val="ru-RU"/>
              </w:rPr>
              <w:t>Р</w:t>
            </w:r>
            <w:r w:rsidR="00977EE3" w:rsidRPr="00C773C4">
              <w:rPr>
                <w:rFonts w:ascii="Arial" w:hAnsi="Arial" w:cs="Arial"/>
                <w:sz w:val="16"/>
                <w:szCs w:val="16"/>
                <w:lang w:val="ru-RU"/>
              </w:rPr>
              <w:t>еєстрація на 5 років</w:t>
            </w:r>
            <w:r w:rsidR="00977EE3"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UA/19543/01/01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КВЕТІАПІНУ ФУМАРАТ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порошок (субстанція) для фармацевтичного застосування у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ТОВ "Фарма Старт"</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ДЖУБІЛАНТ ДЖЕНЕРІКС ЛІМІТЕД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227B69">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UA/19544/01/01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КОНТРАПІЛ®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супозиторії вагінальні, по 0,015 г, по 5 супозиторіїв в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Колективне науково впроваджувальне мале підприємство "Існа"</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Приватне акціонерне товариство "Лекхім-Харків"</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F8658A">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UA/19545/01/01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32676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326765">
            <w:pPr>
              <w:pStyle w:val="111"/>
              <w:tabs>
                <w:tab w:val="left" w:pos="12600"/>
              </w:tabs>
              <w:rPr>
                <w:rFonts w:ascii="Arial" w:hAnsi="Arial" w:cs="Arial"/>
                <w:b/>
                <w:i/>
                <w:sz w:val="16"/>
                <w:szCs w:val="16"/>
              </w:rPr>
            </w:pPr>
            <w:r w:rsidRPr="00C773C4">
              <w:rPr>
                <w:rFonts w:ascii="Arial" w:hAnsi="Arial" w:cs="Arial"/>
                <w:b/>
                <w:sz w:val="16"/>
                <w:szCs w:val="16"/>
              </w:rPr>
              <w:t>РАМІПРИЛ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rPr>
                <w:rFonts w:ascii="Arial" w:hAnsi="Arial" w:cs="Arial"/>
                <w:sz w:val="16"/>
                <w:szCs w:val="16"/>
                <w:lang w:val="ru-RU"/>
              </w:rPr>
            </w:pPr>
            <w:r w:rsidRPr="00C773C4">
              <w:rPr>
                <w:rFonts w:ascii="Arial" w:hAnsi="Arial" w:cs="Arial"/>
                <w:sz w:val="16"/>
                <w:szCs w:val="16"/>
                <w:lang w:val="ru-RU"/>
              </w:rPr>
              <w:t>таблетки по 2,5 мг; по 10 таблеток у блістері; по 3 або по 6 або по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lang w:val="ru-RU"/>
              </w:rPr>
            </w:pPr>
            <w:r w:rsidRPr="00C773C4">
              <w:rPr>
                <w:rFonts w:ascii="Arial" w:hAnsi="Arial" w:cs="Arial"/>
                <w:sz w:val="16"/>
                <w:szCs w:val="16"/>
              </w:rPr>
              <w:t>АНТИБІОТИКИ СА</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Румунiя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АНТИБІОТИКИ СА</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F8658A">
            <w:pPr>
              <w:pStyle w:val="111"/>
              <w:tabs>
                <w:tab w:val="left" w:pos="12600"/>
              </w:tabs>
              <w:jc w:val="center"/>
              <w:rPr>
                <w:rFonts w:ascii="Arial" w:hAnsi="Arial" w:cs="Arial"/>
                <w:sz w:val="16"/>
                <w:szCs w:val="16"/>
              </w:rPr>
            </w:pPr>
            <w:r w:rsidRPr="00C773C4">
              <w:rPr>
                <w:rFonts w:ascii="Arial" w:hAnsi="Arial" w:cs="Arial"/>
                <w:sz w:val="16"/>
                <w:szCs w:val="16"/>
              </w:rPr>
              <w:t>Реєстрація на 5 років</w:t>
            </w:r>
            <w:r w:rsidRPr="00C773C4">
              <w:rPr>
                <w:rFonts w:ascii="Arial" w:hAnsi="Arial" w:cs="Arial"/>
                <w:sz w:val="16"/>
                <w:szCs w:val="16"/>
              </w:rPr>
              <w:br/>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UA/19532/01/01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32676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326765">
            <w:pPr>
              <w:pStyle w:val="111"/>
              <w:tabs>
                <w:tab w:val="left" w:pos="12600"/>
              </w:tabs>
              <w:rPr>
                <w:rFonts w:ascii="Arial" w:hAnsi="Arial" w:cs="Arial"/>
                <w:b/>
                <w:i/>
                <w:sz w:val="16"/>
                <w:szCs w:val="16"/>
              </w:rPr>
            </w:pPr>
            <w:r w:rsidRPr="00C773C4">
              <w:rPr>
                <w:rFonts w:ascii="Arial" w:hAnsi="Arial" w:cs="Arial"/>
                <w:b/>
                <w:sz w:val="16"/>
                <w:szCs w:val="16"/>
              </w:rPr>
              <w:t>РАМІПРИЛ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rPr>
                <w:rFonts w:ascii="Arial" w:hAnsi="Arial" w:cs="Arial"/>
                <w:sz w:val="16"/>
                <w:szCs w:val="16"/>
              </w:rPr>
            </w:pPr>
            <w:r w:rsidRPr="00C773C4">
              <w:rPr>
                <w:rFonts w:ascii="Arial" w:hAnsi="Arial" w:cs="Arial"/>
                <w:sz w:val="16"/>
                <w:szCs w:val="16"/>
              </w:rPr>
              <w:t>таблетки по 5 мг; по 10 таблеток у блістері; по 3 або по 6 або по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АНТИБІОТИКИ СА</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Румунiя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АНТИБІОТИКИ СА</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Румунiя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90766E">
            <w:pPr>
              <w:pStyle w:val="111"/>
              <w:tabs>
                <w:tab w:val="left" w:pos="12600"/>
              </w:tabs>
              <w:jc w:val="center"/>
              <w:rPr>
                <w:rFonts w:ascii="Arial" w:hAnsi="Arial" w:cs="Arial"/>
                <w:sz w:val="16"/>
                <w:szCs w:val="16"/>
              </w:rPr>
            </w:pPr>
            <w:r w:rsidRPr="00C773C4">
              <w:rPr>
                <w:rFonts w:ascii="Arial" w:hAnsi="Arial" w:cs="Arial"/>
                <w:sz w:val="16"/>
                <w:szCs w:val="16"/>
              </w:rPr>
              <w:t>Реєстрація на 5 років</w:t>
            </w:r>
            <w:r w:rsidRPr="00C773C4">
              <w:rPr>
                <w:rFonts w:ascii="Arial" w:hAnsi="Arial" w:cs="Arial"/>
                <w:sz w:val="16"/>
                <w:szCs w:val="16"/>
              </w:rPr>
              <w:br/>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UA/19532/01/02</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32676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326765">
            <w:pPr>
              <w:pStyle w:val="111"/>
              <w:tabs>
                <w:tab w:val="left" w:pos="12600"/>
              </w:tabs>
              <w:rPr>
                <w:rFonts w:ascii="Arial" w:hAnsi="Arial" w:cs="Arial"/>
                <w:b/>
                <w:i/>
                <w:sz w:val="16"/>
                <w:szCs w:val="16"/>
              </w:rPr>
            </w:pPr>
            <w:r w:rsidRPr="00C773C4">
              <w:rPr>
                <w:rFonts w:ascii="Arial" w:hAnsi="Arial" w:cs="Arial"/>
                <w:b/>
                <w:sz w:val="16"/>
                <w:szCs w:val="16"/>
              </w:rPr>
              <w:t>РАМІПРИЛ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rPr>
                <w:rFonts w:ascii="Arial" w:hAnsi="Arial" w:cs="Arial"/>
                <w:sz w:val="16"/>
                <w:szCs w:val="16"/>
              </w:rPr>
            </w:pPr>
            <w:r w:rsidRPr="00C773C4">
              <w:rPr>
                <w:rFonts w:ascii="Arial" w:hAnsi="Arial" w:cs="Arial"/>
                <w:sz w:val="16"/>
                <w:szCs w:val="16"/>
              </w:rPr>
              <w:t xml:space="preserve">таблетки по 10 мг; по 10 таблеток у блістері; по 3 або по 6 або по 9 блістерів у картонній </w:t>
            </w:r>
            <w:r w:rsidRPr="00C773C4">
              <w:rPr>
                <w:rFonts w:ascii="Arial" w:hAnsi="Arial" w:cs="Arial"/>
                <w:sz w:val="16"/>
                <w:szCs w:val="16"/>
              </w:rPr>
              <w:lastRenderedPageBreak/>
              <w:t>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lastRenderedPageBreak/>
              <w:t>АНТИБІОТИКИ СА</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Румунiя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АНТИБІОТИКИ СА</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90766E">
            <w:pPr>
              <w:pStyle w:val="111"/>
              <w:tabs>
                <w:tab w:val="left" w:pos="12600"/>
              </w:tabs>
              <w:jc w:val="center"/>
              <w:rPr>
                <w:rFonts w:ascii="Arial" w:hAnsi="Arial" w:cs="Arial"/>
                <w:sz w:val="16"/>
                <w:szCs w:val="16"/>
              </w:rPr>
            </w:pPr>
            <w:r w:rsidRPr="00C773C4">
              <w:rPr>
                <w:rFonts w:ascii="Arial" w:hAnsi="Arial" w:cs="Arial"/>
                <w:sz w:val="16"/>
                <w:szCs w:val="16"/>
              </w:rPr>
              <w:t>Реєстрація на 5 років</w:t>
            </w:r>
            <w:r w:rsidRPr="00C773C4">
              <w:rPr>
                <w:rFonts w:ascii="Arial" w:hAnsi="Arial" w:cs="Arial"/>
                <w:sz w:val="16"/>
                <w:szCs w:val="16"/>
              </w:rPr>
              <w:br/>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326765">
            <w:pPr>
              <w:pStyle w:val="111"/>
              <w:tabs>
                <w:tab w:val="left" w:pos="12600"/>
              </w:tabs>
              <w:jc w:val="center"/>
              <w:rPr>
                <w:rFonts w:ascii="Arial" w:hAnsi="Arial" w:cs="Arial"/>
                <w:sz w:val="16"/>
                <w:szCs w:val="16"/>
              </w:rPr>
            </w:pPr>
            <w:r w:rsidRPr="00C773C4">
              <w:rPr>
                <w:rFonts w:ascii="Arial" w:hAnsi="Arial" w:cs="Arial"/>
                <w:sz w:val="16"/>
                <w:szCs w:val="16"/>
              </w:rPr>
              <w:t>UA/19532/01/03</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ТЕРБІНАФІНУ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 xml:space="preserve">Аміно Кемікалс Лтд.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Мальта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 xml:space="preserve">Аміно Кемікалс Лтд.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Мальта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227B69">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UA/19546/01/01</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УРСІС®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таблетки, вкриті плівковою оболонкою по 250 мг по 10 таблеток у блістері, по 3, 5 або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"КИЇВСЬКИЙ ВІТАМІННИЙ ЗАВОД"</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"КИЇВСЬКИЙ ВІТАМІННИЙ ЗАВОД"</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90766E">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r w:rsidR="00977EE3" w:rsidRPr="00C773C4">
              <w:rPr>
                <w:rFonts w:ascii="Arial" w:hAnsi="Arial" w:cs="Arial"/>
                <w:sz w:val="16"/>
                <w:szCs w:val="16"/>
              </w:rPr>
              <w:br/>
            </w:r>
            <w:r w:rsidR="00977EE3"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UA/18603/01/02</w:t>
            </w:r>
          </w:p>
        </w:tc>
      </w:tr>
      <w:tr w:rsidR="00977EE3" w:rsidRPr="00C773C4" w:rsidTr="00227B69">
        <w:tc>
          <w:tcPr>
            <w:tcW w:w="568" w:type="dxa"/>
            <w:tcBorders>
              <w:top w:val="single" w:sz="4" w:space="0" w:color="auto"/>
              <w:left w:val="single" w:sz="4" w:space="0" w:color="000000"/>
              <w:bottom w:val="single" w:sz="4" w:space="0" w:color="auto"/>
              <w:right w:val="single" w:sz="4" w:space="0" w:color="000000"/>
            </w:tcBorders>
            <w:shd w:val="clear" w:color="auto" w:fill="auto"/>
          </w:tcPr>
          <w:p w:rsidR="00977EE3" w:rsidRPr="00C773C4" w:rsidRDefault="00977EE3" w:rsidP="00227B6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7EE3" w:rsidRPr="00C773C4" w:rsidRDefault="00977EE3" w:rsidP="00227B69">
            <w:pPr>
              <w:pStyle w:val="111"/>
              <w:tabs>
                <w:tab w:val="left" w:pos="12600"/>
              </w:tabs>
              <w:rPr>
                <w:rFonts w:ascii="Arial" w:hAnsi="Arial" w:cs="Arial"/>
                <w:b/>
                <w:i/>
                <w:sz w:val="16"/>
                <w:szCs w:val="16"/>
              </w:rPr>
            </w:pPr>
            <w:r w:rsidRPr="00C773C4">
              <w:rPr>
                <w:rFonts w:ascii="Arial" w:hAnsi="Arial" w:cs="Arial"/>
                <w:b/>
                <w:sz w:val="16"/>
                <w:szCs w:val="16"/>
              </w:rPr>
              <w:t>ХОЛІНУ АЛЬФОСЦЕРАТ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в'язка рідина (субстанція) у контейнерах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"Фармак"</w:t>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 xml:space="preserve">ВАВ ЛІПІДС ПРАЙВЕТ ЛІМІТЕД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0766E" w:rsidP="00227B69">
            <w:pPr>
              <w:pStyle w:val="111"/>
              <w:tabs>
                <w:tab w:val="left" w:pos="12600"/>
              </w:tabs>
              <w:jc w:val="center"/>
              <w:rPr>
                <w:rFonts w:ascii="Arial" w:hAnsi="Arial" w:cs="Arial"/>
                <w:sz w:val="16"/>
                <w:szCs w:val="16"/>
              </w:rPr>
            </w:pPr>
            <w:r>
              <w:rPr>
                <w:rFonts w:ascii="Arial" w:hAnsi="Arial" w:cs="Arial"/>
                <w:sz w:val="16"/>
                <w:szCs w:val="16"/>
              </w:rPr>
              <w:t>Р</w:t>
            </w:r>
            <w:r w:rsidR="00977EE3" w:rsidRPr="00C773C4">
              <w:rPr>
                <w:rFonts w:ascii="Arial" w:hAnsi="Arial" w:cs="Arial"/>
                <w:sz w:val="16"/>
                <w:szCs w:val="16"/>
              </w:rPr>
              <w:t>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7EE3" w:rsidRPr="00C773C4" w:rsidRDefault="00977EE3" w:rsidP="00227B69">
            <w:pPr>
              <w:pStyle w:val="111"/>
              <w:tabs>
                <w:tab w:val="left" w:pos="12600"/>
              </w:tabs>
              <w:jc w:val="center"/>
              <w:rPr>
                <w:rFonts w:ascii="Arial" w:hAnsi="Arial" w:cs="Arial"/>
                <w:b/>
                <w:sz w:val="16"/>
                <w:szCs w:val="16"/>
              </w:rPr>
            </w:pPr>
            <w:r w:rsidRPr="00C773C4">
              <w:rPr>
                <w:rFonts w:ascii="Arial" w:hAnsi="Arial" w:cs="Arial"/>
                <w:b/>
                <w:sz w:val="16"/>
                <w:szCs w:val="16"/>
              </w:rPr>
              <w:t>UA/19547/01/01</w:t>
            </w:r>
          </w:p>
        </w:tc>
      </w:tr>
    </w:tbl>
    <w:p w:rsidR="00E378C2" w:rsidRPr="00C773C4" w:rsidRDefault="00E378C2" w:rsidP="00E378C2">
      <w:pPr>
        <w:keepNext/>
        <w:tabs>
          <w:tab w:val="left" w:pos="12600"/>
        </w:tabs>
        <w:jc w:val="center"/>
        <w:outlineLvl w:val="1"/>
        <w:rPr>
          <w:rFonts w:ascii="Arial" w:hAnsi="Arial"/>
          <w:b/>
          <w:caps/>
        </w:rPr>
      </w:pPr>
    </w:p>
    <w:p w:rsidR="00E378C2" w:rsidRPr="00C773C4" w:rsidRDefault="00E378C2" w:rsidP="00E378C2">
      <w:pPr>
        <w:ind w:right="20"/>
        <w:rPr>
          <w:b/>
          <w:bCs/>
          <w:sz w:val="26"/>
          <w:szCs w:val="26"/>
        </w:rPr>
      </w:pPr>
    </w:p>
    <w:p w:rsidR="00E378C2" w:rsidRPr="00C773C4" w:rsidRDefault="00E378C2" w:rsidP="00E378C2">
      <w:pPr>
        <w:ind w:right="20"/>
        <w:rPr>
          <w:b/>
          <w:bCs/>
          <w:sz w:val="26"/>
          <w:szCs w:val="26"/>
        </w:rPr>
      </w:pPr>
    </w:p>
    <w:tbl>
      <w:tblPr>
        <w:tblW w:w="0" w:type="auto"/>
        <w:tblLook w:val="04A0" w:firstRow="1" w:lastRow="0" w:firstColumn="1" w:lastColumn="0" w:noHBand="0" w:noVBand="1"/>
      </w:tblPr>
      <w:tblGrid>
        <w:gridCol w:w="7421"/>
        <w:gridCol w:w="7422"/>
      </w:tblGrid>
      <w:tr w:rsidR="00E378C2" w:rsidRPr="00C773C4" w:rsidTr="00227B69">
        <w:tc>
          <w:tcPr>
            <w:tcW w:w="7421" w:type="dxa"/>
          </w:tcPr>
          <w:p w:rsidR="00E378C2" w:rsidRPr="00C773C4" w:rsidRDefault="00E378C2" w:rsidP="00227B69">
            <w:pPr>
              <w:ind w:right="20"/>
              <w:rPr>
                <w:rFonts w:ascii="Arial" w:hAnsi="Arial" w:cs="Arial"/>
                <w:sz w:val="28"/>
                <w:szCs w:val="28"/>
                <w:lang w:val="ru-RU"/>
              </w:rPr>
            </w:pPr>
            <w:r w:rsidRPr="00C773C4">
              <w:rPr>
                <w:b/>
                <w:bCs/>
                <w:sz w:val="28"/>
                <w:szCs w:val="28"/>
              </w:rPr>
              <w:t xml:space="preserve">В.о. Генерального директора Директорату </w:t>
            </w:r>
          </w:p>
          <w:p w:rsidR="00E378C2" w:rsidRPr="00C773C4" w:rsidRDefault="00E378C2" w:rsidP="00227B69">
            <w:pPr>
              <w:ind w:right="20"/>
              <w:rPr>
                <w:b/>
                <w:bCs/>
                <w:sz w:val="28"/>
                <w:szCs w:val="28"/>
              </w:rPr>
            </w:pPr>
            <w:r w:rsidRPr="00C773C4">
              <w:rPr>
                <w:b/>
                <w:bCs/>
                <w:sz w:val="28"/>
                <w:szCs w:val="28"/>
              </w:rPr>
              <w:t>фармацевтичного забезпечення</w:t>
            </w:r>
            <w:r w:rsidRPr="00C773C4">
              <w:rPr>
                <w:rFonts w:ascii="Arial" w:hAnsi="Arial" w:cs="Arial"/>
                <w:sz w:val="28"/>
                <w:szCs w:val="28"/>
              </w:rPr>
              <w:t>                                    </w:t>
            </w:r>
          </w:p>
        </w:tc>
        <w:tc>
          <w:tcPr>
            <w:tcW w:w="7422" w:type="dxa"/>
          </w:tcPr>
          <w:p w:rsidR="00E378C2" w:rsidRPr="00C773C4" w:rsidRDefault="00E378C2" w:rsidP="00227B69">
            <w:pPr>
              <w:rPr>
                <w:b/>
                <w:bCs/>
                <w:sz w:val="28"/>
                <w:szCs w:val="28"/>
                <w:lang w:val="ru-RU" w:eastAsia="ru-RU"/>
              </w:rPr>
            </w:pPr>
          </w:p>
          <w:p w:rsidR="00E378C2" w:rsidRPr="00C773C4" w:rsidRDefault="00E378C2" w:rsidP="00227B69">
            <w:pPr>
              <w:jc w:val="right"/>
              <w:rPr>
                <w:b/>
                <w:bCs/>
                <w:sz w:val="28"/>
                <w:szCs w:val="28"/>
                <w:lang w:val="ru-RU" w:eastAsia="ru-RU"/>
              </w:rPr>
            </w:pPr>
            <w:r w:rsidRPr="00C773C4">
              <w:rPr>
                <w:b/>
                <w:bCs/>
                <w:sz w:val="28"/>
                <w:szCs w:val="28"/>
                <w:lang w:val="ru-RU" w:eastAsia="ru-RU"/>
              </w:rPr>
              <w:t>Іван ЗАДВОРНИХ</w:t>
            </w:r>
          </w:p>
        </w:tc>
      </w:tr>
    </w:tbl>
    <w:p w:rsidR="00E378C2" w:rsidRPr="00C773C4" w:rsidRDefault="00E378C2" w:rsidP="00E378C2">
      <w:pPr>
        <w:tabs>
          <w:tab w:val="left" w:pos="12600"/>
        </w:tabs>
        <w:jc w:val="center"/>
        <w:rPr>
          <w:rFonts w:ascii="Arial" w:hAnsi="Arial" w:cs="Arial"/>
          <w:b/>
        </w:rPr>
        <w:sectPr w:rsidR="00E378C2" w:rsidRPr="00C773C4" w:rsidSect="00227B69">
          <w:footerReference w:type="default" r:id="rId8"/>
          <w:pgSz w:w="16838" w:h="11906" w:orient="landscape"/>
          <w:pgMar w:top="1134"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378C2" w:rsidRPr="00C773C4" w:rsidTr="00227B69">
        <w:tc>
          <w:tcPr>
            <w:tcW w:w="3828" w:type="dxa"/>
          </w:tcPr>
          <w:p w:rsidR="00E378C2" w:rsidRPr="00C773C4" w:rsidRDefault="00E378C2" w:rsidP="00227B69">
            <w:pPr>
              <w:keepNext/>
              <w:tabs>
                <w:tab w:val="left" w:pos="12600"/>
              </w:tabs>
              <w:outlineLvl w:val="3"/>
              <w:rPr>
                <w:rFonts w:ascii="Arial" w:hAnsi="Arial" w:cs="Arial"/>
                <w:b/>
                <w:sz w:val="18"/>
                <w:szCs w:val="18"/>
              </w:rPr>
            </w:pPr>
            <w:r w:rsidRPr="00C773C4">
              <w:rPr>
                <w:rFonts w:ascii="Arial" w:hAnsi="Arial" w:cs="Arial"/>
                <w:b/>
                <w:sz w:val="18"/>
                <w:szCs w:val="18"/>
              </w:rPr>
              <w:lastRenderedPageBreak/>
              <w:t>Додаток 2</w:t>
            </w:r>
          </w:p>
          <w:p w:rsidR="00E378C2" w:rsidRPr="00C773C4" w:rsidRDefault="00E378C2" w:rsidP="00227B69">
            <w:pPr>
              <w:keepNext/>
              <w:tabs>
                <w:tab w:val="left" w:pos="12600"/>
              </w:tabs>
              <w:outlineLvl w:val="3"/>
              <w:rPr>
                <w:rFonts w:ascii="Arial" w:hAnsi="Arial" w:cs="Arial"/>
                <w:b/>
                <w:sz w:val="18"/>
                <w:szCs w:val="18"/>
              </w:rPr>
            </w:pPr>
            <w:r w:rsidRPr="00C773C4">
              <w:rPr>
                <w:rFonts w:ascii="Arial" w:hAnsi="Arial" w:cs="Arial"/>
                <w:b/>
                <w:sz w:val="18"/>
                <w:szCs w:val="18"/>
              </w:rPr>
              <w:t>до Наказу Міністерства охорони</w:t>
            </w:r>
          </w:p>
          <w:p w:rsidR="00E378C2" w:rsidRPr="00C773C4" w:rsidRDefault="00E378C2" w:rsidP="00227B69">
            <w:pPr>
              <w:tabs>
                <w:tab w:val="left" w:pos="12600"/>
              </w:tabs>
              <w:rPr>
                <w:rFonts w:ascii="Arial" w:hAnsi="Arial" w:cs="Arial"/>
                <w:b/>
                <w:sz w:val="18"/>
                <w:szCs w:val="18"/>
              </w:rPr>
            </w:pPr>
            <w:r w:rsidRPr="00C773C4">
              <w:rPr>
                <w:rFonts w:ascii="Arial" w:hAnsi="Arial" w:cs="Arial"/>
                <w:b/>
                <w:sz w:val="18"/>
                <w:szCs w:val="18"/>
              </w:rPr>
              <w:t>здоров’я України</w:t>
            </w:r>
          </w:p>
          <w:p w:rsidR="00E378C2" w:rsidRPr="00C773C4" w:rsidRDefault="00E378C2" w:rsidP="00227B69">
            <w:pPr>
              <w:tabs>
                <w:tab w:val="left" w:pos="12600"/>
              </w:tabs>
              <w:rPr>
                <w:rFonts w:ascii="Arial" w:hAnsi="Arial" w:cs="Arial"/>
                <w:b/>
                <w:sz w:val="18"/>
                <w:szCs w:val="18"/>
              </w:rPr>
            </w:pPr>
            <w:r w:rsidRPr="00C773C4">
              <w:rPr>
                <w:rFonts w:ascii="Arial" w:hAnsi="Arial" w:cs="Arial"/>
                <w:b/>
                <w:sz w:val="18"/>
                <w:szCs w:val="18"/>
              </w:rPr>
              <w:t>____________________ № _______</w:t>
            </w:r>
          </w:p>
        </w:tc>
      </w:tr>
    </w:tbl>
    <w:p w:rsidR="00E378C2" w:rsidRPr="00C773C4" w:rsidRDefault="00E378C2" w:rsidP="00E378C2">
      <w:pPr>
        <w:tabs>
          <w:tab w:val="left" w:pos="12600"/>
        </w:tabs>
        <w:jc w:val="center"/>
        <w:rPr>
          <w:rFonts w:ascii="Arial" w:hAnsi="Arial" w:cs="Arial"/>
          <w:sz w:val="18"/>
          <w:szCs w:val="18"/>
          <w:u w:val="single"/>
        </w:rPr>
      </w:pPr>
    </w:p>
    <w:p w:rsidR="00E378C2" w:rsidRPr="00C773C4" w:rsidRDefault="00E378C2" w:rsidP="00E378C2">
      <w:pPr>
        <w:tabs>
          <w:tab w:val="left" w:pos="12600"/>
        </w:tabs>
        <w:jc w:val="center"/>
        <w:rPr>
          <w:rFonts w:ascii="Arial" w:hAnsi="Arial" w:cs="Arial"/>
          <w:sz w:val="18"/>
          <w:szCs w:val="18"/>
        </w:rPr>
      </w:pPr>
    </w:p>
    <w:p w:rsidR="00E378C2" w:rsidRPr="00C773C4" w:rsidRDefault="00E378C2" w:rsidP="00E378C2">
      <w:pPr>
        <w:keepNext/>
        <w:tabs>
          <w:tab w:val="left" w:pos="12600"/>
        </w:tabs>
        <w:jc w:val="center"/>
        <w:outlineLvl w:val="1"/>
        <w:rPr>
          <w:rFonts w:ascii="Arial" w:hAnsi="Arial" w:cs="Arial"/>
          <w:b/>
          <w:sz w:val="28"/>
          <w:szCs w:val="28"/>
        </w:rPr>
      </w:pPr>
      <w:r w:rsidRPr="00C773C4">
        <w:rPr>
          <w:rFonts w:ascii="Arial" w:hAnsi="Arial" w:cs="Arial"/>
          <w:b/>
          <w:caps/>
          <w:sz w:val="28"/>
          <w:szCs w:val="28"/>
        </w:rPr>
        <w:t>ПЕРЕЛІК</w:t>
      </w:r>
    </w:p>
    <w:p w:rsidR="00E378C2" w:rsidRPr="00C773C4" w:rsidRDefault="00E378C2" w:rsidP="00E378C2">
      <w:pPr>
        <w:keepNext/>
        <w:tabs>
          <w:tab w:val="left" w:pos="12600"/>
        </w:tabs>
        <w:jc w:val="center"/>
        <w:outlineLvl w:val="3"/>
        <w:rPr>
          <w:rFonts w:ascii="Arial" w:hAnsi="Arial" w:cs="Arial"/>
          <w:b/>
          <w:caps/>
          <w:sz w:val="28"/>
          <w:szCs w:val="28"/>
        </w:rPr>
      </w:pPr>
      <w:r w:rsidRPr="00C773C4">
        <w:rPr>
          <w:rFonts w:ascii="Arial" w:hAnsi="Arial" w:cs="Arial"/>
          <w:b/>
          <w:caps/>
          <w:sz w:val="28"/>
          <w:szCs w:val="28"/>
        </w:rPr>
        <w:t>ЛІКАРСЬКИХ ЗАСОБІВ, що пропонуються до державної ПЕРЕреєстрації</w:t>
      </w:r>
    </w:p>
    <w:p w:rsidR="00E378C2" w:rsidRPr="00C773C4" w:rsidRDefault="00E378C2" w:rsidP="00E378C2">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051AAB" w:rsidRPr="00C773C4" w:rsidTr="00227B69">
        <w:trPr>
          <w:tblHeader/>
        </w:trPr>
        <w:tc>
          <w:tcPr>
            <w:tcW w:w="568" w:type="dxa"/>
            <w:tcBorders>
              <w:top w:val="single" w:sz="4" w:space="0" w:color="000000"/>
            </w:tcBorders>
            <w:shd w:val="clear" w:color="auto" w:fill="D9D9D9"/>
            <w:hideMark/>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 п/п</w:t>
            </w:r>
          </w:p>
        </w:tc>
        <w:tc>
          <w:tcPr>
            <w:tcW w:w="1843"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Заявник</w:t>
            </w:r>
          </w:p>
        </w:tc>
        <w:tc>
          <w:tcPr>
            <w:tcW w:w="1276"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Країна заявника</w:t>
            </w:r>
          </w:p>
        </w:tc>
        <w:tc>
          <w:tcPr>
            <w:tcW w:w="1559"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Виробник</w:t>
            </w:r>
          </w:p>
        </w:tc>
        <w:tc>
          <w:tcPr>
            <w:tcW w:w="1276"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Країна виробника</w:t>
            </w:r>
          </w:p>
        </w:tc>
        <w:tc>
          <w:tcPr>
            <w:tcW w:w="1985"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Умови відпуску</w:t>
            </w:r>
          </w:p>
        </w:tc>
        <w:tc>
          <w:tcPr>
            <w:tcW w:w="992"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Рекламування</w:t>
            </w:r>
          </w:p>
        </w:tc>
        <w:tc>
          <w:tcPr>
            <w:tcW w:w="1701" w:type="dxa"/>
            <w:tcBorders>
              <w:top w:val="single" w:sz="4" w:space="0" w:color="000000"/>
            </w:tcBorders>
            <w:shd w:val="clear" w:color="auto" w:fill="D9D9D9"/>
          </w:tcPr>
          <w:p w:rsidR="00051AAB" w:rsidRPr="00C773C4" w:rsidRDefault="00051AAB" w:rsidP="00227B69">
            <w:pPr>
              <w:tabs>
                <w:tab w:val="left" w:pos="12600"/>
              </w:tabs>
              <w:jc w:val="center"/>
              <w:rPr>
                <w:rFonts w:ascii="Arial" w:hAnsi="Arial" w:cs="Arial"/>
                <w:b/>
                <w:i/>
                <w:sz w:val="16"/>
                <w:szCs w:val="16"/>
              </w:rPr>
            </w:pPr>
            <w:r w:rsidRPr="00C773C4">
              <w:rPr>
                <w:rFonts w:ascii="Arial" w:hAnsi="Arial" w:cs="Arial"/>
                <w:b/>
                <w:i/>
                <w:sz w:val="16"/>
                <w:szCs w:val="16"/>
              </w:rPr>
              <w:t>Номер реєстраційного посвідчення</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ГІДРОХЛОРОТІАЗИД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rPr>
            </w:pPr>
            <w:r w:rsidRPr="00C773C4">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 xml:space="preserve">АТ "КИЇВСЬКИЙ ВІТАМІННИЙ ЗАВОД" </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 xml:space="preserve">Чангжоу Фармас'ютікал Фекторі </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Перереєстрація не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UA/16581/01/01</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ГРАНУФІНК® ПРОСТА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капсули тверді по 10 капсул у блістері; по 3 або 15 блістерів у картонній упаковці; по 20 капсул у блістері; по 3 або 6, або 10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ТОВ «ПЕРРІГО УКРАЇНА»</w:t>
            </w:r>
            <w:r w:rsidRPr="00C773C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Омега Фарма Меньюфекчерінг ГмбХ і Ко. КГ</w:t>
            </w:r>
            <w:r w:rsidRPr="00C773C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90766E">
            <w:pPr>
              <w:pStyle w:val="111"/>
              <w:tabs>
                <w:tab w:val="left" w:pos="12600"/>
              </w:tabs>
              <w:jc w:val="center"/>
              <w:rPr>
                <w:rFonts w:ascii="Arial" w:hAnsi="Arial" w:cs="Arial"/>
                <w:sz w:val="16"/>
                <w:szCs w:val="16"/>
              </w:rPr>
            </w:pPr>
            <w:r w:rsidRPr="00C773C4">
              <w:rPr>
                <w:rFonts w:ascii="Arial" w:hAnsi="Arial" w:cs="Arial"/>
                <w:sz w:val="16"/>
                <w:szCs w:val="16"/>
              </w:rPr>
              <w:t>Перереєстрація на необмежений термін</w:t>
            </w:r>
            <w:r w:rsidRPr="00C773C4">
              <w:rPr>
                <w:rFonts w:ascii="Arial" w:hAnsi="Arial" w:cs="Arial"/>
                <w:sz w:val="16"/>
                <w:szCs w:val="16"/>
              </w:rPr>
              <w:br/>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UA/16190/01/01</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ІПРАТРОПІЮ БРОМІД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rPr>
            </w:pPr>
            <w:r w:rsidRPr="00C773C4">
              <w:rPr>
                <w:rFonts w:ascii="Arial" w:hAnsi="Arial" w:cs="Arial"/>
                <w:sz w:val="16"/>
                <w:szCs w:val="16"/>
              </w:rPr>
              <w:t>кристалічний порошок (субстанція) у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АТ "Фармак"</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Люсохіміка С.п.А</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UA/16516/01/01</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КАЛІЮ DL-АСПАРТАТ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rPr>
            </w:pPr>
            <w:r w:rsidRPr="00C773C4">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ФЛАММА С.п.А.</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ФЛАММА С.п.А.</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Перереєстрація на необмежеий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UA/16336/01/01</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НАТРІЮ ГЛЮКОНАТ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rPr>
            </w:pPr>
            <w:r w:rsidRPr="00C773C4">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Шаанксі Дашенг Фармасьютикал Тех Ко.,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Шаанксі Дашенг Фармасьютикал Тех Ко.,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UA/16381/01/01</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СИДОКАРД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таблетки по 4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"КИЇВСЬКИЙ ВІТАМІННИЙ ЗАВОД"</w:t>
            </w:r>
            <w:r w:rsidRPr="00C773C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АТ "КИЇВСЬКИЙ ВІТАМІННИЙ ЗАВОД"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90766E">
            <w:pPr>
              <w:pStyle w:val="111"/>
              <w:tabs>
                <w:tab w:val="left" w:pos="12600"/>
              </w:tabs>
              <w:jc w:val="center"/>
              <w:rPr>
                <w:rFonts w:ascii="Arial" w:hAnsi="Arial" w:cs="Arial"/>
                <w:sz w:val="16"/>
                <w:szCs w:val="16"/>
              </w:rPr>
            </w:pPr>
            <w:r w:rsidRPr="00C773C4">
              <w:rPr>
                <w:rFonts w:ascii="Arial" w:hAnsi="Arial" w:cs="Arial"/>
                <w:sz w:val="16"/>
                <w:szCs w:val="16"/>
              </w:rPr>
              <w:t>Перереєстрація на необмежений термін</w:t>
            </w:r>
            <w:r w:rsidRPr="00C773C4">
              <w:rPr>
                <w:rFonts w:ascii="Arial" w:hAnsi="Arial" w:cs="Arial"/>
                <w:sz w:val="16"/>
                <w:szCs w:val="16"/>
              </w:rPr>
              <w:br/>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UA/16389/01/02</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СИДОКАРД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таблетки по 2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"КИЇВСЬКИЙ ВІТАМІННИЙ ЗАВОД"</w:t>
            </w:r>
            <w:r w:rsidRPr="00C773C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АТ "КИЇВСЬКИЙ ВІТАМІННИЙ ЗАВОД"</w:t>
            </w:r>
            <w:r w:rsidRPr="00C773C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90766E">
            <w:pPr>
              <w:pStyle w:val="111"/>
              <w:tabs>
                <w:tab w:val="left" w:pos="12600"/>
              </w:tabs>
              <w:jc w:val="center"/>
              <w:rPr>
                <w:rFonts w:ascii="Arial" w:hAnsi="Arial" w:cs="Arial"/>
                <w:sz w:val="16"/>
                <w:szCs w:val="16"/>
              </w:rPr>
            </w:pPr>
            <w:r w:rsidRPr="00C773C4">
              <w:rPr>
                <w:rFonts w:ascii="Arial" w:hAnsi="Arial" w:cs="Arial"/>
                <w:sz w:val="16"/>
                <w:szCs w:val="16"/>
              </w:rPr>
              <w:t xml:space="preserve">Перереєстрація на необмежений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UA/16389/01/01</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СУМАТРИПТАНУ СУКЦИНАТ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rPr>
            </w:pPr>
            <w:r w:rsidRPr="00C773C4">
              <w:rPr>
                <w:rFonts w:ascii="Arial" w:hAnsi="Arial" w:cs="Arial"/>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 xml:space="preserve">АТ “КИЇВСЬКИЙ ВІТАМІННИЙ ЗАВОД” </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Сінерджин Актив Інгредієнтс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UA/16587/01/01</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капсули тверді, 10 мг/5 мг №28 (7х4): по 7 капсул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 xml:space="preserve">ТОВ "Санофі-Авентіс Україна" </w:t>
            </w:r>
            <w:r w:rsidRPr="00C773C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Виробництво, первинне та вторинне пакування готового лікарського засобу: Адамед Фарма С.А., Польща; Контроль та випуск серій готового лікарського засобу: Адамед Фарма С.А., Польща</w:t>
            </w:r>
          </w:p>
          <w:p w:rsidR="00051AAB" w:rsidRPr="00C773C4" w:rsidRDefault="00051AAB" w:rsidP="00227B6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90766E">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Перереєстрація на необмежений термін</w:t>
            </w:r>
            <w:r w:rsidRPr="00C773C4">
              <w:rPr>
                <w:rFonts w:ascii="Arial" w:hAnsi="Arial" w:cs="Arial"/>
                <w:sz w:val="16"/>
                <w:szCs w:val="16"/>
                <w:lang w:val="ru-RU"/>
              </w:rPr>
              <w:br/>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UA/15896/01/01</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капсули тверді по 5 мг/5 мг, № 28 (7х4) або № 56 (7х8): по 7 капсул у блістері; по 4 або 8 блістерів у картонній коробці; № 90 (15</w:t>
            </w:r>
            <w:r w:rsidRPr="00C773C4">
              <w:rPr>
                <w:rFonts w:ascii="Arial" w:hAnsi="Arial" w:cs="Arial"/>
                <w:sz w:val="16"/>
                <w:szCs w:val="16"/>
              </w:rPr>
              <w:t>x</w:t>
            </w:r>
            <w:r w:rsidRPr="00C773C4">
              <w:rPr>
                <w:rFonts w:ascii="Arial" w:hAnsi="Arial" w:cs="Arial"/>
                <w:sz w:val="16"/>
                <w:szCs w:val="16"/>
                <w:lang w:val="ru-RU"/>
              </w:rPr>
              <w:t>6): по 15 капсул у блістері;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ТОВ "Санофі-Авентіс Україна"</w:t>
            </w:r>
            <w:r w:rsidRPr="00C773C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Виробництво, первинне та вторинне пакування готового лікарського засобу: Адамед Фарма С.А., Польща; Контроль та випуск серій готового лікарського засобу: Адамед Фарма С.А., Польща</w:t>
            </w:r>
          </w:p>
          <w:p w:rsidR="00051AAB" w:rsidRPr="00C773C4" w:rsidRDefault="00051AAB" w:rsidP="00227B6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90766E">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Перереєстрація на необмежений термін</w:t>
            </w:r>
            <w:r w:rsidRPr="00C773C4">
              <w:rPr>
                <w:rFonts w:ascii="Arial" w:hAnsi="Arial" w:cs="Arial"/>
                <w:sz w:val="16"/>
                <w:szCs w:val="16"/>
                <w:lang w:val="ru-RU"/>
              </w:rPr>
              <w:br/>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UA/15898/01/01</w:t>
            </w:r>
          </w:p>
        </w:tc>
      </w:tr>
      <w:tr w:rsidR="00051AAB" w:rsidRPr="00C773C4" w:rsidTr="002D116F">
        <w:tc>
          <w:tcPr>
            <w:tcW w:w="568" w:type="dxa"/>
            <w:tcBorders>
              <w:top w:val="single" w:sz="4" w:space="0" w:color="auto"/>
              <w:left w:val="single" w:sz="4" w:space="0" w:color="000000"/>
              <w:bottom w:val="single" w:sz="4" w:space="0" w:color="auto"/>
              <w:right w:val="single" w:sz="4" w:space="0" w:color="000000"/>
            </w:tcBorders>
            <w:shd w:val="clear" w:color="auto" w:fill="auto"/>
          </w:tcPr>
          <w:p w:rsidR="00051AAB" w:rsidRPr="00C773C4" w:rsidRDefault="00051AAB" w:rsidP="002D116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51AAB" w:rsidRPr="00C773C4" w:rsidRDefault="00051AAB" w:rsidP="00227B69">
            <w:pPr>
              <w:pStyle w:val="111"/>
              <w:tabs>
                <w:tab w:val="left" w:pos="12600"/>
              </w:tabs>
              <w:rPr>
                <w:rFonts w:ascii="Arial" w:hAnsi="Arial" w:cs="Arial"/>
                <w:b/>
                <w:i/>
                <w:sz w:val="16"/>
                <w:szCs w:val="16"/>
              </w:rPr>
            </w:pPr>
            <w:r w:rsidRPr="00C773C4">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rPr>
                <w:rFonts w:ascii="Arial" w:hAnsi="Arial" w:cs="Arial"/>
                <w:sz w:val="16"/>
                <w:szCs w:val="16"/>
                <w:lang w:val="ru-RU"/>
              </w:rPr>
            </w:pPr>
            <w:r w:rsidRPr="00C773C4">
              <w:rPr>
                <w:rFonts w:ascii="Arial" w:hAnsi="Arial" w:cs="Arial"/>
                <w:sz w:val="16"/>
                <w:szCs w:val="16"/>
                <w:lang w:val="ru-RU"/>
              </w:rPr>
              <w:t>капсули тверді, 10 мг/10 мг, № 28 (7х4): по 7 капсул у блістері;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lang w:val="ru-RU"/>
              </w:rPr>
              <w:t>ТОВ "Санофі-Авентіс Україна"</w:t>
            </w:r>
            <w:r w:rsidRPr="00C773C4">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Style w:val="csab6e076914"/>
                <w:b/>
                <w:color w:val="auto"/>
                <w:sz w:val="16"/>
                <w:szCs w:val="16"/>
              </w:rPr>
            </w:pPr>
            <w:r w:rsidRPr="00C773C4">
              <w:rPr>
                <w:rFonts w:ascii="Arial" w:hAnsi="Arial" w:cs="Arial"/>
                <w:sz w:val="16"/>
                <w:szCs w:val="16"/>
              </w:rPr>
              <w:t xml:space="preserve">Виробництво, первинне та вторинне пакування готового </w:t>
            </w:r>
            <w:r w:rsidRPr="00C773C4">
              <w:rPr>
                <w:rFonts w:ascii="Arial" w:hAnsi="Arial" w:cs="Arial"/>
                <w:sz w:val="16"/>
                <w:szCs w:val="16"/>
              </w:rPr>
              <w:lastRenderedPageBreak/>
              <w:t xml:space="preserve">лікарського засобу: </w:t>
            </w:r>
            <w:r w:rsidRPr="00C773C4">
              <w:rPr>
                <w:rFonts w:ascii="Arial" w:hAnsi="Arial" w:cs="Arial"/>
                <w:sz w:val="16"/>
                <w:szCs w:val="16"/>
              </w:rPr>
              <w:br/>
              <w:t>Адамед Фарма С.А., Польща; Контроль та випуск серій готового лікарського засобу: Адамед Фарма С.А., Польща</w:t>
            </w:r>
          </w:p>
          <w:p w:rsidR="00051AAB" w:rsidRPr="00C773C4" w:rsidRDefault="00051AAB" w:rsidP="00227B6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lastRenderedPageBreak/>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90766E">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Перереєстрація на необмежений термін</w:t>
            </w:r>
            <w:r w:rsidRPr="00C773C4">
              <w:rPr>
                <w:rFonts w:ascii="Arial" w:hAnsi="Arial" w:cs="Arial"/>
                <w:sz w:val="16"/>
                <w:szCs w:val="16"/>
                <w:lang w:val="ru-RU"/>
              </w:rPr>
              <w:br/>
            </w:r>
            <w:r w:rsidRPr="00C773C4">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sz w:val="16"/>
                <w:szCs w:val="16"/>
              </w:rPr>
            </w:pPr>
            <w:r w:rsidRPr="00C773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51AAB" w:rsidRPr="00C773C4" w:rsidRDefault="00051AAB" w:rsidP="00227B69">
            <w:pPr>
              <w:pStyle w:val="111"/>
              <w:tabs>
                <w:tab w:val="left" w:pos="12600"/>
              </w:tabs>
              <w:jc w:val="center"/>
              <w:rPr>
                <w:rFonts w:ascii="Arial" w:hAnsi="Arial" w:cs="Arial"/>
                <w:sz w:val="16"/>
                <w:szCs w:val="16"/>
              </w:rPr>
            </w:pPr>
            <w:r w:rsidRPr="00C773C4">
              <w:rPr>
                <w:rFonts w:ascii="Arial" w:hAnsi="Arial" w:cs="Arial"/>
                <w:sz w:val="16"/>
                <w:szCs w:val="16"/>
              </w:rPr>
              <w:t>UA/15897/01/01</w:t>
            </w:r>
          </w:p>
        </w:tc>
      </w:tr>
    </w:tbl>
    <w:p w:rsidR="002D116F" w:rsidRPr="00C773C4" w:rsidRDefault="002D116F" w:rsidP="002D116F">
      <w:pPr>
        <w:keepNext/>
        <w:tabs>
          <w:tab w:val="left" w:pos="12600"/>
        </w:tabs>
        <w:jc w:val="center"/>
        <w:outlineLvl w:val="1"/>
        <w:rPr>
          <w:rFonts w:ascii="Arial" w:hAnsi="Arial"/>
          <w:b/>
          <w:caps/>
        </w:rPr>
      </w:pPr>
    </w:p>
    <w:p w:rsidR="002D116F" w:rsidRPr="00C773C4" w:rsidRDefault="002D116F" w:rsidP="002D116F">
      <w:pPr>
        <w:ind w:right="20"/>
        <w:rPr>
          <w:b/>
          <w:bCs/>
          <w:sz w:val="26"/>
          <w:szCs w:val="26"/>
        </w:rPr>
      </w:pPr>
    </w:p>
    <w:tbl>
      <w:tblPr>
        <w:tblW w:w="0" w:type="auto"/>
        <w:tblLook w:val="04A0" w:firstRow="1" w:lastRow="0" w:firstColumn="1" w:lastColumn="0" w:noHBand="0" w:noVBand="1"/>
      </w:tblPr>
      <w:tblGrid>
        <w:gridCol w:w="7421"/>
        <w:gridCol w:w="7422"/>
      </w:tblGrid>
      <w:tr w:rsidR="002D116F" w:rsidRPr="00C773C4" w:rsidTr="00227B69">
        <w:tc>
          <w:tcPr>
            <w:tcW w:w="7421" w:type="dxa"/>
          </w:tcPr>
          <w:p w:rsidR="002D116F" w:rsidRPr="00C773C4" w:rsidRDefault="002D116F" w:rsidP="00227B69">
            <w:pPr>
              <w:ind w:right="20"/>
              <w:rPr>
                <w:rFonts w:ascii="Arial" w:hAnsi="Arial" w:cs="Arial"/>
                <w:sz w:val="28"/>
                <w:szCs w:val="28"/>
                <w:lang w:val="ru-RU"/>
              </w:rPr>
            </w:pPr>
            <w:r w:rsidRPr="00C773C4">
              <w:rPr>
                <w:b/>
                <w:bCs/>
                <w:sz w:val="28"/>
                <w:szCs w:val="28"/>
              </w:rPr>
              <w:t xml:space="preserve">В.о. Генерального директора Директорату </w:t>
            </w:r>
          </w:p>
          <w:p w:rsidR="002D116F" w:rsidRPr="00C773C4" w:rsidRDefault="002D116F" w:rsidP="00227B69">
            <w:pPr>
              <w:ind w:right="20"/>
              <w:rPr>
                <w:b/>
                <w:bCs/>
                <w:sz w:val="28"/>
                <w:szCs w:val="28"/>
              </w:rPr>
            </w:pPr>
            <w:r w:rsidRPr="00C773C4">
              <w:rPr>
                <w:b/>
                <w:bCs/>
                <w:sz w:val="28"/>
                <w:szCs w:val="28"/>
              </w:rPr>
              <w:t>фармацевтичного забезпечення</w:t>
            </w:r>
            <w:r w:rsidRPr="00C773C4">
              <w:rPr>
                <w:rFonts w:ascii="Arial" w:hAnsi="Arial" w:cs="Arial"/>
                <w:sz w:val="28"/>
                <w:szCs w:val="28"/>
              </w:rPr>
              <w:t>                                    </w:t>
            </w:r>
          </w:p>
        </w:tc>
        <w:tc>
          <w:tcPr>
            <w:tcW w:w="7422" w:type="dxa"/>
          </w:tcPr>
          <w:p w:rsidR="002D116F" w:rsidRPr="00C773C4" w:rsidRDefault="002D116F" w:rsidP="00227B69">
            <w:pPr>
              <w:rPr>
                <w:b/>
                <w:bCs/>
                <w:sz w:val="28"/>
                <w:szCs w:val="28"/>
                <w:lang w:val="ru-RU" w:eastAsia="ru-RU"/>
              </w:rPr>
            </w:pPr>
          </w:p>
          <w:p w:rsidR="002D116F" w:rsidRPr="00C773C4" w:rsidRDefault="002D116F" w:rsidP="00227B69">
            <w:pPr>
              <w:jc w:val="right"/>
              <w:rPr>
                <w:b/>
                <w:bCs/>
                <w:sz w:val="28"/>
                <w:szCs w:val="28"/>
                <w:lang w:val="ru-RU" w:eastAsia="ru-RU"/>
              </w:rPr>
            </w:pPr>
            <w:r w:rsidRPr="00C773C4">
              <w:rPr>
                <w:b/>
                <w:bCs/>
                <w:sz w:val="28"/>
                <w:szCs w:val="28"/>
                <w:lang w:val="ru-RU" w:eastAsia="ru-RU"/>
              </w:rPr>
              <w:t>Іван ЗАДВОРНИХ</w:t>
            </w:r>
          </w:p>
        </w:tc>
      </w:tr>
    </w:tbl>
    <w:p w:rsidR="002D116F" w:rsidRPr="00C773C4" w:rsidRDefault="002D116F" w:rsidP="002D116F">
      <w:pPr>
        <w:tabs>
          <w:tab w:val="left" w:pos="12600"/>
        </w:tabs>
        <w:jc w:val="center"/>
        <w:rPr>
          <w:rFonts w:ascii="Arial" w:hAnsi="Arial" w:cs="Arial"/>
          <w:b/>
        </w:rPr>
      </w:pPr>
    </w:p>
    <w:p w:rsidR="002D116F" w:rsidRPr="00C773C4" w:rsidRDefault="002D116F" w:rsidP="002D116F">
      <w:pPr>
        <w:rPr>
          <w:rFonts w:ascii="Arial" w:hAnsi="Arial" w:cs="Arial"/>
          <w:b/>
          <w:sz w:val="18"/>
          <w:szCs w:val="18"/>
        </w:rPr>
      </w:pPr>
    </w:p>
    <w:p w:rsidR="002D116F" w:rsidRPr="00C773C4" w:rsidRDefault="002D116F" w:rsidP="002D116F">
      <w:pPr>
        <w:tabs>
          <w:tab w:val="left" w:pos="12600"/>
        </w:tabs>
        <w:jc w:val="center"/>
        <w:rPr>
          <w:rFonts w:ascii="Arial" w:hAnsi="Arial" w:cs="Arial"/>
          <w:b/>
        </w:rPr>
      </w:pPr>
    </w:p>
    <w:p w:rsidR="002D116F" w:rsidRPr="00C773C4" w:rsidRDefault="002D116F" w:rsidP="002D116F">
      <w:pPr>
        <w:tabs>
          <w:tab w:val="left" w:pos="12600"/>
        </w:tabs>
        <w:jc w:val="center"/>
        <w:rPr>
          <w:rFonts w:ascii="Arial" w:hAnsi="Arial" w:cs="Arial"/>
          <w:b/>
        </w:rPr>
        <w:sectPr w:rsidR="002D116F" w:rsidRPr="00C773C4" w:rsidSect="00227B69">
          <w:pgSz w:w="16838" w:h="11906" w:orient="landscape"/>
          <w:pgMar w:top="1134"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2D116F" w:rsidRPr="00C773C4" w:rsidTr="00227B69">
        <w:tc>
          <w:tcPr>
            <w:tcW w:w="3828" w:type="dxa"/>
          </w:tcPr>
          <w:p w:rsidR="002D116F" w:rsidRPr="00C773C4" w:rsidRDefault="002D116F" w:rsidP="00227B69">
            <w:pPr>
              <w:keepNext/>
              <w:tabs>
                <w:tab w:val="left" w:pos="12600"/>
              </w:tabs>
              <w:outlineLvl w:val="3"/>
              <w:rPr>
                <w:rFonts w:ascii="Arial" w:hAnsi="Arial" w:cs="Arial"/>
                <w:b/>
                <w:sz w:val="18"/>
                <w:szCs w:val="18"/>
              </w:rPr>
            </w:pPr>
            <w:r w:rsidRPr="00C773C4">
              <w:rPr>
                <w:rFonts w:ascii="Arial" w:hAnsi="Arial" w:cs="Arial"/>
                <w:b/>
                <w:sz w:val="18"/>
                <w:szCs w:val="18"/>
              </w:rPr>
              <w:lastRenderedPageBreak/>
              <w:t>Додаток 3</w:t>
            </w:r>
          </w:p>
          <w:p w:rsidR="002D116F" w:rsidRPr="00C773C4" w:rsidRDefault="002D116F" w:rsidP="00227B69">
            <w:pPr>
              <w:keepNext/>
              <w:tabs>
                <w:tab w:val="left" w:pos="12600"/>
              </w:tabs>
              <w:outlineLvl w:val="3"/>
              <w:rPr>
                <w:rFonts w:ascii="Arial" w:hAnsi="Arial" w:cs="Arial"/>
                <w:b/>
                <w:sz w:val="18"/>
                <w:szCs w:val="18"/>
              </w:rPr>
            </w:pPr>
            <w:r w:rsidRPr="00C773C4">
              <w:rPr>
                <w:rFonts w:ascii="Arial" w:hAnsi="Arial" w:cs="Arial"/>
                <w:b/>
                <w:sz w:val="18"/>
                <w:szCs w:val="18"/>
              </w:rPr>
              <w:t>до Наказу Міністерства охорони</w:t>
            </w:r>
          </w:p>
          <w:p w:rsidR="002D116F" w:rsidRPr="00C773C4" w:rsidRDefault="002D116F" w:rsidP="00227B69">
            <w:pPr>
              <w:tabs>
                <w:tab w:val="left" w:pos="12600"/>
              </w:tabs>
              <w:rPr>
                <w:rFonts w:ascii="Arial" w:hAnsi="Arial" w:cs="Arial"/>
                <w:b/>
                <w:sz w:val="18"/>
                <w:szCs w:val="18"/>
              </w:rPr>
            </w:pPr>
            <w:r w:rsidRPr="00C773C4">
              <w:rPr>
                <w:rFonts w:ascii="Arial" w:hAnsi="Arial" w:cs="Arial"/>
                <w:b/>
                <w:sz w:val="18"/>
                <w:szCs w:val="18"/>
              </w:rPr>
              <w:t>здоров’я України</w:t>
            </w:r>
          </w:p>
          <w:p w:rsidR="002D116F" w:rsidRPr="00C773C4" w:rsidRDefault="002D116F" w:rsidP="00227B69">
            <w:pPr>
              <w:tabs>
                <w:tab w:val="left" w:pos="12600"/>
              </w:tabs>
              <w:rPr>
                <w:rFonts w:ascii="Arial" w:hAnsi="Arial" w:cs="Arial"/>
                <w:b/>
                <w:sz w:val="18"/>
                <w:szCs w:val="18"/>
              </w:rPr>
            </w:pPr>
            <w:r w:rsidRPr="00C773C4">
              <w:rPr>
                <w:rFonts w:ascii="Arial" w:hAnsi="Arial" w:cs="Arial"/>
                <w:b/>
                <w:sz w:val="18"/>
                <w:szCs w:val="18"/>
              </w:rPr>
              <w:t>____________________ № _______</w:t>
            </w:r>
          </w:p>
        </w:tc>
      </w:tr>
    </w:tbl>
    <w:p w:rsidR="002D116F" w:rsidRPr="00C773C4" w:rsidRDefault="002D116F" w:rsidP="002D116F">
      <w:pPr>
        <w:tabs>
          <w:tab w:val="left" w:pos="12600"/>
        </w:tabs>
        <w:jc w:val="center"/>
        <w:rPr>
          <w:rFonts w:ascii="Arial" w:hAnsi="Arial" w:cs="Arial"/>
          <w:sz w:val="18"/>
          <w:szCs w:val="18"/>
          <w:u w:val="single"/>
        </w:rPr>
      </w:pPr>
    </w:p>
    <w:p w:rsidR="002D116F" w:rsidRPr="00C773C4" w:rsidRDefault="002D116F" w:rsidP="002D116F">
      <w:pPr>
        <w:tabs>
          <w:tab w:val="left" w:pos="12600"/>
        </w:tabs>
        <w:jc w:val="center"/>
        <w:rPr>
          <w:rFonts w:ascii="Arial" w:hAnsi="Arial" w:cs="Arial"/>
          <w:sz w:val="18"/>
          <w:szCs w:val="18"/>
        </w:rPr>
      </w:pPr>
    </w:p>
    <w:p w:rsidR="002D116F" w:rsidRPr="00C773C4" w:rsidRDefault="002D116F" w:rsidP="002D116F">
      <w:pPr>
        <w:keepNext/>
        <w:jc w:val="center"/>
        <w:outlineLvl w:val="1"/>
        <w:rPr>
          <w:rFonts w:ascii="Arial" w:hAnsi="Arial" w:cs="Arial"/>
          <w:b/>
          <w:sz w:val="26"/>
          <w:szCs w:val="26"/>
        </w:rPr>
      </w:pPr>
      <w:r w:rsidRPr="00C773C4">
        <w:rPr>
          <w:rFonts w:ascii="Arial" w:hAnsi="Arial" w:cs="Arial"/>
          <w:b/>
          <w:caps/>
          <w:sz w:val="26"/>
          <w:szCs w:val="26"/>
        </w:rPr>
        <w:t>ПЕРЕЛІК</w:t>
      </w:r>
    </w:p>
    <w:p w:rsidR="002D116F" w:rsidRPr="00C773C4" w:rsidRDefault="002D116F" w:rsidP="002D116F">
      <w:pPr>
        <w:keepNext/>
        <w:jc w:val="center"/>
        <w:outlineLvl w:val="3"/>
        <w:rPr>
          <w:rFonts w:ascii="Arial" w:hAnsi="Arial" w:cs="Arial"/>
          <w:b/>
          <w:caps/>
          <w:sz w:val="26"/>
          <w:szCs w:val="26"/>
        </w:rPr>
      </w:pPr>
      <w:r w:rsidRPr="00C773C4">
        <w:rPr>
          <w:rFonts w:ascii="Arial" w:hAnsi="Arial" w:cs="Arial"/>
          <w:b/>
          <w:caps/>
          <w:sz w:val="26"/>
          <w:szCs w:val="26"/>
        </w:rPr>
        <w:t>ЛІКАРСЬКИХ засобів, щодо яких пропонується внесеНня змін до реєстраційних матеріалів</w:t>
      </w:r>
    </w:p>
    <w:p w:rsidR="002D116F" w:rsidRPr="00C773C4" w:rsidRDefault="002D116F" w:rsidP="002D116F">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D6460C" w:rsidRPr="00C773C4" w:rsidTr="00227B69">
        <w:trPr>
          <w:tblHeader/>
        </w:trPr>
        <w:tc>
          <w:tcPr>
            <w:tcW w:w="567"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 п/п</w:t>
            </w:r>
          </w:p>
        </w:tc>
        <w:tc>
          <w:tcPr>
            <w:tcW w:w="1702"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Заявник</w:t>
            </w:r>
          </w:p>
        </w:tc>
        <w:tc>
          <w:tcPr>
            <w:tcW w:w="1134"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Країна заявника</w:t>
            </w:r>
          </w:p>
        </w:tc>
        <w:tc>
          <w:tcPr>
            <w:tcW w:w="1701"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Виробник</w:t>
            </w:r>
          </w:p>
        </w:tc>
        <w:tc>
          <w:tcPr>
            <w:tcW w:w="1276"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Країна виробника</w:t>
            </w:r>
          </w:p>
        </w:tc>
        <w:tc>
          <w:tcPr>
            <w:tcW w:w="2552"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Умови відпуску</w:t>
            </w:r>
          </w:p>
        </w:tc>
        <w:tc>
          <w:tcPr>
            <w:tcW w:w="1843" w:type="dxa"/>
            <w:tcBorders>
              <w:top w:val="single" w:sz="4" w:space="0" w:color="000000"/>
            </w:tcBorders>
            <w:shd w:val="clear" w:color="auto" w:fill="D9D9D9"/>
          </w:tcPr>
          <w:p w:rsidR="00D6460C" w:rsidRPr="00C773C4" w:rsidRDefault="00D6460C" w:rsidP="00227B69">
            <w:pPr>
              <w:tabs>
                <w:tab w:val="left" w:pos="12600"/>
              </w:tabs>
              <w:jc w:val="center"/>
              <w:rPr>
                <w:rFonts w:ascii="Arial" w:hAnsi="Arial" w:cs="Arial"/>
                <w:b/>
                <w:i/>
                <w:sz w:val="16"/>
                <w:szCs w:val="16"/>
              </w:rPr>
            </w:pPr>
            <w:r w:rsidRPr="00C773C4">
              <w:rPr>
                <w:rFonts w:ascii="Arial" w:hAnsi="Arial" w:cs="Arial"/>
                <w:b/>
                <w:i/>
                <w:sz w:val="16"/>
                <w:szCs w:val="16"/>
              </w:rPr>
              <w:t>Номер реєстраційного посвідчення</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L-ЛІЗИНУ ЕСЦИНАТ®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1 мг/мл, по 5 мл в ампулі; по 5 ампул у блістері, покритому плівкою,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766E" w:rsidRDefault="0090766E" w:rsidP="0089484D">
            <w:pPr>
              <w:pStyle w:val="111"/>
              <w:tabs>
                <w:tab w:val="left" w:pos="12600"/>
              </w:tabs>
              <w:jc w:val="center"/>
              <w:rPr>
                <w:rFonts w:ascii="Arial" w:hAnsi="Arial" w:cs="Arial"/>
                <w:sz w:val="16"/>
                <w:szCs w:val="16"/>
              </w:rPr>
            </w:pPr>
            <w:r>
              <w:rPr>
                <w:rFonts w:ascii="Arial" w:hAnsi="Arial" w:cs="Arial"/>
                <w:sz w:val="16"/>
                <w:szCs w:val="16"/>
              </w:rPr>
              <w:t>В</w:t>
            </w:r>
            <w:r w:rsidR="00D6460C" w:rsidRPr="00C773C4">
              <w:rPr>
                <w:rFonts w:ascii="Arial" w:hAnsi="Arial" w:cs="Arial"/>
                <w:sz w:val="16"/>
                <w:szCs w:val="16"/>
              </w:rPr>
              <w:t>несення змін до реєстраційних матеріалів: Зміни І типу</w:t>
            </w:r>
          </w:p>
          <w:p w:rsidR="00D6460C" w:rsidRPr="00C773C4" w:rsidRDefault="00D6460C" w:rsidP="0090766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UA/2131/01/01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L-ЛІЗИНУ ЕСЦИНАТ®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1 мг/мл, in bulk: по 5 мл в ампулі; по 462 ампули в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766E" w:rsidRDefault="0090766E" w:rsidP="0090766E">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90766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UA/9507/01/01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АБІТАЗИМ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порошок для розчину ін'єкцій по 1 г; по 1 або 10 флаконів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виробництво готового лікарського засобу, випуск серії:</w:t>
            </w:r>
            <w:r w:rsidRPr="00C773C4">
              <w:rPr>
                <w:rFonts w:ascii="Arial" w:hAnsi="Arial" w:cs="Arial"/>
                <w:sz w:val="16"/>
                <w:szCs w:val="16"/>
              </w:rPr>
              <w:br/>
              <w:t xml:space="preserve">АЦС ДОБФАР С.П.А., Італiя; </w:t>
            </w:r>
            <w:r w:rsidRPr="00C773C4">
              <w:rPr>
                <w:rFonts w:ascii="Arial" w:hAnsi="Arial" w:cs="Arial"/>
                <w:sz w:val="16"/>
                <w:szCs w:val="16"/>
              </w:rPr>
              <w:br/>
              <w:t>виробництво та контоль якості стерильної суміші:</w:t>
            </w:r>
            <w:r w:rsidRPr="00C773C4">
              <w:rPr>
                <w:rFonts w:ascii="Arial" w:hAnsi="Arial" w:cs="Arial"/>
                <w:sz w:val="16"/>
                <w:szCs w:val="16"/>
              </w:rPr>
              <w:br/>
              <w:t>ХАНМІ ФАЙН КЕМІКАЛ КО., ЛТД., Корея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Італiя/Корея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766E" w:rsidRDefault="0090766E" w:rsidP="0090766E">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90766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UA/18808/01/01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АДВАНТАН®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крем 0,1 %; по 5 г або по 15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ЛЕО Фарма Мануфактурінг Італі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766E" w:rsidRDefault="0090766E" w:rsidP="0090766E">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90766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UA/0784/01/01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АДЕМПАС®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2,5 мг; № 42: по 21 таблетці у блістері; по 2 блістери в картонній пачці; № 84: по 21 таблетці у блістері; по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766E" w:rsidRDefault="0090766E" w:rsidP="0090766E">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 xml:space="preserve">несення змін до реєстраційних матеріалів: </w:t>
            </w:r>
          </w:p>
          <w:p w:rsidR="0090766E" w:rsidRDefault="0090766E" w:rsidP="0090766E">
            <w:pPr>
              <w:pStyle w:val="111"/>
              <w:tabs>
                <w:tab w:val="left" w:pos="12600"/>
              </w:tabs>
              <w:jc w:val="center"/>
              <w:rPr>
                <w:rFonts w:ascii="Arial" w:hAnsi="Arial" w:cs="Arial"/>
                <w:sz w:val="16"/>
                <w:szCs w:val="16"/>
              </w:rPr>
            </w:pPr>
            <w:r w:rsidRPr="00C773C4">
              <w:rPr>
                <w:rFonts w:ascii="Arial" w:hAnsi="Arial" w:cs="Arial"/>
                <w:sz w:val="16"/>
                <w:szCs w:val="16"/>
              </w:rPr>
              <w:t>Зміни І</w:t>
            </w:r>
            <w:r>
              <w:rPr>
                <w:rFonts w:ascii="Arial" w:hAnsi="Arial" w:cs="Arial"/>
                <w:sz w:val="16"/>
                <w:szCs w:val="16"/>
              </w:rPr>
              <w:t>І</w:t>
            </w:r>
            <w:r w:rsidRPr="00C773C4">
              <w:rPr>
                <w:rFonts w:ascii="Arial" w:hAnsi="Arial" w:cs="Arial"/>
                <w:sz w:val="16"/>
                <w:szCs w:val="16"/>
              </w:rPr>
              <w:t xml:space="preserve"> типу</w:t>
            </w:r>
          </w:p>
          <w:p w:rsidR="00D6460C" w:rsidRPr="00C773C4" w:rsidRDefault="00D6460C" w:rsidP="0090766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UA/14101/01/01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АДЕМПАС®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1,0 мг; № 42: по 21 таблетці у блістері; по 2 блістери в картонній пачці; № 84: по 21 таблетці у блістері; по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766E" w:rsidRDefault="0090766E" w:rsidP="0090766E">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 xml:space="preserve">несення змін до реєстраційних матеріалів: </w:t>
            </w:r>
          </w:p>
          <w:p w:rsidR="0090766E" w:rsidRDefault="0090766E" w:rsidP="0090766E">
            <w:pPr>
              <w:pStyle w:val="111"/>
              <w:tabs>
                <w:tab w:val="left" w:pos="12600"/>
              </w:tabs>
              <w:jc w:val="center"/>
              <w:rPr>
                <w:rFonts w:ascii="Arial" w:hAnsi="Arial" w:cs="Arial"/>
                <w:sz w:val="16"/>
                <w:szCs w:val="16"/>
              </w:rPr>
            </w:pPr>
            <w:r w:rsidRPr="00C773C4">
              <w:rPr>
                <w:rFonts w:ascii="Arial" w:hAnsi="Arial" w:cs="Arial"/>
                <w:sz w:val="16"/>
                <w:szCs w:val="16"/>
              </w:rPr>
              <w:t>Зміни І</w:t>
            </w:r>
            <w:r>
              <w:rPr>
                <w:rFonts w:ascii="Arial" w:hAnsi="Arial" w:cs="Arial"/>
                <w:sz w:val="16"/>
                <w:szCs w:val="16"/>
              </w:rPr>
              <w:t>І</w:t>
            </w:r>
            <w:r w:rsidRPr="00C773C4">
              <w:rPr>
                <w:rFonts w:ascii="Arial" w:hAnsi="Arial" w:cs="Arial"/>
                <w:sz w:val="16"/>
                <w:szCs w:val="16"/>
              </w:rPr>
              <w:t xml:space="preserve"> типу</w:t>
            </w:r>
          </w:p>
          <w:p w:rsidR="00D6460C" w:rsidRPr="00C773C4" w:rsidRDefault="00D6460C" w:rsidP="0090766E">
            <w:pPr>
              <w:pStyle w:val="111"/>
              <w:tabs>
                <w:tab w:val="left" w:pos="12600"/>
              </w:tabs>
              <w:jc w:val="center"/>
              <w:rPr>
                <w:rFonts w:ascii="Arial" w:hAnsi="Arial" w:cs="Arial"/>
                <w:sz w:val="16"/>
                <w:szCs w:val="16"/>
              </w:rPr>
            </w:pPr>
            <w:r w:rsidRPr="00C773C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UA/14101/01/03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АДЕМПАС®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2,0 мг; № 42: по 21 таблетці у блістері; по 2 блістери в картонній пачці; № 84: по 21 таблетці у блістері; по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0766E" w:rsidRDefault="0090766E" w:rsidP="0090766E">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w:t>
            </w:r>
            <w:r>
              <w:rPr>
                <w:rFonts w:ascii="Arial" w:hAnsi="Arial" w:cs="Arial"/>
                <w:sz w:val="16"/>
                <w:szCs w:val="16"/>
              </w:rPr>
              <w:t>І</w:t>
            </w:r>
            <w:r w:rsidRPr="00C773C4">
              <w:rPr>
                <w:rFonts w:ascii="Arial" w:hAnsi="Arial" w:cs="Arial"/>
                <w:sz w:val="16"/>
                <w:szCs w:val="16"/>
              </w:rPr>
              <w:t xml:space="preserve"> типу</w:t>
            </w:r>
          </w:p>
          <w:p w:rsidR="00D6460C" w:rsidRPr="00C773C4" w:rsidRDefault="00D6460C" w:rsidP="008948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UA/14101/01/02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АДЕМПАС®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1,5 мг; № 42: по 21 таблетці у блістері; по 2 блістери в картонній пачці; № 84: по 21 таблетці у блістері; по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w:t>
            </w:r>
            <w:r>
              <w:rPr>
                <w:rFonts w:ascii="Arial" w:hAnsi="Arial" w:cs="Arial"/>
                <w:sz w:val="16"/>
                <w:szCs w:val="16"/>
              </w:rPr>
              <w:t>І</w:t>
            </w:r>
            <w:r w:rsidRPr="00C773C4">
              <w:rPr>
                <w:rFonts w:ascii="Arial" w:hAnsi="Arial" w:cs="Arial"/>
                <w:sz w:val="16"/>
                <w:szCs w:val="16"/>
              </w:rPr>
              <w:t xml:space="preserve"> типу</w:t>
            </w:r>
          </w:p>
          <w:p w:rsidR="00D6460C" w:rsidRPr="00C773C4" w:rsidRDefault="00D6460C" w:rsidP="008948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UA/14101/01/04</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АДЕМПАС®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0,5 мг; № 42: по 21 таблетці у блістері; по 2 блістери в картонній пачці; № 84: по 21 таблетці у блістері; по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w:t>
            </w:r>
            <w:r>
              <w:rPr>
                <w:rFonts w:ascii="Arial" w:hAnsi="Arial" w:cs="Arial"/>
                <w:sz w:val="16"/>
                <w:szCs w:val="16"/>
              </w:rPr>
              <w:t>І</w:t>
            </w:r>
            <w:r w:rsidRPr="00C773C4">
              <w:rPr>
                <w:rFonts w:ascii="Arial" w:hAnsi="Arial" w:cs="Arial"/>
                <w:sz w:val="16"/>
                <w:szCs w:val="16"/>
              </w:rPr>
              <w:t xml:space="preserve">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UA/14101/01/05</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АЗАЦИТИДИН-ВІСТА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ліофілізат для розчину для ін'єкцій по 100 мг; 1 флакон (20 мл)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Нанг Куанг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Тайвань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UA/18117/01/01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АЗИЦИН®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500 мг; по 3 таблетки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UA/0137/02/01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АКТОВЕГІН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200 мг по 50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ТОВ "Такеда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ТОВ "КУСУМ ФАРМ", Україна</w:t>
            </w:r>
            <w:r w:rsidRPr="00C773C4">
              <w:rPr>
                <w:rFonts w:ascii="Arial" w:hAnsi="Arial" w:cs="Arial"/>
                <w:sz w:val="16"/>
                <w:szCs w:val="16"/>
              </w:rPr>
              <w:br/>
              <w:t>(вторинне пакування із in bulk фірми-виробника Такеда ГмбХ, місце виробництва Оранієнбург,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UA/16098/01/01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АЛАКОР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ін'єцій, 50 мг/мл, по 2 мл в ампулі, по 5 ампул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UA/18493/01/01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АЛЕКСАН®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та інфузій, 20 мг/мл по 5 мл (100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ЕБЕВЕ Фарма Гес.м.б.Х. Нфг. КГ</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 Лабор ЛС СЕ &amp; Ко.КГ , Німеччина; тестування: МПЛ Мікробіологішес Прюфлабор ГмбХ,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UA/1150/01/01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АЛЕКСАН®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та інфузій, 50 мг/мл по 10 мл (500 мг), або по 20 мл (1000 мг), або по 40 мл (2000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ЕБЕВЕ Фарма Гес.м.б.Х. Нфг. КГ</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 Лабор ЛС СЕ &amp; Ко.КГ , Німеччина; тестування: МПЛ Мікробіологішес Прюфлабор ГмбХ, Австрія</w:t>
            </w:r>
          </w:p>
          <w:p w:rsidR="00D6460C" w:rsidRPr="00C773C4" w:rsidRDefault="00D6460C" w:rsidP="0089484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UA/1150/01/02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АМБРОКСОЛ 15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UA/0595/01/01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АМБРОКСОЛ 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сироп, 30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UA/0596/01/01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АМБРОКСОЛ-ТЕВА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сироп, 15 мг/5 мл; по 100 мл у флаконі; по 1 флакону разом із мірним стаканчиком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Меркле ГмбХ, Німеччина (дозвіл на випуск серії; виробництво нерозфасованої продукції,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UA/1853/02/01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АМІНОВЕН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інфузій по 500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UA/10432/01/02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АМІНОВЕН 15%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інфузій по 500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UA/10432/01/03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АМІНОВЕН ІНФАНТ 10 %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інфузій, по 100 мл або по 250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UA/4585/01/01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АНТИМІГРЕН-ЗДОРОВ'Я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100 мг, по 1 таблетці у блістері; по 1 або 3 блістери в картонній коробці; по 3 таблетки у блістері; по 1 блістеру в картонній коробц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UA/3947/01/01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АНТИМІГРЕН-ЗДОРОВ'Я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 по 1 таблетці у блістері; по 1 або 3 блістери в картонній коробці;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UA/3947/01/02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АСПАРКАМ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по 5 мл в ампулі, по 5 ампул у блістері; по 2 блістери у пачці; по 10 мл в ампулі; по 5 ампул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UA/1309/01/01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АТЕНАТИВ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порошок та розчинник для розчину для інфузій, 50 МО/мл; 1 флакон з порошком (1000 МО) та 1 флакон з розчинником (20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Октафарма Фармацевтика Продуктіонсгес. м.б.Х.</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АБ, Швеція;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w:t>
            </w:r>
            <w:r w:rsidRPr="00C773C4">
              <w:rPr>
                <w:rFonts w:ascii="Arial" w:hAnsi="Arial" w:cs="Arial"/>
                <w:sz w:val="16"/>
                <w:szCs w:val="16"/>
              </w:rPr>
              <w:br/>
              <w:t>Октафарма Фармацевтика Продуктіонсгес. м.б.Х., Австрія; виробництво розчинника: Солюфарм Фармацойтіше Ерцойгніссе ГмбХ, Німеччина; виробництво розчинника: Б. Браун Медікал, С.А., Іспанія</w:t>
            </w:r>
          </w:p>
          <w:p w:rsidR="00D6460C" w:rsidRPr="00C773C4" w:rsidRDefault="00D6460C" w:rsidP="0089484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Швеція/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w:t>
            </w:r>
            <w:r>
              <w:rPr>
                <w:rFonts w:ascii="Arial" w:hAnsi="Arial" w:cs="Arial"/>
                <w:sz w:val="16"/>
                <w:szCs w:val="16"/>
              </w:rPr>
              <w:t>І</w:t>
            </w:r>
            <w:r w:rsidRPr="00C773C4">
              <w:rPr>
                <w:rFonts w:ascii="Arial" w:hAnsi="Arial" w:cs="Arial"/>
                <w:sz w:val="16"/>
                <w:szCs w:val="16"/>
              </w:rPr>
              <w:t xml:space="preserve">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UA/17557/01/02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АТЕНАТИВ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порошок та розчинник для розчину для інфузій, 50 МО/мл; 1 флакон з порошком (500 МО) та 1 флакон з розчинником (10 мл) в картонній коробці</w:t>
            </w:r>
          </w:p>
          <w:p w:rsidR="00D6460C" w:rsidRPr="00C773C4" w:rsidRDefault="00D6460C" w:rsidP="0089484D">
            <w:pPr>
              <w:pStyle w:val="111"/>
              <w:tabs>
                <w:tab w:val="left" w:pos="12600"/>
              </w:tabs>
              <w:rPr>
                <w:rFonts w:ascii="Arial" w:hAnsi="Arial" w:cs="Arial"/>
                <w:sz w:val="16"/>
                <w:szCs w:val="16"/>
              </w:rPr>
            </w:pPr>
          </w:p>
          <w:p w:rsidR="00D6460C" w:rsidRPr="00C773C4" w:rsidRDefault="00D6460C" w:rsidP="0089484D">
            <w:pPr>
              <w:pStyle w:val="111"/>
              <w:tabs>
                <w:tab w:val="left" w:pos="12600"/>
              </w:tabs>
              <w:rPr>
                <w:rFonts w:ascii="Arial" w:hAnsi="Arial" w:cs="Arial"/>
                <w:sz w:val="16"/>
                <w:szCs w:val="16"/>
              </w:rPr>
            </w:pPr>
          </w:p>
          <w:p w:rsidR="00D6460C" w:rsidRPr="00C773C4" w:rsidRDefault="00D6460C" w:rsidP="0089484D">
            <w:pPr>
              <w:pStyle w:val="111"/>
              <w:tabs>
                <w:tab w:val="left" w:pos="12600"/>
              </w:tabs>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Октафарма Фармацевтика Продуктіонсгес. м.б.Х.</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АБ, Швеція;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w:t>
            </w:r>
            <w:r w:rsidRPr="00C773C4">
              <w:rPr>
                <w:rFonts w:ascii="Arial" w:hAnsi="Arial" w:cs="Arial"/>
                <w:sz w:val="16"/>
                <w:szCs w:val="16"/>
              </w:rPr>
              <w:br/>
              <w:t>Октафарма Фармацевтика Продуктіонсгес. м.б.Х., Австрія; виробництво розчинника: Солюфарм Фармацойтіше Ерцойгніссе ГмбХ, Німеччина; виробництво розчинника: Б. Браун Медікал, С.А., Іспанія</w:t>
            </w:r>
          </w:p>
          <w:p w:rsidR="00D6460C" w:rsidRPr="00C773C4" w:rsidRDefault="00D6460C" w:rsidP="0089484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Швеція/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w:t>
            </w:r>
            <w:r>
              <w:rPr>
                <w:rFonts w:ascii="Arial" w:hAnsi="Arial" w:cs="Arial"/>
                <w:sz w:val="16"/>
                <w:szCs w:val="16"/>
              </w:rPr>
              <w:t>І</w:t>
            </w:r>
            <w:r w:rsidRPr="00C773C4">
              <w:rPr>
                <w:rFonts w:ascii="Arial" w:hAnsi="Arial" w:cs="Arial"/>
                <w:sz w:val="16"/>
                <w:szCs w:val="16"/>
              </w:rPr>
              <w:t xml:space="preserve"> типу</w:t>
            </w:r>
          </w:p>
          <w:p w:rsidR="00D6460C" w:rsidRPr="00C773C4" w:rsidRDefault="00D6460C" w:rsidP="008948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UA/17557/01/01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АТТЕНТО® 20/5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плівковою оболонкою, по 20 мг/ 5 мг по 14 таблеток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серії: Менаріні-Фон Хейден ГмбХ, Німеччина; Пакування, контроль та випуск серії: Лабораторіос Менаріні С. 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UA/13780/01/01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АТТЕНТО® 40/10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плівковою оболонкою, по 40 мг/10 мг, по 14 таблеток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серій:</w:t>
            </w:r>
            <w:r w:rsidRPr="00C773C4">
              <w:rPr>
                <w:rFonts w:ascii="Arial" w:hAnsi="Arial" w:cs="Arial"/>
                <w:sz w:val="16"/>
                <w:szCs w:val="16"/>
              </w:rPr>
              <w:br/>
              <w:t xml:space="preserve">Менаріні-Фон Хейден ГмбХ, Німеччина; Пакування, контроль та випуск серій: Лабораторіос Менаріні С. 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UA/13780/01/02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АТТЕНТО® 40/5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плівковою оболонкою, по 40 мг/ 5 мг, по 14 таблеток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серій:</w:t>
            </w:r>
            <w:r w:rsidRPr="00C773C4">
              <w:rPr>
                <w:rFonts w:ascii="Arial" w:hAnsi="Arial" w:cs="Arial"/>
                <w:sz w:val="16"/>
                <w:szCs w:val="16"/>
              </w:rPr>
              <w:br/>
              <w:t xml:space="preserve">Менаріні-Фон Хейден ГмбХ, Німеччина; Пакування, контроль та випуск серій: Лабораторіос Менаріні С. 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UA/13781/01/01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АЦЕСТАД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таблетки шипучі по 200 мг; по 20 таблеток у тубі, по 1 тубі у картонній упаковці; </w:t>
            </w:r>
            <w:r w:rsidRPr="00C773C4">
              <w:rPr>
                <w:rFonts w:ascii="Arial" w:hAnsi="Arial" w:cs="Arial"/>
                <w:sz w:val="16"/>
                <w:szCs w:val="16"/>
              </w:rPr>
              <w:br/>
              <w:t>по 25 таблеток у тубі, по 2 туби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Меркле ГмбХ, Німеччина (виробництво нерозфасованого продукту, первинне та вторинне пакування, контроль серій); Меркле ГмбХ, Німеччина (контроль серії); СТАДА Арцнайміттель АГ, Німеччина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UA/1659/02/01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АЦЕСТАД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шипучі по 600 мг; по 10 або по 20 таблеток у тубі; по 1 тубі у картонній упаковці;</w:t>
            </w:r>
            <w:r w:rsidRPr="00C773C4">
              <w:rPr>
                <w:rFonts w:ascii="Arial" w:hAnsi="Arial" w:cs="Arial"/>
                <w:sz w:val="16"/>
                <w:szCs w:val="16"/>
              </w:rPr>
              <w:br/>
              <w:t>по 25 таблеток у тубі; по 2 туби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Меркле ГмбХ, Німеччина (виробництво нерозфасованого продукту, первинне та вторинне пакування, контроль серій); Меркле ГмбХ, Німеччина (контроль серії); СТАДА Арцнайміттель АГ, Німеччина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UA/1659/02/02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АЦИКЛОВІР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Кіміка Сінтетіка,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Iспанiя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16515" w:rsidRDefault="00616515" w:rsidP="00616515">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61651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UA/9693/01/01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АЦИКЛОВІР-ДАРНИЦЯ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таблетки по 200 мг; по 10 таблеток у контурній чарунковій упаковці; по 2 контурні чарункові упаковки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UA/0991/01/01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БЕРЛІТІОН® 300 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300 ОД (300 мг)/12 мл по 12 мл в ампулі; по 5, або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БЕРЛІН-ХЕМІ АГ</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Виробництво «in bulk», первинне пакування, контроль серій: ЕВЕР Фарма Йєна ГмбХ, Німеччина; Вторинне пакування, контроль та випуск серій: БЕРЛІН-ХЕМІ АГ, Нiмеччина; Вторинне пакування (тільки маркування ампул):</w:t>
            </w:r>
            <w:r w:rsidRPr="00C773C4">
              <w:rPr>
                <w:rFonts w:ascii="Arial" w:hAnsi="Arial" w:cs="Arial"/>
                <w:sz w:val="16"/>
                <w:szCs w:val="16"/>
              </w:rPr>
              <w:br/>
              <w:t>ЕВЕР Фарма Йєна ГмбХ, Німеччина</w:t>
            </w:r>
          </w:p>
          <w:p w:rsidR="00D6460C" w:rsidRPr="00C773C4" w:rsidRDefault="00D6460C" w:rsidP="0089484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UA/6426/01/01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БЕТАМЕТАЗОНУ НАТРІЮ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порошок (субстанція) у пакетах подвійних поліетиленових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АТ «Фармак»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21DD0">
            <w:pPr>
              <w:pStyle w:val="111"/>
              <w:tabs>
                <w:tab w:val="left" w:pos="12600"/>
              </w:tabs>
              <w:jc w:val="center"/>
              <w:rPr>
                <w:rFonts w:ascii="Arial" w:hAnsi="Arial" w:cs="Arial"/>
                <w:sz w:val="16"/>
                <w:szCs w:val="16"/>
              </w:rPr>
            </w:pPr>
            <w:r w:rsidRPr="00C773C4">
              <w:rPr>
                <w:rFonts w:ascii="Arial" w:hAnsi="Arial" w:cs="Arial"/>
                <w:sz w:val="16"/>
                <w:szCs w:val="16"/>
              </w:rPr>
              <w:t>Курія Спейн С.А.У.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UA/8716/01/01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БОНАБЛАСТ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 по 7 таблеток у блістері; по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ФАРМАТЕН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UA/19287/02/01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 xml:space="preserve">БОНАПУР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150 мг, по 1 таблетці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p w:rsidR="00D6460C" w:rsidRPr="00C773C4" w:rsidRDefault="00D6460C" w:rsidP="0089484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ФАРМАТЕН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UA/18843/01/01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БОНЕВІСТА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Евер Фарма Джен ГмбХ, Німеччина (виробництво bulk, первинне та вторинне пакування); Енестія Белджиум Н.В., Бельгія (вторинне пакування); Сінтон Хіспанія, С.Л., Іспанія (випуск серії); Васделл Європа Лімітед, Ірландія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Бельгія/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Ірландія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UA/16927/01/01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БРІОНІТ®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краплі очні, розчин; по 5 мл у флаконі; по 1 або 3 флакони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UA/17935/01/01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БУПІВАКАЇН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розчин для ін'єкцій, 5 мг/мл по 10 мл в ампулі; по 5 ампул у контурній чарунковій упаковці; по 1 контурній чарунковій упаковці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UA/17950/01/01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ВАГІКЛІН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капсули вагінальні м'які, по 7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Євро Лайфкер Прайвіт Лімітед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Марксанс Фарма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D0DE4" w:rsidRDefault="00DD0DE4" w:rsidP="00DD0DE4">
            <w:pPr>
              <w:pStyle w:val="111"/>
              <w:tabs>
                <w:tab w:val="left" w:pos="12600"/>
              </w:tabs>
              <w:jc w:val="center"/>
              <w:rPr>
                <w:rFonts w:ascii="Arial" w:hAnsi="Arial" w:cs="Arial"/>
                <w:sz w:val="16"/>
                <w:szCs w:val="16"/>
              </w:rPr>
            </w:pPr>
            <w:r w:rsidRPr="00C773C4">
              <w:rPr>
                <w:rFonts w:ascii="Arial" w:hAnsi="Arial" w:cs="Arial"/>
                <w:sz w:val="16"/>
                <w:szCs w:val="16"/>
              </w:rPr>
              <w:t>Зміни І</w:t>
            </w:r>
            <w:r>
              <w:rPr>
                <w:rFonts w:ascii="Arial" w:hAnsi="Arial" w:cs="Arial"/>
                <w:sz w:val="16"/>
                <w:szCs w:val="16"/>
              </w:rPr>
              <w:t>І</w:t>
            </w:r>
            <w:r w:rsidRPr="00C773C4">
              <w:rPr>
                <w:rFonts w:ascii="Arial" w:hAnsi="Arial" w:cs="Arial"/>
                <w:sz w:val="16"/>
                <w:szCs w:val="16"/>
              </w:rPr>
              <w:t xml:space="preserve">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UA/9629/01/01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ВАЗОКЕТ®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по 600 мг, по 15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Страген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Фітео Лаборатуар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UA/4403/01/01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ВАЛЕРІАНА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30 мг: по 10 таблеток у блістері; по 3 блістери у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UA/8806/01/01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10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КРКА, д.д., Ново место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відповідальний за виробництво "in bulk", первинне та вторинне пакування, контроль та випуск серії: </w:t>
            </w:r>
            <w:r w:rsidRPr="00C773C4">
              <w:rPr>
                <w:rFonts w:ascii="Arial" w:hAnsi="Arial" w:cs="Arial"/>
                <w:sz w:val="16"/>
                <w:szCs w:val="16"/>
              </w:rPr>
              <w:br/>
              <w:t>КРКА, д.д., Ново место, Словенія; відповідальний за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UA/14357/01/02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КРКА, д.д., Ново место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відповідальний за виробництво "in bulk", первинне та вторинне пакування, контроль та випуск серії: </w:t>
            </w:r>
            <w:r w:rsidRPr="00C773C4">
              <w:rPr>
                <w:rFonts w:ascii="Arial" w:hAnsi="Arial" w:cs="Arial"/>
                <w:sz w:val="16"/>
                <w:szCs w:val="16"/>
              </w:rPr>
              <w:br/>
              <w:t>КРКА, д.д., Ново место, Словенія; відповідальний за контроль серії: КРКА, д.д., Ново место, Словенія</w:t>
            </w:r>
          </w:p>
          <w:p w:rsidR="00D6460C" w:rsidRPr="00C773C4" w:rsidRDefault="00D6460C" w:rsidP="0089484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UA/14358/01/01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 мг/80 мг, по 10 таблеток у блістері, по 3, по 6, по 9 або по 10 блістерів у картонній коробці; по 14 таблеток у блістері, по 1, по 2 , по 4 або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відповідальний за виробництво "in bulk", первинне та вторинне пакування, контроль та випуск серії: </w:t>
            </w:r>
            <w:r w:rsidRPr="00C773C4">
              <w:rPr>
                <w:rFonts w:ascii="Arial" w:hAnsi="Arial" w:cs="Arial"/>
                <w:sz w:val="16"/>
                <w:szCs w:val="16"/>
              </w:rPr>
              <w:br/>
              <w:t>КРКА, д.д., Ново место, Словенія; відповідальний за контроль серії: КРКА, д.д., Ново место, Словенія</w:t>
            </w:r>
            <w:r w:rsidRPr="00C773C4">
              <w:rPr>
                <w:rFonts w:ascii="Arial" w:hAnsi="Arial" w:cs="Arial"/>
                <w:sz w:val="16"/>
                <w:szCs w:val="16"/>
              </w:rPr>
              <w:br/>
            </w:r>
          </w:p>
          <w:p w:rsidR="00D6460C" w:rsidRPr="00C773C4" w:rsidRDefault="00D6460C" w:rsidP="0089484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UA/14357/01/01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ВЕНОКОР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 по 2 мл або 5 мл в ампулі; по 100 ампул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D0DE4" w:rsidRDefault="00DD0DE4" w:rsidP="00DD0DE4">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DD0DE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UA/14785/01/01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5432EB">
            <w:pPr>
              <w:pStyle w:val="111"/>
              <w:tabs>
                <w:tab w:val="left" w:pos="12600"/>
              </w:tabs>
              <w:rPr>
                <w:rFonts w:ascii="Arial" w:hAnsi="Arial" w:cs="Arial"/>
                <w:sz w:val="16"/>
                <w:szCs w:val="16"/>
              </w:rPr>
            </w:pPr>
            <w:r w:rsidRPr="00C773C4">
              <w:rPr>
                <w:rFonts w:ascii="Arial" w:hAnsi="Arial" w:cs="Arial"/>
                <w:sz w:val="16"/>
                <w:szCs w:val="16"/>
              </w:rPr>
              <w:t xml:space="preserve">порошок та розчинник для розчину для ін'єкцій по 100 МО/мл; </w:t>
            </w:r>
            <w:r w:rsidRPr="00C773C4">
              <w:rPr>
                <w:rFonts w:ascii="Arial" w:hAnsi="Arial" w:cs="Arial"/>
                <w:sz w:val="16"/>
                <w:szCs w:val="16"/>
              </w:rPr>
              <w:br/>
              <w:t>Картонна коробка № 1: по 1 флакону з порошком для приготування розчину для ін’єкцій (1000 МО).</w:t>
            </w:r>
            <w:r w:rsidRPr="00C773C4">
              <w:rPr>
                <w:rFonts w:ascii="Arial" w:hAnsi="Arial" w:cs="Arial"/>
                <w:sz w:val="16"/>
                <w:szCs w:val="16"/>
              </w:rPr>
              <w:br/>
              <w:t>Картонна коробка № 2: по 1 флакону з розчинником (вода для ін’єкцій з 0,1 % полісорбатом 80) по 10 мл у картонній коробці разом з комплектом для розчинення та внутрішньовенного введення.</w:t>
            </w:r>
            <w:r w:rsidRPr="00C773C4">
              <w:rPr>
                <w:rFonts w:ascii="Arial" w:hAnsi="Arial" w:cs="Arial"/>
                <w:sz w:val="16"/>
                <w:szCs w:val="16"/>
              </w:rPr>
              <w:br/>
              <w:t>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w:t>
            </w:r>
            <w:r w:rsidRPr="00C773C4">
              <w:rPr>
                <w:rFonts w:ascii="Arial" w:hAnsi="Arial" w:cs="Arial"/>
                <w:sz w:val="16"/>
                <w:szCs w:val="16"/>
              </w:rPr>
              <w:br/>
              <w:t>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Октафарма Фармацевтика Продуктіонсгес. м.б.Х.</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w:t>
            </w:r>
            <w:r w:rsidRPr="00C773C4">
              <w:rPr>
                <w:rFonts w:ascii="Arial" w:hAnsi="Arial" w:cs="Arial"/>
                <w:sz w:val="16"/>
                <w:szCs w:val="16"/>
              </w:rPr>
              <w:br/>
              <w:t>Октафарма АБ, Швеція</w:t>
            </w:r>
          </w:p>
          <w:p w:rsidR="00D6460C" w:rsidRPr="00C773C4" w:rsidRDefault="00D6460C" w:rsidP="0089484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Швеція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17166" w:rsidRDefault="00217166" w:rsidP="00217166">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21716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UA/17518/01/02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порошок та розчинник для розчину для ін'єкцій по 100 МО/мл; </w:t>
            </w:r>
            <w:r w:rsidRPr="00C773C4">
              <w:rPr>
                <w:rFonts w:ascii="Arial" w:hAnsi="Arial" w:cs="Arial"/>
                <w:sz w:val="16"/>
                <w:szCs w:val="16"/>
              </w:rPr>
              <w:br/>
              <w:t>Картонна коробка № 1: по 1 флакону з порошком для приготування розчину для ін’єкцій (500 МО).</w:t>
            </w:r>
            <w:r w:rsidRPr="00C773C4">
              <w:rPr>
                <w:rFonts w:ascii="Arial" w:hAnsi="Arial" w:cs="Arial"/>
                <w:sz w:val="16"/>
                <w:szCs w:val="16"/>
              </w:rPr>
              <w:br/>
              <w:t>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w:t>
            </w:r>
            <w:r w:rsidRPr="00C773C4">
              <w:rPr>
                <w:rFonts w:ascii="Arial" w:hAnsi="Arial" w:cs="Arial"/>
                <w:sz w:val="16"/>
                <w:szCs w:val="16"/>
              </w:rPr>
              <w:br/>
              <w:t>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w:t>
            </w:r>
            <w:r w:rsidRPr="00C773C4">
              <w:rPr>
                <w:rFonts w:ascii="Arial" w:hAnsi="Arial" w:cs="Arial"/>
                <w:sz w:val="16"/>
                <w:szCs w:val="16"/>
              </w:rPr>
              <w:br/>
              <w:t>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Октафарма Фармацевтика Продуктіонсгес. м.б.Х.</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w:t>
            </w:r>
          </w:p>
          <w:p w:rsidR="00D6460C" w:rsidRPr="00C773C4" w:rsidRDefault="00D6460C" w:rsidP="0089484D">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Австрія/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Швеція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A7233" w:rsidRDefault="00AA7233" w:rsidP="00AA7233">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AA72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UA/17518/01/01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ВІСТАМІД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Сінтон Хіспанія,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A7233" w:rsidRDefault="00AA7233" w:rsidP="00AA7233">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AA72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UA/18657/01/01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ВІСТАМІД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Сінтон Хіспанія,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A7233" w:rsidRDefault="00AA7233" w:rsidP="00AA7233">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AA72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UA/18657/01/02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ВІТАЛІПІД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по 10 мл у скляній ампулі;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A7233" w:rsidRDefault="00AA7233" w:rsidP="00AA7233">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0E59E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UA/16590/01/01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ВІТАЛІПІД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по 10 мл у скляній ампулі;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6341A" w:rsidRDefault="0036341A" w:rsidP="003634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3634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UA/16591/01/01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ВІТАЦЕРТИН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по 2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6341A" w:rsidRDefault="0036341A" w:rsidP="003634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3634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UA/16965/01/01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ВОВЧУГ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настойка для перорального застосування по 100 мл у флаконі з пробкою-крапельницею;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6341A" w:rsidRDefault="0036341A" w:rsidP="003634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3634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UA/5465/01/01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ВОРИКОНАЗОЛ-ВІСТА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200 мг, по 10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виробник, первинне та вторинне пакування, випуск серії: Сінтон Хіспанія, С.Л., Іспанія; виробник, первинне та вторинне пакування: Фармацевтичний завод "Польфарма" С.А., Польща; первинне та вторинне пакування: Джи І Фармас'ютікалс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6341A" w:rsidRDefault="0036341A" w:rsidP="003634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3634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UA/16138/02/02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ВОРИКОНАЗОЛ-ВІСТА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 по 10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A63B19">
            <w:pPr>
              <w:pStyle w:val="111"/>
              <w:tabs>
                <w:tab w:val="left" w:pos="12600"/>
              </w:tabs>
              <w:jc w:val="center"/>
              <w:rPr>
                <w:rFonts w:ascii="Arial" w:hAnsi="Arial" w:cs="Arial"/>
                <w:sz w:val="16"/>
                <w:szCs w:val="16"/>
              </w:rPr>
            </w:pPr>
            <w:r w:rsidRPr="00C773C4">
              <w:rPr>
                <w:rFonts w:ascii="Arial" w:hAnsi="Arial" w:cs="Arial"/>
                <w:sz w:val="16"/>
                <w:szCs w:val="16"/>
              </w:rPr>
              <w:t>випуск серії: Сінтон Хіспанія, С.Л., Іспанія; виробник, первинне та вторинне пакування: Фармацевтичний завод "Польфарма" С.А., Польща; первинне та вторинне пакування:</w:t>
            </w:r>
          </w:p>
          <w:p w:rsidR="00D6460C" w:rsidRPr="00C773C4" w:rsidRDefault="00D6460C" w:rsidP="00A63B19">
            <w:pPr>
              <w:pStyle w:val="111"/>
              <w:tabs>
                <w:tab w:val="left" w:pos="12600"/>
              </w:tabs>
              <w:jc w:val="center"/>
              <w:rPr>
                <w:rFonts w:ascii="Arial" w:hAnsi="Arial" w:cs="Arial"/>
                <w:sz w:val="16"/>
                <w:szCs w:val="16"/>
              </w:rPr>
            </w:pPr>
            <w:r w:rsidRPr="00C773C4">
              <w:rPr>
                <w:rFonts w:ascii="Arial" w:hAnsi="Arial" w:cs="Arial"/>
                <w:sz w:val="16"/>
                <w:szCs w:val="16"/>
              </w:rPr>
              <w:t>Джи І Фармас'ютікалс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Іспанія/ 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6341A" w:rsidRDefault="0036341A" w:rsidP="003634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3634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UA/16138/02/01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ГАВІСКОН® ПОЛУНИЧНІ ТАБЛЕТКИ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жувальні, по 8 таблеток у блістері;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виробництво in bulk, пакування, контроль при випуску, випуск серії: Реккітт Бенкізер Хелскер (ЮКей) Лімітед, Велика Британія; вторинне пакування: ФармаПас ЮКей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Велика Британія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6341A" w:rsidRDefault="0036341A" w:rsidP="003634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3634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UA/9210/01/01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ГЕКОВЕН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інфузій, по 200 мл, 250 мл, 400 мл або 500 мл у пляшках;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36341A" w:rsidRDefault="0036341A" w:rsidP="003634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3634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UA/11511/01/01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Францiя/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Угорщина</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UA/13080/01/01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Францiя/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Угорщина</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UA/13080/01/01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ГЕЛОПЛАЗМА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розчин для інфузій по 500 мл у мішку Freeflеx або по 500 мл у мішку Freeflеx, по 20 мішків Freeflеx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Фрезеніус Кабі Франс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UA/13782/01/01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ГЕМЦИТАБІН-ВІСТА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порошок ліофілізований для розчину для інфузій по 200 мг, 1 флакон з порошком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Актавіс Італія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UA/14136/01/01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ГЕМЦИТАБІН-ВІСТА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порошок ліофілізований для розчину для інфузій по 1000 мг; 1 флакон з порошком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Актавіс Італія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UA/14136/01/02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ГЕМЦИТАБІН-ВІСТА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порошок ліофілізований для розчину для інфузій по 2000 мг; 1 флакон з порошком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Актавіс Італія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UA/14136/01/03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ГЕПАРИН-ДАРНИЦЯ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гель, 600 МО/г; по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Зміни ІІ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UA/2577/01/02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ГЕРЗУМА®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ліофілізат для концентрату для розчину для інфузій, по 150 мг ліофілізату у флаконі з безбарвного скла, закупорений пробкою та ковпачком типу "flip-off",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Селлтріон Хелзкеар Ко.,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Республiка Корея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ЗАТ Фармацевтичний завод ЕГІС, Угорщина (контроль якості, вторинне пакування);</w:t>
            </w:r>
            <w:r w:rsidRPr="00C773C4">
              <w:rPr>
                <w:rFonts w:ascii="Arial" w:hAnsi="Arial" w:cs="Arial"/>
                <w:sz w:val="16"/>
                <w:szCs w:val="16"/>
              </w:rPr>
              <w:br/>
              <w:t>СЕЛЛТРІОН Інк., Республіка Корея (виробництво in-bulk, первинне пакування та зберігання, вторинне пакування, контроль якості, тестування при випуску серії, випуск серії);</w:t>
            </w:r>
            <w:r w:rsidRPr="00C773C4">
              <w:rPr>
                <w:rFonts w:ascii="Arial" w:hAnsi="Arial" w:cs="Arial"/>
                <w:sz w:val="16"/>
                <w:szCs w:val="16"/>
              </w:rPr>
              <w:br/>
              <w:t>СЕЛЛТРІОН Інк., Республіка Корея (контроль якості, тестування при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Угорщина/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Республіка Корея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UA/18100/01/01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ГЕРЗУМА®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ліофілізат для концентрату для розчину для інфузій, по 440 мг у флаконі з безбарвного скла, закупорений пробкою та ковпачком типу "flip-off", по 20 мл розчинника у флаконі з безбарвного скла, закупорений пробкою та ковпачком типу "flip-off", по 1 флакону з ліофілізатом та 1 флакону з розчинником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Селлтріон Хелзкеар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Республiка Корея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ЗАТ Фармацевтичний завод ЕГІС, Угорщина (контроль якості, вторинне пакування);</w:t>
            </w:r>
            <w:r w:rsidRPr="00C773C4">
              <w:rPr>
                <w:rFonts w:ascii="Arial" w:hAnsi="Arial" w:cs="Arial"/>
                <w:sz w:val="16"/>
                <w:szCs w:val="16"/>
              </w:rPr>
              <w:br/>
              <w:t>СЕЛЛТРІОН Інк., Республіка Корея (виробництво in-bulk, первинне пакування та зберігання, вторинне пакування, контроль якості, тестування при випуску серії, випуск серії);</w:t>
            </w:r>
            <w:r w:rsidRPr="00C773C4">
              <w:rPr>
                <w:rFonts w:ascii="Arial" w:hAnsi="Arial" w:cs="Arial"/>
                <w:sz w:val="16"/>
                <w:szCs w:val="16"/>
              </w:rPr>
              <w:br/>
              <w:t>СЕЛЛТРІОН Інк., Республіка Корея (контроль якості, тестування при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Угорщина/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Республіка Корея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UA/18100/01/02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ГЕФІТИНІБ-ВІСТА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Джі І Фармасьютікалс, Лтд, Болгарія (дільниця, що відповідає за пакування); Квінта - Аналітіка с.р.о., Чеська Республiка (дільниця, що відповідає за контроль якості (фізико-хімічний)); Сінтон Хіспанія, С.Л., Іспанiя (дільниця, що відповідає за повний цикл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Іспанiя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UA/17956/01/01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ГІДРОКСИКАРБАМІД-ВІСТА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капсули по 500 мг по 10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Дева Холдінг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UA/18217/01/01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ГІЛЕНІЯ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Новартіс Фарма Штейн АГ, Швейцарія (Виробництво, контроль якості,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D0059" w:rsidRDefault="009D0059" w:rsidP="009D005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ІІ типу</w:t>
            </w:r>
          </w:p>
          <w:p w:rsidR="00D6460C" w:rsidRPr="00C773C4" w:rsidRDefault="00D6460C" w:rsidP="009D005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UA/11704/01/01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Еурофінс Бактімм Б.В., Нідерланди (контроль якості (мікробіологічний)); Рові Фарма Індастріал Сервісез, С.А., Іспанiя (виробництво, пакування, контроль якості); Рові Фарма Індастріал Сервісез, С.А., Іспанiя (вторинне пакування); Сінтон БВ, Нiдерланди (відповідальний за випуск серії); Сінтон Хіспанія, С.Л., Іспанiя (відповідальний за випуск серії); Сінтон Чилі Лтда., Чилі (виробництво,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Нідерланди/ Іспанiя/ </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UA/16792/01/02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Еурофінс Бактімм Б.В., Нідерланди (контроль якості (мікробіологічний)); Рові Фарма Індастріал Сервісез, С.А., Іспанiя (виробництво, пакування, контроль якості); Сінтон БВ, Нiдерланди (відповідальний за випуск серії); Сінтон Хіспанія, С.Л., Іспанiя (відповідальний за випуск серії); Сінтон Чилі Лтда., Чилі (виробництво,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 xml:space="preserve">Нідерланди/ Іспанiя/ </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UA/16792/01/01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ГРАНОЦИТ® 34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вторинне пакування, контроль якості та випуск серій ліофілізату та розчинника: Санофі Вінтроп Індастріа, Франція; виробництво ліофілізату, первинне пакування, контроль якості:</w:t>
            </w:r>
            <w:r w:rsidRPr="00C773C4">
              <w:rPr>
                <w:rFonts w:ascii="Arial" w:hAnsi="Arial" w:cs="Arial"/>
                <w:sz w:val="16"/>
                <w:szCs w:val="16"/>
              </w:rPr>
              <w:br/>
              <w:t>Шугаї Фарма Мануфектуринг Ко. Лтд, Японія; виробництво розчинника, первинне пакування, контроль якості: Гаупт Фарма Ліврон, 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вторинне пакування, контроль якості та випуск серій ліофілізату та розчинника: Санофі Вінтроп Індастріа, Франція; виробництво ліофілізату, первинне пакування, контроль якості:</w:t>
            </w:r>
            <w:r w:rsidRPr="00C773C4">
              <w:rPr>
                <w:rFonts w:ascii="Arial" w:hAnsi="Arial" w:cs="Arial"/>
                <w:sz w:val="16"/>
                <w:szCs w:val="16"/>
              </w:rPr>
              <w:br/>
              <w:t>Шугаї Фарма Мануфектуринг Ко. Лтд, Японія; виробництво розчинника, первинне пакування, контроль якості: Гаупт Фарма Ліврон,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Франція/Японія</w:t>
            </w:r>
          </w:p>
          <w:p w:rsidR="00D6460C" w:rsidRPr="00C773C4" w:rsidRDefault="00D6460C" w:rsidP="0089484D">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UA/5627/01/01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ГРОУТРОПІН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розчин для ін'єкцій, 8 МО/мл по 0,5 мл (4 МО/1,34 мг) або по 2 мл (16 МО /5,34 мг) у флаконі;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Донг-А СТ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Корея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UA/8465/01/01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Болгарія/ Чеська Республiка/ Чехія/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UA/17829/01/01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Болгарія/ Чеська Республiка/ Чехія/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UA/17829/01/02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2D116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89484D">
            <w:pPr>
              <w:pStyle w:val="111"/>
              <w:tabs>
                <w:tab w:val="left" w:pos="12600"/>
              </w:tabs>
              <w:rPr>
                <w:rFonts w:ascii="Arial" w:hAnsi="Arial" w:cs="Arial"/>
                <w:b/>
                <w:i/>
                <w:sz w:val="16"/>
                <w:szCs w:val="16"/>
              </w:rPr>
            </w:pPr>
            <w:r w:rsidRPr="00C773C4">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Болгарія/ Чеська Республiка/ Чехія/</w:t>
            </w:r>
          </w:p>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89484D">
            <w:pPr>
              <w:pStyle w:val="111"/>
              <w:tabs>
                <w:tab w:val="left" w:pos="12600"/>
              </w:tabs>
              <w:jc w:val="center"/>
              <w:rPr>
                <w:rFonts w:ascii="Arial" w:hAnsi="Arial" w:cs="Arial"/>
                <w:sz w:val="16"/>
                <w:szCs w:val="16"/>
              </w:rPr>
            </w:pPr>
            <w:r w:rsidRPr="00C773C4">
              <w:rPr>
                <w:rFonts w:ascii="Arial" w:hAnsi="Arial" w:cs="Arial"/>
                <w:sz w:val="16"/>
                <w:szCs w:val="16"/>
              </w:rPr>
              <w:t>UA/17829/01/03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 Чеська Республiка/ Чехія/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UA/17829/01/04</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ДАЛАЦИН 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по 150 мг, по 8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Фарева Амбуаз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UA/1903/02/01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ДАЛАЦИН 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капсули по 300 мг; по 8 капсул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Фарева Амбуаз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Зміни ІІ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UA/1903/02/02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ДАЛАЦИН Ц 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150 мг/мл; по 2 мл або по 4 мл в ампулі; по 1 ампулі у блістері; по 1 блістеру в картонній коробці; по 2 мл або по 4 мл в ампулі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Пфайзер Менюфекчуринг Бельгія НВ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UA/10372/01/01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ДАПТОМІЦИН-ВІСТА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ліофілізований порошок для розчину для ін'єкцій або інфузій по 350 мг, 1 флакон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Італiя/ 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UA/18452/01/01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ДАПТОМІЦИН-ВІСТА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ліофілізований порошок для розчину для ін'єкцій або інфузій по 500 мг, 1 флакон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p w:rsidR="00D6460C" w:rsidRPr="00C773C4" w:rsidRDefault="00D6460C" w:rsidP="00FA66F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Італiя/ 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UA/18452/01/02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Ірландiя/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Італiя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UA/13660/01/02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ДЕКСІЛАНТ®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Такеда Фармасьютікалс США,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Ірландiя/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Італiя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UA/13660/01/01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ДЕПОС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суспензія для ін'єкцій; по 1 мл в ампулі; по 1 або по 5 ампул у блістері; по 1 блістеру в пачці з картону;</w:t>
            </w:r>
            <w:r w:rsidRPr="00C773C4">
              <w:rPr>
                <w:rFonts w:ascii="Arial" w:hAnsi="Arial" w:cs="Arial"/>
                <w:sz w:val="16"/>
                <w:szCs w:val="16"/>
              </w:rPr>
              <w:br/>
              <w:t xml:space="preserve">по 1 мл у попередньо наповненому шприці; по 1 попередньо наповненому шприцу в комплекті з 2 голками у блістері; по 1 блістеру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UA/13142/01/01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ДЕРМАБІН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мазь по 15 г в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UA/14273/01/01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ДИМЕТИЛФУМАРАТ-ВІСТА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з модифікованим вивільненням по 240 мг; по 10 капсул у блістері;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Чехія/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Чилі</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UA/18285/01/02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ДИМЕТИЛФУМАРАТ-ВІСТА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з модифікованим вивільненням по 120 мг; по 10 капсул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Чехія/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Чилі</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UA/18285/01/01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ДИПРОСАЛІК®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лосьйон; по 30 мл у флаконі з пробкою-крапельницею;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CEHEKCI HSC </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UA/4114/01/01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ДИПРОСПАН®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суспензія для ін'єкцій для виробників Шерінг-Плау Лабо Н.В., Бельгія; СЕНЕКСІ HSC - ЕРУВІЛЬ СЕНТ КЛЕР, Франція: по 1 мл в ампулі; по 5 ампул в картонній коробці; для виробника СЕНЕКСІ HSC - ЕРУВІЛЬ СЕНТ КЛЕР, Франція: по 1 мл в попередньо наповненому шприці; по 1 шприцу в комплекті з 1 або 2 стерильними голками в пластиковому контейнері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Органон Сентрал Іст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Для ампул: Виробник in bulk, первинне пакування: СЕНЕКСІ HSC - ЕРУВІЛЬ СЕНТ КЛЕР, Францiя; Виробник за повним циклом: Шерінг-Плау Лабо Н.В., Бельгія; Для попередньо наповнених шприців: СЕНЕКСІ HSC - ЕРУВІЛЬ СЕНТ КЛЕР,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Францiя/Бельгія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UA/9168/01/01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ДОКСИЦИКЛІН-ДАРНИЦЯ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по 100 мг, по 10 капсул у контурній чарунковій упаковці; по 1 або по 2 контурні чарункові упаковки у пачці; по 1000 капсул у контейнерах пластикових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8588A" w:rsidRDefault="0008588A" w:rsidP="0008588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8588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UA/8028/01/01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ДОКСОРУБІЦИН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2 мг/мл по 5 мл (10 мг), по 25 мл (50 мг), по 50 мл (100 мг), або по 100 мл (200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ЕБЕВЕ Фарма Гес.м.б.Х. Нфг. КГ</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повний цикл виробництва: ФАРЕВА Унтерах ГмбХ, Автрія; випуск серії: ЕБЕВЕ Фарма Гес.м.б.Х. Нфг. КГ, Австрія; тестування: Лабор ЛС СЕ &amp; Ко.КГ, Німеччина; тестування: МПЛ Мікробіологішес Прюфлабор ГмбХ, Австрія; тестування: Зейберсдорф Лабор ГмбХ, Австрія</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Австрія /</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701FE" w:rsidRDefault="00B701FE" w:rsidP="00B701FE">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B701F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UA/1379/01/01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ДОКСОРУБІЦИН-ВІСТА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2 мг/мл; по 5 мл, 10 мл, 25 мл, 50 мл, 75 мл, 100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Актавіс Італія С.п.А., Італія</w:t>
            </w:r>
            <w:r w:rsidRPr="00C773C4">
              <w:rPr>
                <w:rFonts w:ascii="Arial" w:hAnsi="Arial" w:cs="Arial"/>
                <w:sz w:val="16"/>
                <w:szCs w:val="16"/>
              </w:rPr>
              <w:br/>
              <w:t>Сіндан Фарма С.Р.Л., Румунiя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Італія/Румунiя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701FE" w:rsidRDefault="00B701FE" w:rsidP="00B701FE">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B701F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UA/14710/01/01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ДОЛОНІКА 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пролонгованої дії по 10 мг, по 10 таблеток у блістері; по 3 або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C773C4">
              <w:rPr>
                <w:rFonts w:ascii="Arial" w:hAnsi="Arial" w:cs="Arial"/>
                <w:sz w:val="16"/>
                <w:szCs w:val="16"/>
              </w:rPr>
              <w:br/>
              <w:t>пакування: Асіно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701FE" w:rsidRDefault="00B701FE" w:rsidP="00B701FE">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B701F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UA/15102/01/01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ДОЛОНІКА 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пролонгованої дії по 20 мг, по 10 таблеток у блістері; по 3 або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C773C4">
              <w:rPr>
                <w:rFonts w:ascii="Arial" w:hAnsi="Arial" w:cs="Arial"/>
                <w:sz w:val="16"/>
                <w:szCs w:val="16"/>
              </w:rPr>
              <w:br/>
              <w:t>пакування: Асіно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701FE" w:rsidRDefault="00B701FE" w:rsidP="00B701FE">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B701F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UA/15102/01/02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ДОЛОНІКА 40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пролонгованої дії по 40 мг, по 10 таблеток у блістері; по 3 або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C773C4">
              <w:rPr>
                <w:rFonts w:ascii="Arial" w:hAnsi="Arial" w:cs="Arial"/>
                <w:sz w:val="16"/>
                <w:szCs w:val="16"/>
              </w:rPr>
              <w:br/>
              <w:t>пакування: Асіно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701FE" w:rsidRDefault="00B701FE" w:rsidP="00B701FE">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B701F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UA/15102/01/03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ДОЛОНІКА 80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пролонгованої дії по 80 мг, по 10 таблеток у блістері; по 3 або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C773C4">
              <w:rPr>
                <w:rFonts w:ascii="Arial" w:hAnsi="Arial" w:cs="Arial"/>
                <w:sz w:val="16"/>
                <w:szCs w:val="16"/>
              </w:rPr>
              <w:br/>
              <w:t>пакування: Асіно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701FE" w:rsidRDefault="00B701FE" w:rsidP="00B701FE">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B701F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UA/15102/01/04</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ДОЦЕТАКСЕЛ-ВІСТА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20 мг/мл; по 1 мл (20 мг), або по 4 мл (80 мг), або 7 мл (140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Актавіс Італія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701FE" w:rsidRDefault="00B701FE" w:rsidP="00B701FE">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B701F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UA/13982/01/01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ДУТАСТЕРИД-ВІСТА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м'які по 0,5 мг по 10 капсул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701FE" w:rsidRDefault="00B701FE" w:rsidP="00B701FE">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B701F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UA/18199/01/01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5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первинне, вторинне пакування, контроль якості, випуск серії:</w:t>
            </w:r>
            <w:r w:rsidRPr="00C773C4">
              <w:rPr>
                <w:rFonts w:ascii="Arial" w:hAnsi="Arial" w:cs="Arial"/>
                <w:sz w:val="16"/>
                <w:szCs w:val="16"/>
              </w:rPr>
              <w:br/>
              <w:t xml:space="preserve">Сінтон Хіспанія, С. Л., Іспанія </w:t>
            </w:r>
            <w:r w:rsidRPr="00C773C4">
              <w:rPr>
                <w:rFonts w:ascii="Arial" w:hAnsi="Arial" w:cs="Arial"/>
                <w:sz w:val="16"/>
                <w:szCs w:val="16"/>
              </w:rPr>
              <w:br/>
              <w:t>виробництво, первинне, вторинне пакування:</w:t>
            </w:r>
            <w:r w:rsidRPr="00C773C4">
              <w:rPr>
                <w:rFonts w:ascii="Arial" w:hAnsi="Arial" w:cs="Arial"/>
                <w:sz w:val="16"/>
                <w:szCs w:val="16"/>
              </w:rPr>
              <w:br/>
              <w:t>Сінтон Чилі Лтда., Чилі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701FE" w:rsidRDefault="00B701FE" w:rsidP="00B701FE">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B701F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UA/17149/01/02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10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первинне, вторинне пакування, контроль якості, випуск серії:</w:t>
            </w:r>
            <w:r w:rsidRPr="00C773C4">
              <w:rPr>
                <w:rFonts w:ascii="Arial" w:hAnsi="Arial" w:cs="Arial"/>
                <w:sz w:val="16"/>
                <w:szCs w:val="16"/>
              </w:rPr>
              <w:br/>
              <w:t xml:space="preserve">Сінтон Хіспанія, С. Л., Іспанія </w:t>
            </w:r>
            <w:r w:rsidRPr="00C773C4">
              <w:rPr>
                <w:rFonts w:ascii="Arial" w:hAnsi="Arial" w:cs="Arial"/>
                <w:sz w:val="16"/>
                <w:szCs w:val="16"/>
              </w:rPr>
              <w:br/>
              <w:t>виробництво, первинне, вторинне пакування:</w:t>
            </w:r>
            <w:r w:rsidRPr="00C773C4">
              <w:rPr>
                <w:rFonts w:ascii="Arial" w:hAnsi="Arial" w:cs="Arial"/>
                <w:sz w:val="16"/>
                <w:szCs w:val="16"/>
              </w:rPr>
              <w:br/>
              <w:t>Сінтон Чилі Лтда., Чилі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UA/17149/01/03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2,5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первинне, вторинне пакування, контроль якості, випуск серії:</w:t>
            </w:r>
            <w:r w:rsidRPr="00C773C4">
              <w:rPr>
                <w:rFonts w:ascii="Arial" w:hAnsi="Arial" w:cs="Arial"/>
                <w:sz w:val="16"/>
                <w:szCs w:val="16"/>
              </w:rPr>
              <w:br/>
              <w:t xml:space="preserve">Сінтон Хіспанія, С. Л., Іспанія </w:t>
            </w:r>
            <w:r w:rsidRPr="00C773C4">
              <w:rPr>
                <w:rFonts w:ascii="Arial" w:hAnsi="Arial" w:cs="Arial"/>
                <w:sz w:val="16"/>
                <w:szCs w:val="16"/>
              </w:rPr>
              <w:br/>
              <w:t>виробництво, первинне, вторинне пакування:</w:t>
            </w:r>
            <w:r w:rsidRPr="00C773C4">
              <w:rPr>
                <w:rFonts w:ascii="Arial" w:hAnsi="Arial" w:cs="Arial"/>
                <w:sz w:val="16"/>
                <w:szCs w:val="16"/>
              </w:rPr>
              <w:br/>
              <w:t>Сінтон Чилі Лтда., Чилі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UA/17149/01/01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ЕВКАЗОЛІН®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краплі назальні, по 10 мл у флаконі з гумовою дозуючою вставкою-крапельницею; по 1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UA/9051/01/01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ЕВКАЛІПТОВИЙ БАЛЬЗАМ ВІД ЗАСТУДИ ДР.ТАЙСС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мазь; по 20 г або 50 г у банці; по 1 банці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 виробництво нерозфасованої продукції,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UA/2332/01/01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ЕЗОПРОТЕКТ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ліофілізат для розчину для ін'єкцій та інфузій по 40 мг;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ВЕМ Ілач Сан. ве Тік. 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UA/19210/01/01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ЕКЗЕМЕВІСТА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Роттендорф Фарма ГмбХ, Німеччина (вторинне пакування); Сінтон Хіспанія, С.Л., Іспанiя (повний цикл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 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UA/16623/01/01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ЕКЗЕМЕСТАН - 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плівковою оболонкою, по 25 мг; по 10 таблеток у блістері; по 3 або по 10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Сіндан фарма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UA/14554/01/01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ЕКЗОДЕРИЛ®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нашкірний 1% по 10 мл, 20 мл або 30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Сандоз Фармасьютікалз д.д.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Глобофарм Фармацойтіше Продукцьйонз- унд Гандельсгезельшафт мбХ, Австрія; відповідальний за випуск серії: Лек Фармацевтична компанія д.д.,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Австрія/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Словенія </w:t>
            </w:r>
            <w:r w:rsidRPr="00C773C4">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UA/3960/02/01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ЕКСТРАКТ ЛИСТЯ МЕЛІСИ СУХИЙ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(субстанція) у мішках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ПАТ "Фармак"</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Фінцельберг ГмбХ &amp; Ко. КГ.</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UA/17586/01/01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ЕМЛОДИН®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ЗАТ Фармацевтичний завод ЕГІС</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ЗАТ Фармацевтичний завод ЕГІС</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UA/6382/01/01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ЕМЛОДИН®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ЗАТ Фармацевтичний завод ЕГІС</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ЗАТ Фармацевтичний завод ЕГІС</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UA/6382/01/02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ЕМЛОДИН®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ЗАТ Фармацевтичний завод ЕГІС</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ЗАТ Фармацевтичний завод ЕГІС</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UA/6382/01/03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ЕНСПРІНГ®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по 120 мг; по 1 попередньо наповненому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Ф.Хоффманн-Ля Рош Лтд, Швейцарія (вторинне пакування, випуск серії); Чугай Фарма Мануфектуринг Ко, Лтд, Японiя (випробування контролю якості); Чугай Фарма Мануфектуринг Ко, Лтд, Японiя (виробництво нерозфасованого лікарського засобу, первинне пакування, випробування контролю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Японiя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UA/18885/01/01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ЕПІРУБІЦИН - 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2 мг/мл по 5, або 10, або 25, або 50, або 100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Актавіс Італія С.п.А., Італiя; Сіндан Фарма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Італiя/Румунія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UA/14658/01/01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ЕПІРУБІЦИН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2 мг/мл по 5 мл (10 мг), або по 25 мл (50 мг), або по 50 мл (100 мг), або по 100 мл (200 мг)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ЕБЕВЕ Фарма Гес.м.б.Х. Нфг. КГ</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повний цикл виробництва: ФАРЕВА Унтерах ГмбХ, Австрія; випуск серії: ЕБЕВЕ Фарма Гес.м.б.Х. Нфг. КГ, Австрія; контроль/випробування серії: МПЛ Мікробіологішес Прюфлабор ГмбХ, Австрія; контроль/випробування серії: Лабор ЛС СЕ &amp; Ко. КГ, Німеччина</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Австрія/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UA/4356/01/01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ЕРЛОТИНІБ-ВІСТА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UA/18959/01/01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ЕРЛОТИНІБ-ВІСТА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UA/18959/01/02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ЕРЛОТИНІБ-ВІСТА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UA/18959/01/03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ЕРЛОТИНІБ-ВІСТА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UA/18959/01/04</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ЕССЕНЦІАЛЄ®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250 мг/5 мл № 5: по 5 мл в ампулі; по 5 ампул у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"Галичфарм", Україна (пакування, маркування, контроль та випуск серії); ФАМАР ХЕЛС КЕАР СЕРВІСІЗ МАДРИД, С.А.У., Іспанiя (виробництво, пакування, маркування,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Україна/Іспанiя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UA/8626/01/01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ЕСТЕЗИФІН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розчин нашкірний 1 %, по 15 мл або 20 мл або по 25 мл у флаконі; по 1 флакону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UA/14783/01/01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ЕСТЕЗИФІН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спрей нашкірний, 1 %, по 15 мл або 20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A2FEA" w:rsidRDefault="00EA2FEA" w:rsidP="00EA2FE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A2FE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UA/15499/01/01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ЕСТЕЗИФІН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крем 1 % по 15 г у тубі, по 1 тубі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80E5F" w:rsidRDefault="00D80E5F" w:rsidP="00D80E5F">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80E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UA/15944/01/01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ЕТИЛОСЕПТ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96 %, по 100 мл у флаконах скляних; по 1 л, 5 л у пляшках скляних; по 1 л, 5 л, 10 л, 20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ФОП Книш Віталій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40A6D" w:rsidRDefault="00A40A6D" w:rsidP="00FA66F1">
            <w:pPr>
              <w:pStyle w:val="111"/>
              <w:tabs>
                <w:tab w:val="left" w:pos="12600"/>
              </w:tabs>
              <w:jc w:val="center"/>
              <w:rPr>
                <w:rFonts w:ascii="Arial" w:hAnsi="Arial" w:cs="Arial"/>
                <w:sz w:val="16"/>
                <w:szCs w:val="16"/>
              </w:rPr>
            </w:pPr>
            <w:r>
              <w:rPr>
                <w:rFonts w:ascii="Arial" w:hAnsi="Arial" w:cs="Arial"/>
                <w:sz w:val="16"/>
                <w:szCs w:val="16"/>
              </w:rPr>
              <w:t>В</w:t>
            </w:r>
            <w:r w:rsidR="00D6460C" w:rsidRPr="00C773C4">
              <w:rPr>
                <w:rFonts w:ascii="Arial" w:hAnsi="Arial" w:cs="Arial"/>
                <w:sz w:val="16"/>
                <w:szCs w:val="16"/>
              </w:rPr>
              <w:t>несення змін до реєстраційних матеріалів: технічна помилка</w:t>
            </w: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UA/16122/01/01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ЕТОНІЙ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мазь 1 % по 15 г у банках; по 1 банці в пачці з картону; по 15 г у тубах;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40A6D" w:rsidRDefault="00A40A6D" w:rsidP="00A40A6D">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A40A6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UA/6734/01/01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ЄВРО ЦИТРАМОН®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w:t>
            </w:r>
            <w:r w:rsidRPr="00C773C4">
              <w:rPr>
                <w:rFonts w:ascii="Arial" w:hAnsi="Arial" w:cs="Arial"/>
                <w:sz w:val="16"/>
                <w:szCs w:val="16"/>
              </w:rPr>
              <w:br/>
              <w:t xml:space="preserve">по 10 або 20 таблеток у блістері; по 1 блістеру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Нiмеччина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UA/10827/01/01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ЄВРО ЦИТРАМОН®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w:t>
            </w:r>
            <w:r w:rsidRPr="00C773C4">
              <w:rPr>
                <w:rFonts w:ascii="Arial" w:hAnsi="Arial" w:cs="Arial"/>
                <w:sz w:val="16"/>
                <w:szCs w:val="16"/>
              </w:rPr>
              <w:br/>
              <w:t>по 10 або 20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Нiмеччина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UA/10827/01/01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ЗАЛАСТА®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2,5 мг по 7 таблеток у блістері;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 Словенія; КРКА, Польща Сп. з.о.о.,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UA/12069/01/01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ЗАЛАСТА®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5 мг по 7 таблеток у блістері;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 Словенія; КРКА, Польща Сп. з.о.о.,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UA/12069/01/02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ЗАЛАСТА®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7,5 мг по 7 таблеток у блістері;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 Словенія; КРКА, Польща Сп. з.о.о.,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UA/12069/01/03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ЗАЛАСТА®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10 мг по 7 таблеток у блістері;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 Словенія; КРКА, Польща Сп. з.о.о.,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UA/12069/01/04</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ЗАЛАСТА®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15 мг по 7 таблеток у блістері;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 Словенія; КРКА, Польща Сп. з.о.о.,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UA/12069/01/05</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ЗАЛАСТА®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20 мг по 7 таблеток у блістері; по 4 або по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 Словенія; КРКА, Польща Сп. з.о.о.,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UA/12069/01/06</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по 50 мг; по 10 капсул у блістері; по 3 блістери у картонній коробці; по 250 капсул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Фармасайнс Інк.</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нерозфасованого продукту, первинне та вторинне пакування, контроль якості, випуск серії:</w:t>
            </w:r>
            <w:r w:rsidRPr="00C773C4">
              <w:rPr>
                <w:rFonts w:ascii="Arial" w:hAnsi="Arial" w:cs="Arial"/>
                <w:sz w:val="16"/>
                <w:szCs w:val="16"/>
              </w:rPr>
              <w:br/>
              <w:t>Фармасайнс Інк., Канада; Вторинне пакування: Литовсько-норвезьке ЗАТ Норфачем, Литва</w:t>
            </w:r>
            <w:r w:rsidRPr="00C773C4">
              <w:rPr>
                <w:rFonts w:ascii="Arial" w:hAnsi="Arial" w:cs="Arial"/>
                <w:sz w:val="16"/>
                <w:szCs w:val="16"/>
              </w:rPr>
              <w:br/>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Канада/Литва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UA/8205/01/01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ЗАМЕКСЕН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UA/15163/01/01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ЗЕРБАКСА®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Мерк Шарп і Доум ІДЕА ГмбХ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за повним циклом:</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Стері-Фарма, ЛЛС, США;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альтернативний виробник: вторинне пакування, контроль якості, відповідальний за випуск серії:</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ФАРЕВА Мірабель, Франція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FA66F1">
            <w:pPr>
              <w:pStyle w:val="111"/>
              <w:tabs>
                <w:tab w:val="left" w:pos="12600"/>
              </w:tabs>
              <w:jc w:val="center"/>
              <w:rPr>
                <w:rFonts w:ascii="Arial" w:hAnsi="Arial" w:cs="Arial"/>
                <w:sz w:val="16"/>
                <w:szCs w:val="16"/>
              </w:rPr>
            </w:pPr>
            <w:r>
              <w:rPr>
                <w:rFonts w:ascii="Arial" w:hAnsi="Arial" w:cs="Arial"/>
                <w:sz w:val="16"/>
                <w:szCs w:val="16"/>
              </w:rPr>
              <w:t>В</w:t>
            </w:r>
            <w:r w:rsidR="00D6460C" w:rsidRPr="00C773C4">
              <w:rPr>
                <w:rFonts w:ascii="Arial" w:hAnsi="Arial" w:cs="Arial"/>
                <w:sz w:val="16"/>
                <w:szCs w:val="16"/>
              </w:rPr>
              <w:t>несення змі</w:t>
            </w:r>
            <w:r>
              <w:rPr>
                <w:rFonts w:ascii="Arial" w:hAnsi="Arial" w:cs="Arial"/>
                <w:sz w:val="16"/>
                <w:szCs w:val="16"/>
              </w:rPr>
              <w:t>н до реєстраційних матеріалів: А</w:t>
            </w:r>
            <w:r w:rsidR="00D6460C" w:rsidRPr="00C773C4">
              <w:rPr>
                <w:rFonts w:ascii="Arial" w:hAnsi="Arial" w:cs="Arial"/>
                <w:sz w:val="16"/>
                <w:szCs w:val="16"/>
              </w:rPr>
              <w:t>дміністративні зміни.</w:t>
            </w:r>
          </w:p>
          <w:p w:rsidR="008F2E1A" w:rsidRDefault="00D6460C" w:rsidP="008F2E1A">
            <w:pPr>
              <w:pStyle w:val="111"/>
              <w:tabs>
                <w:tab w:val="left" w:pos="12600"/>
              </w:tabs>
              <w:jc w:val="center"/>
              <w:rPr>
                <w:rFonts w:ascii="Arial" w:hAnsi="Arial" w:cs="Arial"/>
                <w:sz w:val="16"/>
                <w:szCs w:val="16"/>
              </w:rPr>
            </w:pPr>
            <w:r w:rsidRPr="00C773C4">
              <w:rPr>
                <w:rFonts w:ascii="Arial" w:hAnsi="Arial" w:cs="Arial"/>
                <w:sz w:val="16"/>
                <w:szCs w:val="16"/>
              </w:rPr>
              <w:t xml:space="preserve"> </w:t>
            </w:r>
          </w:p>
          <w:p w:rsidR="008F2E1A" w:rsidRDefault="008F2E1A" w:rsidP="008F2E1A">
            <w:pPr>
              <w:pStyle w:val="111"/>
              <w:tabs>
                <w:tab w:val="left" w:pos="12600"/>
              </w:tabs>
              <w:jc w:val="center"/>
              <w:rPr>
                <w:rFonts w:ascii="Arial" w:hAnsi="Arial" w:cs="Arial"/>
                <w:sz w:val="16"/>
                <w:szCs w:val="16"/>
              </w:rPr>
            </w:pP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UA/16362/01/01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ЗОЛОФТ®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Пфайзер Менюфекчуринг Дойчленд ГмбХ, Німеччина (виробництво, первинне та вторинне пакування, контроль якості, випуск серії); Хаупт Фарма Латіна С.р.л., Італiя (виробництво, первинне та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Італiя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ІІ типу</w:t>
            </w: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UA/7475/01/01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6307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630709">
            <w:pPr>
              <w:pStyle w:val="111"/>
              <w:tabs>
                <w:tab w:val="left" w:pos="12600"/>
              </w:tabs>
              <w:rPr>
                <w:rFonts w:ascii="Arial" w:hAnsi="Arial" w:cs="Arial"/>
                <w:b/>
                <w:i/>
                <w:sz w:val="16"/>
                <w:szCs w:val="16"/>
              </w:rPr>
            </w:pPr>
            <w:r w:rsidRPr="00C773C4">
              <w:rPr>
                <w:rFonts w:ascii="Arial" w:hAnsi="Arial" w:cs="Arial"/>
                <w:b/>
                <w:sz w:val="16"/>
                <w:szCs w:val="16"/>
              </w:rPr>
              <w:t>ЗОРЕСАН®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rPr>
                <w:rFonts w:ascii="Arial" w:hAnsi="Arial" w:cs="Arial"/>
                <w:sz w:val="16"/>
                <w:szCs w:val="16"/>
                <w:lang w:val="ru-RU"/>
              </w:rPr>
            </w:pPr>
            <w:r w:rsidRPr="00C773C4">
              <w:rPr>
                <w:rFonts w:ascii="Arial" w:hAnsi="Arial" w:cs="Arial"/>
                <w:sz w:val="16"/>
                <w:szCs w:val="16"/>
                <w:lang w:val="ru-RU"/>
              </w:rPr>
              <w:t xml:space="preserve">капсули тверді по 100 мг; </w:t>
            </w:r>
            <w:r w:rsidRPr="00C773C4">
              <w:rPr>
                <w:rFonts w:ascii="Arial" w:hAnsi="Arial" w:cs="Arial"/>
                <w:sz w:val="16"/>
                <w:szCs w:val="16"/>
              </w:rPr>
              <w:t>in</w:t>
            </w:r>
            <w:r w:rsidRPr="00C773C4">
              <w:rPr>
                <w:rFonts w:ascii="Arial" w:hAnsi="Arial" w:cs="Arial"/>
                <w:sz w:val="16"/>
                <w:szCs w:val="16"/>
                <w:lang w:val="ru-RU"/>
              </w:rPr>
              <w:t xml:space="preserve"> </w:t>
            </w:r>
            <w:r w:rsidRPr="00C773C4">
              <w:rPr>
                <w:rFonts w:ascii="Arial" w:hAnsi="Arial" w:cs="Arial"/>
                <w:sz w:val="16"/>
                <w:szCs w:val="16"/>
              </w:rPr>
              <w:t>bulk</w:t>
            </w:r>
            <w:r w:rsidRPr="00C773C4">
              <w:rPr>
                <w:rFonts w:ascii="Arial" w:hAnsi="Arial" w:cs="Arial"/>
                <w:sz w:val="16"/>
                <w:szCs w:val="16"/>
                <w:lang w:val="ru-RU"/>
              </w:rPr>
              <w:t>: по 10 капсул у блістері, по 180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D6460C" w:rsidP="00630709">
            <w:pPr>
              <w:pStyle w:val="111"/>
              <w:tabs>
                <w:tab w:val="left" w:pos="12600"/>
              </w:tabs>
              <w:jc w:val="center"/>
              <w:rPr>
                <w:rFonts w:ascii="Arial" w:hAnsi="Arial" w:cs="Arial"/>
                <w:b/>
                <w:sz w:val="16"/>
                <w:szCs w:val="16"/>
              </w:rPr>
            </w:pPr>
            <w:r w:rsidRPr="00C773C4">
              <w:rPr>
                <w:rFonts w:ascii="Arial" w:hAnsi="Arial" w:cs="Arial"/>
                <w:sz w:val="16"/>
                <w:szCs w:val="16"/>
              </w:rPr>
              <w:t xml:space="preserve">внесення змін до реєстраційних матеріалів: </w:t>
            </w:r>
            <w:r w:rsidRPr="00C773C4">
              <w:rPr>
                <w:rFonts w:ascii="Arial" w:hAnsi="Arial" w:cs="Arial"/>
                <w:b/>
                <w:sz w:val="16"/>
                <w:szCs w:val="16"/>
              </w:rPr>
              <w:t>уточнення реєстраційного номера в наказі МОЗ України</w:t>
            </w:r>
          </w:p>
          <w:p w:rsidR="008F2E1A" w:rsidRDefault="008F2E1A" w:rsidP="00630709">
            <w:pPr>
              <w:pStyle w:val="111"/>
              <w:tabs>
                <w:tab w:val="left" w:pos="12600"/>
              </w:tabs>
              <w:jc w:val="center"/>
              <w:rPr>
                <w:rFonts w:ascii="Arial" w:hAnsi="Arial" w:cs="Arial"/>
                <w:b/>
                <w:sz w:val="16"/>
                <w:szCs w:val="16"/>
              </w:rPr>
            </w:pPr>
          </w:p>
          <w:p w:rsidR="008F2E1A" w:rsidRDefault="008F2E1A" w:rsidP="00630709">
            <w:pPr>
              <w:pStyle w:val="111"/>
              <w:tabs>
                <w:tab w:val="left" w:pos="12600"/>
              </w:tabs>
              <w:jc w:val="center"/>
              <w:rPr>
                <w:rFonts w:ascii="Arial" w:hAnsi="Arial" w:cs="Arial"/>
                <w:b/>
                <w:sz w:val="16"/>
                <w:szCs w:val="16"/>
              </w:rPr>
            </w:pP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b/>
                <w:sz w:val="16"/>
                <w:szCs w:val="16"/>
              </w:rPr>
            </w:pPr>
            <w:r w:rsidRPr="00C773C4">
              <w:rPr>
                <w:rFonts w:ascii="Arial" w:hAnsi="Arial" w:cs="Arial"/>
                <w:b/>
                <w:sz w:val="16"/>
                <w:szCs w:val="16"/>
              </w:rPr>
              <w:t>UA/17908/01/03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ІНДОМЕТАЦИН СОФАРМА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мазь 10 %, по 40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Виробництво нерозфасованої продукції, первинна та вторинна упаковка: АТ "Софарма", Болгарія; Дозвіл на випуск серії: АТ "Софарма", Болгарія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UA/2304/01/01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ІНДОМЕТАЦИН СОФАРМА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супозиторії по 50 мг, по 6 супозиторіїв у стрипі; по 1 стрипу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UA/10242/01/01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ІПРАТРОПІЮ БРОМІД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кристалічний порошок (субстанція) у мішках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Люсохіміка С.п.А</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UA/16516/01/01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ІТОПРИДУ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кристалічний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Амі Лайфсайенсіз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UA/17296/01/01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ІХТІОЛ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мазь 20% по 25 г у банках скляних; по 25 г у тубі алюмінієвій;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UA/5472/01/01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ЙОНОСТЕРИЛ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інфузій, по 500 мл у флаконі, по 10 флаконів у картонній коробці, по 500 мл у мішку Freeflex №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UA/0950/01/01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КАБІВЕН ПЕРИФЕРИЧНИЙ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емульсія для інфузій; по 1440 мл, або по 1920 мл, або по 2400 мл емульсії у трикамерному контейнері "Біофін"(1 камера – 885 мл, або 1180 мл, або 1475 мл 11 % розчину глюкози; 2 камера – 300 мл, або 400 мл, або 500 мл Ваміну 18 Новум; 3 камера – 255 мл, або 340 мл, або 425 мл Інтраліпіду 20 %), який разом з антиокисником вміщують в зовнішній пластиковий мішок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8F2E1A" w:rsidRDefault="008F2E1A" w:rsidP="008F2E1A">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8F2E1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UA/9045/01/01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КАЛЕНДУЛИ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мазь по 40 г у банках; по 30 г у тубах; по 30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CE00B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UA/6780/01/01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КАРБОПЛАТІН-ВІСТА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10 мг/мл по 5 мл (50 мг/5 мл) або по 15 мл (150 мг/15 мл), або по 45 мл (450 мг/45 мл), або по 60 мл (600 мг/60 мл) 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Актавіс Італія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CE00B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UA/14384/01/01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КАСЕНЛАКС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орального розчину по 10 г, 10 або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Касен Рекордаті,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CE00B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UA/14473/01/01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КЕЙВЕР®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гранули для орального розчину, по 25 мг по 2,5 г у саше, по 10, 20 або 30 саше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CE00B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UA/18685/01/01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КЕТОНАЛ®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100 мг/2 мл; по 2 мл в ампулі; по 5 ампул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Лек Фармацевтична компанія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CE00B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UA/8325/01/01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КЕТОНАЛ®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з модифікованим вивільненням тверді по 150 мг, по 10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Лек Фармацевтична компанія д.д., Словенія (виробництво за повним циклом;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CE00B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UA/8325/03/02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КЕТОНАЛ®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100 мг, по 20 таблеток у флаконі; по 1 флакону в картонній коробці;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Лек С.А., Польща (виробництво нерозфасованої продукції, контроль серії); Лек Фармацевтична компанія д. д., Словенія (виробництво нерозфасованої продукції, первинна і вториннна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 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CE00B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UA/8325/04/01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КЛОФАРАБІН-ВІСТА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1 мг/мл; по 20 мл (20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Дженефарм СA, Грецiя (виробництво, первинне, вторинне пакування, контроль якості); СВУС Фарма, а.с., Чехія (вторинне пакування); Сінтон Хіспанія, С.Л., Іспанiя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Грецiя/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Чехія/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CE00B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UA/16862/01/01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КОВІФОР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ліофілізат для концентрату для розчину для інфузій, по 100 мг; 1 флакон у картонній коробці, по 6 картонних коробок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Гетеро Лабз Лімітед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Аспіро Фарма Лімітед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CE00B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UA/18752/01/01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КОМІРНАТІ / COMIRNATY™</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дисперсії для ін'єкції; 1 флакон (0,45 мл) містить 6 доз по 30 мкг; 195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Пфайзер Менюфекчуринг Бельгія НВ, Бельгія; БайоНТек Менюфекчуринг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Бельгія/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 xml:space="preserve">Внесення змін до реєстраційних матеріалів: </w:t>
            </w:r>
          </w:p>
          <w:p w:rsidR="00CE00B9" w:rsidRDefault="00CE00B9" w:rsidP="00CE00B9">
            <w:pPr>
              <w:pStyle w:val="111"/>
              <w:tabs>
                <w:tab w:val="left" w:pos="12600"/>
              </w:tabs>
              <w:jc w:val="center"/>
              <w:rPr>
                <w:rFonts w:ascii="Arial" w:hAnsi="Arial" w:cs="Arial"/>
                <w:sz w:val="16"/>
                <w:szCs w:val="16"/>
              </w:rPr>
            </w:pPr>
            <w:r>
              <w:rPr>
                <w:rFonts w:ascii="Arial" w:hAnsi="Arial" w:cs="Arial"/>
                <w:sz w:val="16"/>
                <w:szCs w:val="16"/>
              </w:rPr>
              <w:t>Зміни ІІ типу</w:t>
            </w: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UA/18592/01/01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КОМІРНАТІ / COMIRNATY™</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дисперсії для ін'єкції; 1 флакон (0,45 мл) містить 6 доз по 30 мкг; 195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Пфайзер Менюфекчуринг Бельгія НВ, Бельгія; БайоНТек Менюфекчуринг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Бельгія/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32805" w:rsidRDefault="00032805" w:rsidP="0003280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ІІ типу</w:t>
            </w: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UA/18592/01/01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6307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630709">
            <w:pPr>
              <w:pStyle w:val="111"/>
              <w:tabs>
                <w:tab w:val="left" w:pos="12600"/>
              </w:tabs>
              <w:rPr>
                <w:rFonts w:ascii="Arial" w:hAnsi="Arial" w:cs="Arial"/>
                <w:b/>
                <w:i/>
                <w:sz w:val="16"/>
                <w:szCs w:val="16"/>
              </w:rPr>
            </w:pPr>
            <w:r w:rsidRPr="00C773C4">
              <w:rPr>
                <w:rFonts w:ascii="Arial" w:hAnsi="Arial" w:cs="Arial"/>
                <w:b/>
                <w:sz w:val="16"/>
                <w:szCs w:val="16"/>
              </w:rPr>
              <w:t>КОТЕЛЛІК®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rPr>
                <w:rFonts w:ascii="Arial" w:hAnsi="Arial" w:cs="Arial"/>
                <w:sz w:val="16"/>
                <w:szCs w:val="16"/>
                <w:lang w:val="ru-RU"/>
              </w:rPr>
            </w:pPr>
            <w:r w:rsidRPr="00C773C4">
              <w:rPr>
                <w:rFonts w:ascii="Arial" w:hAnsi="Arial" w:cs="Arial"/>
                <w:sz w:val="16"/>
                <w:szCs w:val="16"/>
                <w:lang w:val="ru-RU"/>
              </w:rPr>
              <w:t>таблетки, вкриті плівковою оболонкою, по 20 мг; по 21 таблетці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 xml:space="preserve">Виробництво нерозфасованої продукції, випробування контролю якості </w:t>
            </w:r>
            <w:r w:rsidRPr="00C773C4">
              <w:rPr>
                <w:rFonts w:ascii="Arial" w:hAnsi="Arial" w:cs="Arial"/>
                <w:sz w:val="16"/>
                <w:szCs w:val="16"/>
                <w:u w:val="single"/>
                <w:lang w:val="ru-RU"/>
              </w:rPr>
              <w:t>при випуску (мікробіологічна чистота)</w:t>
            </w:r>
            <w:r w:rsidRPr="00C773C4">
              <w:rPr>
                <w:rFonts w:ascii="Arial" w:hAnsi="Arial" w:cs="Arial"/>
                <w:sz w:val="16"/>
                <w:szCs w:val="16"/>
                <w:lang w:val="ru-RU"/>
              </w:rPr>
              <w:t>:</w:t>
            </w:r>
            <w:r w:rsidRPr="00C773C4">
              <w:rPr>
                <w:rFonts w:ascii="Arial" w:hAnsi="Arial" w:cs="Arial"/>
                <w:sz w:val="16"/>
                <w:szCs w:val="16"/>
                <w:lang w:val="ru-RU"/>
              </w:rPr>
              <w:br/>
              <w:t>Ф.Хоффманн-Ля Рош Лтд, Швейцарія;</w:t>
            </w:r>
            <w:r w:rsidRPr="00C773C4">
              <w:rPr>
                <w:rFonts w:ascii="Arial" w:hAnsi="Arial" w:cs="Arial"/>
                <w:sz w:val="16"/>
                <w:szCs w:val="16"/>
                <w:lang w:val="ru-RU"/>
              </w:rPr>
              <w:br/>
              <w:t xml:space="preserve">Виробництво нерозфасованої продукції, випробування контролю якості при стабільності та випуску </w:t>
            </w:r>
            <w:r w:rsidRPr="00C773C4">
              <w:rPr>
                <w:rFonts w:ascii="Arial" w:hAnsi="Arial" w:cs="Arial"/>
                <w:sz w:val="16"/>
                <w:szCs w:val="16"/>
                <w:u w:val="single"/>
                <w:lang w:val="ru-RU"/>
              </w:rPr>
              <w:t>(окрім мікробіологічної чистоти)</w:t>
            </w:r>
            <w:r w:rsidRPr="00C773C4">
              <w:rPr>
                <w:rFonts w:ascii="Arial" w:hAnsi="Arial" w:cs="Arial"/>
                <w:sz w:val="16"/>
                <w:szCs w:val="16"/>
                <w:lang w:val="ru-RU"/>
              </w:rPr>
              <w:t>:</w:t>
            </w:r>
            <w:r w:rsidRPr="00C773C4">
              <w:rPr>
                <w:rFonts w:ascii="Arial" w:hAnsi="Arial" w:cs="Arial"/>
                <w:sz w:val="16"/>
                <w:szCs w:val="16"/>
                <w:lang w:val="ru-RU"/>
              </w:rPr>
              <w:br/>
              <w:t>Екселла ГмбХ енд Ко. КГ, Німеччина;</w:t>
            </w:r>
            <w:r w:rsidRPr="00C773C4">
              <w:rPr>
                <w:rFonts w:ascii="Arial" w:hAnsi="Arial" w:cs="Arial"/>
                <w:sz w:val="16"/>
                <w:szCs w:val="16"/>
                <w:lang w:val="ru-RU"/>
              </w:rPr>
              <w:br/>
              <w:t>Випробування контролю якості при випуску:</w:t>
            </w:r>
            <w:r w:rsidRPr="00C773C4">
              <w:rPr>
                <w:rFonts w:ascii="Arial" w:hAnsi="Arial" w:cs="Arial"/>
                <w:sz w:val="16"/>
                <w:szCs w:val="16"/>
                <w:lang w:val="ru-RU"/>
              </w:rPr>
              <w:br/>
              <w:t>Ф.Хоффманн-Ля Рош Лтд, Швейцарія;</w:t>
            </w:r>
            <w:r w:rsidRPr="00C773C4">
              <w:rPr>
                <w:rFonts w:ascii="Arial" w:hAnsi="Arial" w:cs="Arial"/>
                <w:sz w:val="16"/>
                <w:szCs w:val="16"/>
                <w:lang w:val="ru-RU"/>
              </w:rPr>
              <w:br/>
              <w:t>Випробування контролю якості при стабільності та випуску (мікробіологічна чистота):</w:t>
            </w:r>
            <w:r w:rsidRPr="00C773C4">
              <w:rPr>
                <w:rFonts w:ascii="Arial" w:hAnsi="Arial" w:cs="Arial"/>
                <w:sz w:val="16"/>
                <w:szCs w:val="16"/>
                <w:lang w:val="ru-RU"/>
              </w:rPr>
              <w:br/>
              <w:t xml:space="preserve">Лабор ЛС СЕ енд Ко. КГ, Німеччина; </w:t>
            </w:r>
            <w:r w:rsidRPr="00C773C4">
              <w:rPr>
                <w:rFonts w:ascii="Arial" w:hAnsi="Arial" w:cs="Arial"/>
                <w:sz w:val="16"/>
                <w:szCs w:val="16"/>
                <w:lang w:val="ru-RU"/>
              </w:rPr>
              <w:br/>
              <w:t xml:space="preserve">Первинне та вторинне пакування, випробування контролю якості </w:t>
            </w:r>
            <w:r w:rsidRPr="00C773C4">
              <w:rPr>
                <w:rFonts w:ascii="Arial" w:hAnsi="Arial" w:cs="Arial"/>
                <w:sz w:val="16"/>
                <w:szCs w:val="16"/>
                <w:u w:val="single"/>
                <w:lang w:val="ru-RU"/>
              </w:rPr>
              <w:t>при стабільності:</w:t>
            </w:r>
            <w:r w:rsidRPr="00C773C4">
              <w:rPr>
                <w:rFonts w:ascii="Arial" w:hAnsi="Arial" w:cs="Arial"/>
                <w:sz w:val="16"/>
                <w:szCs w:val="16"/>
                <w:lang w:val="ru-RU"/>
              </w:rPr>
              <w:br/>
              <w:t xml:space="preserve">Дельфарм Мілано, С.Р.Л., Італія; </w:t>
            </w:r>
            <w:r w:rsidRPr="00C773C4">
              <w:rPr>
                <w:rFonts w:ascii="Arial" w:hAnsi="Arial" w:cs="Arial"/>
                <w:sz w:val="16"/>
                <w:szCs w:val="16"/>
                <w:lang w:val="ru-RU"/>
              </w:rPr>
              <w:br/>
              <w:t>Випуск серії:</w:t>
            </w:r>
            <w:r w:rsidRPr="00C773C4">
              <w:rPr>
                <w:rFonts w:ascii="Arial" w:hAnsi="Arial" w:cs="Arial"/>
                <w:sz w:val="16"/>
                <w:szCs w:val="16"/>
                <w:lang w:val="ru-RU"/>
              </w:rPr>
              <w:br/>
              <w:t>Ф.Хоффманн-Ля Рош Лтд, Швейцарія</w:t>
            </w:r>
          </w:p>
          <w:p w:rsidR="00D6460C" w:rsidRPr="00C773C4" w:rsidRDefault="00D6460C" w:rsidP="00630709">
            <w:pPr>
              <w:pStyle w:val="111"/>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Швейцарія/</w:t>
            </w:r>
          </w:p>
          <w:p w:rsidR="00D6460C" w:rsidRPr="00C773C4" w:rsidRDefault="00D6460C" w:rsidP="0063070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Німеччина/</w:t>
            </w:r>
          </w:p>
          <w:p w:rsidR="00D6460C" w:rsidRPr="00C773C4" w:rsidRDefault="00D6460C" w:rsidP="00630709">
            <w:pPr>
              <w:pStyle w:val="111"/>
              <w:tabs>
                <w:tab w:val="left" w:pos="12600"/>
              </w:tabs>
              <w:jc w:val="center"/>
              <w:rPr>
                <w:rFonts w:ascii="Arial" w:hAnsi="Arial" w:cs="Arial"/>
                <w:sz w:val="16"/>
                <w:szCs w:val="16"/>
                <w:lang w:val="ru-RU"/>
              </w:rPr>
            </w:pPr>
            <w:r w:rsidRPr="00C773C4">
              <w:rPr>
                <w:rFonts w:ascii="Arial" w:hAnsi="Arial" w:cs="Arial"/>
                <w:sz w:val="16"/>
                <w:szCs w:val="16"/>
                <w:lang w:val="ru-RU"/>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32805" w:rsidRDefault="00D6460C" w:rsidP="00630709">
            <w:pPr>
              <w:pStyle w:val="111"/>
              <w:tabs>
                <w:tab w:val="left" w:pos="12600"/>
              </w:tabs>
              <w:jc w:val="center"/>
              <w:rPr>
                <w:rFonts w:ascii="Arial" w:hAnsi="Arial" w:cs="Arial"/>
                <w:b/>
                <w:sz w:val="16"/>
                <w:szCs w:val="16"/>
                <w:lang w:val="ru-RU"/>
              </w:rPr>
            </w:pPr>
            <w:r w:rsidRPr="00C773C4">
              <w:rPr>
                <w:rFonts w:ascii="Arial" w:hAnsi="Arial" w:cs="Arial"/>
                <w:sz w:val="16"/>
                <w:szCs w:val="16"/>
                <w:lang w:val="ru-RU"/>
              </w:rPr>
              <w:t xml:space="preserve">внесення змін до реєстраційних матеріалів: </w:t>
            </w:r>
            <w:r w:rsidRPr="00C773C4">
              <w:rPr>
                <w:rFonts w:ascii="Arial" w:hAnsi="Arial" w:cs="Arial"/>
                <w:b/>
                <w:sz w:val="16"/>
                <w:szCs w:val="16"/>
                <w:lang w:val="ru-RU"/>
              </w:rPr>
              <w:t>уточнення написання виробників в наказі МОЗ України</w:t>
            </w:r>
          </w:p>
          <w:p w:rsidR="00032805" w:rsidRDefault="00032805" w:rsidP="00630709">
            <w:pPr>
              <w:pStyle w:val="111"/>
              <w:tabs>
                <w:tab w:val="left" w:pos="12600"/>
              </w:tabs>
              <w:jc w:val="center"/>
              <w:rPr>
                <w:rFonts w:ascii="Arial" w:hAnsi="Arial" w:cs="Arial"/>
                <w:b/>
                <w:sz w:val="16"/>
                <w:szCs w:val="16"/>
                <w:lang w:val="ru-RU"/>
              </w:rPr>
            </w:pPr>
          </w:p>
          <w:p w:rsidR="00032805" w:rsidRDefault="00032805" w:rsidP="00630709">
            <w:pPr>
              <w:pStyle w:val="111"/>
              <w:tabs>
                <w:tab w:val="left" w:pos="12600"/>
              </w:tabs>
              <w:jc w:val="center"/>
              <w:rPr>
                <w:rFonts w:ascii="Arial" w:hAnsi="Arial" w:cs="Arial"/>
                <w:b/>
                <w:sz w:val="16"/>
                <w:szCs w:val="16"/>
                <w:lang w:val="ru-RU"/>
              </w:rPr>
            </w:pPr>
          </w:p>
          <w:p w:rsidR="00D6460C" w:rsidRPr="00C773C4" w:rsidRDefault="00D6460C" w:rsidP="00032805">
            <w:pPr>
              <w:pStyle w:val="111"/>
              <w:tabs>
                <w:tab w:val="left" w:pos="12600"/>
              </w:tabs>
              <w:jc w:val="center"/>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630709">
            <w:pPr>
              <w:pStyle w:val="111"/>
              <w:tabs>
                <w:tab w:val="left" w:pos="12600"/>
              </w:tabs>
              <w:jc w:val="center"/>
              <w:rPr>
                <w:rFonts w:ascii="Arial" w:hAnsi="Arial" w:cs="Arial"/>
                <w:sz w:val="16"/>
                <w:szCs w:val="16"/>
              </w:rPr>
            </w:pPr>
            <w:r w:rsidRPr="00C773C4">
              <w:rPr>
                <w:rFonts w:ascii="Arial" w:hAnsi="Arial" w:cs="Arial"/>
                <w:sz w:val="16"/>
                <w:szCs w:val="16"/>
              </w:rPr>
              <w:t>UA/15199/01/01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КОФЕЇН-БЕНЗОАТ НАТРІЮ-ДАРНИЦЯ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100 мг/мл, по 1 мл в ампулі; по 5 ампул у контурній чарунковій упаковці (касеті); по 2 контурні чарункові упаковки (касети)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32805" w:rsidRDefault="00032805" w:rsidP="0003280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3280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UA/7534/01/01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КСЕРОФОРМ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нашкірний, по 7 г порошку у контейнерах; по 10 г порошку у флаконі полімерному з насадкою; по 1 флакону полімерному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"Исток-Плюс"</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"Исток-Плюс"</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32805" w:rsidRDefault="00032805" w:rsidP="0003280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3280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UA/12732/01/01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ЛАЕН®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600 мг, по 4 або по 10 таблеток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032805" w:rsidP="00FA66F1">
            <w:pPr>
              <w:pStyle w:val="111"/>
              <w:tabs>
                <w:tab w:val="left" w:pos="12600"/>
              </w:tabs>
              <w:jc w:val="center"/>
              <w:rPr>
                <w:rFonts w:ascii="Arial" w:hAnsi="Arial" w:cs="Arial"/>
                <w:sz w:val="16"/>
                <w:szCs w:val="16"/>
              </w:rPr>
            </w:pPr>
            <w:r>
              <w:rPr>
                <w:rFonts w:ascii="Arial" w:hAnsi="Arial" w:cs="Arial"/>
                <w:sz w:val="16"/>
                <w:szCs w:val="16"/>
              </w:rPr>
              <w:t>В</w:t>
            </w:r>
            <w:r w:rsidR="00D6460C" w:rsidRPr="00C773C4">
              <w:rPr>
                <w:rFonts w:ascii="Arial" w:hAnsi="Arial" w:cs="Arial"/>
                <w:sz w:val="16"/>
                <w:szCs w:val="16"/>
              </w:rPr>
              <w:t>несення змі</w:t>
            </w:r>
            <w:r>
              <w:rPr>
                <w:rFonts w:ascii="Arial" w:hAnsi="Arial" w:cs="Arial"/>
                <w:sz w:val="16"/>
                <w:szCs w:val="16"/>
              </w:rPr>
              <w:t>н до реєстраційних матеріалів: З</w:t>
            </w:r>
            <w:r w:rsidR="00D6460C" w:rsidRPr="00C773C4">
              <w:rPr>
                <w:rFonts w:ascii="Arial" w:hAnsi="Arial" w:cs="Arial"/>
                <w:sz w:val="16"/>
                <w:szCs w:val="16"/>
              </w:rPr>
              <w:t xml:space="preserve">міна заявника </w:t>
            </w:r>
          </w:p>
          <w:p w:rsidR="00032805" w:rsidRDefault="00032805"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UA/14768/01/01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BA553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BA5531">
            <w:pPr>
              <w:pStyle w:val="111"/>
              <w:tabs>
                <w:tab w:val="left" w:pos="12600"/>
              </w:tabs>
              <w:rPr>
                <w:rFonts w:ascii="Arial" w:hAnsi="Arial" w:cs="Arial"/>
                <w:b/>
                <w:i/>
                <w:sz w:val="16"/>
                <w:szCs w:val="16"/>
              </w:rPr>
            </w:pPr>
            <w:r w:rsidRPr="00C773C4">
              <w:rPr>
                <w:rFonts w:ascii="Arial" w:hAnsi="Arial" w:cs="Arial"/>
                <w:b/>
                <w:sz w:val="16"/>
                <w:szCs w:val="16"/>
              </w:rPr>
              <w:t>ЛАМОТРИН®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rPr>
                <w:rFonts w:ascii="Arial" w:hAnsi="Arial" w:cs="Arial"/>
                <w:sz w:val="16"/>
                <w:szCs w:val="16"/>
              </w:rPr>
            </w:pPr>
            <w:r w:rsidRPr="00C773C4">
              <w:rPr>
                <w:rFonts w:ascii="Arial" w:hAnsi="Arial" w:cs="Arial"/>
                <w:sz w:val="16"/>
                <w:szCs w:val="16"/>
              </w:rPr>
              <w:t>таблетки дисперговані, по 50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 xml:space="preserve">Фармапас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32805" w:rsidRDefault="00032805" w:rsidP="0003280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3280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UA/14222/01/02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BA553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BA5531">
            <w:pPr>
              <w:pStyle w:val="111"/>
              <w:tabs>
                <w:tab w:val="left" w:pos="12600"/>
              </w:tabs>
              <w:rPr>
                <w:rFonts w:ascii="Arial" w:hAnsi="Arial" w:cs="Arial"/>
                <w:b/>
                <w:i/>
                <w:sz w:val="16"/>
                <w:szCs w:val="16"/>
              </w:rPr>
            </w:pPr>
            <w:r w:rsidRPr="00C773C4">
              <w:rPr>
                <w:rFonts w:ascii="Arial" w:hAnsi="Arial" w:cs="Arial"/>
                <w:b/>
                <w:sz w:val="16"/>
                <w:szCs w:val="16"/>
              </w:rPr>
              <w:t>ЛАМОТРИН®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rPr>
                <w:rFonts w:ascii="Arial" w:hAnsi="Arial" w:cs="Arial"/>
                <w:sz w:val="16"/>
                <w:szCs w:val="16"/>
              </w:rPr>
            </w:pPr>
            <w:r w:rsidRPr="00C773C4">
              <w:rPr>
                <w:rFonts w:ascii="Arial" w:hAnsi="Arial" w:cs="Arial"/>
                <w:sz w:val="16"/>
                <w:szCs w:val="16"/>
              </w:rPr>
              <w:t>таблетки дисперговані, по 100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 xml:space="preserve">Фармапас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UA/14222/01/03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BA553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BA5531">
            <w:pPr>
              <w:pStyle w:val="111"/>
              <w:tabs>
                <w:tab w:val="left" w:pos="12600"/>
              </w:tabs>
              <w:rPr>
                <w:rFonts w:ascii="Arial" w:hAnsi="Arial" w:cs="Arial"/>
                <w:b/>
                <w:i/>
                <w:sz w:val="16"/>
                <w:szCs w:val="16"/>
              </w:rPr>
            </w:pPr>
            <w:r w:rsidRPr="00C773C4">
              <w:rPr>
                <w:rFonts w:ascii="Arial" w:hAnsi="Arial" w:cs="Arial"/>
                <w:b/>
                <w:sz w:val="16"/>
                <w:szCs w:val="16"/>
              </w:rPr>
              <w:t>ЛАМОТРИН®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rPr>
                <w:rFonts w:ascii="Arial" w:hAnsi="Arial" w:cs="Arial"/>
                <w:sz w:val="16"/>
                <w:szCs w:val="16"/>
              </w:rPr>
            </w:pPr>
            <w:r w:rsidRPr="00C773C4">
              <w:rPr>
                <w:rFonts w:ascii="Arial" w:hAnsi="Arial" w:cs="Arial"/>
                <w:sz w:val="16"/>
                <w:szCs w:val="16"/>
              </w:rPr>
              <w:t>таблетки дисперговані,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 xml:space="preserve">Фармапас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BA5531">
            <w:pPr>
              <w:pStyle w:val="111"/>
              <w:tabs>
                <w:tab w:val="left" w:pos="12600"/>
              </w:tabs>
              <w:jc w:val="center"/>
              <w:rPr>
                <w:rFonts w:ascii="Arial" w:hAnsi="Arial" w:cs="Arial"/>
                <w:sz w:val="16"/>
                <w:szCs w:val="16"/>
              </w:rPr>
            </w:pPr>
            <w:r w:rsidRPr="00C773C4">
              <w:rPr>
                <w:rFonts w:ascii="Arial" w:hAnsi="Arial" w:cs="Arial"/>
                <w:sz w:val="16"/>
                <w:szCs w:val="16"/>
              </w:rPr>
              <w:t>UA/14222/01/01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ЛАРФІКС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8 мг, по 10 таблеток у блістері; по 3 або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E96A71" w:rsidRDefault="00E96A71"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E96A71" w:rsidRDefault="00E96A71" w:rsidP="00FA66F1">
            <w:pPr>
              <w:pStyle w:val="111"/>
              <w:tabs>
                <w:tab w:val="left" w:pos="12600"/>
              </w:tabs>
              <w:jc w:val="center"/>
              <w:rPr>
                <w:rFonts w:ascii="Arial" w:hAnsi="Arial" w:cs="Arial"/>
                <w:sz w:val="16"/>
                <w:szCs w:val="16"/>
              </w:rPr>
            </w:pPr>
          </w:p>
          <w:p w:rsidR="00D6460C" w:rsidRPr="00C773C4" w:rsidRDefault="00D6460C" w:rsidP="00E96A71">
            <w:pPr>
              <w:pStyle w:val="111"/>
              <w:tabs>
                <w:tab w:val="left" w:pos="12600"/>
              </w:tabs>
              <w:jc w:val="center"/>
              <w:rPr>
                <w:rFonts w:ascii="Arial" w:hAnsi="Arial" w:cs="Arial"/>
                <w:sz w:val="16"/>
                <w:szCs w:val="16"/>
              </w:rPr>
            </w:pPr>
            <w:r w:rsidRPr="00C773C4">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UA/12330/01/02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ЛЕВАМІЗОЛ-ЗДОРОВ'Я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по 150 мг, по 1 таблетці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UA/6389/01/01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ЛЕВОМІЦЕТИНУ РОЗЧИН СПИРТОВИЙ 1 %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зовнішнього застосування, спиртовий 1 %, по 25 мл у флаконах; по 25 мл у флаконі; по 1 флакону в пачці з картону; по 25 мл у флаконах, укупорених пробками-крапельницями; по 25 мл у флаконі, укупореному пробкою-крапельницею;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UA/8211/01/01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ЛЕВОФЛОКСАЦИН-ВІСТА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інфузій, по 5 мг/мл; по 100 мл у контейнері в захисному пакеті; по 1 контейнеру в захисному пакеті, по 1 контейнеру в захисному пакеті в картонній коробці або по 10 контейнерів в захисному пакеті, або по 24 контейнери в захисному пакеті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ІнфоРЛайф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UA/18360/01/01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ЛЕСФАЛЬ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50 мг/мл; по 5 мл в ампулі; по 5 або 10 ампул у пачці з картону; по 5 мл в ампулі; по 5 ампул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UA/12317/01/01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ЛЕТРОВІСТА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2,5 мг, по 10 таблеток у блістері, по 3 блістера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Сінтон Хіспанія,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UA/16706/01/01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ЛІДАЗА-БІОФАРМА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розчину для ін'єкцій по 64 ОД, 5 флаконів з порошком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UA/5773/01/01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ЛІДОКАЇНУ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20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UA/4364/01/01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20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UA/1572/01/02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10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UA/1572/01/03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5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UA/1572/01/01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ЛІЗОТІАЗИД-ТЕВА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по 10 мг/12,5 мг; по 10 таблеток у блістері; по 3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Фармацевтичний завод Тева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UA/6092/01/01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ЛІЗОТІАЗИД-ТЕВА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по 20 мг/12,5 мг; по 10 таблеток у блістері; по 3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UA/6092/01/02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ЛІНКОМІЦИНУ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по 250 мг по 10 капсул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UA/1562/01/01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100 мг/25 мг: по 10 таблеток у блістері; по 3 блістера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Фармацевтичний завод Тева , Угорщина (виробництво за повним циклом); Тева Фарма С.Л.У., Іспанія (первинна упаковка, вторинна упаковка та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 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UA/16519/01/02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Фармацевтичний завод Тева , Угорщина (виробництво за повним циклом); Тева Фарма С.Л.У., Іспанія (первинна упаковка, вторинна упаковка та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 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UA/16519/01/01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МЕДРОЛГІН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30 мг/мл, по 1 мл розчину в ампулі, по 5 ампул у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96A71" w:rsidRDefault="00E96A71" w:rsidP="00E96A71">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96A7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UA/14770/01/01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МЕЗАКАР®SR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пролонгованої дії по 400 мг по 10 таблеток у блістері, по 5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 Індія; Альтернативний виробник, що здійснює вторинне пакування, контроль якості та випуск серії: ТОВ "КУСУМ ФАРМ", Україна</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7A22F2" w:rsidP="007A22F2">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 xml:space="preserve">міна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UA/9832/02/01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МЕЗАКАР®SR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пролонгованої дії по 400 мг in bulk: № 10х240: по 10 таблеток у блістері; по 240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UA/15790/02/01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МЕРОПЕНЕМ-ВІСТА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приготування розчину для ін’єкцій по 500 мг,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Виробництво, первинне та вторинне пакування, контроль якості, випуск серії: АЦС ДОБФАР С.П.А., Італія; Виробництво та контроль якості стерильної суміші: АЦС ДОБФАР С.П.А. ,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UA/16112/01/01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МЕРОПЕНЕМ-ВІСТА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приготування розчину для ін’єкцій по 1000 мг,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Виробництво, первинне та вторинне пакування, контроль якості, випуск серії: АЦС ДОБФАР С.П.А., Італія; Виробництво та контроль якості стерильної суміші: АЦС ДОБФАР С.П.А. ,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UA/16112/01/02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МЕРОПЕНЕМ-ВІСТА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приготування розчину для ін’єкцій по 2 г, по 6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Виробництво, первинне та вторинне пакування, контроль якості, випуск серії: АЦС ДОБФАР С.П.А., Італія; Виробництво та контроль якості стерильної суміші: АЦС ДОБФАР С.П.А. ,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UA/16112/01/03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МЕТАМАКС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100 мг/мл по 5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UA/3572/02/01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МЕФЕНАТ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мазь </w:t>
            </w:r>
            <w:r w:rsidRPr="00C773C4">
              <w:rPr>
                <w:rFonts w:ascii="Arial" w:hAnsi="Arial" w:cs="Arial"/>
                <w:sz w:val="16"/>
                <w:szCs w:val="16"/>
              </w:rPr>
              <w:br/>
              <w:t>по 15 г або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UA/7845/01/01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МІДАЗОЛАМ-ВІСТА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5 мг/мл по 15 мг; по 3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UA/18463/01/01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МІДАЗОЛАМ-ВІСТА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розчин для ін'єкцій, 5 мг/мл по 50 мг; по 10 мл в ампулі; по 5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UA/18463/01/02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МІДОКАЛМ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150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UA/7535/02/02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МІДОКАЛМ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D071F3">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UA/7535/02/01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МОКСИФЛОКСАЦИН - 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інфузій, по 400 мг/250 мл, по 250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UA/19205/01/01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МОТОПРИД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 мг по 10 таблеток у блістері, по 1, 2 або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UA/17445/01/01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МУЛЬТАК®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оболонкою, по 400 мг; № 60 (10х6): по 10 таблеток у блістері;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UA/10412/01/01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НЕБІЛЕТ®ПЛЮС 5/12,5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плівковою оболонкою; по 14 таблеток у блістері; по 1 або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"in bulk", контроль серії:</w:t>
            </w:r>
            <w:r w:rsidRPr="00C773C4">
              <w:rPr>
                <w:rFonts w:ascii="Arial" w:hAnsi="Arial" w:cs="Arial"/>
                <w:sz w:val="16"/>
                <w:szCs w:val="16"/>
              </w:rPr>
              <w:br/>
              <w:t>БЕРЛІН-ХЕМІ АГ, Німеччина</w:t>
            </w:r>
            <w:r w:rsidRPr="00C773C4">
              <w:rPr>
                <w:rFonts w:ascii="Arial" w:hAnsi="Arial" w:cs="Arial"/>
                <w:sz w:val="16"/>
                <w:szCs w:val="16"/>
              </w:rPr>
              <w:br/>
              <w:t>Виробництво "in bulk", пакування, контроль та випуск серії:</w:t>
            </w:r>
            <w:r w:rsidRPr="00C773C4">
              <w:rPr>
                <w:rFonts w:ascii="Arial" w:hAnsi="Arial" w:cs="Arial"/>
                <w:sz w:val="16"/>
                <w:szCs w:val="16"/>
              </w:rPr>
              <w:br/>
              <w:t>Менаріні-Фон Хейден ГмбХ , Німеччина</w:t>
            </w:r>
            <w:r w:rsidRPr="00C773C4">
              <w:rPr>
                <w:rFonts w:ascii="Arial" w:hAnsi="Arial" w:cs="Arial"/>
                <w:sz w:val="16"/>
                <w:szCs w:val="16"/>
              </w:rPr>
              <w:br/>
              <w:t>Кінцеве пакування, контроль та випуск серії:</w:t>
            </w:r>
            <w:r w:rsidRPr="00C773C4">
              <w:rPr>
                <w:rFonts w:ascii="Arial" w:hAnsi="Arial" w:cs="Arial"/>
                <w:sz w:val="16"/>
                <w:szCs w:val="16"/>
              </w:rPr>
              <w:br/>
              <w:t>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UA/15245/01/01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НЕО-АНГІН®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льодяники по 12 льодяників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випуск серії: Дивафарма ГмбХ, Німеччина; виробництво нерозфасованої продукції, первинне та вторинне пакування, контроль якості: Клостерфрау  Берлін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UA/7674/01/01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НЕО-АНГІН®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льодяники по 8 льодяників у блістері; по 2 блістери в картонній коробці; по 12 льодяників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випуск серії: Дивафарма ГмбХ, Німеччина; виробництво нерозфасованої продукції, первинне та вторинне пакування, контроль якості: Клостерфрау  Берлін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UA/7673/01/01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НЕО-АНГІН® ВИШНЯ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льодяники по 12 льодяників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відповідає за випуск серії: Дивафарма ГмбХ, Німеччина; виробництво нерозфасованої продукції: Клостерфрау Берлін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UA/10762/01/01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НЕО-АНГІН® ШАВЛІЯ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льодяники по 12 льодяників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відповідає за випуск серії: Дивафарма ГмбХ, Німеччина; виробництво нерозфасованої продукції: Клостерфрау Берлін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UA/10972/01/01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НЕОФЛАЗІД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густий екстракт (субстанція) у ємностях з нержавіючої сталі або каністрах пластмасових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Товариство з обмеженою відповідальністю "Науково-виробнича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Товариство з обмеженою відповідальністю "Науково- виробнича компанія "Екофарм"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UA/16520/01/01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НЕФРОТЕКТ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інфузій; по 250 мл або по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7A22F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UA/10733/01/01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НІМІД®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гель для зовнішнього застосування, 10 мг/г, in bulk: по 30 г в алюмінієвій тубі; по 200 туб у картонній упаковці або in bulk: по 100 г в алюмінієвій тубі; по 100 туб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ТОВ «ГЛЕДФАРМ ЛТД»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A22F2" w:rsidRDefault="007A22F2" w:rsidP="007A22F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7A22F2"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7A22F2" w:rsidRDefault="007A22F2"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UA/12014/01/01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НІМІД®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гель для зовнішнього застосування, 10 мг/г, по 30 г або 100 г в алюмінієвій або ламінованій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ТОВ «ГЛЕДФАРМ ЛТД»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FA52B6"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FA52B6" w:rsidRDefault="00FA52B6"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UA/7649/01/01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НОБІ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гель 2,5 %; по 30 г у тубі; по 1 тубі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UA/15144/01/01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НЬЮРОПЕНТИН®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300 мг по 10 капсул у блістері; по 1, по 3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FA52B6" w:rsidRDefault="00FA52B6"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FA52B6" w:rsidRDefault="00FA52B6" w:rsidP="00FA66F1">
            <w:pPr>
              <w:pStyle w:val="111"/>
              <w:tabs>
                <w:tab w:val="left" w:pos="12600"/>
              </w:tabs>
              <w:jc w:val="center"/>
              <w:rPr>
                <w:rFonts w:ascii="Arial" w:hAnsi="Arial" w:cs="Arial"/>
                <w:sz w:val="16"/>
                <w:szCs w:val="16"/>
              </w:rPr>
            </w:pP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UA/14034/01/01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НЬЮРОПЕНТИН®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300 мг; in bulk: №10х180: по 10 капсул у блістері; по 180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FA52B6" w:rsidRDefault="00FA52B6" w:rsidP="00FA52B6">
            <w:pPr>
              <w:pStyle w:val="111"/>
              <w:tabs>
                <w:tab w:val="left" w:pos="12600"/>
              </w:tabs>
              <w:rPr>
                <w:rFonts w:ascii="Arial" w:hAnsi="Arial" w:cs="Arial"/>
                <w:sz w:val="16"/>
                <w:szCs w:val="16"/>
              </w:rPr>
            </w:pPr>
            <w:r>
              <w:rPr>
                <w:rFonts w:ascii="Arial" w:hAnsi="Arial" w:cs="Arial"/>
                <w:sz w:val="16"/>
                <w:szCs w:val="16"/>
              </w:rPr>
              <w:t xml:space="preserve">             З</w:t>
            </w:r>
            <w:r w:rsidR="00D6460C" w:rsidRPr="00C773C4">
              <w:rPr>
                <w:rFonts w:ascii="Arial" w:hAnsi="Arial" w:cs="Arial"/>
                <w:sz w:val="16"/>
                <w:szCs w:val="16"/>
              </w:rPr>
              <w:t>міна заявника</w:t>
            </w:r>
          </w:p>
          <w:p w:rsidR="00FA52B6" w:rsidRDefault="00FA52B6" w:rsidP="00FA66F1">
            <w:pPr>
              <w:pStyle w:val="111"/>
              <w:tabs>
                <w:tab w:val="left" w:pos="12600"/>
              </w:tabs>
              <w:jc w:val="center"/>
              <w:rPr>
                <w:rFonts w:ascii="Arial" w:hAnsi="Arial" w:cs="Arial"/>
                <w:sz w:val="16"/>
                <w:szCs w:val="16"/>
              </w:rPr>
            </w:pP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UA/15768/01/01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ПАКЛІВІСТА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Хаупт Фарма Вольфратсхаузен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UA/16374/01/01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ПЕМЕТРЕКСЕД-ВІСТА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ліофілізований для приготування концентрату для розчину для інфузій по 100 мг; по 100 мг у флаконі; по 1 флакону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онкомед мануфакторінг а.с., Чеська Республiка (виробництво та первинне пакування лікарського засобу); </w:t>
            </w:r>
            <w:r w:rsidRPr="00C773C4">
              <w:rPr>
                <w:rFonts w:ascii="Arial" w:hAnsi="Arial" w:cs="Arial"/>
                <w:sz w:val="16"/>
                <w:szCs w:val="16"/>
              </w:rPr>
              <w:br/>
              <w:t>Джі І Фармасьютікалс, Лтд., Болгарія (вторинне пакування лікарського засобу); Сінтон Хіспанія, С.Л., Іспанія (контроль якості, відповідальні за випуск серії); Сінтон с.р.о., Чеська Республiка (контроль якості,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UA/16247/01/01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ПЕМЕТРЕКСЕД-ВІСТА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ліофілізований для приготування концентрату для розчину для інфузій по 500 мг; по 500 мг у флаконі; по 1 флакону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онкомед мануфакторінг а.с., Чеська Республiка (виробництво та первинне пакування лікарського засобу); </w:t>
            </w:r>
            <w:r w:rsidRPr="00C773C4">
              <w:rPr>
                <w:rFonts w:ascii="Arial" w:hAnsi="Arial" w:cs="Arial"/>
                <w:sz w:val="16"/>
                <w:szCs w:val="16"/>
              </w:rPr>
              <w:br/>
              <w:t>Джі І Фармасьютікалс, Лтд., Болгарія (вторинне пакування лікарського засобу); Сінтон Хіспанія, С.Л., Іспанія (контроль якості, відповідальні за випуск серії); Сінтон с.р.о., Чеська Республiка (контроль якості,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UA/16247/01/02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ПЕМЕТРЕКСЕД-ВІСТА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ліофілізований для приготування концентрату для розчину для інфузій по 1000 мг; по 1000 мг у флаконі; по 1 флакону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онкомед мануфакторінг а.с., Чеська Республiка (виробництво та первинне пакування лікарського засобу); </w:t>
            </w:r>
            <w:r w:rsidRPr="00C773C4">
              <w:rPr>
                <w:rFonts w:ascii="Arial" w:hAnsi="Arial" w:cs="Arial"/>
                <w:sz w:val="16"/>
                <w:szCs w:val="16"/>
              </w:rPr>
              <w:br/>
              <w:t>Джі І Фармасьютікалс, Лтд., Болгарія (вторинне пакування лікарського засобу); Сінтон Хіспанія, С.Л., Іспанія (контроль якості, відповідальні за випуск серії); Сінтон с.р.о., Чеська Республiка (контроль якості,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UA/16247/01/03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UA/13010/01/01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ПЕРВАГОР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50 мг/мл, по 2 мл в ампулі, по 5 ампул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UA/18870/01/01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ПІАСКЛЕДИН® 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по 15 капсул у блістері; по 1 або по 2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Лаборатуар Експансьєнс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UA/13173/01/01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ПІРАНТЕЛ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250 мг, in bulk № 3x1260: по 3 таблетки у блістері; по 1260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ТОВ «ГЛЕДФАРМ ЛТД»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FA52B6"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FA52B6" w:rsidRDefault="00FA52B6"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UA/12056/01/01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ПІРАНТЕЛ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250 мг, по 3 таблетки у блістері; по 1 блістеру у картонній упаковці; по 3 таблетки у блістері; по 1 блістеру у картонній упаковці; по 10 упаковок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ТОВ «ГЛЕДФАРМ ЛТД»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FA52B6"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Зміна заявника </w:t>
            </w:r>
          </w:p>
          <w:p w:rsidR="00FA52B6" w:rsidRDefault="00FA52B6" w:rsidP="00FA66F1">
            <w:pPr>
              <w:pStyle w:val="111"/>
              <w:tabs>
                <w:tab w:val="left" w:pos="12600"/>
              </w:tabs>
              <w:jc w:val="center"/>
              <w:rPr>
                <w:rFonts w:ascii="Arial" w:hAnsi="Arial" w:cs="Arial"/>
                <w:sz w:val="16"/>
                <w:szCs w:val="16"/>
              </w:rPr>
            </w:pPr>
          </w:p>
          <w:p w:rsidR="00FA52B6" w:rsidRDefault="00FA52B6"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UA/6151/01/01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200 мг/мл; по 5 мл в ампулі; по 5 ампул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UA/0901/02/01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ПІРИТАН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1,0 мг, по 10 таблеток у блістері, по 3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КУСУМ ХЕЛТХКЕР ПВТ ЛТД </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FA52B6" w:rsidRDefault="00FA52B6" w:rsidP="00FA52B6">
            <w:pPr>
              <w:pStyle w:val="111"/>
              <w:tabs>
                <w:tab w:val="left" w:pos="12600"/>
              </w:tabs>
              <w:jc w:val="center"/>
              <w:rPr>
                <w:rFonts w:ascii="Arial" w:hAnsi="Arial" w:cs="Arial"/>
                <w:sz w:val="16"/>
                <w:szCs w:val="16"/>
              </w:rPr>
            </w:pPr>
          </w:p>
          <w:p w:rsidR="00FA52B6" w:rsidRDefault="00FA52B6" w:rsidP="00FA52B6">
            <w:pPr>
              <w:pStyle w:val="111"/>
              <w:tabs>
                <w:tab w:val="left" w:pos="12600"/>
              </w:tabs>
              <w:jc w:val="center"/>
              <w:rPr>
                <w:rFonts w:ascii="Arial" w:hAnsi="Arial" w:cs="Arial"/>
                <w:sz w:val="16"/>
                <w:szCs w:val="16"/>
              </w:rPr>
            </w:pP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UA/18620/01/02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ПІРИТАН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0,25 мг, in bulk: по 10 таблеток у блістері, по 100 блістерів у картонній коробці; по 10 таблеток у блістері, по 150 блістерів у картонній коробці; по 10 таблеток у блістері, по 200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A52B6" w:rsidRDefault="00FA52B6" w:rsidP="00FA52B6">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FA52B6" w:rsidRDefault="00FA52B6"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 xml:space="preserve">міна заявника </w:t>
            </w:r>
          </w:p>
          <w:p w:rsidR="00FA52B6" w:rsidRDefault="00FA52B6"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UA/18621/01/01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ПІРИТАН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1,0 мг, in bulk: по 10 таблеток у блістері, по 100 блістерів у картонній коробці; по 10 таблеток у блістері, по 150 блістерів у картонній коробці; по 10 таблеток у блістері, по 200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FA52B6" w:rsidRDefault="00D3740C"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FA52B6" w:rsidRDefault="00FA52B6" w:rsidP="00FA66F1">
            <w:pPr>
              <w:pStyle w:val="111"/>
              <w:tabs>
                <w:tab w:val="left" w:pos="12600"/>
              </w:tabs>
              <w:jc w:val="center"/>
              <w:rPr>
                <w:rFonts w:ascii="Arial" w:hAnsi="Arial" w:cs="Arial"/>
                <w:sz w:val="16"/>
                <w:szCs w:val="16"/>
              </w:rPr>
            </w:pPr>
          </w:p>
          <w:p w:rsidR="00FA52B6" w:rsidRDefault="00FA52B6" w:rsidP="00FA66F1">
            <w:pPr>
              <w:pStyle w:val="111"/>
              <w:tabs>
                <w:tab w:val="left" w:pos="12600"/>
              </w:tabs>
              <w:jc w:val="center"/>
              <w:rPr>
                <w:rFonts w:ascii="Arial" w:hAnsi="Arial" w:cs="Arial"/>
                <w:sz w:val="16"/>
                <w:szCs w:val="16"/>
              </w:rPr>
            </w:pPr>
          </w:p>
          <w:p w:rsidR="00D6460C" w:rsidRPr="00C773C4" w:rsidRDefault="00D6460C" w:rsidP="00FA52B6">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UA/18621/01/02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ПІРИТАН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0,25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3740C" w:rsidRDefault="00D3740C"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D3740C" w:rsidRDefault="00D3740C"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UA/18620/01/01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ПЛАВІКС®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300 мг; № 10 (10х1):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САНОФІ ВІНТРОП ІНДАСТРІА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UA/9247/01/02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ПЛАКВЕНІЛ®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200 мг, № 60 (15х4): по 15 таблеток у блістері; по 4 блістери у картонній коробці; № 60 (10х6):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САНОФІ-АВЕНТІС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UA/8261/01/01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3 мг, по 21 капсулі у флаконі; по 1 флакону в картонній коробці;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(повний цикл): Сінтон Хіспанія, С.Л., Іспанія; контроль якості (фізико-хімічний):</w:t>
            </w:r>
            <w:r w:rsidRPr="00C773C4">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UA/18299/01/02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4 мг, по 21 капсулі у флаконі; по 1 флакону в картонній коробці;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(повний цикл): Сінтон Хіспанія, С.Л., Іспанія; контроль якості (фізико-хімічний):</w:t>
            </w:r>
            <w:r w:rsidRPr="00C773C4">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UA/18299/01/03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2 мг, in bulk: по 21 капсулі у флаконі; по 1 флакону в індивідуальній картонній коробці, по 126 картонних коробок (№1) у транспортному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(повний цикл): Сінтон Хіспанія, С.Л., Іспанія; контроль якості (фізико-хімічний):</w:t>
            </w:r>
            <w:r w:rsidRPr="00C773C4">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UA/18109/01/01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3 мг, in bulk: по 21 капсулі у флаконі; по 1 флакону в індивідуальній картонній коробці, по 126 картонних коробок (№1) у транспортному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(повний цикл): Сінтон Хіспанія, С.Л., Іспанія; контроль якості (фізико-хімічний):</w:t>
            </w:r>
            <w:r w:rsidRPr="00C773C4">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UA/18109/01/02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4 мг, in bulk: по 21 капсулі у флаконі; по 1 флакону в індивідуальній картонній коробці, по 126 картонних коробок (№1) у транспортному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(повний цикл): Сінтон Хіспанія, С.Л., Іспанія; контроль якості (фізико-хімічний):</w:t>
            </w:r>
            <w:r w:rsidRPr="00C773C4">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UA/18109/01/03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2 мг, по 21 капсулі у флаконі; по 1 флакону в картонній коробці;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(повний цикл): Сінтон Хіспанія, С.Л., Іспанія; контроль якості (фізико-хімічний):</w:t>
            </w:r>
            <w:r w:rsidRPr="00C773C4">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UA/18299/01/01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ПРОГІНОВА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2 мг по 21 таблетці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Дельфарм Лілль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UA/4865/01/01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ПРОПОФОЛ КАБІ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емульсія для ін'єкцій або інфузій, 10 мг/мл; по 20 мл в ампулі; по 5 ампул у пачці з картону; по 50 мл у флаконі; по 50 мл у флаконі, 1 флакон у пачці із картону або по 10 флаконів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UA/13233/01/01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ПРОПОФОЛ КАБІ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емульсія для ін'єкцій або інфузій, 20 мг/мл; по 50 мл у флаконі; по 50 мл у флаконі, 1 флакон у пачці із картону або по 10 флаконів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UA/13233/01/02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ПРОСТАЗАН-ВІСТА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з модифікованим вивільненням, тверді по 0,4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Сінтон Хіспанія, С.Л., Іспанія (виробництво, первинне, вторинне пакування, контроль якості, випуск серії); Роттендорф Фарма ГмбХ , Німеччина (виробництво, первинне, вторинне пакування, контроль якості); Фамар А.В.Е. Антуза Плант, Грецiя (виробництво, первинне,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Грецiя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UA/17058/01/01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ПРОТАФАН® НМ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суспензія для ін'єкцій, 100 МО/мл; по 10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UA/2700/01/01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ПУРЕГОН®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Нiдерланди</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UA/5023/01/01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ПУРИЦИЛІН (АМПІЦИЛІНУ ТРИГІДРАТ)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гранули та порошок мікронізований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Сентрієнт Фармасьютікалз Незерландс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Сентрієнт Фармасьютікалз Індія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UA/14940/01/01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РЕМІФЕНТАНІЛ-ВІСТА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концентрату для розчину для ін'єкцій або інфузій, по 2 мг у флаконі скляному, по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ЛАБОРАТОРІО РЕЙГ ЖОФРЕ,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UA/19280/01/02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РЕМІФЕНТАНІЛ-ВІСТА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концентрату для розчину для ін'єкцій або інфузій, по 5 мг у флаконі скляному, по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ЛАБОРАТОРІО РЕЙГ ЖОФРЕ,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UA/19280/01/03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РЕМІФЕНТАНІЛ-ВІСТА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концентрату для розчину для ін'єкцій або інфузій, по 1 мг у флаконі скляному, по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ЛАБОРАТОРІО РЕЙГ ЖОФРЕ,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UA/19280/01/01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РІНАЗАЛ®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спрей назальний, дозований 0,5 мг/мл; по 10 мл у флаконі, по 1 флакону з дозуючим насосом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UA/1751/02/01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РІНАЗАЛ®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спрей назальний, дозований 1,0 мг/мл; по 10 мл у флаконі, по 1 флакону з дозуючим насосом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3740C" w:rsidRDefault="00D3740C" w:rsidP="00D3740C">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D374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UA/1751/02/02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РОСЕМІД® ОДТ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що диспергуються в ротовій порожнині, по 1 мг, по 10 таблеток у блістері; по 2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3740C" w:rsidRDefault="00AD4533"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 xml:space="preserve">міна заявника </w:t>
            </w: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UA/19151/01/01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РОСЕМІД® ОДТ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що диспергуються в ротовій порожнині, по 2 мг; по 10 таблеток у блістері; по 2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D6460C" w:rsidRPr="00C773C4" w:rsidRDefault="00D6460C" w:rsidP="00AD4533">
            <w:pPr>
              <w:pStyle w:val="111"/>
              <w:tabs>
                <w:tab w:val="left" w:pos="12600"/>
              </w:tabs>
              <w:jc w:val="center"/>
              <w:rPr>
                <w:rFonts w:ascii="Arial" w:hAnsi="Arial" w:cs="Arial"/>
                <w:sz w:val="16"/>
                <w:szCs w:val="16"/>
              </w:rPr>
            </w:pPr>
            <w:r w:rsidRPr="00C773C4">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UA/19151/01/02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РОСЕМІД® ОДТ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що диспергуються в ротовій порожнині, по 4 мг; по 10 таблеток у блістері; по 2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AD4533" w:rsidRDefault="00AD4533"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AD4533" w:rsidRDefault="00AD4533" w:rsidP="00FA66F1">
            <w:pPr>
              <w:pStyle w:val="111"/>
              <w:tabs>
                <w:tab w:val="left" w:pos="12600"/>
              </w:tabs>
              <w:jc w:val="center"/>
              <w:rPr>
                <w:rFonts w:ascii="Arial" w:hAnsi="Arial" w:cs="Arial"/>
                <w:sz w:val="16"/>
                <w:szCs w:val="16"/>
              </w:rPr>
            </w:pPr>
          </w:p>
          <w:p w:rsidR="00D6460C" w:rsidRPr="00C773C4" w:rsidRDefault="00D6460C" w:rsidP="00AD45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UA/19151/01/03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РОТАЦЕФ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Зміни ІІ типу</w:t>
            </w:r>
          </w:p>
          <w:p w:rsidR="00D6460C" w:rsidRPr="00C773C4" w:rsidRDefault="00D6460C" w:rsidP="00AD45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UA/14808/01/02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РОТАЦЕФ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Зміни ІІ типу</w:t>
            </w: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UA/14808/01/01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РОТОКАН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екстракт рідкий; по 55 мл або 110 мл у флаконі; по 1 флакону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AD45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UA/4607/01/01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САНАКСОН - 1000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розчину для ін`єкцій, по 1000 мг,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AD45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UA/18011/01/01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САНАКСОН - 2000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розчину для ін`єкцій, по 2000 мг,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AD45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UA/18011/01/02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САНОРИН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краплі назальні, емульсія, 1 мг/мл; по 10 мл у флаконі; по 1 флакону разом із кришкою-крапельницею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"Ксантіс Фарма Лімітед"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Тева Чех Індастріз с.р.о., Чеська Республіка; Санека Фармасьютікалз АТ, Словацька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Республіка/ Словацька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AD45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UA/2455/01/01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СЕВЕЛАМЕР-ВІСТА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800 мг, по 180 таблеток у контейнерах (баночках) з кришечкою; по 1 контейнеру (баночці)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Сінтон Хіспанія, С.Л., Іспанія (виробництво, включаючи первинне, вторинне пакування та випуск серії); </w:t>
            </w:r>
            <w:r w:rsidRPr="00C773C4">
              <w:rPr>
                <w:rFonts w:ascii="Arial" w:hAnsi="Arial" w:cs="Arial"/>
                <w:sz w:val="16"/>
                <w:szCs w:val="16"/>
              </w:rPr>
              <w:br/>
              <w:t>Роттендорф Фарма ГмбХ, Німеччина (первинне, вторинне пакування); Фармас'ютікал Уоркс ПОЛЬФАРМА С.А. , Польща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AD45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UA/16898/01/01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СЕПТОЛЕТЕ® ТОТАЛ ЛИМОН ТА 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льодяники, 3 мг/1 мг по 8 льодяників у блістері, по 1, по 2, по 3, по 4 або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"in bulk", первинна та вторинна упаковка, контроль серії: КРКА, д.д., Ново место, Словенія; контроль серії: КРКА, д.д., Ново место, Словенія; контроль та випуск серії: КРКА, д.д., Ново место, Словенія; контроль серії:</w:t>
            </w:r>
            <w:r w:rsidRPr="00C773C4">
              <w:rPr>
                <w:rFonts w:ascii="Arial" w:hAnsi="Arial" w:cs="Arial"/>
                <w:sz w:val="16"/>
                <w:szCs w:val="16"/>
              </w:rPr>
              <w:br/>
              <w:t>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Словенія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AD45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UA/16752/01/01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СЕРВОНЕКС®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5 мг, по 14 таблеток у блістері; по 2 блістери в картонній упаковці;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AD4533" w:rsidRDefault="00AD4533"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AD4533" w:rsidRDefault="00AD4533" w:rsidP="00FA66F1">
            <w:pPr>
              <w:pStyle w:val="111"/>
              <w:tabs>
                <w:tab w:val="left" w:pos="12600"/>
              </w:tabs>
              <w:jc w:val="center"/>
              <w:rPr>
                <w:rFonts w:ascii="Arial" w:hAnsi="Arial" w:cs="Arial"/>
                <w:sz w:val="16"/>
                <w:szCs w:val="16"/>
              </w:rPr>
            </w:pPr>
          </w:p>
          <w:p w:rsidR="00AD4533" w:rsidRDefault="00AD4533" w:rsidP="00FA66F1">
            <w:pPr>
              <w:pStyle w:val="111"/>
              <w:tabs>
                <w:tab w:val="left" w:pos="12600"/>
              </w:tabs>
              <w:jc w:val="center"/>
              <w:rPr>
                <w:rFonts w:ascii="Arial" w:hAnsi="Arial" w:cs="Arial"/>
                <w:sz w:val="16"/>
                <w:szCs w:val="16"/>
              </w:rPr>
            </w:pPr>
          </w:p>
          <w:p w:rsidR="00D6460C" w:rsidRPr="00C773C4" w:rsidRDefault="00D6460C" w:rsidP="00AD453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UA/13114/01/01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СЕРВОНЕКС®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10 мг, по 14 таблеток у блістері; по 2 блістери в картонній упаковці;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AD4533" w:rsidRDefault="00AD4533" w:rsidP="00AD453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AD4533" w:rsidRDefault="00AD4533"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AD4533" w:rsidRDefault="00AD4533" w:rsidP="00FA66F1">
            <w:pPr>
              <w:pStyle w:val="111"/>
              <w:tabs>
                <w:tab w:val="left" w:pos="12600"/>
              </w:tabs>
              <w:jc w:val="center"/>
              <w:rPr>
                <w:rFonts w:ascii="Arial" w:hAnsi="Arial" w:cs="Arial"/>
                <w:sz w:val="16"/>
                <w:szCs w:val="16"/>
              </w:rPr>
            </w:pPr>
          </w:p>
          <w:p w:rsidR="00AD4533" w:rsidRDefault="00AD4533"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UA/13114/01/02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СЕРВОНЕКС®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оболонкою, по 5 мг, in bulk № 14х240: по 14 таблеток у блістері; по 240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9E52E3" w:rsidRDefault="009E52E3"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9E52E3" w:rsidRDefault="009E52E3"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UA/15767/01/01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СЕРВОНЕКС®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оболонкою, по 10 мг in bulk № 14х240: по 14 таблеток у блістері; по 240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9E52E3" w:rsidRDefault="009E52E3" w:rsidP="009E52E3">
            <w:pPr>
              <w:pStyle w:val="111"/>
              <w:tabs>
                <w:tab w:val="left" w:pos="12600"/>
              </w:tabs>
              <w:rPr>
                <w:rFonts w:ascii="Arial" w:hAnsi="Arial" w:cs="Arial"/>
                <w:sz w:val="16"/>
                <w:szCs w:val="16"/>
              </w:rPr>
            </w:pPr>
            <w:r>
              <w:rPr>
                <w:rFonts w:ascii="Arial" w:hAnsi="Arial" w:cs="Arial"/>
                <w:sz w:val="16"/>
                <w:szCs w:val="16"/>
              </w:rPr>
              <w:t xml:space="preserve">              З</w:t>
            </w:r>
            <w:r w:rsidR="00D6460C" w:rsidRPr="00C773C4">
              <w:rPr>
                <w:rFonts w:ascii="Arial" w:hAnsi="Arial" w:cs="Arial"/>
                <w:sz w:val="16"/>
                <w:szCs w:val="16"/>
              </w:rPr>
              <w:t>міна заявника</w:t>
            </w:r>
          </w:p>
          <w:p w:rsidR="009E52E3" w:rsidRDefault="009E52E3"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UA/15767/01/02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500 мг, по 10 таблеток у блістері; по 1 або по 3,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UA/10667/01/01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750 мг по 10 таблеток у блістері; по 1 або по 3,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UA/10667/01/02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оболонкою, по 500 мг, іn bulk: по 1000 таблеток у пакетах із фольги алюмінієвої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UA/10668/01/01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оболонкою, по 750 мг іn bulk: по 1000 таблеток у пакетах із фольги алюмінієвої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UA/10668/01/02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СМОФКАБІВЕН ПЕРИФЕРИЧНИЙ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UA/14345/01/01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СМОФЛІПІД 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емульсія для інфузій, по 100 мл, або по 250 мл, або по 500 мл 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UA/13846/01/01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СОЛУВІТ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ліофілізат для розчину для інфузій, по 1 флакону з ліофілізатом,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Фрезеніус Кабі АБ, Швеція (маркування, пакування, контроль якості, випуск серії); Фрезеніус Кабі ССПЦ, Китай (виробництво, маркування,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Швеція/Китай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UA/17609/01/01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ТАЙГЕРОН®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500 мг, по 5 або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ТОВ «ГЛЕДФАРМ ЛТД» </w:t>
            </w:r>
          </w:p>
          <w:p w:rsidR="00D6460C" w:rsidRPr="00C773C4" w:rsidRDefault="00D6460C" w:rsidP="00FA66F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9E52E3"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9E52E3" w:rsidRDefault="009E52E3" w:rsidP="00FA66F1">
            <w:pPr>
              <w:pStyle w:val="111"/>
              <w:tabs>
                <w:tab w:val="left" w:pos="12600"/>
              </w:tabs>
              <w:jc w:val="center"/>
              <w:rPr>
                <w:rFonts w:ascii="Arial" w:hAnsi="Arial" w:cs="Arial"/>
                <w:sz w:val="16"/>
                <w:szCs w:val="16"/>
              </w:rPr>
            </w:pP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UA/9539/02/01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ТАЙГЕРОН®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750 мг, по 5 або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ТОВ «ГЛЕДФАРМ ЛТД»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9E52E3"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D6460C" w:rsidRPr="00C773C4" w:rsidRDefault="00D6460C" w:rsidP="009E52E3">
            <w:pPr>
              <w:pStyle w:val="111"/>
              <w:tabs>
                <w:tab w:val="left" w:pos="12600"/>
              </w:tabs>
              <w:jc w:val="center"/>
              <w:rPr>
                <w:rFonts w:ascii="Arial" w:hAnsi="Arial" w:cs="Arial"/>
                <w:sz w:val="16"/>
                <w:szCs w:val="16"/>
              </w:rPr>
            </w:pPr>
            <w:r w:rsidRPr="00C773C4">
              <w:rPr>
                <w:rFonts w:ascii="Arial" w:hAnsi="Arial" w:cs="Arial"/>
                <w:sz w:val="16"/>
                <w:szCs w:val="16"/>
              </w:rPr>
              <w:t xml:space="preserve">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UA/9539/02/02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ТАЙГЕЦИКЛІН-ВІСТА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ліофілізат для розчину для інфузій по 50 мг,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UA/18387/01/01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ТЕМПАЛГІН®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10 таблеток у блістері; по 1 або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"ВІТАМІНИ", Україна (Вторинна упаковка, дозвіл на випуск серії); АТ "Софарма", Болгарія (виробництво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(для упаковки in bulk: виробництво нерозфасованої продукції, первинна упаковка; виробництво нерозфасованої продукції, первинна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UA/3553/01/01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ТЕМПАЛГІН®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in bulk № 1590: по 10 таблеток у блістері; по 159 блістерів у поліпропіленовій коробці; 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"ВІТАМІНИ", Україна (Вторинна упаковка, дозвіл на випуск серії); АТ "Софарма", Болгарія (виробництво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(для упаковки in bulk: виробництво нерозфасованої продукції, первинна упаковка; виробництво нерозфасованої продукції, первинна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E52E3" w:rsidRDefault="009E52E3" w:rsidP="009E52E3">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E52E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UA/13243/01/01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ТЕРБІНОРМ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спрей нашкірний, розчин, 10,08 мг/мл; по 20 мл у флаконі з розпилювачем та ковпачком-кришкою;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«УОРЛД МЕДИЦИН»</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К.О. Ромфарм Компані С.Р.Л. </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F0C45" w:rsidRDefault="000F0C45" w:rsidP="000F0C4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9E52E3" w:rsidRDefault="000F0C45" w:rsidP="00FA66F1">
            <w:pPr>
              <w:pStyle w:val="111"/>
              <w:tabs>
                <w:tab w:val="left" w:pos="12600"/>
              </w:tabs>
              <w:jc w:val="center"/>
              <w:rPr>
                <w:rFonts w:ascii="Arial" w:hAnsi="Arial" w:cs="Arial"/>
                <w:sz w:val="16"/>
                <w:szCs w:val="16"/>
              </w:rPr>
            </w:pPr>
            <w:r>
              <w:rPr>
                <w:rFonts w:ascii="Arial" w:hAnsi="Arial" w:cs="Arial"/>
                <w:sz w:val="16"/>
                <w:szCs w:val="16"/>
              </w:rPr>
              <w:t>З</w:t>
            </w:r>
            <w:r w:rsidR="00D6460C" w:rsidRPr="00C773C4">
              <w:rPr>
                <w:rFonts w:ascii="Arial" w:hAnsi="Arial" w:cs="Arial"/>
                <w:sz w:val="16"/>
                <w:szCs w:val="16"/>
              </w:rPr>
              <w:t>міна заявника</w:t>
            </w:r>
          </w:p>
          <w:p w:rsidR="009E52E3" w:rsidRDefault="009E52E3"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UA/13367/01/01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F0C45" w:rsidRDefault="000F0C45" w:rsidP="000F0C4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F0C4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UA/13069/01/01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концентрат для розчину для інфузій по 1200 мг/20 мл, по 20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Ф.Хоффманн-Ля Рош Лтд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F0C45" w:rsidRDefault="000F0C45" w:rsidP="000F0C4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F0C4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UA/15872/01/01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ТИГАЦИЛ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розчину для інфузій по 50 мг,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Ваєт Лєдерлє С.р.Л. ,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Італiя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F0C45" w:rsidRDefault="000F0C45" w:rsidP="000F0C4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F0C4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UA/12347/01/01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ТИНГРЕКС®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10 мг; по 10 таблеток у блістері; по 3 або 6, або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АТ "Гріндекс"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F0C45" w:rsidRDefault="000F0C45" w:rsidP="000F0C4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F0C4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UA/16571/01/01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ТИНІДАЗОЛ-ТЕВА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вкриті плівковою оболонкою, по 500 мг; по 4 таблетки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Балканфарма-Дупниця АТ, Болгарія;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Балканфарма-Разград АТ, Болгарія</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F0C45" w:rsidRDefault="000F0C45" w:rsidP="000F0C4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F0C4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UA/6782/01/01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ТІАМЕКС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50 мг/мл, по 2 мл в ампулах, по 5 ампул у блістері, по 2 блістери в пачці, по 5 мл в ампулах,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F0C45" w:rsidRDefault="000F0C45" w:rsidP="000F0C45">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0F0C4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UA/16935/01/01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ТОБРИНЕКСТ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краплі очні, суспензія по 5 мл суспензії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Некстфарм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РАФАРМ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98279B" w:rsidRDefault="0098279B" w:rsidP="0098279B">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UA/17537/01/01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ТОЖЕО СОЛОСТАР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300 Од./мл, № 1, № 3, №5: по 1,5 мл у картриджі, вмонтованому в одноразову шприц-ручку; по 1, 3 або 5 шприц-ручок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Санофі-Авентіс Дойчланд ГмбХ</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Санофі-Авентіс Дойчланд ГмбХ </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UA/14720/01/01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ТРАХІСАН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для смоктання;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Альпен Фарма АГ </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Енгельгард Арцнайміттель ГмбХ &amp; Ко.КГ, Нiмеччина; виробник, що відповідає за ввезення, контроль та випуск серії: ТОВ "ПІК-ФАРМ", Україна</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Нiмеччина/ 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UA/6121/01/01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10 мг/5 мг; №28 (7х4):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Виробництво, первинне та вторинне пакування готового лікарського засобу: Адамед Фарма С.А., Польща; Контроль та випуск серій готового лікарського засобу: Адамед Фарма С.А., Польща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UA/15896/01/01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5 мг/5 мг; №28 (7х4) або №56 (7х8): по 7 капсул у блістері; по 4 або 8 блістерів у картонній коробці; №90 (15x6): по 15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UA/15898/01/01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10 мг/10 мг; №28 (7х4):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UA/15897/01/01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по 5 мг/5 мг</w:t>
            </w:r>
            <w:r w:rsidRPr="00C773C4">
              <w:rPr>
                <w:rFonts w:ascii="Arial" w:hAnsi="Arial" w:cs="Arial"/>
                <w:sz w:val="16"/>
                <w:szCs w:val="16"/>
              </w:rPr>
              <w:br/>
              <w:t>№ 28 (7х4) або № 56 (7х8): по 7 капсул у блістері, по 4 або 8 блістерів у картонній коробці; № 90 (15х6): по 15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UA/15898/01/01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10 мг/5 мг</w:t>
            </w:r>
            <w:r w:rsidRPr="00C773C4">
              <w:rPr>
                <w:rFonts w:ascii="Arial" w:hAnsi="Arial" w:cs="Arial"/>
                <w:sz w:val="16"/>
                <w:szCs w:val="16"/>
              </w:rPr>
              <w:br/>
              <w:t>№ 28 (7х4):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UA/15896/01/01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10 мг/10 мг</w:t>
            </w:r>
            <w:r w:rsidRPr="00C773C4">
              <w:rPr>
                <w:rFonts w:ascii="Arial" w:hAnsi="Arial" w:cs="Arial"/>
                <w:sz w:val="16"/>
                <w:szCs w:val="16"/>
              </w:rPr>
              <w:br/>
              <w:t>№ 28 (7х4):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UA/15897/01/01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ТРИАМЦИНОЛОНУ АЦЕТОНІД МІКРОНІЗОВАНИЙ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ФАРМАБІОС С.пі.Ей.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UA/1434/01/01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ТРІБЕСТАН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250 мг in bulk № 1590: по 10 таблеток у блістері; по 159 блістерів у поліпропіленовій коробці; 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UA/13251/01/01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ТРІБЕСТАН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250 мг in bulk № 1590: по 10 таблеток у блістері; по 159 блістерів у поліпропіленовій коробці; 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АТ "Софарма", Болгарія (виробництво нерозфасованої продукції, первинна упаковка або виробництво за повним циклом); </w:t>
            </w:r>
            <w:r w:rsidRPr="00C773C4">
              <w:rPr>
                <w:rFonts w:ascii="Arial" w:hAnsi="Arial" w:cs="Arial"/>
                <w:sz w:val="16"/>
                <w:szCs w:val="16"/>
              </w:rPr>
              <w:br/>
              <w:t>АТ "ВІТАМІНИ",Україна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UA/4050/01/01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ТРІВОНОР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Сінтон Хіспанія, </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UA/19142/01/01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Т-ТРІОМАКС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25 мг/мл по 2 мл або по 4 мл в ампулі; по 5 ампул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UA/13848/01/01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ФАМОТИДИН-ДАРНИЦЯ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оболонкою, по 20 мг по 10 таблеток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UA/8956/01/01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ФАРЛІНЕКС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спрей оромукозний, розчин, по 30 мл у флаконі; по 1 флакону з насосом-розпилювачем та аплікатором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Босналек д.д.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Боснiя i Герцеговина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UA/17111/01/01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ФЕНТАВЕРА 100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Асіно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нерозфасованої продукції, первинна та вторинна упаковка, контроль якості:</w:t>
            </w:r>
            <w:r w:rsidRPr="00C773C4">
              <w:rPr>
                <w:rFonts w:ascii="Arial" w:hAnsi="Arial" w:cs="Arial"/>
                <w:sz w:val="16"/>
                <w:szCs w:val="16"/>
              </w:rPr>
              <w:br/>
              <w:t xml:space="preserve">Луйе Фарма АГ, Німеччина </w:t>
            </w:r>
            <w:r w:rsidRPr="00C773C4">
              <w:rPr>
                <w:rFonts w:ascii="Arial" w:hAnsi="Arial" w:cs="Arial"/>
                <w:sz w:val="16"/>
                <w:szCs w:val="16"/>
              </w:rPr>
              <w:br/>
              <w:t>Випуск серії:</w:t>
            </w:r>
            <w:r w:rsidRPr="00C773C4">
              <w:rPr>
                <w:rFonts w:ascii="Arial" w:hAnsi="Arial" w:cs="Arial"/>
                <w:sz w:val="16"/>
                <w:szCs w:val="16"/>
              </w:rPr>
              <w:br/>
              <w:t xml:space="preserve">Асіно АГ,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UA/15831/01/05</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ФЕНТАВЕРА 12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нерозфасованої продукції, первинна та вторинна упаковка, контроль якості:</w:t>
            </w:r>
            <w:r w:rsidRPr="00C773C4">
              <w:rPr>
                <w:rFonts w:ascii="Arial" w:hAnsi="Arial" w:cs="Arial"/>
                <w:sz w:val="16"/>
                <w:szCs w:val="16"/>
              </w:rPr>
              <w:br/>
              <w:t xml:space="preserve">Луйе Фарма АГ, Німеччина </w:t>
            </w:r>
            <w:r w:rsidRPr="00C773C4">
              <w:rPr>
                <w:rFonts w:ascii="Arial" w:hAnsi="Arial" w:cs="Arial"/>
                <w:sz w:val="16"/>
                <w:szCs w:val="16"/>
              </w:rPr>
              <w:br/>
              <w:t>Випуск серії:</w:t>
            </w:r>
            <w:r w:rsidRPr="00C773C4">
              <w:rPr>
                <w:rFonts w:ascii="Arial" w:hAnsi="Arial" w:cs="Arial"/>
                <w:sz w:val="16"/>
                <w:szCs w:val="16"/>
              </w:rPr>
              <w:br/>
              <w:t xml:space="preserve">Асіно АГ,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UA/15831/01/01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ФЕНТАВЕРА 25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нерозфасованої продукції, первинна та вторинна упаковка, контроль якості:</w:t>
            </w:r>
            <w:r w:rsidRPr="00C773C4">
              <w:rPr>
                <w:rFonts w:ascii="Arial" w:hAnsi="Arial" w:cs="Arial"/>
                <w:sz w:val="16"/>
                <w:szCs w:val="16"/>
              </w:rPr>
              <w:br/>
              <w:t xml:space="preserve">Луйе Фарма АГ, Німеччина </w:t>
            </w:r>
            <w:r w:rsidRPr="00C773C4">
              <w:rPr>
                <w:rFonts w:ascii="Arial" w:hAnsi="Arial" w:cs="Arial"/>
                <w:sz w:val="16"/>
                <w:szCs w:val="16"/>
              </w:rPr>
              <w:br/>
              <w:t>Випуск серії:</w:t>
            </w:r>
            <w:r w:rsidRPr="00C773C4">
              <w:rPr>
                <w:rFonts w:ascii="Arial" w:hAnsi="Arial" w:cs="Arial"/>
                <w:sz w:val="16"/>
                <w:szCs w:val="16"/>
              </w:rPr>
              <w:br/>
              <w:t xml:space="preserve">Асіно АГ,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UA/15831/01/02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ФЕНТАВЕРА 50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нерозфасованої продукції, первинна та вторинна упаковка, контроль якості:</w:t>
            </w:r>
            <w:r w:rsidRPr="00C773C4">
              <w:rPr>
                <w:rFonts w:ascii="Arial" w:hAnsi="Arial" w:cs="Arial"/>
                <w:sz w:val="16"/>
                <w:szCs w:val="16"/>
              </w:rPr>
              <w:br/>
              <w:t xml:space="preserve">Луйе Фарма АГ, Німеччина </w:t>
            </w:r>
            <w:r w:rsidRPr="00C773C4">
              <w:rPr>
                <w:rFonts w:ascii="Arial" w:hAnsi="Arial" w:cs="Arial"/>
                <w:sz w:val="16"/>
                <w:szCs w:val="16"/>
              </w:rPr>
              <w:br/>
              <w:t>Випуск серії:</w:t>
            </w:r>
            <w:r w:rsidRPr="00C773C4">
              <w:rPr>
                <w:rFonts w:ascii="Arial" w:hAnsi="Arial" w:cs="Arial"/>
                <w:sz w:val="16"/>
                <w:szCs w:val="16"/>
              </w:rPr>
              <w:br/>
              <w:t xml:space="preserve">Асіно АГ,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UA/15831/01/03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ФЕНТАВЕРА 75 МКГ/ГОД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Асіно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Виробництво нерозфасованої продукції, первинна та вторинна упаковка, контроль якості:</w:t>
            </w:r>
            <w:r w:rsidRPr="00C773C4">
              <w:rPr>
                <w:rFonts w:ascii="Arial" w:hAnsi="Arial" w:cs="Arial"/>
                <w:sz w:val="16"/>
                <w:szCs w:val="16"/>
              </w:rPr>
              <w:br/>
              <w:t xml:space="preserve">Луйе Фарма АГ, Німеччина </w:t>
            </w:r>
            <w:r w:rsidRPr="00C773C4">
              <w:rPr>
                <w:rFonts w:ascii="Arial" w:hAnsi="Arial" w:cs="Arial"/>
                <w:sz w:val="16"/>
                <w:szCs w:val="16"/>
              </w:rPr>
              <w:br/>
              <w:t>Випуск серії:</w:t>
            </w:r>
            <w:r w:rsidRPr="00C773C4">
              <w:rPr>
                <w:rFonts w:ascii="Arial" w:hAnsi="Arial" w:cs="Arial"/>
                <w:sz w:val="16"/>
                <w:szCs w:val="16"/>
              </w:rPr>
              <w:br/>
              <w:t xml:space="preserve">Асіно АГ,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UA/15831/01/04</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 xml:space="preserve">ФЛЕБОТОН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гель 2 %, по 40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АТ "Софарма", Болгарія (виробництво нерозфасованої продукції, первинна та вторинна упаковка); </w:t>
            </w:r>
            <w:r w:rsidRPr="00C773C4">
              <w:rPr>
                <w:rFonts w:ascii="Arial" w:hAnsi="Arial" w:cs="Arial"/>
                <w:sz w:val="16"/>
                <w:szCs w:val="16"/>
              </w:rPr>
              <w:br/>
              <w:t>АТ "Софарма", Болгарія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98279B">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UA/0747/01/01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ФЛІКСОТИД™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аерозоль для інгаляцій, дозований, 125 мкг/дозу; по 120 доз в аерозольному балоні з дозуючим клапаном; по 1 балону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Глаксо Веллком Продакшн, Франція; Глаксо Веллком С.А.с,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Франція/Іспанія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8279B" w:rsidRDefault="0098279B" w:rsidP="0098279B">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ІІ типу</w:t>
            </w: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UA/7547/01/02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ФЛІКСОТИД™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аерозоль для інгаляцій, дозований, 50 мкг/дозу; по 120 доз в аерозольному балоні з дозуючим клапаном; по 1 балону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Глаксо Веллком Продакшн, Франція; Глаксо Веллком С.А.с,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Франція/Іспанія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60292" w:rsidRDefault="00460292" w:rsidP="004602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ІІ типу</w:t>
            </w: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UA/7547/01/01</w:t>
            </w:r>
          </w:p>
        </w:tc>
      </w:tr>
      <w:tr w:rsidR="00D6460C" w:rsidRPr="00C773C4" w:rsidTr="00460292">
        <w:tblPrEx>
          <w:tblLook w:val="04A0" w:firstRow="1" w:lastRow="0" w:firstColumn="1" w:lastColumn="0" w:noHBand="0" w:noVBand="1"/>
        </w:tblPrEx>
        <w:trPr>
          <w:trHeight w:val="1155"/>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ФЛУДАРАБІН-ВІСТА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порошок для приготування розчину для ін'єкцій або інфузій по 50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Сіндан Фарма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60292" w:rsidRDefault="00460292" w:rsidP="004602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4602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UA/14389/01/01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ФЛЮЗАК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таблетки по 50 мг; по 4 або по 10 таблеток у блістері; по 1 блістеру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Євро Лайфкер Прайвіт Лімітед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ФДС Лімітед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60292" w:rsidRDefault="00460292" w:rsidP="004602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4602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UA/5495/01/01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ФОКУСИН®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С.С. "Зентіва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60292" w:rsidRDefault="00460292" w:rsidP="004602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4602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UA/3876/01/01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ФУЛВЕСТРАНТ-ВІСТА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250 мг/5 мл по 1 попередньо заповненому шприцу з контролем першого відкриття в картонній коробці з безпечною голкою (BD SafetyGlide); по 2 попередньо заповнені шприци з контролем першого відкриття в картонній коробці з двома безпечними голками (BD SafetyGlide)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виробник, що здійснює контроль стерильних виробів: ЛАБОРАТОРІО ЕЧЕВАРНЕ, С.А., Іспанія; виробник, що здійснює вторинне пакування: МАНАНТІАЛ ІНТЕГРА, С.Л.Ю., Іспанія; виробник, що здійснює вторинне пакування: АТДІС ФАРМА, С.Л., Іспанія; виробник, що здійснює повний цикл виробництва та відповідальний за випуск серії: ЛАБОРАТОРІОС ФАРМАЛАН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60292" w:rsidRDefault="00460292" w:rsidP="004602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4602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UA/18759/01/01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50 мг, по 4 або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60292" w:rsidRDefault="00460292" w:rsidP="004602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460292"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460292" w:rsidRDefault="00460292"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UA/7617/01/01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100 мг, по 4 або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B1092" w:rsidRDefault="00EB1092" w:rsidP="00EB10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460292"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460292" w:rsidRDefault="00460292" w:rsidP="00FA66F1">
            <w:pPr>
              <w:pStyle w:val="111"/>
              <w:tabs>
                <w:tab w:val="left" w:pos="12600"/>
              </w:tabs>
              <w:jc w:val="center"/>
              <w:rPr>
                <w:rFonts w:ascii="Arial" w:hAnsi="Arial" w:cs="Arial"/>
                <w:sz w:val="16"/>
                <w:szCs w:val="16"/>
              </w:rPr>
            </w:pP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UA/7617/01/02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150 мг, по 1 або по 2, або по 4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B1092" w:rsidRDefault="00EB1092" w:rsidP="00EB10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EB1092"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D6460C" w:rsidRPr="00C773C4" w:rsidRDefault="00D6460C" w:rsidP="00FA66F1">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UA/7617/01/03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по 200 мг, по 4 або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B1092" w:rsidRDefault="00EB1092" w:rsidP="00EB10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EB1092"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EB1092" w:rsidRDefault="00EB1092" w:rsidP="00FA66F1">
            <w:pPr>
              <w:pStyle w:val="111"/>
              <w:tabs>
                <w:tab w:val="left" w:pos="12600"/>
              </w:tabs>
              <w:jc w:val="center"/>
              <w:rPr>
                <w:rFonts w:ascii="Arial" w:hAnsi="Arial" w:cs="Arial"/>
                <w:sz w:val="16"/>
                <w:szCs w:val="16"/>
              </w:rPr>
            </w:pPr>
          </w:p>
          <w:p w:rsidR="00EB1092" w:rsidRDefault="00EB1092" w:rsidP="00FA66F1">
            <w:pPr>
              <w:pStyle w:val="111"/>
              <w:tabs>
                <w:tab w:val="left" w:pos="12600"/>
              </w:tabs>
              <w:jc w:val="center"/>
              <w:rPr>
                <w:rFonts w:ascii="Arial" w:hAnsi="Arial" w:cs="Arial"/>
                <w:sz w:val="16"/>
                <w:szCs w:val="16"/>
              </w:rPr>
            </w:pPr>
          </w:p>
          <w:p w:rsidR="00D6460C" w:rsidRPr="00C773C4" w:rsidRDefault="00D6460C" w:rsidP="00EB10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UA/7617/01/04</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ФУЦИС® ДТ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дисперговані по 50 мг по 4 таблетки у стрипі або блістері, по 1 стрипу або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«ГЛЕДФАРМ ЛТД»</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КУСУМ ХЕЛТХКЕР ПВТ ЛТД</w:t>
            </w:r>
            <w:r w:rsidRPr="00C773C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B1092" w:rsidRDefault="00EB1092" w:rsidP="00EB10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EB1092"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зміна заявника</w:t>
            </w:r>
          </w:p>
          <w:p w:rsidR="00EB1092" w:rsidRDefault="00EB1092" w:rsidP="00FA66F1">
            <w:pPr>
              <w:pStyle w:val="111"/>
              <w:tabs>
                <w:tab w:val="left" w:pos="12600"/>
              </w:tabs>
              <w:jc w:val="center"/>
              <w:rPr>
                <w:rFonts w:ascii="Arial" w:hAnsi="Arial" w:cs="Arial"/>
                <w:sz w:val="16"/>
                <w:szCs w:val="16"/>
              </w:rPr>
            </w:pPr>
          </w:p>
          <w:p w:rsidR="00D6460C" w:rsidRPr="00C773C4" w:rsidRDefault="00D6460C" w:rsidP="00EB10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UA/7617/02/01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ХАРТИЛ®-Н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5 мг/25 мг,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ЗАТ Фармацевтичний завод ЕГІС</w:t>
            </w:r>
            <w:r w:rsidRPr="00C773C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Відповідальні за повний цикл виробництва: ЗАТ Фармацевтичний завод ЕГІС, Угорщина</w:t>
            </w:r>
          </w:p>
          <w:p w:rsidR="00D6460C" w:rsidRPr="00C773C4" w:rsidRDefault="00D6460C" w:rsidP="00FA66F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B1092" w:rsidRDefault="00EB1092" w:rsidP="00EB10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B10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UA/6486/01/02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ХЕДЕНЗА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 xml:space="preserve">мазь ректальна, по 20 г у тубі, по 1 тубі разом з аплікатором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виробник нерозфасованого продукту, первинне та вторинне пакування, контроль якості, випуск серії: Мерц Фарма ГмбХ і Ко. КГаА,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B1092" w:rsidRDefault="00EB1092" w:rsidP="00EB10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B10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UA/18330/01/01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ХЕПІЛОР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спрей для ротової порожнини по 20 мл або по 50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B1092" w:rsidRDefault="00EB1092" w:rsidP="00EB10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B10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UA/10910/01/01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5C3FE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5C3FE3">
            <w:pPr>
              <w:pStyle w:val="111"/>
              <w:tabs>
                <w:tab w:val="left" w:pos="12600"/>
              </w:tabs>
              <w:rPr>
                <w:rFonts w:ascii="Arial" w:hAnsi="Arial" w:cs="Arial"/>
                <w:b/>
                <w:sz w:val="16"/>
                <w:szCs w:val="16"/>
              </w:rPr>
            </w:pPr>
            <w:r w:rsidRPr="00C773C4">
              <w:rPr>
                <w:rFonts w:ascii="Arial" w:hAnsi="Arial" w:cs="Arial"/>
                <w:b/>
                <w:sz w:val="16"/>
                <w:szCs w:val="16"/>
              </w:rPr>
              <w:t>ХЕПІЛОР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5C3FE3">
            <w:pPr>
              <w:pStyle w:val="111"/>
              <w:tabs>
                <w:tab w:val="left" w:pos="12600"/>
              </w:tabs>
              <w:rPr>
                <w:rFonts w:ascii="Arial" w:hAnsi="Arial" w:cs="Arial"/>
                <w:sz w:val="16"/>
                <w:szCs w:val="16"/>
              </w:rPr>
            </w:pPr>
            <w:r w:rsidRPr="00C773C4">
              <w:rPr>
                <w:rFonts w:ascii="Arial" w:hAnsi="Arial" w:cs="Arial"/>
                <w:sz w:val="16"/>
                <w:szCs w:val="16"/>
              </w:rPr>
              <w:t>розчин для ротової порожнини; по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5C3FE3">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5C3FE3">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5C3FE3">
            <w:pPr>
              <w:pStyle w:val="111"/>
              <w:tabs>
                <w:tab w:val="left" w:pos="12600"/>
              </w:tabs>
              <w:jc w:val="center"/>
              <w:rPr>
                <w:rFonts w:ascii="Arial" w:hAnsi="Arial" w:cs="Arial"/>
                <w:sz w:val="16"/>
                <w:szCs w:val="16"/>
              </w:rPr>
            </w:pPr>
            <w:r w:rsidRPr="00C773C4">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5C3FE3">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B1092" w:rsidRDefault="00EB1092" w:rsidP="00EB10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B10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5C3FE3">
            <w:pPr>
              <w:pStyle w:val="111"/>
              <w:tabs>
                <w:tab w:val="left" w:pos="12600"/>
              </w:tabs>
              <w:jc w:val="center"/>
              <w:rPr>
                <w:rFonts w:ascii="Arial" w:hAnsi="Arial" w:cs="Arial"/>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5C3FE3">
            <w:pPr>
              <w:pStyle w:val="111"/>
              <w:tabs>
                <w:tab w:val="left" w:pos="12600"/>
              </w:tabs>
              <w:jc w:val="center"/>
              <w:rPr>
                <w:rFonts w:ascii="Arial" w:hAnsi="Arial" w:cs="Arial"/>
                <w:sz w:val="16"/>
                <w:szCs w:val="16"/>
              </w:rPr>
            </w:pPr>
            <w:r w:rsidRPr="00C773C4">
              <w:rPr>
                <w:rFonts w:ascii="Arial" w:hAnsi="Arial" w:cs="Arial"/>
                <w:sz w:val="16"/>
                <w:szCs w:val="16"/>
              </w:rPr>
              <w:t>UA/10910/02/01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ХЛОРГЕКСИДИН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нашкірний 0,05 % по 100 мл, по 200 мл у банках скляних або флаконах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ТОВ "ФОРС-ФАРМА ДИСТРИБЮШН"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ПП "Кілафф"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B1092" w:rsidRDefault="00EB1092" w:rsidP="00EB1092">
            <w:pPr>
              <w:pStyle w:val="111"/>
              <w:tabs>
                <w:tab w:val="left" w:pos="12600"/>
              </w:tabs>
              <w:jc w:val="center"/>
              <w:rPr>
                <w:rFonts w:ascii="Arial" w:hAnsi="Arial" w:cs="Arial"/>
                <w:sz w:val="16"/>
                <w:szCs w:val="16"/>
              </w:rPr>
            </w:pPr>
            <w:r>
              <w:rPr>
                <w:rFonts w:ascii="Arial" w:hAnsi="Arial" w:cs="Arial"/>
                <w:sz w:val="16"/>
                <w:szCs w:val="16"/>
              </w:rPr>
              <w:t>Внесення змін до реєстраційних матеріалів: Зміни І типу</w:t>
            </w:r>
          </w:p>
          <w:p w:rsidR="00D6460C" w:rsidRPr="00C773C4" w:rsidRDefault="00D6460C" w:rsidP="00EB1092">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UA/5492/01/01 </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ЦЕФЕПІМ-ВІСТА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розчину для ін'єкцій або інфузій по 1000 мг, по 1 або по 10 флаконів з порошком для розчину для ін'єкцій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ЛДП - ЛАБОРАТОРІОС ТОРЛАН,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UA/18974/01/01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ЦЕФЕПІМ-ВІСТА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розчину для ін'єкцій або інфузій по 2000 мг, по 1 або по 10 флаконів з порошком для розчину для ін'єкцій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ЛДП - ЛАБОРАТОРІОС ТОРЛАН,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UA/18974/01/02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порошок для розчину для ін'єкцій, по 1000 мг;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Скай Фарма ВЗ-ТОВ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UA/18932/01/01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ЦИНАКАЛЬЦЕТ-ВІСТА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30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Сінтон, с.р.о., Чеська Республіка (випуск серії); Сінтон Хіспанія, С.Л., Іспанія (первинне та вторинне пакування, випуск серії); </w:t>
            </w:r>
            <w:r w:rsidRPr="00C773C4">
              <w:rPr>
                <w:rFonts w:ascii="Arial" w:hAnsi="Arial" w:cs="Arial"/>
                <w:sz w:val="16"/>
                <w:szCs w:val="16"/>
              </w:rPr>
              <w:br/>
              <w:t>Сінтон Чилі Лтда., Чилі (виробництво); Джи І Фармас'ютікалс Лтд., Болгарія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Республіка/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Чилі/</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UA/16373/01/01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ЦИНАКАЛЬЦЕТ-ВІСТА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60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p w:rsidR="00D6460C" w:rsidRPr="00C773C4" w:rsidRDefault="00D6460C" w:rsidP="00FA66F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Сінтон, с.р.о., Чеська Республіка (випуск серії); Сінтон Хіспанія, С.Л., Іспанія (первинне та вторинне пакування, випуск серії); </w:t>
            </w:r>
            <w:r w:rsidRPr="00C773C4">
              <w:rPr>
                <w:rFonts w:ascii="Arial" w:hAnsi="Arial" w:cs="Arial"/>
                <w:sz w:val="16"/>
                <w:szCs w:val="16"/>
              </w:rPr>
              <w:br/>
              <w:t>Сінтон Чилі Лтда., Чилі (виробництво); Джи І Фармас'ютікалс Лтд., Болгарія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Республіка/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Чилі/</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UA/16373/01/02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ЦИНАКАЛЬЦЕТ-ВІСТА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90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Сінтон, с.р.о., Чеська Республіка (випуск серії); Сінтон Хіспанія, С.Л., Іспанія (первинне та вторинне пакування, випуск серії); </w:t>
            </w:r>
            <w:r w:rsidRPr="00C773C4">
              <w:rPr>
                <w:rFonts w:ascii="Arial" w:hAnsi="Arial" w:cs="Arial"/>
                <w:sz w:val="16"/>
                <w:szCs w:val="16"/>
              </w:rPr>
              <w:br/>
              <w:t>Сінтон Чилі Лтда., Чилі (виробництво); Джи І Фармас'ютікалс Лтд., Болгарія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Чеська Республіка/</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Іспанія/</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Чилі/</w:t>
            </w:r>
          </w:p>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Болгарія</w:t>
            </w:r>
          </w:p>
          <w:p w:rsidR="00D6460C" w:rsidRPr="00C773C4" w:rsidRDefault="00D6460C" w:rsidP="00FA66F1">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UA/16373/01/03</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ЦИНКУ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мазь 10 %; по 25 г або по 40 г у банках зі скла; по 25 г або по 40 г у банці зі скла; по 1 банці в пачці з картону; по 25 г у тубах; по 25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UA/5724/01/01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500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UA/1079/01/02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таблетки, вкриті плівковою оболонкою, по 250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UA/1079/01/01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ЮНІПАК®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300 мг/мл по 20 мл в ампулі; по 5 ампул на лотку; по 1 лотку в картонній коробці; по 50 мл, або по 100 мл, або по 200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UA/9838/01/01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ЮНІПАК®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UA/9838/01/02</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ЮНІПАК®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300 мг/мл, in bulk: по 20 мл в ампулі; по 500 ампул в картонній коробці; in bulk: по 50 мл 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UA/9839/01/01</w:t>
            </w:r>
          </w:p>
        </w:tc>
      </w:tr>
      <w:tr w:rsidR="00D6460C" w:rsidRPr="00C773C4" w:rsidTr="002D116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6460C" w:rsidRPr="00C773C4" w:rsidRDefault="00D6460C" w:rsidP="00FA66F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6460C" w:rsidRPr="00C773C4" w:rsidRDefault="00D6460C" w:rsidP="00FA66F1">
            <w:pPr>
              <w:pStyle w:val="111"/>
              <w:tabs>
                <w:tab w:val="left" w:pos="12600"/>
              </w:tabs>
              <w:rPr>
                <w:rFonts w:ascii="Arial" w:hAnsi="Arial" w:cs="Arial"/>
                <w:b/>
                <w:i/>
                <w:sz w:val="16"/>
                <w:szCs w:val="16"/>
              </w:rPr>
            </w:pPr>
            <w:r w:rsidRPr="00C773C4">
              <w:rPr>
                <w:rFonts w:ascii="Arial" w:hAnsi="Arial" w:cs="Arial"/>
                <w:b/>
                <w:sz w:val="16"/>
                <w:szCs w:val="16"/>
              </w:rPr>
              <w:t>ЮНІПАК®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rPr>
                <w:rFonts w:ascii="Arial" w:hAnsi="Arial" w:cs="Arial"/>
                <w:sz w:val="16"/>
                <w:szCs w:val="16"/>
              </w:rPr>
            </w:pPr>
            <w:r w:rsidRPr="00C773C4">
              <w:rPr>
                <w:rFonts w:ascii="Arial" w:hAnsi="Arial" w:cs="Arial"/>
                <w:sz w:val="16"/>
                <w:szCs w:val="16"/>
              </w:rPr>
              <w:t>розчин для ін'єкцій, 350 мг/мл, in bulk: по 20 мл в ампулі; по 500 ампул в картонній коробці; in bulk: по 50 мл 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 xml:space="preserve">"Юнік Фармасьютикал Лабораторіз" (відділення фірми "Дж. Б. Кемікалз енд Фармасьютикалз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846D9" w:rsidRDefault="001846D9" w:rsidP="001846D9">
            <w:pPr>
              <w:pStyle w:val="111"/>
              <w:tabs>
                <w:tab w:val="left" w:pos="12600"/>
              </w:tabs>
              <w:jc w:val="center"/>
              <w:rPr>
                <w:rFonts w:ascii="Arial" w:hAnsi="Arial" w:cs="Arial"/>
                <w:sz w:val="16"/>
                <w:szCs w:val="16"/>
              </w:rPr>
            </w:pPr>
            <w:r>
              <w:rPr>
                <w:rFonts w:ascii="Arial" w:hAnsi="Arial" w:cs="Arial"/>
                <w:sz w:val="16"/>
                <w:szCs w:val="16"/>
              </w:rPr>
              <w:t>В</w:t>
            </w:r>
            <w:r w:rsidRPr="00C773C4">
              <w:rPr>
                <w:rFonts w:ascii="Arial" w:hAnsi="Arial" w:cs="Arial"/>
                <w:sz w:val="16"/>
                <w:szCs w:val="16"/>
              </w:rPr>
              <w:t>несення змін до реєстраційних матеріалів: Зміни І типу</w:t>
            </w:r>
          </w:p>
          <w:p w:rsidR="00D6460C" w:rsidRPr="00C773C4" w:rsidRDefault="00D6460C" w:rsidP="001846D9">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b/>
                <w:i/>
                <w:sz w:val="16"/>
                <w:szCs w:val="16"/>
              </w:rPr>
            </w:pPr>
            <w:r w:rsidRPr="00C773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6460C" w:rsidRPr="00C773C4" w:rsidRDefault="00D6460C" w:rsidP="00FA66F1">
            <w:pPr>
              <w:pStyle w:val="111"/>
              <w:tabs>
                <w:tab w:val="left" w:pos="12600"/>
              </w:tabs>
              <w:jc w:val="center"/>
              <w:rPr>
                <w:rFonts w:ascii="Arial" w:hAnsi="Arial" w:cs="Arial"/>
                <w:sz w:val="16"/>
                <w:szCs w:val="16"/>
              </w:rPr>
            </w:pPr>
            <w:r w:rsidRPr="00C773C4">
              <w:rPr>
                <w:rFonts w:ascii="Arial" w:hAnsi="Arial" w:cs="Arial"/>
                <w:sz w:val="16"/>
                <w:szCs w:val="16"/>
              </w:rPr>
              <w:t>UA/9839/01/02</w:t>
            </w:r>
          </w:p>
        </w:tc>
      </w:tr>
    </w:tbl>
    <w:p w:rsidR="002253B4" w:rsidRPr="00C773C4" w:rsidRDefault="002253B4" w:rsidP="002253B4">
      <w:pPr>
        <w:ind w:right="20"/>
        <w:rPr>
          <w:rFonts w:ascii="Arial" w:hAnsi="Arial" w:cs="Arial"/>
          <w:b/>
          <w:bCs/>
          <w:sz w:val="26"/>
          <w:szCs w:val="26"/>
        </w:rPr>
      </w:pPr>
    </w:p>
    <w:p w:rsidR="00157FCD" w:rsidRPr="00C773C4" w:rsidRDefault="00157FCD" w:rsidP="002253B4">
      <w:pPr>
        <w:ind w:right="20"/>
        <w:rPr>
          <w:rFonts w:ascii="Arial" w:hAnsi="Arial" w:cs="Arial"/>
          <w:b/>
          <w:bCs/>
          <w:sz w:val="26"/>
          <w:szCs w:val="26"/>
        </w:rPr>
      </w:pPr>
    </w:p>
    <w:p w:rsidR="00157FCD" w:rsidRPr="00C773C4" w:rsidRDefault="00157FCD" w:rsidP="002253B4">
      <w:pPr>
        <w:ind w:right="20"/>
        <w:rPr>
          <w:rFonts w:ascii="Arial" w:hAnsi="Arial" w:cs="Arial"/>
          <w:b/>
          <w:bCs/>
          <w:sz w:val="26"/>
          <w:szCs w:val="26"/>
        </w:rPr>
      </w:pPr>
    </w:p>
    <w:p w:rsidR="00157FCD" w:rsidRPr="00C773C4" w:rsidRDefault="00157FCD" w:rsidP="002253B4">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C773C4" w:rsidRPr="00C773C4" w:rsidTr="001456DA">
        <w:tc>
          <w:tcPr>
            <w:tcW w:w="7421" w:type="dxa"/>
          </w:tcPr>
          <w:p w:rsidR="002253B4" w:rsidRPr="00C773C4" w:rsidRDefault="002253B4" w:rsidP="001456DA">
            <w:pPr>
              <w:ind w:right="20"/>
              <w:rPr>
                <w:rFonts w:ascii="Arial" w:hAnsi="Arial" w:cs="Arial"/>
                <w:sz w:val="28"/>
                <w:szCs w:val="28"/>
                <w:lang w:val="ru-RU"/>
              </w:rPr>
            </w:pPr>
            <w:r w:rsidRPr="00C773C4">
              <w:rPr>
                <w:rFonts w:ascii="Arial" w:hAnsi="Arial" w:cs="Arial"/>
                <w:b/>
                <w:bCs/>
                <w:sz w:val="28"/>
                <w:szCs w:val="28"/>
              </w:rPr>
              <w:t xml:space="preserve">В.о. Генерального директора Директорату </w:t>
            </w:r>
          </w:p>
          <w:p w:rsidR="002253B4" w:rsidRPr="00C773C4" w:rsidRDefault="002253B4" w:rsidP="001456DA">
            <w:pPr>
              <w:ind w:right="20"/>
              <w:rPr>
                <w:rFonts w:ascii="Arial" w:hAnsi="Arial" w:cs="Arial"/>
                <w:b/>
                <w:bCs/>
                <w:sz w:val="28"/>
                <w:szCs w:val="28"/>
              </w:rPr>
            </w:pPr>
            <w:r w:rsidRPr="00C773C4">
              <w:rPr>
                <w:rFonts w:ascii="Arial" w:hAnsi="Arial" w:cs="Arial"/>
                <w:b/>
                <w:bCs/>
                <w:sz w:val="28"/>
                <w:szCs w:val="28"/>
              </w:rPr>
              <w:t>фармацевтичного забезпечення</w:t>
            </w:r>
            <w:r w:rsidRPr="00C773C4">
              <w:rPr>
                <w:rFonts w:ascii="Arial" w:hAnsi="Arial" w:cs="Arial"/>
                <w:sz w:val="28"/>
                <w:szCs w:val="28"/>
              </w:rPr>
              <w:t>                                    </w:t>
            </w:r>
          </w:p>
        </w:tc>
        <w:tc>
          <w:tcPr>
            <w:tcW w:w="7422" w:type="dxa"/>
          </w:tcPr>
          <w:p w:rsidR="002253B4" w:rsidRPr="00C773C4" w:rsidRDefault="002253B4" w:rsidP="001456DA">
            <w:pPr>
              <w:rPr>
                <w:rFonts w:ascii="Arial" w:hAnsi="Arial" w:cs="Arial"/>
                <w:b/>
                <w:bCs/>
                <w:sz w:val="28"/>
                <w:szCs w:val="28"/>
                <w:lang w:val="ru-RU" w:eastAsia="ru-RU"/>
              </w:rPr>
            </w:pPr>
          </w:p>
          <w:p w:rsidR="002253B4" w:rsidRPr="00C773C4" w:rsidRDefault="002253B4" w:rsidP="001456DA">
            <w:pPr>
              <w:jc w:val="right"/>
              <w:rPr>
                <w:rFonts w:ascii="Arial" w:hAnsi="Arial" w:cs="Arial"/>
                <w:b/>
                <w:bCs/>
                <w:sz w:val="28"/>
                <w:szCs w:val="28"/>
                <w:lang w:val="ru-RU" w:eastAsia="ru-RU"/>
              </w:rPr>
            </w:pPr>
            <w:r w:rsidRPr="00C773C4">
              <w:rPr>
                <w:rFonts w:ascii="Arial" w:hAnsi="Arial" w:cs="Arial"/>
                <w:b/>
                <w:bCs/>
                <w:sz w:val="28"/>
                <w:szCs w:val="28"/>
                <w:lang w:val="ru-RU" w:eastAsia="ru-RU"/>
              </w:rPr>
              <w:t>Іван ЗАДВОРНИХ</w:t>
            </w:r>
          </w:p>
        </w:tc>
      </w:tr>
    </w:tbl>
    <w:p w:rsidR="00134DAC" w:rsidRDefault="00134DAC" w:rsidP="00630709">
      <w:pPr>
        <w:tabs>
          <w:tab w:val="left" w:pos="1985"/>
        </w:tabs>
        <w:sectPr w:rsidR="00134DAC" w:rsidSect="004C165B">
          <w:pgSz w:w="16838" w:h="11906" w:orient="landscape"/>
          <w:pgMar w:top="907" w:right="1134" w:bottom="907" w:left="1077" w:header="709" w:footer="709" w:gutter="0"/>
          <w:cols w:space="708"/>
          <w:docGrid w:linePitch="360"/>
        </w:sectPr>
      </w:pPr>
    </w:p>
    <w:p w:rsidR="00134DAC" w:rsidRPr="00A17C09" w:rsidRDefault="00134DAC" w:rsidP="00134DAC">
      <w:pPr>
        <w:tabs>
          <w:tab w:val="left" w:pos="1985"/>
        </w:tabs>
      </w:pPr>
    </w:p>
    <w:tbl>
      <w:tblPr>
        <w:tblW w:w="3828" w:type="dxa"/>
        <w:tblInd w:w="11448" w:type="dxa"/>
        <w:tblLayout w:type="fixed"/>
        <w:tblLook w:val="0000" w:firstRow="0" w:lastRow="0" w:firstColumn="0" w:lastColumn="0" w:noHBand="0" w:noVBand="0"/>
      </w:tblPr>
      <w:tblGrid>
        <w:gridCol w:w="3828"/>
      </w:tblGrid>
      <w:tr w:rsidR="00134DAC" w:rsidRPr="003517C3" w:rsidTr="002A3522">
        <w:tc>
          <w:tcPr>
            <w:tcW w:w="3828" w:type="dxa"/>
          </w:tcPr>
          <w:p w:rsidR="00134DAC" w:rsidRPr="00280BFD" w:rsidRDefault="00134DAC" w:rsidP="002A3522">
            <w:pPr>
              <w:pStyle w:val="4"/>
              <w:tabs>
                <w:tab w:val="left" w:pos="12600"/>
              </w:tabs>
              <w:jc w:val="both"/>
              <w:rPr>
                <w:rFonts w:cs="Arial"/>
                <w:sz w:val="18"/>
                <w:szCs w:val="18"/>
              </w:rPr>
            </w:pPr>
            <w:r w:rsidRPr="00280BFD">
              <w:rPr>
                <w:rFonts w:cs="Arial"/>
                <w:sz w:val="18"/>
                <w:szCs w:val="18"/>
              </w:rPr>
              <w:t>Додаток 4</w:t>
            </w:r>
          </w:p>
          <w:p w:rsidR="00134DAC" w:rsidRPr="00280BFD" w:rsidRDefault="00134DAC" w:rsidP="002A3522">
            <w:pPr>
              <w:pStyle w:val="4"/>
              <w:tabs>
                <w:tab w:val="left" w:pos="12600"/>
              </w:tabs>
              <w:jc w:val="both"/>
              <w:rPr>
                <w:rFonts w:cs="Arial"/>
                <w:sz w:val="18"/>
                <w:szCs w:val="18"/>
              </w:rPr>
            </w:pPr>
            <w:r w:rsidRPr="00280BFD">
              <w:rPr>
                <w:rFonts w:cs="Arial"/>
                <w:sz w:val="18"/>
                <w:szCs w:val="18"/>
              </w:rPr>
              <w:t>до наказу Міністерства охорони</w:t>
            </w:r>
          </w:p>
          <w:p w:rsidR="00134DAC" w:rsidRPr="00280BFD" w:rsidRDefault="00134DAC" w:rsidP="002A3522">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134DAC" w:rsidRPr="00280BFD" w:rsidRDefault="00134DAC" w:rsidP="002A3522">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134DAC" w:rsidRPr="003517C3" w:rsidRDefault="00134DAC" w:rsidP="00134DAC">
      <w:pPr>
        <w:tabs>
          <w:tab w:val="left" w:pos="12600"/>
        </w:tabs>
        <w:rPr>
          <w:rFonts w:ascii="Arial" w:hAnsi="Arial" w:cs="Arial"/>
          <w:sz w:val="18"/>
          <w:szCs w:val="18"/>
        </w:rPr>
      </w:pPr>
    </w:p>
    <w:p w:rsidR="00134DAC" w:rsidRPr="00D62C0C" w:rsidRDefault="00134DAC" w:rsidP="00134DAC">
      <w:pPr>
        <w:jc w:val="center"/>
        <w:rPr>
          <w:rFonts w:ascii="Arial" w:hAnsi="Arial" w:cs="Arial"/>
          <w:b/>
          <w:sz w:val="22"/>
          <w:szCs w:val="22"/>
        </w:rPr>
      </w:pPr>
      <w:r w:rsidRPr="00D62C0C">
        <w:rPr>
          <w:rFonts w:ascii="Arial" w:hAnsi="Arial" w:cs="Arial"/>
          <w:b/>
          <w:sz w:val="22"/>
          <w:szCs w:val="22"/>
        </w:rPr>
        <w:t>ПЕРЕЛІК</w:t>
      </w:r>
    </w:p>
    <w:p w:rsidR="00134DAC" w:rsidRPr="00D62C0C" w:rsidRDefault="00134DAC" w:rsidP="00134DAC">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134DAC" w:rsidRPr="00280BFD" w:rsidRDefault="00134DAC" w:rsidP="00134DAC">
      <w:pPr>
        <w:jc w:val="center"/>
        <w:rPr>
          <w:rFonts w:ascii="Arial" w:hAnsi="Arial" w:cs="Arial"/>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1701"/>
        <w:gridCol w:w="1417"/>
        <w:gridCol w:w="964"/>
        <w:gridCol w:w="1559"/>
        <w:gridCol w:w="1134"/>
        <w:gridCol w:w="1418"/>
        <w:gridCol w:w="5275"/>
      </w:tblGrid>
      <w:tr w:rsidR="00134DAC" w:rsidRPr="007B40DE" w:rsidTr="00134DAC">
        <w:tc>
          <w:tcPr>
            <w:tcW w:w="547" w:type="dxa"/>
            <w:tcBorders>
              <w:top w:val="single" w:sz="4" w:space="0" w:color="auto"/>
              <w:left w:val="single" w:sz="4" w:space="0" w:color="auto"/>
              <w:bottom w:val="single" w:sz="4" w:space="0" w:color="auto"/>
              <w:right w:val="single" w:sz="4" w:space="0" w:color="auto"/>
            </w:tcBorders>
            <w:shd w:val="pct10" w:color="auto" w:fill="auto"/>
          </w:tcPr>
          <w:p w:rsidR="00134DAC" w:rsidRPr="004C7D3B" w:rsidRDefault="00134DAC" w:rsidP="002A3522">
            <w:pPr>
              <w:jc w:val="center"/>
              <w:rPr>
                <w:rFonts w:ascii="Arial" w:hAnsi="Arial" w:cs="Arial"/>
                <w:b/>
                <w:i/>
                <w:sz w:val="16"/>
                <w:szCs w:val="16"/>
                <w:lang w:eastAsia="en-US"/>
              </w:rPr>
            </w:pPr>
            <w:r w:rsidRPr="004C7D3B">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134DAC" w:rsidRPr="004C7D3B" w:rsidRDefault="00134DAC" w:rsidP="002A3522">
            <w:pPr>
              <w:jc w:val="center"/>
              <w:rPr>
                <w:rFonts w:ascii="Arial" w:hAnsi="Arial" w:cs="Arial"/>
                <w:b/>
                <w:i/>
                <w:sz w:val="16"/>
                <w:szCs w:val="16"/>
                <w:lang w:eastAsia="en-US"/>
              </w:rPr>
            </w:pPr>
            <w:r w:rsidRPr="004C7D3B">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134DAC" w:rsidRPr="004C7D3B" w:rsidRDefault="00134DAC" w:rsidP="002A3522">
            <w:pPr>
              <w:jc w:val="center"/>
              <w:rPr>
                <w:rFonts w:ascii="Arial" w:hAnsi="Arial" w:cs="Arial"/>
                <w:b/>
                <w:i/>
                <w:sz w:val="16"/>
                <w:szCs w:val="16"/>
                <w:lang w:eastAsia="en-US"/>
              </w:rPr>
            </w:pPr>
            <w:r w:rsidRPr="004C7D3B">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134DAC" w:rsidRPr="004C7D3B" w:rsidRDefault="00134DAC" w:rsidP="002A3522">
            <w:pPr>
              <w:jc w:val="center"/>
              <w:rPr>
                <w:rFonts w:ascii="Arial" w:hAnsi="Arial" w:cs="Arial"/>
                <w:b/>
                <w:i/>
                <w:sz w:val="16"/>
                <w:szCs w:val="16"/>
                <w:lang w:eastAsia="en-US"/>
              </w:rPr>
            </w:pPr>
            <w:r w:rsidRPr="004C7D3B">
              <w:rPr>
                <w:rFonts w:ascii="Arial" w:hAnsi="Arial" w:cs="Arial"/>
                <w:b/>
                <w:i/>
                <w:sz w:val="16"/>
                <w:szCs w:val="16"/>
                <w:lang w:eastAsia="en-US"/>
              </w:rPr>
              <w:t>Заявник</w:t>
            </w:r>
          </w:p>
        </w:tc>
        <w:tc>
          <w:tcPr>
            <w:tcW w:w="964" w:type="dxa"/>
            <w:tcBorders>
              <w:top w:val="single" w:sz="4" w:space="0" w:color="auto"/>
              <w:left w:val="single" w:sz="6" w:space="0" w:color="auto"/>
              <w:bottom w:val="single" w:sz="4" w:space="0" w:color="auto"/>
              <w:right w:val="single" w:sz="6" w:space="0" w:color="auto"/>
            </w:tcBorders>
            <w:shd w:val="pct10" w:color="auto" w:fill="auto"/>
          </w:tcPr>
          <w:p w:rsidR="00134DAC" w:rsidRPr="004C7D3B" w:rsidRDefault="00134DAC" w:rsidP="002A3522">
            <w:pPr>
              <w:jc w:val="center"/>
              <w:rPr>
                <w:rFonts w:ascii="Arial" w:hAnsi="Arial" w:cs="Arial"/>
                <w:b/>
                <w:i/>
                <w:sz w:val="16"/>
                <w:szCs w:val="16"/>
                <w:lang w:eastAsia="en-US"/>
              </w:rPr>
            </w:pPr>
            <w:r w:rsidRPr="004C7D3B">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134DAC" w:rsidRPr="004C7D3B" w:rsidRDefault="00134DAC" w:rsidP="002A3522">
            <w:pPr>
              <w:jc w:val="center"/>
              <w:rPr>
                <w:rFonts w:ascii="Arial" w:hAnsi="Arial" w:cs="Arial"/>
                <w:b/>
                <w:i/>
                <w:sz w:val="16"/>
                <w:szCs w:val="16"/>
                <w:lang w:eastAsia="en-US"/>
              </w:rPr>
            </w:pPr>
            <w:r w:rsidRPr="004C7D3B">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134DAC" w:rsidRPr="004C7D3B" w:rsidRDefault="00134DAC" w:rsidP="002A3522">
            <w:pPr>
              <w:jc w:val="center"/>
              <w:rPr>
                <w:rFonts w:ascii="Arial" w:hAnsi="Arial" w:cs="Arial"/>
                <w:b/>
                <w:i/>
                <w:sz w:val="16"/>
                <w:szCs w:val="16"/>
                <w:lang w:eastAsia="en-US"/>
              </w:rPr>
            </w:pPr>
            <w:r w:rsidRPr="004C7D3B">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134DAC" w:rsidRPr="004C7D3B" w:rsidRDefault="00134DAC" w:rsidP="002A3522">
            <w:pPr>
              <w:jc w:val="center"/>
              <w:rPr>
                <w:rFonts w:ascii="Arial" w:hAnsi="Arial" w:cs="Arial"/>
                <w:b/>
                <w:i/>
                <w:sz w:val="16"/>
                <w:szCs w:val="16"/>
                <w:lang w:eastAsia="en-US"/>
              </w:rPr>
            </w:pPr>
            <w:r w:rsidRPr="004C7D3B">
              <w:rPr>
                <w:rFonts w:ascii="Arial" w:hAnsi="Arial" w:cs="Arial"/>
                <w:b/>
                <w:i/>
                <w:sz w:val="16"/>
                <w:szCs w:val="16"/>
                <w:lang w:eastAsia="en-US"/>
              </w:rPr>
              <w:t>Підстава</w:t>
            </w:r>
          </w:p>
        </w:tc>
        <w:tc>
          <w:tcPr>
            <w:tcW w:w="5275" w:type="dxa"/>
            <w:tcBorders>
              <w:top w:val="single" w:sz="4" w:space="0" w:color="auto"/>
              <w:left w:val="single" w:sz="6" w:space="0" w:color="auto"/>
              <w:bottom w:val="single" w:sz="4" w:space="0" w:color="auto"/>
              <w:right w:val="single" w:sz="6" w:space="0" w:color="auto"/>
            </w:tcBorders>
            <w:shd w:val="pct10" w:color="auto" w:fill="auto"/>
          </w:tcPr>
          <w:p w:rsidR="00134DAC" w:rsidRPr="004C7D3B" w:rsidRDefault="00134DAC" w:rsidP="002A3522">
            <w:pPr>
              <w:jc w:val="center"/>
              <w:rPr>
                <w:rFonts w:ascii="Arial" w:hAnsi="Arial" w:cs="Arial"/>
                <w:b/>
                <w:i/>
                <w:sz w:val="16"/>
                <w:szCs w:val="16"/>
                <w:lang w:eastAsia="en-US"/>
              </w:rPr>
            </w:pPr>
            <w:r w:rsidRPr="004C7D3B">
              <w:rPr>
                <w:rFonts w:ascii="Arial" w:hAnsi="Arial" w:cs="Arial"/>
                <w:b/>
                <w:i/>
                <w:sz w:val="16"/>
                <w:szCs w:val="16"/>
                <w:lang w:eastAsia="en-US"/>
              </w:rPr>
              <w:t>Процедура</w:t>
            </w:r>
          </w:p>
        </w:tc>
      </w:tr>
      <w:tr w:rsidR="00134DAC" w:rsidRPr="00484DC4" w:rsidTr="00134DAC">
        <w:trPr>
          <w:trHeight w:val="557"/>
        </w:trPr>
        <w:tc>
          <w:tcPr>
            <w:tcW w:w="547"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both"/>
              <w:rPr>
                <w:rFonts w:ascii="Arial" w:hAnsi="Arial" w:cs="Arial"/>
                <w:b/>
                <w:sz w:val="16"/>
                <w:szCs w:val="16"/>
                <w:lang w:eastAsia="en-US"/>
              </w:rPr>
            </w:pPr>
            <w:r w:rsidRPr="004C7D3B">
              <w:rPr>
                <w:rFonts w:ascii="Arial" w:hAnsi="Arial" w:cs="Arial"/>
                <w:b/>
                <w:sz w:val="16"/>
                <w:szCs w:val="16"/>
                <w:lang w:eastAsia="en-US"/>
              </w:rPr>
              <w:t xml:space="preserve">АМІСПІРОН®ІС </w:t>
            </w:r>
          </w:p>
        </w:tc>
        <w:tc>
          <w:tcPr>
            <w:tcW w:w="1701"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rPr>
                <w:rFonts w:ascii="Arial" w:hAnsi="Arial" w:cs="Arial"/>
                <w:sz w:val="16"/>
                <w:szCs w:val="16"/>
                <w:lang w:eastAsia="en-US"/>
              </w:rPr>
            </w:pPr>
            <w:r w:rsidRPr="004C7D3B">
              <w:rPr>
                <w:rFonts w:ascii="Arial" w:hAnsi="Arial" w:cs="Arial"/>
                <w:sz w:val="16"/>
                <w:szCs w:val="16"/>
                <w:lang w:eastAsia="en-US"/>
              </w:rPr>
              <w:t>таблетки пролонгованої дії, вкриті плівковою оболонкою, по 0,08 г по 10 таблеток у блістері, по 1 або по 2 блістери у пачці з картону</w:t>
            </w:r>
          </w:p>
          <w:p w:rsidR="00134DAC" w:rsidRPr="004C7D3B" w:rsidRDefault="00134DAC" w:rsidP="002A3522">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center"/>
              <w:rPr>
                <w:rFonts w:ascii="Arial" w:hAnsi="Arial" w:cs="Arial"/>
                <w:sz w:val="16"/>
                <w:szCs w:val="16"/>
                <w:lang w:val="ru-RU" w:eastAsia="en-US"/>
              </w:rPr>
            </w:pPr>
            <w:r w:rsidRPr="004C7D3B">
              <w:rPr>
                <w:rFonts w:ascii="Arial" w:hAnsi="Arial" w:cs="Arial"/>
                <w:sz w:val="16"/>
                <w:szCs w:val="16"/>
                <w:lang w:val="ru-RU" w:eastAsia="en-US"/>
              </w:rPr>
              <w:t>Товариство з додатковою відповідальністю "ІНТЕРХІМ”</w:t>
            </w:r>
          </w:p>
        </w:tc>
        <w:tc>
          <w:tcPr>
            <w:tcW w:w="964"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center"/>
              <w:rPr>
                <w:rFonts w:ascii="Arial" w:hAnsi="Arial" w:cs="Arial"/>
                <w:sz w:val="16"/>
                <w:szCs w:val="16"/>
                <w:lang w:val="ru-RU" w:eastAsia="en-US"/>
              </w:rPr>
            </w:pPr>
            <w:r w:rsidRPr="004C7D3B">
              <w:rPr>
                <w:rFonts w:ascii="Arial" w:hAnsi="Arial" w:cs="Arial"/>
                <w:sz w:val="16"/>
                <w:szCs w:val="16"/>
                <w:lang w:val="ru-RU" w:eastAsia="en-US"/>
              </w:rPr>
              <w:t>Україна</w:t>
            </w:r>
          </w:p>
          <w:p w:rsidR="00134DAC" w:rsidRPr="004C7D3B" w:rsidRDefault="00134DAC" w:rsidP="002A3522">
            <w:pPr>
              <w:jc w:val="center"/>
              <w:rPr>
                <w:rFonts w:ascii="Arial" w:hAnsi="Arial" w:cs="Arial"/>
                <w:sz w:val="16"/>
                <w:szCs w:val="16"/>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135"/>
              <w:ind w:firstLine="0"/>
              <w:jc w:val="center"/>
              <w:rPr>
                <w:rFonts w:cs="Arial"/>
                <w:b w:val="0"/>
                <w:iCs/>
                <w:sz w:val="16"/>
                <w:szCs w:val="16"/>
                <w:lang w:eastAsia="en-US"/>
              </w:rPr>
            </w:pPr>
            <w:r w:rsidRPr="004C7D3B">
              <w:rPr>
                <w:rFonts w:cs="Arial"/>
                <w:b w:val="0"/>
                <w:sz w:val="16"/>
                <w:szCs w:val="16"/>
                <w:lang w:eastAsia="en-US"/>
              </w:rPr>
              <w:t>Товариство з додатковою відповідальністю "ІНТЕРХІМ”</w:t>
            </w:r>
          </w:p>
        </w:tc>
        <w:tc>
          <w:tcPr>
            <w:tcW w:w="1134"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ab"/>
              <w:ind w:left="0"/>
              <w:jc w:val="center"/>
              <w:rPr>
                <w:rFonts w:ascii="Arial" w:hAnsi="Arial" w:cs="Arial"/>
                <w:b/>
                <w:sz w:val="16"/>
                <w:szCs w:val="16"/>
                <w:lang w:eastAsia="en-US"/>
              </w:rPr>
            </w:pPr>
            <w:r w:rsidRPr="004C7D3B">
              <w:rPr>
                <w:rFonts w:ascii="Arial" w:hAnsi="Arial" w:cs="Arial"/>
                <w:sz w:val="16"/>
                <w:szCs w:val="16"/>
                <w:lang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rPr>
                <w:rFonts w:ascii="Arial" w:hAnsi="Arial" w:cs="Arial"/>
                <w:sz w:val="16"/>
                <w:szCs w:val="16"/>
              </w:rPr>
            </w:pPr>
            <w:r w:rsidRPr="004C7D3B">
              <w:rPr>
                <w:rFonts w:ascii="Arial" w:hAnsi="Arial" w:cs="Arial"/>
                <w:iCs/>
                <w:sz w:val="16"/>
                <w:szCs w:val="16"/>
                <w:lang w:eastAsia="en-US"/>
              </w:rPr>
              <w:t xml:space="preserve">засідання </w:t>
            </w:r>
            <w:r w:rsidRPr="004C7D3B">
              <w:rPr>
                <w:rFonts w:ascii="Arial" w:hAnsi="Arial" w:cs="Arial"/>
                <w:iCs/>
                <w:sz w:val="16"/>
                <w:szCs w:val="16"/>
                <w:lang w:val="en-US" w:eastAsia="en-US"/>
              </w:rPr>
              <w:t>НТР № 20 від 30.06.2022</w:t>
            </w:r>
          </w:p>
        </w:tc>
        <w:tc>
          <w:tcPr>
            <w:tcW w:w="5275" w:type="dxa"/>
            <w:tcBorders>
              <w:top w:val="single" w:sz="4" w:space="0" w:color="auto"/>
              <w:left w:val="single" w:sz="4" w:space="0" w:color="auto"/>
              <w:bottom w:val="single" w:sz="4" w:space="0" w:color="auto"/>
              <w:right w:val="single" w:sz="4" w:space="0" w:color="auto"/>
            </w:tcBorders>
          </w:tcPr>
          <w:p w:rsidR="001846D9" w:rsidRDefault="00134DAC" w:rsidP="002A3522">
            <w:pPr>
              <w:pStyle w:val="ab"/>
              <w:ind w:left="0"/>
              <w:jc w:val="both"/>
              <w:rPr>
                <w:rFonts w:ascii="Arial" w:hAnsi="Arial" w:cs="Arial"/>
                <w:b/>
                <w:sz w:val="16"/>
                <w:szCs w:val="16"/>
                <w:lang w:eastAsia="en-US"/>
              </w:rPr>
            </w:pPr>
            <w:r w:rsidRPr="004C7D3B">
              <w:rPr>
                <w:rFonts w:ascii="Arial" w:hAnsi="Arial" w:cs="Arial"/>
                <w:b/>
                <w:sz w:val="16"/>
                <w:szCs w:val="16"/>
                <w:lang w:eastAsia="en-US"/>
              </w:rPr>
              <w:t>не рекомендовано до перереєстрації</w:t>
            </w:r>
          </w:p>
          <w:p w:rsidR="00134DAC" w:rsidRPr="004C7D3B" w:rsidRDefault="00134DAC" w:rsidP="002A3522">
            <w:pPr>
              <w:pStyle w:val="ab"/>
              <w:ind w:left="0"/>
              <w:jc w:val="both"/>
              <w:rPr>
                <w:rFonts w:ascii="Arial" w:hAnsi="Arial" w:cs="Arial"/>
                <w:b/>
                <w:sz w:val="16"/>
                <w:szCs w:val="16"/>
                <w:lang w:eastAsia="en-US"/>
              </w:rPr>
            </w:pPr>
          </w:p>
        </w:tc>
      </w:tr>
      <w:tr w:rsidR="00134DAC" w:rsidRPr="00484DC4" w:rsidTr="00134DAC">
        <w:trPr>
          <w:trHeight w:val="557"/>
        </w:trPr>
        <w:tc>
          <w:tcPr>
            <w:tcW w:w="547"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both"/>
              <w:rPr>
                <w:rFonts w:ascii="Arial" w:hAnsi="Arial" w:cs="Arial"/>
                <w:b/>
                <w:sz w:val="16"/>
                <w:szCs w:val="16"/>
                <w:lang w:eastAsia="en-US"/>
              </w:rPr>
            </w:pPr>
            <w:r w:rsidRPr="004C7D3B">
              <w:rPr>
                <w:rFonts w:ascii="Arial" w:hAnsi="Arial" w:cs="Arial"/>
                <w:b/>
                <w:sz w:val="16"/>
                <w:szCs w:val="16"/>
                <w:lang w:eastAsia="en-US"/>
              </w:rPr>
              <w:t xml:space="preserve">АЦИКЛОВІР </w:t>
            </w:r>
          </w:p>
        </w:tc>
        <w:tc>
          <w:tcPr>
            <w:tcW w:w="1701"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rPr>
                <w:rFonts w:ascii="Arial" w:hAnsi="Arial" w:cs="Arial"/>
                <w:sz w:val="16"/>
                <w:szCs w:val="16"/>
                <w:lang w:eastAsia="en-US"/>
              </w:rPr>
            </w:pPr>
            <w:r w:rsidRPr="004C7D3B">
              <w:rPr>
                <w:rFonts w:ascii="Arial" w:hAnsi="Arial" w:cs="Arial"/>
                <w:sz w:val="16"/>
                <w:szCs w:val="16"/>
                <w:lang w:eastAsia="en-US"/>
              </w:rPr>
              <w:t>порошок (субстанція) у подвійних поліетиленових пакетах для фармацевтичного застосування</w:t>
            </w:r>
          </w:p>
          <w:p w:rsidR="00134DAC" w:rsidRPr="004C7D3B" w:rsidRDefault="00134DAC" w:rsidP="002A3522">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center"/>
              <w:rPr>
                <w:rFonts w:ascii="Arial" w:hAnsi="Arial" w:cs="Arial"/>
                <w:sz w:val="16"/>
                <w:szCs w:val="16"/>
                <w:lang w:eastAsia="en-US"/>
              </w:rPr>
            </w:pPr>
            <w:r w:rsidRPr="004C7D3B">
              <w:rPr>
                <w:rFonts w:ascii="Arial" w:hAnsi="Arial" w:cs="Arial"/>
                <w:sz w:val="16"/>
                <w:szCs w:val="16"/>
                <w:lang w:eastAsia="en-US"/>
              </w:rPr>
              <w:t>Чемо Іберіка, С.А.</w:t>
            </w:r>
          </w:p>
        </w:tc>
        <w:tc>
          <w:tcPr>
            <w:tcW w:w="964"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center"/>
              <w:rPr>
                <w:rFonts w:ascii="Arial" w:hAnsi="Arial" w:cs="Arial"/>
                <w:sz w:val="16"/>
                <w:szCs w:val="16"/>
                <w:lang w:eastAsia="en-US"/>
              </w:rPr>
            </w:pPr>
            <w:r w:rsidRPr="004C7D3B">
              <w:rPr>
                <w:rFonts w:ascii="Arial" w:hAnsi="Arial" w:cs="Arial"/>
                <w:sz w:val="16"/>
                <w:szCs w:val="16"/>
                <w:lang w:eastAsia="en-US"/>
              </w:rPr>
              <w:t>Іспан</w:t>
            </w:r>
            <w:r w:rsidRPr="004C7D3B">
              <w:rPr>
                <w:rFonts w:ascii="Arial" w:hAnsi="Arial" w:cs="Arial"/>
                <w:sz w:val="16"/>
                <w:szCs w:val="16"/>
                <w:lang w:val="en-US" w:eastAsia="en-US"/>
              </w:rPr>
              <w:t>i</w:t>
            </w:r>
            <w:r w:rsidRPr="004C7D3B">
              <w:rPr>
                <w:rFonts w:ascii="Arial" w:hAnsi="Arial" w:cs="Arial"/>
                <w:sz w:val="16"/>
                <w:szCs w:val="16"/>
                <w:lang w:eastAsia="en-US"/>
              </w:rPr>
              <w:t>я</w:t>
            </w:r>
          </w:p>
          <w:p w:rsidR="00134DAC" w:rsidRPr="004C7D3B" w:rsidRDefault="00134DAC" w:rsidP="002A3522">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135"/>
              <w:ind w:firstLine="0"/>
              <w:jc w:val="center"/>
              <w:rPr>
                <w:rFonts w:cs="Arial"/>
                <w:b w:val="0"/>
                <w:iCs/>
                <w:sz w:val="16"/>
                <w:szCs w:val="16"/>
                <w:lang w:val="en-US" w:eastAsia="en-US"/>
              </w:rPr>
            </w:pPr>
            <w:r w:rsidRPr="004C7D3B">
              <w:rPr>
                <w:rFonts w:cs="Arial"/>
                <w:b w:val="0"/>
                <w:sz w:val="16"/>
                <w:szCs w:val="16"/>
                <w:lang w:eastAsia="en-US"/>
              </w:rPr>
              <w:t>Кіміка Сінтетіка, С.А.</w:t>
            </w:r>
          </w:p>
        </w:tc>
        <w:tc>
          <w:tcPr>
            <w:tcW w:w="1134"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ab"/>
              <w:ind w:left="0"/>
              <w:jc w:val="center"/>
              <w:rPr>
                <w:rFonts w:ascii="Arial" w:hAnsi="Arial" w:cs="Arial"/>
                <w:b/>
                <w:sz w:val="16"/>
                <w:szCs w:val="16"/>
                <w:lang w:val="en-US" w:eastAsia="en-US"/>
              </w:rPr>
            </w:pPr>
            <w:r w:rsidRPr="004C7D3B">
              <w:rPr>
                <w:rFonts w:ascii="Arial" w:hAnsi="Arial" w:cs="Arial"/>
                <w:sz w:val="16"/>
                <w:szCs w:val="16"/>
                <w:lang w:eastAsia="en-US"/>
              </w:rPr>
              <w:t>Іспан</w:t>
            </w:r>
            <w:r w:rsidRPr="004C7D3B">
              <w:rPr>
                <w:rFonts w:ascii="Arial" w:hAnsi="Arial" w:cs="Arial"/>
                <w:sz w:val="16"/>
                <w:szCs w:val="16"/>
                <w:lang w:val="en-US" w:eastAsia="en-US"/>
              </w:rPr>
              <w:t>i</w:t>
            </w:r>
            <w:r w:rsidRPr="004C7D3B">
              <w:rPr>
                <w:rFonts w:ascii="Arial" w:hAnsi="Arial" w:cs="Arial"/>
                <w:sz w:val="16"/>
                <w:szCs w:val="16"/>
                <w:lang w:eastAsia="en-US"/>
              </w:rPr>
              <w:t>я</w:t>
            </w:r>
          </w:p>
        </w:tc>
        <w:tc>
          <w:tcPr>
            <w:tcW w:w="1418"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135"/>
              <w:ind w:firstLine="0"/>
              <w:jc w:val="left"/>
              <w:rPr>
                <w:rFonts w:cs="Arial"/>
                <w:b w:val="0"/>
                <w:iCs/>
                <w:sz w:val="16"/>
                <w:szCs w:val="16"/>
                <w:lang w:val="en-US" w:eastAsia="en-US"/>
              </w:rPr>
            </w:pPr>
            <w:r w:rsidRPr="004C7D3B">
              <w:rPr>
                <w:rFonts w:cs="Arial"/>
                <w:b w:val="0"/>
                <w:iCs/>
                <w:sz w:val="16"/>
                <w:szCs w:val="16"/>
                <w:lang w:eastAsia="en-US"/>
              </w:rPr>
              <w:t xml:space="preserve">засідання </w:t>
            </w:r>
            <w:r w:rsidRPr="004C7D3B">
              <w:rPr>
                <w:rFonts w:cs="Arial"/>
                <w:b w:val="0"/>
                <w:iCs/>
                <w:sz w:val="16"/>
                <w:szCs w:val="16"/>
                <w:lang w:val="en-US" w:eastAsia="en-US"/>
              </w:rPr>
              <w:t>НТР № 20 від 30.06.2022</w:t>
            </w:r>
          </w:p>
        </w:tc>
        <w:tc>
          <w:tcPr>
            <w:tcW w:w="5275" w:type="dxa"/>
            <w:tcBorders>
              <w:top w:val="single" w:sz="4" w:space="0" w:color="auto"/>
              <w:left w:val="single" w:sz="4" w:space="0" w:color="auto"/>
              <w:bottom w:val="single" w:sz="4" w:space="0" w:color="auto"/>
              <w:right w:val="single" w:sz="4" w:space="0" w:color="auto"/>
            </w:tcBorders>
          </w:tcPr>
          <w:p w:rsidR="001846D9" w:rsidRDefault="00134DAC" w:rsidP="002A3522">
            <w:pPr>
              <w:pStyle w:val="ab"/>
              <w:ind w:left="0"/>
              <w:jc w:val="both"/>
              <w:rPr>
                <w:rFonts w:ascii="Arial" w:hAnsi="Arial" w:cs="Arial"/>
                <w:sz w:val="16"/>
                <w:szCs w:val="16"/>
                <w:lang w:eastAsia="en-US"/>
              </w:rPr>
            </w:pPr>
            <w:r w:rsidRPr="004C7D3B">
              <w:rPr>
                <w:rFonts w:ascii="Arial" w:hAnsi="Arial" w:cs="Arial"/>
                <w:b/>
                <w:sz w:val="16"/>
                <w:szCs w:val="16"/>
                <w:lang w:eastAsia="en-US"/>
              </w:rPr>
              <w:t xml:space="preserve">не рекомендовано до затвердження - </w:t>
            </w:r>
            <w:r w:rsidRPr="004C7D3B">
              <w:rPr>
                <w:rFonts w:ascii="Arial" w:hAnsi="Arial" w:cs="Arial"/>
                <w:sz w:val="16"/>
                <w:szCs w:val="16"/>
                <w:lang w:eastAsia="en-US"/>
              </w:rPr>
              <w:t xml:space="preserve">зміни </w:t>
            </w:r>
            <w:r w:rsidRPr="004C7D3B">
              <w:rPr>
                <w:rFonts w:ascii="Arial" w:hAnsi="Arial" w:cs="Arial"/>
                <w:sz w:val="16"/>
                <w:szCs w:val="16"/>
                <w:lang w:val="en-US" w:eastAsia="en-US"/>
              </w:rPr>
              <w:t>II</w:t>
            </w:r>
            <w:r w:rsidRPr="004C7D3B">
              <w:rPr>
                <w:rFonts w:ascii="Arial" w:hAnsi="Arial" w:cs="Arial"/>
                <w:sz w:val="16"/>
                <w:szCs w:val="16"/>
                <w:lang w:eastAsia="en-US"/>
              </w:rPr>
              <w:t xml:space="preserve"> типу</w:t>
            </w:r>
          </w:p>
          <w:p w:rsidR="00134DAC" w:rsidRPr="004C7D3B" w:rsidRDefault="00134DAC" w:rsidP="002A3522">
            <w:pPr>
              <w:pStyle w:val="ab"/>
              <w:ind w:left="0"/>
              <w:jc w:val="both"/>
              <w:rPr>
                <w:rFonts w:ascii="Arial" w:hAnsi="Arial" w:cs="Arial"/>
                <w:b/>
                <w:sz w:val="16"/>
                <w:szCs w:val="16"/>
                <w:lang w:val="en-US" w:eastAsia="en-US"/>
              </w:rPr>
            </w:pPr>
          </w:p>
        </w:tc>
      </w:tr>
      <w:tr w:rsidR="00134DAC" w:rsidRPr="00484DC4" w:rsidTr="00134DAC">
        <w:trPr>
          <w:trHeight w:val="3012"/>
        </w:trPr>
        <w:tc>
          <w:tcPr>
            <w:tcW w:w="547"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both"/>
              <w:rPr>
                <w:rFonts w:ascii="Arial" w:hAnsi="Arial" w:cs="Arial"/>
                <w:b/>
                <w:sz w:val="16"/>
                <w:szCs w:val="16"/>
                <w:lang w:eastAsia="en-US"/>
              </w:rPr>
            </w:pPr>
            <w:r w:rsidRPr="004C7D3B">
              <w:rPr>
                <w:rFonts w:ascii="Arial" w:hAnsi="Arial" w:cs="Arial"/>
                <w:b/>
                <w:sz w:val="16"/>
                <w:szCs w:val="16"/>
                <w:lang w:eastAsia="en-US"/>
              </w:rPr>
              <w:t xml:space="preserve">АЦИКЛОВІР </w:t>
            </w:r>
          </w:p>
        </w:tc>
        <w:tc>
          <w:tcPr>
            <w:tcW w:w="1701"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rPr>
                <w:rFonts w:ascii="Arial" w:hAnsi="Arial" w:cs="Arial"/>
                <w:sz w:val="16"/>
                <w:szCs w:val="16"/>
                <w:lang w:eastAsia="en-US"/>
              </w:rPr>
            </w:pPr>
            <w:r w:rsidRPr="004C7D3B">
              <w:rPr>
                <w:rFonts w:ascii="Arial" w:hAnsi="Arial" w:cs="Arial"/>
                <w:sz w:val="16"/>
                <w:szCs w:val="16"/>
                <w:lang w:eastAsia="en-US"/>
              </w:rPr>
              <w:t>порошок (субстанція) у подвійних поліетиленових пакетах для фармацевтичного застосування</w:t>
            </w:r>
          </w:p>
          <w:p w:rsidR="00134DAC" w:rsidRPr="004C7D3B" w:rsidRDefault="00134DAC" w:rsidP="002A3522">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center"/>
              <w:rPr>
                <w:rFonts w:ascii="Arial" w:hAnsi="Arial" w:cs="Arial"/>
                <w:sz w:val="16"/>
                <w:szCs w:val="16"/>
                <w:lang w:eastAsia="en-US"/>
              </w:rPr>
            </w:pPr>
            <w:r w:rsidRPr="004C7D3B">
              <w:rPr>
                <w:rFonts w:ascii="Arial" w:hAnsi="Arial" w:cs="Arial"/>
                <w:sz w:val="16"/>
                <w:szCs w:val="16"/>
                <w:lang w:eastAsia="en-US"/>
              </w:rPr>
              <w:t>Чемо Іберіка, С.А.</w:t>
            </w:r>
          </w:p>
        </w:tc>
        <w:tc>
          <w:tcPr>
            <w:tcW w:w="964"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center"/>
              <w:rPr>
                <w:rFonts w:ascii="Arial" w:hAnsi="Arial" w:cs="Arial"/>
                <w:sz w:val="16"/>
                <w:szCs w:val="16"/>
                <w:lang w:eastAsia="en-US"/>
              </w:rPr>
            </w:pPr>
            <w:r w:rsidRPr="004C7D3B">
              <w:rPr>
                <w:rFonts w:ascii="Arial" w:hAnsi="Arial" w:cs="Arial"/>
                <w:sz w:val="16"/>
                <w:szCs w:val="16"/>
                <w:lang w:eastAsia="en-US"/>
              </w:rPr>
              <w:t>Іспан</w:t>
            </w:r>
            <w:r w:rsidRPr="004C7D3B">
              <w:rPr>
                <w:rFonts w:ascii="Arial" w:hAnsi="Arial" w:cs="Arial"/>
                <w:sz w:val="16"/>
                <w:szCs w:val="16"/>
                <w:lang w:val="en-US" w:eastAsia="en-US"/>
              </w:rPr>
              <w:t>i</w:t>
            </w:r>
            <w:r w:rsidRPr="004C7D3B">
              <w:rPr>
                <w:rFonts w:ascii="Arial" w:hAnsi="Arial" w:cs="Arial"/>
                <w:sz w:val="16"/>
                <w:szCs w:val="16"/>
                <w:lang w:eastAsia="en-US"/>
              </w:rPr>
              <w:t>я</w:t>
            </w:r>
          </w:p>
          <w:p w:rsidR="00134DAC" w:rsidRPr="004C7D3B" w:rsidRDefault="00134DAC" w:rsidP="002A3522">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135"/>
              <w:ind w:firstLine="0"/>
              <w:jc w:val="center"/>
              <w:rPr>
                <w:rFonts w:cs="Arial"/>
                <w:b w:val="0"/>
                <w:iCs/>
                <w:sz w:val="16"/>
                <w:szCs w:val="16"/>
                <w:lang w:eastAsia="en-US"/>
              </w:rPr>
            </w:pPr>
            <w:r w:rsidRPr="004C7D3B">
              <w:rPr>
                <w:rFonts w:cs="Arial"/>
                <w:b w:val="0"/>
                <w:sz w:val="16"/>
                <w:szCs w:val="16"/>
                <w:lang w:eastAsia="en-US"/>
              </w:rPr>
              <w:t>Кіміка Сінтетіка, С.А.</w:t>
            </w:r>
          </w:p>
        </w:tc>
        <w:tc>
          <w:tcPr>
            <w:tcW w:w="1134"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ab"/>
              <w:ind w:left="0"/>
              <w:jc w:val="center"/>
              <w:rPr>
                <w:rFonts w:ascii="Arial" w:hAnsi="Arial" w:cs="Arial"/>
                <w:b/>
                <w:sz w:val="16"/>
                <w:szCs w:val="16"/>
                <w:lang w:eastAsia="en-US"/>
              </w:rPr>
            </w:pPr>
            <w:r w:rsidRPr="004C7D3B">
              <w:rPr>
                <w:rFonts w:ascii="Arial" w:hAnsi="Arial" w:cs="Arial"/>
                <w:sz w:val="16"/>
                <w:szCs w:val="16"/>
                <w:lang w:eastAsia="en-US"/>
              </w:rPr>
              <w:t>Іспан</w:t>
            </w:r>
            <w:r w:rsidRPr="004C7D3B">
              <w:rPr>
                <w:rFonts w:ascii="Arial" w:hAnsi="Arial" w:cs="Arial"/>
                <w:sz w:val="16"/>
                <w:szCs w:val="16"/>
                <w:lang w:val="en-US" w:eastAsia="en-US"/>
              </w:rPr>
              <w:t>i</w:t>
            </w:r>
            <w:r w:rsidRPr="004C7D3B">
              <w:rPr>
                <w:rFonts w:ascii="Arial" w:hAnsi="Arial" w:cs="Arial"/>
                <w:sz w:val="16"/>
                <w:szCs w:val="16"/>
                <w:lang w:eastAsia="en-US"/>
              </w:rPr>
              <w:t>я</w:t>
            </w:r>
          </w:p>
        </w:tc>
        <w:tc>
          <w:tcPr>
            <w:tcW w:w="1418"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135"/>
              <w:ind w:firstLine="0"/>
              <w:jc w:val="left"/>
              <w:rPr>
                <w:rFonts w:cs="Arial"/>
                <w:b w:val="0"/>
                <w:iCs/>
                <w:sz w:val="16"/>
                <w:szCs w:val="16"/>
                <w:lang w:val="en-US" w:eastAsia="en-US"/>
              </w:rPr>
            </w:pPr>
            <w:r w:rsidRPr="004C7D3B">
              <w:rPr>
                <w:rFonts w:cs="Arial"/>
                <w:b w:val="0"/>
                <w:iCs/>
                <w:sz w:val="16"/>
                <w:szCs w:val="16"/>
                <w:lang w:eastAsia="en-US"/>
              </w:rPr>
              <w:t xml:space="preserve">засідання </w:t>
            </w:r>
            <w:r w:rsidRPr="004C7D3B">
              <w:rPr>
                <w:rFonts w:cs="Arial"/>
                <w:b w:val="0"/>
                <w:iCs/>
                <w:sz w:val="16"/>
                <w:szCs w:val="16"/>
                <w:lang w:val="en-US" w:eastAsia="en-US"/>
              </w:rPr>
              <w:t>НТР № 20 від 30.06.2022</w:t>
            </w:r>
          </w:p>
        </w:tc>
        <w:tc>
          <w:tcPr>
            <w:tcW w:w="5275" w:type="dxa"/>
            <w:tcBorders>
              <w:top w:val="single" w:sz="4" w:space="0" w:color="auto"/>
              <w:left w:val="single" w:sz="4" w:space="0" w:color="auto"/>
              <w:bottom w:val="single" w:sz="4" w:space="0" w:color="auto"/>
              <w:right w:val="single" w:sz="4" w:space="0" w:color="auto"/>
            </w:tcBorders>
          </w:tcPr>
          <w:p w:rsidR="001846D9" w:rsidRDefault="00134DAC" w:rsidP="002A3522">
            <w:pPr>
              <w:pStyle w:val="ab"/>
              <w:ind w:left="0"/>
              <w:jc w:val="both"/>
              <w:rPr>
                <w:rFonts w:ascii="Arial" w:hAnsi="Arial" w:cs="Arial"/>
                <w:sz w:val="16"/>
                <w:szCs w:val="16"/>
                <w:lang w:eastAsia="en-US"/>
              </w:rPr>
            </w:pPr>
            <w:r w:rsidRPr="004C7D3B">
              <w:rPr>
                <w:rFonts w:ascii="Arial" w:hAnsi="Arial" w:cs="Arial"/>
                <w:b/>
                <w:sz w:val="16"/>
                <w:szCs w:val="16"/>
                <w:lang w:eastAsia="en-US"/>
              </w:rPr>
              <w:t xml:space="preserve">не рекомендовано до затвердження - </w:t>
            </w:r>
            <w:r w:rsidRPr="004C7D3B">
              <w:rPr>
                <w:rFonts w:ascii="Arial" w:hAnsi="Arial" w:cs="Arial"/>
                <w:sz w:val="16"/>
                <w:szCs w:val="16"/>
                <w:lang w:eastAsia="en-US"/>
              </w:rPr>
              <w:t>зміни І типу</w:t>
            </w:r>
          </w:p>
          <w:p w:rsidR="00134DAC" w:rsidRPr="004C7D3B" w:rsidRDefault="00134DAC" w:rsidP="002A3522">
            <w:pPr>
              <w:pStyle w:val="ab"/>
              <w:ind w:left="0"/>
              <w:jc w:val="both"/>
              <w:rPr>
                <w:rFonts w:ascii="Arial" w:hAnsi="Arial" w:cs="Arial"/>
                <w:b/>
                <w:sz w:val="16"/>
                <w:szCs w:val="16"/>
                <w:lang w:val="en-US" w:eastAsia="en-US"/>
              </w:rPr>
            </w:pPr>
          </w:p>
        </w:tc>
      </w:tr>
      <w:tr w:rsidR="00134DAC" w:rsidRPr="00484DC4" w:rsidTr="00134DAC">
        <w:trPr>
          <w:trHeight w:val="557"/>
        </w:trPr>
        <w:tc>
          <w:tcPr>
            <w:tcW w:w="547"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both"/>
              <w:rPr>
                <w:rFonts w:ascii="Arial" w:hAnsi="Arial" w:cs="Arial"/>
                <w:b/>
                <w:sz w:val="16"/>
                <w:szCs w:val="16"/>
                <w:lang w:eastAsia="en-US"/>
              </w:rPr>
            </w:pPr>
            <w:r w:rsidRPr="004C7D3B">
              <w:rPr>
                <w:rFonts w:ascii="Arial" w:hAnsi="Arial" w:cs="Arial"/>
                <w:b/>
                <w:sz w:val="16"/>
                <w:szCs w:val="16"/>
                <w:lang w:eastAsia="en-US"/>
              </w:rPr>
              <w:t xml:space="preserve">НЕЗОЛІД </w:t>
            </w:r>
          </w:p>
        </w:tc>
        <w:tc>
          <w:tcPr>
            <w:tcW w:w="1701"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rPr>
                <w:rFonts w:ascii="Arial" w:hAnsi="Arial" w:cs="Arial"/>
                <w:sz w:val="16"/>
                <w:szCs w:val="16"/>
                <w:lang w:eastAsia="en-US"/>
              </w:rPr>
            </w:pPr>
            <w:r w:rsidRPr="004C7D3B">
              <w:rPr>
                <w:rFonts w:ascii="Arial" w:hAnsi="Arial" w:cs="Arial"/>
                <w:sz w:val="16"/>
                <w:szCs w:val="16"/>
                <w:lang w:eastAsia="en-US"/>
              </w:rPr>
              <w:t>таблетки, вкриті плівковою оболонкою по 600 мг, по 4 або 10 таблеток у блістері, по 1 блістеру у картонній пачці</w:t>
            </w:r>
          </w:p>
          <w:p w:rsidR="00134DAC" w:rsidRPr="004C7D3B" w:rsidRDefault="00134DAC" w:rsidP="002A3522">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center"/>
              <w:rPr>
                <w:rFonts w:ascii="Arial" w:hAnsi="Arial" w:cs="Arial"/>
                <w:sz w:val="16"/>
                <w:szCs w:val="16"/>
                <w:lang w:eastAsia="en-US"/>
              </w:rPr>
            </w:pPr>
            <w:r w:rsidRPr="004C7D3B">
              <w:rPr>
                <w:rFonts w:ascii="Arial" w:hAnsi="Arial" w:cs="Arial"/>
                <w:sz w:val="16"/>
                <w:szCs w:val="16"/>
                <w:lang w:eastAsia="en-US"/>
              </w:rPr>
              <w:t>ААР Фарма ФЗ-ЛЛС</w:t>
            </w:r>
          </w:p>
        </w:tc>
        <w:tc>
          <w:tcPr>
            <w:tcW w:w="964"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jc w:val="center"/>
              <w:rPr>
                <w:rFonts w:ascii="Arial" w:hAnsi="Arial" w:cs="Arial"/>
                <w:sz w:val="16"/>
                <w:szCs w:val="16"/>
                <w:lang w:eastAsia="en-US"/>
              </w:rPr>
            </w:pPr>
            <w:r w:rsidRPr="004C7D3B">
              <w:rPr>
                <w:rFonts w:ascii="Arial" w:hAnsi="Arial" w:cs="Arial"/>
                <w:sz w:val="16"/>
                <w:szCs w:val="16"/>
                <w:lang w:eastAsia="en-US"/>
              </w:rPr>
              <w:t>Об'єднан</w:t>
            </w:r>
            <w:r w:rsidRPr="004C7D3B">
              <w:rPr>
                <w:rFonts w:ascii="Arial" w:hAnsi="Arial" w:cs="Arial"/>
                <w:sz w:val="16"/>
                <w:szCs w:val="16"/>
                <w:lang w:val="en-US" w:eastAsia="en-US"/>
              </w:rPr>
              <w:t>i</w:t>
            </w:r>
            <w:r w:rsidRPr="004C7D3B">
              <w:rPr>
                <w:rFonts w:ascii="Arial" w:hAnsi="Arial" w:cs="Arial"/>
                <w:sz w:val="16"/>
                <w:szCs w:val="16"/>
                <w:lang w:eastAsia="en-US"/>
              </w:rPr>
              <w:t xml:space="preserve"> Арабськ</w:t>
            </w:r>
            <w:r w:rsidRPr="004C7D3B">
              <w:rPr>
                <w:rFonts w:ascii="Arial" w:hAnsi="Arial" w:cs="Arial"/>
                <w:sz w:val="16"/>
                <w:szCs w:val="16"/>
                <w:lang w:val="en-US" w:eastAsia="en-US"/>
              </w:rPr>
              <w:t>i</w:t>
            </w:r>
            <w:r w:rsidRPr="004C7D3B">
              <w:rPr>
                <w:rFonts w:ascii="Arial" w:hAnsi="Arial" w:cs="Arial"/>
                <w:sz w:val="16"/>
                <w:szCs w:val="16"/>
                <w:lang w:eastAsia="en-US"/>
              </w:rPr>
              <w:t xml:space="preserve"> Ем</w:t>
            </w:r>
            <w:r w:rsidRPr="004C7D3B">
              <w:rPr>
                <w:rFonts w:ascii="Arial" w:hAnsi="Arial" w:cs="Arial"/>
                <w:sz w:val="16"/>
                <w:szCs w:val="16"/>
                <w:lang w:val="en-US" w:eastAsia="en-US"/>
              </w:rPr>
              <w:t>i</w:t>
            </w:r>
            <w:r w:rsidRPr="004C7D3B">
              <w:rPr>
                <w:rFonts w:ascii="Arial" w:hAnsi="Arial" w:cs="Arial"/>
                <w:sz w:val="16"/>
                <w:szCs w:val="16"/>
                <w:lang w:eastAsia="en-US"/>
              </w:rPr>
              <w:t>рати</w:t>
            </w:r>
          </w:p>
          <w:p w:rsidR="00134DAC" w:rsidRPr="004C7D3B" w:rsidRDefault="00134DAC" w:rsidP="002A3522">
            <w:pPr>
              <w:jc w:val="center"/>
              <w:rPr>
                <w:rFonts w:ascii="Arial" w:hAnsi="Arial" w:cs="Arial"/>
                <w:sz w:val="16"/>
                <w:szCs w:val="16"/>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135"/>
              <w:ind w:firstLine="0"/>
              <w:jc w:val="center"/>
              <w:rPr>
                <w:rFonts w:cs="Arial"/>
                <w:b w:val="0"/>
                <w:iCs/>
                <w:sz w:val="16"/>
                <w:szCs w:val="16"/>
                <w:lang w:val="en-US" w:eastAsia="en-US"/>
              </w:rPr>
            </w:pPr>
            <w:r w:rsidRPr="004C7D3B">
              <w:rPr>
                <w:rFonts w:cs="Arial"/>
                <w:b w:val="0"/>
                <w:sz w:val="16"/>
                <w:szCs w:val="16"/>
                <w:lang w:eastAsia="en-US"/>
              </w:rPr>
              <w:t>Зім Лабораторіз Лімітед</w:t>
            </w:r>
          </w:p>
        </w:tc>
        <w:tc>
          <w:tcPr>
            <w:tcW w:w="1134"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ab"/>
              <w:spacing w:after="240"/>
              <w:ind w:left="0"/>
              <w:jc w:val="center"/>
              <w:rPr>
                <w:rFonts w:ascii="Arial" w:hAnsi="Arial" w:cs="Arial"/>
                <w:b/>
                <w:sz w:val="16"/>
                <w:szCs w:val="16"/>
                <w:lang w:eastAsia="en-US"/>
              </w:rPr>
            </w:pPr>
            <w:r w:rsidRPr="004C7D3B">
              <w:rPr>
                <w:rFonts w:ascii="Arial" w:hAnsi="Arial" w:cs="Arial"/>
                <w:sz w:val="16"/>
                <w:szCs w:val="16"/>
                <w:lang w:eastAsia="en-US"/>
              </w:rPr>
              <w:t>Індія</w:t>
            </w:r>
          </w:p>
        </w:tc>
        <w:tc>
          <w:tcPr>
            <w:tcW w:w="1418" w:type="dxa"/>
            <w:tcBorders>
              <w:top w:val="single" w:sz="4" w:space="0" w:color="auto"/>
              <w:left w:val="single" w:sz="4" w:space="0" w:color="auto"/>
              <w:bottom w:val="single" w:sz="4" w:space="0" w:color="auto"/>
              <w:right w:val="single" w:sz="4" w:space="0" w:color="auto"/>
            </w:tcBorders>
          </w:tcPr>
          <w:p w:rsidR="00134DAC" w:rsidRPr="004C7D3B" w:rsidRDefault="00134DAC" w:rsidP="002A3522">
            <w:pPr>
              <w:pStyle w:val="135"/>
              <w:ind w:firstLine="0"/>
              <w:jc w:val="left"/>
              <w:rPr>
                <w:rFonts w:cs="Arial"/>
                <w:b w:val="0"/>
                <w:iCs/>
                <w:sz w:val="16"/>
                <w:szCs w:val="16"/>
                <w:lang w:val="en-US" w:eastAsia="en-US"/>
              </w:rPr>
            </w:pPr>
            <w:r w:rsidRPr="004C7D3B">
              <w:rPr>
                <w:rFonts w:cs="Arial"/>
                <w:b w:val="0"/>
                <w:iCs/>
                <w:sz w:val="16"/>
                <w:szCs w:val="16"/>
                <w:lang w:eastAsia="en-US"/>
              </w:rPr>
              <w:t xml:space="preserve">засідання </w:t>
            </w:r>
            <w:r w:rsidRPr="004C7D3B">
              <w:rPr>
                <w:rFonts w:cs="Arial"/>
                <w:b w:val="0"/>
                <w:iCs/>
                <w:sz w:val="16"/>
                <w:szCs w:val="16"/>
                <w:lang w:val="en-US" w:eastAsia="en-US"/>
              </w:rPr>
              <w:t>НТР № 20 від 30.06.2022</w:t>
            </w:r>
          </w:p>
        </w:tc>
        <w:tc>
          <w:tcPr>
            <w:tcW w:w="5275" w:type="dxa"/>
            <w:tcBorders>
              <w:top w:val="single" w:sz="4" w:space="0" w:color="auto"/>
              <w:left w:val="single" w:sz="4" w:space="0" w:color="auto"/>
              <w:bottom w:val="single" w:sz="4" w:space="0" w:color="auto"/>
              <w:right w:val="single" w:sz="4" w:space="0" w:color="auto"/>
            </w:tcBorders>
          </w:tcPr>
          <w:p w:rsidR="001846D9" w:rsidRDefault="00134DAC" w:rsidP="002A3522">
            <w:pPr>
              <w:pStyle w:val="ab"/>
              <w:spacing w:after="240"/>
              <w:ind w:left="0"/>
              <w:rPr>
                <w:rFonts w:ascii="Arial" w:hAnsi="Arial" w:cs="Arial"/>
                <w:b/>
                <w:sz w:val="16"/>
                <w:szCs w:val="16"/>
                <w:lang w:eastAsia="en-US"/>
              </w:rPr>
            </w:pPr>
            <w:r w:rsidRPr="004C7D3B">
              <w:rPr>
                <w:rFonts w:ascii="Arial" w:hAnsi="Arial" w:cs="Arial"/>
                <w:b/>
                <w:sz w:val="16"/>
                <w:szCs w:val="16"/>
                <w:lang w:eastAsia="en-US"/>
              </w:rPr>
              <w:t>не рекомендується до затвердження - виправлення технічної помилки в реєстраційних документах</w:t>
            </w:r>
          </w:p>
          <w:p w:rsidR="00134DAC" w:rsidRPr="004C7D3B" w:rsidRDefault="00134DAC" w:rsidP="002A3522">
            <w:pPr>
              <w:pStyle w:val="ab"/>
              <w:spacing w:after="240"/>
              <w:ind w:left="0"/>
              <w:rPr>
                <w:rFonts w:ascii="Arial" w:hAnsi="Arial" w:cs="Arial"/>
                <w:b/>
                <w:sz w:val="16"/>
                <w:szCs w:val="16"/>
                <w:lang w:eastAsia="en-US"/>
              </w:rPr>
            </w:pPr>
          </w:p>
        </w:tc>
      </w:tr>
    </w:tbl>
    <w:p w:rsidR="00134DAC" w:rsidRDefault="00134DAC" w:rsidP="00134DAC">
      <w:pPr>
        <w:jc w:val="center"/>
        <w:rPr>
          <w:rFonts w:ascii="Arial" w:hAnsi="Arial" w:cs="Arial"/>
          <w:b/>
          <w:sz w:val="22"/>
          <w:szCs w:val="22"/>
        </w:rPr>
      </w:pPr>
    </w:p>
    <w:p w:rsidR="00134DAC" w:rsidRDefault="00134DAC" w:rsidP="00134DAC">
      <w:pPr>
        <w:jc w:val="center"/>
        <w:rPr>
          <w:rFonts w:ascii="Arial" w:hAnsi="Arial" w:cs="Arial"/>
          <w:b/>
          <w:sz w:val="22"/>
          <w:szCs w:val="22"/>
        </w:rPr>
      </w:pPr>
    </w:p>
    <w:p w:rsidR="00134DAC" w:rsidRPr="00AB1A16" w:rsidRDefault="00134DAC" w:rsidP="00134DAC">
      <w:pPr>
        <w:jc w:val="center"/>
        <w:rPr>
          <w:rFonts w:ascii="Arial" w:hAnsi="Arial" w:cs="Arial"/>
          <w:b/>
          <w:sz w:val="22"/>
          <w:szCs w:val="22"/>
        </w:rPr>
      </w:pPr>
    </w:p>
    <w:p w:rsidR="00134DAC" w:rsidRPr="00AB1A16" w:rsidRDefault="00134DAC" w:rsidP="00134DAC">
      <w:pPr>
        <w:pStyle w:val="11"/>
      </w:pPr>
    </w:p>
    <w:tbl>
      <w:tblPr>
        <w:tblW w:w="0" w:type="auto"/>
        <w:tblLook w:val="04A0" w:firstRow="1" w:lastRow="0" w:firstColumn="1" w:lastColumn="0" w:noHBand="0" w:noVBand="1"/>
      </w:tblPr>
      <w:tblGrid>
        <w:gridCol w:w="7421"/>
        <w:gridCol w:w="7422"/>
      </w:tblGrid>
      <w:tr w:rsidR="00134DAC" w:rsidRPr="00174D17" w:rsidTr="002A3522">
        <w:tc>
          <w:tcPr>
            <w:tcW w:w="7421" w:type="dxa"/>
            <w:shd w:val="clear" w:color="auto" w:fill="auto"/>
          </w:tcPr>
          <w:p w:rsidR="00134DAC" w:rsidRPr="00AB1A16" w:rsidRDefault="00134DAC" w:rsidP="002A3522">
            <w:pPr>
              <w:ind w:right="20"/>
              <w:rPr>
                <w:rStyle w:val="cs95e872d01"/>
                <w:sz w:val="28"/>
                <w:szCs w:val="28"/>
                <w:lang w:val="ru-RU"/>
              </w:rPr>
            </w:pPr>
            <w:r w:rsidRPr="00AB1A16">
              <w:rPr>
                <w:rStyle w:val="cs7864ebcf1"/>
                <w:rFonts w:ascii="Arial" w:hAnsi="Arial" w:cs="Arial"/>
                <w:sz w:val="28"/>
                <w:szCs w:val="28"/>
              </w:rPr>
              <w:t xml:space="preserve">В.о. Генерального директора Директорату </w:t>
            </w:r>
          </w:p>
          <w:p w:rsidR="00134DAC" w:rsidRPr="00AB1A16" w:rsidRDefault="00134DAC" w:rsidP="002A3522">
            <w:pPr>
              <w:ind w:right="20"/>
              <w:rPr>
                <w:rStyle w:val="cs7864ebcf1"/>
                <w:rFonts w:ascii="Arial" w:hAnsi="Arial" w:cs="Arial"/>
                <w:sz w:val="28"/>
                <w:szCs w:val="28"/>
              </w:rPr>
            </w:pPr>
            <w:r w:rsidRPr="00AB1A16">
              <w:rPr>
                <w:rStyle w:val="cs7864ebcf1"/>
                <w:rFonts w:ascii="Arial" w:hAnsi="Arial" w:cs="Arial"/>
                <w:sz w:val="28"/>
                <w:szCs w:val="28"/>
              </w:rPr>
              <w:t>фармацевтичного забезпечення</w:t>
            </w:r>
            <w:r w:rsidRPr="00AB1A16">
              <w:rPr>
                <w:rStyle w:val="cs188c92b51"/>
                <w:sz w:val="28"/>
                <w:szCs w:val="28"/>
              </w:rPr>
              <w:t>                                 </w:t>
            </w:r>
          </w:p>
        </w:tc>
        <w:tc>
          <w:tcPr>
            <w:tcW w:w="7422" w:type="dxa"/>
            <w:shd w:val="clear" w:color="auto" w:fill="auto"/>
          </w:tcPr>
          <w:p w:rsidR="00134DAC" w:rsidRPr="00AB1A16" w:rsidRDefault="00134DAC" w:rsidP="002A3522">
            <w:pPr>
              <w:pStyle w:val="cs95e872d0"/>
              <w:rPr>
                <w:rStyle w:val="cs7864ebcf1"/>
                <w:rFonts w:ascii="Arial" w:hAnsi="Arial" w:cs="Arial"/>
                <w:sz w:val="28"/>
                <w:szCs w:val="28"/>
              </w:rPr>
            </w:pPr>
          </w:p>
          <w:p w:rsidR="00134DAC" w:rsidRPr="00174D17" w:rsidRDefault="00134DAC" w:rsidP="002A3522">
            <w:pPr>
              <w:pStyle w:val="cs95e872d0"/>
              <w:jc w:val="right"/>
              <w:rPr>
                <w:rStyle w:val="cs7864ebcf1"/>
                <w:rFonts w:ascii="Arial" w:hAnsi="Arial" w:cs="Arial"/>
                <w:sz w:val="28"/>
                <w:szCs w:val="28"/>
              </w:rPr>
            </w:pPr>
            <w:r w:rsidRPr="00AB1A16">
              <w:rPr>
                <w:rStyle w:val="cs7864ebcf1"/>
                <w:rFonts w:ascii="Arial" w:hAnsi="Arial" w:cs="Arial"/>
                <w:sz w:val="28"/>
                <w:szCs w:val="28"/>
              </w:rPr>
              <w:t>Іван ЗАДВОРНИХ</w:t>
            </w:r>
          </w:p>
        </w:tc>
      </w:tr>
    </w:tbl>
    <w:p w:rsidR="00134DAC" w:rsidRPr="00A23809" w:rsidRDefault="00134DAC" w:rsidP="00134DAC">
      <w:pPr>
        <w:pStyle w:val="11"/>
        <w:jc w:val="both"/>
        <w:rPr>
          <w:rFonts w:ascii="Arial" w:hAnsi="Arial" w:cs="Arial"/>
          <w:b/>
          <w:sz w:val="22"/>
          <w:szCs w:val="22"/>
        </w:rPr>
      </w:pPr>
    </w:p>
    <w:p w:rsidR="00134DAC" w:rsidRPr="00A17C09" w:rsidRDefault="00134DAC" w:rsidP="00134DAC">
      <w:pPr>
        <w:tabs>
          <w:tab w:val="left" w:pos="1985"/>
        </w:tabs>
      </w:pPr>
    </w:p>
    <w:p w:rsidR="00630709" w:rsidRPr="00C773C4" w:rsidRDefault="00630709" w:rsidP="00630709">
      <w:pPr>
        <w:tabs>
          <w:tab w:val="left" w:pos="1985"/>
        </w:tabs>
      </w:pPr>
    </w:p>
    <w:sectPr w:rsidR="00630709" w:rsidRPr="00C773C4" w:rsidSect="002A3522">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56F" w:rsidRDefault="00C9556F" w:rsidP="00C87489">
      <w:r>
        <w:separator/>
      </w:r>
    </w:p>
  </w:endnote>
  <w:endnote w:type="continuationSeparator" w:id="0">
    <w:p w:rsidR="00C9556F" w:rsidRDefault="00C9556F"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0C" w:rsidRDefault="00D3740C">
    <w:pPr>
      <w:pStyle w:val="a6"/>
      <w:jc w:val="center"/>
    </w:pPr>
    <w:r>
      <w:fldChar w:fldCharType="begin"/>
    </w:r>
    <w:r>
      <w:instrText>PAGE   \* MERGEFORMAT</w:instrText>
    </w:r>
    <w:r>
      <w:fldChar w:fldCharType="separate"/>
    </w:r>
    <w:r w:rsidR="00CF14B5" w:rsidRPr="00CF14B5">
      <w:rPr>
        <w:noProof/>
        <w:lang w:val="ru-RU"/>
      </w:rPr>
      <w:t>6</w:t>
    </w:r>
    <w:r>
      <w:fldChar w:fldCharType="end"/>
    </w:r>
  </w:p>
  <w:p w:rsidR="00D3740C" w:rsidRDefault="00D374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56F" w:rsidRDefault="00C9556F" w:rsidP="00C87489">
      <w:r>
        <w:separator/>
      </w:r>
    </w:p>
  </w:footnote>
  <w:footnote w:type="continuationSeparator" w:id="0">
    <w:p w:rsidR="00C9556F" w:rsidRDefault="00C9556F"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0FC47A2F"/>
    <w:multiLevelType w:val="multilevel"/>
    <w:tmpl w:val="5B16B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37D6392"/>
    <w:multiLevelType w:val="multilevel"/>
    <w:tmpl w:val="53AA228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10"/>
  </w:num>
  <w:num w:numId="7">
    <w:abstractNumId w:val="24"/>
  </w:num>
  <w:num w:numId="8">
    <w:abstractNumId w:val="33"/>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4"/>
  </w:num>
  <w:num w:numId="17">
    <w:abstractNumId w:val="4"/>
  </w:num>
  <w:num w:numId="18">
    <w:abstractNumId w:val="2"/>
  </w:num>
  <w:num w:numId="19">
    <w:abstractNumId w:val="6"/>
  </w:num>
  <w:num w:numId="20">
    <w:abstractNumId w:val="21"/>
  </w:num>
  <w:num w:numId="21">
    <w:abstractNumId w:val="32"/>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9"/>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8"/>
  </w:num>
  <w:num w:numId="39">
    <w:abstractNumId w:val="7"/>
  </w:num>
  <w:num w:numId="40">
    <w:abstractNumId w:val="23"/>
  </w:num>
  <w:num w:numId="41">
    <w:abstractNumId w:val="5"/>
  </w:num>
  <w:num w:numId="42">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0E"/>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0A3"/>
    <w:rsid w:val="0001312D"/>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D9"/>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05"/>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AE6"/>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E9B"/>
    <w:rsid w:val="00037F5C"/>
    <w:rsid w:val="0004001E"/>
    <w:rsid w:val="00040030"/>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4A"/>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B"/>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66B"/>
    <w:rsid w:val="000606C4"/>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4AE"/>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DC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7E"/>
    <w:rsid w:val="000634C3"/>
    <w:rsid w:val="0006350F"/>
    <w:rsid w:val="00063555"/>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D0"/>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8C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C96"/>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70F"/>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49"/>
    <w:rsid w:val="00085666"/>
    <w:rsid w:val="000856A6"/>
    <w:rsid w:val="000856C3"/>
    <w:rsid w:val="00085830"/>
    <w:rsid w:val="0008588A"/>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65"/>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3D6"/>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B6"/>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A2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72F"/>
    <w:rsid w:val="000B2801"/>
    <w:rsid w:val="000B2849"/>
    <w:rsid w:val="000B29BD"/>
    <w:rsid w:val="000B29BF"/>
    <w:rsid w:val="000B29F1"/>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69"/>
    <w:rsid w:val="000C0FEB"/>
    <w:rsid w:val="000C104E"/>
    <w:rsid w:val="000C10D0"/>
    <w:rsid w:val="000C11A1"/>
    <w:rsid w:val="000C11E9"/>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48"/>
    <w:rsid w:val="000C4D74"/>
    <w:rsid w:val="000C4DFF"/>
    <w:rsid w:val="000C4E4D"/>
    <w:rsid w:val="000C4F1A"/>
    <w:rsid w:val="000C4F8F"/>
    <w:rsid w:val="000C4F9D"/>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5"/>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6E"/>
    <w:rsid w:val="000E79AC"/>
    <w:rsid w:val="000E79C8"/>
    <w:rsid w:val="000E7A0B"/>
    <w:rsid w:val="000E7A16"/>
    <w:rsid w:val="000E7A9A"/>
    <w:rsid w:val="000E7A9E"/>
    <w:rsid w:val="000E7AF6"/>
    <w:rsid w:val="000E7C12"/>
    <w:rsid w:val="000E7C37"/>
    <w:rsid w:val="000E7CC4"/>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C45"/>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F64"/>
    <w:rsid w:val="000F2F78"/>
    <w:rsid w:val="000F2FEA"/>
    <w:rsid w:val="000F30E5"/>
    <w:rsid w:val="000F3558"/>
    <w:rsid w:val="000F3698"/>
    <w:rsid w:val="000F36C2"/>
    <w:rsid w:val="000F36F2"/>
    <w:rsid w:val="000F374C"/>
    <w:rsid w:val="000F37C1"/>
    <w:rsid w:val="000F37D7"/>
    <w:rsid w:val="000F381E"/>
    <w:rsid w:val="000F384C"/>
    <w:rsid w:val="000F3861"/>
    <w:rsid w:val="000F387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6F"/>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C54"/>
    <w:rsid w:val="00101C86"/>
    <w:rsid w:val="00101DBD"/>
    <w:rsid w:val="00101E1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85"/>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1B"/>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9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81"/>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5F7E"/>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A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B1"/>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C6"/>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5FC9"/>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57FCD"/>
    <w:rsid w:val="00160008"/>
    <w:rsid w:val="00160110"/>
    <w:rsid w:val="00160243"/>
    <w:rsid w:val="00160245"/>
    <w:rsid w:val="0016028C"/>
    <w:rsid w:val="00160325"/>
    <w:rsid w:val="00160362"/>
    <w:rsid w:val="001603D7"/>
    <w:rsid w:val="00160563"/>
    <w:rsid w:val="001606FE"/>
    <w:rsid w:val="00160773"/>
    <w:rsid w:val="00160897"/>
    <w:rsid w:val="0016091B"/>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3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BB"/>
    <w:rsid w:val="001669FF"/>
    <w:rsid w:val="00166A9D"/>
    <w:rsid w:val="00166BE5"/>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5AC"/>
    <w:rsid w:val="001765F7"/>
    <w:rsid w:val="00176750"/>
    <w:rsid w:val="00176783"/>
    <w:rsid w:val="001767FB"/>
    <w:rsid w:val="00176845"/>
    <w:rsid w:val="001768B2"/>
    <w:rsid w:val="00176958"/>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581"/>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23"/>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84"/>
    <w:rsid w:val="0018469E"/>
    <w:rsid w:val="001846BB"/>
    <w:rsid w:val="001846D9"/>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76"/>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DC"/>
    <w:rsid w:val="00196E29"/>
    <w:rsid w:val="00197133"/>
    <w:rsid w:val="00197186"/>
    <w:rsid w:val="001972A3"/>
    <w:rsid w:val="001973AD"/>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E"/>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4FE"/>
    <w:rsid w:val="001B053B"/>
    <w:rsid w:val="001B057E"/>
    <w:rsid w:val="001B05DA"/>
    <w:rsid w:val="001B05E3"/>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64"/>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E44"/>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5C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2F6"/>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66"/>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85"/>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E06"/>
    <w:rsid w:val="00224E7E"/>
    <w:rsid w:val="00224EBC"/>
    <w:rsid w:val="0022501C"/>
    <w:rsid w:val="00225071"/>
    <w:rsid w:val="00225082"/>
    <w:rsid w:val="002250A9"/>
    <w:rsid w:val="0022513F"/>
    <w:rsid w:val="002251E5"/>
    <w:rsid w:val="002252D9"/>
    <w:rsid w:val="002253AC"/>
    <w:rsid w:val="002253B4"/>
    <w:rsid w:val="0022560A"/>
    <w:rsid w:val="002256C9"/>
    <w:rsid w:val="00225793"/>
    <w:rsid w:val="002257AF"/>
    <w:rsid w:val="002257F1"/>
    <w:rsid w:val="0022589C"/>
    <w:rsid w:val="0022589D"/>
    <w:rsid w:val="002258B9"/>
    <w:rsid w:val="00225A9F"/>
    <w:rsid w:val="00225B74"/>
    <w:rsid w:val="00225B9D"/>
    <w:rsid w:val="00225BA9"/>
    <w:rsid w:val="00225C07"/>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D"/>
    <w:rsid w:val="002275CA"/>
    <w:rsid w:val="00227652"/>
    <w:rsid w:val="00227689"/>
    <w:rsid w:val="00227784"/>
    <w:rsid w:val="00227821"/>
    <w:rsid w:val="00227823"/>
    <w:rsid w:val="00227908"/>
    <w:rsid w:val="002279CA"/>
    <w:rsid w:val="00227AAD"/>
    <w:rsid w:val="00227B42"/>
    <w:rsid w:val="00227B48"/>
    <w:rsid w:val="00227B69"/>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BEC"/>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5C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DBA"/>
    <w:rsid w:val="00255F1C"/>
    <w:rsid w:val="00256088"/>
    <w:rsid w:val="00256098"/>
    <w:rsid w:val="002560E9"/>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BD"/>
    <w:rsid w:val="002722C9"/>
    <w:rsid w:val="0027233A"/>
    <w:rsid w:val="00272478"/>
    <w:rsid w:val="002725FD"/>
    <w:rsid w:val="00272618"/>
    <w:rsid w:val="002726F1"/>
    <w:rsid w:val="00272714"/>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88"/>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6D8"/>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22"/>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83"/>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669"/>
    <w:rsid w:val="002B572B"/>
    <w:rsid w:val="002B57FB"/>
    <w:rsid w:val="002B582F"/>
    <w:rsid w:val="002B5940"/>
    <w:rsid w:val="002B597C"/>
    <w:rsid w:val="002B599B"/>
    <w:rsid w:val="002B59EE"/>
    <w:rsid w:val="002B5BC3"/>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474"/>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D70"/>
    <w:rsid w:val="002D0DFF"/>
    <w:rsid w:val="002D0E41"/>
    <w:rsid w:val="002D0F0C"/>
    <w:rsid w:val="002D0FD8"/>
    <w:rsid w:val="002D0FFD"/>
    <w:rsid w:val="002D102E"/>
    <w:rsid w:val="002D1079"/>
    <w:rsid w:val="002D1107"/>
    <w:rsid w:val="002D116F"/>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CD"/>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5A"/>
    <w:rsid w:val="002D78CD"/>
    <w:rsid w:val="002D79A2"/>
    <w:rsid w:val="002D7A0C"/>
    <w:rsid w:val="002D7AC7"/>
    <w:rsid w:val="002D7AFF"/>
    <w:rsid w:val="002D7B4F"/>
    <w:rsid w:val="002D7B87"/>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BC2"/>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A0"/>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ED0"/>
    <w:rsid w:val="00310F45"/>
    <w:rsid w:val="00310F5F"/>
    <w:rsid w:val="00310FDF"/>
    <w:rsid w:val="00310FE2"/>
    <w:rsid w:val="003111D0"/>
    <w:rsid w:val="00311209"/>
    <w:rsid w:val="00311381"/>
    <w:rsid w:val="0031146A"/>
    <w:rsid w:val="0031146F"/>
    <w:rsid w:val="003114DE"/>
    <w:rsid w:val="003114F8"/>
    <w:rsid w:val="00311504"/>
    <w:rsid w:val="0031154E"/>
    <w:rsid w:val="00311668"/>
    <w:rsid w:val="0031178B"/>
    <w:rsid w:val="00311796"/>
    <w:rsid w:val="003117EF"/>
    <w:rsid w:val="0031188B"/>
    <w:rsid w:val="003118DF"/>
    <w:rsid w:val="00311916"/>
    <w:rsid w:val="0031191D"/>
    <w:rsid w:val="0031193E"/>
    <w:rsid w:val="00311A30"/>
    <w:rsid w:val="00311AD5"/>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473"/>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765"/>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A5"/>
    <w:rsid w:val="003275B8"/>
    <w:rsid w:val="0032763C"/>
    <w:rsid w:val="003276E1"/>
    <w:rsid w:val="00327796"/>
    <w:rsid w:val="0032783F"/>
    <w:rsid w:val="0032784F"/>
    <w:rsid w:val="0032791F"/>
    <w:rsid w:val="00327954"/>
    <w:rsid w:val="0032799A"/>
    <w:rsid w:val="00327B0B"/>
    <w:rsid w:val="00327B1E"/>
    <w:rsid w:val="00327BAE"/>
    <w:rsid w:val="00327CB4"/>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72"/>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783"/>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B77"/>
    <w:rsid w:val="00344B91"/>
    <w:rsid w:val="00344CBA"/>
    <w:rsid w:val="00344CF2"/>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1A"/>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ACC"/>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E6C"/>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3F9"/>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8E3"/>
    <w:rsid w:val="003749F5"/>
    <w:rsid w:val="00374AF2"/>
    <w:rsid w:val="00374B9B"/>
    <w:rsid w:val="00374C1A"/>
    <w:rsid w:val="00374D1D"/>
    <w:rsid w:val="00374F84"/>
    <w:rsid w:val="00375062"/>
    <w:rsid w:val="00375186"/>
    <w:rsid w:val="003752AD"/>
    <w:rsid w:val="0037533F"/>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10E"/>
    <w:rsid w:val="00386120"/>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9F5"/>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89"/>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49"/>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11"/>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72"/>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ED7"/>
    <w:rsid w:val="003C6FBE"/>
    <w:rsid w:val="003C703B"/>
    <w:rsid w:val="003C70D6"/>
    <w:rsid w:val="003C73A4"/>
    <w:rsid w:val="003C73A6"/>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616"/>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972"/>
    <w:rsid w:val="003E4AF9"/>
    <w:rsid w:val="003E4B9B"/>
    <w:rsid w:val="003E4C51"/>
    <w:rsid w:val="003E4C71"/>
    <w:rsid w:val="003E4DF0"/>
    <w:rsid w:val="003E4E58"/>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5F"/>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D6A"/>
    <w:rsid w:val="00403D75"/>
    <w:rsid w:val="00403E87"/>
    <w:rsid w:val="00403F49"/>
    <w:rsid w:val="00403F6F"/>
    <w:rsid w:val="0040409E"/>
    <w:rsid w:val="0040411F"/>
    <w:rsid w:val="00404161"/>
    <w:rsid w:val="00404168"/>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BD"/>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CF1"/>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7C"/>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19"/>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AE0"/>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47"/>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292"/>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E3"/>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09C"/>
    <w:rsid w:val="0046516E"/>
    <w:rsid w:val="004651D9"/>
    <w:rsid w:val="00465256"/>
    <w:rsid w:val="004653AA"/>
    <w:rsid w:val="004653E4"/>
    <w:rsid w:val="004654A8"/>
    <w:rsid w:val="00465562"/>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02"/>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602"/>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91B"/>
    <w:rsid w:val="00480B74"/>
    <w:rsid w:val="00480B88"/>
    <w:rsid w:val="00480BA3"/>
    <w:rsid w:val="00480CB1"/>
    <w:rsid w:val="00480D13"/>
    <w:rsid w:val="00480D29"/>
    <w:rsid w:val="00480D37"/>
    <w:rsid w:val="00480E1E"/>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7"/>
    <w:rsid w:val="00486C9C"/>
    <w:rsid w:val="00486D35"/>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0A"/>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CA"/>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65B"/>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610"/>
    <w:rsid w:val="004C7619"/>
    <w:rsid w:val="004C7764"/>
    <w:rsid w:val="004C7810"/>
    <w:rsid w:val="004C7975"/>
    <w:rsid w:val="004C79DC"/>
    <w:rsid w:val="004C7AB9"/>
    <w:rsid w:val="004C7B0F"/>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CCA"/>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06"/>
    <w:rsid w:val="004F179C"/>
    <w:rsid w:val="004F1909"/>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C1A"/>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BDC"/>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9"/>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C7F"/>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0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B6"/>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0F33"/>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32"/>
    <w:rsid w:val="00531D95"/>
    <w:rsid w:val="00531DE8"/>
    <w:rsid w:val="00531EB2"/>
    <w:rsid w:val="00531FCD"/>
    <w:rsid w:val="00531FD2"/>
    <w:rsid w:val="00531FD3"/>
    <w:rsid w:val="0053214E"/>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6F55"/>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2EB"/>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CB8"/>
    <w:rsid w:val="00544D42"/>
    <w:rsid w:val="00544DA4"/>
    <w:rsid w:val="00544E5E"/>
    <w:rsid w:val="00544E95"/>
    <w:rsid w:val="00544F64"/>
    <w:rsid w:val="005450E0"/>
    <w:rsid w:val="005450E5"/>
    <w:rsid w:val="0054514C"/>
    <w:rsid w:val="005451D1"/>
    <w:rsid w:val="0054524B"/>
    <w:rsid w:val="0054527F"/>
    <w:rsid w:val="005452BB"/>
    <w:rsid w:val="00545342"/>
    <w:rsid w:val="00545387"/>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1E"/>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B49"/>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8F4"/>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0FDC"/>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AC"/>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A41"/>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4B6"/>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188"/>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ABC"/>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0B"/>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2C"/>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31"/>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3FE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931"/>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B0D"/>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785"/>
    <w:rsid w:val="005D47C9"/>
    <w:rsid w:val="005D487F"/>
    <w:rsid w:val="005D4888"/>
    <w:rsid w:val="005D4A4A"/>
    <w:rsid w:val="005D4B84"/>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C00"/>
    <w:rsid w:val="005E4C5A"/>
    <w:rsid w:val="005E4C95"/>
    <w:rsid w:val="005E4CFF"/>
    <w:rsid w:val="005E4DB7"/>
    <w:rsid w:val="005E4E35"/>
    <w:rsid w:val="005E4E3C"/>
    <w:rsid w:val="005E4ED0"/>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318"/>
    <w:rsid w:val="005F3429"/>
    <w:rsid w:val="005F3433"/>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0CB"/>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35"/>
    <w:rsid w:val="00611178"/>
    <w:rsid w:val="0061118A"/>
    <w:rsid w:val="006111D1"/>
    <w:rsid w:val="006113A6"/>
    <w:rsid w:val="0061148A"/>
    <w:rsid w:val="006114E1"/>
    <w:rsid w:val="00611539"/>
    <w:rsid w:val="0061166D"/>
    <w:rsid w:val="00611682"/>
    <w:rsid w:val="006117C3"/>
    <w:rsid w:val="00611898"/>
    <w:rsid w:val="006118A6"/>
    <w:rsid w:val="00611A2B"/>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8C4"/>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DBC"/>
    <w:rsid w:val="00615E4C"/>
    <w:rsid w:val="00615E8B"/>
    <w:rsid w:val="00615EB2"/>
    <w:rsid w:val="006160D4"/>
    <w:rsid w:val="00616241"/>
    <w:rsid w:val="00616254"/>
    <w:rsid w:val="00616381"/>
    <w:rsid w:val="0061649A"/>
    <w:rsid w:val="006164BB"/>
    <w:rsid w:val="006164FC"/>
    <w:rsid w:val="00616515"/>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0D"/>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A7"/>
    <w:rsid w:val="00621D1C"/>
    <w:rsid w:val="00621D9C"/>
    <w:rsid w:val="00621DD0"/>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88"/>
    <w:rsid w:val="006273B4"/>
    <w:rsid w:val="006273D7"/>
    <w:rsid w:val="0062766B"/>
    <w:rsid w:val="006276FC"/>
    <w:rsid w:val="0062771C"/>
    <w:rsid w:val="0062773D"/>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09"/>
    <w:rsid w:val="0063071B"/>
    <w:rsid w:val="00630734"/>
    <w:rsid w:val="0063084A"/>
    <w:rsid w:val="00630855"/>
    <w:rsid w:val="0063085F"/>
    <w:rsid w:val="0063092A"/>
    <w:rsid w:val="006309D8"/>
    <w:rsid w:val="00630A6C"/>
    <w:rsid w:val="00630AE4"/>
    <w:rsid w:val="00630BCC"/>
    <w:rsid w:val="00630ECE"/>
    <w:rsid w:val="00630F58"/>
    <w:rsid w:val="00630F7E"/>
    <w:rsid w:val="00630FA4"/>
    <w:rsid w:val="00630FC7"/>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BC4"/>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7A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CB"/>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2B"/>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24"/>
    <w:rsid w:val="00670641"/>
    <w:rsid w:val="006706FF"/>
    <w:rsid w:val="0067079B"/>
    <w:rsid w:val="00670874"/>
    <w:rsid w:val="00670956"/>
    <w:rsid w:val="00670997"/>
    <w:rsid w:val="00670A24"/>
    <w:rsid w:val="00670AFF"/>
    <w:rsid w:val="00670B3C"/>
    <w:rsid w:val="00670B72"/>
    <w:rsid w:val="00670D25"/>
    <w:rsid w:val="00670E17"/>
    <w:rsid w:val="00670E54"/>
    <w:rsid w:val="00670EE9"/>
    <w:rsid w:val="00670EF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811"/>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C5"/>
    <w:rsid w:val="006808D3"/>
    <w:rsid w:val="00680A5B"/>
    <w:rsid w:val="00680AFE"/>
    <w:rsid w:val="00680B47"/>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6E"/>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9E9"/>
    <w:rsid w:val="00684A22"/>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8DC"/>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68"/>
    <w:rsid w:val="006A6195"/>
    <w:rsid w:val="006A6340"/>
    <w:rsid w:val="006A63BE"/>
    <w:rsid w:val="006A644F"/>
    <w:rsid w:val="006A6510"/>
    <w:rsid w:val="006A6572"/>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CD"/>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D3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AE9"/>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677"/>
    <w:rsid w:val="006F26CE"/>
    <w:rsid w:val="006F2720"/>
    <w:rsid w:val="006F2722"/>
    <w:rsid w:val="006F27DC"/>
    <w:rsid w:val="006F27EF"/>
    <w:rsid w:val="006F2822"/>
    <w:rsid w:val="006F28D6"/>
    <w:rsid w:val="006F2948"/>
    <w:rsid w:val="006F295E"/>
    <w:rsid w:val="006F29C3"/>
    <w:rsid w:val="006F29E1"/>
    <w:rsid w:val="006F2A63"/>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0F2F"/>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8F"/>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7B"/>
    <w:rsid w:val="00747893"/>
    <w:rsid w:val="0074799D"/>
    <w:rsid w:val="00747C89"/>
    <w:rsid w:val="00747D6C"/>
    <w:rsid w:val="00747F7D"/>
    <w:rsid w:val="00747FE6"/>
    <w:rsid w:val="00750139"/>
    <w:rsid w:val="007501CA"/>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CE"/>
    <w:rsid w:val="0075210B"/>
    <w:rsid w:val="007521A3"/>
    <w:rsid w:val="007521DC"/>
    <w:rsid w:val="00752329"/>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10"/>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4DF"/>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DD6"/>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00"/>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CC1"/>
    <w:rsid w:val="00794CDB"/>
    <w:rsid w:val="00794D08"/>
    <w:rsid w:val="00794DD2"/>
    <w:rsid w:val="00794EE9"/>
    <w:rsid w:val="00794FD8"/>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2F2"/>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01"/>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D3"/>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7B"/>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D5C"/>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19"/>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35"/>
    <w:rsid w:val="007D2B49"/>
    <w:rsid w:val="007D2E4F"/>
    <w:rsid w:val="007D2E5F"/>
    <w:rsid w:val="007D2EA7"/>
    <w:rsid w:val="007D2EDD"/>
    <w:rsid w:val="007D2F3E"/>
    <w:rsid w:val="007D2FB9"/>
    <w:rsid w:val="007D2FC2"/>
    <w:rsid w:val="007D3021"/>
    <w:rsid w:val="007D32AF"/>
    <w:rsid w:val="007D32D0"/>
    <w:rsid w:val="007D3324"/>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5F7"/>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069"/>
    <w:rsid w:val="007E610A"/>
    <w:rsid w:val="007E6176"/>
    <w:rsid w:val="007E6208"/>
    <w:rsid w:val="007E6413"/>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30"/>
    <w:rsid w:val="007F6080"/>
    <w:rsid w:val="007F60A1"/>
    <w:rsid w:val="007F60D6"/>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4"/>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9"/>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C9"/>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A8"/>
    <w:rsid w:val="008641D4"/>
    <w:rsid w:val="0086422E"/>
    <w:rsid w:val="008642DF"/>
    <w:rsid w:val="008645C6"/>
    <w:rsid w:val="0086461B"/>
    <w:rsid w:val="0086469A"/>
    <w:rsid w:val="008646CC"/>
    <w:rsid w:val="00864712"/>
    <w:rsid w:val="008647A3"/>
    <w:rsid w:val="0086487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14"/>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E47"/>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75A"/>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A75"/>
    <w:rsid w:val="008A0C5F"/>
    <w:rsid w:val="008A0D8F"/>
    <w:rsid w:val="008A0FC6"/>
    <w:rsid w:val="008A0FCA"/>
    <w:rsid w:val="008A10C3"/>
    <w:rsid w:val="008A10C6"/>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83"/>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ACD"/>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CBF"/>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4F34"/>
    <w:rsid w:val="008C529F"/>
    <w:rsid w:val="008C5309"/>
    <w:rsid w:val="008C5377"/>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E"/>
    <w:rsid w:val="008E146B"/>
    <w:rsid w:val="008E15EF"/>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C71"/>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E1A"/>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4E"/>
    <w:rsid w:val="008F7F9E"/>
    <w:rsid w:val="00900140"/>
    <w:rsid w:val="009001AA"/>
    <w:rsid w:val="00900221"/>
    <w:rsid w:val="00900254"/>
    <w:rsid w:val="00900341"/>
    <w:rsid w:val="009003D3"/>
    <w:rsid w:val="00900434"/>
    <w:rsid w:val="009004D5"/>
    <w:rsid w:val="0090054D"/>
    <w:rsid w:val="0090057F"/>
    <w:rsid w:val="009005C6"/>
    <w:rsid w:val="00900680"/>
    <w:rsid w:val="009006C5"/>
    <w:rsid w:val="00900757"/>
    <w:rsid w:val="00900782"/>
    <w:rsid w:val="00900974"/>
    <w:rsid w:val="009009B8"/>
    <w:rsid w:val="00900AFD"/>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66E"/>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13"/>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A07"/>
    <w:rsid w:val="00913B16"/>
    <w:rsid w:val="00913D09"/>
    <w:rsid w:val="00913D2D"/>
    <w:rsid w:val="00913E7C"/>
    <w:rsid w:val="00913EC6"/>
    <w:rsid w:val="00913EF1"/>
    <w:rsid w:val="00913FBD"/>
    <w:rsid w:val="00913FCE"/>
    <w:rsid w:val="00913FD0"/>
    <w:rsid w:val="00914029"/>
    <w:rsid w:val="00914113"/>
    <w:rsid w:val="009141D5"/>
    <w:rsid w:val="009142FF"/>
    <w:rsid w:val="0091433B"/>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AC6"/>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E3"/>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CF"/>
    <w:rsid w:val="009259EC"/>
    <w:rsid w:val="00925A30"/>
    <w:rsid w:val="00925B53"/>
    <w:rsid w:val="00925B8B"/>
    <w:rsid w:val="00925BF5"/>
    <w:rsid w:val="00925BFB"/>
    <w:rsid w:val="00925C01"/>
    <w:rsid w:val="00925C3A"/>
    <w:rsid w:val="00925C63"/>
    <w:rsid w:val="00925C80"/>
    <w:rsid w:val="00925C9A"/>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94"/>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BC"/>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20"/>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E48"/>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9A"/>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766"/>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80"/>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77EE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9B"/>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6C"/>
    <w:rsid w:val="00993FD3"/>
    <w:rsid w:val="00994050"/>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3"/>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AF"/>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3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59"/>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31"/>
    <w:rsid w:val="009D42E0"/>
    <w:rsid w:val="009D42E3"/>
    <w:rsid w:val="009D42E6"/>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2E3"/>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3A"/>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45"/>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31"/>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1B"/>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40"/>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16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B2"/>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A96"/>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1C2"/>
    <w:rsid w:val="00A33207"/>
    <w:rsid w:val="00A33238"/>
    <w:rsid w:val="00A332D3"/>
    <w:rsid w:val="00A332DD"/>
    <w:rsid w:val="00A333B1"/>
    <w:rsid w:val="00A334A0"/>
    <w:rsid w:val="00A335B9"/>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BAE"/>
    <w:rsid w:val="00A36C22"/>
    <w:rsid w:val="00A36D16"/>
    <w:rsid w:val="00A36DC3"/>
    <w:rsid w:val="00A36E09"/>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A6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18E"/>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47FDD"/>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5C8"/>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66"/>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E07"/>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D1"/>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19"/>
    <w:rsid w:val="00A63B43"/>
    <w:rsid w:val="00A63BC0"/>
    <w:rsid w:val="00A63C15"/>
    <w:rsid w:val="00A63C39"/>
    <w:rsid w:val="00A63CB7"/>
    <w:rsid w:val="00A63E4E"/>
    <w:rsid w:val="00A63E86"/>
    <w:rsid w:val="00A63F44"/>
    <w:rsid w:val="00A63FB0"/>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B5E"/>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67FFB"/>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7CB"/>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DA1"/>
    <w:rsid w:val="00A72E2E"/>
    <w:rsid w:val="00A72E70"/>
    <w:rsid w:val="00A72EA3"/>
    <w:rsid w:val="00A72F5F"/>
    <w:rsid w:val="00A73184"/>
    <w:rsid w:val="00A73328"/>
    <w:rsid w:val="00A73434"/>
    <w:rsid w:val="00A7345B"/>
    <w:rsid w:val="00A735C0"/>
    <w:rsid w:val="00A7364F"/>
    <w:rsid w:val="00A736D2"/>
    <w:rsid w:val="00A73734"/>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AD"/>
    <w:rsid w:val="00A832D1"/>
    <w:rsid w:val="00A832DD"/>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6D"/>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6B"/>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233"/>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7"/>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62F"/>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25C"/>
    <w:rsid w:val="00AC439D"/>
    <w:rsid w:val="00AC445F"/>
    <w:rsid w:val="00AC44AA"/>
    <w:rsid w:val="00AC44FD"/>
    <w:rsid w:val="00AC455F"/>
    <w:rsid w:val="00AC468C"/>
    <w:rsid w:val="00AC4767"/>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4A1"/>
    <w:rsid w:val="00AD4530"/>
    <w:rsid w:val="00AD4533"/>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87"/>
    <w:rsid w:val="00AD6611"/>
    <w:rsid w:val="00AD6680"/>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CE"/>
    <w:rsid w:val="00AE12D4"/>
    <w:rsid w:val="00AE1301"/>
    <w:rsid w:val="00AE1342"/>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64"/>
    <w:rsid w:val="00AE6473"/>
    <w:rsid w:val="00AE6488"/>
    <w:rsid w:val="00AE64C1"/>
    <w:rsid w:val="00AE66F9"/>
    <w:rsid w:val="00AE6907"/>
    <w:rsid w:val="00AE6954"/>
    <w:rsid w:val="00AE69D7"/>
    <w:rsid w:val="00AE6A18"/>
    <w:rsid w:val="00AE6A3F"/>
    <w:rsid w:val="00AE6A68"/>
    <w:rsid w:val="00AE6B5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93"/>
    <w:rsid w:val="00AF7CB1"/>
    <w:rsid w:val="00AF7D7A"/>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0C"/>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04"/>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C1"/>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A1C"/>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BF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1"/>
    <w:rsid w:val="00B312DB"/>
    <w:rsid w:val="00B31328"/>
    <w:rsid w:val="00B31391"/>
    <w:rsid w:val="00B314C0"/>
    <w:rsid w:val="00B314CB"/>
    <w:rsid w:val="00B31593"/>
    <w:rsid w:val="00B31678"/>
    <w:rsid w:val="00B316A3"/>
    <w:rsid w:val="00B316F5"/>
    <w:rsid w:val="00B31A47"/>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B2"/>
    <w:rsid w:val="00B362F3"/>
    <w:rsid w:val="00B3635A"/>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3DA"/>
    <w:rsid w:val="00B444E1"/>
    <w:rsid w:val="00B445CC"/>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21"/>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716"/>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83"/>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1FE"/>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1B"/>
    <w:rsid w:val="00B72530"/>
    <w:rsid w:val="00B72539"/>
    <w:rsid w:val="00B7255B"/>
    <w:rsid w:val="00B725D0"/>
    <w:rsid w:val="00B7274C"/>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59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0D2"/>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B52"/>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531"/>
    <w:rsid w:val="00BA563B"/>
    <w:rsid w:val="00BA56E1"/>
    <w:rsid w:val="00BA5746"/>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5"/>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205"/>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D31"/>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2F"/>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4"/>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1EB"/>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29"/>
    <w:rsid w:val="00C16594"/>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ECF"/>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8C"/>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14"/>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89"/>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C51"/>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AB8"/>
    <w:rsid w:val="00C53B25"/>
    <w:rsid w:val="00C53C24"/>
    <w:rsid w:val="00C53C31"/>
    <w:rsid w:val="00C53E15"/>
    <w:rsid w:val="00C53E27"/>
    <w:rsid w:val="00C53E6E"/>
    <w:rsid w:val="00C53ED0"/>
    <w:rsid w:val="00C53F0A"/>
    <w:rsid w:val="00C53F33"/>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6"/>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A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9D2"/>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3C4"/>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9EC"/>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73"/>
    <w:rsid w:val="00C86F82"/>
    <w:rsid w:val="00C87023"/>
    <w:rsid w:val="00C8707C"/>
    <w:rsid w:val="00C870D7"/>
    <w:rsid w:val="00C87101"/>
    <w:rsid w:val="00C8710B"/>
    <w:rsid w:val="00C87421"/>
    <w:rsid w:val="00C87444"/>
    <w:rsid w:val="00C87489"/>
    <w:rsid w:val="00C87492"/>
    <w:rsid w:val="00C874F7"/>
    <w:rsid w:val="00C8755B"/>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A7"/>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2"/>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56F"/>
    <w:rsid w:val="00C9566A"/>
    <w:rsid w:val="00C95686"/>
    <w:rsid w:val="00C956B0"/>
    <w:rsid w:val="00C95750"/>
    <w:rsid w:val="00C95762"/>
    <w:rsid w:val="00C95958"/>
    <w:rsid w:val="00C95A07"/>
    <w:rsid w:val="00C95B78"/>
    <w:rsid w:val="00C95B8D"/>
    <w:rsid w:val="00C95BDA"/>
    <w:rsid w:val="00C95BEC"/>
    <w:rsid w:val="00C95CDB"/>
    <w:rsid w:val="00C95CFF"/>
    <w:rsid w:val="00C95D8C"/>
    <w:rsid w:val="00C95E89"/>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38"/>
    <w:rsid w:val="00CA378D"/>
    <w:rsid w:val="00CA386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0D1"/>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B9"/>
    <w:rsid w:val="00CD19F4"/>
    <w:rsid w:val="00CD1A3C"/>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CAC"/>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B9"/>
    <w:rsid w:val="00CE00C6"/>
    <w:rsid w:val="00CE011D"/>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DCA"/>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B91"/>
    <w:rsid w:val="00CE7C39"/>
    <w:rsid w:val="00CE7C6D"/>
    <w:rsid w:val="00CE7C74"/>
    <w:rsid w:val="00CE7D08"/>
    <w:rsid w:val="00CE7DD9"/>
    <w:rsid w:val="00CF001F"/>
    <w:rsid w:val="00CF0157"/>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4B5"/>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6B6"/>
    <w:rsid w:val="00CF5759"/>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AC"/>
    <w:rsid w:val="00D024D2"/>
    <w:rsid w:val="00D02553"/>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75"/>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AB"/>
    <w:rsid w:val="00D054B5"/>
    <w:rsid w:val="00D054C6"/>
    <w:rsid w:val="00D054D3"/>
    <w:rsid w:val="00D054ED"/>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1F3"/>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AAD"/>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A5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B"/>
    <w:rsid w:val="00D25995"/>
    <w:rsid w:val="00D259DC"/>
    <w:rsid w:val="00D25B49"/>
    <w:rsid w:val="00D25B88"/>
    <w:rsid w:val="00D25BFC"/>
    <w:rsid w:val="00D25C35"/>
    <w:rsid w:val="00D25CFC"/>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7C"/>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1BB"/>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1EE"/>
    <w:rsid w:val="00D33243"/>
    <w:rsid w:val="00D3338C"/>
    <w:rsid w:val="00D33414"/>
    <w:rsid w:val="00D33623"/>
    <w:rsid w:val="00D33653"/>
    <w:rsid w:val="00D336A1"/>
    <w:rsid w:val="00D336BB"/>
    <w:rsid w:val="00D3381F"/>
    <w:rsid w:val="00D33881"/>
    <w:rsid w:val="00D339AB"/>
    <w:rsid w:val="00D33B4C"/>
    <w:rsid w:val="00D33C02"/>
    <w:rsid w:val="00D33C1C"/>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0C"/>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A72"/>
    <w:rsid w:val="00D44AA3"/>
    <w:rsid w:val="00D44D95"/>
    <w:rsid w:val="00D44DD2"/>
    <w:rsid w:val="00D44E11"/>
    <w:rsid w:val="00D44E98"/>
    <w:rsid w:val="00D44EF6"/>
    <w:rsid w:val="00D4502F"/>
    <w:rsid w:val="00D45067"/>
    <w:rsid w:val="00D45122"/>
    <w:rsid w:val="00D45158"/>
    <w:rsid w:val="00D45177"/>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10E"/>
    <w:rsid w:val="00D51234"/>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65B"/>
    <w:rsid w:val="00D6176B"/>
    <w:rsid w:val="00D617D9"/>
    <w:rsid w:val="00D61886"/>
    <w:rsid w:val="00D6197B"/>
    <w:rsid w:val="00D619D4"/>
    <w:rsid w:val="00D61A06"/>
    <w:rsid w:val="00D61A5B"/>
    <w:rsid w:val="00D61A67"/>
    <w:rsid w:val="00D61A7B"/>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0C"/>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04"/>
    <w:rsid w:val="00D70287"/>
    <w:rsid w:val="00D70332"/>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A08"/>
    <w:rsid w:val="00D80B84"/>
    <w:rsid w:val="00D80DE5"/>
    <w:rsid w:val="00D80E5F"/>
    <w:rsid w:val="00D80FD3"/>
    <w:rsid w:val="00D80FF8"/>
    <w:rsid w:val="00D810A5"/>
    <w:rsid w:val="00D81214"/>
    <w:rsid w:val="00D81284"/>
    <w:rsid w:val="00D812A2"/>
    <w:rsid w:val="00D813E3"/>
    <w:rsid w:val="00D81486"/>
    <w:rsid w:val="00D814DA"/>
    <w:rsid w:val="00D8153D"/>
    <w:rsid w:val="00D8153F"/>
    <w:rsid w:val="00D8154F"/>
    <w:rsid w:val="00D8161E"/>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92E"/>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EA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0F75"/>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0F"/>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2FD1"/>
    <w:rsid w:val="00D9307A"/>
    <w:rsid w:val="00D93328"/>
    <w:rsid w:val="00D93373"/>
    <w:rsid w:val="00D93470"/>
    <w:rsid w:val="00D93553"/>
    <w:rsid w:val="00D9359E"/>
    <w:rsid w:val="00D935C7"/>
    <w:rsid w:val="00D935D4"/>
    <w:rsid w:val="00D9362B"/>
    <w:rsid w:val="00D93667"/>
    <w:rsid w:val="00D936AC"/>
    <w:rsid w:val="00D936B0"/>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0B"/>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540"/>
    <w:rsid w:val="00DA26CC"/>
    <w:rsid w:val="00DA26E6"/>
    <w:rsid w:val="00DA2815"/>
    <w:rsid w:val="00DA2886"/>
    <w:rsid w:val="00DA2974"/>
    <w:rsid w:val="00DA2A25"/>
    <w:rsid w:val="00DA2ACF"/>
    <w:rsid w:val="00DA2B25"/>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884"/>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353"/>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31"/>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54"/>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DE4"/>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E0A"/>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5F1"/>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4D"/>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46"/>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C5D"/>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7D"/>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8C2"/>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B32"/>
    <w:rsid w:val="00E40C3D"/>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53C"/>
    <w:rsid w:val="00E55580"/>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516"/>
    <w:rsid w:val="00E6353A"/>
    <w:rsid w:val="00E63564"/>
    <w:rsid w:val="00E635B6"/>
    <w:rsid w:val="00E6364A"/>
    <w:rsid w:val="00E636C8"/>
    <w:rsid w:val="00E637BD"/>
    <w:rsid w:val="00E63834"/>
    <w:rsid w:val="00E63868"/>
    <w:rsid w:val="00E638FF"/>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D21"/>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B8B"/>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8D0"/>
    <w:rsid w:val="00E7797B"/>
    <w:rsid w:val="00E779F8"/>
    <w:rsid w:val="00E77AE9"/>
    <w:rsid w:val="00E77B02"/>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1F1"/>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A71"/>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D46"/>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77"/>
    <w:rsid w:val="00EA1BA9"/>
    <w:rsid w:val="00EA1BF9"/>
    <w:rsid w:val="00EA1CB3"/>
    <w:rsid w:val="00EA1D90"/>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2FEA"/>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BA9"/>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803"/>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9B2"/>
    <w:rsid w:val="00EB0A01"/>
    <w:rsid w:val="00EB0AF1"/>
    <w:rsid w:val="00EB1092"/>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B1"/>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398"/>
    <w:rsid w:val="00EC1601"/>
    <w:rsid w:val="00EC1643"/>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D4"/>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952"/>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BEA"/>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6C"/>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39"/>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7C"/>
    <w:rsid w:val="00EE5FC3"/>
    <w:rsid w:val="00EE603F"/>
    <w:rsid w:val="00EE6056"/>
    <w:rsid w:val="00EE605E"/>
    <w:rsid w:val="00EE6214"/>
    <w:rsid w:val="00EE6256"/>
    <w:rsid w:val="00EE629E"/>
    <w:rsid w:val="00EE62CE"/>
    <w:rsid w:val="00EE63B2"/>
    <w:rsid w:val="00EE63BC"/>
    <w:rsid w:val="00EE641B"/>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566"/>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97"/>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06"/>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C58"/>
    <w:rsid w:val="00F22D27"/>
    <w:rsid w:val="00F22D97"/>
    <w:rsid w:val="00F22EE1"/>
    <w:rsid w:val="00F22F46"/>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AC"/>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099"/>
    <w:rsid w:val="00F331B2"/>
    <w:rsid w:val="00F33295"/>
    <w:rsid w:val="00F3333C"/>
    <w:rsid w:val="00F3337A"/>
    <w:rsid w:val="00F33410"/>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3FFE"/>
    <w:rsid w:val="00F4400A"/>
    <w:rsid w:val="00F44207"/>
    <w:rsid w:val="00F44254"/>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6FEE"/>
    <w:rsid w:val="00F4714F"/>
    <w:rsid w:val="00F471A7"/>
    <w:rsid w:val="00F47295"/>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80"/>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7"/>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2FCD"/>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8A"/>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A"/>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A47"/>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6"/>
    <w:rsid w:val="00FA52BF"/>
    <w:rsid w:val="00FA530C"/>
    <w:rsid w:val="00FA53A5"/>
    <w:rsid w:val="00FA545F"/>
    <w:rsid w:val="00FA5768"/>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6F1"/>
    <w:rsid w:val="00FA68ED"/>
    <w:rsid w:val="00FA698D"/>
    <w:rsid w:val="00FA69F9"/>
    <w:rsid w:val="00FA6A0A"/>
    <w:rsid w:val="00FA6B2A"/>
    <w:rsid w:val="00FA6C72"/>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E67"/>
    <w:rsid w:val="00FB0F91"/>
    <w:rsid w:val="00FB108B"/>
    <w:rsid w:val="00FB1090"/>
    <w:rsid w:val="00FB115F"/>
    <w:rsid w:val="00FB11E6"/>
    <w:rsid w:val="00FB1300"/>
    <w:rsid w:val="00FB1455"/>
    <w:rsid w:val="00FB1489"/>
    <w:rsid w:val="00FB14B9"/>
    <w:rsid w:val="00FB15C5"/>
    <w:rsid w:val="00FB1608"/>
    <w:rsid w:val="00FB1637"/>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AFB"/>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04"/>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61B"/>
    <w:rsid w:val="00FE5675"/>
    <w:rsid w:val="00FE56B3"/>
    <w:rsid w:val="00FE5704"/>
    <w:rsid w:val="00FE5710"/>
    <w:rsid w:val="00FE573A"/>
    <w:rsid w:val="00FE5867"/>
    <w:rsid w:val="00FE58C1"/>
    <w:rsid w:val="00FE591A"/>
    <w:rsid w:val="00FE5A66"/>
    <w:rsid w:val="00FE5B40"/>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463"/>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617"/>
    <w:rsid w:val="00FF369C"/>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D1"/>
    <w:rsid w:val="00FF55F8"/>
    <w:rsid w:val="00FF57B1"/>
    <w:rsid w:val="00FF57DB"/>
    <w:rsid w:val="00FF5810"/>
    <w:rsid w:val="00FF5833"/>
    <w:rsid w:val="00FF5834"/>
    <w:rsid w:val="00FF5843"/>
    <w:rsid w:val="00FF585E"/>
    <w:rsid w:val="00FF590F"/>
    <w:rsid w:val="00FF5965"/>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495A47-D94B-4E68-BFD3-1E09C691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uiPriority w:val="99"/>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13460804">
      <w:bodyDiv w:val="1"/>
      <w:marLeft w:val="0"/>
      <w:marRight w:val="0"/>
      <w:marTop w:val="0"/>
      <w:marBottom w:val="0"/>
      <w:divBdr>
        <w:top w:val="none" w:sz="0" w:space="0" w:color="auto"/>
        <w:left w:val="none" w:sz="0" w:space="0" w:color="auto"/>
        <w:bottom w:val="none" w:sz="0" w:space="0" w:color="auto"/>
        <w:right w:val="none" w:sz="0" w:space="0" w:color="auto"/>
      </w:divBdr>
    </w:div>
    <w:div w:id="15079788">
      <w:bodyDiv w:val="1"/>
      <w:marLeft w:val="0"/>
      <w:marRight w:val="0"/>
      <w:marTop w:val="0"/>
      <w:marBottom w:val="0"/>
      <w:divBdr>
        <w:top w:val="none" w:sz="0" w:space="0" w:color="auto"/>
        <w:left w:val="none" w:sz="0" w:space="0" w:color="auto"/>
        <w:bottom w:val="none" w:sz="0" w:space="0" w:color="auto"/>
        <w:right w:val="none" w:sz="0" w:space="0" w:color="auto"/>
      </w:divBdr>
    </w:div>
    <w:div w:id="20791528">
      <w:bodyDiv w:val="1"/>
      <w:marLeft w:val="0"/>
      <w:marRight w:val="0"/>
      <w:marTop w:val="0"/>
      <w:marBottom w:val="0"/>
      <w:divBdr>
        <w:top w:val="none" w:sz="0" w:space="0" w:color="auto"/>
        <w:left w:val="none" w:sz="0" w:space="0" w:color="auto"/>
        <w:bottom w:val="none" w:sz="0" w:space="0" w:color="auto"/>
        <w:right w:val="none" w:sz="0" w:space="0" w:color="auto"/>
      </w:divBdr>
    </w:div>
    <w:div w:id="21830423">
      <w:bodyDiv w:val="1"/>
      <w:marLeft w:val="0"/>
      <w:marRight w:val="0"/>
      <w:marTop w:val="0"/>
      <w:marBottom w:val="0"/>
      <w:divBdr>
        <w:top w:val="none" w:sz="0" w:space="0" w:color="auto"/>
        <w:left w:val="none" w:sz="0" w:space="0" w:color="auto"/>
        <w:bottom w:val="none" w:sz="0" w:space="0" w:color="auto"/>
        <w:right w:val="none" w:sz="0" w:space="0" w:color="auto"/>
      </w:divBdr>
    </w:div>
    <w:div w:id="22094351">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6803083">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47187988">
      <w:bodyDiv w:val="1"/>
      <w:marLeft w:val="0"/>
      <w:marRight w:val="0"/>
      <w:marTop w:val="0"/>
      <w:marBottom w:val="0"/>
      <w:divBdr>
        <w:top w:val="none" w:sz="0" w:space="0" w:color="auto"/>
        <w:left w:val="none" w:sz="0" w:space="0" w:color="auto"/>
        <w:bottom w:val="none" w:sz="0" w:space="0" w:color="auto"/>
        <w:right w:val="none" w:sz="0" w:space="0" w:color="auto"/>
      </w:divBdr>
    </w:div>
    <w:div w:id="50619288">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58553840">
      <w:bodyDiv w:val="1"/>
      <w:marLeft w:val="0"/>
      <w:marRight w:val="0"/>
      <w:marTop w:val="0"/>
      <w:marBottom w:val="0"/>
      <w:divBdr>
        <w:top w:val="none" w:sz="0" w:space="0" w:color="auto"/>
        <w:left w:val="none" w:sz="0" w:space="0" w:color="auto"/>
        <w:bottom w:val="none" w:sz="0" w:space="0" w:color="auto"/>
        <w:right w:val="none" w:sz="0" w:space="0" w:color="auto"/>
      </w:divBdr>
    </w:div>
    <w:div w:id="69620843">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76173712">
      <w:bodyDiv w:val="1"/>
      <w:marLeft w:val="0"/>
      <w:marRight w:val="0"/>
      <w:marTop w:val="0"/>
      <w:marBottom w:val="0"/>
      <w:divBdr>
        <w:top w:val="none" w:sz="0" w:space="0" w:color="auto"/>
        <w:left w:val="none" w:sz="0" w:space="0" w:color="auto"/>
        <w:bottom w:val="none" w:sz="0" w:space="0" w:color="auto"/>
        <w:right w:val="none" w:sz="0" w:space="0" w:color="auto"/>
      </w:divBdr>
    </w:div>
    <w:div w:id="79102599">
      <w:bodyDiv w:val="1"/>
      <w:marLeft w:val="0"/>
      <w:marRight w:val="0"/>
      <w:marTop w:val="0"/>
      <w:marBottom w:val="0"/>
      <w:divBdr>
        <w:top w:val="none" w:sz="0" w:space="0" w:color="auto"/>
        <w:left w:val="none" w:sz="0" w:space="0" w:color="auto"/>
        <w:bottom w:val="none" w:sz="0" w:space="0" w:color="auto"/>
        <w:right w:val="none" w:sz="0" w:space="0" w:color="auto"/>
      </w:divBdr>
    </w:div>
    <w:div w:id="88475675">
      <w:bodyDiv w:val="1"/>
      <w:marLeft w:val="0"/>
      <w:marRight w:val="0"/>
      <w:marTop w:val="0"/>
      <w:marBottom w:val="0"/>
      <w:divBdr>
        <w:top w:val="none" w:sz="0" w:space="0" w:color="auto"/>
        <w:left w:val="none" w:sz="0" w:space="0" w:color="auto"/>
        <w:bottom w:val="none" w:sz="0" w:space="0" w:color="auto"/>
        <w:right w:val="none" w:sz="0" w:space="0" w:color="auto"/>
      </w:divBdr>
    </w:div>
    <w:div w:id="119998644">
      <w:bodyDiv w:val="1"/>
      <w:marLeft w:val="0"/>
      <w:marRight w:val="0"/>
      <w:marTop w:val="0"/>
      <w:marBottom w:val="0"/>
      <w:divBdr>
        <w:top w:val="none" w:sz="0" w:space="0" w:color="auto"/>
        <w:left w:val="none" w:sz="0" w:space="0" w:color="auto"/>
        <w:bottom w:val="none" w:sz="0" w:space="0" w:color="auto"/>
        <w:right w:val="none" w:sz="0" w:space="0" w:color="auto"/>
      </w:divBdr>
    </w:div>
    <w:div w:id="121314654">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8129397">
      <w:bodyDiv w:val="1"/>
      <w:marLeft w:val="0"/>
      <w:marRight w:val="0"/>
      <w:marTop w:val="0"/>
      <w:marBottom w:val="0"/>
      <w:divBdr>
        <w:top w:val="none" w:sz="0" w:space="0" w:color="auto"/>
        <w:left w:val="none" w:sz="0" w:space="0" w:color="auto"/>
        <w:bottom w:val="none" w:sz="0" w:space="0" w:color="auto"/>
        <w:right w:val="none" w:sz="0" w:space="0" w:color="auto"/>
      </w:divBdr>
    </w:div>
    <w:div w:id="137308225">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56457290">
      <w:bodyDiv w:val="1"/>
      <w:marLeft w:val="0"/>
      <w:marRight w:val="0"/>
      <w:marTop w:val="0"/>
      <w:marBottom w:val="0"/>
      <w:divBdr>
        <w:top w:val="none" w:sz="0" w:space="0" w:color="auto"/>
        <w:left w:val="none" w:sz="0" w:space="0" w:color="auto"/>
        <w:bottom w:val="none" w:sz="0" w:space="0" w:color="auto"/>
        <w:right w:val="none" w:sz="0" w:space="0" w:color="auto"/>
      </w:divBdr>
    </w:div>
    <w:div w:id="163211346">
      <w:bodyDiv w:val="1"/>
      <w:marLeft w:val="0"/>
      <w:marRight w:val="0"/>
      <w:marTop w:val="0"/>
      <w:marBottom w:val="0"/>
      <w:divBdr>
        <w:top w:val="none" w:sz="0" w:space="0" w:color="auto"/>
        <w:left w:val="none" w:sz="0" w:space="0" w:color="auto"/>
        <w:bottom w:val="none" w:sz="0" w:space="0" w:color="auto"/>
        <w:right w:val="none" w:sz="0" w:space="0" w:color="auto"/>
      </w:divBdr>
    </w:div>
    <w:div w:id="165095528">
      <w:bodyDiv w:val="1"/>
      <w:marLeft w:val="0"/>
      <w:marRight w:val="0"/>
      <w:marTop w:val="0"/>
      <w:marBottom w:val="0"/>
      <w:divBdr>
        <w:top w:val="none" w:sz="0" w:space="0" w:color="auto"/>
        <w:left w:val="none" w:sz="0" w:space="0" w:color="auto"/>
        <w:bottom w:val="none" w:sz="0" w:space="0" w:color="auto"/>
        <w:right w:val="none" w:sz="0" w:space="0" w:color="auto"/>
      </w:divBdr>
    </w:div>
    <w:div w:id="171143880">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75928919">
      <w:bodyDiv w:val="1"/>
      <w:marLeft w:val="0"/>
      <w:marRight w:val="0"/>
      <w:marTop w:val="0"/>
      <w:marBottom w:val="0"/>
      <w:divBdr>
        <w:top w:val="none" w:sz="0" w:space="0" w:color="auto"/>
        <w:left w:val="none" w:sz="0" w:space="0" w:color="auto"/>
        <w:bottom w:val="none" w:sz="0" w:space="0" w:color="auto"/>
        <w:right w:val="none" w:sz="0" w:space="0" w:color="auto"/>
      </w:divBdr>
    </w:div>
    <w:div w:id="183715552">
      <w:bodyDiv w:val="1"/>
      <w:marLeft w:val="0"/>
      <w:marRight w:val="0"/>
      <w:marTop w:val="0"/>
      <w:marBottom w:val="0"/>
      <w:divBdr>
        <w:top w:val="none" w:sz="0" w:space="0" w:color="auto"/>
        <w:left w:val="none" w:sz="0" w:space="0" w:color="auto"/>
        <w:bottom w:val="none" w:sz="0" w:space="0" w:color="auto"/>
        <w:right w:val="none" w:sz="0" w:space="0" w:color="auto"/>
      </w:divBdr>
    </w:div>
    <w:div w:id="191921059">
      <w:bodyDiv w:val="1"/>
      <w:marLeft w:val="0"/>
      <w:marRight w:val="0"/>
      <w:marTop w:val="0"/>
      <w:marBottom w:val="0"/>
      <w:divBdr>
        <w:top w:val="none" w:sz="0" w:space="0" w:color="auto"/>
        <w:left w:val="none" w:sz="0" w:space="0" w:color="auto"/>
        <w:bottom w:val="none" w:sz="0" w:space="0" w:color="auto"/>
        <w:right w:val="none" w:sz="0" w:space="0" w:color="auto"/>
      </w:divBdr>
    </w:div>
    <w:div w:id="196939307">
      <w:bodyDiv w:val="1"/>
      <w:marLeft w:val="0"/>
      <w:marRight w:val="0"/>
      <w:marTop w:val="0"/>
      <w:marBottom w:val="0"/>
      <w:divBdr>
        <w:top w:val="none" w:sz="0" w:space="0" w:color="auto"/>
        <w:left w:val="none" w:sz="0" w:space="0" w:color="auto"/>
        <w:bottom w:val="none" w:sz="0" w:space="0" w:color="auto"/>
        <w:right w:val="none" w:sz="0" w:space="0" w:color="auto"/>
      </w:divBdr>
    </w:div>
    <w:div w:id="197280457">
      <w:bodyDiv w:val="1"/>
      <w:marLeft w:val="0"/>
      <w:marRight w:val="0"/>
      <w:marTop w:val="0"/>
      <w:marBottom w:val="0"/>
      <w:divBdr>
        <w:top w:val="none" w:sz="0" w:space="0" w:color="auto"/>
        <w:left w:val="none" w:sz="0" w:space="0" w:color="auto"/>
        <w:bottom w:val="none" w:sz="0" w:space="0" w:color="auto"/>
        <w:right w:val="none" w:sz="0" w:space="0" w:color="auto"/>
      </w:divBdr>
    </w:div>
    <w:div w:id="201943726">
      <w:bodyDiv w:val="1"/>
      <w:marLeft w:val="0"/>
      <w:marRight w:val="0"/>
      <w:marTop w:val="0"/>
      <w:marBottom w:val="0"/>
      <w:divBdr>
        <w:top w:val="none" w:sz="0" w:space="0" w:color="auto"/>
        <w:left w:val="none" w:sz="0" w:space="0" w:color="auto"/>
        <w:bottom w:val="none" w:sz="0" w:space="0" w:color="auto"/>
        <w:right w:val="none" w:sz="0" w:space="0" w:color="auto"/>
      </w:divBdr>
    </w:div>
    <w:div w:id="202644071">
      <w:bodyDiv w:val="1"/>
      <w:marLeft w:val="0"/>
      <w:marRight w:val="0"/>
      <w:marTop w:val="0"/>
      <w:marBottom w:val="0"/>
      <w:divBdr>
        <w:top w:val="none" w:sz="0" w:space="0" w:color="auto"/>
        <w:left w:val="none" w:sz="0" w:space="0" w:color="auto"/>
        <w:bottom w:val="none" w:sz="0" w:space="0" w:color="auto"/>
        <w:right w:val="none" w:sz="0" w:space="0" w:color="auto"/>
      </w:divBdr>
    </w:div>
    <w:div w:id="210777244">
      <w:bodyDiv w:val="1"/>
      <w:marLeft w:val="0"/>
      <w:marRight w:val="0"/>
      <w:marTop w:val="0"/>
      <w:marBottom w:val="0"/>
      <w:divBdr>
        <w:top w:val="none" w:sz="0" w:space="0" w:color="auto"/>
        <w:left w:val="none" w:sz="0" w:space="0" w:color="auto"/>
        <w:bottom w:val="none" w:sz="0" w:space="0" w:color="auto"/>
        <w:right w:val="none" w:sz="0" w:space="0" w:color="auto"/>
      </w:divBdr>
    </w:div>
    <w:div w:id="215169930">
      <w:bodyDiv w:val="1"/>
      <w:marLeft w:val="0"/>
      <w:marRight w:val="0"/>
      <w:marTop w:val="0"/>
      <w:marBottom w:val="0"/>
      <w:divBdr>
        <w:top w:val="none" w:sz="0" w:space="0" w:color="auto"/>
        <w:left w:val="none" w:sz="0" w:space="0" w:color="auto"/>
        <w:bottom w:val="none" w:sz="0" w:space="0" w:color="auto"/>
        <w:right w:val="none" w:sz="0" w:space="0" w:color="auto"/>
      </w:divBdr>
    </w:div>
    <w:div w:id="216094513">
      <w:bodyDiv w:val="1"/>
      <w:marLeft w:val="0"/>
      <w:marRight w:val="0"/>
      <w:marTop w:val="0"/>
      <w:marBottom w:val="0"/>
      <w:divBdr>
        <w:top w:val="none" w:sz="0" w:space="0" w:color="auto"/>
        <w:left w:val="none" w:sz="0" w:space="0" w:color="auto"/>
        <w:bottom w:val="none" w:sz="0" w:space="0" w:color="auto"/>
        <w:right w:val="none" w:sz="0" w:space="0" w:color="auto"/>
      </w:divBdr>
    </w:div>
    <w:div w:id="226035232">
      <w:bodyDiv w:val="1"/>
      <w:marLeft w:val="0"/>
      <w:marRight w:val="0"/>
      <w:marTop w:val="0"/>
      <w:marBottom w:val="0"/>
      <w:divBdr>
        <w:top w:val="none" w:sz="0" w:space="0" w:color="auto"/>
        <w:left w:val="none" w:sz="0" w:space="0" w:color="auto"/>
        <w:bottom w:val="none" w:sz="0" w:space="0" w:color="auto"/>
        <w:right w:val="none" w:sz="0" w:space="0" w:color="auto"/>
      </w:divBdr>
    </w:div>
    <w:div w:id="233392834">
      <w:bodyDiv w:val="1"/>
      <w:marLeft w:val="0"/>
      <w:marRight w:val="0"/>
      <w:marTop w:val="0"/>
      <w:marBottom w:val="0"/>
      <w:divBdr>
        <w:top w:val="none" w:sz="0" w:space="0" w:color="auto"/>
        <w:left w:val="none" w:sz="0" w:space="0" w:color="auto"/>
        <w:bottom w:val="none" w:sz="0" w:space="0" w:color="auto"/>
        <w:right w:val="none" w:sz="0" w:space="0" w:color="auto"/>
      </w:divBdr>
    </w:div>
    <w:div w:id="242489889">
      <w:bodyDiv w:val="1"/>
      <w:marLeft w:val="0"/>
      <w:marRight w:val="0"/>
      <w:marTop w:val="0"/>
      <w:marBottom w:val="0"/>
      <w:divBdr>
        <w:top w:val="none" w:sz="0" w:space="0" w:color="auto"/>
        <w:left w:val="none" w:sz="0" w:space="0" w:color="auto"/>
        <w:bottom w:val="none" w:sz="0" w:space="0" w:color="auto"/>
        <w:right w:val="none" w:sz="0" w:space="0" w:color="auto"/>
      </w:divBdr>
    </w:div>
    <w:div w:id="252474818">
      <w:bodyDiv w:val="1"/>
      <w:marLeft w:val="0"/>
      <w:marRight w:val="0"/>
      <w:marTop w:val="0"/>
      <w:marBottom w:val="0"/>
      <w:divBdr>
        <w:top w:val="none" w:sz="0" w:space="0" w:color="auto"/>
        <w:left w:val="none" w:sz="0" w:space="0" w:color="auto"/>
        <w:bottom w:val="none" w:sz="0" w:space="0" w:color="auto"/>
        <w:right w:val="none" w:sz="0" w:space="0" w:color="auto"/>
      </w:divBdr>
    </w:div>
    <w:div w:id="259921871">
      <w:bodyDiv w:val="1"/>
      <w:marLeft w:val="0"/>
      <w:marRight w:val="0"/>
      <w:marTop w:val="0"/>
      <w:marBottom w:val="0"/>
      <w:divBdr>
        <w:top w:val="none" w:sz="0" w:space="0" w:color="auto"/>
        <w:left w:val="none" w:sz="0" w:space="0" w:color="auto"/>
        <w:bottom w:val="none" w:sz="0" w:space="0" w:color="auto"/>
        <w:right w:val="none" w:sz="0" w:space="0" w:color="auto"/>
      </w:divBdr>
    </w:div>
    <w:div w:id="264650439">
      <w:bodyDiv w:val="1"/>
      <w:marLeft w:val="0"/>
      <w:marRight w:val="0"/>
      <w:marTop w:val="0"/>
      <w:marBottom w:val="0"/>
      <w:divBdr>
        <w:top w:val="none" w:sz="0" w:space="0" w:color="auto"/>
        <w:left w:val="none" w:sz="0" w:space="0" w:color="auto"/>
        <w:bottom w:val="none" w:sz="0" w:space="0" w:color="auto"/>
        <w:right w:val="none" w:sz="0" w:space="0" w:color="auto"/>
      </w:divBdr>
    </w:div>
    <w:div w:id="265963286">
      <w:bodyDiv w:val="1"/>
      <w:marLeft w:val="0"/>
      <w:marRight w:val="0"/>
      <w:marTop w:val="0"/>
      <w:marBottom w:val="0"/>
      <w:divBdr>
        <w:top w:val="none" w:sz="0" w:space="0" w:color="auto"/>
        <w:left w:val="none" w:sz="0" w:space="0" w:color="auto"/>
        <w:bottom w:val="none" w:sz="0" w:space="0" w:color="auto"/>
        <w:right w:val="none" w:sz="0" w:space="0" w:color="auto"/>
      </w:divBdr>
    </w:div>
    <w:div w:id="271941038">
      <w:bodyDiv w:val="1"/>
      <w:marLeft w:val="0"/>
      <w:marRight w:val="0"/>
      <w:marTop w:val="0"/>
      <w:marBottom w:val="0"/>
      <w:divBdr>
        <w:top w:val="none" w:sz="0" w:space="0" w:color="auto"/>
        <w:left w:val="none" w:sz="0" w:space="0" w:color="auto"/>
        <w:bottom w:val="none" w:sz="0" w:space="0" w:color="auto"/>
        <w:right w:val="none" w:sz="0" w:space="0" w:color="auto"/>
      </w:divBdr>
    </w:div>
    <w:div w:id="281352555">
      <w:bodyDiv w:val="1"/>
      <w:marLeft w:val="0"/>
      <w:marRight w:val="0"/>
      <w:marTop w:val="0"/>
      <w:marBottom w:val="0"/>
      <w:divBdr>
        <w:top w:val="none" w:sz="0" w:space="0" w:color="auto"/>
        <w:left w:val="none" w:sz="0" w:space="0" w:color="auto"/>
        <w:bottom w:val="none" w:sz="0" w:space="0" w:color="auto"/>
        <w:right w:val="none" w:sz="0" w:space="0" w:color="auto"/>
      </w:divBdr>
    </w:div>
    <w:div w:id="288051755">
      <w:bodyDiv w:val="1"/>
      <w:marLeft w:val="0"/>
      <w:marRight w:val="0"/>
      <w:marTop w:val="0"/>
      <w:marBottom w:val="0"/>
      <w:divBdr>
        <w:top w:val="none" w:sz="0" w:space="0" w:color="auto"/>
        <w:left w:val="none" w:sz="0" w:space="0" w:color="auto"/>
        <w:bottom w:val="none" w:sz="0" w:space="0" w:color="auto"/>
        <w:right w:val="none" w:sz="0" w:space="0" w:color="auto"/>
      </w:divBdr>
    </w:div>
    <w:div w:id="291062236">
      <w:bodyDiv w:val="1"/>
      <w:marLeft w:val="0"/>
      <w:marRight w:val="0"/>
      <w:marTop w:val="0"/>
      <w:marBottom w:val="0"/>
      <w:divBdr>
        <w:top w:val="none" w:sz="0" w:space="0" w:color="auto"/>
        <w:left w:val="none" w:sz="0" w:space="0" w:color="auto"/>
        <w:bottom w:val="none" w:sz="0" w:space="0" w:color="auto"/>
        <w:right w:val="none" w:sz="0" w:space="0" w:color="auto"/>
      </w:divBdr>
    </w:div>
    <w:div w:id="291714134">
      <w:bodyDiv w:val="1"/>
      <w:marLeft w:val="0"/>
      <w:marRight w:val="0"/>
      <w:marTop w:val="0"/>
      <w:marBottom w:val="0"/>
      <w:divBdr>
        <w:top w:val="none" w:sz="0" w:space="0" w:color="auto"/>
        <w:left w:val="none" w:sz="0" w:space="0" w:color="auto"/>
        <w:bottom w:val="none" w:sz="0" w:space="0" w:color="auto"/>
        <w:right w:val="none" w:sz="0" w:space="0" w:color="auto"/>
      </w:divBdr>
    </w:div>
    <w:div w:id="305479651">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14262273">
      <w:bodyDiv w:val="1"/>
      <w:marLeft w:val="0"/>
      <w:marRight w:val="0"/>
      <w:marTop w:val="0"/>
      <w:marBottom w:val="0"/>
      <w:divBdr>
        <w:top w:val="none" w:sz="0" w:space="0" w:color="auto"/>
        <w:left w:val="none" w:sz="0" w:space="0" w:color="auto"/>
        <w:bottom w:val="none" w:sz="0" w:space="0" w:color="auto"/>
        <w:right w:val="none" w:sz="0" w:space="0" w:color="auto"/>
      </w:divBdr>
    </w:div>
    <w:div w:id="320356076">
      <w:bodyDiv w:val="1"/>
      <w:marLeft w:val="0"/>
      <w:marRight w:val="0"/>
      <w:marTop w:val="0"/>
      <w:marBottom w:val="0"/>
      <w:divBdr>
        <w:top w:val="none" w:sz="0" w:space="0" w:color="auto"/>
        <w:left w:val="none" w:sz="0" w:space="0" w:color="auto"/>
        <w:bottom w:val="none" w:sz="0" w:space="0" w:color="auto"/>
        <w:right w:val="none" w:sz="0" w:space="0" w:color="auto"/>
      </w:divBdr>
    </w:div>
    <w:div w:id="329409184">
      <w:bodyDiv w:val="1"/>
      <w:marLeft w:val="0"/>
      <w:marRight w:val="0"/>
      <w:marTop w:val="0"/>
      <w:marBottom w:val="0"/>
      <w:divBdr>
        <w:top w:val="none" w:sz="0" w:space="0" w:color="auto"/>
        <w:left w:val="none" w:sz="0" w:space="0" w:color="auto"/>
        <w:bottom w:val="none" w:sz="0" w:space="0" w:color="auto"/>
        <w:right w:val="none" w:sz="0" w:space="0" w:color="auto"/>
      </w:divBdr>
    </w:div>
    <w:div w:id="338198415">
      <w:bodyDiv w:val="1"/>
      <w:marLeft w:val="0"/>
      <w:marRight w:val="0"/>
      <w:marTop w:val="0"/>
      <w:marBottom w:val="0"/>
      <w:divBdr>
        <w:top w:val="none" w:sz="0" w:space="0" w:color="auto"/>
        <w:left w:val="none" w:sz="0" w:space="0" w:color="auto"/>
        <w:bottom w:val="none" w:sz="0" w:space="0" w:color="auto"/>
        <w:right w:val="none" w:sz="0" w:space="0" w:color="auto"/>
      </w:divBdr>
    </w:div>
    <w:div w:id="350836730">
      <w:bodyDiv w:val="1"/>
      <w:marLeft w:val="0"/>
      <w:marRight w:val="0"/>
      <w:marTop w:val="0"/>
      <w:marBottom w:val="0"/>
      <w:divBdr>
        <w:top w:val="none" w:sz="0" w:space="0" w:color="auto"/>
        <w:left w:val="none" w:sz="0" w:space="0" w:color="auto"/>
        <w:bottom w:val="none" w:sz="0" w:space="0" w:color="auto"/>
        <w:right w:val="none" w:sz="0" w:space="0" w:color="auto"/>
      </w:divBdr>
    </w:div>
    <w:div w:id="386030227">
      <w:bodyDiv w:val="1"/>
      <w:marLeft w:val="0"/>
      <w:marRight w:val="0"/>
      <w:marTop w:val="0"/>
      <w:marBottom w:val="0"/>
      <w:divBdr>
        <w:top w:val="none" w:sz="0" w:space="0" w:color="auto"/>
        <w:left w:val="none" w:sz="0" w:space="0" w:color="auto"/>
        <w:bottom w:val="none" w:sz="0" w:space="0" w:color="auto"/>
        <w:right w:val="none" w:sz="0" w:space="0" w:color="auto"/>
      </w:divBdr>
    </w:div>
    <w:div w:id="38765003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388501438">
      <w:bodyDiv w:val="1"/>
      <w:marLeft w:val="0"/>
      <w:marRight w:val="0"/>
      <w:marTop w:val="0"/>
      <w:marBottom w:val="0"/>
      <w:divBdr>
        <w:top w:val="none" w:sz="0" w:space="0" w:color="auto"/>
        <w:left w:val="none" w:sz="0" w:space="0" w:color="auto"/>
        <w:bottom w:val="none" w:sz="0" w:space="0" w:color="auto"/>
        <w:right w:val="none" w:sz="0" w:space="0" w:color="auto"/>
      </w:divBdr>
    </w:div>
    <w:div w:id="395709170">
      <w:bodyDiv w:val="1"/>
      <w:marLeft w:val="0"/>
      <w:marRight w:val="0"/>
      <w:marTop w:val="0"/>
      <w:marBottom w:val="0"/>
      <w:divBdr>
        <w:top w:val="none" w:sz="0" w:space="0" w:color="auto"/>
        <w:left w:val="none" w:sz="0" w:space="0" w:color="auto"/>
        <w:bottom w:val="none" w:sz="0" w:space="0" w:color="auto"/>
        <w:right w:val="none" w:sz="0" w:space="0" w:color="auto"/>
      </w:divBdr>
    </w:div>
    <w:div w:id="410079094">
      <w:bodyDiv w:val="1"/>
      <w:marLeft w:val="0"/>
      <w:marRight w:val="0"/>
      <w:marTop w:val="0"/>
      <w:marBottom w:val="0"/>
      <w:divBdr>
        <w:top w:val="none" w:sz="0" w:space="0" w:color="auto"/>
        <w:left w:val="none" w:sz="0" w:space="0" w:color="auto"/>
        <w:bottom w:val="none" w:sz="0" w:space="0" w:color="auto"/>
        <w:right w:val="none" w:sz="0" w:space="0" w:color="auto"/>
      </w:divBdr>
    </w:div>
    <w:div w:id="414672254">
      <w:bodyDiv w:val="1"/>
      <w:marLeft w:val="0"/>
      <w:marRight w:val="0"/>
      <w:marTop w:val="0"/>
      <w:marBottom w:val="0"/>
      <w:divBdr>
        <w:top w:val="none" w:sz="0" w:space="0" w:color="auto"/>
        <w:left w:val="none" w:sz="0" w:space="0" w:color="auto"/>
        <w:bottom w:val="none" w:sz="0" w:space="0" w:color="auto"/>
        <w:right w:val="none" w:sz="0" w:space="0" w:color="auto"/>
      </w:divBdr>
    </w:div>
    <w:div w:id="418867445">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25268024">
      <w:bodyDiv w:val="1"/>
      <w:marLeft w:val="0"/>
      <w:marRight w:val="0"/>
      <w:marTop w:val="0"/>
      <w:marBottom w:val="0"/>
      <w:divBdr>
        <w:top w:val="none" w:sz="0" w:space="0" w:color="auto"/>
        <w:left w:val="none" w:sz="0" w:space="0" w:color="auto"/>
        <w:bottom w:val="none" w:sz="0" w:space="0" w:color="auto"/>
        <w:right w:val="none" w:sz="0" w:space="0" w:color="auto"/>
      </w:divBdr>
    </w:div>
    <w:div w:id="446318160">
      <w:bodyDiv w:val="1"/>
      <w:marLeft w:val="0"/>
      <w:marRight w:val="0"/>
      <w:marTop w:val="0"/>
      <w:marBottom w:val="0"/>
      <w:divBdr>
        <w:top w:val="none" w:sz="0" w:space="0" w:color="auto"/>
        <w:left w:val="none" w:sz="0" w:space="0" w:color="auto"/>
        <w:bottom w:val="none" w:sz="0" w:space="0" w:color="auto"/>
        <w:right w:val="none" w:sz="0" w:space="0" w:color="auto"/>
      </w:divBdr>
    </w:div>
    <w:div w:id="457068623">
      <w:bodyDiv w:val="1"/>
      <w:marLeft w:val="0"/>
      <w:marRight w:val="0"/>
      <w:marTop w:val="0"/>
      <w:marBottom w:val="0"/>
      <w:divBdr>
        <w:top w:val="none" w:sz="0" w:space="0" w:color="auto"/>
        <w:left w:val="none" w:sz="0" w:space="0" w:color="auto"/>
        <w:bottom w:val="none" w:sz="0" w:space="0" w:color="auto"/>
        <w:right w:val="none" w:sz="0" w:space="0" w:color="auto"/>
      </w:divBdr>
    </w:div>
    <w:div w:id="467014182">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483544368">
      <w:bodyDiv w:val="1"/>
      <w:marLeft w:val="0"/>
      <w:marRight w:val="0"/>
      <w:marTop w:val="0"/>
      <w:marBottom w:val="0"/>
      <w:divBdr>
        <w:top w:val="none" w:sz="0" w:space="0" w:color="auto"/>
        <w:left w:val="none" w:sz="0" w:space="0" w:color="auto"/>
        <w:bottom w:val="none" w:sz="0" w:space="0" w:color="auto"/>
        <w:right w:val="none" w:sz="0" w:space="0" w:color="auto"/>
      </w:divBdr>
    </w:div>
    <w:div w:id="497502595">
      <w:bodyDiv w:val="1"/>
      <w:marLeft w:val="0"/>
      <w:marRight w:val="0"/>
      <w:marTop w:val="0"/>
      <w:marBottom w:val="0"/>
      <w:divBdr>
        <w:top w:val="none" w:sz="0" w:space="0" w:color="auto"/>
        <w:left w:val="none" w:sz="0" w:space="0" w:color="auto"/>
        <w:bottom w:val="none" w:sz="0" w:space="0" w:color="auto"/>
        <w:right w:val="none" w:sz="0" w:space="0" w:color="auto"/>
      </w:divBdr>
    </w:div>
    <w:div w:id="515854103">
      <w:bodyDiv w:val="1"/>
      <w:marLeft w:val="0"/>
      <w:marRight w:val="0"/>
      <w:marTop w:val="0"/>
      <w:marBottom w:val="0"/>
      <w:divBdr>
        <w:top w:val="none" w:sz="0" w:space="0" w:color="auto"/>
        <w:left w:val="none" w:sz="0" w:space="0" w:color="auto"/>
        <w:bottom w:val="none" w:sz="0" w:space="0" w:color="auto"/>
        <w:right w:val="none" w:sz="0" w:space="0" w:color="auto"/>
      </w:divBdr>
    </w:div>
    <w:div w:id="518084865">
      <w:bodyDiv w:val="1"/>
      <w:marLeft w:val="0"/>
      <w:marRight w:val="0"/>
      <w:marTop w:val="0"/>
      <w:marBottom w:val="0"/>
      <w:divBdr>
        <w:top w:val="none" w:sz="0" w:space="0" w:color="auto"/>
        <w:left w:val="none" w:sz="0" w:space="0" w:color="auto"/>
        <w:bottom w:val="none" w:sz="0" w:space="0" w:color="auto"/>
        <w:right w:val="none" w:sz="0" w:space="0" w:color="auto"/>
      </w:divBdr>
    </w:div>
    <w:div w:id="530386312">
      <w:bodyDiv w:val="1"/>
      <w:marLeft w:val="0"/>
      <w:marRight w:val="0"/>
      <w:marTop w:val="0"/>
      <w:marBottom w:val="0"/>
      <w:divBdr>
        <w:top w:val="none" w:sz="0" w:space="0" w:color="auto"/>
        <w:left w:val="none" w:sz="0" w:space="0" w:color="auto"/>
        <w:bottom w:val="none" w:sz="0" w:space="0" w:color="auto"/>
        <w:right w:val="none" w:sz="0" w:space="0" w:color="auto"/>
      </w:divBdr>
    </w:div>
    <w:div w:id="533998749">
      <w:bodyDiv w:val="1"/>
      <w:marLeft w:val="0"/>
      <w:marRight w:val="0"/>
      <w:marTop w:val="0"/>
      <w:marBottom w:val="0"/>
      <w:divBdr>
        <w:top w:val="none" w:sz="0" w:space="0" w:color="auto"/>
        <w:left w:val="none" w:sz="0" w:space="0" w:color="auto"/>
        <w:bottom w:val="none" w:sz="0" w:space="0" w:color="auto"/>
        <w:right w:val="none" w:sz="0" w:space="0" w:color="auto"/>
      </w:divBdr>
    </w:div>
    <w:div w:id="539518491">
      <w:bodyDiv w:val="1"/>
      <w:marLeft w:val="0"/>
      <w:marRight w:val="0"/>
      <w:marTop w:val="0"/>
      <w:marBottom w:val="0"/>
      <w:divBdr>
        <w:top w:val="none" w:sz="0" w:space="0" w:color="auto"/>
        <w:left w:val="none" w:sz="0" w:space="0" w:color="auto"/>
        <w:bottom w:val="none" w:sz="0" w:space="0" w:color="auto"/>
        <w:right w:val="none" w:sz="0" w:space="0" w:color="auto"/>
      </w:divBdr>
    </w:div>
    <w:div w:id="542251288">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44216285">
      <w:bodyDiv w:val="1"/>
      <w:marLeft w:val="0"/>
      <w:marRight w:val="0"/>
      <w:marTop w:val="0"/>
      <w:marBottom w:val="0"/>
      <w:divBdr>
        <w:top w:val="none" w:sz="0" w:space="0" w:color="auto"/>
        <w:left w:val="none" w:sz="0" w:space="0" w:color="auto"/>
        <w:bottom w:val="none" w:sz="0" w:space="0" w:color="auto"/>
        <w:right w:val="none" w:sz="0" w:space="0" w:color="auto"/>
      </w:divBdr>
    </w:div>
    <w:div w:id="553084530">
      <w:bodyDiv w:val="1"/>
      <w:marLeft w:val="0"/>
      <w:marRight w:val="0"/>
      <w:marTop w:val="0"/>
      <w:marBottom w:val="0"/>
      <w:divBdr>
        <w:top w:val="none" w:sz="0" w:space="0" w:color="auto"/>
        <w:left w:val="none" w:sz="0" w:space="0" w:color="auto"/>
        <w:bottom w:val="none" w:sz="0" w:space="0" w:color="auto"/>
        <w:right w:val="none" w:sz="0" w:space="0" w:color="auto"/>
      </w:divBdr>
    </w:div>
    <w:div w:id="566305505">
      <w:bodyDiv w:val="1"/>
      <w:marLeft w:val="0"/>
      <w:marRight w:val="0"/>
      <w:marTop w:val="0"/>
      <w:marBottom w:val="0"/>
      <w:divBdr>
        <w:top w:val="none" w:sz="0" w:space="0" w:color="auto"/>
        <w:left w:val="none" w:sz="0" w:space="0" w:color="auto"/>
        <w:bottom w:val="none" w:sz="0" w:space="0" w:color="auto"/>
        <w:right w:val="none" w:sz="0" w:space="0" w:color="auto"/>
      </w:divBdr>
    </w:div>
    <w:div w:id="566651046">
      <w:bodyDiv w:val="1"/>
      <w:marLeft w:val="0"/>
      <w:marRight w:val="0"/>
      <w:marTop w:val="0"/>
      <w:marBottom w:val="0"/>
      <w:divBdr>
        <w:top w:val="none" w:sz="0" w:space="0" w:color="auto"/>
        <w:left w:val="none" w:sz="0" w:space="0" w:color="auto"/>
        <w:bottom w:val="none" w:sz="0" w:space="0" w:color="auto"/>
        <w:right w:val="none" w:sz="0" w:space="0" w:color="auto"/>
      </w:divBdr>
    </w:div>
    <w:div w:id="574049672">
      <w:bodyDiv w:val="1"/>
      <w:marLeft w:val="0"/>
      <w:marRight w:val="0"/>
      <w:marTop w:val="0"/>
      <w:marBottom w:val="0"/>
      <w:divBdr>
        <w:top w:val="none" w:sz="0" w:space="0" w:color="auto"/>
        <w:left w:val="none" w:sz="0" w:space="0" w:color="auto"/>
        <w:bottom w:val="none" w:sz="0" w:space="0" w:color="auto"/>
        <w:right w:val="none" w:sz="0" w:space="0" w:color="auto"/>
      </w:divBdr>
    </w:div>
    <w:div w:id="575825246">
      <w:bodyDiv w:val="1"/>
      <w:marLeft w:val="0"/>
      <w:marRight w:val="0"/>
      <w:marTop w:val="0"/>
      <w:marBottom w:val="0"/>
      <w:divBdr>
        <w:top w:val="none" w:sz="0" w:space="0" w:color="auto"/>
        <w:left w:val="none" w:sz="0" w:space="0" w:color="auto"/>
        <w:bottom w:val="none" w:sz="0" w:space="0" w:color="auto"/>
        <w:right w:val="none" w:sz="0" w:space="0" w:color="auto"/>
      </w:divBdr>
    </w:div>
    <w:div w:id="579028120">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593392528">
      <w:bodyDiv w:val="1"/>
      <w:marLeft w:val="0"/>
      <w:marRight w:val="0"/>
      <w:marTop w:val="0"/>
      <w:marBottom w:val="0"/>
      <w:divBdr>
        <w:top w:val="none" w:sz="0" w:space="0" w:color="auto"/>
        <w:left w:val="none" w:sz="0" w:space="0" w:color="auto"/>
        <w:bottom w:val="none" w:sz="0" w:space="0" w:color="auto"/>
        <w:right w:val="none" w:sz="0" w:space="0" w:color="auto"/>
      </w:divBdr>
    </w:div>
    <w:div w:id="597905872">
      <w:bodyDiv w:val="1"/>
      <w:marLeft w:val="0"/>
      <w:marRight w:val="0"/>
      <w:marTop w:val="0"/>
      <w:marBottom w:val="0"/>
      <w:divBdr>
        <w:top w:val="none" w:sz="0" w:space="0" w:color="auto"/>
        <w:left w:val="none" w:sz="0" w:space="0" w:color="auto"/>
        <w:bottom w:val="none" w:sz="0" w:space="0" w:color="auto"/>
        <w:right w:val="none" w:sz="0" w:space="0" w:color="auto"/>
      </w:divBdr>
    </w:div>
    <w:div w:id="607858478">
      <w:bodyDiv w:val="1"/>
      <w:marLeft w:val="0"/>
      <w:marRight w:val="0"/>
      <w:marTop w:val="0"/>
      <w:marBottom w:val="0"/>
      <w:divBdr>
        <w:top w:val="none" w:sz="0" w:space="0" w:color="auto"/>
        <w:left w:val="none" w:sz="0" w:space="0" w:color="auto"/>
        <w:bottom w:val="none" w:sz="0" w:space="0" w:color="auto"/>
        <w:right w:val="none" w:sz="0" w:space="0" w:color="auto"/>
      </w:divBdr>
    </w:div>
    <w:div w:id="612321747">
      <w:bodyDiv w:val="1"/>
      <w:marLeft w:val="0"/>
      <w:marRight w:val="0"/>
      <w:marTop w:val="0"/>
      <w:marBottom w:val="0"/>
      <w:divBdr>
        <w:top w:val="none" w:sz="0" w:space="0" w:color="auto"/>
        <w:left w:val="none" w:sz="0" w:space="0" w:color="auto"/>
        <w:bottom w:val="none" w:sz="0" w:space="0" w:color="auto"/>
        <w:right w:val="none" w:sz="0" w:space="0" w:color="auto"/>
      </w:divBdr>
    </w:div>
    <w:div w:id="616984077">
      <w:bodyDiv w:val="1"/>
      <w:marLeft w:val="0"/>
      <w:marRight w:val="0"/>
      <w:marTop w:val="0"/>
      <w:marBottom w:val="0"/>
      <w:divBdr>
        <w:top w:val="none" w:sz="0" w:space="0" w:color="auto"/>
        <w:left w:val="none" w:sz="0" w:space="0" w:color="auto"/>
        <w:bottom w:val="none" w:sz="0" w:space="0" w:color="auto"/>
        <w:right w:val="none" w:sz="0" w:space="0" w:color="auto"/>
      </w:divBdr>
    </w:div>
    <w:div w:id="618536407">
      <w:bodyDiv w:val="1"/>
      <w:marLeft w:val="0"/>
      <w:marRight w:val="0"/>
      <w:marTop w:val="0"/>
      <w:marBottom w:val="0"/>
      <w:divBdr>
        <w:top w:val="none" w:sz="0" w:space="0" w:color="auto"/>
        <w:left w:val="none" w:sz="0" w:space="0" w:color="auto"/>
        <w:bottom w:val="none" w:sz="0" w:space="0" w:color="auto"/>
        <w:right w:val="none" w:sz="0" w:space="0" w:color="auto"/>
      </w:divBdr>
    </w:div>
    <w:div w:id="642853249">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51452052">
      <w:bodyDiv w:val="1"/>
      <w:marLeft w:val="0"/>
      <w:marRight w:val="0"/>
      <w:marTop w:val="0"/>
      <w:marBottom w:val="0"/>
      <w:divBdr>
        <w:top w:val="none" w:sz="0" w:space="0" w:color="auto"/>
        <w:left w:val="none" w:sz="0" w:space="0" w:color="auto"/>
        <w:bottom w:val="none" w:sz="0" w:space="0" w:color="auto"/>
        <w:right w:val="none" w:sz="0" w:space="0" w:color="auto"/>
      </w:divBdr>
    </w:div>
    <w:div w:id="656616546">
      <w:bodyDiv w:val="1"/>
      <w:marLeft w:val="0"/>
      <w:marRight w:val="0"/>
      <w:marTop w:val="0"/>
      <w:marBottom w:val="0"/>
      <w:divBdr>
        <w:top w:val="none" w:sz="0" w:space="0" w:color="auto"/>
        <w:left w:val="none" w:sz="0" w:space="0" w:color="auto"/>
        <w:bottom w:val="none" w:sz="0" w:space="0" w:color="auto"/>
        <w:right w:val="none" w:sz="0" w:space="0" w:color="auto"/>
      </w:divBdr>
    </w:div>
    <w:div w:id="660546830">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668294752">
      <w:bodyDiv w:val="1"/>
      <w:marLeft w:val="0"/>
      <w:marRight w:val="0"/>
      <w:marTop w:val="0"/>
      <w:marBottom w:val="0"/>
      <w:divBdr>
        <w:top w:val="none" w:sz="0" w:space="0" w:color="auto"/>
        <w:left w:val="none" w:sz="0" w:space="0" w:color="auto"/>
        <w:bottom w:val="none" w:sz="0" w:space="0" w:color="auto"/>
        <w:right w:val="none" w:sz="0" w:space="0" w:color="auto"/>
      </w:divBdr>
    </w:div>
    <w:div w:id="676619751">
      <w:bodyDiv w:val="1"/>
      <w:marLeft w:val="0"/>
      <w:marRight w:val="0"/>
      <w:marTop w:val="0"/>
      <w:marBottom w:val="0"/>
      <w:divBdr>
        <w:top w:val="none" w:sz="0" w:space="0" w:color="auto"/>
        <w:left w:val="none" w:sz="0" w:space="0" w:color="auto"/>
        <w:bottom w:val="none" w:sz="0" w:space="0" w:color="auto"/>
        <w:right w:val="none" w:sz="0" w:space="0" w:color="auto"/>
      </w:divBdr>
    </w:div>
    <w:div w:id="679819185">
      <w:bodyDiv w:val="1"/>
      <w:marLeft w:val="0"/>
      <w:marRight w:val="0"/>
      <w:marTop w:val="0"/>
      <w:marBottom w:val="0"/>
      <w:divBdr>
        <w:top w:val="none" w:sz="0" w:space="0" w:color="auto"/>
        <w:left w:val="none" w:sz="0" w:space="0" w:color="auto"/>
        <w:bottom w:val="none" w:sz="0" w:space="0" w:color="auto"/>
        <w:right w:val="none" w:sz="0" w:space="0" w:color="auto"/>
      </w:divBdr>
    </w:div>
    <w:div w:id="683943990">
      <w:bodyDiv w:val="1"/>
      <w:marLeft w:val="0"/>
      <w:marRight w:val="0"/>
      <w:marTop w:val="0"/>
      <w:marBottom w:val="0"/>
      <w:divBdr>
        <w:top w:val="none" w:sz="0" w:space="0" w:color="auto"/>
        <w:left w:val="none" w:sz="0" w:space="0" w:color="auto"/>
        <w:bottom w:val="none" w:sz="0" w:space="0" w:color="auto"/>
        <w:right w:val="none" w:sz="0" w:space="0" w:color="auto"/>
      </w:divBdr>
    </w:div>
    <w:div w:id="696735457">
      <w:bodyDiv w:val="1"/>
      <w:marLeft w:val="0"/>
      <w:marRight w:val="0"/>
      <w:marTop w:val="0"/>
      <w:marBottom w:val="0"/>
      <w:divBdr>
        <w:top w:val="none" w:sz="0" w:space="0" w:color="auto"/>
        <w:left w:val="none" w:sz="0" w:space="0" w:color="auto"/>
        <w:bottom w:val="none" w:sz="0" w:space="0" w:color="auto"/>
        <w:right w:val="none" w:sz="0" w:space="0" w:color="auto"/>
      </w:divBdr>
    </w:div>
    <w:div w:id="697395832">
      <w:bodyDiv w:val="1"/>
      <w:marLeft w:val="0"/>
      <w:marRight w:val="0"/>
      <w:marTop w:val="0"/>
      <w:marBottom w:val="0"/>
      <w:divBdr>
        <w:top w:val="none" w:sz="0" w:space="0" w:color="auto"/>
        <w:left w:val="none" w:sz="0" w:space="0" w:color="auto"/>
        <w:bottom w:val="none" w:sz="0" w:space="0" w:color="auto"/>
        <w:right w:val="none" w:sz="0" w:space="0" w:color="auto"/>
      </w:divBdr>
    </w:div>
    <w:div w:id="700253501">
      <w:bodyDiv w:val="1"/>
      <w:marLeft w:val="0"/>
      <w:marRight w:val="0"/>
      <w:marTop w:val="0"/>
      <w:marBottom w:val="0"/>
      <w:divBdr>
        <w:top w:val="none" w:sz="0" w:space="0" w:color="auto"/>
        <w:left w:val="none" w:sz="0" w:space="0" w:color="auto"/>
        <w:bottom w:val="none" w:sz="0" w:space="0" w:color="auto"/>
        <w:right w:val="none" w:sz="0" w:space="0" w:color="auto"/>
      </w:divBdr>
    </w:div>
    <w:div w:id="703333318">
      <w:bodyDiv w:val="1"/>
      <w:marLeft w:val="0"/>
      <w:marRight w:val="0"/>
      <w:marTop w:val="0"/>
      <w:marBottom w:val="0"/>
      <w:divBdr>
        <w:top w:val="none" w:sz="0" w:space="0" w:color="auto"/>
        <w:left w:val="none" w:sz="0" w:space="0" w:color="auto"/>
        <w:bottom w:val="none" w:sz="0" w:space="0" w:color="auto"/>
        <w:right w:val="none" w:sz="0" w:space="0" w:color="auto"/>
      </w:divBdr>
    </w:div>
    <w:div w:id="708144257">
      <w:bodyDiv w:val="1"/>
      <w:marLeft w:val="0"/>
      <w:marRight w:val="0"/>
      <w:marTop w:val="0"/>
      <w:marBottom w:val="0"/>
      <w:divBdr>
        <w:top w:val="none" w:sz="0" w:space="0" w:color="auto"/>
        <w:left w:val="none" w:sz="0" w:space="0" w:color="auto"/>
        <w:bottom w:val="none" w:sz="0" w:space="0" w:color="auto"/>
        <w:right w:val="none" w:sz="0" w:space="0" w:color="auto"/>
      </w:divBdr>
    </w:div>
    <w:div w:id="708578774">
      <w:bodyDiv w:val="1"/>
      <w:marLeft w:val="0"/>
      <w:marRight w:val="0"/>
      <w:marTop w:val="0"/>
      <w:marBottom w:val="0"/>
      <w:divBdr>
        <w:top w:val="none" w:sz="0" w:space="0" w:color="auto"/>
        <w:left w:val="none" w:sz="0" w:space="0" w:color="auto"/>
        <w:bottom w:val="none" w:sz="0" w:space="0" w:color="auto"/>
        <w:right w:val="none" w:sz="0" w:space="0" w:color="auto"/>
      </w:divBdr>
    </w:div>
    <w:div w:id="711736192">
      <w:bodyDiv w:val="1"/>
      <w:marLeft w:val="0"/>
      <w:marRight w:val="0"/>
      <w:marTop w:val="0"/>
      <w:marBottom w:val="0"/>
      <w:divBdr>
        <w:top w:val="none" w:sz="0" w:space="0" w:color="auto"/>
        <w:left w:val="none" w:sz="0" w:space="0" w:color="auto"/>
        <w:bottom w:val="none" w:sz="0" w:space="0" w:color="auto"/>
        <w:right w:val="none" w:sz="0" w:space="0" w:color="auto"/>
      </w:divBdr>
    </w:div>
    <w:div w:id="715082077">
      <w:bodyDiv w:val="1"/>
      <w:marLeft w:val="0"/>
      <w:marRight w:val="0"/>
      <w:marTop w:val="0"/>
      <w:marBottom w:val="0"/>
      <w:divBdr>
        <w:top w:val="none" w:sz="0" w:space="0" w:color="auto"/>
        <w:left w:val="none" w:sz="0" w:space="0" w:color="auto"/>
        <w:bottom w:val="none" w:sz="0" w:space="0" w:color="auto"/>
        <w:right w:val="none" w:sz="0" w:space="0" w:color="auto"/>
      </w:divBdr>
    </w:div>
    <w:div w:id="722827830">
      <w:bodyDiv w:val="1"/>
      <w:marLeft w:val="0"/>
      <w:marRight w:val="0"/>
      <w:marTop w:val="0"/>
      <w:marBottom w:val="0"/>
      <w:divBdr>
        <w:top w:val="none" w:sz="0" w:space="0" w:color="auto"/>
        <w:left w:val="none" w:sz="0" w:space="0" w:color="auto"/>
        <w:bottom w:val="none" w:sz="0" w:space="0" w:color="auto"/>
        <w:right w:val="none" w:sz="0" w:space="0" w:color="auto"/>
      </w:divBdr>
    </w:div>
    <w:div w:id="723529795">
      <w:bodyDiv w:val="1"/>
      <w:marLeft w:val="0"/>
      <w:marRight w:val="0"/>
      <w:marTop w:val="0"/>
      <w:marBottom w:val="0"/>
      <w:divBdr>
        <w:top w:val="none" w:sz="0" w:space="0" w:color="auto"/>
        <w:left w:val="none" w:sz="0" w:space="0" w:color="auto"/>
        <w:bottom w:val="none" w:sz="0" w:space="0" w:color="auto"/>
        <w:right w:val="none" w:sz="0" w:space="0" w:color="auto"/>
      </w:divBdr>
    </w:div>
    <w:div w:id="729615567">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37437431">
      <w:bodyDiv w:val="1"/>
      <w:marLeft w:val="0"/>
      <w:marRight w:val="0"/>
      <w:marTop w:val="0"/>
      <w:marBottom w:val="0"/>
      <w:divBdr>
        <w:top w:val="none" w:sz="0" w:space="0" w:color="auto"/>
        <w:left w:val="none" w:sz="0" w:space="0" w:color="auto"/>
        <w:bottom w:val="none" w:sz="0" w:space="0" w:color="auto"/>
        <w:right w:val="none" w:sz="0" w:space="0" w:color="auto"/>
      </w:divBdr>
    </w:div>
    <w:div w:id="738941698">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47851005">
      <w:bodyDiv w:val="1"/>
      <w:marLeft w:val="0"/>
      <w:marRight w:val="0"/>
      <w:marTop w:val="0"/>
      <w:marBottom w:val="0"/>
      <w:divBdr>
        <w:top w:val="none" w:sz="0" w:space="0" w:color="auto"/>
        <w:left w:val="none" w:sz="0" w:space="0" w:color="auto"/>
        <w:bottom w:val="none" w:sz="0" w:space="0" w:color="auto"/>
        <w:right w:val="none" w:sz="0" w:space="0" w:color="auto"/>
      </w:divBdr>
    </w:div>
    <w:div w:id="776683597">
      <w:bodyDiv w:val="1"/>
      <w:marLeft w:val="0"/>
      <w:marRight w:val="0"/>
      <w:marTop w:val="0"/>
      <w:marBottom w:val="0"/>
      <w:divBdr>
        <w:top w:val="none" w:sz="0" w:space="0" w:color="auto"/>
        <w:left w:val="none" w:sz="0" w:space="0" w:color="auto"/>
        <w:bottom w:val="none" w:sz="0" w:space="0" w:color="auto"/>
        <w:right w:val="none" w:sz="0" w:space="0" w:color="auto"/>
      </w:divBdr>
    </w:div>
    <w:div w:id="779835419">
      <w:bodyDiv w:val="1"/>
      <w:marLeft w:val="0"/>
      <w:marRight w:val="0"/>
      <w:marTop w:val="0"/>
      <w:marBottom w:val="0"/>
      <w:divBdr>
        <w:top w:val="none" w:sz="0" w:space="0" w:color="auto"/>
        <w:left w:val="none" w:sz="0" w:space="0" w:color="auto"/>
        <w:bottom w:val="none" w:sz="0" w:space="0" w:color="auto"/>
        <w:right w:val="none" w:sz="0" w:space="0" w:color="auto"/>
      </w:divBdr>
    </w:div>
    <w:div w:id="780224370">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785780736">
      <w:bodyDiv w:val="1"/>
      <w:marLeft w:val="0"/>
      <w:marRight w:val="0"/>
      <w:marTop w:val="0"/>
      <w:marBottom w:val="0"/>
      <w:divBdr>
        <w:top w:val="none" w:sz="0" w:space="0" w:color="auto"/>
        <w:left w:val="none" w:sz="0" w:space="0" w:color="auto"/>
        <w:bottom w:val="none" w:sz="0" w:space="0" w:color="auto"/>
        <w:right w:val="none" w:sz="0" w:space="0" w:color="auto"/>
      </w:divBdr>
    </w:div>
    <w:div w:id="810829997">
      <w:bodyDiv w:val="1"/>
      <w:marLeft w:val="0"/>
      <w:marRight w:val="0"/>
      <w:marTop w:val="0"/>
      <w:marBottom w:val="0"/>
      <w:divBdr>
        <w:top w:val="none" w:sz="0" w:space="0" w:color="auto"/>
        <w:left w:val="none" w:sz="0" w:space="0" w:color="auto"/>
        <w:bottom w:val="none" w:sz="0" w:space="0" w:color="auto"/>
        <w:right w:val="none" w:sz="0" w:space="0" w:color="auto"/>
      </w:divBdr>
    </w:div>
    <w:div w:id="814226474">
      <w:bodyDiv w:val="1"/>
      <w:marLeft w:val="0"/>
      <w:marRight w:val="0"/>
      <w:marTop w:val="0"/>
      <w:marBottom w:val="0"/>
      <w:divBdr>
        <w:top w:val="none" w:sz="0" w:space="0" w:color="auto"/>
        <w:left w:val="none" w:sz="0" w:space="0" w:color="auto"/>
        <w:bottom w:val="none" w:sz="0" w:space="0" w:color="auto"/>
        <w:right w:val="none" w:sz="0" w:space="0" w:color="auto"/>
      </w:divBdr>
    </w:div>
    <w:div w:id="815339166">
      <w:bodyDiv w:val="1"/>
      <w:marLeft w:val="0"/>
      <w:marRight w:val="0"/>
      <w:marTop w:val="0"/>
      <w:marBottom w:val="0"/>
      <w:divBdr>
        <w:top w:val="none" w:sz="0" w:space="0" w:color="auto"/>
        <w:left w:val="none" w:sz="0" w:space="0" w:color="auto"/>
        <w:bottom w:val="none" w:sz="0" w:space="0" w:color="auto"/>
        <w:right w:val="none" w:sz="0" w:space="0" w:color="auto"/>
      </w:divBdr>
    </w:div>
    <w:div w:id="823862254">
      <w:bodyDiv w:val="1"/>
      <w:marLeft w:val="0"/>
      <w:marRight w:val="0"/>
      <w:marTop w:val="0"/>
      <w:marBottom w:val="0"/>
      <w:divBdr>
        <w:top w:val="none" w:sz="0" w:space="0" w:color="auto"/>
        <w:left w:val="none" w:sz="0" w:space="0" w:color="auto"/>
        <w:bottom w:val="none" w:sz="0" w:space="0" w:color="auto"/>
        <w:right w:val="none" w:sz="0" w:space="0" w:color="auto"/>
      </w:divBdr>
    </w:div>
    <w:div w:id="828445903">
      <w:bodyDiv w:val="1"/>
      <w:marLeft w:val="0"/>
      <w:marRight w:val="0"/>
      <w:marTop w:val="0"/>
      <w:marBottom w:val="0"/>
      <w:divBdr>
        <w:top w:val="none" w:sz="0" w:space="0" w:color="auto"/>
        <w:left w:val="none" w:sz="0" w:space="0" w:color="auto"/>
        <w:bottom w:val="none" w:sz="0" w:space="0" w:color="auto"/>
        <w:right w:val="none" w:sz="0" w:space="0" w:color="auto"/>
      </w:divBdr>
    </w:div>
    <w:div w:id="838538437">
      <w:bodyDiv w:val="1"/>
      <w:marLeft w:val="0"/>
      <w:marRight w:val="0"/>
      <w:marTop w:val="0"/>
      <w:marBottom w:val="0"/>
      <w:divBdr>
        <w:top w:val="none" w:sz="0" w:space="0" w:color="auto"/>
        <w:left w:val="none" w:sz="0" w:space="0" w:color="auto"/>
        <w:bottom w:val="none" w:sz="0" w:space="0" w:color="auto"/>
        <w:right w:val="none" w:sz="0" w:space="0" w:color="auto"/>
      </w:divBdr>
    </w:div>
    <w:div w:id="841579320">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2231573">
      <w:bodyDiv w:val="1"/>
      <w:marLeft w:val="0"/>
      <w:marRight w:val="0"/>
      <w:marTop w:val="0"/>
      <w:marBottom w:val="0"/>
      <w:divBdr>
        <w:top w:val="none" w:sz="0" w:space="0" w:color="auto"/>
        <w:left w:val="none" w:sz="0" w:space="0" w:color="auto"/>
        <w:bottom w:val="none" w:sz="0" w:space="0" w:color="auto"/>
        <w:right w:val="none" w:sz="0" w:space="0" w:color="auto"/>
      </w:divBdr>
    </w:div>
    <w:div w:id="854148190">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63247926">
      <w:bodyDiv w:val="1"/>
      <w:marLeft w:val="0"/>
      <w:marRight w:val="0"/>
      <w:marTop w:val="0"/>
      <w:marBottom w:val="0"/>
      <w:divBdr>
        <w:top w:val="none" w:sz="0" w:space="0" w:color="auto"/>
        <w:left w:val="none" w:sz="0" w:space="0" w:color="auto"/>
        <w:bottom w:val="none" w:sz="0" w:space="0" w:color="auto"/>
        <w:right w:val="none" w:sz="0" w:space="0" w:color="auto"/>
      </w:divBdr>
    </w:div>
    <w:div w:id="865220608">
      <w:bodyDiv w:val="1"/>
      <w:marLeft w:val="0"/>
      <w:marRight w:val="0"/>
      <w:marTop w:val="0"/>
      <w:marBottom w:val="0"/>
      <w:divBdr>
        <w:top w:val="none" w:sz="0" w:space="0" w:color="auto"/>
        <w:left w:val="none" w:sz="0" w:space="0" w:color="auto"/>
        <w:bottom w:val="none" w:sz="0" w:space="0" w:color="auto"/>
        <w:right w:val="none" w:sz="0" w:space="0" w:color="auto"/>
      </w:divBdr>
    </w:div>
    <w:div w:id="866455047">
      <w:bodyDiv w:val="1"/>
      <w:marLeft w:val="0"/>
      <w:marRight w:val="0"/>
      <w:marTop w:val="0"/>
      <w:marBottom w:val="0"/>
      <w:divBdr>
        <w:top w:val="none" w:sz="0" w:space="0" w:color="auto"/>
        <w:left w:val="none" w:sz="0" w:space="0" w:color="auto"/>
        <w:bottom w:val="none" w:sz="0" w:space="0" w:color="auto"/>
        <w:right w:val="none" w:sz="0" w:space="0" w:color="auto"/>
      </w:divBdr>
    </w:div>
    <w:div w:id="892232004">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895161574">
      <w:bodyDiv w:val="1"/>
      <w:marLeft w:val="0"/>
      <w:marRight w:val="0"/>
      <w:marTop w:val="0"/>
      <w:marBottom w:val="0"/>
      <w:divBdr>
        <w:top w:val="none" w:sz="0" w:space="0" w:color="auto"/>
        <w:left w:val="none" w:sz="0" w:space="0" w:color="auto"/>
        <w:bottom w:val="none" w:sz="0" w:space="0" w:color="auto"/>
        <w:right w:val="none" w:sz="0" w:space="0" w:color="auto"/>
      </w:divBdr>
    </w:div>
    <w:div w:id="904876669">
      <w:bodyDiv w:val="1"/>
      <w:marLeft w:val="0"/>
      <w:marRight w:val="0"/>
      <w:marTop w:val="0"/>
      <w:marBottom w:val="0"/>
      <w:divBdr>
        <w:top w:val="none" w:sz="0" w:space="0" w:color="auto"/>
        <w:left w:val="none" w:sz="0" w:space="0" w:color="auto"/>
        <w:bottom w:val="none" w:sz="0" w:space="0" w:color="auto"/>
        <w:right w:val="none" w:sz="0" w:space="0" w:color="auto"/>
      </w:divBdr>
    </w:div>
    <w:div w:id="912543697">
      <w:bodyDiv w:val="1"/>
      <w:marLeft w:val="0"/>
      <w:marRight w:val="0"/>
      <w:marTop w:val="0"/>
      <w:marBottom w:val="0"/>
      <w:divBdr>
        <w:top w:val="none" w:sz="0" w:space="0" w:color="auto"/>
        <w:left w:val="none" w:sz="0" w:space="0" w:color="auto"/>
        <w:bottom w:val="none" w:sz="0" w:space="0" w:color="auto"/>
        <w:right w:val="none" w:sz="0" w:space="0" w:color="auto"/>
      </w:divBdr>
    </w:div>
    <w:div w:id="919018530">
      <w:bodyDiv w:val="1"/>
      <w:marLeft w:val="0"/>
      <w:marRight w:val="0"/>
      <w:marTop w:val="0"/>
      <w:marBottom w:val="0"/>
      <w:divBdr>
        <w:top w:val="none" w:sz="0" w:space="0" w:color="auto"/>
        <w:left w:val="none" w:sz="0" w:space="0" w:color="auto"/>
        <w:bottom w:val="none" w:sz="0" w:space="0" w:color="auto"/>
        <w:right w:val="none" w:sz="0" w:space="0" w:color="auto"/>
      </w:divBdr>
    </w:div>
    <w:div w:id="919607199">
      <w:bodyDiv w:val="1"/>
      <w:marLeft w:val="0"/>
      <w:marRight w:val="0"/>
      <w:marTop w:val="0"/>
      <w:marBottom w:val="0"/>
      <w:divBdr>
        <w:top w:val="none" w:sz="0" w:space="0" w:color="auto"/>
        <w:left w:val="none" w:sz="0" w:space="0" w:color="auto"/>
        <w:bottom w:val="none" w:sz="0" w:space="0" w:color="auto"/>
        <w:right w:val="none" w:sz="0" w:space="0" w:color="auto"/>
      </w:divBdr>
    </w:div>
    <w:div w:id="921371690">
      <w:bodyDiv w:val="1"/>
      <w:marLeft w:val="0"/>
      <w:marRight w:val="0"/>
      <w:marTop w:val="0"/>
      <w:marBottom w:val="0"/>
      <w:divBdr>
        <w:top w:val="none" w:sz="0" w:space="0" w:color="auto"/>
        <w:left w:val="none" w:sz="0" w:space="0" w:color="auto"/>
        <w:bottom w:val="none" w:sz="0" w:space="0" w:color="auto"/>
        <w:right w:val="none" w:sz="0" w:space="0" w:color="auto"/>
      </w:divBdr>
    </w:div>
    <w:div w:id="921597070">
      <w:bodyDiv w:val="1"/>
      <w:marLeft w:val="0"/>
      <w:marRight w:val="0"/>
      <w:marTop w:val="0"/>
      <w:marBottom w:val="0"/>
      <w:divBdr>
        <w:top w:val="none" w:sz="0" w:space="0" w:color="auto"/>
        <w:left w:val="none" w:sz="0" w:space="0" w:color="auto"/>
        <w:bottom w:val="none" w:sz="0" w:space="0" w:color="auto"/>
        <w:right w:val="none" w:sz="0" w:space="0" w:color="auto"/>
      </w:divBdr>
    </w:div>
    <w:div w:id="931087455">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65620913">
      <w:bodyDiv w:val="1"/>
      <w:marLeft w:val="0"/>
      <w:marRight w:val="0"/>
      <w:marTop w:val="0"/>
      <w:marBottom w:val="0"/>
      <w:divBdr>
        <w:top w:val="none" w:sz="0" w:space="0" w:color="auto"/>
        <w:left w:val="none" w:sz="0" w:space="0" w:color="auto"/>
        <w:bottom w:val="none" w:sz="0" w:space="0" w:color="auto"/>
        <w:right w:val="none" w:sz="0" w:space="0" w:color="auto"/>
      </w:divBdr>
    </w:div>
    <w:div w:id="967390507">
      <w:bodyDiv w:val="1"/>
      <w:marLeft w:val="0"/>
      <w:marRight w:val="0"/>
      <w:marTop w:val="0"/>
      <w:marBottom w:val="0"/>
      <w:divBdr>
        <w:top w:val="none" w:sz="0" w:space="0" w:color="auto"/>
        <w:left w:val="none" w:sz="0" w:space="0" w:color="auto"/>
        <w:bottom w:val="none" w:sz="0" w:space="0" w:color="auto"/>
        <w:right w:val="none" w:sz="0" w:space="0" w:color="auto"/>
      </w:divBdr>
    </w:div>
    <w:div w:id="971056687">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09483199">
      <w:bodyDiv w:val="1"/>
      <w:marLeft w:val="0"/>
      <w:marRight w:val="0"/>
      <w:marTop w:val="0"/>
      <w:marBottom w:val="0"/>
      <w:divBdr>
        <w:top w:val="none" w:sz="0" w:space="0" w:color="auto"/>
        <w:left w:val="none" w:sz="0" w:space="0" w:color="auto"/>
        <w:bottom w:val="none" w:sz="0" w:space="0" w:color="auto"/>
        <w:right w:val="none" w:sz="0" w:space="0" w:color="auto"/>
      </w:divBdr>
    </w:div>
    <w:div w:id="1021007048">
      <w:bodyDiv w:val="1"/>
      <w:marLeft w:val="0"/>
      <w:marRight w:val="0"/>
      <w:marTop w:val="0"/>
      <w:marBottom w:val="0"/>
      <w:divBdr>
        <w:top w:val="none" w:sz="0" w:space="0" w:color="auto"/>
        <w:left w:val="none" w:sz="0" w:space="0" w:color="auto"/>
        <w:bottom w:val="none" w:sz="0" w:space="0" w:color="auto"/>
        <w:right w:val="none" w:sz="0" w:space="0" w:color="auto"/>
      </w:divBdr>
    </w:div>
    <w:div w:id="1034309832">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51149499">
      <w:bodyDiv w:val="1"/>
      <w:marLeft w:val="0"/>
      <w:marRight w:val="0"/>
      <w:marTop w:val="0"/>
      <w:marBottom w:val="0"/>
      <w:divBdr>
        <w:top w:val="none" w:sz="0" w:space="0" w:color="auto"/>
        <w:left w:val="none" w:sz="0" w:space="0" w:color="auto"/>
        <w:bottom w:val="none" w:sz="0" w:space="0" w:color="auto"/>
        <w:right w:val="none" w:sz="0" w:space="0" w:color="auto"/>
      </w:divBdr>
    </w:div>
    <w:div w:id="1052849078">
      <w:bodyDiv w:val="1"/>
      <w:marLeft w:val="0"/>
      <w:marRight w:val="0"/>
      <w:marTop w:val="0"/>
      <w:marBottom w:val="0"/>
      <w:divBdr>
        <w:top w:val="none" w:sz="0" w:space="0" w:color="auto"/>
        <w:left w:val="none" w:sz="0" w:space="0" w:color="auto"/>
        <w:bottom w:val="none" w:sz="0" w:space="0" w:color="auto"/>
        <w:right w:val="none" w:sz="0" w:space="0" w:color="auto"/>
      </w:divBdr>
    </w:div>
    <w:div w:id="1056317079">
      <w:bodyDiv w:val="1"/>
      <w:marLeft w:val="0"/>
      <w:marRight w:val="0"/>
      <w:marTop w:val="0"/>
      <w:marBottom w:val="0"/>
      <w:divBdr>
        <w:top w:val="none" w:sz="0" w:space="0" w:color="auto"/>
        <w:left w:val="none" w:sz="0" w:space="0" w:color="auto"/>
        <w:bottom w:val="none" w:sz="0" w:space="0" w:color="auto"/>
        <w:right w:val="none" w:sz="0" w:space="0" w:color="auto"/>
      </w:divBdr>
    </w:div>
    <w:div w:id="1059355754">
      <w:bodyDiv w:val="1"/>
      <w:marLeft w:val="0"/>
      <w:marRight w:val="0"/>
      <w:marTop w:val="0"/>
      <w:marBottom w:val="0"/>
      <w:divBdr>
        <w:top w:val="none" w:sz="0" w:space="0" w:color="auto"/>
        <w:left w:val="none" w:sz="0" w:space="0" w:color="auto"/>
        <w:bottom w:val="none" w:sz="0" w:space="0" w:color="auto"/>
        <w:right w:val="none" w:sz="0" w:space="0" w:color="auto"/>
      </w:divBdr>
    </w:div>
    <w:div w:id="1060446999">
      <w:bodyDiv w:val="1"/>
      <w:marLeft w:val="0"/>
      <w:marRight w:val="0"/>
      <w:marTop w:val="0"/>
      <w:marBottom w:val="0"/>
      <w:divBdr>
        <w:top w:val="none" w:sz="0" w:space="0" w:color="auto"/>
        <w:left w:val="none" w:sz="0" w:space="0" w:color="auto"/>
        <w:bottom w:val="none" w:sz="0" w:space="0" w:color="auto"/>
        <w:right w:val="none" w:sz="0" w:space="0" w:color="auto"/>
      </w:divBdr>
    </w:div>
    <w:div w:id="1061557367">
      <w:bodyDiv w:val="1"/>
      <w:marLeft w:val="0"/>
      <w:marRight w:val="0"/>
      <w:marTop w:val="0"/>
      <w:marBottom w:val="0"/>
      <w:divBdr>
        <w:top w:val="none" w:sz="0" w:space="0" w:color="auto"/>
        <w:left w:val="none" w:sz="0" w:space="0" w:color="auto"/>
        <w:bottom w:val="none" w:sz="0" w:space="0" w:color="auto"/>
        <w:right w:val="none" w:sz="0" w:space="0" w:color="auto"/>
      </w:divBdr>
    </w:div>
    <w:div w:id="1062754443">
      <w:bodyDiv w:val="1"/>
      <w:marLeft w:val="0"/>
      <w:marRight w:val="0"/>
      <w:marTop w:val="0"/>
      <w:marBottom w:val="0"/>
      <w:divBdr>
        <w:top w:val="none" w:sz="0" w:space="0" w:color="auto"/>
        <w:left w:val="none" w:sz="0" w:space="0" w:color="auto"/>
        <w:bottom w:val="none" w:sz="0" w:space="0" w:color="auto"/>
        <w:right w:val="none" w:sz="0" w:space="0" w:color="auto"/>
      </w:divBdr>
    </w:div>
    <w:div w:id="1080642687">
      <w:bodyDiv w:val="1"/>
      <w:marLeft w:val="0"/>
      <w:marRight w:val="0"/>
      <w:marTop w:val="0"/>
      <w:marBottom w:val="0"/>
      <w:divBdr>
        <w:top w:val="none" w:sz="0" w:space="0" w:color="auto"/>
        <w:left w:val="none" w:sz="0" w:space="0" w:color="auto"/>
        <w:bottom w:val="none" w:sz="0" w:space="0" w:color="auto"/>
        <w:right w:val="none" w:sz="0" w:space="0" w:color="auto"/>
      </w:divBdr>
    </w:div>
    <w:div w:id="1086345483">
      <w:bodyDiv w:val="1"/>
      <w:marLeft w:val="0"/>
      <w:marRight w:val="0"/>
      <w:marTop w:val="0"/>
      <w:marBottom w:val="0"/>
      <w:divBdr>
        <w:top w:val="none" w:sz="0" w:space="0" w:color="auto"/>
        <w:left w:val="none" w:sz="0" w:space="0" w:color="auto"/>
        <w:bottom w:val="none" w:sz="0" w:space="0" w:color="auto"/>
        <w:right w:val="none" w:sz="0" w:space="0" w:color="auto"/>
      </w:divBdr>
    </w:div>
    <w:div w:id="1087849281">
      <w:bodyDiv w:val="1"/>
      <w:marLeft w:val="0"/>
      <w:marRight w:val="0"/>
      <w:marTop w:val="0"/>
      <w:marBottom w:val="0"/>
      <w:divBdr>
        <w:top w:val="none" w:sz="0" w:space="0" w:color="auto"/>
        <w:left w:val="none" w:sz="0" w:space="0" w:color="auto"/>
        <w:bottom w:val="none" w:sz="0" w:space="0" w:color="auto"/>
        <w:right w:val="none" w:sz="0" w:space="0" w:color="auto"/>
      </w:divBdr>
    </w:div>
    <w:div w:id="1093864795">
      <w:bodyDiv w:val="1"/>
      <w:marLeft w:val="0"/>
      <w:marRight w:val="0"/>
      <w:marTop w:val="0"/>
      <w:marBottom w:val="0"/>
      <w:divBdr>
        <w:top w:val="none" w:sz="0" w:space="0" w:color="auto"/>
        <w:left w:val="none" w:sz="0" w:space="0" w:color="auto"/>
        <w:bottom w:val="none" w:sz="0" w:space="0" w:color="auto"/>
        <w:right w:val="none" w:sz="0" w:space="0" w:color="auto"/>
      </w:divBdr>
    </w:div>
    <w:div w:id="109413034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06117193">
      <w:bodyDiv w:val="1"/>
      <w:marLeft w:val="0"/>
      <w:marRight w:val="0"/>
      <w:marTop w:val="0"/>
      <w:marBottom w:val="0"/>
      <w:divBdr>
        <w:top w:val="none" w:sz="0" w:space="0" w:color="auto"/>
        <w:left w:val="none" w:sz="0" w:space="0" w:color="auto"/>
        <w:bottom w:val="none" w:sz="0" w:space="0" w:color="auto"/>
        <w:right w:val="none" w:sz="0" w:space="0" w:color="auto"/>
      </w:divBdr>
    </w:div>
    <w:div w:id="1109548733">
      <w:bodyDiv w:val="1"/>
      <w:marLeft w:val="0"/>
      <w:marRight w:val="0"/>
      <w:marTop w:val="0"/>
      <w:marBottom w:val="0"/>
      <w:divBdr>
        <w:top w:val="none" w:sz="0" w:space="0" w:color="auto"/>
        <w:left w:val="none" w:sz="0" w:space="0" w:color="auto"/>
        <w:bottom w:val="none" w:sz="0" w:space="0" w:color="auto"/>
        <w:right w:val="none" w:sz="0" w:space="0" w:color="auto"/>
      </w:divBdr>
    </w:div>
    <w:div w:id="1125275834">
      <w:bodyDiv w:val="1"/>
      <w:marLeft w:val="0"/>
      <w:marRight w:val="0"/>
      <w:marTop w:val="0"/>
      <w:marBottom w:val="0"/>
      <w:divBdr>
        <w:top w:val="none" w:sz="0" w:space="0" w:color="auto"/>
        <w:left w:val="none" w:sz="0" w:space="0" w:color="auto"/>
        <w:bottom w:val="none" w:sz="0" w:space="0" w:color="auto"/>
        <w:right w:val="none" w:sz="0" w:space="0" w:color="auto"/>
      </w:divBdr>
    </w:div>
    <w:div w:id="113097419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4882317">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180466394">
      <w:bodyDiv w:val="1"/>
      <w:marLeft w:val="0"/>
      <w:marRight w:val="0"/>
      <w:marTop w:val="0"/>
      <w:marBottom w:val="0"/>
      <w:divBdr>
        <w:top w:val="none" w:sz="0" w:space="0" w:color="auto"/>
        <w:left w:val="none" w:sz="0" w:space="0" w:color="auto"/>
        <w:bottom w:val="none" w:sz="0" w:space="0" w:color="auto"/>
        <w:right w:val="none" w:sz="0" w:space="0" w:color="auto"/>
      </w:divBdr>
    </w:div>
    <w:div w:id="1183016440">
      <w:bodyDiv w:val="1"/>
      <w:marLeft w:val="0"/>
      <w:marRight w:val="0"/>
      <w:marTop w:val="0"/>
      <w:marBottom w:val="0"/>
      <w:divBdr>
        <w:top w:val="none" w:sz="0" w:space="0" w:color="auto"/>
        <w:left w:val="none" w:sz="0" w:space="0" w:color="auto"/>
        <w:bottom w:val="none" w:sz="0" w:space="0" w:color="auto"/>
        <w:right w:val="none" w:sz="0" w:space="0" w:color="auto"/>
      </w:divBdr>
    </w:div>
    <w:div w:id="1192180721">
      <w:bodyDiv w:val="1"/>
      <w:marLeft w:val="0"/>
      <w:marRight w:val="0"/>
      <w:marTop w:val="0"/>
      <w:marBottom w:val="0"/>
      <w:divBdr>
        <w:top w:val="none" w:sz="0" w:space="0" w:color="auto"/>
        <w:left w:val="none" w:sz="0" w:space="0" w:color="auto"/>
        <w:bottom w:val="none" w:sz="0" w:space="0" w:color="auto"/>
        <w:right w:val="none" w:sz="0" w:space="0" w:color="auto"/>
      </w:divBdr>
    </w:div>
    <w:div w:id="1197743030">
      <w:bodyDiv w:val="1"/>
      <w:marLeft w:val="0"/>
      <w:marRight w:val="0"/>
      <w:marTop w:val="0"/>
      <w:marBottom w:val="0"/>
      <w:divBdr>
        <w:top w:val="none" w:sz="0" w:space="0" w:color="auto"/>
        <w:left w:val="none" w:sz="0" w:space="0" w:color="auto"/>
        <w:bottom w:val="none" w:sz="0" w:space="0" w:color="auto"/>
        <w:right w:val="none" w:sz="0" w:space="0" w:color="auto"/>
      </w:divBdr>
    </w:div>
    <w:div w:id="1209420361">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28222326">
      <w:bodyDiv w:val="1"/>
      <w:marLeft w:val="0"/>
      <w:marRight w:val="0"/>
      <w:marTop w:val="0"/>
      <w:marBottom w:val="0"/>
      <w:divBdr>
        <w:top w:val="none" w:sz="0" w:space="0" w:color="auto"/>
        <w:left w:val="none" w:sz="0" w:space="0" w:color="auto"/>
        <w:bottom w:val="none" w:sz="0" w:space="0" w:color="auto"/>
        <w:right w:val="none" w:sz="0" w:space="0" w:color="auto"/>
      </w:divBdr>
    </w:div>
    <w:div w:id="1228416166">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34201900">
      <w:bodyDiv w:val="1"/>
      <w:marLeft w:val="0"/>
      <w:marRight w:val="0"/>
      <w:marTop w:val="0"/>
      <w:marBottom w:val="0"/>
      <w:divBdr>
        <w:top w:val="none" w:sz="0" w:space="0" w:color="auto"/>
        <w:left w:val="none" w:sz="0" w:space="0" w:color="auto"/>
        <w:bottom w:val="none" w:sz="0" w:space="0" w:color="auto"/>
        <w:right w:val="none" w:sz="0" w:space="0" w:color="auto"/>
      </w:divBdr>
    </w:div>
    <w:div w:id="123720242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8803291">
      <w:bodyDiv w:val="1"/>
      <w:marLeft w:val="0"/>
      <w:marRight w:val="0"/>
      <w:marTop w:val="0"/>
      <w:marBottom w:val="0"/>
      <w:divBdr>
        <w:top w:val="none" w:sz="0" w:space="0" w:color="auto"/>
        <w:left w:val="none" w:sz="0" w:space="0" w:color="auto"/>
        <w:bottom w:val="none" w:sz="0" w:space="0" w:color="auto"/>
        <w:right w:val="none" w:sz="0" w:space="0" w:color="auto"/>
      </w:divBdr>
    </w:div>
    <w:div w:id="1257397167">
      <w:bodyDiv w:val="1"/>
      <w:marLeft w:val="0"/>
      <w:marRight w:val="0"/>
      <w:marTop w:val="0"/>
      <w:marBottom w:val="0"/>
      <w:divBdr>
        <w:top w:val="none" w:sz="0" w:space="0" w:color="auto"/>
        <w:left w:val="none" w:sz="0" w:space="0" w:color="auto"/>
        <w:bottom w:val="none" w:sz="0" w:space="0" w:color="auto"/>
        <w:right w:val="none" w:sz="0" w:space="0" w:color="auto"/>
      </w:divBdr>
    </w:div>
    <w:div w:id="1258834018">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2883592">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85766161">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4630846">
      <w:bodyDiv w:val="1"/>
      <w:marLeft w:val="0"/>
      <w:marRight w:val="0"/>
      <w:marTop w:val="0"/>
      <w:marBottom w:val="0"/>
      <w:divBdr>
        <w:top w:val="none" w:sz="0" w:space="0" w:color="auto"/>
        <w:left w:val="none" w:sz="0" w:space="0" w:color="auto"/>
        <w:bottom w:val="none" w:sz="0" w:space="0" w:color="auto"/>
        <w:right w:val="none" w:sz="0" w:space="0" w:color="auto"/>
      </w:divBdr>
    </w:div>
    <w:div w:id="1295718526">
      <w:bodyDiv w:val="1"/>
      <w:marLeft w:val="0"/>
      <w:marRight w:val="0"/>
      <w:marTop w:val="0"/>
      <w:marBottom w:val="0"/>
      <w:divBdr>
        <w:top w:val="none" w:sz="0" w:space="0" w:color="auto"/>
        <w:left w:val="none" w:sz="0" w:space="0" w:color="auto"/>
        <w:bottom w:val="none" w:sz="0" w:space="0" w:color="auto"/>
        <w:right w:val="none" w:sz="0" w:space="0" w:color="auto"/>
      </w:divBdr>
    </w:div>
    <w:div w:id="1298029228">
      <w:bodyDiv w:val="1"/>
      <w:marLeft w:val="0"/>
      <w:marRight w:val="0"/>
      <w:marTop w:val="0"/>
      <w:marBottom w:val="0"/>
      <w:divBdr>
        <w:top w:val="none" w:sz="0" w:space="0" w:color="auto"/>
        <w:left w:val="none" w:sz="0" w:space="0" w:color="auto"/>
        <w:bottom w:val="none" w:sz="0" w:space="0" w:color="auto"/>
        <w:right w:val="none" w:sz="0" w:space="0" w:color="auto"/>
      </w:divBdr>
    </w:div>
    <w:div w:id="1301768847">
      <w:bodyDiv w:val="1"/>
      <w:marLeft w:val="0"/>
      <w:marRight w:val="0"/>
      <w:marTop w:val="0"/>
      <w:marBottom w:val="0"/>
      <w:divBdr>
        <w:top w:val="none" w:sz="0" w:space="0" w:color="auto"/>
        <w:left w:val="none" w:sz="0" w:space="0" w:color="auto"/>
        <w:bottom w:val="none" w:sz="0" w:space="0" w:color="auto"/>
        <w:right w:val="none" w:sz="0" w:space="0" w:color="auto"/>
      </w:divBdr>
    </w:div>
    <w:div w:id="1305235790">
      <w:bodyDiv w:val="1"/>
      <w:marLeft w:val="0"/>
      <w:marRight w:val="0"/>
      <w:marTop w:val="0"/>
      <w:marBottom w:val="0"/>
      <w:divBdr>
        <w:top w:val="none" w:sz="0" w:space="0" w:color="auto"/>
        <w:left w:val="none" w:sz="0" w:space="0" w:color="auto"/>
        <w:bottom w:val="none" w:sz="0" w:space="0" w:color="auto"/>
        <w:right w:val="none" w:sz="0" w:space="0" w:color="auto"/>
      </w:divBdr>
    </w:div>
    <w:div w:id="1328241611">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0136482">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38464221">
      <w:bodyDiv w:val="1"/>
      <w:marLeft w:val="0"/>
      <w:marRight w:val="0"/>
      <w:marTop w:val="0"/>
      <w:marBottom w:val="0"/>
      <w:divBdr>
        <w:top w:val="none" w:sz="0" w:space="0" w:color="auto"/>
        <w:left w:val="none" w:sz="0" w:space="0" w:color="auto"/>
        <w:bottom w:val="none" w:sz="0" w:space="0" w:color="auto"/>
        <w:right w:val="none" w:sz="0" w:space="0" w:color="auto"/>
      </w:divBdr>
    </w:div>
    <w:div w:id="1357774965">
      <w:bodyDiv w:val="1"/>
      <w:marLeft w:val="0"/>
      <w:marRight w:val="0"/>
      <w:marTop w:val="0"/>
      <w:marBottom w:val="0"/>
      <w:divBdr>
        <w:top w:val="none" w:sz="0" w:space="0" w:color="auto"/>
        <w:left w:val="none" w:sz="0" w:space="0" w:color="auto"/>
        <w:bottom w:val="none" w:sz="0" w:space="0" w:color="auto"/>
        <w:right w:val="none" w:sz="0" w:space="0" w:color="auto"/>
      </w:divBdr>
    </w:div>
    <w:div w:id="1361972782">
      <w:bodyDiv w:val="1"/>
      <w:marLeft w:val="0"/>
      <w:marRight w:val="0"/>
      <w:marTop w:val="0"/>
      <w:marBottom w:val="0"/>
      <w:divBdr>
        <w:top w:val="none" w:sz="0" w:space="0" w:color="auto"/>
        <w:left w:val="none" w:sz="0" w:space="0" w:color="auto"/>
        <w:bottom w:val="none" w:sz="0" w:space="0" w:color="auto"/>
        <w:right w:val="none" w:sz="0" w:space="0" w:color="auto"/>
      </w:divBdr>
    </w:div>
    <w:div w:id="1368799246">
      <w:bodyDiv w:val="1"/>
      <w:marLeft w:val="0"/>
      <w:marRight w:val="0"/>
      <w:marTop w:val="0"/>
      <w:marBottom w:val="0"/>
      <w:divBdr>
        <w:top w:val="none" w:sz="0" w:space="0" w:color="auto"/>
        <w:left w:val="none" w:sz="0" w:space="0" w:color="auto"/>
        <w:bottom w:val="none" w:sz="0" w:space="0" w:color="auto"/>
        <w:right w:val="none" w:sz="0" w:space="0" w:color="auto"/>
      </w:divBdr>
    </w:div>
    <w:div w:id="1375619129">
      <w:bodyDiv w:val="1"/>
      <w:marLeft w:val="0"/>
      <w:marRight w:val="0"/>
      <w:marTop w:val="0"/>
      <w:marBottom w:val="0"/>
      <w:divBdr>
        <w:top w:val="none" w:sz="0" w:space="0" w:color="auto"/>
        <w:left w:val="none" w:sz="0" w:space="0" w:color="auto"/>
        <w:bottom w:val="none" w:sz="0" w:space="0" w:color="auto"/>
        <w:right w:val="none" w:sz="0" w:space="0" w:color="auto"/>
      </w:divBdr>
    </w:div>
    <w:div w:id="1383020485">
      <w:bodyDiv w:val="1"/>
      <w:marLeft w:val="0"/>
      <w:marRight w:val="0"/>
      <w:marTop w:val="0"/>
      <w:marBottom w:val="0"/>
      <w:divBdr>
        <w:top w:val="none" w:sz="0" w:space="0" w:color="auto"/>
        <w:left w:val="none" w:sz="0" w:space="0" w:color="auto"/>
        <w:bottom w:val="none" w:sz="0" w:space="0" w:color="auto"/>
        <w:right w:val="none" w:sz="0" w:space="0" w:color="auto"/>
      </w:divBdr>
    </w:div>
    <w:div w:id="1383483827">
      <w:bodyDiv w:val="1"/>
      <w:marLeft w:val="0"/>
      <w:marRight w:val="0"/>
      <w:marTop w:val="0"/>
      <w:marBottom w:val="0"/>
      <w:divBdr>
        <w:top w:val="none" w:sz="0" w:space="0" w:color="auto"/>
        <w:left w:val="none" w:sz="0" w:space="0" w:color="auto"/>
        <w:bottom w:val="none" w:sz="0" w:space="0" w:color="auto"/>
        <w:right w:val="none" w:sz="0" w:space="0" w:color="auto"/>
      </w:divBdr>
    </w:div>
    <w:div w:id="1413547830">
      <w:bodyDiv w:val="1"/>
      <w:marLeft w:val="0"/>
      <w:marRight w:val="0"/>
      <w:marTop w:val="0"/>
      <w:marBottom w:val="0"/>
      <w:divBdr>
        <w:top w:val="none" w:sz="0" w:space="0" w:color="auto"/>
        <w:left w:val="none" w:sz="0" w:space="0" w:color="auto"/>
        <w:bottom w:val="none" w:sz="0" w:space="0" w:color="auto"/>
        <w:right w:val="none" w:sz="0" w:space="0" w:color="auto"/>
      </w:divBdr>
    </w:div>
    <w:div w:id="1417433305">
      <w:bodyDiv w:val="1"/>
      <w:marLeft w:val="0"/>
      <w:marRight w:val="0"/>
      <w:marTop w:val="0"/>
      <w:marBottom w:val="0"/>
      <w:divBdr>
        <w:top w:val="none" w:sz="0" w:space="0" w:color="auto"/>
        <w:left w:val="none" w:sz="0" w:space="0" w:color="auto"/>
        <w:bottom w:val="none" w:sz="0" w:space="0" w:color="auto"/>
        <w:right w:val="none" w:sz="0" w:space="0" w:color="auto"/>
      </w:divBdr>
    </w:div>
    <w:div w:id="1440754314">
      <w:bodyDiv w:val="1"/>
      <w:marLeft w:val="0"/>
      <w:marRight w:val="0"/>
      <w:marTop w:val="0"/>
      <w:marBottom w:val="0"/>
      <w:divBdr>
        <w:top w:val="none" w:sz="0" w:space="0" w:color="auto"/>
        <w:left w:val="none" w:sz="0" w:space="0" w:color="auto"/>
        <w:bottom w:val="none" w:sz="0" w:space="0" w:color="auto"/>
        <w:right w:val="none" w:sz="0" w:space="0" w:color="auto"/>
      </w:divBdr>
    </w:div>
    <w:div w:id="1444111028">
      <w:bodyDiv w:val="1"/>
      <w:marLeft w:val="0"/>
      <w:marRight w:val="0"/>
      <w:marTop w:val="0"/>
      <w:marBottom w:val="0"/>
      <w:divBdr>
        <w:top w:val="none" w:sz="0" w:space="0" w:color="auto"/>
        <w:left w:val="none" w:sz="0" w:space="0" w:color="auto"/>
        <w:bottom w:val="none" w:sz="0" w:space="0" w:color="auto"/>
        <w:right w:val="none" w:sz="0" w:space="0" w:color="auto"/>
      </w:divBdr>
    </w:div>
    <w:div w:id="1445348878">
      <w:bodyDiv w:val="1"/>
      <w:marLeft w:val="0"/>
      <w:marRight w:val="0"/>
      <w:marTop w:val="0"/>
      <w:marBottom w:val="0"/>
      <w:divBdr>
        <w:top w:val="none" w:sz="0" w:space="0" w:color="auto"/>
        <w:left w:val="none" w:sz="0" w:space="0" w:color="auto"/>
        <w:bottom w:val="none" w:sz="0" w:space="0" w:color="auto"/>
        <w:right w:val="none" w:sz="0" w:space="0" w:color="auto"/>
      </w:divBdr>
    </w:div>
    <w:div w:id="1446608618">
      <w:bodyDiv w:val="1"/>
      <w:marLeft w:val="0"/>
      <w:marRight w:val="0"/>
      <w:marTop w:val="0"/>
      <w:marBottom w:val="0"/>
      <w:divBdr>
        <w:top w:val="none" w:sz="0" w:space="0" w:color="auto"/>
        <w:left w:val="none" w:sz="0" w:space="0" w:color="auto"/>
        <w:bottom w:val="none" w:sz="0" w:space="0" w:color="auto"/>
        <w:right w:val="none" w:sz="0" w:space="0" w:color="auto"/>
      </w:divBdr>
    </w:div>
    <w:div w:id="1449155261">
      <w:bodyDiv w:val="1"/>
      <w:marLeft w:val="0"/>
      <w:marRight w:val="0"/>
      <w:marTop w:val="0"/>
      <w:marBottom w:val="0"/>
      <w:divBdr>
        <w:top w:val="none" w:sz="0" w:space="0" w:color="auto"/>
        <w:left w:val="none" w:sz="0" w:space="0" w:color="auto"/>
        <w:bottom w:val="none" w:sz="0" w:space="0" w:color="auto"/>
        <w:right w:val="none" w:sz="0" w:space="0" w:color="auto"/>
      </w:divBdr>
    </w:div>
    <w:div w:id="1449203847">
      <w:bodyDiv w:val="1"/>
      <w:marLeft w:val="0"/>
      <w:marRight w:val="0"/>
      <w:marTop w:val="0"/>
      <w:marBottom w:val="0"/>
      <w:divBdr>
        <w:top w:val="none" w:sz="0" w:space="0" w:color="auto"/>
        <w:left w:val="none" w:sz="0" w:space="0" w:color="auto"/>
        <w:bottom w:val="none" w:sz="0" w:space="0" w:color="auto"/>
        <w:right w:val="none" w:sz="0" w:space="0" w:color="auto"/>
      </w:divBdr>
    </w:div>
    <w:div w:id="1449278185">
      <w:bodyDiv w:val="1"/>
      <w:marLeft w:val="0"/>
      <w:marRight w:val="0"/>
      <w:marTop w:val="0"/>
      <w:marBottom w:val="0"/>
      <w:divBdr>
        <w:top w:val="none" w:sz="0" w:space="0" w:color="auto"/>
        <w:left w:val="none" w:sz="0" w:space="0" w:color="auto"/>
        <w:bottom w:val="none" w:sz="0" w:space="0" w:color="auto"/>
        <w:right w:val="none" w:sz="0" w:space="0" w:color="auto"/>
      </w:divBdr>
    </w:div>
    <w:div w:id="1455908887">
      <w:bodyDiv w:val="1"/>
      <w:marLeft w:val="0"/>
      <w:marRight w:val="0"/>
      <w:marTop w:val="0"/>
      <w:marBottom w:val="0"/>
      <w:divBdr>
        <w:top w:val="none" w:sz="0" w:space="0" w:color="auto"/>
        <w:left w:val="none" w:sz="0" w:space="0" w:color="auto"/>
        <w:bottom w:val="none" w:sz="0" w:space="0" w:color="auto"/>
        <w:right w:val="none" w:sz="0" w:space="0" w:color="auto"/>
      </w:divBdr>
    </w:div>
    <w:div w:id="1462848422">
      <w:bodyDiv w:val="1"/>
      <w:marLeft w:val="0"/>
      <w:marRight w:val="0"/>
      <w:marTop w:val="0"/>
      <w:marBottom w:val="0"/>
      <w:divBdr>
        <w:top w:val="none" w:sz="0" w:space="0" w:color="auto"/>
        <w:left w:val="none" w:sz="0" w:space="0" w:color="auto"/>
        <w:bottom w:val="none" w:sz="0" w:space="0" w:color="auto"/>
        <w:right w:val="none" w:sz="0" w:space="0" w:color="auto"/>
      </w:divBdr>
    </w:div>
    <w:div w:id="1466047176">
      <w:bodyDiv w:val="1"/>
      <w:marLeft w:val="0"/>
      <w:marRight w:val="0"/>
      <w:marTop w:val="0"/>
      <w:marBottom w:val="0"/>
      <w:divBdr>
        <w:top w:val="none" w:sz="0" w:space="0" w:color="auto"/>
        <w:left w:val="none" w:sz="0" w:space="0" w:color="auto"/>
        <w:bottom w:val="none" w:sz="0" w:space="0" w:color="auto"/>
        <w:right w:val="none" w:sz="0" w:space="0" w:color="auto"/>
      </w:divBdr>
    </w:div>
    <w:div w:id="1478305700">
      <w:bodyDiv w:val="1"/>
      <w:marLeft w:val="0"/>
      <w:marRight w:val="0"/>
      <w:marTop w:val="0"/>
      <w:marBottom w:val="0"/>
      <w:divBdr>
        <w:top w:val="none" w:sz="0" w:space="0" w:color="auto"/>
        <w:left w:val="none" w:sz="0" w:space="0" w:color="auto"/>
        <w:bottom w:val="none" w:sz="0" w:space="0" w:color="auto"/>
        <w:right w:val="none" w:sz="0" w:space="0" w:color="auto"/>
      </w:divBdr>
    </w:div>
    <w:div w:id="1485968492">
      <w:bodyDiv w:val="1"/>
      <w:marLeft w:val="0"/>
      <w:marRight w:val="0"/>
      <w:marTop w:val="0"/>
      <w:marBottom w:val="0"/>
      <w:divBdr>
        <w:top w:val="none" w:sz="0" w:space="0" w:color="auto"/>
        <w:left w:val="none" w:sz="0" w:space="0" w:color="auto"/>
        <w:bottom w:val="none" w:sz="0" w:space="0" w:color="auto"/>
        <w:right w:val="none" w:sz="0" w:space="0" w:color="auto"/>
      </w:divBdr>
    </w:div>
    <w:div w:id="1489206669">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493370201">
      <w:bodyDiv w:val="1"/>
      <w:marLeft w:val="0"/>
      <w:marRight w:val="0"/>
      <w:marTop w:val="0"/>
      <w:marBottom w:val="0"/>
      <w:divBdr>
        <w:top w:val="none" w:sz="0" w:space="0" w:color="auto"/>
        <w:left w:val="none" w:sz="0" w:space="0" w:color="auto"/>
        <w:bottom w:val="none" w:sz="0" w:space="0" w:color="auto"/>
        <w:right w:val="none" w:sz="0" w:space="0" w:color="auto"/>
      </w:divBdr>
    </w:div>
    <w:div w:id="1517698397">
      <w:bodyDiv w:val="1"/>
      <w:marLeft w:val="0"/>
      <w:marRight w:val="0"/>
      <w:marTop w:val="0"/>
      <w:marBottom w:val="0"/>
      <w:divBdr>
        <w:top w:val="none" w:sz="0" w:space="0" w:color="auto"/>
        <w:left w:val="none" w:sz="0" w:space="0" w:color="auto"/>
        <w:bottom w:val="none" w:sz="0" w:space="0" w:color="auto"/>
        <w:right w:val="none" w:sz="0" w:space="0" w:color="auto"/>
      </w:divBdr>
    </w:div>
    <w:div w:id="1524201081">
      <w:bodyDiv w:val="1"/>
      <w:marLeft w:val="0"/>
      <w:marRight w:val="0"/>
      <w:marTop w:val="0"/>
      <w:marBottom w:val="0"/>
      <w:divBdr>
        <w:top w:val="none" w:sz="0" w:space="0" w:color="auto"/>
        <w:left w:val="none" w:sz="0" w:space="0" w:color="auto"/>
        <w:bottom w:val="none" w:sz="0" w:space="0" w:color="auto"/>
        <w:right w:val="none" w:sz="0" w:space="0" w:color="auto"/>
      </w:divBdr>
    </w:div>
    <w:div w:id="1531337916">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36771723">
      <w:bodyDiv w:val="1"/>
      <w:marLeft w:val="0"/>
      <w:marRight w:val="0"/>
      <w:marTop w:val="0"/>
      <w:marBottom w:val="0"/>
      <w:divBdr>
        <w:top w:val="none" w:sz="0" w:space="0" w:color="auto"/>
        <w:left w:val="none" w:sz="0" w:space="0" w:color="auto"/>
        <w:bottom w:val="none" w:sz="0" w:space="0" w:color="auto"/>
        <w:right w:val="none" w:sz="0" w:space="0" w:color="auto"/>
      </w:divBdr>
    </w:div>
    <w:div w:id="1556350089">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60021461">
      <w:bodyDiv w:val="1"/>
      <w:marLeft w:val="0"/>
      <w:marRight w:val="0"/>
      <w:marTop w:val="0"/>
      <w:marBottom w:val="0"/>
      <w:divBdr>
        <w:top w:val="none" w:sz="0" w:space="0" w:color="auto"/>
        <w:left w:val="none" w:sz="0" w:space="0" w:color="auto"/>
        <w:bottom w:val="none" w:sz="0" w:space="0" w:color="auto"/>
        <w:right w:val="none" w:sz="0" w:space="0" w:color="auto"/>
      </w:divBdr>
    </w:div>
    <w:div w:id="1574506651">
      <w:bodyDiv w:val="1"/>
      <w:marLeft w:val="0"/>
      <w:marRight w:val="0"/>
      <w:marTop w:val="0"/>
      <w:marBottom w:val="0"/>
      <w:divBdr>
        <w:top w:val="none" w:sz="0" w:space="0" w:color="auto"/>
        <w:left w:val="none" w:sz="0" w:space="0" w:color="auto"/>
        <w:bottom w:val="none" w:sz="0" w:space="0" w:color="auto"/>
        <w:right w:val="none" w:sz="0" w:space="0" w:color="auto"/>
      </w:divBdr>
    </w:div>
    <w:div w:id="1586454189">
      <w:bodyDiv w:val="1"/>
      <w:marLeft w:val="0"/>
      <w:marRight w:val="0"/>
      <w:marTop w:val="0"/>
      <w:marBottom w:val="0"/>
      <w:divBdr>
        <w:top w:val="none" w:sz="0" w:space="0" w:color="auto"/>
        <w:left w:val="none" w:sz="0" w:space="0" w:color="auto"/>
        <w:bottom w:val="none" w:sz="0" w:space="0" w:color="auto"/>
        <w:right w:val="none" w:sz="0" w:space="0" w:color="auto"/>
      </w:divBdr>
    </w:div>
    <w:div w:id="1588031012">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0411922">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04650182">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21060624">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36253599">
      <w:bodyDiv w:val="1"/>
      <w:marLeft w:val="0"/>
      <w:marRight w:val="0"/>
      <w:marTop w:val="0"/>
      <w:marBottom w:val="0"/>
      <w:divBdr>
        <w:top w:val="none" w:sz="0" w:space="0" w:color="auto"/>
        <w:left w:val="none" w:sz="0" w:space="0" w:color="auto"/>
        <w:bottom w:val="none" w:sz="0" w:space="0" w:color="auto"/>
        <w:right w:val="none" w:sz="0" w:space="0" w:color="auto"/>
      </w:divBdr>
    </w:div>
    <w:div w:id="1636446392">
      <w:bodyDiv w:val="1"/>
      <w:marLeft w:val="0"/>
      <w:marRight w:val="0"/>
      <w:marTop w:val="0"/>
      <w:marBottom w:val="0"/>
      <w:divBdr>
        <w:top w:val="none" w:sz="0" w:space="0" w:color="auto"/>
        <w:left w:val="none" w:sz="0" w:space="0" w:color="auto"/>
        <w:bottom w:val="none" w:sz="0" w:space="0" w:color="auto"/>
        <w:right w:val="none" w:sz="0" w:space="0" w:color="auto"/>
      </w:divBdr>
    </w:div>
    <w:div w:id="1640764380">
      <w:bodyDiv w:val="1"/>
      <w:marLeft w:val="0"/>
      <w:marRight w:val="0"/>
      <w:marTop w:val="0"/>
      <w:marBottom w:val="0"/>
      <w:divBdr>
        <w:top w:val="none" w:sz="0" w:space="0" w:color="auto"/>
        <w:left w:val="none" w:sz="0" w:space="0" w:color="auto"/>
        <w:bottom w:val="none" w:sz="0" w:space="0" w:color="auto"/>
        <w:right w:val="none" w:sz="0" w:space="0" w:color="auto"/>
      </w:divBdr>
    </w:div>
    <w:div w:id="1651472621">
      <w:bodyDiv w:val="1"/>
      <w:marLeft w:val="0"/>
      <w:marRight w:val="0"/>
      <w:marTop w:val="0"/>
      <w:marBottom w:val="0"/>
      <w:divBdr>
        <w:top w:val="none" w:sz="0" w:space="0" w:color="auto"/>
        <w:left w:val="none" w:sz="0" w:space="0" w:color="auto"/>
        <w:bottom w:val="none" w:sz="0" w:space="0" w:color="auto"/>
        <w:right w:val="none" w:sz="0" w:space="0" w:color="auto"/>
      </w:divBdr>
    </w:div>
    <w:div w:id="1666669412">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686639306">
      <w:bodyDiv w:val="1"/>
      <w:marLeft w:val="0"/>
      <w:marRight w:val="0"/>
      <w:marTop w:val="0"/>
      <w:marBottom w:val="0"/>
      <w:divBdr>
        <w:top w:val="none" w:sz="0" w:space="0" w:color="auto"/>
        <w:left w:val="none" w:sz="0" w:space="0" w:color="auto"/>
        <w:bottom w:val="none" w:sz="0" w:space="0" w:color="auto"/>
        <w:right w:val="none" w:sz="0" w:space="0" w:color="auto"/>
      </w:divBdr>
    </w:div>
    <w:div w:id="1690178490">
      <w:bodyDiv w:val="1"/>
      <w:marLeft w:val="0"/>
      <w:marRight w:val="0"/>
      <w:marTop w:val="0"/>
      <w:marBottom w:val="0"/>
      <w:divBdr>
        <w:top w:val="none" w:sz="0" w:space="0" w:color="auto"/>
        <w:left w:val="none" w:sz="0" w:space="0" w:color="auto"/>
        <w:bottom w:val="none" w:sz="0" w:space="0" w:color="auto"/>
        <w:right w:val="none" w:sz="0" w:space="0" w:color="auto"/>
      </w:divBdr>
    </w:div>
    <w:div w:id="1695959416">
      <w:bodyDiv w:val="1"/>
      <w:marLeft w:val="0"/>
      <w:marRight w:val="0"/>
      <w:marTop w:val="0"/>
      <w:marBottom w:val="0"/>
      <w:divBdr>
        <w:top w:val="none" w:sz="0" w:space="0" w:color="auto"/>
        <w:left w:val="none" w:sz="0" w:space="0" w:color="auto"/>
        <w:bottom w:val="none" w:sz="0" w:space="0" w:color="auto"/>
        <w:right w:val="none" w:sz="0" w:space="0" w:color="auto"/>
      </w:divBdr>
    </w:div>
    <w:div w:id="1703283414">
      <w:bodyDiv w:val="1"/>
      <w:marLeft w:val="0"/>
      <w:marRight w:val="0"/>
      <w:marTop w:val="0"/>
      <w:marBottom w:val="0"/>
      <w:divBdr>
        <w:top w:val="none" w:sz="0" w:space="0" w:color="auto"/>
        <w:left w:val="none" w:sz="0" w:space="0" w:color="auto"/>
        <w:bottom w:val="none" w:sz="0" w:space="0" w:color="auto"/>
        <w:right w:val="none" w:sz="0" w:space="0" w:color="auto"/>
      </w:divBdr>
    </w:div>
    <w:div w:id="1708487051">
      <w:bodyDiv w:val="1"/>
      <w:marLeft w:val="0"/>
      <w:marRight w:val="0"/>
      <w:marTop w:val="0"/>
      <w:marBottom w:val="0"/>
      <w:divBdr>
        <w:top w:val="none" w:sz="0" w:space="0" w:color="auto"/>
        <w:left w:val="none" w:sz="0" w:space="0" w:color="auto"/>
        <w:bottom w:val="none" w:sz="0" w:space="0" w:color="auto"/>
        <w:right w:val="none" w:sz="0" w:space="0" w:color="auto"/>
      </w:divBdr>
    </w:div>
    <w:div w:id="1713724801">
      <w:bodyDiv w:val="1"/>
      <w:marLeft w:val="0"/>
      <w:marRight w:val="0"/>
      <w:marTop w:val="0"/>
      <w:marBottom w:val="0"/>
      <w:divBdr>
        <w:top w:val="none" w:sz="0" w:space="0" w:color="auto"/>
        <w:left w:val="none" w:sz="0" w:space="0" w:color="auto"/>
        <w:bottom w:val="none" w:sz="0" w:space="0" w:color="auto"/>
        <w:right w:val="none" w:sz="0" w:space="0" w:color="auto"/>
      </w:divBdr>
    </w:div>
    <w:div w:id="1717317666">
      <w:bodyDiv w:val="1"/>
      <w:marLeft w:val="0"/>
      <w:marRight w:val="0"/>
      <w:marTop w:val="0"/>
      <w:marBottom w:val="0"/>
      <w:divBdr>
        <w:top w:val="none" w:sz="0" w:space="0" w:color="auto"/>
        <w:left w:val="none" w:sz="0" w:space="0" w:color="auto"/>
        <w:bottom w:val="none" w:sz="0" w:space="0" w:color="auto"/>
        <w:right w:val="none" w:sz="0" w:space="0" w:color="auto"/>
      </w:divBdr>
    </w:div>
    <w:div w:id="1718430303">
      <w:bodyDiv w:val="1"/>
      <w:marLeft w:val="0"/>
      <w:marRight w:val="0"/>
      <w:marTop w:val="0"/>
      <w:marBottom w:val="0"/>
      <w:divBdr>
        <w:top w:val="none" w:sz="0" w:space="0" w:color="auto"/>
        <w:left w:val="none" w:sz="0" w:space="0" w:color="auto"/>
        <w:bottom w:val="none" w:sz="0" w:space="0" w:color="auto"/>
        <w:right w:val="none" w:sz="0" w:space="0" w:color="auto"/>
      </w:divBdr>
    </w:div>
    <w:div w:id="1719040112">
      <w:bodyDiv w:val="1"/>
      <w:marLeft w:val="0"/>
      <w:marRight w:val="0"/>
      <w:marTop w:val="0"/>
      <w:marBottom w:val="0"/>
      <w:divBdr>
        <w:top w:val="none" w:sz="0" w:space="0" w:color="auto"/>
        <w:left w:val="none" w:sz="0" w:space="0" w:color="auto"/>
        <w:bottom w:val="none" w:sz="0" w:space="0" w:color="auto"/>
        <w:right w:val="none" w:sz="0" w:space="0" w:color="auto"/>
      </w:divBdr>
    </w:div>
    <w:div w:id="1719358754">
      <w:bodyDiv w:val="1"/>
      <w:marLeft w:val="0"/>
      <w:marRight w:val="0"/>
      <w:marTop w:val="0"/>
      <w:marBottom w:val="0"/>
      <w:divBdr>
        <w:top w:val="none" w:sz="0" w:space="0" w:color="auto"/>
        <w:left w:val="none" w:sz="0" w:space="0" w:color="auto"/>
        <w:bottom w:val="none" w:sz="0" w:space="0" w:color="auto"/>
        <w:right w:val="none" w:sz="0" w:space="0" w:color="auto"/>
      </w:divBdr>
    </w:div>
    <w:div w:id="1731465482">
      <w:bodyDiv w:val="1"/>
      <w:marLeft w:val="0"/>
      <w:marRight w:val="0"/>
      <w:marTop w:val="0"/>
      <w:marBottom w:val="0"/>
      <w:divBdr>
        <w:top w:val="none" w:sz="0" w:space="0" w:color="auto"/>
        <w:left w:val="none" w:sz="0" w:space="0" w:color="auto"/>
        <w:bottom w:val="none" w:sz="0" w:space="0" w:color="auto"/>
        <w:right w:val="none" w:sz="0" w:space="0" w:color="auto"/>
      </w:divBdr>
    </w:div>
    <w:div w:id="1735852959">
      <w:bodyDiv w:val="1"/>
      <w:marLeft w:val="0"/>
      <w:marRight w:val="0"/>
      <w:marTop w:val="0"/>
      <w:marBottom w:val="0"/>
      <w:divBdr>
        <w:top w:val="none" w:sz="0" w:space="0" w:color="auto"/>
        <w:left w:val="none" w:sz="0" w:space="0" w:color="auto"/>
        <w:bottom w:val="none" w:sz="0" w:space="0" w:color="auto"/>
        <w:right w:val="none" w:sz="0" w:space="0" w:color="auto"/>
      </w:divBdr>
    </w:div>
    <w:div w:id="1739981440">
      <w:bodyDiv w:val="1"/>
      <w:marLeft w:val="0"/>
      <w:marRight w:val="0"/>
      <w:marTop w:val="0"/>
      <w:marBottom w:val="0"/>
      <w:divBdr>
        <w:top w:val="none" w:sz="0" w:space="0" w:color="auto"/>
        <w:left w:val="none" w:sz="0" w:space="0" w:color="auto"/>
        <w:bottom w:val="none" w:sz="0" w:space="0" w:color="auto"/>
        <w:right w:val="none" w:sz="0" w:space="0" w:color="auto"/>
      </w:divBdr>
    </w:div>
    <w:div w:id="1742287476">
      <w:bodyDiv w:val="1"/>
      <w:marLeft w:val="0"/>
      <w:marRight w:val="0"/>
      <w:marTop w:val="0"/>
      <w:marBottom w:val="0"/>
      <w:divBdr>
        <w:top w:val="none" w:sz="0" w:space="0" w:color="auto"/>
        <w:left w:val="none" w:sz="0" w:space="0" w:color="auto"/>
        <w:bottom w:val="none" w:sz="0" w:space="0" w:color="auto"/>
        <w:right w:val="none" w:sz="0" w:space="0" w:color="auto"/>
      </w:divBdr>
    </w:div>
    <w:div w:id="1748335796">
      <w:bodyDiv w:val="1"/>
      <w:marLeft w:val="0"/>
      <w:marRight w:val="0"/>
      <w:marTop w:val="0"/>
      <w:marBottom w:val="0"/>
      <w:divBdr>
        <w:top w:val="none" w:sz="0" w:space="0" w:color="auto"/>
        <w:left w:val="none" w:sz="0" w:space="0" w:color="auto"/>
        <w:bottom w:val="none" w:sz="0" w:space="0" w:color="auto"/>
        <w:right w:val="none" w:sz="0" w:space="0" w:color="auto"/>
      </w:divBdr>
    </w:div>
    <w:div w:id="1759672472">
      <w:bodyDiv w:val="1"/>
      <w:marLeft w:val="0"/>
      <w:marRight w:val="0"/>
      <w:marTop w:val="0"/>
      <w:marBottom w:val="0"/>
      <w:divBdr>
        <w:top w:val="none" w:sz="0" w:space="0" w:color="auto"/>
        <w:left w:val="none" w:sz="0" w:space="0" w:color="auto"/>
        <w:bottom w:val="none" w:sz="0" w:space="0" w:color="auto"/>
        <w:right w:val="none" w:sz="0" w:space="0" w:color="auto"/>
      </w:divBdr>
    </w:div>
    <w:div w:id="1793287504">
      <w:bodyDiv w:val="1"/>
      <w:marLeft w:val="0"/>
      <w:marRight w:val="0"/>
      <w:marTop w:val="0"/>
      <w:marBottom w:val="0"/>
      <w:divBdr>
        <w:top w:val="none" w:sz="0" w:space="0" w:color="auto"/>
        <w:left w:val="none" w:sz="0" w:space="0" w:color="auto"/>
        <w:bottom w:val="none" w:sz="0" w:space="0" w:color="auto"/>
        <w:right w:val="none" w:sz="0" w:space="0" w:color="auto"/>
      </w:divBdr>
    </w:div>
    <w:div w:id="1795367766">
      <w:bodyDiv w:val="1"/>
      <w:marLeft w:val="0"/>
      <w:marRight w:val="0"/>
      <w:marTop w:val="0"/>
      <w:marBottom w:val="0"/>
      <w:divBdr>
        <w:top w:val="none" w:sz="0" w:space="0" w:color="auto"/>
        <w:left w:val="none" w:sz="0" w:space="0" w:color="auto"/>
        <w:bottom w:val="none" w:sz="0" w:space="0" w:color="auto"/>
        <w:right w:val="none" w:sz="0" w:space="0" w:color="auto"/>
      </w:divBdr>
    </w:div>
    <w:div w:id="1811090823">
      <w:bodyDiv w:val="1"/>
      <w:marLeft w:val="0"/>
      <w:marRight w:val="0"/>
      <w:marTop w:val="0"/>
      <w:marBottom w:val="0"/>
      <w:divBdr>
        <w:top w:val="none" w:sz="0" w:space="0" w:color="auto"/>
        <w:left w:val="none" w:sz="0" w:space="0" w:color="auto"/>
        <w:bottom w:val="none" w:sz="0" w:space="0" w:color="auto"/>
        <w:right w:val="none" w:sz="0" w:space="0" w:color="auto"/>
      </w:divBdr>
    </w:div>
    <w:div w:id="1828939242">
      <w:bodyDiv w:val="1"/>
      <w:marLeft w:val="0"/>
      <w:marRight w:val="0"/>
      <w:marTop w:val="0"/>
      <w:marBottom w:val="0"/>
      <w:divBdr>
        <w:top w:val="none" w:sz="0" w:space="0" w:color="auto"/>
        <w:left w:val="none" w:sz="0" w:space="0" w:color="auto"/>
        <w:bottom w:val="none" w:sz="0" w:space="0" w:color="auto"/>
        <w:right w:val="none" w:sz="0" w:space="0" w:color="auto"/>
      </w:divBdr>
    </w:div>
    <w:div w:id="1834635773">
      <w:bodyDiv w:val="1"/>
      <w:marLeft w:val="0"/>
      <w:marRight w:val="0"/>
      <w:marTop w:val="0"/>
      <w:marBottom w:val="0"/>
      <w:divBdr>
        <w:top w:val="none" w:sz="0" w:space="0" w:color="auto"/>
        <w:left w:val="none" w:sz="0" w:space="0" w:color="auto"/>
        <w:bottom w:val="none" w:sz="0" w:space="0" w:color="auto"/>
        <w:right w:val="none" w:sz="0" w:space="0" w:color="auto"/>
      </w:divBdr>
    </w:div>
    <w:div w:id="1842086115">
      <w:bodyDiv w:val="1"/>
      <w:marLeft w:val="0"/>
      <w:marRight w:val="0"/>
      <w:marTop w:val="0"/>
      <w:marBottom w:val="0"/>
      <w:divBdr>
        <w:top w:val="none" w:sz="0" w:space="0" w:color="auto"/>
        <w:left w:val="none" w:sz="0" w:space="0" w:color="auto"/>
        <w:bottom w:val="none" w:sz="0" w:space="0" w:color="auto"/>
        <w:right w:val="none" w:sz="0" w:space="0" w:color="auto"/>
      </w:divBdr>
    </w:div>
    <w:div w:id="1858034032">
      <w:bodyDiv w:val="1"/>
      <w:marLeft w:val="0"/>
      <w:marRight w:val="0"/>
      <w:marTop w:val="0"/>
      <w:marBottom w:val="0"/>
      <w:divBdr>
        <w:top w:val="none" w:sz="0" w:space="0" w:color="auto"/>
        <w:left w:val="none" w:sz="0" w:space="0" w:color="auto"/>
        <w:bottom w:val="none" w:sz="0" w:space="0" w:color="auto"/>
        <w:right w:val="none" w:sz="0" w:space="0" w:color="auto"/>
      </w:divBdr>
    </w:div>
    <w:div w:id="1861580408">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05406365">
      <w:bodyDiv w:val="1"/>
      <w:marLeft w:val="0"/>
      <w:marRight w:val="0"/>
      <w:marTop w:val="0"/>
      <w:marBottom w:val="0"/>
      <w:divBdr>
        <w:top w:val="none" w:sz="0" w:space="0" w:color="auto"/>
        <w:left w:val="none" w:sz="0" w:space="0" w:color="auto"/>
        <w:bottom w:val="none" w:sz="0" w:space="0" w:color="auto"/>
        <w:right w:val="none" w:sz="0" w:space="0" w:color="auto"/>
      </w:divBdr>
    </w:div>
    <w:div w:id="1924879282">
      <w:bodyDiv w:val="1"/>
      <w:marLeft w:val="0"/>
      <w:marRight w:val="0"/>
      <w:marTop w:val="0"/>
      <w:marBottom w:val="0"/>
      <w:divBdr>
        <w:top w:val="none" w:sz="0" w:space="0" w:color="auto"/>
        <w:left w:val="none" w:sz="0" w:space="0" w:color="auto"/>
        <w:bottom w:val="none" w:sz="0" w:space="0" w:color="auto"/>
        <w:right w:val="none" w:sz="0" w:space="0" w:color="auto"/>
      </w:divBdr>
    </w:div>
    <w:div w:id="1928691048">
      <w:bodyDiv w:val="1"/>
      <w:marLeft w:val="0"/>
      <w:marRight w:val="0"/>
      <w:marTop w:val="0"/>
      <w:marBottom w:val="0"/>
      <w:divBdr>
        <w:top w:val="none" w:sz="0" w:space="0" w:color="auto"/>
        <w:left w:val="none" w:sz="0" w:space="0" w:color="auto"/>
        <w:bottom w:val="none" w:sz="0" w:space="0" w:color="auto"/>
        <w:right w:val="none" w:sz="0" w:space="0" w:color="auto"/>
      </w:divBdr>
    </w:div>
    <w:div w:id="1930306982">
      <w:bodyDiv w:val="1"/>
      <w:marLeft w:val="0"/>
      <w:marRight w:val="0"/>
      <w:marTop w:val="0"/>
      <w:marBottom w:val="0"/>
      <w:divBdr>
        <w:top w:val="none" w:sz="0" w:space="0" w:color="auto"/>
        <w:left w:val="none" w:sz="0" w:space="0" w:color="auto"/>
        <w:bottom w:val="none" w:sz="0" w:space="0" w:color="auto"/>
        <w:right w:val="none" w:sz="0" w:space="0" w:color="auto"/>
      </w:divBdr>
    </w:div>
    <w:div w:id="1947611453">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66110871">
      <w:bodyDiv w:val="1"/>
      <w:marLeft w:val="0"/>
      <w:marRight w:val="0"/>
      <w:marTop w:val="0"/>
      <w:marBottom w:val="0"/>
      <w:divBdr>
        <w:top w:val="none" w:sz="0" w:space="0" w:color="auto"/>
        <w:left w:val="none" w:sz="0" w:space="0" w:color="auto"/>
        <w:bottom w:val="none" w:sz="0" w:space="0" w:color="auto"/>
        <w:right w:val="none" w:sz="0" w:space="0" w:color="auto"/>
      </w:divBdr>
    </w:div>
    <w:div w:id="1968508052">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6569652">
      <w:bodyDiv w:val="1"/>
      <w:marLeft w:val="0"/>
      <w:marRight w:val="0"/>
      <w:marTop w:val="0"/>
      <w:marBottom w:val="0"/>
      <w:divBdr>
        <w:top w:val="none" w:sz="0" w:space="0" w:color="auto"/>
        <w:left w:val="none" w:sz="0" w:space="0" w:color="auto"/>
        <w:bottom w:val="none" w:sz="0" w:space="0" w:color="auto"/>
        <w:right w:val="none" w:sz="0" w:space="0" w:color="auto"/>
      </w:divBdr>
    </w:div>
    <w:div w:id="1977908814">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1979533997">
      <w:bodyDiv w:val="1"/>
      <w:marLeft w:val="0"/>
      <w:marRight w:val="0"/>
      <w:marTop w:val="0"/>
      <w:marBottom w:val="0"/>
      <w:divBdr>
        <w:top w:val="none" w:sz="0" w:space="0" w:color="auto"/>
        <w:left w:val="none" w:sz="0" w:space="0" w:color="auto"/>
        <w:bottom w:val="none" w:sz="0" w:space="0" w:color="auto"/>
        <w:right w:val="none" w:sz="0" w:space="0" w:color="auto"/>
      </w:divBdr>
    </w:div>
    <w:div w:id="1983802696">
      <w:bodyDiv w:val="1"/>
      <w:marLeft w:val="0"/>
      <w:marRight w:val="0"/>
      <w:marTop w:val="0"/>
      <w:marBottom w:val="0"/>
      <w:divBdr>
        <w:top w:val="none" w:sz="0" w:space="0" w:color="auto"/>
        <w:left w:val="none" w:sz="0" w:space="0" w:color="auto"/>
        <w:bottom w:val="none" w:sz="0" w:space="0" w:color="auto"/>
        <w:right w:val="none" w:sz="0" w:space="0" w:color="auto"/>
      </w:divBdr>
    </w:div>
    <w:div w:id="1985112407">
      <w:bodyDiv w:val="1"/>
      <w:marLeft w:val="0"/>
      <w:marRight w:val="0"/>
      <w:marTop w:val="0"/>
      <w:marBottom w:val="0"/>
      <w:divBdr>
        <w:top w:val="none" w:sz="0" w:space="0" w:color="auto"/>
        <w:left w:val="none" w:sz="0" w:space="0" w:color="auto"/>
        <w:bottom w:val="none" w:sz="0" w:space="0" w:color="auto"/>
        <w:right w:val="none" w:sz="0" w:space="0" w:color="auto"/>
      </w:divBdr>
    </w:div>
    <w:div w:id="1993942170">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07052435">
      <w:bodyDiv w:val="1"/>
      <w:marLeft w:val="0"/>
      <w:marRight w:val="0"/>
      <w:marTop w:val="0"/>
      <w:marBottom w:val="0"/>
      <w:divBdr>
        <w:top w:val="none" w:sz="0" w:space="0" w:color="auto"/>
        <w:left w:val="none" w:sz="0" w:space="0" w:color="auto"/>
        <w:bottom w:val="none" w:sz="0" w:space="0" w:color="auto"/>
        <w:right w:val="none" w:sz="0" w:space="0" w:color="auto"/>
      </w:divBdr>
    </w:div>
    <w:div w:id="2007512489">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18998993">
      <w:bodyDiv w:val="1"/>
      <w:marLeft w:val="0"/>
      <w:marRight w:val="0"/>
      <w:marTop w:val="0"/>
      <w:marBottom w:val="0"/>
      <w:divBdr>
        <w:top w:val="none" w:sz="0" w:space="0" w:color="auto"/>
        <w:left w:val="none" w:sz="0" w:space="0" w:color="auto"/>
        <w:bottom w:val="none" w:sz="0" w:space="0" w:color="auto"/>
        <w:right w:val="none" w:sz="0" w:space="0" w:color="auto"/>
      </w:divBdr>
    </w:div>
    <w:div w:id="2020502847">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51815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45448614">
      <w:bodyDiv w:val="1"/>
      <w:marLeft w:val="0"/>
      <w:marRight w:val="0"/>
      <w:marTop w:val="0"/>
      <w:marBottom w:val="0"/>
      <w:divBdr>
        <w:top w:val="none" w:sz="0" w:space="0" w:color="auto"/>
        <w:left w:val="none" w:sz="0" w:space="0" w:color="auto"/>
        <w:bottom w:val="none" w:sz="0" w:space="0" w:color="auto"/>
        <w:right w:val="none" w:sz="0" w:space="0" w:color="auto"/>
      </w:divBdr>
    </w:div>
    <w:div w:id="2046558324">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8531496">
      <w:bodyDiv w:val="1"/>
      <w:marLeft w:val="0"/>
      <w:marRight w:val="0"/>
      <w:marTop w:val="0"/>
      <w:marBottom w:val="0"/>
      <w:divBdr>
        <w:top w:val="none" w:sz="0" w:space="0" w:color="auto"/>
        <w:left w:val="none" w:sz="0" w:space="0" w:color="auto"/>
        <w:bottom w:val="none" w:sz="0" w:space="0" w:color="auto"/>
        <w:right w:val="none" w:sz="0" w:space="0" w:color="auto"/>
      </w:divBdr>
    </w:div>
    <w:div w:id="2089500262">
      <w:bodyDiv w:val="1"/>
      <w:marLeft w:val="0"/>
      <w:marRight w:val="0"/>
      <w:marTop w:val="0"/>
      <w:marBottom w:val="0"/>
      <w:divBdr>
        <w:top w:val="none" w:sz="0" w:space="0" w:color="auto"/>
        <w:left w:val="none" w:sz="0" w:space="0" w:color="auto"/>
        <w:bottom w:val="none" w:sz="0" w:space="0" w:color="auto"/>
        <w:right w:val="none" w:sz="0" w:space="0" w:color="auto"/>
      </w:divBdr>
    </w:div>
    <w:div w:id="2094861811">
      <w:bodyDiv w:val="1"/>
      <w:marLeft w:val="0"/>
      <w:marRight w:val="0"/>
      <w:marTop w:val="0"/>
      <w:marBottom w:val="0"/>
      <w:divBdr>
        <w:top w:val="none" w:sz="0" w:space="0" w:color="auto"/>
        <w:left w:val="none" w:sz="0" w:space="0" w:color="auto"/>
        <w:bottom w:val="none" w:sz="0" w:space="0" w:color="auto"/>
        <w:right w:val="none" w:sz="0" w:space="0" w:color="auto"/>
      </w:divBdr>
    </w:div>
    <w:div w:id="2101636431">
      <w:bodyDiv w:val="1"/>
      <w:marLeft w:val="0"/>
      <w:marRight w:val="0"/>
      <w:marTop w:val="0"/>
      <w:marBottom w:val="0"/>
      <w:divBdr>
        <w:top w:val="none" w:sz="0" w:space="0" w:color="auto"/>
        <w:left w:val="none" w:sz="0" w:space="0" w:color="auto"/>
        <w:bottom w:val="none" w:sz="0" w:space="0" w:color="auto"/>
        <w:right w:val="none" w:sz="0" w:space="0" w:color="auto"/>
      </w:divBdr>
    </w:div>
    <w:div w:id="2104299755">
      <w:bodyDiv w:val="1"/>
      <w:marLeft w:val="0"/>
      <w:marRight w:val="0"/>
      <w:marTop w:val="0"/>
      <w:marBottom w:val="0"/>
      <w:divBdr>
        <w:top w:val="none" w:sz="0" w:space="0" w:color="auto"/>
        <w:left w:val="none" w:sz="0" w:space="0" w:color="auto"/>
        <w:bottom w:val="none" w:sz="0" w:space="0" w:color="auto"/>
        <w:right w:val="none" w:sz="0" w:space="0" w:color="auto"/>
      </w:divBdr>
    </w:div>
    <w:div w:id="2123956626">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5653714">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6DD2-9128-4540-B6B7-5BC95A1F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21334</Words>
  <Characters>121606</Characters>
  <Application>Microsoft Office Word</Application>
  <DocSecurity>0</DocSecurity>
  <Lines>1013</Lines>
  <Paragraphs>285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142655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2022-07-18T06:17:00Z</dcterms:created>
  <dcterms:modified xsi:type="dcterms:W3CDTF">2022-07-18T06:17:00Z</dcterms:modified>
</cp:coreProperties>
</file>