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7E524B" w:rsidRDefault="00046D5C">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7E524B" w:rsidTr="000F3DEA">
        <w:tc>
          <w:tcPr>
            <w:tcW w:w="3825" w:type="dxa"/>
            <w:hideMark/>
          </w:tcPr>
          <w:p w:rsidR="009965B6" w:rsidRPr="007E524B" w:rsidRDefault="009965B6" w:rsidP="000F3DEA">
            <w:pPr>
              <w:pStyle w:val="4"/>
              <w:tabs>
                <w:tab w:val="left" w:pos="12600"/>
              </w:tabs>
              <w:jc w:val="left"/>
              <w:rPr>
                <w:rFonts w:cs="Arial"/>
                <w:sz w:val="18"/>
                <w:szCs w:val="18"/>
              </w:rPr>
            </w:pPr>
            <w:r w:rsidRPr="007E524B">
              <w:rPr>
                <w:rFonts w:cs="Arial"/>
                <w:sz w:val="18"/>
                <w:szCs w:val="18"/>
              </w:rPr>
              <w:t>Додаток 1</w:t>
            </w:r>
          </w:p>
          <w:p w:rsidR="009965B6" w:rsidRPr="007E524B" w:rsidRDefault="009965B6" w:rsidP="000F3DEA">
            <w:pPr>
              <w:pStyle w:val="4"/>
              <w:tabs>
                <w:tab w:val="left" w:pos="12600"/>
              </w:tabs>
              <w:jc w:val="left"/>
              <w:rPr>
                <w:rFonts w:cs="Arial"/>
                <w:sz w:val="18"/>
                <w:szCs w:val="18"/>
              </w:rPr>
            </w:pPr>
            <w:r w:rsidRPr="007E524B">
              <w:rPr>
                <w:rFonts w:cs="Arial"/>
                <w:sz w:val="18"/>
                <w:szCs w:val="18"/>
              </w:rPr>
              <w:t>до Наказу Міністерства охорони</w:t>
            </w:r>
          </w:p>
          <w:p w:rsidR="009965B6" w:rsidRPr="007E524B" w:rsidRDefault="009965B6" w:rsidP="000F3DEA">
            <w:pPr>
              <w:pStyle w:val="4"/>
              <w:tabs>
                <w:tab w:val="left" w:pos="12600"/>
              </w:tabs>
              <w:jc w:val="left"/>
              <w:rPr>
                <w:rFonts w:cs="Arial"/>
                <w:sz w:val="18"/>
                <w:szCs w:val="18"/>
              </w:rPr>
            </w:pPr>
            <w:r w:rsidRPr="007E524B">
              <w:rPr>
                <w:rFonts w:cs="Arial"/>
                <w:sz w:val="18"/>
                <w:szCs w:val="18"/>
              </w:rPr>
              <w:t>здоров’я України</w:t>
            </w:r>
          </w:p>
          <w:p w:rsidR="009965B6" w:rsidRPr="007E524B" w:rsidRDefault="009965B6" w:rsidP="000F3DEA">
            <w:pPr>
              <w:pStyle w:val="4"/>
              <w:tabs>
                <w:tab w:val="left" w:pos="12600"/>
              </w:tabs>
              <w:jc w:val="left"/>
              <w:rPr>
                <w:rFonts w:cs="Arial"/>
                <w:sz w:val="18"/>
                <w:szCs w:val="18"/>
              </w:rPr>
            </w:pPr>
            <w:r w:rsidRPr="007E524B">
              <w:rPr>
                <w:rFonts w:cs="Arial"/>
                <w:sz w:val="18"/>
                <w:szCs w:val="18"/>
              </w:rPr>
              <w:t>____________________ № _______</w:t>
            </w:r>
          </w:p>
        </w:tc>
      </w:tr>
    </w:tbl>
    <w:p w:rsidR="00E158AB" w:rsidRPr="007E524B" w:rsidRDefault="00E158AB" w:rsidP="000D56AD">
      <w:pPr>
        <w:tabs>
          <w:tab w:val="left" w:pos="12600"/>
        </w:tabs>
        <w:jc w:val="center"/>
        <w:rPr>
          <w:rFonts w:ascii="Arial" w:hAnsi="Arial" w:cs="Arial"/>
          <w:b/>
          <w:sz w:val="18"/>
          <w:szCs w:val="18"/>
          <w:lang w:val="en-US"/>
        </w:rPr>
      </w:pPr>
    </w:p>
    <w:p w:rsidR="00ED6627" w:rsidRPr="007E524B" w:rsidRDefault="00ED6627" w:rsidP="000D56AD">
      <w:pPr>
        <w:pStyle w:val="2"/>
        <w:tabs>
          <w:tab w:val="left" w:pos="12600"/>
        </w:tabs>
        <w:jc w:val="center"/>
        <w:rPr>
          <w:sz w:val="24"/>
          <w:szCs w:val="24"/>
        </w:rPr>
      </w:pPr>
    </w:p>
    <w:p w:rsidR="00180D31" w:rsidRPr="00EF2F51" w:rsidRDefault="00180D31" w:rsidP="00180D31">
      <w:pPr>
        <w:keepNext/>
        <w:tabs>
          <w:tab w:val="left" w:pos="12600"/>
        </w:tabs>
        <w:jc w:val="center"/>
        <w:outlineLvl w:val="1"/>
        <w:rPr>
          <w:rFonts w:ascii="Arial" w:hAnsi="Arial" w:cs="Arial"/>
          <w:b/>
          <w:sz w:val="26"/>
          <w:szCs w:val="26"/>
        </w:rPr>
      </w:pPr>
      <w:r w:rsidRPr="00EF2F51">
        <w:rPr>
          <w:rFonts w:ascii="Arial" w:hAnsi="Arial" w:cs="Arial"/>
          <w:b/>
          <w:caps/>
          <w:sz w:val="26"/>
          <w:szCs w:val="26"/>
        </w:rPr>
        <w:t>ПЕРЕЛІК</w:t>
      </w:r>
    </w:p>
    <w:p w:rsidR="00180D31" w:rsidRPr="00EF2F51" w:rsidRDefault="00180D31" w:rsidP="00180D31">
      <w:pPr>
        <w:keepNext/>
        <w:jc w:val="center"/>
        <w:outlineLvl w:val="3"/>
        <w:rPr>
          <w:rFonts w:ascii="Arial" w:hAnsi="Arial" w:cs="Arial"/>
          <w:b/>
          <w:caps/>
          <w:sz w:val="26"/>
          <w:szCs w:val="26"/>
        </w:rPr>
      </w:pPr>
      <w:r w:rsidRPr="00EF2F51">
        <w:rPr>
          <w:rFonts w:ascii="Arial" w:hAnsi="Arial" w:cs="Arial"/>
          <w:b/>
          <w:caps/>
          <w:sz w:val="26"/>
          <w:szCs w:val="26"/>
        </w:rPr>
        <w:t xml:space="preserve">ЛІКАРСЬКИХ ЗАСОБІВ, що пропонуються до державної реєстрації </w:t>
      </w:r>
    </w:p>
    <w:p w:rsidR="00180D31" w:rsidRPr="00EF2F51" w:rsidRDefault="00180D31" w:rsidP="00180D31">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973631" w:rsidRPr="00EF2F51" w:rsidTr="00932FED">
        <w:trPr>
          <w:tblHeader/>
        </w:trPr>
        <w:tc>
          <w:tcPr>
            <w:tcW w:w="568" w:type="dxa"/>
            <w:tcBorders>
              <w:top w:val="single" w:sz="4" w:space="0" w:color="000000"/>
            </w:tcBorders>
            <w:shd w:val="clear" w:color="auto" w:fill="D9D9D9"/>
            <w:hideMark/>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 п/п</w:t>
            </w:r>
          </w:p>
        </w:tc>
        <w:tc>
          <w:tcPr>
            <w:tcW w:w="1842"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Заявник</w:t>
            </w:r>
          </w:p>
        </w:tc>
        <w:tc>
          <w:tcPr>
            <w:tcW w:w="1276"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Країна заявника</w:t>
            </w:r>
          </w:p>
        </w:tc>
        <w:tc>
          <w:tcPr>
            <w:tcW w:w="1559"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Виробник</w:t>
            </w:r>
          </w:p>
        </w:tc>
        <w:tc>
          <w:tcPr>
            <w:tcW w:w="1276"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Країна виробника</w:t>
            </w:r>
          </w:p>
        </w:tc>
        <w:tc>
          <w:tcPr>
            <w:tcW w:w="1984"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Умови відпуску</w:t>
            </w:r>
          </w:p>
        </w:tc>
        <w:tc>
          <w:tcPr>
            <w:tcW w:w="993"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Рекламування</w:t>
            </w:r>
          </w:p>
        </w:tc>
        <w:tc>
          <w:tcPr>
            <w:tcW w:w="1701"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Номер реєстраційного посвідчення</w:t>
            </w:r>
          </w:p>
        </w:tc>
      </w:tr>
      <w:tr w:rsidR="00973631" w:rsidRPr="00A0629A" w:rsidTr="00932FED">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32FE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sz w:val="16"/>
                <w:szCs w:val="16"/>
              </w:rPr>
            </w:pPr>
            <w:r w:rsidRPr="00A0629A">
              <w:rPr>
                <w:rFonts w:ascii="Arial" w:hAnsi="Arial" w:cs="Arial"/>
                <w:b/>
                <w:sz w:val="16"/>
                <w:szCs w:val="16"/>
              </w:rPr>
              <w:t>МОКСИФЛОКСАЦИНУ ГІДРОХЛОРИД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sz w:val="16"/>
                <w:szCs w:val="16"/>
              </w:rPr>
            </w:pPr>
            <w:r w:rsidRPr="00A0629A">
              <w:rPr>
                <w:rFonts w:ascii="Arial" w:hAnsi="Arial" w:cs="Arial"/>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Араген Лайф Сайнс Пріват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sz w:val="16"/>
                <w:szCs w:val="16"/>
              </w:rPr>
            </w:pPr>
            <w:r w:rsidRPr="00A0629A">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b/>
                <w:sz w:val="16"/>
                <w:szCs w:val="16"/>
              </w:rPr>
              <w:t>UA/19271/01/01</w:t>
            </w:r>
          </w:p>
        </w:tc>
      </w:tr>
      <w:tr w:rsidR="00973631" w:rsidRPr="00AA6CF3" w:rsidTr="00932FED">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A6CF3" w:rsidRDefault="00973631" w:rsidP="00932FE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973631" w:rsidRPr="00AA6CF3" w:rsidRDefault="00973631" w:rsidP="00932FED">
            <w:pPr>
              <w:tabs>
                <w:tab w:val="left" w:pos="12600"/>
              </w:tabs>
              <w:rPr>
                <w:rFonts w:ascii="Arial" w:hAnsi="Arial" w:cs="Arial"/>
                <w:b/>
                <w:i/>
                <w:sz w:val="16"/>
                <w:szCs w:val="16"/>
              </w:rPr>
            </w:pPr>
            <w:r w:rsidRPr="00AA6CF3">
              <w:rPr>
                <w:rFonts w:ascii="Arial" w:hAnsi="Arial" w:cs="Arial"/>
                <w:b/>
                <w:sz w:val="16"/>
                <w:szCs w:val="16"/>
              </w:rPr>
              <w:t xml:space="preserve">НІТРОКСОЛІН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A6CF3" w:rsidRDefault="00973631" w:rsidP="00932FED">
            <w:pPr>
              <w:tabs>
                <w:tab w:val="left" w:pos="12600"/>
              </w:tabs>
              <w:rPr>
                <w:rFonts w:ascii="Arial" w:hAnsi="Arial" w:cs="Arial"/>
                <w:sz w:val="16"/>
                <w:szCs w:val="16"/>
              </w:rPr>
            </w:pPr>
            <w:r w:rsidRPr="00AA6CF3">
              <w:rPr>
                <w:rFonts w:ascii="Arial" w:hAnsi="Arial" w:cs="Arial"/>
                <w:sz w:val="16"/>
                <w:szCs w:val="16"/>
              </w:rPr>
              <w:t>кристалічний 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A6CF3" w:rsidRDefault="00973631" w:rsidP="00932FED">
            <w:pPr>
              <w:tabs>
                <w:tab w:val="left" w:pos="12600"/>
              </w:tabs>
              <w:jc w:val="center"/>
              <w:rPr>
                <w:rFonts w:ascii="Arial" w:hAnsi="Arial" w:cs="Arial"/>
                <w:sz w:val="16"/>
                <w:szCs w:val="16"/>
              </w:rPr>
            </w:pPr>
            <w:r w:rsidRPr="00AA6CF3">
              <w:rPr>
                <w:rFonts w:ascii="Arial" w:hAnsi="Arial" w:cs="Arial"/>
                <w:sz w:val="16"/>
                <w:szCs w:val="16"/>
              </w:rPr>
              <w:t>ТОВ "ТК "Аврора"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A6CF3" w:rsidRDefault="00973631" w:rsidP="00932FED">
            <w:pPr>
              <w:tabs>
                <w:tab w:val="left" w:pos="12600"/>
              </w:tabs>
              <w:jc w:val="center"/>
              <w:rPr>
                <w:rFonts w:ascii="Arial" w:hAnsi="Arial" w:cs="Arial"/>
                <w:sz w:val="16"/>
                <w:szCs w:val="16"/>
              </w:rPr>
            </w:pPr>
            <w:r w:rsidRPr="00AA6CF3">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A6CF3" w:rsidRDefault="00973631" w:rsidP="00932FED">
            <w:pPr>
              <w:tabs>
                <w:tab w:val="left" w:pos="12600"/>
              </w:tabs>
              <w:jc w:val="center"/>
              <w:rPr>
                <w:rFonts w:ascii="Arial" w:hAnsi="Arial" w:cs="Arial"/>
                <w:sz w:val="16"/>
                <w:szCs w:val="16"/>
              </w:rPr>
            </w:pPr>
            <w:r w:rsidRPr="00AA6CF3">
              <w:rPr>
                <w:rFonts w:ascii="Arial" w:hAnsi="Arial" w:cs="Arial"/>
                <w:sz w:val="16"/>
                <w:szCs w:val="16"/>
              </w:rPr>
              <w:t>Нанкін Одиссей Кемікал Індастрі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A6CF3" w:rsidRDefault="00973631" w:rsidP="00932FED">
            <w:pPr>
              <w:tabs>
                <w:tab w:val="left" w:pos="12600"/>
              </w:tabs>
              <w:jc w:val="center"/>
              <w:rPr>
                <w:rFonts w:ascii="Arial" w:hAnsi="Arial" w:cs="Arial"/>
                <w:sz w:val="16"/>
                <w:szCs w:val="16"/>
              </w:rPr>
            </w:pPr>
            <w:r w:rsidRPr="00AA6CF3">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A6CF3" w:rsidRDefault="00973631" w:rsidP="00932FED">
            <w:pPr>
              <w:tabs>
                <w:tab w:val="left" w:pos="12600"/>
              </w:tabs>
              <w:jc w:val="center"/>
              <w:rPr>
                <w:rFonts w:ascii="Arial" w:hAnsi="Arial" w:cs="Arial"/>
                <w:sz w:val="16"/>
                <w:szCs w:val="16"/>
              </w:rPr>
            </w:pPr>
            <w:r w:rsidRPr="00AA6CF3">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A6CF3" w:rsidRDefault="00973631" w:rsidP="00932FED">
            <w:pPr>
              <w:tabs>
                <w:tab w:val="left" w:pos="12600"/>
              </w:tabs>
              <w:jc w:val="center"/>
              <w:rPr>
                <w:rFonts w:ascii="Arial" w:hAnsi="Arial" w:cs="Arial"/>
                <w:b/>
                <w:i/>
                <w:sz w:val="16"/>
                <w:szCs w:val="16"/>
              </w:rPr>
            </w:pPr>
            <w:r w:rsidRPr="00AA6CF3">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973631" w:rsidRPr="00AA6CF3" w:rsidRDefault="00973631" w:rsidP="00932FED">
            <w:pPr>
              <w:tabs>
                <w:tab w:val="left" w:pos="12600"/>
              </w:tabs>
              <w:jc w:val="center"/>
              <w:rPr>
                <w:rFonts w:ascii="Arial" w:hAnsi="Arial" w:cs="Arial"/>
                <w:i/>
                <w:sz w:val="16"/>
                <w:szCs w:val="16"/>
              </w:rPr>
            </w:pPr>
            <w:r w:rsidRPr="00AA6CF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A6CF3" w:rsidRDefault="00973631" w:rsidP="00932FED">
            <w:pPr>
              <w:tabs>
                <w:tab w:val="left" w:pos="12600"/>
              </w:tabs>
              <w:jc w:val="center"/>
              <w:rPr>
                <w:rFonts w:ascii="Arial" w:hAnsi="Arial" w:cs="Arial"/>
                <w:sz w:val="16"/>
                <w:szCs w:val="16"/>
              </w:rPr>
            </w:pPr>
            <w:r w:rsidRPr="00AA6CF3">
              <w:rPr>
                <w:rFonts w:ascii="Arial" w:hAnsi="Arial" w:cs="Arial"/>
                <w:b/>
                <w:sz w:val="16"/>
                <w:szCs w:val="16"/>
              </w:rPr>
              <w:t>UA/19272/01/01</w:t>
            </w:r>
          </w:p>
        </w:tc>
      </w:tr>
    </w:tbl>
    <w:p w:rsidR="00180D31" w:rsidRPr="00EF2F51" w:rsidRDefault="00180D31" w:rsidP="00180D31">
      <w:pPr>
        <w:keepNext/>
        <w:tabs>
          <w:tab w:val="left" w:pos="12600"/>
        </w:tabs>
        <w:jc w:val="center"/>
        <w:outlineLvl w:val="1"/>
        <w:rPr>
          <w:rFonts w:ascii="Arial" w:hAnsi="Arial"/>
          <w:b/>
          <w:caps/>
        </w:rPr>
      </w:pPr>
    </w:p>
    <w:p w:rsidR="00180D31" w:rsidRPr="00EF2F51" w:rsidRDefault="00180D31" w:rsidP="00180D31">
      <w:pPr>
        <w:ind w:right="20"/>
        <w:rPr>
          <w:b/>
          <w:bCs/>
          <w:sz w:val="26"/>
          <w:szCs w:val="26"/>
        </w:rPr>
      </w:pPr>
    </w:p>
    <w:p w:rsidR="00180D31" w:rsidRPr="00EF2F51" w:rsidRDefault="00180D31" w:rsidP="00180D31">
      <w:pPr>
        <w:ind w:right="20"/>
        <w:rPr>
          <w:b/>
          <w:bCs/>
          <w:sz w:val="26"/>
          <w:szCs w:val="26"/>
        </w:rPr>
      </w:pPr>
    </w:p>
    <w:tbl>
      <w:tblPr>
        <w:tblW w:w="0" w:type="auto"/>
        <w:tblLook w:val="04A0" w:firstRow="1" w:lastRow="0" w:firstColumn="1" w:lastColumn="0" w:noHBand="0" w:noVBand="1"/>
      </w:tblPr>
      <w:tblGrid>
        <w:gridCol w:w="7421"/>
        <w:gridCol w:w="7422"/>
      </w:tblGrid>
      <w:tr w:rsidR="00180D31" w:rsidRPr="00EF2F51" w:rsidTr="00932FED">
        <w:tc>
          <w:tcPr>
            <w:tcW w:w="7421" w:type="dxa"/>
          </w:tcPr>
          <w:p w:rsidR="00180D31" w:rsidRPr="00EF2F51" w:rsidRDefault="00180D31" w:rsidP="00932FED">
            <w:pPr>
              <w:ind w:right="20"/>
              <w:rPr>
                <w:rFonts w:ascii="Arial" w:hAnsi="Arial" w:cs="Arial"/>
                <w:sz w:val="28"/>
                <w:szCs w:val="28"/>
                <w:lang w:val="ru-RU"/>
              </w:rPr>
            </w:pPr>
            <w:r w:rsidRPr="00EF2F51">
              <w:rPr>
                <w:b/>
                <w:bCs/>
                <w:sz w:val="28"/>
                <w:szCs w:val="28"/>
              </w:rPr>
              <w:t xml:space="preserve">В.о. Генерального директора Директорату </w:t>
            </w:r>
          </w:p>
          <w:p w:rsidR="00180D31" w:rsidRPr="00EF2F51" w:rsidRDefault="00180D31" w:rsidP="00932FED">
            <w:pPr>
              <w:ind w:right="20"/>
              <w:rPr>
                <w:b/>
                <w:bCs/>
                <w:sz w:val="28"/>
                <w:szCs w:val="28"/>
              </w:rPr>
            </w:pPr>
            <w:r w:rsidRPr="00EF2F51">
              <w:rPr>
                <w:b/>
                <w:bCs/>
                <w:sz w:val="28"/>
                <w:szCs w:val="28"/>
              </w:rPr>
              <w:t>фармацевтичного забезпечення</w:t>
            </w:r>
            <w:r w:rsidRPr="00EF2F51">
              <w:rPr>
                <w:rFonts w:ascii="Arial" w:hAnsi="Arial" w:cs="Arial"/>
                <w:sz w:val="28"/>
                <w:szCs w:val="28"/>
              </w:rPr>
              <w:t>                                    </w:t>
            </w:r>
          </w:p>
        </w:tc>
        <w:tc>
          <w:tcPr>
            <w:tcW w:w="7422" w:type="dxa"/>
          </w:tcPr>
          <w:p w:rsidR="00180D31" w:rsidRPr="00EF2F51" w:rsidRDefault="00180D31" w:rsidP="00932FED">
            <w:pPr>
              <w:rPr>
                <w:b/>
                <w:bCs/>
                <w:sz w:val="28"/>
                <w:szCs w:val="28"/>
                <w:lang w:val="ru-RU" w:eastAsia="ru-RU"/>
              </w:rPr>
            </w:pPr>
          </w:p>
          <w:p w:rsidR="00180D31" w:rsidRPr="00EF2F51" w:rsidRDefault="00180D31" w:rsidP="00932FED">
            <w:pPr>
              <w:jc w:val="right"/>
              <w:rPr>
                <w:b/>
                <w:bCs/>
                <w:sz w:val="28"/>
                <w:szCs w:val="28"/>
                <w:lang w:val="ru-RU" w:eastAsia="ru-RU"/>
              </w:rPr>
            </w:pPr>
            <w:r w:rsidRPr="00EF2F51">
              <w:rPr>
                <w:b/>
                <w:bCs/>
                <w:sz w:val="28"/>
                <w:szCs w:val="28"/>
                <w:lang w:val="ru-RU" w:eastAsia="ru-RU"/>
              </w:rPr>
              <w:t>Іван ЗАДВОРНИХ</w:t>
            </w:r>
          </w:p>
        </w:tc>
      </w:tr>
    </w:tbl>
    <w:p w:rsidR="00180D31" w:rsidRPr="00EF2F51" w:rsidRDefault="00180D31" w:rsidP="00180D31">
      <w:pPr>
        <w:tabs>
          <w:tab w:val="left" w:pos="12600"/>
        </w:tabs>
        <w:jc w:val="center"/>
        <w:rPr>
          <w:rFonts w:ascii="Arial" w:hAnsi="Arial" w:cs="Arial"/>
          <w:b/>
        </w:rPr>
        <w:sectPr w:rsidR="00180D31" w:rsidRPr="00EF2F51">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180D31" w:rsidRPr="00EF2F51" w:rsidTr="00932FED">
        <w:tc>
          <w:tcPr>
            <w:tcW w:w="3828" w:type="dxa"/>
          </w:tcPr>
          <w:p w:rsidR="00180D31" w:rsidRPr="00EF2F51" w:rsidRDefault="00180D31" w:rsidP="00932FED">
            <w:pPr>
              <w:keepNext/>
              <w:tabs>
                <w:tab w:val="left" w:pos="12600"/>
              </w:tabs>
              <w:outlineLvl w:val="3"/>
              <w:rPr>
                <w:rFonts w:ascii="Arial" w:hAnsi="Arial" w:cs="Arial"/>
                <w:b/>
                <w:sz w:val="18"/>
                <w:szCs w:val="18"/>
              </w:rPr>
            </w:pPr>
            <w:r w:rsidRPr="00EF2F51">
              <w:rPr>
                <w:rFonts w:ascii="Arial" w:hAnsi="Arial" w:cs="Arial"/>
                <w:b/>
                <w:sz w:val="18"/>
                <w:szCs w:val="18"/>
              </w:rPr>
              <w:lastRenderedPageBreak/>
              <w:t>Додаток 2</w:t>
            </w:r>
          </w:p>
          <w:p w:rsidR="00180D31" w:rsidRPr="00EF2F51" w:rsidRDefault="00180D31" w:rsidP="00932FED">
            <w:pPr>
              <w:keepNext/>
              <w:tabs>
                <w:tab w:val="left" w:pos="12600"/>
              </w:tabs>
              <w:outlineLvl w:val="3"/>
              <w:rPr>
                <w:rFonts w:ascii="Arial" w:hAnsi="Arial" w:cs="Arial"/>
                <w:b/>
                <w:sz w:val="18"/>
                <w:szCs w:val="18"/>
              </w:rPr>
            </w:pPr>
            <w:r w:rsidRPr="00EF2F51">
              <w:rPr>
                <w:rFonts w:ascii="Arial" w:hAnsi="Arial" w:cs="Arial"/>
                <w:b/>
                <w:sz w:val="18"/>
                <w:szCs w:val="18"/>
              </w:rPr>
              <w:t>до Наказу Міністерства охорони</w:t>
            </w:r>
          </w:p>
          <w:p w:rsidR="00180D31" w:rsidRPr="00EF2F51" w:rsidRDefault="00180D31" w:rsidP="00932FED">
            <w:pPr>
              <w:tabs>
                <w:tab w:val="left" w:pos="12600"/>
              </w:tabs>
              <w:rPr>
                <w:rFonts w:ascii="Arial" w:hAnsi="Arial" w:cs="Arial"/>
                <w:b/>
                <w:sz w:val="18"/>
                <w:szCs w:val="18"/>
              </w:rPr>
            </w:pPr>
            <w:r w:rsidRPr="00EF2F51">
              <w:rPr>
                <w:rFonts w:ascii="Arial" w:hAnsi="Arial" w:cs="Arial"/>
                <w:b/>
                <w:sz w:val="18"/>
                <w:szCs w:val="18"/>
              </w:rPr>
              <w:t>здоров’я України</w:t>
            </w:r>
          </w:p>
          <w:p w:rsidR="00180D31" w:rsidRPr="00EF2F51" w:rsidRDefault="00180D31" w:rsidP="00932FED">
            <w:pPr>
              <w:tabs>
                <w:tab w:val="left" w:pos="12600"/>
              </w:tabs>
              <w:rPr>
                <w:rFonts w:ascii="Arial" w:hAnsi="Arial" w:cs="Arial"/>
                <w:b/>
                <w:sz w:val="18"/>
                <w:szCs w:val="18"/>
              </w:rPr>
            </w:pPr>
            <w:r w:rsidRPr="00EF2F51">
              <w:rPr>
                <w:rFonts w:ascii="Arial" w:hAnsi="Arial" w:cs="Arial"/>
                <w:b/>
                <w:sz w:val="18"/>
                <w:szCs w:val="18"/>
              </w:rPr>
              <w:t>____________________ № _______</w:t>
            </w:r>
          </w:p>
        </w:tc>
      </w:tr>
    </w:tbl>
    <w:p w:rsidR="00180D31" w:rsidRPr="00EF2F51" w:rsidRDefault="00180D31" w:rsidP="00180D31">
      <w:pPr>
        <w:tabs>
          <w:tab w:val="left" w:pos="12600"/>
        </w:tabs>
        <w:jc w:val="center"/>
        <w:rPr>
          <w:rFonts w:ascii="Arial" w:hAnsi="Arial" w:cs="Arial"/>
          <w:sz w:val="18"/>
          <w:szCs w:val="18"/>
          <w:u w:val="single"/>
        </w:rPr>
      </w:pPr>
    </w:p>
    <w:p w:rsidR="00180D31" w:rsidRPr="00EF2F51" w:rsidRDefault="00180D31" w:rsidP="00180D31">
      <w:pPr>
        <w:tabs>
          <w:tab w:val="left" w:pos="12600"/>
        </w:tabs>
        <w:jc w:val="center"/>
        <w:rPr>
          <w:rFonts w:ascii="Arial" w:hAnsi="Arial" w:cs="Arial"/>
          <w:sz w:val="18"/>
          <w:szCs w:val="18"/>
        </w:rPr>
      </w:pPr>
    </w:p>
    <w:p w:rsidR="00180D31" w:rsidRPr="00EF2F51" w:rsidRDefault="00180D31" w:rsidP="00180D31">
      <w:pPr>
        <w:keepNext/>
        <w:tabs>
          <w:tab w:val="left" w:pos="12600"/>
        </w:tabs>
        <w:jc w:val="center"/>
        <w:outlineLvl w:val="1"/>
        <w:rPr>
          <w:rFonts w:ascii="Arial" w:hAnsi="Arial" w:cs="Arial"/>
          <w:b/>
          <w:sz w:val="28"/>
          <w:szCs w:val="28"/>
        </w:rPr>
      </w:pPr>
      <w:r w:rsidRPr="00EF2F51">
        <w:rPr>
          <w:rFonts w:ascii="Arial" w:hAnsi="Arial" w:cs="Arial"/>
          <w:b/>
          <w:caps/>
          <w:sz w:val="28"/>
          <w:szCs w:val="28"/>
        </w:rPr>
        <w:t>ПЕРЕЛІК</w:t>
      </w:r>
    </w:p>
    <w:p w:rsidR="00180D31" w:rsidRPr="00EF2F51" w:rsidRDefault="00180D31" w:rsidP="00180D31">
      <w:pPr>
        <w:keepNext/>
        <w:tabs>
          <w:tab w:val="left" w:pos="12600"/>
        </w:tabs>
        <w:jc w:val="center"/>
        <w:outlineLvl w:val="3"/>
        <w:rPr>
          <w:rFonts w:ascii="Arial" w:hAnsi="Arial" w:cs="Arial"/>
          <w:b/>
          <w:caps/>
          <w:sz w:val="28"/>
          <w:szCs w:val="28"/>
        </w:rPr>
      </w:pPr>
      <w:r w:rsidRPr="00EF2F51">
        <w:rPr>
          <w:rFonts w:ascii="Arial" w:hAnsi="Arial" w:cs="Arial"/>
          <w:b/>
          <w:caps/>
          <w:sz w:val="28"/>
          <w:szCs w:val="28"/>
        </w:rPr>
        <w:t>ЛІКАРСЬКИХ ЗАСОБІВ, що пропонуються до державної ПЕРЕреєстрації</w:t>
      </w:r>
    </w:p>
    <w:p w:rsidR="00180D31" w:rsidRPr="00EF2F51" w:rsidRDefault="00180D31" w:rsidP="00180D31">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973631" w:rsidRPr="00EF2F51" w:rsidTr="00932FED">
        <w:trPr>
          <w:tblHeader/>
        </w:trPr>
        <w:tc>
          <w:tcPr>
            <w:tcW w:w="568" w:type="dxa"/>
            <w:tcBorders>
              <w:top w:val="single" w:sz="4" w:space="0" w:color="000000"/>
            </w:tcBorders>
            <w:shd w:val="clear" w:color="auto" w:fill="D9D9D9"/>
            <w:hideMark/>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 п/п</w:t>
            </w:r>
          </w:p>
        </w:tc>
        <w:tc>
          <w:tcPr>
            <w:tcW w:w="1843"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Заявник</w:t>
            </w:r>
          </w:p>
        </w:tc>
        <w:tc>
          <w:tcPr>
            <w:tcW w:w="1276"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Країна заявника</w:t>
            </w:r>
          </w:p>
        </w:tc>
        <w:tc>
          <w:tcPr>
            <w:tcW w:w="1559"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Виробник</w:t>
            </w:r>
          </w:p>
        </w:tc>
        <w:tc>
          <w:tcPr>
            <w:tcW w:w="1276"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Країна виробника</w:t>
            </w:r>
          </w:p>
        </w:tc>
        <w:tc>
          <w:tcPr>
            <w:tcW w:w="1985"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Умови відпуску</w:t>
            </w:r>
          </w:p>
        </w:tc>
        <w:tc>
          <w:tcPr>
            <w:tcW w:w="992"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Рекламування</w:t>
            </w:r>
          </w:p>
        </w:tc>
        <w:tc>
          <w:tcPr>
            <w:tcW w:w="1701"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Номер реєстраційного посвідчення</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АКВАФЕРРОЛ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сироп 10 мг/мл; по 125 мл у банці; по 1 банці з сиропом разом з мірним стаканчиком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"Протипоказання", "Особливості застосування", "Застосування у період вагітності або годування груддю", "Передозування", "Побічні реакції" відповідно до інформації щодо медичного застосування референтного лікарського засобу (МАЛЬТОФЕР®, сироп).</w:t>
            </w:r>
            <w:r w:rsidRPr="00A0629A">
              <w:rPr>
                <w:rFonts w:ascii="Arial" w:hAnsi="Arial" w:cs="Arial"/>
                <w:color w:val="000000"/>
                <w:sz w:val="16"/>
                <w:szCs w:val="16"/>
              </w:rPr>
              <w:br/>
            </w:r>
            <w:r w:rsidRPr="00A0629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w:t>
            </w:r>
            <w:r w:rsidRPr="00A0629A">
              <w:rPr>
                <w:rFonts w:ascii="Arial" w:hAnsi="Arial" w:cs="Arial"/>
                <w:color w:val="000000"/>
                <w:sz w:val="16"/>
                <w:szCs w:val="16"/>
              </w:rPr>
              <w:lastRenderedPageBreak/>
              <w:t>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UA/16285/01/01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АПЕТИСТИМ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сироп по 125 г у флаконі; по 1 флакону з мірним стаканчиком в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Вроцлавське підприємство лікарських трав "ГЕРБАПОЛЬ" 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за повним циклом без випуска серії:</w:t>
            </w:r>
            <w:r w:rsidRPr="00A0629A">
              <w:rPr>
                <w:rFonts w:ascii="Arial" w:hAnsi="Arial" w:cs="Arial"/>
                <w:color w:val="000000"/>
                <w:sz w:val="16"/>
                <w:szCs w:val="16"/>
              </w:rPr>
              <w:br/>
              <w:t>Вроцлавське підприємство лікарських трав "Гербаполь" АТ, Польща;</w:t>
            </w:r>
            <w:r w:rsidRPr="00A0629A">
              <w:rPr>
                <w:rFonts w:ascii="Arial" w:hAnsi="Arial" w:cs="Arial"/>
                <w:color w:val="000000"/>
                <w:sz w:val="16"/>
                <w:szCs w:val="16"/>
              </w:rPr>
              <w:br/>
              <w:t>випуск серії:</w:t>
            </w:r>
            <w:r w:rsidRPr="00A0629A">
              <w:rPr>
                <w:rFonts w:ascii="Arial" w:hAnsi="Arial" w:cs="Arial"/>
                <w:color w:val="000000"/>
                <w:sz w:val="16"/>
                <w:szCs w:val="16"/>
              </w:rPr>
              <w:br/>
              <w:t>Вроцлавське підприємство лікарських трав "ГЕРБАПОЛЬ" АТ,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r w:rsidRPr="00A0629A">
              <w:rPr>
                <w:rFonts w:ascii="Arial" w:hAnsi="Arial" w:cs="Arial"/>
                <w:color w:val="000000"/>
                <w:sz w:val="16"/>
                <w:szCs w:val="16"/>
              </w:rPr>
              <w:br/>
            </w:r>
            <w:r w:rsidRPr="00A0629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 (уточнення інформації), "Діти" (уточнення </w:t>
            </w:r>
            <w:r w:rsidRPr="00A0629A">
              <w:rPr>
                <w:rFonts w:ascii="Arial" w:hAnsi="Arial" w:cs="Arial"/>
                <w:color w:val="000000"/>
                <w:sz w:val="16"/>
                <w:szCs w:val="16"/>
              </w:rPr>
              <w:lastRenderedPageBreak/>
              <w:t xml:space="preserve">інформації), "Побічні реакції" відповідно до матеріалів реєстраційного досьє. </w:t>
            </w:r>
            <w:r w:rsidRPr="00A0629A">
              <w:rPr>
                <w:rFonts w:ascii="Arial" w:hAnsi="Arial" w:cs="Arial"/>
                <w:color w:val="000000"/>
                <w:sz w:val="16"/>
                <w:szCs w:val="16"/>
              </w:rPr>
              <w:br/>
            </w:r>
            <w:r w:rsidRPr="00A0629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UA/16160/01/01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БЕНЗИДАМІНУ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напівпродукту)</w:t>
            </w:r>
          </w:p>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КЕДАР ДЖАНАНІ ХЕМПЛАСТ ПВТ.ЛТД., Індія;</w:t>
            </w:r>
          </w:p>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 (виробництво та контроль, випуск серії)</w:t>
            </w:r>
          </w:p>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Центаур Фармасьютікалз Пвт. Лтд., Індія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UA/16527/01/01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БУПІНЕКАЇН-ІЗОБАР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5 мг/мл, по 5 мл в ампулі; по 5 ампул в касеті; по 2 касети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r w:rsidRPr="00A0629A">
              <w:rPr>
                <w:rFonts w:ascii="Arial" w:hAnsi="Arial" w:cs="Arial"/>
                <w:color w:val="000000"/>
                <w:sz w:val="16"/>
                <w:szCs w:val="16"/>
              </w:rPr>
              <w:br/>
            </w:r>
            <w:r w:rsidRPr="00A0629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"Передозування", "Побічні реакції" відповідно до інформації референтного лікарського засобу (МАРКАЇН, розчин для ін'єкцій, 5 мг/мл). </w:t>
            </w:r>
            <w:r w:rsidRPr="00A0629A">
              <w:rPr>
                <w:rFonts w:ascii="Arial" w:hAnsi="Arial" w:cs="Arial"/>
                <w:color w:val="000000"/>
                <w:sz w:val="16"/>
                <w:szCs w:val="16"/>
              </w:rPr>
              <w:br/>
            </w:r>
            <w:r w:rsidRPr="00A0629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UA/16019/01/01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ВИНДУЗА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ліофілізат для розчину для ін`єкцій по 100 мг; 1 флакон з ліофілізатом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Д-р Редді'с Лабораторіс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Д-р Редді'с Лабораторіс Лтд (Виробничий відділ - 7)</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r w:rsidRPr="00A0629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"Показання",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референтного лікарського засобу (VIDAZA® 100 mg powder for injection, в Україні не зареєстрований). </w:t>
            </w:r>
            <w:r w:rsidRPr="00A0629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UA/16042/01/01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ГЛІЦЕРИНУ ТРИНІТРАТ РОЗЧИН 5% В ЕТАНОЛІ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розчин (субстанція) у алюмінієвих або металевих банках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Товариство з обмеженою відповідальністю "Дослідний завод "ГНЦЛС"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ДІФАРМА ФРАНЧІС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Італiя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UA/16500/01/01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ЕНТЕРОЖЕРМІНА®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капсули; № 12, № 24 (12х2): по 12 капсул у блістері; по 1 або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ТОВ "Опелла Хелскеа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Санофі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Італія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r w:rsidRPr="00A0629A">
              <w:rPr>
                <w:rFonts w:ascii="Arial" w:hAnsi="Arial" w:cs="Arial"/>
                <w:color w:val="000000"/>
                <w:sz w:val="16"/>
                <w:szCs w:val="16"/>
              </w:rPr>
              <w:br/>
            </w:r>
            <w:r w:rsidRPr="00A0629A">
              <w:rPr>
                <w:rFonts w:ascii="Arial" w:hAnsi="Arial" w:cs="Arial"/>
                <w:color w:val="000000"/>
                <w:sz w:val="16"/>
                <w:szCs w:val="16"/>
              </w:rPr>
              <w:br/>
              <w:t xml:space="preserve">Оновлено інформацію з безпеки застосування діючої речовини в інструкції для медичного застосування у розділах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 (уточнення інформації) та "Побічні реакції" відповідно до матеріалів реєстраційного досьє. </w:t>
            </w:r>
            <w:r w:rsidRPr="00A0629A">
              <w:rPr>
                <w:rFonts w:ascii="Arial" w:hAnsi="Arial" w:cs="Arial"/>
                <w:color w:val="000000"/>
                <w:sz w:val="16"/>
                <w:szCs w:val="16"/>
              </w:rPr>
              <w:br/>
            </w:r>
            <w:r w:rsidRPr="00A0629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UA/4234/02/01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ИПИГРИКС®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таблетки по 20 мг; по 25 таблеток у блістері; по 2 або по 4 блістери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АТ "Гріндекс"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Латвiя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АТ "Гріндекс"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Латвiя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відповідно до референтного лікарського засобу (Нейромідин®, таблетки по 20 мг) у розділі "Побічні реакції". </w:t>
            </w:r>
            <w:r w:rsidRPr="00A0629A">
              <w:rPr>
                <w:rFonts w:ascii="Arial" w:hAnsi="Arial" w:cs="Arial"/>
                <w:color w:val="000000"/>
                <w:sz w:val="16"/>
                <w:szCs w:val="16"/>
              </w:rPr>
              <w:br/>
            </w:r>
            <w:r w:rsidRPr="00A0629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UA/16096/01/01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 xml:space="preserve">ЛЕВЗІРІН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5 мг по 10 таблеток у блістері; по 1 або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Мега Лайфсайенсіз (Австралія) Пті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Австралiя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r w:rsidRPr="00A0629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(Xyzal 5 mg tablets, в Україні не зареєстрований). </w:t>
            </w:r>
            <w:r w:rsidRPr="00A0629A">
              <w:rPr>
                <w:rFonts w:ascii="Arial" w:hAnsi="Arial" w:cs="Arial"/>
                <w:color w:val="000000"/>
                <w:sz w:val="16"/>
                <w:szCs w:val="16"/>
              </w:rPr>
              <w:br/>
            </w:r>
            <w:r w:rsidRPr="00A0629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UA/15776/01/01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ЛЕВОМЕНТОЛ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 xml:space="preserve">порошок кристалічний (субстанція) у подвійних поліетиленових мішках для фармацевтичного застосування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"ФК "БІОТЕК"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Арора Ароматікс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UA/16167/01/01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ЛЕРКАНІДИПІНУ ГІДРОХЛОРИД ГЕМІГІДРАТ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порошок (субстанція) у подвійних поліетиленових пакетах, що вкладаються у TLMB пакети,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Гетеро Драгз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Гетеро Драгз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UA/15959/01/01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ЛІНЕЗОЛІД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600 мг по 10 таблеток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"in bulk", первинне та вторинне пакування, контроль серії та випуск серії:</w:t>
            </w:r>
            <w:r w:rsidRPr="00A0629A">
              <w:rPr>
                <w:rFonts w:ascii="Arial" w:hAnsi="Arial" w:cs="Arial"/>
                <w:color w:val="000000"/>
                <w:sz w:val="16"/>
                <w:szCs w:val="16"/>
              </w:rPr>
              <w:br/>
              <w:t>КРКА, д.д., Ново место, Словенія;</w:t>
            </w:r>
            <w:r w:rsidRPr="00A0629A">
              <w:rPr>
                <w:rFonts w:ascii="Arial" w:hAnsi="Arial" w:cs="Arial"/>
                <w:color w:val="000000"/>
                <w:sz w:val="16"/>
                <w:szCs w:val="16"/>
              </w:rPr>
              <w:br/>
              <w:t>контроль серії:</w:t>
            </w:r>
            <w:r w:rsidRPr="00A0629A">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"Показання", "Протипоказання",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(ЗИВОКС, таблетки, вкриті плівковою оболонкою).</w:t>
            </w:r>
            <w:r w:rsidRPr="00A0629A">
              <w:rPr>
                <w:rFonts w:ascii="Arial" w:hAnsi="Arial" w:cs="Arial"/>
                <w:color w:val="000000"/>
                <w:sz w:val="16"/>
                <w:szCs w:val="16"/>
              </w:rPr>
              <w:br/>
            </w:r>
            <w:r w:rsidRPr="00A0629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UA/16130/01/01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ЛОСАРТАН КАЛІЮ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Васудха Фарма Хем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UA/16317/01/01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МІДРІАТІКУМ-ШТУЛЬН ПУ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краплі очні 5 мг/мл по 0,4 мл у тюбик-крапельниці; по 5 тюбик-крапельнць, з'єднаних у блок; по 1 блоку (№5) в алюмінієвій упаковці або по 6 блоків ( №30 кожні 2 блоки в алюмінієвій упаковці) або по 12 блоків (№ 60 кожні 2 блоки в алюмінієвій упаковці) у картонній пачці; по 0,4 мл у тюбик-крапельниці; по 5 тюбик-крапельниць, з'єднаних у блок; по 12 блоків (№ 60 кожні 2 блоки в алюмінієвій упаковці) у картонній пачці; по 5 картонних пачок в термоплівці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Фарма Штульн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Фарма Штульн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r w:rsidRPr="00A0629A">
              <w:rPr>
                <w:rFonts w:ascii="Arial" w:hAnsi="Arial" w:cs="Arial"/>
                <w:color w:val="000000"/>
                <w:sz w:val="16"/>
                <w:szCs w:val="16"/>
              </w:rPr>
              <w:br/>
            </w:r>
            <w:r w:rsidRPr="00A0629A">
              <w:rPr>
                <w:rFonts w:ascii="Arial" w:hAnsi="Arial" w:cs="Arial"/>
                <w:color w:val="000000"/>
                <w:sz w:val="16"/>
                <w:szCs w:val="16"/>
              </w:rPr>
              <w:br/>
              <w:t>Оновлено інформацію в інструкції для медичного застосування лікарського засобу в розділах "Протипоказання", "Застосування у період вагітності або годування груддю"(уточнення інформації), "Передозування" відповідно до інформації стосовно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w:t>
            </w:r>
            <w:r w:rsidRPr="00A0629A">
              <w:rPr>
                <w:rFonts w:ascii="Arial" w:hAnsi="Arial" w:cs="Arial"/>
                <w:color w:val="000000"/>
                <w:sz w:val="16"/>
                <w:szCs w:val="16"/>
              </w:rPr>
              <w:br/>
            </w:r>
            <w:r w:rsidRPr="00A0629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UA/15635/01/01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НАФТИФІНУ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порошок кристалічний (субстанція) у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Чунцін Хуапонт Шенхем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UA/16368/01/01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ОКСИМЕТАЗОЛІНУ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порошок кристалічний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СіТіІкс Лайфсайнсиз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UA/16537/01/01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ПІРИДОКСАЛЬ-5-ФОСФАТ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порошок (субстанція) у мішках з поліетиленової плівки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UA/16505/01/01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ПРЕГАБАЛІН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ХІКАЛ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ХІКАЛ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UA/16465/01/01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РИВАСТИГМІНУ ТАРТРАТ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порошок (субстанція) у пакетах із плівки поліетиленової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Інтеркьюм,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UA/16154/01/01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СЕНАДЕКСИН-ФОРТЕ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таблетки по 140 мг; по 10 таблеток у блістері; по 2 або 10 блістерів у пачці; по 10 таблеток у блістері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r w:rsidRPr="00A0629A">
              <w:rPr>
                <w:rFonts w:ascii="Arial" w:hAnsi="Arial" w:cs="Arial"/>
                <w:color w:val="000000"/>
                <w:sz w:val="16"/>
                <w:szCs w:val="16"/>
              </w:rPr>
              <w:br/>
            </w:r>
            <w:r w:rsidRPr="00A0629A">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"Спосіб застосування та дози" (уточнення інформації), "Передозування", "Побічні реакції" відповідно до оновленої інформації з безпеки застосування діючої речовини. </w:t>
            </w:r>
            <w:r w:rsidRPr="00A0629A">
              <w:rPr>
                <w:rFonts w:ascii="Arial" w:hAnsi="Arial" w:cs="Arial"/>
                <w:color w:val="000000"/>
                <w:sz w:val="16"/>
                <w:szCs w:val="16"/>
              </w:rPr>
              <w:br/>
            </w:r>
            <w:r w:rsidRPr="00A0629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 10, № 20 - без рецепта; № 100 -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 10, № 20 – підлягає; № 100 – 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UA/16128/01/01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СИМЕТИКОН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краплі оральні, 40 мг/мл, по 30 мл у флаконі; по 1 флакону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"Фармацевтична фірма "Вертекс"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"Фармацевтична фірма "Вертекс",</w:t>
            </w:r>
            <w:r w:rsidRPr="00A0629A">
              <w:rPr>
                <w:rFonts w:ascii="Arial" w:hAnsi="Arial" w:cs="Arial"/>
                <w:color w:val="000000"/>
                <w:sz w:val="16"/>
                <w:szCs w:val="16"/>
              </w:rPr>
              <w:br/>
              <w:t>Україна (виробництво з продукції in bulk Товариства з обмеженою відповідальністю "Фармацевтична компанія "Здоров'я",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r w:rsidRPr="00A0629A">
              <w:rPr>
                <w:rFonts w:ascii="Arial" w:hAnsi="Arial" w:cs="Arial"/>
                <w:color w:val="000000"/>
                <w:sz w:val="16"/>
                <w:szCs w:val="16"/>
              </w:rPr>
              <w:br/>
            </w:r>
            <w:r w:rsidRPr="00A0629A">
              <w:rPr>
                <w:rFonts w:ascii="Arial" w:hAnsi="Arial" w:cs="Arial"/>
                <w:color w:val="000000"/>
                <w:sz w:val="16"/>
                <w:szCs w:val="16"/>
              </w:rPr>
              <w:br/>
              <w:t xml:space="preserve">Оновлено інформацію у розділах "Фармакотерапевтична група"(уточнення інформації), "Фармакологічні властивості" (уточнення інформації), "Показання"(уточнення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"Діти"(уточнення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A0629A">
              <w:rPr>
                <w:rFonts w:ascii="Arial" w:hAnsi="Arial" w:cs="Arial"/>
                <w:color w:val="000000"/>
                <w:sz w:val="16"/>
                <w:szCs w:val="16"/>
              </w:rPr>
              <w:br/>
            </w:r>
            <w:r w:rsidRPr="00A0629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UA/16197/01/01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ТЕЛМІСАРТАН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кристалічний 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Васудха Фарма Хем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UA/16321/01/01</w:t>
            </w:r>
          </w:p>
        </w:tc>
      </w:tr>
      <w:tr w:rsidR="00973631" w:rsidRPr="00A0629A" w:rsidTr="00F24935">
        <w:tc>
          <w:tcPr>
            <w:tcW w:w="568"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F2493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32FED">
            <w:pPr>
              <w:tabs>
                <w:tab w:val="left" w:pos="12600"/>
              </w:tabs>
              <w:rPr>
                <w:rFonts w:ascii="Arial" w:hAnsi="Arial" w:cs="Arial"/>
                <w:b/>
                <w:i/>
                <w:color w:val="000000"/>
                <w:sz w:val="16"/>
                <w:szCs w:val="16"/>
              </w:rPr>
            </w:pPr>
            <w:r w:rsidRPr="00A0629A">
              <w:rPr>
                <w:rFonts w:ascii="Arial" w:hAnsi="Arial" w:cs="Arial"/>
                <w:b/>
                <w:sz w:val="16"/>
                <w:szCs w:val="16"/>
              </w:rPr>
              <w:t>ЦІАНОКОБАЛАМІН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rPr>
                <w:rFonts w:ascii="Arial" w:hAnsi="Arial" w:cs="Arial"/>
                <w:color w:val="000000"/>
                <w:sz w:val="16"/>
                <w:szCs w:val="16"/>
              </w:rPr>
            </w:pPr>
            <w:r w:rsidRPr="00A0629A">
              <w:rPr>
                <w:rFonts w:ascii="Arial" w:hAnsi="Arial" w:cs="Arial"/>
                <w:color w:val="000000"/>
                <w:sz w:val="16"/>
                <w:szCs w:val="16"/>
              </w:rPr>
              <w:t>кристалічний порошок або кристали (субстанція) у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ЮЙСІН БІОТЕКНОЛОДЖІ (ГРУП) КО.,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color w:val="000000"/>
                <w:sz w:val="16"/>
                <w:szCs w:val="16"/>
              </w:rPr>
            </w:pPr>
            <w:r w:rsidRPr="00A0629A">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b/>
                <w:i/>
                <w:color w:val="000000"/>
                <w:sz w:val="16"/>
                <w:szCs w:val="16"/>
              </w:rPr>
            </w:pPr>
            <w:r w:rsidRPr="00A062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i/>
                <w:sz w:val="16"/>
                <w:szCs w:val="16"/>
              </w:rPr>
            </w:pPr>
            <w:r w:rsidRPr="00A0629A">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32FED">
            <w:pPr>
              <w:tabs>
                <w:tab w:val="left" w:pos="12600"/>
              </w:tabs>
              <w:jc w:val="center"/>
              <w:rPr>
                <w:rFonts w:ascii="Arial" w:hAnsi="Arial" w:cs="Arial"/>
                <w:sz w:val="16"/>
                <w:szCs w:val="16"/>
              </w:rPr>
            </w:pPr>
            <w:r w:rsidRPr="00A0629A">
              <w:rPr>
                <w:rFonts w:ascii="Arial" w:hAnsi="Arial" w:cs="Arial"/>
                <w:sz w:val="16"/>
                <w:szCs w:val="16"/>
              </w:rPr>
              <w:t>UA/16178/01/01</w:t>
            </w:r>
          </w:p>
        </w:tc>
      </w:tr>
    </w:tbl>
    <w:p w:rsidR="00F24935" w:rsidRPr="00EF2F51" w:rsidRDefault="00F24935" w:rsidP="00F24935">
      <w:pPr>
        <w:keepNext/>
        <w:tabs>
          <w:tab w:val="left" w:pos="12600"/>
        </w:tabs>
        <w:jc w:val="center"/>
        <w:outlineLvl w:val="1"/>
        <w:rPr>
          <w:rFonts w:ascii="Arial" w:hAnsi="Arial"/>
          <w:b/>
          <w:caps/>
        </w:rPr>
      </w:pPr>
    </w:p>
    <w:p w:rsidR="00F24935" w:rsidRPr="00EF2F51" w:rsidRDefault="00F24935" w:rsidP="00F24935">
      <w:pPr>
        <w:ind w:right="20"/>
        <w:rPr>
          <w:b/>
          <w:bCs/>
          <w:sz w:val="26"/>
          <w:szCs w:val="26"/>
        </w:rPr>
      </w:pPr>
    </w:p>
    <w:p w:rsidR="00F24935" w:rsidRPr="00EF2F51" w:rsidRDefault="00F24935" w:rsidP="00F24935">
      <w:pPr>
        <w:ind w:right="20"/>
        <w:rPr>
          <w:b/>
          <w:bCs/>
          <w:sz w:val="26"/>
          <w:szCs w:val="26"/>
        </w:rPr>
      </w:pPr>
    </w:p>
    <w:tbl>
      <w:tblPr>
        <w:tblW w:w="0" w:type="auto"/>
        <w:tblLook w:val="04A0" w:firstRow="1" w:lastRow="0" w:firstColumn="1" w:lastColumn="0" w:noHBand="0" w:noVBand="1"/>
      </w:tblPr>
      <w:tblGrid>
        <w:gridCol w:w="7421"/>
        <w:gridCol w:w="7422"/>
      </w:tblGrid>
      <w:tr w:rsidR="00F24935" w:rsidRPr="00EF2F51" w:rsidTr="00932FED">
        <w:tc>
          <w:tcPr>
            <w:tcW w:w="7421" w:type="dxa"/>
          </w:tcPr>
          <w:p w:rsidR="00F24935" w:rsidRPr="00EF2F51" w:rsidRDefault="00F24935" w:rsidP="00932FED">
            <w:pPr>
              <w:ind w:right="20"/>
              <w:rPr>
                <w:rFonts w:ascii="Arial" w:hAnsi="Arial" w:cs="Arial"/>
                <w:sz w:val="28"/>
                <w:szCs w:val="28"/>
                <w:lang w:val="ru-RU"/>
              </w:rPr>
            </w:pPr>
            <w:r w:rsidRPr="00EF2F51">
              <w:rPr>
                <w:b/>
                <w:bCs/>
                <w:sz w:val="28"/>
                <w:szCs w:val="28"/>
              </w:rPr>
              <w:t xml:space="preserve">В.о. Генерального директора Директорату </w:t>
            </w:r>
          </w:p>
          <w:p w:rsidR="00F24935" w:rsidRPr="00EF2F51" w:rsidRDefault="00F24935" w:rsidP="00932FED">
            <w:pPr>
              <w:ind w:right="20"/>
              <w:rPr>
                <w:b/>
                <w:bCs/>
                <w:sz w:val="28"/>
                <w:szCs w:val="28"/>
              </w:rPr>
            </w:pPr>
            <w:r w:rsidRPr="00EF2F51">
              <w:rPr>
                <w:b/>
                <w:bCs/>
                <w:sz w:val="28"/>
                <w:szCs w:val="28"/>
              </w:rPr>
              <w:t>фармацевтичного забезпечення</w:t>
            </w:r>
            <w:r w:rsidRPr="00EF2F51">
              <w:rPr>
                <w:rFonts w:ascii="Arial" w:hAnsi="Arial" w:cs="Arial"/>
                <w:sz w:val="28"/>
                <w:szCs w:val="28"/>
              </w:rPr>
              <w:t>                                    </w:t>
            </w:r>
          </w:p>
        </w:tc>
        <w:tc>
          <w:tcPr>
            <w:tcW w:w="7422" w:type="dxa"/>
          </w:tcPr>
          <w:p w:rsidR="00F24935" w:rsidRPr="00EF2F51" w:rsidRDefault="00F24935" w:rsidP="00932FED">
            <w:pPr>
              <w:rPr>
                <w:b/>
                <w:bCs/>
                <w:sz w:val="28"/>
                <w:szCs w:val="28"/>
                <w:lang w:val="ru-RU" w:eastAsia="ru-RU"/>
              </w:rPr>
            </w:pPr>
          </w:p>
          <w:p w:rsidR="00F24935" w:rsidRPr="00EF2F51" w:rsidRDefault="00F24935" w:rsidP="00932FED">
            <w:pPr>
              <w:jc w:val="right"/>
              <w:rPr>
                <w:b/>
                <w:bCs/>
                <w:sz w:val="28"/>
                <w:szCs w:val="28"/>
                <w:lang w:val="ru-RU" w:eastAsia="ru-RU"/>
              </w:rPr>
            </w:pPr>
            <w:r w:rsidRPr="00EF2F51">
              <w:rPr>
                <w:b/>
                <w:bCs/>
                <w:sz w:val="28"/>
                <w:szCs w:val="28"/>
                <w:lang w:val="ru-RU" w:eastAsia="ru-RU"/>
              </w:rPr>
              <w:t>Іван ЗАДВОРНИХ</w:t>
            </w:r>
          </w:p>
        </w:tc>
      </w:tr>
    </w:tbl>
    <w:p w:rsidR="00F24935" w:rsidRPr="00EF2F51" w:rsidRDefault="00F24935" w:rsidP="00F24935">
      <w:pPr>
        <w:tabs>
          <w:tab w:val="left" w:pos="12600"/>
        </w:tabs>
        <w:jc w:val="center"/>
        <w:rPr>
          <w:rFonts w:ascii="Arial" w:hAnsi="Arial" w:cs="Arial"/>
          <w:b/>
        </w:rPr>
      </w:pPr>
    </w:p>
    <w:p w:rsidR="00F24935" w:rsidRPr="00EF2F51" w:rsidRDefault="00F24935" w:rsidP="00F24935">
      <w:pPr>
        <w:rPr>
          <w:rFonts w:ascii="Arial" w:hAnsi="Arial" w:cs="Arial"/>
          <w:b/>
          <w:sz w:val="18"/>
          <w:szCs w:val="18"/>
        </w:rPr>
      </w:pPr>
    </w:p>
    <w:p w:rsidR="00F24935" w:rsidRPr="00EF2F51" w:rsidRDefault="00F24935" w:rsidP="00F24935">
      <w:pPr>
        <w:tabs>
          <w:tab w:val="left" w:pos="12600"/>
        </w:tabs>
        <w:jc w:val="center"/>
        <w:rPr>
          <w:rFonts w:ascii="Arial" w:hAnsi="Arial" w:cs="Arial"/>
          <w:b/>
        </w:rPr>
      </w:pPr>
    </w:p>
    <w:p w:rsidR="00F24935" w:rsidRPr="00EF2F51" w:rsidRDefault="00F24935" w:rsidP="00F24935">
      <w:pPr>
        <w:tabs>
          <w:tab w:val="left" w:pos="12600"/>
        </w:tabs>
        <w:jc w:val="center"/>
        <w:rPr>
          <w:rFonts w:ascii="Arial" w:hAnsi="Arial" w:cs="Arial"/>
          <w:b/>
        </w:rPr>
        <w:sectPr w:rsidR="00F24935" w:rsidRPr="00EF2F51">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F24935" w:rsidRPr="00EF2F51" w:rsidTr="00932FED">
        <w:tc>
          <w:tcPr>
            <w:tcW w:w="3828" w:type="dxa"/>
          </w:tcPr>
          <w:p w:rsidR="00F24935" w:rsidRPr="00EF2F51" w:rsidRDefault="00F24935" w:rsidP="00932FED">
            <w:pPr>
              <w:keepNext/>
              <w:tabs>
                <w:tab w:val="left" w:pos="12600"/>
              </w:tabs>
              <w:outlineLvl w:val="3"/>
              <w:rPr>
                <w:rFonts w:ascii="Arial" w:hAnsi="Arial" w:cs="Arial"/>
                <w:b/>
                <w:sz w:val="18"/>
                <w:szCs w:val="18"/>
              </w:rPr>
            </w:pPr>
            <w:r w:rsidRPr="00EF2F51">
              <w:rPr>
                <w:rFonts w:ascii="Arial" w:hAnsi="Arial" w:cs="Arial"/>
                <w:b/>
                <w:sz w:val="18"/>
                <w:szCs w:val="18"/>
              </w:rPr>
              <w:t>Додаток 3</w:t>
            </w:r>
          </w:p>
          <w:p w:rsidR="00F24935" w:rsidRPr="00EF2F51" w:rsidRDefault="00F24935" w:rsidP="00932FED">
            <w:pPr>
              <w:keepNext/>
              <w:tabs>
                <w:tab w:val="left" w:pos="12600"/>
              </w:tabs>
              <w:outlineLvl w:val="3"/>
              <w:rPr>
                <w:rFonts w:ascii="Arial" w:hAnsi="Arial" w:cs="Arial"/>
                <w:b/>
                <w:sz w:val="18"/>
                <w:szCs w:val="18"/>
              </w:rPr>
            </w:pPr>
            <w:r w:rsidRPr="00EF2F51">
              <w:rPr>
                <w:rFonts w:ascii="Arial" w:hAnsi="Arial" w:cs="Arial"/>
                <w:b/>
                <w:sz w:val="18"/>
                <w:szCs w:val="18"/>
              </w:rPr>
              <w:t>до Наказу Міністерства охорони</w:t>
            </w:r>
          </w:p>
          <w:p w:rsidR="00F24935" w:rsidRPr="00EF2F51" w:rsidRDefault="00F24935" w:rsidP="00932FED">
            <w:pPr>
              <w:tabs>
                <w:tab w:val="left" w:pos="12600"/>
              </w:tabs>
              <w:rPr>
                <w:rFonts w:ascii="Arial" w:hAnsi="Arial" w:cs="Arial"/>
                <w:b/>
                <w:sz w:val="18"/>
                <w:szCs w:val="18"/>
              </w:rPr>
            </w:pPr>
            <w:r w:rsidRPr="00EF2F51">
              <w:rPr>
                <w:rFonts w:ascii="Arial" w:hAnsi="Arial" w:cs="Arial"/>
                <w:b/>
                <w:sz w:val="18"/>
                <w:szCs w:val="18"/>
              </w:rPr>
              <w:t>здоров’я України</w:t>
            </w:r>
          </w:p>
          <w:p w:rsidR="00F24935" w:rsidRPr="00EF2F51" w:rsidRDefault="00F24935" w:rsidP="00932FED">
            <w:pPr>
              <w:tabs>
                <w:tab w:val="left" w:pos="12600"/>
              </w:tabs>
              <w:rPr>
                <w:rFonts w:ascii="Arial" w:hAnsi="Arial" w:cs="Arial"/>
                <w:b/>
                <w:sz w:val="18"/>
                <w:szCs w:val="18"/>
              </w:rPr>
            </w:pPr>
            <w:r w:rsidRPr="00EF2F51">
              <w:rPr>
                <w:rFonts w:ascii="Arial" w:hAnsi="Arial" w:cs="Arial"/>
                <w:b/>
                <w:sz w:val="18"/>
                <w:szCs w:val="18"/>
              </w:rPr>
              <w:t>____________________ № _______</w:t>
            </w:r>
          </w:p>
        </w:tc>
      </w:tr>
    </w:tbl>
    <w:p w:rsidR="00F24935" w:rsidRPr="00EF2F51" w:rsidRDefault="00F24935" w:rsidP="00F24935">
      <w:pPr>
        <w:tabs>
          <w:tab w:val="left" w:pos="12600"/>
        </w:tabs>
        <w:jc w:val="center"/>
        <w:rPr>
          <w:rFonts w:ascii="Arial" w:hAnsi="Arial" w:cs="Arial"/>
          <w:sz w:val="18"/>
          <w:szCs w:val="18"/>
          <w:u w:val="single"/>
        </w:rPr>
      </w:pPr>
    </w:p>
    <w:p w:rsidR="00F24935" w:rsidRPr="00EF2F51" w:rsidRDefault="00F24935" w:rsidP="00F24935">
      <w:pPr>
        <w:tabs>
          <w:tab w:val="left" w:pos="12600"/>
        </w:tabs>
        <w:jc w:val="center"/>
        <w:rPr>
          <w:rFonts w:ascii="Arial" w:hAnsi="Arial" w:cs="Arial"/>
          <w:sz w:val="18"/>
          <w:szCs w:val="18"/>
        </w:rPr>
      </w:pPr>
    </w:p>
    <w:p w:rsidR="00F24935" w:rsidRPr="00EF2F51" w:rsidRDefault="00F24935" w:rsidP="00F24935">
      <w:pPr>
        <w:keepNext/>
        <w:jc w:val="center"/>
        <w:outlineLvl w:val="1"/>
        <w:rPr>
          <w:rFonts w:ascii="Arial" w:hAnsi="Arial" w:cs="Arial"/>
          <w:b/>
          <w:sz w:val="26"/>
          <w:szCs w:val="26"/>
        </w:rPr>
      </w:pPr>
      <w:r w:rsidRPr="00EF2F51">
        <w:rPr>
          <w:rFonts w:ascii="Arial" w:hAnsi="Arial" w:cs="Arial"/>
          <w:b/>
          <w:caps/>
          <w:sz w:val="26"/>
          <w:szCs w:val="26"/>
        </w:rPr>
        <w:t>ПЕРЕЛІК</w:t>
      </w:r>
    </w:p>
    <w:p w:rsidR="00F24935" w:rsidRPr="00EF2F51" w:rsidRDefault="00F24935" w:rsidP="00F24935">
      <w:pPr>
        <w:keepNext/>
        <w:jc w:val="center"/>
        <w:outlineLvl w:val="3"/>
        <w:rPr>
          <w:rFonts w:ascii="Arial" w:hAnsi="Arial" w:cs="Arial"/>
          <w:b/>
          <w:caps/>
          <w:sz w:val="26"/>
          <w:szCs w:val="26"/>
        </w:rPr>
      </w:pPr>
      <w:r w:rsidRPr="00EF2F51">
        <w:rPr>
          <w:rFonts w:ascii="Arial" w:hAnsi="Arial" w:cs="Arial"/>
          <w:b/>
          <w:caps/>
          <w:sz w:val="26"/>
          <w:szCs w:val="26"/>
        </w:rPr>
        <w:t>ЛІКАРСЬКИХ засобів, щодо яких пропонується внесеНня змін до реєстраційних матеріалів</w:t>
      </w:r>
    </w:p>
    <w:p w:rsidR="00F24935" w:rsidRPr="00EF2F51" w:rsidRDefault="00F24935" w:rsidP="00F24935">
      <w:pPr>
        <w:jc w:val="center"/>
        <w:rPr>
          <w:rFonts w:ascii="Arial" w:hAnsi="Arial" w:cs="Arial"/>
          <w:sz w:val="26"/>
          <w:szCs w:val="26"/>
          <w:lang w:eastAsia="ru-RU"/>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973631" w:rsidRPr="00EF2F51" w:rsidTr="00932FED">
        <w:trPr>
          <w:tblHeader/>
        </w:trPr>
        <w:tc>
          <w:tcPr>
            <w:tcW w:w="567"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 п/п</w:t>
            </w:r>
          </w:p>
        </w:tc>
        <w:tc>
          <w:tcPr>
            <w:tcW w:w="1702"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Форма випуску (лікарська форма, упаковка)</w:t>
            </w:r>
          </w:p>
        </w:tc>
        <w:tc>
          <w:tcPr>
            <w:tcW w:w="1701"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Заявник</w:t>
            </w:r>
          </w:p>
        </w:tc>
        <w:tc>
          <w:tcPr>
            <w:tcW w:w="1134"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Країна заявника</w:t>
            </w:r>
          </w:p>
        </w:tc>
        <w:tc>
          <w:tcPr>
            <w:tcW w:w="1701"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Виробник</w:t>
            </w:r>
          </w:p>
        </w:tc>
        <w:tc>
          <w:tcPr>
            <w:tcW w:w="1276"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Країна виробника</w:t>
            </w:r>
          </w:p>
        </w:tc>
        <w:tc>
          <w:tcPr>
            <w:tcW w:w="2552"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Реєстраційна процедура</w:t>
            </w:r>
          </w:p>
        </w:tc>
        <w:tc>
          <w:tcPr>
            <w:tcW w:w="1275"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Умови відпуску</w:t>
            </w:r>
          </w:p>
        </w:tc>
        <w:tc>
          <w:tcPr>
            <w:tcW w:w="1843" w:type="dxa"/>
            <w:tcBorders>
              <w:top w:val="single" w:sz="4" w:space="0" w:color="000000"/>
            </w:tcBorders>
            <w:shd w:val="clear" w:color="auto" w:fill="D9D9D9"/>
          </w:tcPr>
          <w:p w:rsidR="00973631" w:rsidRPr="00EF2F51" w:rsidRDefault="00973631" w:rsidP="00932FED">
            <w:pPr>
              <w:tabs>
                <w:tab w:val="left" w:pos="12600"/>
              </w:tabs>
              <w:jc w:val="center"/>
              <w:rPr>
                <w:rFonts w:ascii="Arial" w:hAnsi="Arial" w:cs="Arial"/>
                <w:b/>
                <w:i/>
                <w:sz w:val="16"/>
                <w:szCs w:val="16"/>
              </w:rPr>
            </w:pPr>
            <w:r w:rsidRPr="00EF2F51">
              <w:rPr>
                <w:rFonts w:ascii="Arial" w:hAnsi="Arial" w:cs="Arial"/>
                <w:b/>
                <w:i/>
                <w:sz w:val="16"/>
                <w:szCs w:val="16"/>
              </w:rPr>
              <w:t>Номер реєстраційного посвідчення</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АРИФАМ® 1,5 МГ/10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таблетки з модифікованим вивільненням, по 1,5 мг/10 мг по 15 таблеток у блістері; по 2 або 6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контроль якості, пакування та випуск серії: Лабораторії Серв'є Індастріі, Франція; Пакування та випуск серії: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Франція/</w:t>
            </w:r>
          </w:p>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Ірландія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АРИФАМ® 1,5 мг/10 мг до розділів "Протипоказання" (видалення "період годування груддю" яке викладене профільному розділі), "Взаємодія з іншими лікарськими засобами та інші види взаємодій" (додавання взавємодій), "Застосування у період вагітності або годування груддю" (зміна формулювання з "протипоказаний" на "не рекомендований" під час годування груддю, а також редакторські уточнення тексту), "Особливості застосування" (внесення інформації про застосування спортсменами та пацієнтами з печінковою енцефалопатиєю), "Побічні реакції" (внесення інформації про можливість виникнення гострої закритокутової глаукоми)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АРИФАМ® 1,5 мг/10 мг до розділів "Особливості застосування" (внесення інформації, що гіпокаліемія може бути причиною виникнення м'язових розладів, зокрема рабдоміолізу), "Побічні реакції" (внесення даних про можливість виникнення м'язової слабкості та рабдоміолізу) відповідно до матеріалів реєстраційного досьє.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АРИФАМ® 1,5 мг/10 мг до розділів "Взаємодія з іншими лікарськими засобами та інші види взаємодій" (внесення інформації про можливість виникнення гіпокаліемії та гіпомагніемії та необхідність моніторування рівня цих мікроелементів у сироватці крові при застосуванні разом з препаратами наперстянки), "Особливості застосування" (внесення інформації, що гіпокаліемія та гіпомагніемія може бути рефрактерною до лікування), "Побічні реакції" (внесення інформації про побічні реакції з боку обміну речовин та метаболізму, а також деякі інші побічні реакції, зокрема реакції гіперчутливості) відповідно до рекомендацій PRAC.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UA/13798/01/01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АРИФАМ® 1,5 МГ/5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таблетки з модифікованим вивільненням, по 1,5 мг/5 мг по 15 таблеток у блістері; по 2 або 6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контроль якості, пакування та випуск серії: Лабораторії Серв'є Індастріі, Франція; Пакування та випуск серії: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Франція/</w:t>
            </w:r>
          </w:p>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Ірландія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АРИФАМ® 1,5 мг/5 мг до розділів "Протипоказання" (видалення "період годування груддю" яке викладене профільному розділі), "Взаємодія з іншими лікарськими засобами та інші види взаємодій" (додавання взввємодій), "Застосування у період вагітності або годування груддю" (зміна формулювання з "протипоказаний" нa " не рекомендований" під час годування груддю, а також редакторські уточнення тексту), "Особливості застосування" (внесення інформації про застосування спортсменами та пацієнтами з печінковою енцефалопатиєю), "Побічні реакції" (внесення інформації про можливість виникнення гострої закритокутової глаукоми)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АРИФАМ® 1,5 мг/5 мг до розділів "Особливості застосування" (внесення інформації, що гіпокаліемія може бути причиною виникнення м'язових розладів, зокрема рабдоміолізу), "Побічні реакції" (внесення даних про можливість виникнення м'язової слабкості та рабдоміолізу) відповідно до матеріалів реєстраційного досьє.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АРИФАМ® 1,5 мг/5 мг до розділів "Взаємодія з іншими лікарськими засобами та інші види взаємодій" (внесення інформації про можливість виникнення гіпокаліемії та гіпомагніемії та необхідність моніторування рівня цих мікроелементів у сироватці крові при застосуванні разом з препаратами наперстянки), "Особливості застосування" (внесення інформації, що гіпокаліемія та гіпомагніемія може бути рефрактерною до лікування), "Побічні реакції" (внесення інформації про побічні реакції з боку обміну речовин та метаболізму, а також деякі інші побічні реакції, зокрема реакції гіперчутливості)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UA/13799/01/01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БЕТФЕР 1А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порошок для розчину для ін'єкцій по 6000000 МО (30 мкг),1 флакон з порошком у комплекті з 1 ампулою з розчинником по 1 мл (вода для ін'єкцій стерильна) у блістері; по 1 блістеру у пачці з картону; 4 флакони з порошком у комплекті з 4 ампулами з розчинником по 1 мл (вода для ін'єкцій стерильна)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"ФЗ "БІОФАРМА"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UA/15462/01/01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 xml:space="preserve">БЕТФЕР®-1B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ліофілізат для розчину для ін'єкцій по 0,3 мг (9 600 000 МО); 5 флаконів з ліофілізатом у комплекті з 5 ампулами розчинника по 2 мл (натрію хлорид, розчин 0,54%) у блістері; по 2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UA/13962/01/01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БЕТФЕР®-1А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по 12 000 000 МО; 5 шприців (об'ємом 1 мл)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UA/13963/01/02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БОЗУЛІФ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100 мг; по 14 таблеток у блістері; 2 блістери у картонній коробці; по 120 таблеток у флаконі, 1 флакон у картонній коробці; по 14 таблеток у блістері з маркуванням іноземною мовою; по 2 блістери у картонній коробці з маркуванням іноземною мовою зі стикером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ПФАЙЗЕР ЕЙЧ. СІ. 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пакування, контроль якості та випуск серії: Пфайзер Менюфекчуринг Дойчленд ГмбХ, Німеччина; виробництво, контроль якості: Екселла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"Особливості застосування". Введення змін протягом 3-х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w:t>
            </w:r>
            <w:r w:rsidRPr="00A0629A">
              <w:rPr>
                <w:rFonts w:ascii="Arial" w:hAnsi="Arial" w:cs="Arial"/>
                <w:color w:val="000000"/>
                <w:sz w:val="16"/>
                <w:szCs w:val="16"/>
              </w:rPr>
              <w:br/>
              <w:t>Зміни внесено в інструкцію для медичного застосування лікарського засобу до розділів "Фармакологічні властивості", "Особливості застосування" та "Побічні реакції".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UA/17245/01/01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БОЗУЛІФ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500 мг; по 14 таблеток у блістері, 2 блістери у картонній коробці; по 30 таблеток у флаконі, 1 флакон у картонній коробці; по 14 таблеток у блістері з маркуванням іноземною мовою; по 2 блістери у картонній коробці з маркуванням іноземною мовою зі стикером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ПФАЙЗЕР ЕЙЧ. СІ. 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пакування, контроль якості та випуск серії: Пфайзер Менюфекчуринг Дойчленд ГмбХ, Німеччина; виробництво, контроль якості: Екселла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"Особливості застосування". Введення змін протягом 3-х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w:t>
            </w:r>
            <w:r w:rsidRPr="00A0629A">
              <w:rPr>
                <w:rFonts w:ascii="Arial" w:hAnsi="Arial" w:cs="Arial"/>
                <w:color w:val="000000"/>
                <w:sz w:val="16"/>
                <w:szCs w:val="16"/>
              </w:rPr>
              <w:br/>
              <w:t>Зміни внесено в інструкцію для медичного застосування лікарського засобу до розділів "Фармакологічні властивості", "Особливості застосування" та "Побічні реакції".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UA/17245/01/02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ВАНКОМІЦИН-ВІСТА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ліофілізат для розчину для інфузій по 1000 мг; 1 скляний флакон з ліофілізатом, місткістю 20 мл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ВЕМ Ілач Сан. ве Тік. 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виправлення технічної помилки у специфікації МКЯ ГЛЗ за показником «Бактеріальні ендотоксини»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UA/18265/01/02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D7395E">
            <w:pPr>
              <w:tabs>
                <w:tab w:val="left" w:pos="12600"/>
              </w:tabs>
              <w:rPr>
                <w:rFonts w:ascii="Arial" w:hAnsi="Arial" w:cs="Arial"/>
                <w:b/>
                <w:i/>
                <w:color w:val="000000"/>
                <w:sz w:val="16"/>
                <w:szCs w:val="16"/>
              </w:rPr>
            </w:pPr>
            <w:r w:rsidRPr="00A0629A">
              <w:rPr>
                <w:rFonts w:ascii="Arial" w:hAnsi="Arial" w:cs="Arial"/>
                <w:b/>
                <w:sz w:val="16"/>
                <w:szCs w:val="16"/>
              </w:rPr>
              <w:t>ВАНКОМІЦИН-ВІСТА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rPr>
                <w:rFonts w:ascii="Arial" w:hAnsi="Arial" w:cs="Arial"/>
                <w:color w:val="000000"/>
                <w:sz w:val="16"/>
                <w:szCs w:val="16"/>
              </w:rPr>
            </w:pPr>
            <w:r w:rsidRPr="00A0629A">
              <w:rPr>
                <w:rFonts w:ascii="Arial" w:hAnsi="Arial" w:cs="Arial"/>
                <w:color w:val="000000"/>
                <w:sz w:val="16"/>
                <w:szCs w:val="16"/>
              </w:rPr>
              <w:t>ліофілізат для розчину для інфузій по 500 мг; 1 скляний флакон з ліофілізатом, місткістю 10 мл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ВЕМ Ілач Сан. ве Тік. 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виправлення технічної помилки у специфікації МКЯ ГЛЗ за показником «Бактеріальні ендотоксини»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sz w:val="16"/>
                <w:szCs w:val="16"/>
              </w:rPr>
            </w:pPr>
            <w:r w:rsidRPr="00A0629A">
              <w:rPr>
                <w:rFonts w:ascii="Arial" w:hAnsi="Arial" w:cs="Arial"/>
                <w:sz w:val="16"/>
                <w:szCs w:val="16"/>
              </w:rPr>
              <w:t>UA/18265/01/01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ГРИПАУТ ГАРЯЧИЙ НАПІЙ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порошок для орального розчину по 6 г у пакетику; по 10 пакетиків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ФДС Лімітед, Індія;</w:t>
            </w:r>
            <w:r w:rsidRPr="00A0629A">
              <w:rPr>
                <w:rFonts w:ascii="Arial" w:hAnsi="Arial" w:cs="Arial"/>
                <w:color w:val="000000"/>
                <w:sz w:val="16"/>
                <w:szCs w:val="16"/>
              </w:rPr>
              <w:br/>
              <w:t>Евертоджен Лайф Саєнсиз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додаткового виробника, відповідального за контроль/випробування серії та випуск серії: Евертоджен Лайф Саєнсиз Лімітед, Індія.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як наслідок поява додаткового пакування для іншого виробника.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додаткового виробника АФІ на ДР Фенілефрину гідрохлорид – Malladi Drugs &amp; Pharmaceuticals Limited Unit-3, India CEP R1-CEP 2003-179-Rev 04.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зменшеного розміру серії ЛЗ: затверджено: 250000 пакетиків (1500 кг), запропоновано: 250000 пакетиків (1500 кг), 150000 пакетиків (900 кг).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додаткового виробника ЛЗ, відповідального за виробництво нерозфасованої продукції, первинне та вторинне пакування ЛЗ: Евертоджен Лайф Саєнсиз Лімітед, Індія.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СEP на АФІ Феніраміну малеат R0-CEP 2015-030-Rev 00 від затвердженого виробника Supriya Lifescience Ltd.,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СEP на АФІ Парацетамол R1-CEP 2000-144-Rev 05 від затвердженого виробника Sri Krishna Pharmaceuticals Limited, India.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(Б.I.а.1. (б) II)</w:t>
            </w:r>
            <w:r w:rsidRPr="00A0629A">
              <w:rPr>
                <w:rFonts w:ascii="Arial" w:hAnsi="Arial" w:cs="Arial"/>
                <w:color w:val="000000"/>
                <w:sz w:val="16"/>
                <w:szCs w:val="16"/>
              </w:rPr>
              <w:br/>
              <w:t>– введення додаткового виробника АФІ Аскорбінової кислоти Reckon Organics Private Limited, India (затверджено: Amoli Organics Private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UA/15361/01/01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ДЖАЗ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оболонкою; по 28 таблеток (24 таблетки світло-рожевого + 4 таблетки (плацебо) білого кольору) у блістері з самоклейкою стрічкою;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Німеччина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Первинне та вторинне пакування, контроль якості, випуск серії для активної таблетки; первинне та вторинне пакування, випуск серії для "плацебо": Байєр АГ, Німеччина; Виробництво нерозфасованої продукції та проведення контролю якості для «плацебо»: Байєр АГ, Німеччина; Всі стадії виробництва для активної таблетки та «плацебо»: Байєр Ваймар ГмбХ і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"Діти". Введення змін протягом 3-х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"Особливі заходи безпеки".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UA/5468/01/01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ДРОТАВЕРИН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по 80 мг, in bulk: по 9000 або 15000 таблеток у контейнерах пластмасових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065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065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065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"Дослідний завод "ГНЦЛС"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Затверджено: Товариство з обмеженою відповідальністю "Дослідний завод "ГНЦЛС", Україна. Запропоновано: Товариство з обмеженою відповідальністю "Фармацевтична компанія "Здоров'я", Україна.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UA/12184/01/01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D7395E">
            <w:pPr>
              <w:tabs>
                <w:tab w:val="left" w:pos="12600"/>
              </w:tabs>
              <w:rPr>
                <w:rFonts w:ascii="Arial" w:hAnsi="Arial" w:cs="Arial"/>
                <w:b/>
                <w:i/>
                <w:color w:val="000000"/>
                <w:sz w:val="16"/>
                <w:szCs w:val="16"/>
              </w:rPr>
            </w:pPr>
            <w:r w:rsidRPr="00A0629A">
              <w:rPr>
                <w:rFonts w:ascii="Arial" w:hAnsi="Arial" w:cs="Arial"/>
                <w:b/>
                <w:sz w:val="16"/>
                <w:szCs w:val="16"/>
              </w:rPr>
              <w:t>ДРОТАВЕРИН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rPr>
                <w:rFonts w:ascii="Arial" w:hAnsi="Arial" w:cs="Arial"/>
                <w:color w:val="000000"/>
                <w:sz w:val="16"/>
                <w:szCs w:val="16"/>
              </w:rPr>
            </w:pPr>
            <w:r w:rsidRPr="00A0629A">
              <w:rPr>
                <w:rFonts w:ascii="Arial" w:hAnsi="Arial" w:cs="Arial"/>
                <w:color w:val="000000"/>
                <w:sz w:val="16"/>
                <w:szCs w:val="16"/>
              </w:rPr>
              <w:t>таблетки, по 80 мг, по 10 таблеток у блістері; по 1 блістеру в коробці з картону; по 10 таблеток у блістері; по 2 блістери в коробці з картону; по 20 таблеток у блістері; по 1 блістеру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всі стадії виробництва, контроль якості, випуск серії:</w:t>
            </w:r>
            <w:r w:rsidRPr="00A0629A">
              <w:rPr>
                <w:rFonts w:ascii="Arial" w:hAnsi="Arial" w:cs="Arial"/>
                <w:color w:val="000000"/>
                <w:sz w:val="16"/>
                <w:szCs w:val="16"/>
              </w:rPr>
              <w:br/>
              <w:t>Товариство з обмеженою відповідальністю "Дослідний завод "ГНЦЛС",</w:t>
            </w:r>
            <w:r w:rsidRPr="00A0629A">
              <w:rPr>
                <w:rFonts w:ascii="Arial" w:hAnsi="Arial" w:cs="Arial"/>
                <w:color w:val="000000"/>
                <w:sz w:val="16"/>
                <w:szCs w:val="16"/>
              </w:rPr>
              <w:br/>
              <w:t>Україна; всі стадії виробництва, контроль якості, випуск серії:</w:t>
            </w:r>
            <w:r w:rsidRPr="00A0629A">
              <w:rPr>
                <w:rFonts w:ascii="Arial" w:hAnsi="Arial" w:cs="Arial"/>
                <w:color w:val="000000"/>
                <w:sz w:val="16"/>
                <w:szCs w:val="16"/>
              </w:rPr>
              <w:br/>
              <w:t>Товариство з обмеженою відповідальністю "Фармацевтична компанія "Здоров'я",</w:t>
            </w:r>
            <w:r w:rsidRPr="00A0629A">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Затверджено: Товариство з обмеженою відповідальністю "Дослідний завод "ГНЦЛС", Україна. Запропоновано: Товариство з обмеженою відповідальністю "Фармацевтична компанія "Здоров'я", Україна.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sz w:val="16"/>
                <w:szCs w:val="16"/>
              </w:rPr>
            </w:pPr>
            <w:r w:rsidRPr="00A0629A">
              <w:rPr>
                <w:rFonts w:ascii="Arial" w:hAnsi="Arial" w:cs="Arial"/>
                <w:sz w:val="16"/>
                <w:szCs w:val="16"/>
              </w:rPr>
              <w:t>UA/10344/01/02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ЕНТЕРОЖЕРМІНА®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 xml:space="preserve">капсули, № 12, № 24 (12х2): по 12 капсул у блістері; по 1 або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56E6A">
            <w:pPr>
              <w:tabs>
                <w:tab w:val="left" w:pos="12600"/>
              </w:tabs>
              <w:jc w:val="center"/>
              <w:rPr>
                <w:rFonts w:ascii="Arial" w:hAnsi="Arial" w:cs="Arial"/>
                <w:color w:val="000000"/>
                <w:sz w:val="16"/>
                <w:szCs w:val="16"/>
              </w:rPr>
            </w:pPr>
            <w:r w:rsidRPr="00A0629A">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56E6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56E6A">
            <w:pPr>
              <w:tabs>
                <w:tab w:val="left" w:pos="12600"/>
              </w:tabs>
              <w:jc w:val="center"/>
              <w:rPr>
                <w:rFonts w:ascii="Arial" w:hAnsi="Arial" w:cs="Arial"/>
                <w:color w:val="000000"/>
                <w:sz w:val="16"/>
                <w:szCs w:val="16"/>
              </w:rPr>
            </w:pPr>
            <w:r w:rsidRPr="00A0629A">
              <w:rPr>
                <w:rFonts w:ascii="Arial" w:hAnsi="Arial" w:cs="Arial"/>
                <w:color w:val="000000"/>
                <w:sz w:val="16"/>
                <w:szCs w:val="16"/>
              </w:rPr>
              <w:t>Санофі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дільниці ГЛЗ та уточнення адреси виробництва,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(суміш спор полірезистентного штаму Bacillus clausii - 2 х 109),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UA/4234/02/01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ЕНТЕРОЖЕРМІНА®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порошок для суспензії оральної; № 10 (2x5): по 2 г у саше; по 10 саше (кожні 2 саше роз'єднуються пунктирною лінією)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Санофі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"Фармакологічні властивості" (уточнення штамів Bacillus clausii).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"Фармакологічні властивості".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UA/4234/03/01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ЕНТЕРОЖЕРМІНА®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 xml:space="preserve">капсули, № 12, № 24 (12х2): по 12 капсул у блістері; по 1 або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Санофі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"Побічні реакції" згідно з оновленою інформацією з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"Фармакологічні властивості" (уточнення штамів Bacillus clausii).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"Фармакологічні властивості".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UA/4234/02/01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ЕПОБІОКРИН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по 1000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"ФЗ "БІОФАРМА"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UA/17088/01/01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D7395E">
            <w:pPr>
              <w:tabs>
                <w:tab w:val="left" w:pos="12600"/>
              </w:tabs>
              <w:rPr>
                <w:rFonts w:ascii="Arial" w:hAnsi="Arial" w:cs="Arial"/>
                <w:b/>
                <w:i/>
                <w:color w:val="000000"/>
                <w:sz w:val="16"/>
                <w:szCs w:val="16"/>
              </w:rPr>
            </w:pPr>
            <w:r w:rsidRPr="00A0629A">
              <w:rPr>
                <w:rFonts w:ascii="Arial" w:hAnsi="Arial" w:cs="Arial"/>
                <w:b/>
                <w:sz w:val="16"/>
                <w:szCs w:val="16"/>
              </w:rPr>
              <w:t>ЕПОБІОКРИН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по 2000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"ФЗ "БІОФАРМА"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sz w:val="16"/>
                <w:szCs w:val="16"/>
              </w:rPr>
            </w:pPr>
            <w:r w:rsidRPr="00A0629A">
              <w:rPr>
                <w:rFonts w:ascii="Arial" w:hAnsi="Arial" w:cs="Arial"/>
                <w:sz w:val="16"/>
                <w:szCs w:val="16"/>
              </w:rPr>
              <w:t>UA/17088/01/02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D7395E">
            <w:pPr>
              <w:tabs>
                <w:tab w:val="left" w:pos="12600"/>
              </w:tabs>
              <w:rPr>
                <w:rFonts w:ascii="Arial" w:hAnsi="Arial" w:cs="Arial"/>
                <w:b/>
                <w:i/>
                <w:color w:val="000000"/>
                <w:sz w:val="16"/>
                <w:szCs w:val="16"/>
              </w:rPr>
            </w:pPr>
            <w:r w:rsidRPr="00A0629A">
              <w:rPr>
                <w:rFonts w:ascii="Arial" w:hAnsi="Arial" w:cs="Arial"/>
                <w:b/>
                <w:sz w:val="16"/>
                <w:szCs w:val="16"/>
              </w:rPr>
              <w:t>ЕПОБІОКРИН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по 4000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"ФЗ "БІОФАРМА"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sz w:val="16"/>
                <w:szCs w:val="16"/>
              </w:rPr>
            </w:pPr>
            <w:r w:rsidRPr="00A0629A">
              <w:rPr>
                <w:rFonts w:ascii="Arial" w:hAnsi="Arial" w:cs="Arial"/>
                <w:sz w:val="16"/>
                <w:szCs w:val="16"/>
              </w:rPr>
              <w:t>UA/17088/01/03</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D7395E">
            <w:pPr>
              <w:tabs>
                <w:tab w:val="left" w:pos="12600"/>
              </w:tabs>
              <w:rPr>
                <w:rFonts w:ascii="Arial" w:hAnsi="Arial" w:cs="Arial"/>
                <w:b/>
                <w:i/>
                <w:color w:val="000000"/>
                <w:sz w:val="16"/>
                <w:szCs w:val="16"/>
              </w:rPr>
            </w:pPr>
            <w:r w:rsidRPr="00A0629A">
              <w:rPr>
                <w:rFonts w:ascii="Arial" w:hAnsi="Arial" w:cs="Arial"/>
                <w:b/>
                <w:sz w:val="16"/>
                <w:szCs w:val="16"/>
              </w:rPr>
              <w:t>ЕПОБІОКРИН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по 10000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"ФЗ "БІОФАРМА"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sz w:val="16"/>
                <w:szCs w:val="16"/>
              </w:rPr>
            </w:pPr>
            <w:r w:rsidRPr="00A0629A">
              <w:rPr>
                <w:rFonts w:ascii="Arial" w:hAnsi="Arial" w:cs="Arial"/>
                <w:sz w:val="16"/>
                <w:szCs w:val="16"/>
              </w:rPr>
              <w:t>UA/17088/01/04</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ЗІКЛАРА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крем 3,75 %; по 250 мг в саше; по 14 саше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5205E9">
            <w:pPr>
              <w:tabs>
                <w:tab w:val="left" w:pos="12600"/>
              </w:tabs>
              <w:jc w:val="center"/>
              <w:rPr>
                <w:rFonts w:ascii="Arial" w:hAnsi="Arial" w:cs="Arial"/>
                <w:color w:val="000000"/>
                <w:sz w:val="16"/>
                <w:szCs w:val="16"/>
              </w:rPr>
            </w:pPr>
            <w:r w:rsidRPr="00A0629A">
              <w:rPr>
                <w:rFonts w:ascii="Arial" w:hAnsi="Arial" w:cs="Arial"/>
                <w:color w:val="000000"/>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5205E9">
            <w:pPr>
              <w:tabs>
                <w:tab w:val="left" w:pos="12600"/>
              </w:tabs>
              <w:jc w:val="center"/>
              <w:rPr>
                <w:rFonts w:ascii="Arial" w:hAnsi="Arial" w:cs="Arial"/>
                <w:color w:val="000000"/>
                <w:sz w:val="16"/>
                <w:szCs w:val="16"/>
              </w:rPr>
            </w:pPr>
            <w:r w:rsidRPr="00A0629A">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520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3M Хелс Кеа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Велика 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 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відповідно до результатів клінічних досліджень рeферентного лікарського засобу Алдара стосовно довгострокових ефектів діючої речовини "іміквімод".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UA/15272/01/01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ИПИГРИКС®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5 мг/мл; по 1 мл в ампулі; по 5 ампул у чарунковій упаковці (піддоні); по 2 чарункові упаковки (піддони)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АТ "Гріндекс", Латвiя (виробник, який відповідає за випуск серії, включаючи контроль серії/випробування); ХБМ Фарма с.р.о., Словаччина (виробник готового лікарського засобу (всі стадії виробничого процесу, крім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Латвія/</w:t>
            </w:r>
          </w:p>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Словаччина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для дозування 5 мг/мл. Затверджено: 100 л (83 333 ампули). Запропоновано: 100 л (83 333 ампули); 192 л (160 000 ампул).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 у процес виробництва ГЛЗ для дозування 5 мг/мл та 15 мг/мл, зокрема: зміна часу наповнення розчину для ін'єкцій з 12 годин до 30 годин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UA/13534/01/01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D7395E">
            <w:pPr>
              <w:tabs>
                <w:tab w:val="left" w:pos="12600"/>
              </w:tabs>
              <w:rPr>
                <w:rFonts w:ascii="Arial" w:hAnsi="Arial" w:cs="Arial"/>
                <w:b/>
                <w:i/>
                <w:color w:val="000000"/>
                <w:sz w:val="16"/>
                <w:szCs w:val="16"/>
              </w:rPr>
            </w:pPr>
            <w:r w:rsidRPr="00A0629A">
              <w:rPr>
                <w:rFonts w:ascii="Arial" w:hAnsi="Arial" w:cs="Arial"/>
                <w:b/>
                <w:sz w:val="16"/>
                <w:szCs w:val="16"/>
              </w:rPr>
              <w:t>ИПИГРИКС®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15 мг/мл; по 1 мл в ампулі; по 5 ампул у чарунковій упаковці (піддоні); по 2 чарункові упаковки (піддони)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АТ "Гріндекс", Латвiя (виробник, який відповідає за випуск серії, включаючи контроль серії/випробування); ХБМ Фарма с.р.о., Словаччина (виробник готового лікарського засобу (всі стадії виробничого процесу, крім випуску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Латвія/</w:t>
            </w:r>
          </w:p>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Словаччина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для дозування 5 мг/мл. Затверджено: 100 л (83 333 ампули). Запропоновано: 100 л (83 333 ампули); 192 л (160 000 ампул).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 у процес виробництва ГЛЗ для дозування 5 мг/мл та 15 мг/мл, зокрема: зміна часу наповнення розчину для ін'єкцій з 12 годин до 30 годин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sz w:val="16"/>
                <w:szCs w:val="16"/>
              </w:rPr>
            </w:pPr>
            <w:r w:rsidRPr="00A0629A">
              <w:rPr>
                <w:rFonts w:ascii="Arial" w:hAnsi="Arial" w:cs="Arial"/>
                <w:sz w:val="16"/>
                <w:szCs w:val="16"/>
              </w:rPr>
              <w:t>UA/13534/01/02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ІРИНОТЕКАН-ВІСТА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концентрат для приготування розчину для інфузій, 20 мг/мл; по 5 мл (100 мг) або по 15 мл (300 мг), або 25 мл (500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56E6A">
            <w:pPr>
              <w:tabs>
                <w:tab w:val="left" w:pos="12600"/>
              </w:tabs>
              <w:jc w:val="center"/>
              <w:rPr>
                <w:rFonts w:ascii="Arial" w:hAnsi="Arial" w:cs="Arial"/>
                <w:color w:val="000000"/>
                <w:sz w:val="16"/>
                <w:szCs w:val="16"/>
              </w:rPr>
            </w:pPr>
            <w:r w:rsidRPr="00A0629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56E6A">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Актавіс Італія С.п.А.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оновлення розділу 3.2.Р.8.2. Протокол післяреєстраційного вивчення стабільності та зобов'язання щодо стабільності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UA/14240/01/01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ЙОГЕКСОЛ-ВІСТА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по 350 мг йоду на 1 мл по 50 мл, або по 100 мл, або по 200 мл у скляному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56E6A">
            <w:pPr>
              <w:tabs>
                <w:tab w:val="left" w:pos="12600"/>
              </w:tabs>
              <w:jc w:val="center"/>
              <w:rPr>
                <w:rFonts w:ascii="Arial" w:hAnsi="Arial" w:cs="Arial"/>
                <w:color w:val="000000"/>
                <w:sz w:val="16"/>
                <w:szCs w:val="16"/>
              </w:rPr>
            </w:pPr>
            <w:r w:rsidRPr="00A0629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56E6A">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ІДОЛ ІЛАЧ ДОЛУМ САН ВЕ ТІДЖ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UA/18233/01/01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528AD">
            <w:pPr>
              <w:tabs>
                <w:tab w:val="left" w:pos="12600"/>
              </w:tabs>
              <w:rPr>
                <w:rFonts w:ascii="Arial" w:hAnsi="Arial" w:cs="Arial"/>
                <w:b/>
                <w:i/>
                <w:color w:val="000000"/>
                <w:sz w:val="16"/>
                <w:szCs w:val="16"/>
              </w:rPr>
            </w:pPr>
            <w:r w:rsidRPr="00A0629A">
              <w:rPr>
                <w:rFonts w:ascii="Arial" w:hAnsi="Arial" w:cs="Arial"/>
                <w:b/>
                <w:sz w:val="16"/>
                <w:szCs w:val="16"/>
              </w:rPr>
              <w:t>ЙОГЕКСОЛ-ВІСТА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по 300 мг йоду на 1 мл по 50 мл або по 100 мл у скляному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ІДОЛ ІЛАЧ ДОЛУМ САН ВЕ ТІДЖ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sz w:val="16"/>
                <w:szCs w:val="16"/>
              </w:rPr>
            </w:pPr>
            <w:r w:rsidRPr="00A0629A">
              <w:rPr>
                <w:rFonts w:ascii="Arial" w:hAnsi="Arial" w:cs="Arial"/>
                <w:sz w:val="16"/>
                <w:szCs w:val="16"/>
              </w:rPr>
              <w:t>UA/18233/01/02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528AD">
            <w:pPr>
              <w:tabs>
                <w:tab w:val="left" w:pos="12600"/>
              </w:tabs>
              <w:rPr>
                <w:rFonts w:ascii="Arial" w:hAnsi="Arial" w:cs="Arial"/>
                <w:b/>
                <w:i/>
                <w:color w:val="000000"/>
                <w:sz w:val="16"/>
                <w:szCs w:val="16"/>
              </w:rPr>
            </w:pPr>
            <w:r w:rsidRPr="00A0629A">
              <w:rPr>
                <w:rFonts w:ascii="Arial" w:hAnsi="Arial" w:cs="Arial"/>
                <w:b/>
                <w:sz w:val="16"/>
                <w:szCs w:val="16"/>
              </w:rPr>
              <w:t>КАРБАЛЕКС 300 МГ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пролонгованої дії по 300 мг, по 10 таблеток у блістері; по 10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Г.Л. Фарма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на якій здійснюється контроль/випробування серії ГЛЗ з G.L. Pharma GmbH, Arnethgasse, Austria на Osterreichische Agentur fur Gesundheit und Ernahrungssicherheit GmbH – IMED-Graz, MIHY, Austria. Затверджено: G.L. Pharma GmbH. Address: Arnethgasse 3, A-1160 Vienna Country: Austria. Запропоновано: Osterreichische Agentur fur Gesundheit und Ernahrungssicherheit GmbH – IMED-Graz, MIHY. Address: Beethovensrtasse 6, A-8010 Graz Country: Austria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sz w:val="16"/>
                <w:szCs w:val="16"/>
              </w:rPr>
            </w:pPr>
            <w:r w:rsidRPr="00A0629A">
              <w:rPr>
                <w:rFonts w:ascii="Arial" w:hAnsi="Arial" w:cs="Arial"/>
                <w:sz w:val="16"/>
                <w:szCs w:val="16"/>
              </w:rPr>
              <w:t>UA/6914/01/02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КАРБАЛЕКС 600 МГ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пролонгованої дії по 600 мг, по 10 таблеток у блістері; по 10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56E6A">
            <w:pPr>
              <w:tabs>
                <w:tab w:val="left" w:pos="12600"/>
              </w:tabs>
              <w:jc w:val="center"/>
              <w:rPr>
                <w:rFonts w:ascii="Arial" w:hAnsi="Arial" w:cs="Arial"/>
                <w:color w:val="000000"/>
                <w:sz w:val="16"/>
                <w:szCs w:val="16"/>
              </w:rPr>
            </w:pPr>
            <w:r w:rsidRPr="00A0629A">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56E6A">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Г.Л. Фарма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на якій здійснюється контроль/випробування серії ГЛЗ з G.L. Pharma GmbH, Arnethgasse, Austria на Osterreichische Agentur fur Gesundheit und Ernahrungssicherheit GmbH – IMED-Graz, MIHY, Austria. Затверджено: G.L. Pharma GmbH. Address: Arnethgasse 3, A-1160 Vienna Country: Austria. Запропоновано: Osterreichische Agentur fur Gesundheit und Ernahrungssicherheit GmbH – IMED-Graz, MIHY. Address: Beethovensrtasse 6, A-8010 Graz Country: Austria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UA/6914/01/01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 xml:space="preserve">КАРВЕЛІС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краплі оральні, розчин по 30 мл, по 50 мл, по 100 мл у флаконі, закупореному пробкою-крапельницею;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56E6A">
            <w:pPr>
              <w:tabs>
                <w:tab w:val="left" w:pos="12600"/>
              </w:tabs>
              <w:jc w:val="center"/>
              <w:rPr>
                <w:rFonts w:ascii="Arial" w:hAnsi="Arial" w:cs="Arial"/>
                <w:color w:val="000000"/>
                <w:sz w:val="16"/>
                <w:szCs w:val="16"/>
              </w:rPr>
            </w:pPr>
            <w:r w:rsidRPr="00A0629A">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56E6A">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Др. Густав Кляйн ГмбХ &amp; Ко. КГ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максимального розміру серії ГЛЗ. Затверджено: 200 - 1000 л; Запропоновано: 200 - 8000 л: 6 666 – 266 666 флаконів по 30 мл; 4 000 – 160 000 флаконів по 50 мл; 2000 – 80 000 флаконів по 100 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UA/13314/01/01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КАРДОСАЛ® 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вкриті плівковою оболонкою, по 10 мг, по 14 таблеток у блістері; по 1 або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56E6A">
            <w:pPr>
              <w:tabs>
                <w:tab w:val="left" w:pos="12600"/>
              </w:tabs>
              <w:jc w:val="center"/>
              <w:rPr>
                <w:rFonts w:ascii="Arial" w:hAnsi="Arial" w:cs="Arial"/>
                <w:color w:val="000000"/>
                <w:sz w:val="16"/>
                <w:szCs w:val="16"/>
              </w:rPr>
            </w:pPr>
            <w:r w:rsidRPr="00A0629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56E6A">
            <w:pPr>
              <w:tabs>
                <w:tab w:val="left" w:pos="12600"/>
              </w:tabs>
              <w:jc w:val="center"/>
              <w:rPr>
                <w:rFonts w:ascii="Arial" w:hAnsi="Arial" w:cs="Arial"/>
                <w:color w:val="000000"/>
                <w:sz w:val="16"/>
                <w:szCs w:val="16"/>
              </w:rPr>
            </w:pPr>
            <w:r w:rsidRPr="00A0629A">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"in bulk", первинне та вторинне пакування, контроль та випуск серії: ДАІЧІ САНКІО ЮРОУП ГмбХ, Німеччина; Первинне та вторинне пакування, контроль та випуск серії: БЕРЛІН-ХЕМІ АГ, Німеччина; Лабораторіос Менаріні С.А., Іспанія; Виробництво "in bulk", первинне та вторинне пакування, контроль та випуск серії: Менаріні-Фон Хейден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 xml:space="preserve">подання оновленого сертифіката відповідності Європейській фармакопеї № R1-CEP 2013-268-Rev 01 для АФІ олмесартану медоксомілу від вже затвердженого виробника Zhejiang Tianyu Pharmaceutical Co., Ltd. Як наслідок, вилучення показника «Related substances: Triphenylmethyl chloride».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2013-268-Rev 00 (затверджено: R0-CEP 2013-268-Rev 03) для АФІ олмесартану медоксомілу від вже затвердженого виробника Zhejiang Tianyu Pharmaceutical Co., Ltd. Як наслідок, уточнення адреси виробника (стало: ZHEJIANG TIANYU Pharmaceutical Co. Ltd., Jiangkou Development Zone, Huangyan District, China-318 020 Taizhou City, Zhejiang Province).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подання оновленого сертифіката відповідності Європейській фармакопеї № R1-CEP 2012-398-Rev 01 (затверджено: R1-CEP 2012-398-Rev 00) для АФІ олмесартану медоксомілу від вже затвердженого виробника Daiichi Sankyo Co. Ltd. Як наслідок, зміни у специфікації та методі випробування за показником «Домішки нітрозаміни» (NDMA та NDEA)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UA/3433/01/01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CD68FE">
            <w:pPr>
              <w:tabs>
                <w:tab w:val="left" w:pos="12600"/>
              </w:tabs>
              <w:rPr>
                <w:rFonts w:ascii="Arial" w:hAnsi="Arial" w:cs="Arial"/>
                <w:b/>
                <w:i/>
                <w:color w:val="000000"/>
                <w:sz w:val="16"/>
                <w:szCs w:val="16"/>
              </w:rPr>
            </w:pPr>
            <w:r w:rsidRPr="00A0629A">
              <w:rPr>
                <w:rFonts w:ascii="Arial" w:hAnsi="Arial" w:cs="Arial"/>
                <w:b/>
                <w:sz w:val="16"/>
                <w:szCs w:val="16"/>
              </w:rPr>
              <w:t>КАРДОСАЛ® 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вкриті плівковою оболонкою, по 10 мг, по 14 таблеток у блістері; по 1 або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"in bulk", первинне та вторинне пакування, контроль та випуск серії: ДАІЧІ САНКІО ЮРОУП ГмбХ, Німеччина; Первинне та вторинне пакування, контроль та випуск серії: БЕРЛІН-ХЕМІ АГ, Німеччина; Лабораторіос Менаріні С.А., Іспанія; Виробництво "in bulk", первинне та вторинне пакування, контроль та випуск серії: Менаріні-Фон Хейден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sz w:val="16"/>
                <w:szCs w:val="16"/>
              </w:rPr>
            </w:pPr>
            <w:r w:rsidRPr="00A0629A">
              <w:rPr>
                <w:rFonts w:ascii="Arial" w:hAnsi="Arial" w:cs="Arial"/>
                <w:sz w:val="16"/>
                <w:szCs w:val="16"/>
              </w:rPr>
              <w:t>UA/3433/01/01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D7395E">
            <w:pPr>
              <w:tabs>
                <w:tab w:val="left" w:pos="12600"/>
              </w:tabs>
              <w:rPr>
                <w:rFonts w:ascii="Arial" w:hAnsi="Arial" w:cs="Arial"/>
                <w:b/>
                <w:i/>
                <w:color w:val="000000"/>
                <w:sz w:val="16"/>
                <w:szCs w:val="16"/>
              </w:rPr>
            </w:pPr>
            <w:r w:rsidRPr="00A0629A">
              <w:rPr>
                <w:rFonts w:ascii="Arial" w:hAnsi="Arial" w:cs="Arial"/>
                <w:b/>
                <w:sz w:val="16"/>
                <w:szCs w:val="16"/>
              </w:rPr>
              <w:t>КАРДОСАЛ® 20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вкриті плівковою оболонкою, по 20 мг, по 14 таблеток у блістері; по 1 або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"in bulk", первинне та вторинне пакування, контроль та випуск серії: ДАІЧІ САНКІО ЮРОУП ГмбХ, Німеччина; Первинне та вторинне пакування, контроль та випуск серії: БЕРЛІН-ХЕМІ АГ, Німеччина; Лабораторіос Менаріні С.А., Іспанія; Виробництво "in bulk", первинне та вторинне пакування, контроль та випуск серії: Менаріні-Фон Хейден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 xml:space="preserve">подання оновленого сертифіката відповідності Європейській фармакопеї № R1-CEP 2013-268-Rev 01 для АФІ олмесартану медоксомілу від вже затвердженого виробника Zhejiang Tianyu Pharmaceutical Co., Ltd. Як наслідок, вилучення показника «Related substances: Triphenylmethyl chloride».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2013-268-Rev 00 (затверджено: R0-CEP 2013-268-Rev 03) для АФІ олмесартану медоксомілу від вже затвердженого виробника Zhejiang Tianyu Pharmaceutical Co., Ltd. Як наслідок, уточнення адреси виробника (стало: ZHEJIANG TIANYU Pharmaceutical Co. Ltd., Jiangkou Development Zone, Huangyan District, China-318 020 Taizhou City, Zhejiang Province).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подання оновленого сертифіката відповідності Європейській фармакопеї № R1-CEP 2012-398-Rev 01 (затверджено: R1-CEP 2012-398-Rev 00) для АФІ олмесартану медоксомілу від вже затвердженого виробника Daiichi Sankyo Co. Ltd. Як наслідок, зміни у специфікації та методі випробування за показником «Домішки нітрозаміни» (NDMA та NDEA)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sz w:val="16"/>
                <w:szCs w:val="16"/>
              </w:rPr>
            </w:pPr>
            <w:r w:rsidRPr="00A0629A">
              <w:rPr>
                <w:rFonts w:ascii="Arial" w:hAnsi="Arial" w:cs="Arial"/>
                <w:sz w:val="16"/>
                <w:szCs w:val="16"/>
              </w:rPr>
              <w:t>UA/3433/01/02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528AD">
            <w:pPr>
              <w:tabs>
                <w:tab w:val="left" w:pos="12600"/>
              </w:tabs>
              <w:rPr>
                <w:rFonts w:ascii="Arial" w:hAnsi="Arial" w:cs="Arial"/>
                <w:b/>
                <w:i/>
                <w:color w:val="000000"/>
                <w:sz w:val="16"/>
                <w:szCs w:val="16"/>
              </w:rPr>
            </w:pPr>
            <w:r w:rsidRPr="00A0629A">
              <w:rPr>
                <w:rFonts w:ascii="Arial" w:hAnsi="Arial" w:cs="Arial"/>
                <w:b/>
                <w:sz w:val="16"/>
                <w:szCs w:val="16"/>
              </w:rPr>
              <w:t>КАРДОСАЛ® 20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вкриті плівковою оболонкою, по 20 мг, по 14 таблеток у блістері; по 1 або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"in bulk", первинне та вторинне пакування, контроль та випуск серії: ДАІЧІ САНКІО ЮРОУП ГмбХ, Німеччина; Первинне та вторинне пакування, контроль та випуск серії: БЕРЛІН-ХЕМІ АГ, Німеччина; Лабораторіос Менаріні С.А., Іспанія; Виробництво "in bulk", первинне та вторинне пакування, контроль та випуск серії: Менаріні-Фон Хейден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sz w:val="16"/>
                <w:szCs w:val="16"/>
              </w:rPr>
            </w:pPr>
            <w:r w:rsidRPr="00A0629A">
              <w:rPr>
                <w:rFonts w:ascii="Arial" w:hAnsi="Arial" w:cs="Arial"/>
                <w:sz w:val="16"/>
                <w:szCs w:val="16"/>
              </w:rPr>
              <w:t>UA/3433/01/02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D7395E">
            <w:pPr>
              <w:tabs>
                <w:tab w:val="left" w:pos="12600"/>
              </w:tabs>
              <w:rPr>
                <w:rFonts w:ascii="Arial" w:hAnsi="Arial" w:cs="Arial"/>
                <w:b/>
                <w:i/>
                <w:color w:val="000000"/>
                <w:sz w:val="16"/>
                <w:szCs w:val="16"/>
              </w:rPr>
            </w:pPr>
            <w:r w:rsidRPr="00A0629A">
              <w:rPr>
                <w:rFonts w:ascii="Arial" w:hAnsi="Arial" w:cs="Arial"/>
                <w:b/>
                <w:sz w:val="16"/>
                <w:szCs w:val="16"/>
              </w:rPr>
              <w:t>КАРДОСАЛ® 40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вкриті плівковою оболонкою, по 40 мг, по 14 таблеток у блістері; по 1 або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"in bulk", первинне та вторинне пакування, контроль та випуск серії: ДАІЧІ САНКІО ЮРОУП ГмбХ, Німеччина; Первинне та вторинне пакування, контроль та випуск серії: БЕРЛІН-ХЕМІ АГ, Німеччина; Лабораторіос Менаріні С.А., Іспанія; Виробництво "in bulk", первинне та вторинне пакування, контроль та випуск серії: Менаріні-Фон Хейден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 xml:space="preserve">подання оновленого сертифіката відповідності Європейській фармакопеї № R1-CEP 2013-268-Rev 01 для АФІ олмесартану медоксомілу від вже затвердженого виробника Zhejiang Tianyu Pharmaceutical Co., Ltd. Як наслідок, вилучення показника «Related substances: Triphenylmethyl chloride».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2013-268-Rev 00 (затверджено: R0-CEP 2013-268-Rev 03) для АФІ олмесартану медоксомілу від вже затвердженого виробника Zhejiang Tianyu Pharmaceutical Co., Ltd. Як наслідок, уточнення адреси виробника (стало: ZHEJIANG TIANYU Pharmaceutical Co. Ltd., Jiangkou Development Zone, Huangyan District, China-318 020 Taizhou City, Zhejiang Province).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подання оновленого сертифіката відповідності Європейській фармакопеї № R1-CEP 2012-398-Rev 01 (затверджено: R1-CEP 2012-398-Rev 00) для АФІ олмесартану медоксомілу від вже затвердженого виробника Daiichi Sankyo Co. Ltd. Як наслідок, зміни у специфікації та методі випробування за показником «Домішки нітрозаміни» (NDMA та NDEA)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sz w:val="16"/>
                <w:szCs w:val="16"/>
              </w:rPr>
            </w:pPr>
            <w:r w:rsidRPr="00A0629A">
              <w:rPr>
                <w:rFonts w:ascii="Arial" w:hAnsi="Arial" w:cs="Arial"/>
                <w:sz w:val="16"/>
                <w:szCs w:val="16"/>
              </w:rPr>
              <w:t>UA/3433/01/03</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D7395E">
            <w:pPr>
              <w:tabs>
                <w:tab w:val="left" w:pos="12600"/>
              </w:tabs>
              <w:rPr>
                <w:rFonts w:ascii="Arial" w:hAnsi="Arial" w:cs="Arial"/>
                <w:b/>
                <w:i/>
                <w:color w:val="000000"/>
                <w:sz w:val="16"/>
                <w:szCs w:val="16"/>
              </w:rPr>
            </w:pPr>
            <w:r w:rsidRPr="00A0629A">
              <w:rPr>
                <w:rFonts w:ascii="Arial" w:hAnsi="Arial" w:cs="Arial"/>
                <w:b/>
                <w:sz w:val="16"/>
                <w:szCs w:val="16"/>
              </w:rPr>
              <w:t>КАРДОСАЛ® 40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вкриті плівковою оболонкою, по 40 мг, по 14 таблеток у блістері; по 1 або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"in bulk", первинне та вторинне пакування, контроль та випуск серії: ДАІЧІ САНКІО ЮРОУП ГмбХ, Німеччина; Первинне та вторинне пакування, контроль та випуск серії: БЕРЛІН-ХЕМІ АГ, Німеччина; Лабораторіос Менаріні С.А., Іспанія; Виробництво "in bulk", первинне та вторинне пакування, контроль та випуск серії: Менаріні-Фон Хейден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sz w:val="16"/>
                <w:szCs w:val="16"/>
              </w:rPr>
            </w:pPr>
            <w:r w:rsidRPr="00A0629A">
              <w:rPr>
                <w:rFonts w:ascii="Arial" w:hAnsi="Arial" w:cs="Arial"/>
                <w:sz w:val="16"/>
                <w:szCs w:val="16"/>
              </w:rPr>
              <w:t>UA/3433/01/03</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КЛОДИФЕН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25 мг/мл по 3 мл у ампулах, по 5 ампул у контурній чарунковій упаковці; 1 контурна чарункова упаковка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Мефар Ілач Сан.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готового лікарського засобу. Затверджено: 60 л. Запропоновано: 60 л; 600 л (187 500 ампул).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UA/16930/01/01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КЛОСТИЛБЕГІТ®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по 50 мг; по 10 таблеток у флаконі; по 1 флакону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36725">
            <w:pPr>
              <w:tabs>
                <w:tab w:val="left" w:pos="12600"/>
              </w:tabs>
              <w:jc w:val="center"/>
              <w:rPr>
                <w:rFonts w:ascii="Arial" w:hAnsi="Arial" w:cs="Arial"/>
                <w:color w:val="000000"/>
                <w:sz w:val="16"/>
                <w:szCs w:val="16"/>
              </w:rPr>
            </w:pPr>
            <w:r w:rsidRPr="00A0629A">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Виправлено технічну помилку у тексті маркування упаковки лікарського засобу щодо назви діючої речовини, допущену при перереєстрації (наказ МОЗ України № 1327 від 02.07.2021): </w:t>
            </w:r>
            <w:r w:rsidRPr="00A0629A">
              <w:rPr>
                <w:rFonts w:ascii="Arial" w:hAnsi="Arial" w:cs="Arial"/>
                <w:color w:val="000000"/>
                <w:sz w:val="16"/>
                <w:szCs w:val="16"/>
              </w:rPr>
              <w:br/>
              <w:t>Затверджено:</w:t>
            </w:r>
            <w:r w:rsidRPr="00A0629A">
              <w:rPr>
                <w:rFonts w:ascii="Arial" w:hAnsi="Arial" w:cs="Arial"/>
                <w:color w:val="000000"/>
                <w:sz w:val="16"/>
                <w:szCs w:val="16"/>
              </w:rPr>
              <w:br/>
              <w:t>вторинна упаковка</w:t>
            </w:r>
            <w:r w:rsidRPr="00A0629A">
              <w:rPr>
                <w:rFonts w:ascii="Arial" w:hAnsi="Arial" w:cs="Arial"/>
                <w:color w:val="000000"/>
                <w:sz w:val="16"/>
                <w:szCs w:val="16"/>
              </w:rPr>
              <w:br/>
              <w:t>1. НАЗВА ЛІКАРСЬКОГО ЗАСОБУ</w:t>
            </w:r>
            <w:r w:rsidRPr="00A0629A">
              <w:rPr>
                <w:rFonts w:ascii="Arial" w:hAnsi="Arial" w:cs="Arial"/>
                <w:color w:val="000000"/>
                <w:sz w:val="16"/>
                <w:szCs w:val="16"/>
              </w:rPr>
              <w:br/>
              <w:t xml:space="preserve">Клостилбегіт® </w:t>
            </w:r>
            <w:r w:rsidRPr="00A0629A">
              <w:rPr>
                <w:rFonts w:ascii="Arial" w:hAnsi="Arial" w:cs="Arial"/>
                <w:color w:val="000000"/>
                <w:sz w:val="16"/>
                <w:szCs w:val="16"/>
              </w:rPr>
              <w:br/>
              <w:t xml:space="preserve">Clostilbegyt® </w:t>
            </w:r>
            <w:r w:rsidRPr="00A0629A">
              <w:rPr>
                <w:rFonts w:ascii="Arial" w:hAnsi="Arial" w:cs="Arial"/>
                <w:color w:val="000000"/>
                <w:sz w:val="16"/>
                <w:szCs w:val="16"/>
              </w:rPr>
              <w:br/>
              <w:t>клофеміну цитрат</w:t>
            </w:r>
            <w:r w:rsidRPr="00A0629A">
              <w:rPr>
                <w:rFonts w:ascii="Arial" w:hAnsi="Arial" w:cs="Arial"/>
                <w:color w:val="000000"/>
                <w:sz w:val="16"/>
                <w:szCs w:val="16"/>
              </w:rPr>
              <w:br/>
              <w:t>50 мг</w:t>
            </w:r>
            <w:r w:rsidRPr="00A0629A">
              <w:rPr>
                <w:rFonts w:ascii="Arial" w:hAnsi="Arial" w:cs="Arial"/>
                <w:color w:val="000000"/>
                <w:sz w:val="16"/>
                <w:szCs w:val="16"/>
              </w:rPr>
              <w:br/>
              <w:t>2. КІЛЬКІСТЬ ДІЮЧОЇ РЕЧОВИНИ</w:t>
            </w:r>
            <w:r w:rsidRPr="00A0629A">
              <w:rPr>
                <w:rFonts w:ascii="Arial" w:hAnsi="Arial" w:cs="Arial"/>
                <w:color w:val="000000"/>
                <w:sz w:val="16"/>
                <w:szCs w:val="16"/>
              </w:rPr>
              <w:br/>
              <w:t>1 таблетка містить 50 мг клофеміну цитрату;</w:t>
            </w:r>
            <w:r w:rsidRPr="00A0629A">
              <w:rPr>
                <w:rFonts w:ascii="Arial" w:hAnsi="Arial" w:cs="Arial"/>
                <w:color w:val="000000"/>
                <w:sz w:val="16"/>
                <w:szCs w:val="16"/>
              </w:rPr>
              <w:br/>
              <w:t>первинна упаковка</w:t>
            </w:r>
            <w:r w:rsidRPr="00A0629A">
              <w:rPr>
                <w:rFonts w:ascii="Arial" w:hAnsi="Arial" w:cs="Arial"/>
                <w:color w:val="000000"/>
                <w:sz w:val="16"/>
                <w:szCs w:val="16"/>
              </w:rPr>
              <w:br/>
              <w:t>1. НАЗВА ЛІКАРСЬКОГО ЗАСОБУ</w:t>
            </w:r>
            <w:r w:rsidRPr="00A0629A">
              <w:rPr>
                <w:rFonts w:ascii="Arial" w:hAnsi="Arial" w:cs="Arial"/>
                <w:color w:val="000000"/>
                <w:sz w:val="16"/>
                <w:szCs w:val="16"/>
              </w:rPr>
              <w:br/>
              <w:t xml:space="preserve">Клостилбегіт® </w:t>
            </w:r>
            <w:r w:rsidRPr="00A0629A">
              <w:rPr>
                <w:rFonts w:ascii="Arial" w:hAnsi="Arial" w:cs="Arial"/>
                <w:color w:val="000000"/>
                <w:sz w:val="16"/>
                <w:szCs w:val="16"/>
              </w:rPr>
              <w:br/>
              <w:t>клофеміну цитрат</w:t>
            </w:r>
            <w:r w:rsidRPr="00A0629A">
              <w:rPr>
                <w:rFonts w:ascii="Arial" w:hAnsi="Arial" w:cs="Arial"/>
                <w:color w:val="000000"/>
                <w:sz w:val="16"/>
                <w:szCs w:val="16"/>
              </w:rPr>
              <w:br/>
              <w:t>Запропоновано:</w:t>
            </w:r>
            <w:r w:rsidRPr="00A0629A">
              <w:rPr>
                <w:rFonts w:ascii="Arial" w:hAnsi="Arial" w:cs="Arial"/>
                <w:color w:val="000000"/>
                <w:sz w:val="16"/>
                <w:szCs w:val="16"/>
              </w:rPr>
              <w:br/>
              <w:t>вторинна упаковка</w:t>
            </w:r>
            <w:r w:rsidRPr="00A0629A">
              <w:rPr>
                <w:rFonts w:ascii="Arial" w:hAnsi="Arial" w:cs="Arial"/>
                <w:color w:val="000000"/>
                <w:sz w:val="16"/>
                <w:szCs w:val="16"/>
              </w:rPr>
              <w:br/>
              <w:t>1. НАЗВА ЛІКАРСЬКОГО ЗАСОБУ</w:t>
            </w:r>
            <w:r w:rsidRPr="00A0629A">
              <w:rPr>
                <w:rFonts w:ascii="Arial" w:hAnsi="Arial" w:cs="Arial"/>
                <w:color w:val="000000"/>
                <w:sz w:val="16"/>
                <w:szCs w:val="16"/>
              </w:rPr>
              <w:br/>
              <w:t xml:space="preserve">Клостилбегіт® </w:t>
            </w:r>
            <w:r w:rsidRPr="00A0629A">
              <w:rPr>
                <w:rFonts w:ascii="Arial" w:hAnsi="Arial" w:cs="Arial"/>
                <w:color w:val="000000"/>
                <w:sz w:val="16"/>
                <w:szCs w:val="16"/>
              </w:rPr>
              <w:br/>
              <w:t xml:space="preserve">Clostilbegyt® </w:t>
            </w:r>
            <w:r w:rsidRPr="00A0629A">
              <w:rPr>
                <w:rFonts w:ascii="Arial" w:hAnsi="Arial" w:cs="Arial"/>
                <w:color w:val="000000"/>
                <w:sz w:val="16"/>
                <w:szCs w:val="16"/>
              </w:rPr>
              <w:br/>
              <w:t>кломіфену цитрат</w:t>
            </w:r>
            <w:r w:rsidRPr="00A0629A">
              <w:rPr>
                <w:rFonts w:ascii="Arial" w:hAnsi="Arial" w:cs="Arial"/>
                <w:color w:val="000000"/>
                <w:sz w:val="16"/>
                <w:szCs w:val="16"/>
              </w:rPr>
              <w:br/>
              <w:t>50 мг</w:t>
            </w:r>
            <w:r w:rsidRPr="00A0629A">
              <w:rPr>
                <w:rFonts w:ascii="Arial" w:hAnsi="Arial" w:cs="Arial"/>
                <w:color w:val="000000"/>
                <w:sz w:val="16"/>
                <w:szCs w:val="16"/>
              </w:rPr>
              <w:br/>
              <w:t>2. КІЛЬКІСТЬ ДІЮЧОЇ РЕЧОВИНИ</w:t>
            </w:r>
            <w:r w:rsidRPr="00A0629A">
              <w:rPr>
                <w:rFonts w:ascii="Arial" w:hAnsi="Arial" w:cs="Arial"/>
                <w:color w:val="000000"/>
                <w:sz w:val="16"/>
                <w:szCs w:val="16"/>
              </w:rPr>
              <w:br/>
              <w:t>1 таблетка містить 50 мг кломіфену цитрату;</w:t>
            </w:r>
            <w:r w:rsidRPr="00A0629A">
              <w:rPr>
                <w:rFonts w:ascii="Arial" w:hAnsi="Arial" w:cs="Arial"/>
                <w:color w:val="000000"/>
                <w:sz w:val="16"/>
                <w:szCs w:val="16"/>
              </w:rPr>
              <w:br/>
              <w:t>первинна упаковка</w:t>
            </w:r>
            <w:r w:rsidRPr="00A0629A">
              <w:rPr>
                <w:rFonts w:ascii="Arial" w:hAnsi="Arial" w:cs="Arial"/>
                <w:color w:val="000000"/>
                <w:sz w:val="16"/>
                <w:szCs w:val="16"/>
              </w:rPr>
              <w:br/>
              <w:t>1. НАЗВА ЛІКАРСЬКОГО ЗАСОБУ</w:t>
            </w:r>
            <w:r w:rsidRPr="00A0629A">
              <w:rPr>
                <w:rFonts w:ascii="Arial" w:hAnsi="Arial" w:cs="Arial"/>
                <w:color w:val="000000"/>
                <w:sz w:val="16"/>
                <w:szCs w:val="16"/>
              </w:rPr>
              <w:br/>
              <w:t xml:space="preserve">Клостилбегіт® </w:t>
            </w:r>
            <w:r w:rsidRPr="00A0629A">
              <w:rPr>
                <w:rFonts w:ascii="Arial" w:hAnsi="Arial" w:cs="Arial"/>
                <w:color w:val="000000"/>
                <w:sz w:val="16"/>
                <w:szCs w:val="16"/>
              </w:rPr>
              <w:br/>
              <w:t>кломіфену цитрат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UA/4600/01/01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КОНЕГРА ДЕЛЮКС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таблетки жувальні по 50 мг, по 1 таблетці у блістері; по 1 блістеру в картонній коробці; по 4 таблетки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Євро Лайфкер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Генефарм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в розділи: "Особливості застосування" та "Здатність впливати на швидкість реакції при керуванні автотранспортом або іншими механізмами" відповідно до оновленої інформації щодо медичного застосування референтного лікарського засобу (ВІАГРА®). Введення змін протячгом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UA/14511/01/02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D7395E">
            <w:pPr>
              <w:tabs>
                <w:tab w:val="left" w:pos="12600"/>
              </w:tabs>
              <w:rPr>
                <w:rFonts w:ascii="Arial" w:hAnsi="Arial" w:cs="Arial"/>
                <w:b/>
                <w:i/>
                <w:color w:val="000000"/>
                <w:sz w:val="16"/>
                <w:szCs w:val="16"/>
              </w:rPr>
            </w:pPr>
            <w:r w:rsidRPr="00A0629A">
              <w:rPr>
                <w:rFonts w:ascii="Arial" w:hAnsi="Arial" w:cs="Arial"/>
                <w:b/>
                <w:sz w:val="16"/>
                <w:szCs w:val="16"/>
              </w:rPr>
              <w:t>КОНЕГРА ДЕЛЮКС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rPr>
                <w:rFonts w:ascii="Arial" w:hAnsi="Arial" w:cs="Arial"/>
                <w:color w:val="000000"/>
                <w:sz w:val="16"/>
                <w:szCs w:val="16"/>
              </w:rPr>
            </w:pPr>
            <w:r w:rsidRPr="00A0629A">
              <w:rPr>
                <w:rFonts w:ascii="Arial" w:hAnsi="Arial" w:cs="Arial"/>
                <w:color w:val="000000"/>
                <w:sz w:val="16"/>
                <w:szCs w:val="16"/>
              </w:rPr>
              <w:t>таблетки жувальні по 100 мг, по 1 таблетці у блістері; по 1 блістеру в картонній коробці; по 4 таблетки у блістері; по 1 або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Євро Лайфкер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Генефарм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в розділи: "Особливості застосування" та "Здатність впливати на швидкість реакції при керуванні автотранспортом або іншими механізмами" відповідно до оновленої інформації щодо медичного застосування референтного лікарського засобу (ВІАГРА®). Введення змін протячгом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sz w:val="16"/>
                <w:szCs w:val="16"/>
              </w:rPr>
            </w:pPr>
            <w:r w:rsidRPr="00A0629A">
              <w:rPr>
                <w:rFonts w:ascii="Arial" w:hAnsi="Arial" w:cs="Arial"/>
                <w:sz w:val="16"/>
                <w:szCs w:val="16"/>
              </w:rPr>
              <w:t>UA/14511/01/03</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ЛАЗИКС®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таблетки по 40 мг № 45 (15х3): по 15 таблеток у стрипі, по 3 стрипи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Зентіва Прайвіт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0629A">
              <w:rPr>
                <w:rFonts w:ascii="Arial" w:hAnsi="Arial" w:cs="Arial"/>
                <w:color w:val="000000"/>
                <w:sz w:val="16"/>
                <w:szCs w:val="16"/>
              </w:rPr>
              <w:br/>
              <w:t>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UA/4871/01/01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ЛАМІФЕН®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таблетки по 250 мг, по 7 таблеток у блістері; по 1 або 2, або 4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ПРАТ "ФІТОФАРМ"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Затверджено: 50 кг. </w:t>
            </w:r>
            <w:r w:rsidRPr="00A0629A">
              <w:rPr>
                <w:rFonts w:ascii="Arial" w:hAnsi="Arial" w:cs="Arial"/>
                <w:color w:val="000000"/>
                <w:sz w:val="16"/>
                <w:szCs w:val="16"/>
              </w:rPr>
              <w:br/>
              <w:t>Запропоновано: 25 кг – 7809 упаковок (по 7 таблеток в блістері, по 1 блістеру в пачці); 3905 упаковок (по 7 таблеток в блістері, по 2 блістери в пачці); 1952 упаковок (по 7 таблеток в блістері, по 4 блістери в пачці) 50 кг – 15618 упаковок (по 7 таблеток в блістері, по 1 блістеру в пачці); 7809 упаковок (по 7 таблеток в блістері, по 2 блістери в пачці); 3905 упаковок (по 7 таблеток в блістері, по 4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UA/6136/01/01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ЛАМІФЕН®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 xml:space="preserve">гель 1 % по 15 г або по 30 г у тубі; по 1 тубі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ПРАТ "ФІТОФАРМ"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розміру серії ГЛЗ - 400 кг (26933 упаковок по 15; 13466 упаковок по 30 г).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- 200 кг (13466 упаковок по 15; 6733 упаковок по 30 г). Діюча редакція: 300 кг. Пропонована редакція: 200 кг (13466 упаковок по 15; 6733 упаковок по 30 г); 300 кг (20200 упаковок по 15; 10100 упаковок по 30 г); 400 кг (26933 упаковок по 15; 13466 упаковок по 30 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UA/6136/02/01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ЛАТАНОКС®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краплі очні 0,005 % по 2,5 мл розчину у флаконі-крапельниці; по 1 або 3 флакона-крапельниці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Ядран-Галенський Лабораторій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Ядран-Галенський Лабораторій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Затвердження альтернативного тексту маркування первинної та вторинної упаковок українською мовою для додаткового пакування лікарського засобу з внесенням інформації щодо зазначення одиниць вимірювання у системі SI.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UA/12401/01/01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ЛЕВОКОМ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таблетки пролонгованої дії, вкриті плівковою оболонкою, 200 мг/50 мг, по 10 таблеток у блістері, по 3 або по 10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5205E9">
            <w:pPr>
              <w:tabs>
                <w:tab w:val="left" w:pos="12600"/>
              </w:tabs>
              <w:jc w:val="center"/>
              <w:rPr>
                <w:rFonts w:ascii="Arial" w:hAnsi="Arial" w:cs="Arial"/>
                <w:color w:val="000000"/>
                <w:sz w:val="16"/>
                <w:szCs w:val="16"/>
              </w:rPr>
            </w:pPr>
            <w:r w:rsidRPr="00A0629A">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5205E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520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"Фарма Старт"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6B34F3">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альтернативного виробника АФІ леводопа з поданням нового СЕР № R1-CEP 2005-161 - Rev 04 від виробника Divi's Laboratories Limited.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доповнення специфікації АФІ Леводопа від виробника Діві’с Лабораторіс Лімітед, Індія, приміткою: - «Опис, «рН», «Супровідні домішки», «Втрата в масі при висушуванні», «Кількісне визначення» та «Мікробіологічна чистота» - 1 контроль параметру здійснюється при переконтролю субстанції; «Ідентифікація» - 2 допускається проводити тест методом Раманівської спектрометрії (ЕР 2.2.48). Процедура проведення тесту та відбір проб описані у відповідних СОП; Зміни І типу - Зміни з якості. Готовий лікарський засіб. Зміни у виробництві (інші зміни) - </w:t>
            </w:r>
            <w:r w:rsidRPr="00A0629A">
              <w:rPr>
                <w:rFonts w:ascii="Arial" w:hAnsi="Arial" w:cs="Arial"/>
                <w:color w:val="000000"/>
                <w:sz w:val="16"/>
                <w:szCs w:val="16"/>
              </w:rPr>
              <w:br/>
              <w:t>уточнення інформації стосовно нанесення номеру серії та терміну придатності на стадіях «Фасування» та «Пакування», що обумовлено технологічною можливістю нанесення номеру серії та терміну придатності – методом друку в доповнення до методу нанесення відтиску. Зміни І типу - Зміни з якості. Готовий лікарський засіб. Зміни у виробництві (інші зміни) - внесення змін до розділу 3.2.Р.3.5 , що полягають у незначні зміні опису проміжних продуктів: маси для таблетування без магнію стеарату, маси для таблетування, таблеток ядер. Незначна зміна висоти таблеток нерозфасованих.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R1-CEP 2000-012-Rev 08 для АФІ карбідопа від вже затвердженого виробника Bachem SA, Швейцарія (затверджено: № R1-CEP 2000-012-Rev 07).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введення альтернативної методики випробування для АФІ Карбідопи за показником «Гідразин» методом ВЕРХ до вже затвердженого методу ТШХ для виробника Bachem SA, Швейцарія, нормування залишене без змін. Зміни І типу - Зміни з якості. Готовий лікарський засіб. Контроль готового лікарського засобу (інші зміни) - затвердження методів контролю ГЛЗ Левоком ретард, таблетки пролонгованої дії, вкриті плівковою оболонкою, 200 мг/50 мг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UA/7844/01/01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ЛЕВОКОМ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таблетки пролонгованої дії, вкриті плівковою оболонкою, 200 мг/50 мг; по 10 таблеток у блістері; по 3 або по 10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"Фарма Старт"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щодо безпеки застосування діючих речовин леводопи та карбідопи.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UA/7844/01/01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ЛІСОБАКТ КОМПЛІТ 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спрей оромукозний, розчин по 30 мл у флаконі з темного скла з насосом-розпилювачем та аплікатором,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5205E9">
            <w:pPr>
              <w:tabs>
                <w:tab w:val="left" w:pos="12600"/>
              </w:tabs>
              <w:jc w:val="center"/>
              <w:rPr>
                <w:rFonts w:ascii="Arial" w:hAnsi="Arial" w:cs="Arial"/>
                <w:color w:val="000000"/>
                <w:sz w:val="16"/>
                <w:szCs w:val="16"/>
              </w:rPr>
            </w:pPr>
            <w:r w:rsidRPr="00A0629A">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520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Босналек д.д.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Боснiя i Герцеговина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АФІ. Виробництво. Зміни в процесі виробництва АФІ (інші зміни) - Подання нової версії мастер-файла на діючу речовину Lysosyme Hydrochloride (ASMF 385-01-04 Version 1 (14.10.2016)) від затвердженого виробника BOUWHUIS ENTHOVEN B.V., Нідерланди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UA/18160/01/01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ЛОКОЇД®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мазь, 1 мг/г по 30 г мазі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ЧЕПЛАФАРМ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Теммлер Італіа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Berit Nautrup Andersen. Пропонована редакція: Dr. Juliane Niessen- 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Венгер Людмила Анатоліївна.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UA/4471/01/01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ЛОКОЇД®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крем, 1 мг/г по 30 г в тубі; по 1 тубі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ЧЕПЛАФАРМ Арцнайміттель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Теммлер Італіа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Berit Nautrup Andersen. Пропонована редакція: Dr. Juliane Niessen- 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Венгер Людмила Анатоліївна.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UA/4471/04/01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ЛОПЕРАМІД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по 2 мг; по 10 таблеток у блістері; по 2 блістери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Введення альтернативного тексту маркування упаковки лікарського засобу додатково до вже затвердженого тексту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UA/7581/01/01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ЛОРАНГІН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розчин для ротової порожнини; по 100 мл, 120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"Тернофарм"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Введення додаткового тексту маркування упаковки лікарського засобу із зазначенням логотипу дистриб"ютора на додаток до вже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UA/17765/01/01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ЛОРАТАДИН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порошок (cубстанція) у пакетах подвійних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Чемо Іберіка,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КІМІКА СІНТЕТІКА,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подання оновленого сертифіката відповідності Європейській фармакопеї № R1-CEP 2008-172 - Rev 02 (затверджено: R1-CEP 2008-172 - Rev 01). Як наслідок, зміни у методах визначення за показниками «Ідентифікація» та «Супровідні домішки».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 зміна умов зберігання АФІ, а саме: зміна температурного режиму зберігання (затверджено: В оригинальной упаковке при температуре не выше 25°С; запропоновано: В оригинальной упаковке при температуре не выше 30°С).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UA/17786/01/01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ЛОРАТАДИН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таблетки по 10 мг; по 10 таблеток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Введення альтернативного тексту маркування вторинної упаковки лікарського засобу додатково до вже затвердженого тексту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UA/7014/01/01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МАГНІЮ ХЛОРИД ГЕКСАГІДРАТ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кристали (субстанція) у мішках поліетиленових, вміщених у тришаровий паперовий мішок для виробництва стерильних та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ТОВ "Макко Органікс"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"Макко Органікс"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видалення зі специфікації та методів контролю показника "Арсен" обумовлено приведенням у відповідність до вимог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UA/4534/01/01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МАЙДЕКЛА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вкриті плівковою оболонкою, по 60 мг по 28 таблеток у непрозорому поліетиленовому флаконі блакитного кольору з блакитною непрозорою поліпропіленовою кришкою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Майлан Лабораторіз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для торгової упаковки з 24 місяців до 36 місяців.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UA/17912/01/01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МАНТІ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таблетки жувальні; по 10 таблеток у блістері; по 1 або 3 блістери у картонній коробці; по 8 таблеток у блістері; по 1, або 2, або 3, або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ЮС Фармація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Внесення змін до Розділу 3.2.P.3.4 Контроль критичних стадій і проміжної продукції (3.2.P.3.4.1 MED-342 Simethicone GS), а саме, видалення застарілого параметра важкі метали, як наслідок, оновлення р.3.2.P.5.5 Characterisation of Impurities (Manti, Chewable tablets)</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UA/6751/01/01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МЕЛПАМІД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таблетки по 2 мг, по 15 таблеток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Босналек д.д.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Боснiя i Герцеговина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2006-172-Rev 00 (затверджено: R0-CEP 2006-172-Rev 03) для діючої речовини Glimepiride від вже затвердженого виробника Glenmark Generics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2006-172-Rev 02 для діючої речовини Glimepiride від вже затвердженого виробника, як наслідок зміна назви власника СЕР та зміна назви виробничої ділянки з Glenmark Pharmaceutical Limited, Індія на Glenmark Life Sciences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2006-172-Rev 01 для діючої речовини Glimepiride від вже затвердженого виробника, який змінив назву з Glenmark Generics Limited, Індія на Glenmark Pharmaceutical Limited, Індія.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(затверджено: 2 роки; запропоновано: 3 роки). Зміни внесені до інструкції для медичного застосування лікарського засобу у розділ "Термін придатності".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"Протипоказання",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АМАРИЛ®.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UA/14307/01/01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528AD">
            <w:pPr>
              <w:tabs>
                <w:tab w:val="left" w:pos="12600"/>
              </w:tabs>
              <w:rPr>
                <w:rFonts w:ascii="Arial" w:hAnsi="Arial" w:cs="Arial"/>
                <w:b/>
                <w:i/>
                <w:color w:val="000000"/>
                <w:sz w:val="16"/>
                <w:szCs w:val="16"/>
              </w:rPr>
            </w:pPr>
            <w:r w:rsidRPr="00A0629A">
              <w:rPr>
                <w:rFonts w:ascii="Arial" w:hAnsi="Arial" w:cs="Arial"/>
                <w:b/>
                <w:sz w:val="16"/>
                <w:szCs w:val="16"/>
              </w:rPr>
              <w:t>МЕЛПАМІД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rPr>
                <w:rFonts w:ascii="Arial" w:hAnsi="Arial" w:cs="Arial"/>
                <w:color w:val="000000"/>
                <w:sz w:val="16"/>
                <w:szCs w:val="16"/>
              </w:rPr>
            </w:pPr>
            <w:r w:rsidRPr="00A0629A">
              <w:rPr>
                <w:rFonts w:ascii="Arial" w:hAnsi="Arial" w:cs="Arial"/>
                <w:color w:val="000000"/>
                <w:sz w:val="16"/>
                <w:szCs w:val="16"/>
              </w:rPr>
              <w:t>таблетки по 3 мг, по 15 таблеток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Босналек д.д.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Боснiя i Герцеговина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2006-172-Rev 00 (затверджено: R0-CEP 2006-172-Rev 03) для діючої речовини Glimepiride від вже затвердженого виробника Glenmark Generics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2006-172-Rev 02 для діючої речовини Glimepiride від вже затвердженого виробника, як наслідок зміна назви власника СЕР та зміна назви виробничої ділянки з Glenmark Pharmaceutical Limited, Індія на Glenmark Life Sciences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2006-172-Rev 01 для діючої речовини Glimepiride від вже затвердженого виробника, який змінив назву з Glenmark Generics Limited, Індія на Glenmark Pharmaceutical Limited, Індія.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(затверджено: 2 роки; запропоновано: 3 роки). Зміни внесені до інструкції для медичного застосування лікарського засобу у розділ "Термін придатності".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"Протипоказання",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АМАРИЛ®.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sz w:val="16"/>
                <w:szCs w:val="16"/>
              </w:rPr>
            </w:pPr>
            <w:r w:rsidRPr="00A0629A">
              <w:rPr>
                <w:rFonts w:ascii="Arial" w:hAnsi="Arial" w:cs="Arial"/>
                <w:sz w:val="16"/>
                <w:szCs w:val="16"/>
              </w:rPr>
              <w:t>UA/14307/01/02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МЕТАФОРА® - SR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таблетки, пролонгованої дії, по 1000 мг по 10 таблеток у блістері, по 3 або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АТ "КИЇВСЬКИЙ ВІТАМІННИЙ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додаткових розмірів серії готового лікарського засобу. Затверджено: 1 333 уп. № 30 або 667 уп. № 60. Запропоновано: 1 333 уп. № 30 або 667 уп. № 60, 3 334 уп. № 30 або 1 667 уп. № 60, 6 667 уп. № 30 або 3 333 уп. № 60, 10 000 уп. № 30 або 5 000 уп. № 60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UA/18616/01/01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МІДАЗОЛАМ-ВІСТА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5 мг/мл по 15 мг; по 3 мл в ампулі; по 5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86718">
            <w:pPr>
              <w:tabs>
                <w:tab w:val="left" w:pos="12600"/>
              </w:tabs>
              <w:jc w:val="center"/>
              <w:rPr>
                <w:rFonts w:ascii="Arial" w:hAnsi="Arial" w:cs="Arial"/>
                <w:color w:val="000000"/>
                <w:sz w:val="16"/>
                <w:szCs w:val="16"/>
              </w:rPr>
            </w:pPr>
            <w:r w:rsidRPr="00A0629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86718">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ВЕМ Ілач Сан. ве Тік. 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3 років до 4 років, що підтверджується даними стабільності реального часу. Затверджено: Термін придатності: 3 роки. Запропоновано: Термін придатності: 4 роки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UA/18463/01/01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D7395E">
            <w:pPr>
              <w:tabs>
                <w:tab w:val="left" w:pos="12600"/>
              </w:tabs>
              <w:rPr>
                <w:rFonts w:ascii="Arial" w:hAnsi="Arial" w:cs="Arial"/>
                <w:b/>
                <w:i/>
                <w:color w:val="000000"/>
                <w:sz w:val="16"/>
                <w:szCs w:val="16"/>
              </w:rPr>
            </w:pPr>
            <w:r w:rsidRPr="00A0629A">
              <w:rPr>
                <w:rFonts w:ascii="Arial" w:hAnsi="Arial" w:cs="Arial"/>
                <w:b/>
                <w:sz w:val="16"/>
                <w:szCs w:val="16"/>
              </w:rPr>
              <w:t>МІДАЗОЛАМ-ВІСТА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rPr>
                <w:rFonts w:ascii="Arial" w:hAnsi="Arial" w:cs="Arial"/>
                <w:color w:val="000000"/>
                <w:sz w:val="16"/>
                <w:szCs w:val="16"/>
              </w:rPr>
            </w:pPr>
            <w:r w:rsidRPr="00A0629A">
              <w:rPr>
                <w:rFonts w:ascii="Arial" w:hAnsi="Arial" w:cs="Arial"/>
                <w:color w:val="000000"/>
                <w:sz w:val="16"/>
                <w:szCs w:val="16"/>
              </w:rPr>
              <w:t xml:space="preserve">розчин для ін'єкцій, 5 мг/мл по 50 мг; по 10 мл в ампулі; по 5 ампул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ВЕМ Ілач Сан. ве Тік. 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3 років до 4 років, що підтверджується даними стабільності реального часу. Затверджено: Термін придатності: 3 роки. Запропоновано: Термін придатності: 4 роки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sz w:val="16"/>
                <w:szCs w:val="16"/>
              </w:rPr>
            </w:pPr>
            <w:r w:rsidRPr="00A0629A">
              <w:rPr>
                <w:rFonts w:ascii="Arial" w:hAnsi="Arial" w:cs="Arial"/>
                <w:sz w:val="16"/>
                <w:szCs w:val="16"/>
              </w:rPr>
              <w:t>UA/18463/01/02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МІКСТАРД® 30 НМ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суспензія для ін'єкцій, 100 МО/мл; по 10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Виробник нерозфасованого продукту, наповнення в флакони, первинна упаковка, контроль якості та відповідальний за випуск серій кінцевого продукту: А/Т Ново Нордіск, Данія; Виробник продукції за повним циклом: Ново Нордіск Продюксьон САС, Франція; Виробник для маркування та упаковки флаконів, вторинного пакування: А/Т Ново Нордіск, Данія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Данія/</w:t>
            </w:r>
          </w:p>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"Побічні реакції" щодо ризику розвитку ліподистрофії та амілоїдозу шкіри відповідно до рекомендацій PRAC EMA. Термін введення змін -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відповідно до інформації, що міститься в короткій характеристиці лікарського засобу.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UA/2682/01/01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МІЛДРАКОР-НОВОФАРМ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 xml:space="preserve">розчин для ін'єкцій, 100 мг/мл; по 5 мл у флаконі; по 5 флаконів у контурній чарунковій упаковці; по 1 або по 2 контурні чарункові упаковки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мельдонію CHINA CHEM CO. LTD, Китай. Затверджено: Мельдоній 100 мг (CHINA CHEM CO. LTD, Китай, Chemrio International Limited, Китай), Запропоновано: Мельдоній 100 мг (Chemrio International Limited,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UA/12536/01/01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МОНТЕЛУКАСТ-ТЕВА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вкриті плівковою оболонкою, по 10 мг, по 7 таблеток у блістері; по 4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Тева Оперейшнз Поланд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- 1 900 000 таблеток. Затверджено: 480 000 таблеток, 950 000 таблеток. Запропоновано: 480 000 таблеток, 950 000 таблеток, 1 900 000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UA/12439/02/01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МУКОЛВАН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7,5 мг/мл по 2 мл в ампулі; по 5 ампул у пачці з картону; по 2 мл в ампулі; по 5 ампул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065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065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06589">
            <w:pPr>
              <w:tabs>
                <w:tab w:val="left" w:pos="12600"/>
              </w:tabs>
              <w:jc w:val="center"/>
              <w:rPr>
                <w:rFonts w:ascii="Arial" w:hAnsi="Arial" w:cs="Arial"/>
                <w:color w:val="000000"/>
                <w:sz w:val="16"/>
                <w:szCs w:val="16"/>
              </w:rPr>
            </w:pPr>
            <w:r w:rsidRPr="00A0629A">
              <w:rPr>
                <w:rFonts w:ascii="Arial" w:hAnsi="Arial" w:cs="Arial"/>
                <w:color w:val="000000"/>
                <w:sz w:val="16"/>
                <w:szCs w:val="16"/>
              </w:rPr>
              <w:t>контроль якості, випуск серії:</w:t>
            </w:r>
            <w:r w:rsidRPr="00A0629A">
              <w:rPr>
                <w:rFonts w:ascii="Arial" w:hAnsi="Arial" w:cs="Arial"/>
                <w:color w:val="000000"/>
                <w:sz w:val="16"/>
                <w:szCs w:val="16"/>
              </w:rPr>
              <w:br/>
              <w:t>Товариство з обмеженою відповідальністю "Дослідний завод "ГНЦЛС",</w:t>
            </w:r>
            <w:r w:rsidRPr="00A0629A">
              <w:rPr>
                <w:rFonts w:ascii="Arial" w:hAnsi="Arial" w:cs="Arial"/>
                <w:color w:val="000000"/>
                <w:sz w:val="16"/>
                <w:szCs w:val="16"/>
              </w:rPr>
              <w:br/>
              <w:t>Україна;</w:t>
            </w:r>
            <w:r w:rsidRPr="00A0629A">
              <w:rPr>
                <w:rFonts w:ascii="Arial" w:hAnsi="Arial" w:cs="Arial"/>
                <w:color w:val="000000"/>
                <w:sz w:val="16"/>
                <w:szCs w:val="16"/>
              </w:rPr>
              <w:br/>
              <w:t>всі стадії виробництва, контроль якості, випуск серії:</w:t>
            </w:r>
            <w:r w:rsidRPr="00A0629A">
              <w:rPr>
                <w:rFonts w:ascii="Arial" w:hAnsi="Arial" w:cs="Arial"/>
                <w:color w:val="000000"/>
                <w:sz w:val="16"/>
                <w:szCs w:val="16"/>
              </w:rPr>
              <w:br/>
              <w:t>Товариство з обмеженою відповідальністю "Фармацевтична компанія "Здоров'я",</w:t>
            </w:r>
            <w:r w:rsidRPr="00A0629A">
              <w:rPr>
                <w:rFonts w:ascii="Arial" w:hAnsi="Arial" w:cs="Arial"/>
                <w:color w:val="000000"/>
                <w:sz w:val="16"/>
                <w:szCs w:val="16"/>
              </w:rPr>
              <w:br/>
              <w:t xml:space="preserve">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UA/0713/01/01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НАТРІЮ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інфузій, 9 мг/мл, по 100 мл або 200 мл, або 250 мл, або 400 мл, або 500 мл у пляшках; по 250 мл або 500 мл, або 1000 мл у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натрію хлориду (Akzo Nobel Salt A/S (Акзо Нобель Солт А/С), Данія, еsco - european salt company GmbH &amp; Co. KG (еско - юропіен солт компані Гмбх енд Ко. КГ), Німеччина). Затверджено: Натрію хлорид - 9 мг </w:t>
            </w:r>
            <w:r w:rsidRPr="00A0629A">
              <w:rPr>
                <w:rFonts w:ascii="Arial" w:hAnsi="Arial" w:cs="Arial"/>
                <w:color w:val="000000"/>
                <w:sz w:val="16"/>
                <w:szCs w:val="16"/>
              </w:rPr>
              <w:br/>
              <w:t xml:space="preserve">(Salinen Austria AG, Австрія, Akzo Nobel Salt A/S, Данія, esco - european salt compane GmbH &amp; Co.KG, Німеччина). Запропоновано: </w:t>
            </w:r>
            <w:r w:rsidRPr="00A0629A">
              <w:rPr>
                <w:rFonts w:ascii="Arial" w:hAnsi="Arial" w:cs="Arial"/>
                <w:color w:val="000000"/>
                <w:sz w:val="16"/>
                <w:szCs w:val="16"/>
              </w:rPr>
              <w:br/>
              <w:t>Натрію хлорид - 9 мг (Salinen Austria AG, Австрія)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UA/8438/01/01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016F2C">
            <w:pPr>
              <w:tabs>
                <w:tab w:val="left" w:pos="12600"/>
              </w:tabs>
              <w:rPr>
                <w:rFonts w:ascii="Arial" w:hAnsi="Arial" w:cs="Arial"/>
                <w:b/>
                <w:i/>
                <w:color w:val="000000"/>
                <w:sz w:val="16"/>
                <w:szCs w:val="16"/>
              </w:rPr>
            </w:pPr>
            <w:r w:rsidRPr="00A0629A">
              <w:rPr>
                <w:rFonts w:ascii="Arial" w:hAnsi="Arial" w:cs="Arial"/>
                <w:b/>
                <w:sz w:val="16"/>
                <w:szCs w:val="16"/>
              </w:rPr>
              <w:t>НАТРІЮ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16F2C">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9 мг/мл, по 5 мл в ампулі; по 10 ампул у пачці з картону з перегородками; по 5 мл в ампулі; по 5 ампул у блістері; по 2 блістери у пачці з картону; по 5 мл в ампулі; по 100 ампул в коробці з перегородками; по 10 мл в ампулі; по 10 ампул у пачці з картону з перегородками; по 10 мл в ампулі; по 5 ампул у блістері; по 2 блістери у пачці з картону; по 10 мл в ампулі; по 100 ампул в коробці з перегородками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16F2C">
            <w:pPr>
              <w:tabs>
                <w:tab w:val="left" w:pos="12600"/>
              </w:tabs>
              <w:jc w:val="center"/>
              <w:rPr>
                <w:rFonts w:ascii="Arial" w:hAnsi="Arial" w:cs="Arial"/>
                <w:color w:val="000000"/>
                <w:sz w:val="16"/>
                <w:szCs w:val="16"/>
              </w:rPr>
            </w:pPr>
            <w:r w:rsidRPr="00A0629A">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16F2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16F2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Приватне акціонерне товариство "Лекхім-Харків"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16F2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16F2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p>
          <w:p w:rsidR="00973631" w:rsidRPr="00A0629A" w:rsidRDefault="00973631" w:rsidP="00016F2C">
            <w:pPr>
              <w:tabs>
                <w:tab w:val="left" w:pos="12600"/>
              </w:tabs>
              <w:jc w:val="center"/>
              <w:rPr>
                <w:rFonts w:ascii="Arial" w:hAnsi="Arial" w:cs="Arial"/>
                <w:color w:val="000000"/>
                <w:sz w:val="16"/>
                <w:szCs w:val="16"/>
              </w:rPr>
            </w:pPr>
            <w:r w:rsidRPr="00A0629A">
              <w:rPr>
                <w:rFonts w:ascii="Arial" w:hAnsi="Arial" w:cs="Arial"/>
                <w:color w:val="000000"/>
                <w:sz w:val="16"/>
                <w:szCs w:val="16"/>
              </w:rPr>
              <w:t>подання оновленого сертифіката відповідності Європейській фармакопеї № R1-CEP 2008-105 - Rev 02 (затверджено: R1-CEP 2008-105 - Rev 01) для АФІ натрію хлориду від вже затвердженого виробника у зв’язку зі зміною найменування власника сертифікату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16F2C">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16F2C">
            <w:pPr>
              <w:tabs>
                <w:tab w:val="left" w:pos="12600"/>
              </w:tabs>
              <w:jc w:val="center"/>
              <w:rPr>
                <w:rFonts w:ascii="Arial" w:hAnsi="Arial" w:cs="Arial"/>
                <w:sz w:val="16"/>
                <w:szCs w:val="16"/>
              </w:rPr>
            </w:pPr>
            <w:r w:rsidRPr="00A0629A">
              <w:rPr>
                <w:rFonts w:ascii="Arial" w:hAnsi="Arial" w:cs="Arial"/>
                <w:sz w:val="16"/>
                <w:szCs w:val="16"/>
              </w:rPr>
              <w:t>UA/13557/01/01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НЕОГЕМОДЕЗ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інфузій по 200 мл, або по 250 мл, або по 400 мл, або по 500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повідону (ТОВ «АК Сінтвіта», Російська Федерація, International Specialty Products (ISP Technologies Inc.) (Інтернешнл Спешиалті Продактс (Ай-Ес-Пі Текнолоджис, Інк.), США), натрію хлориду (еsco - european salt company GmbH &amp; Co. KG (еско - юропіен солт компані Гмбх енд Ко. КГ), Німеччина), калію хлориду (ВАТ «Востоквіт», Російська Федерація). Затверджено: Повідону (ТОВ «АК Сінтвіта», Російська Федерація, International Specialty Products (ISP Technologies Inc., США, BASF SE, Німеччина) Натрію хлорид (Salinen Austria AG, Австрія, еsco - european salt company GmbH &amp; Co. KG (еско - юропіен солт компані Гмбх енд Ко. КГ), Німеччина) Калію хлорид (ВАТ «Востоквіт», Російська Федерація, Macco Organiques, s.r.o., Чеська республіка). Запропоновано: Повідону (США, BASF SE, Німеччина) Натрію хлорид (Salinen Austria AG, Австрія) Калію хлорид (Macco Organiques, s.r.o., Чеська республіка)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UA/9724/01/01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НЕОМІЦИН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аерозоль для застосування на шкіру, cуспензія, 11,72 мг/г; по 16 г або по 32 г суспензії в аерозольному балоні з клапаном та розпилювальною головкою з поліпропіленовим ковпачком; по 1 балону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Тархомінський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Тархомінський фармацевтичний завод "Польфа" 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подання оновленого сертифіката відповідності Європейській фармакопеї № R1-CEP 1999-184 - Rev 03 (затверджено: R1-CEP 1999-184 - Rev 02) для АФІ неоміцину сульфату від вже затвердженого виробника PHARMACIA &amp; UPJOHN COMPANY, USA, та, як наслідок, уточнення у адресі та назві виробника (стало: PHARMACIA &amp; UPJOHN COMPANY LLC, USA).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UA/15600/01/01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НЕФРОТЕКТ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інфузій; по 250 мл або по 500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Фрезеніус Кабі Австрія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6B34F3">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змін до р.3.2.Р.3.3 Опис виробничого процесу та контролю процесу виробництва, а саме- зміна часів зберігання проміжного продукту. Затверджено: </w:t>
            </w:r>
            <w:r w:rsidRPr="00A0629A">
              <w:rPr>
                <w:rFonts w:ascii="Arial" w:hAnsi="Arial" w:cs="Arial"/>
                <w:color w:val="000000"/>
                <w:sz w:val="16"/>
                <w:szCs w:val="16"/>
              </w:rPr>
              <w:br/>
              <w:t xml:space="preserve">3.2.Р.3.3 Опис виробничого процесу та контролю процесу виробництва </w:t>
            </w:r>
            <w:r w:rsidRPr="00A0629A">
              <w:rPr>
                <w:rFonts w:ascii="Arial" w:hAnsi="Arial" w:cs="Arial"/>
                <w:color w:val="000000"/>
                <w:sz w:val="16"/>
                <w:szCs w:val="16"/>
              </w:rPr>
              <w:br/>
              <w:t xml:space="preserve">(2) Приготування нерозфасованого розчину (bulk solution) </w:t>
            </w:r>
            <w:r w:rsidRPr="00A0629A">
              <w:rPr>
                <w:rFonts w:ascii="Arial" w:hAnsi="Arial" w:cs="Arial"/>
                <w:color w:val="000000"/>
                <w:sz w:val="16"/>
                <w:szCs w:val="16"/>
              </w:rPr>
              <w:br/>
              <w:t xml:space="preserve">Розчин зберігають в атмосфері азоту не довше 12 годин у накопичувальному резервуарі і не довше 4 годин у наповнювальному резервуарі. </w:t>
            </w:r>
            <w:r w:rsidRPr="00A0629A">
              <w:rPr>
                <w:rFonts w:ascii="Arial" w:hAnsi="Arial" w:cs="Arial"/>
                <w:color w:val="000000"/>
                <w:sz w:val="16"/>
                <w:szCs w:val="16"/>
              </w:rPr>
              <w:br/>
              <w:t xml:space="preserve">Запропоновано: </w:t>
            </w:r>
            <w:r w:rsidRPr="00A0629A">
              <w:rPr>
                <w:rFonts w:ascii="Arial" w:hAnsi="Arial" w:cs="Arial"/>
                <w:color w:val="000000"/>
                <w:sz w:val="16"/>
                <w:szCs w:val="16"/>
              </w:rPr>
              <w:br/>
              <w:t xml:space="preserve">3.2.Р.3.3 Опис виробничого процесу та контролю процесу виробництва </w:t>
            </w:r>
            <w:r w:rsidRPr="00A0629A">
              <w:rPr>
                <w:rFonts w:ascii="Arial" w:hAnsi="Arial" w:cs="Arial"/>
                <w:color w:val="000000"/>
                <w:sz w:val="16"/>
                <w:szCs w:val="16"/>
              </w:rPr>
              <w:br/>
              <w:t xml:space="preserve">(7) Часи зберігання </w:t>
            </w:r>
            <w:r w:rsidRPr="00A0629A">
              <w:rPr>
                <w:rFonts w:ascii="Arial" w:hAnsi="Arial" w:cs="Arial"/>
                <w:color w:val="000000"/>
                <w:sz w:val="16"/>
                <w:szCs w:val="16"/>
              </w:rPr>
              <w:br/>
              <w:t xml:space="preserve">Початок приготування- кінець транспортування: ≤ 12 годин </w:t>
            </w:r>
            <w:r w:rsidRPr="00A0629A">
              <w:rPr>
                <w:rFonts w:ascii="Arial" w:hAnsi="Arial" w:cs="Arial"/>
                <w:color w:val="000000"/>
                <w:sz w:val="16"/>
                <w:szCs w:val="16"/>
              </w:rPr>
              <w:br/>
              <w:t xml:space="preserve">Початок транспортування – кінець наповнення: ≤ 42 годин </w:t>
            </w:r>
            <w:r w:rsidRPr="00A0629A">
              <w:rPr>
                <w:rFonts w:ascii="Arial" w:hAnsi="Arial" w:cs="Arial"/>
                <w:color w:val="000000"/>
                <w:sz w:val="16"/>
                <w:szCs w:val="16"/>
              </w:rPr>
              <w:br/>
              <w:t xml:space="preserve">Початок наповнення (на серію автоклава - початок автоклавування (на серію автоклава) : ≤ 8 годин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UA/10733/01/01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НІМЕЛГАН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таблетки по 100 мг, по 10 таблеток у блістері; по 1 або 3, або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"АСТРАФАРМ"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w:t>
            </w:r>
            <w:r w:rsidRPr="00A0629A">
              <w:rPr>
                <w:rFonts w:ascii="Arial" w:hAnsi="Arial" w:cs="Arial"/>
                <w:color w:val="000000"/>
                <w:sz w:val="16"/>
                <w:szCs w:val="16"/>
              </w:rPr>
              <w:br/>
              <w:t xml:space="preserve">Затверджено: </w:t>
            </w:r>
            <w:r w:rsidRPr="00A0629A">
              <w:rPr>
                <w:rFonts w:ascii="Arial" w:hAnsi="Arial" w:cs="Arial"/>
                <w:color w:val="000000"/>
                <w:sz w:val="16"/>
                <w:szCs w:val="16"/>
              </w:rPr>
              <w:br/>
              <w:t xml:space="preserve">Теоретичний розмір серії: </w:t>
            </w:r>
            <w:r w:rsidRPr="00A0629A">
              <w:rPr>
                <w:rFonts w:ascii="Arial" w:hAnsi="Arial" w:cs="Arial"/>
                <w:color w:val="000000"/>
                <w:sz w:val="16"/>
                <w:szCs w:val="16"/>
              </w:rPr>
              <w:br/>
              <w:t xml:space="preserve">110 000 ОДЛЗ </w:t>
            </w:r>
            <w:r w:rsidRPr="00A0629A">
              <w:rPr>
                <w:rFonts w:ascii="Arial" w:hAnsi="Arial" w:cs="Arial"/>
                <w:color w:val="000000"/>
                <w:sz w:val="16"/>
                <w:szCs w:val="16"/>
              </w:rPr>
              <w:br/>
              <w:t xml:space="preserve">Очікуваний розмір серії: </w:t>
            </w:r>
            <w:r w:rsidRPr="00A0629A">
              <w:rPr>
                <w:rFonts w:ascii="Arial" w:hAnsi="Arial" w:cs="Arial"/>
                <w:color w:val="000000"/>
                <w:sz w:val="16"/>
                <w:szCs w:val="16"/>
              </w:rPr>
              <w:br/>
              <w:t xml:space="preserve">100 000 ОДЛЗ </w:t>
            </w:r>
            <w:r w:rsidRPr="00A0629A">
              <w:rPr>
                <w:rFonts w:ascii="Arial" w:hAnsi="Arial" w:cs="Arial"/>
                <w:color w:val="000000"/>
                <w:sz w:val="16"/>
                <w:szCs w:val="16"/>
              </w:rPr>
              <w:br/>
              <w:t xml:space="preserve">10 000 №10 (10х1) </w:t>
            </w:r>
            <w:r w:rsidRPr="00A0629A">
              <w:rPr>
                <w:rFonts w:ascii="Arial" w:hAnsi="Arial" w:cs="Arial"/>
                <w:color w:val="000000"/>
                <w:sz w:val="16"/>
                <w:szCs w:val="16"/>
              </w:rPr>
              <w:br/>
              <w:t xml:space="preserve">3 333 №30 (10х3) </w:t>
            </w:r>
            <w:r w:rsidRPr="00A0629A">
              <w:rPr>
                <w:rFonts w:ascii="Arial" w:hAnsi="Arial" w:cs="Arial"/>
                <w:color w:val="000000"/>
                <w:sz w:val="16"/>
                <w:szCs w:val="16"/>
              </w:rPr>
              <w:br/>
              <w:t xml:space="preserve">1 000 №100 (10х10) </w:t>
            </w:r>
            <w:r w:rsidRPr="00A0629A">
              <w:rPr>
                <w:rFonts w:ascii="Arial" w:hAnsi="Arial" w:cs="Arial"/>
                <w:color w:val="000000"/>
                <w:sz w:val="16"/>
                <w:szCs w:val="16"/>
              </w:rPr>
              <w:br/>
              <w:t xml:space="preserve">Запропоновано: </w:t>
            </w:r>
            <w:r w:rsidRPr="00A0629A">
              <w:rPr>
                <w:rFonts w:ascii="Arial" w:hAnsi="Arial" w:cs="Arial"/>
                <w:color w:val="000000"/>
                <w:sz w:val="16"/>
                <w:szCs w:val="16"/>
              </w:rPr>
              <w:br/>
              <w:t xml:space="preserve">Теоретичний розмір серії: </w:t>
            </w:r>
            <w:r w:rsidRPr="00A0629A">
              <w:rPr>
                <w:rFonts w:ascii="Arial" w:hAnsi="Arial" w:cs="Arial"/>
                <w:color w:val="000000"/>
                <w:sz w:val="16"/>
                <w:szCs w:val="16"/>
              </w:rPr>
              <w:br/>
              <w:t xml:space="preserve">110 000 ОДЛЗ </w:t>
            </w:r>
            <w:r w:rsidRPr="00A0629A">
              <w:rPr>
                <w:rFonts w:ascii="Arial" w:hAnsi="Arial" w:cs="Arial"/>
                <w:color w:val="000000"/>
                <w:sz w:val="16"/>
                <w:szCs w:val="16"/>
              </w:rPr>
              <w:br/>
              <w:t xml:space="preserve">Очікуваний розмір серії: </w:t>
            </w:r>
            <w:r w:rsidRPr="00A0629A">
              <w:rPr>
                <w:rFonts w:ascii="Arial" w:hAnsi="Arial" w:cs="Arial"/>
                <w:color w:val="000000"/>
                <w:sz w:val="16"/>
                <w:szCs w:val="16"/>
              </w:rPr>
              <w:br/>
              <w:t xml:space="preserve">100 000 ОДЛЗ </w:t>
            </w:r>
            <w:r w:rsidRPr="00A0629A">
              <w:rPr>
                <w:rFonts w:ascii="Arial" w:hAnsi="Arial" w:cs="Arial"/>
                <w:color w:val="000000"/>
                <w:sz w:val="16"/>
                <w:szCs w:val="16"/>
              </w:rPr>
              <w:br/>
              <w:t xml:space="preserve">10 000 №10 (10х1) </w:t>
            </w:r>
            <w:r w:rsidRPr="00A0629A">
              <w:rPr>
                <w:rFonts w:ascii="Arial" w:hAnsi="Arial" w:cs="Arial"/>
                <w:color w:val="000000"/>
                <w:sz w:val="16"/>
                <w:szCs w:val="16"/>
              </w:rPr>
              <w:br/>
              <w:t xml:space="preserve">3 333 №30 (10х3) </w:t>
            </w:r>
            <w:r w:rsidRPr="00A0629A">
              <w:rPr>
                <w:rFonts w:ascii="Arial" w:hAnsi="Arial" w:cs="Arial"/>
                <w:color w:val="000000"/>
                <w:sz w:val="16"/>
                <w:szCs w:val="16"/>
              </w:rPr>
              <w:br/>
              <w:t xml:space="preserve">1 000 №100 (10х10) </w:t>
            </w:r>
            <w:r w:rsidRPr="00A0629A">
              <w:rPr>
                <w:rFonts w:ascii="Arial" w:hAnsi="Arial" w:cs="Arial"/>
                <w:color w:val="000000"/>
                <w:sz w:val="16"/>
                <w:szCs w:val="16"/>
              </w:rPr>
              <w:br/>
              <w:t xml:space="preserve">та </w:t>
            </w:r>
            <w:r w:rsidRPr="00A0629A">
              <w:rPr>
                <w:rFonts w:ascii="Arial" w:hAnsi="Arial" w:cs="Arial"/>
                <w:color w:val="000000"/>
                <w:sz w:val="16"/>
                <w:szCs w:val="16"/>
              </w:rPr>
              <w:br/>
              <w:t xml:space="preserve">Теоретичний розмір серії: </w:t>
            </w:r>
            <w:r w:rsidRPr="00A0629A">
              <w:rPr>
                <w:rFonts w:ascii="Arial" w:hAnsi="Arial" w:cs="Arial"/>
                <w:color w:val="000000"/>
                <w:sz w:val="16"/>
                <w:szCs w:val="16"/>
              </w:rPr>
              <w:br/>
              <w:t xml:space="preserve">525 000 ОДЛЗ </w:t>
            </w:r>
            <w:r w:rsidRPr="00A0629A">
              <w:rPr>
                <w:rFonts w:ascii="Arial" w:hAnsi="Arial" w:cs="Arial"/>
                <w:color w:val="000000"/>
                <w:sz w:val="16"/>
                <w:szCs w:val="16"/>
              </w:rPr>
              <w:br/>
              <w:t xml:space="preserve">Очікуваний розмір серії: </w:t>
            </w:r>
            <w:r w:rsidRPr="00A0629A">
              <w:rPr>
                <w:rFonts w:ascii="Arial" w:hAnsi="Arial" w:cs="Arial"/>
                <w:color w:val="000000"/>
                <w:sz w:val="16"/>
                <w:szCs w:val="16"/>
              </w:rPr>
              <w:br/>
              <w:t xml:space="preserve">500 000 ОДЛЗ </w:t>
            </w:r>
            <w:r w:rsidRPr="00A0629A">
              <w:rPr>
                <w:rFonts w:ascii="Arial" w:hAnsi="Arial" w:cs="Arial"/>
                <w:color w:val="000000"/>
                <w:sz w:val="16"/>
                <w:szCs w:val="16"/>
              </w:rPr>
              <w:br/>
              <w:t xml:space="preserve">50 000 №10 (10х1) </w:t>
            </w:r>
            <w:r w:rsidRPr="00A0629A">
              <w:rPr>
                <w:rFonts w:ascii="Arial" w:hAnsi="Arial" w:cs="Arial"/>
                <w:color w:val="000000"/>
                <w:sz w:val="16"/>
                <w:szCs w:val="16"/>
              </w:rPr>
              <w:br/>
              <w:t xml:space="preserve">16 666 №30 (10х3) </w:t>
            </w:r>
            <w:r w:rsidRPr="00A0629A">
              <w:rPr>
                <w:rFonts w:ascii="Arial" w:hAnsi="Arial" w:cs="Arial"/>
                <w:color w:val="000000"/>
                <w:sz w:val="16"/>
                <w:szCs w:val="16"/>
              </w:rPr>
              <w:br/>
              <w:t xml:space="preserve">5 000 №100 (10х10)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UA/9759/01/01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НІФУРОКСАЗИД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200 мг по 10 таблеток у блістері, по 1 або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Введення альтернативного тексту маркування лікарського засобу для упаковки №10 додатково до вже затвердженого тексту маркування.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UA/1370/01/01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НІЦЕРГОЛІН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оболонкою, по 10 мг по 10 таблеток у блістері; по 3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методах контролю ГЛЗ за показниками «Однорідність дозованих одиниць», «Розчинення», «Сторонні домішки» та «Кількісний вміст», а саме: Фармакопейний стандартний зразок (ФСЗ), що використовується для приготування розчинів порівняння, пропонується змінити на ФСЗ/РСЗ, що відповідає загальній монографії ДФУ 5.12 Стандартні зразки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UA/5252/01/01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НОВОСТЕЗИН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 xml:space="preserve">розчин для ін`єкцій, по 2,5 мг/мл по 200 мл у пляшках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бупівакаїну гідрохлориду Shandong Hualu Pharmaceutical Co., Ltd., Китай. Затверджено: Бупівакаїну гідрохлориду (Excella GmbH &amp; Co. KG, Німеччина, Shandong Hualu Pharmaceutical Co., Ltd., Китай). Запропоновано: </w:t>
            </w:r>
            <w:r w:rsidRPr="00A0629A">
              <w:rPr>
                <w:rFonts w:ascii="Arial" w:hAnsi="Arial" w:cs="Arial"/>
                <w:color w:val="000000"/>
                <w:sz w:val="16"/>
                <w:szCs w:val="16"/>
              </w:rPr>
              <w:br/>
              <w:t>Бупівакаїну гідрохлориду (Excella GmbH &amp; Co. KG,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UA/15457/01/02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D7395E">
            <w:pPr>
              <w:tabs>
                <w:tab w:val="left" w:pos="12600"/>
              </w:tabs>
              <w:rPr>
                <w:rFonts w:ascii="Arial" w:hAnsi="Arial" w:cs="Arial"/>
                <w:b/>
                <w:i/>
                <w:color w:val="000000"/>
                <w:sz w:val="16"/>
                <w:szCs w:val="16"/>
              </w:rPr>
            </w:pPr>
            <w:r w:rsidRPr="00A0629A">
              <w:rPr>
                <w:rFonts w:ascii="Arial" w:hAnsi="Arial" w:cs="Arial"/>
                <w:b/>
                <w:sz w:val="16"/>
                <w:szCs w:val="16"/>
              </w:rPr>
              <w:t>НОВОСТЕЗИН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по 5 мг/мл; по 5 мл у флаконах; по 5 флаконів у контурній чарунковій упаковці; по 2 контурні чарункові упаковки в пачці з картону; по 10 мл або 20 мл у флаконах; по 5 флаконів у контурній чарунковій упаковці; по 1 контурній чарунковій упаковці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Товариство з обмеженою відповідальністю фірма "Новофарм-Біосинтез"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бупівакаїну гідрохлориду Shandong Hualu Pharmaceutical Co., Ltd., Китай. Затверджено: Бупівакаїну гідрохлориду (Excella GmbH &amp; Co. KG, Німеччина, Shandong Hualu Pharmaceutical Co., Ltd., Китай). Запропоновано: </w:t>
            </w:r>
            <w:r w:rsidRPr="00A0629A">
              <w:rPr>
                <w:rFonts w:ascii="Arial" w:hAnsi="Arial" w:cs="Arial"/>
                <w:color w:val="000000"/>
                <w:sz w:val="16"/>
                <w:szCs w:val="16"/>
              </w:rPr>
              <w:br/>
              <w:t>Бупівакаїну гідрохлориду (Excella GmbH &amp; Co. KG,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sz w:val="16"/>
                <w:szCs w:val="16"/>
              </w:rPr>
            </w:pPr>
            <w:r w:rsidRPr="00A0629A">
              <w:rPr>
                <w:rFonts w:ascii="Arial" w:hAnsi="Arial" w:cs="Arial"/>
                <w:sz w:val="16"/>
                <w:szCs w:val="16"/>
              </w:rPr>
              <w:t>UA/15457/01/01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НОВОСТЕЗИН СПІНАЛ ХЕВІ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5 мг/мл по 4 мл у флаконах; по 5 флаконів у контурній чарунковій упаковці; по 1 контурній чарунковій упаковці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бупівакаїну гідрохлориду Shandong Hualu Pharmaceutical Co., Ltd., Китай. Затверджено: </w:t>
            </w:r>
            <w:r w:rsidRPr="00A0629A">
              <w:rPr>
                <w:rFonts w:ascii="Arial" w:hAnsi="Arial" w:cs="Arial"/>
                <w:color w:val="000000"/>
                <w:sz w:val="16"/>
                <w:szCs w:val="16"/>
              </w:rPr>
              <w:br/>
              <w:t>бупівакаїну гідрохлорид в перерахунку на безводну речовину 5мг (виробник: Excella GmbH &amp; Co. KG, Німеччина, Shandong Hualu Pharmaceutical Co., Ltd., Китай). Запропоновано: бупівакаїну гідрохлорид в перерахунку на безводну речовину 5мг (виробник: Excella GmbH &amp; Co. KG,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UA/15582/01/01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ОЛІЯ НАСІННЯ ГАРБУЗА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олія, по 100 мл у флаконі, по 1 флакону в коробці з картону; по 2,5 мл або 5 мл у саше, по 20 саше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контроль якості, випуск серії:</w:t>
            </w:r>
            <w:r w:rsidRPr="00A0629A">
              <w:rPr>
                <w:rFonts w:ascii="Arial" w:hAnsi="Arial" w:cs="Arial"/>
                <w:color w:val="000000"/>
                <w:sz w:val="16"/>
                <w:szCs w:val="16"/>
              </w:rPr>
              <w:br/>
              <w:t xml:space="preserve">Товариство з обмеженою відповідальністю </w:t>
            </w:r>
            <w:r w:rsidRPr="00A0629A">
              <w:rPr>
                <w:rFonts w:ascii="Arial" w:hAnsi="Arial" w:cs="Arial"/>
                <w:color w:val="000000"/>
                <w:sz w:val="16"/>
                <w:szCs w:val="16"/>
              </w:rPr>
              <w:br/>
              <w:t>"Дослідний завод "ГНЦЛС",</w:t>
            </w:r>
            <w:r w:rsidRPr="00A0629A">
              <w:rPr>
                <w:rFonts w:ascii="Arial" w:hAnsi="Arial" w:cs="Arial"/>
                <w:color w:val="000000"/>
                <w:sz w:val="16"/>
                <w:szCs w:val="16"/>
              </w:rPr>
              <w:br/>
              <w:t>Україна;</w:t>
            </w:r>
            <w:r w:rsidRPr="00A0629A">
              <w:rPr>
                <w:rFonts w:ascii="Arial" w:hAnsi="Arial" w:cs="Arial"/>
                <w:color w:val="000000"/>
                <w:sz w:val="16"/>
                <w:szCs w:val="16"/>
              </w:rPr>
              <w:br/>
              <w:t>всі стадії виробництва, контроль якості, випуск серії:</w:t>
            </w:r>
            <w:r w:rsidRPr="00A0629A">
              <w:rPr>
                <w:rFonts w:ascii="Arial" w:hAnsi="Arial" w:cs="Arial"/>
                <w:color w:val="000000"/>
                <w:sz w:val="16"/>
                <w:szCs w:val="16"/>
              </w:rPr>
              <w:br/>
              <w:t>Товариство з обмеженою відповідальністю "Фармацевтична компанія "Здоров'я",</w:t>
            </w:r>
            <w:r w:rsidRPr="00A0629A">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UA/3517/01/01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ОПАТАДИН ЕКО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краплі очні, розчин, 1 мг/мл, по 5 мл розчину у поліетиленовому флаконі-крапельниці місткістю 5 мл з кришкою з гарантійним кільцем, по 1 або 3 флакони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Варшавський фармацевтичний завод Польфа 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змін в процес виробництва лікарського засобу, зокрема: вилучення технологічного надлшку 3% АФІ (Олопатадин) за рахунок оптимізації виробничого процесу готового продукту, який (надлишок) був введений при розробці готового продукту. </w:t>
            </w:r>
            <w:r w:rsidRPr="00A0629A">
              <w:rPr>
                <w:rFonts w:ascii="Arial" w:hAnsi="Arial" w:cs="Arial"/>
                <w:color w:val="000000"/>
                <w:sz w:val="16"/>
                <w:szCs w:val="16"/>
              </w:rPr>
              <w:br/>
              <w:t xml:space="preserve">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UA/19029/01/01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ОРНІЗОЛ®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інфузій, 5 мг/мл по 100 мл у пляшці; по 1 пляшці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матеріалів реєстраційного досьє, а саме у р. 3.2.Р.7. Система контейнер/ закупорювальний засіб: - п. «Арсен» для пляшок (флаконів) скляних контролювався фірмою виробником. На підприємстві ПАТ «Галичфарм» виникла необхідність контролювати самостійно п. «Арсен». Згідно діючого видання ДФУ 2.0, п.3.2. «Арсен» контролюється за допомогою атомно-абсорбційного спектрометра (ААС) з гідрильною установкою, однак на підприємстві наявний атомно-абсорбційний спектрометр Analytik Jena nov AA300, який не обладнаний гідрильною установкою, тому дану методику адаптувати до наявного на підприємстві атомно-емісійного спектрометра з індукційно зв’язаною плазмою АЕС-ІЗП для проведення контролю арсену. - з метою забезпечення вхідного контролю пляшок за п. «Товщина стінки та товщина дна» на підприємстві закуплено товщиномер, відповідно виникла необхідність внести зміни в специфікацію, щодо виконання контролю (на даний час контроль проводить фірма-виробник); - приведення п. «Гідролітична стійкість» до вимог ДФУ.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UA/12227/01/01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ОСМОЛАЙФ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інфузій по 200 мл, 400 мл у пляшках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матеріалів реєстраційного досьє, а саме у р. 3.2.Р.7. Система контейнер/ закупорювальний засіб внесені зміни до специфікації та методів контролю для пляшок (флаконів) скляних: за п. «Арсен» - методику для проведення контролю арсену адаптовано до наявного на підприємстві атомно-емісійного спектрометра з індукційно зв’язаною плазмою АЕС-ІЗП (показник контролювався фірмою виробником); за п. «Товщина стінки та товщина дна» на підприємстві закуплено товщиномір, відповідно виникла необхідність внести зміни в специфікацію, щодо виконання контролю (на даний час контроль проводить фірма-виробник); - приведення п. «Гідролітична стійкість» до вимог ДФУ. Супутня зміна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UA/18256/01/01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ОСТЕОГЕНОН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10 таблеток у блістері; по 4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П'єр Фабр Медикамент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П’єр Фабр Медикамент Продакшн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Коломієць Олена Миколаївна. Пропонована редакція: Брюховець Ірина Валеріївна.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UA/2977/01/01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ПАНГАСТРО®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таблетки гастрорезистентні по 20 мг, по 7 таблеток у блістері, по 2 або 4 блістери в картонній коробці; по 14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Лек фармацевтична компанія д.д., Словенія (виробництво "in bulk", упаковка, тестування, випуск серії; упаковка, випуск серії);</w:t>
            </w:r>
          </w:p>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"in bulk", упаковка, тестування:</w:t>
            </w:r>
            <w:r w:rsidRPr="00A0629A">
              <w:rPr>
                <w:rFonts w:ascii="Arial" w:hAnsi="Arial" w:cs="Arial"/>
                <w:color w:val="000000"/>
                <w:sz w:val="16"/>
                <w:szCs w:val="16"/>
              </w:rPr>
              <w:br/>
              <w:t>Генвеон Ілак Санай ве Тікарет А.С., Туреччина;</w:t>
            </w:r>
            <w:r w:rsidRPr="00A0629A">
              <w:rPr>
                <w:rFonts w:ascii="Arial" w:hAnsi="Arial" w:cs="Arial"/>
                <w:color w:val="000000"/>
                <w:sz w:val="16"/>
                <w:szCs w:val="16"/>
              </w:rPr>
              <w:br/>
              <w:t>тестування:</w:t>
            </w:r>
            <w:r w:rsidRPr="00A0629A">
              <w:rPr>
                <w:rFonts w:ascii="Arial" w:hAnsi="Arial" w:cs="Arial"/>
                <w:color w:val="000000"/>
                <w:sz w:val="16"/>
                <w:szCs w:val="16"/>
              </w:rPr>
              <w:br/>
              <w:t>С.К. Сандоз С.Р.Л., Румунiя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Словенія/</w:t>
            </w:r>
          </w:p>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Румунія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(виробництво "in bulk", упаковка, тестування), без зміни місця виробництва: Затверджено: Сандоз Ілак Санай ве Тікарет А.С., Туреччина / Sandoz Ilac Sanayi ve Ticaret A.S., Turkey, Іноеню Махалезі, Гебзе Пластікцілер Організе Санай Болгезі, Ататурк Булварі 9. Кадде № 2, Гебзе – Кокаелі, 41400, Туреччина / Inoenue Mahallesi, Gebze Plastikciler Organize Sanayi Boelgesi, Atatuerk Bulvari 9. Cadde No:2, Cebze-Kocaeli, 41400, Turkey. Запропоновано: Генвеон Ілак Санай ве Тікарет А.С. / Genveon Ilac Sanayi ve Ticaret A.S. Іноеню Мах., Гебзе Пластікцілер ОСБ Мах. 9. Кадде № 2, 41400 Гебзе – Кокаелі, Туреччина / Inoenue Mah. Gebze Plastikciler OSB Mah. 9. Cadde No:2, 41400 Cebze-Kocaeli, Turkey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UA/13512/01/01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ПАНГАСТРО®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таблетки гастрорезистентні по 40 мг, по 7 таблеток у блістері, по 2 або 4 блістери в картонній коробці; по 14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Лек фармацевтична компанія д.д., Словенія (виробництво "in bulk", упаковка, тестування, випуск серії;</w:t>
            </w:r>
            <w:r w:rsidRPr="00A0629A">
              <w:rPr>
                <w:rFonts w:ascii="Arial" w:hAnsi="Arial" w:cs="Arial"/>
                <w:color w:val="000000"/>
                <w:sz w:val="16"/>
                <w:szCs w:val="16"/>
              </w:rPr>
              <w:br/>
              <w:t>упаковка, випуск серії); виробництво "in bulk", упаковка, тестування:</w:t>
            </w:r>
            <w:r w:rsidRPr="00A0629A">
              <w:rPr>
                <w:rFonts w:ascii="Arial" w:hAnsi="Arial" w:cs="Arial"/>
                <w:color w:val="000000"/>
                <w:sz w:val="16"/>
                <w:szCs w:val="16"/>
              </w:rPr>
              <w:br/>
              <w:t>Сандоз Ілак Санай ве Тікарет А.С., Туреччина;</w:t>
            </w:r>
            <w:r w:rsidRPr="00A0629A">
              <w:rPr>
                <w:rFonts w:ascii="Arial" w:hAnsi="Arial" w:cs="Arial"/>
                <w:color w:val="000000"/>
                <w:sz w:val="16"/>
                <w:szCs w:val="16"/>
              </w:rPr>
              <w:br/>
              <w:t>тестування:</w:t>
            </w:r>
            <w:r w:rsidRPr="00A0629A">
              <w:rPr>
                <w:rFonts w:ascii="Arial" w:hAnsi="Arial" w:cs="Arial"/>
                <w:color w:val="000000"/>
                <w:sz w:val="16"/>
                <w:szCs w:val="16"/>
              </w:rPr>
              <w:br/>
              <w:t>С.К. Сандоз С.Р.Л., Румунiя;</w:t>
            </w:r>
            <w:r w:rsidRPr="00A0629A">
              <w:rPr>
                <w:rFonts w:ascii="Arial" w:hAnsi="Arial" w:cs="Arial"/>
                <w:color w:val="000000"/>
                <w:sz w:val="16"/>
                <w:szCs w:val="16"/>
              </w:rPr>
              <w:br/>
              <w:t>виробництво "in bulk", тестування:</w:t>
            </w:r>
            <w:r w:rsidRPr="00A0629A">
              <w:rPr>
                <w:rFonts w:ascii="Arial" w:hAnsi="Arial" w:cs="Arial"/>
                <w:color w:val="000000"/>
                <w:sz w:val="16"/>
                <w:szCs w:val="16"/>
              </w:rPr>
              <w:br/>
              <w:t xml:space="preserve">Сандоз Груп Саглик Урунлері Ілакларі Сан. ве Тік. А.С., Туреччина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Словенія/</w:t>
            </w:r>
          </w:p>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Румунія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ГЛЗ Сандоз Груп Саглик Урунлері Ілакларі Сан. ве Тік. А.С. , Туреччина (виробництво "in bulk", тестування), без зміни місця виробництва: Затверджено: Гебзе Організед Індастріал Регіон Іхсан Деде Кадде № 900. Сокак, ТР-41480 Гебзе-Кокаелі, Туреччина / Gebze Organized Industrial Region Ihsan Dede Cadde No. 900. Sokak, TR-41480 Gebze-Kocaeli, Turkey. Запропоновано: Гебзе Організед Індастріал Регіон Іхсан Деде Кадде №900. Сокак ТР-41400 Гебзе-Кокаелі, Туреччина / Gebze Organized Industrial Region Ihsan Dede Cadde No. 900. Sokak TR-41400 Gebze-Kocaeli, Turkey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UA/13512/01/02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528AD">
            <w:pPr>
              <w:tabs>
                <w:tab w:val="left" w:pos="12600"/>
              </w:tabs>
              <w:rPr>
                <w:rFonts w:ascii="Arial" w:hAnsi="Arial" w:cs="Arial"/>
                <w:b/>
                <w:i/>
                <w:color w:val="000000"/>
                <w:sz w:val="16"/>
                <w:szCs w:val="16"/>
              </w:rPr>
            </w:pPr>
            <w:r w:rsidRPr="00A0629A">
              <w:rPr>
                <w:rFonts w:ascii="Arial" w:hAnsi="Arial" w:cs="Arial"/>
                <w:b/>
                <w:sz w:val="16"/>
                <w:szCs w:val="16"/>
              </w:rPr>
              <w:t>ПАНГАСТРО®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rPr>
                <w:rFonts w:ascii="Arial" w:hAnsi="Arial" w:cs="Arial"/>
                <w:color w:val="000000"/>
                <w:sz w:val="16"/>
                <w:szCs w:val="16"/>
              </w:rPr>
            </w:pPr>
            <w:r w:rsidRPr="00A0629A">
              <w:rPr>
                <w:rFonts w:ascii="Arial" w:hAnsi="Arial" w:cs="Arial"/>
                <w:color w:val="000000"/>
                <w:sz w:val="16"/>
                <w:szCs w:val="16"/>
              </w:rPr>
              <w:t>таблетки гастрорезистентні по 40 мг, по 7 таблеток у блістері, по 2 або 4 блістери в картонній коробці; по 14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Лек фармацевтична компанія д.д., Словенія</w:t>
            </w:r>
            <w:r w:rsidRPr="00A0629A">
              <w:rPr>
                <w:rFonts w:ascii="Arial" w:hAnsi="Arial" w:cs="Arial"/>
                <w:color w:val="000000"/>
                <w:sz w:val="16"/>
                <w:szCs w:val="16"/>
              </w:rPr>
              <w:br/>
              <w:t>(виробництво "in bulk", упаковка, тестування, випуск серії; упаковка, випуск серії); виробництво "in bulk", упаковка, тестування:</w:t>
            </w:r>
            <w:r w:rsidRPr="00A0629A">
              <w:rPr>
                <w:rFonts w:ascii="Arial" w:hAnsi="Arial" w:cs="Arial"/>
                <w:color w:val="000000"/>
                <w:sz w:val="16"/>
                <w:szCs w:val="16"/>
              </w:rPr>
              <w:br/>
              <w:t>Генвеон Ілак Санай ве Тікарет А.С., Туреччина;</w:t>
            </w:r>
            <w:r w:rsidRPr="00A0629A">
              <w:rPr>
                <w:rFonts w:ascii="Arial" w:hAnsi="Arial" w:cs="Arial"/>
                <w:color w:val="000000"/>
                <w:sz w:val="16"/>
                <w:szCs w:val="16"/>
              </w:rPr>
              <w:br/>
              <w:t>тестування:</w:t>
            </w:r>
            <w:r w:rsidRPr="00A0629A">
              <w:rPr>
                <w:rFonts w:ascii="Arial" w:hAnsi="Arial" w:cs="Arial"/>
                <w:color w:val="000000"/>
                <w:sz w:val="16"/>
                <w:szCs w:val="16"/>
              </w:rPr>
              <w:br/>
              <w:t>С.К. Сандоз С.Р.Л., Румунiя;</w:t>
            </w:r>
            <w:r w:rsidRPr="00A0629A">
              <w:rPr>
                <w:rFonts w:ascii="Arial" w:hAnsi="Arial" w:cs="Arial"/>
                <w:color w:val="000000"/>
                <w:sz w:val="16"/>
                <w:szCs w:val="16"/>
              </w:rPr>
              <w:br/>
              <w:t>виробництво "in bulk", тестування:</w:t>
            </w:r>
            <w:r w:rsidRPr="00A0629A">
              <w:rPr>
                <w:rFonts w:ascii="Arial" w:hAnsi="Arial" w:cs="Arial"/>
                <w:color w:val="000000"/>
                <w:sz w:val="16"/>
                <w:szCs w:val="16"/>
              </w:rPr>
              <w:br/>
              <w:t xml:space="preserve">Сандоз Груп Саглик Урунлері Ілакларі Сан. ве Тік. А.С., Туреччина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Словенія/</w:t>
            </w:r>
          </w:p>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виробника ГЛЗ (виробництво "in bulk", упаковка, тестування), без зміни місця виробництва: Затверджено: Сандоз Ілак Санай ве Тікарет А.С., Туреччина / Sandoz Ilac Sanayi ve Ticaret A.S., Turkey, Іноеню Махалезі, Гебзе Пластікцілер Організе Санай Болгезі, Ататурк Булварі 9. Кадде № 2, Гебзе – Кокаелі, 41400, Туреччина / Inoenue Mahallesi, Gebze Plastikciler Organize Sanayi Boelgesi, Atatuerk Bulvari 9. Cadde No:2, Cebze-Kocaeli, 41400, Turkey. Запропоновано: Генвеон Ілак Санай ве Тікарет А.С. / Genveon Ilac Sanayi ve Ticaret A.S. Іноеню Мах., Гебзе Пластікцілер ОСБ Мах. 9. Кадде № 2, 41400 Гебзе – Кокаелі, Туреччина / Inoenue Mah. Gebze Plastikciler OSB Mah. 9. Cadde No:2, 41400 Cebze-Kocaeli, Turkey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sz w:val="16"/>
                <w:szCs w:val="16"/>
              </w:rPr>
            </w:pPr>
            <w:r w:rsidRPr="00A0629A">
              <w:rPr>
                <w:rFonts w:ascii="Arial" w:hAnsi="Arial" w:cs="Arial"/>
                <w:sz w:val="16"/>
                <w:szCs w:val="16"/>
              </w:rPr>
              <w:t>UA/13512/01/02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ПАНГЕН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ліофілізат для розчину для ін'єкцій по 40 мг у флаконі, по 10 флаконів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Аспіро Фарма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Аспіро Фарма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Технічну помилку виправлено в інструкції для медичного застосування та тексті макування на вторинній упаковці лікарського засобу. Затверджено: допоміжна речовина: динатрію едетат, натрію гідроксид (для коригування рН). Запропоновано: допоміжні речовини: динатрію едетат, натрію гідроксид (для коригування рН)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UA/18545/01/01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ПАПАВЕРИНУ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20 мг/мл по 2 мл в ампулі; по 10 ампул у пачці з картону; по 2 мл в ампулі; по 10 ампул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контроль якості, випуск серії:</w:t>
            </w:r>
            <w:r w:rsidRPr="00A0629A">
              <w:rPr>
                <w:rFonts w:ascii="Arial" w:hAnsi="Arial" w:cs="Arial"/>
                <w:color w:val="000000"/>
                <w:sz w:val="16"/>
                <w:szCs w:val="16"/>
              </w:rPr>
              <w:br/>
              <w:t>Товариство з обмеженою відповідальністю "Дослідний завод "ГНЦЛС",</w:t>
            </w:r>
            <w:r w:rsidRPr="00A0629A">
              <w:rPr>
                <w:rFonts w:ascii="Arial" w:hAnsi="Arial" w:cs="Arial"/>
                <w:color w:val="000000"/>
                <w:sz w:val="16"/>
                <w:szCs w:val="16"/>
              </w:rPr>
              <w:br/>
              <w:t>Україна;</w:t>
            </w:r>
            <w:r w:rsidRPr="00A0629A">
              <w:rPr>
                <w:rFonts w:ascii="Arial" w:hAnsi="Arial" w:cs="Arial"/>
                <w:color w:val="000000"/>
                <w:sz w:val="16"/>
                <w:szCs w:val="16"/>
              </w:rPr>
              <w:br/>
              <w:t>всі стадії виробництва, контроль якості, випуск серії:</w:t>
            </w:r>
            <w:r w:rsidRPr="00A0629A">
              <w:rPr>
                <w:rFonts w:ascii="Arial" w:hAnsi="Arial" w:cs="Arial"/>
                <w:color w:val="000000"/>
                <w:sz w:val="16"/>
                <w:szCs w:val="16"/>
              </w:rPr>
              <w:br/>
              <w:t>Товариство з обмеженою відповідальністю "Фармацевтична компанія "Здоров'я",</w:t>
            </w:r>
            <w:r w:rsidRPr="00A0629A">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UA/6110/01/01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ПЕГ-ФІЛСТИМ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6 мг/0,6 мл; по 0,6 мл (6 мг) у попередньо наповненому шприці; по 1 попередньо наповненому шприцу у блістері; по 1 блістеру в картонній коробці; по 0,6 мл (6 мг) у флаконі; по 1 флакону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"ФЗ "БІОФАРМА"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UA/15552/01/01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ПЕНЕСТЕР®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оболонкою, по 5 мг № 30 (15х2): по 15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06589">
            <w:pPr>
              <w:tabs>
                <w:tab w:val="left" w:pos="12600"/>
              </w:tabs>
              <w:jc w:val="center"/>
              <w:rPr>
                <w:rFonts w:ascii="Arial" w:hAnsi="Arial" w:cs="Arial"/>
                <w:color w:val="000000"/>
                <w:sz w:val="16"/>
                <w:szCs w:val="16"/>
              </w:rPr>
            </w:pPr>
            <w:r w:rsidRPr="00A0629A">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065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Чеська Республiка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06589">
            <w:pPr>
              <w:tabs>
                <w:tab w:val="left" w:pos="12600"/>
              </w:tabs>
              <w:jc w:val="center"/>
              <w:rPr>
                <w:rFonts w:ascii="Arial" w:hAnsi="Arial" w:cs="Arial"/>
                <w:color w:val="000000"/>
                <w:sz w:val="16"/>
                <w:szCs w:val="16"/>
              </w:rPr>
            </w:pPr>
            <w:r w:rsidRPr="00A0629A">
              <w:rPr>
                <w:rFonts w:ascii="Arial" w:hAnsi="Arial" w:cs="Arial"/>
                <w:color w:val="000000"/>
                <w:sz w:val="16"/>
                <w:szCs w:val="16"/>
              </w:rPr>
              <w:t>ТОВ "Зентіва"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Ходаківська Тетяна Вячеславівна. Пропонована редакція: Людмила Філіпова, MD / Ludmila Filipova, MD.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w:t>
            </w:r>
            <w:r w:rsidRPr="00A0629A">
              <w:rPr>
                <w:rFonts w:ascii="Arial" w:hAnsi="Arial" w:cs="Arial"/>
                <w:color w:val="000000"/>
                <w:sz w:val="16"/>
                <w:szCs w:val="16"/>
              </w:rPr>
              <w:br/>
              <w:t xml:space="preserve">Пропонована редакція: Амері Біола Джессі. Введення контактних даних контактної особи заявника, відповідальної за фармаконагляд в Україні. Зміна здійснення основної діяльності з фармаконагляду. Зміна місцезнаходження мастер-файла системи фармаконагляду та його номера. Зміни І типу - Зміни щодо безпеки/ефективності та фармаконагляду (інші зміни) - </w:t>
            </w:r>
            <w:r w:rsidRPr="00A0629A">
              <w:rPr>
                <w:rFonts w:ascii="Arial" w:hAnsi="Arial" w:cs="Arial"/>
                <w:color w:val="000000"/>
                <w:sz w:val="16"/>
                <w:szCs w:val="16"/>
              </w:rPr>
              <w:br/>
              <w:t>Оновлення тексту маркування первинної та вторинної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UA/6000/01/01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ПЕРИНДОПРИЛ-ТЕВА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2,5 мг, по 30 таблеток у контейнері; по 1 контейнеру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АТ Фармацевтичний завод ТЕВА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розділи "Фармакологічні властивості", "Особливості застосування" - редагування тексту розділів згідно з короткою характеристикою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UA/14919/01/01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D7395E">
            <w:pPr>
              <w:tabs>
                <w:tab w:val="left" w:pos="12600"/>
              </w:tabs>
              <w:rPr>
                <w:rFonts w:ascii="Arial" w:hAnsi="Arial" w:cs="Arial"/>
                <w:b/>
                <w:i/>
                <w:color w:val="000000"/>
                <w:sz w:val="16"/>
                <w:szCs w:val="16"/>
              </w:rPr>
            </w:pPr>
            <w:r w:rsidRPr="00A0629A">
              <w:rPr>
                <w:rFonts w:ascii="Arial" w:hAnsi="Arial" w:cs="Arial"/>
                <w:b/>
                <w:sz w:val="16"/>
                <w:szCs w:val="16"/>
              </w:rPr>
              <w:t>ПЕРИНДОПРИЛ-ТЕВА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5 мг, по 30 таблеток у контейнері; по 1 контейнеру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АТ Фармацевтичний завод ТЕВА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розділи "Фармакологічні властивості", "Особливості застосування" - редагування тексту розділів згідно з короткою характеристикою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sz w:val="16"/>
                <w:szCs w:val="16"/>
              </w:rPr>
            </w:pPr>
            <w:r w:rsidRPr="00A0629A">
              <w:rPr>
                <w:rFonts w:ascii="Arial" w:hAnsi="Arial" w:cs="Arial"/>
                <w:sz w:val="16"/>
                <w:szCs w:val="16"/>
              </w:rPr>
              <w:t>UA/14919/01/02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D7395E">
            <w:pPr>
              <w:tabs>
                <w:tab w:val="left" w:pos="12600"/>
              </w:tabs>
              <w:rPr>
                <w:rFonts w:ascii="Arial" w:hAnsi="Arial" w:cs="Arial"/>
                <w:b/>
                <w:i/>
                <w:color w:val="000000"/>
                <w:sz w:val="16"/>
                <w:szCs w:val="16"/>
              </w:rPr>
            </w:pPr>
            <w:r w:rsidRPr="00A0629A">
              <w:rPr>
                <w:rFonts w:ascii="Arial" w:hAnsi="Arial" w:cs="Arial"/>
                <w:b/>
                <w:sz w:val="16"/>
                <w:szCs w:val="16"/>
              </w:rPr>
              <w:t>ПЕРИНДОПРИЛ-ТЕВА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10 мг, по 30 таблеток у контейнері; по 1 контейнеру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АТ Фармацевтичний завод ТЕВА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розділи "Фармакологічні властивості", "Особливості застосування" - редагування тексту розділів згідно з короткою характеристикою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sz w:val="16"/>
                <w:szCs w:val="16"/>
              </w:rPr>
            </w:pPr>
            <w:r w:rsidRPr="00A0629A">
              <w:rPr>
                <w:rFonts w:ascii="Arial" w:hAnsi="Arial" w:cs="Arial"/>
                <w:sz w:val="16"/>
                <w:szCs w:val="16"/>
              </w:rPr>
              <w:t>UA/14919/01/03</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ПІМАФУЦИН®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крем, 20 мг/г; по 30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ЧЕПЛАФАРМ Арцнайміттель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Теммлер Італіа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Berit Nautrup Andersen. Пропонована редакція: Dr. Juliane Niessen- 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Венгер Людмила Анатоліївна.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UA/4370/02/01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ПІМАФУЦИН®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супозиторії вагінальні по 100 мг; по 3 супозиторії у стрипі; по 1 або по 2 стрипи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ЧЕПЛАФАРМ Арцнайміттель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Теммлер Італіа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Berit Nautrup Andersen. Пропонована редакція: Dr. Juliane Niessen- 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Венгер Людмила Анатоліївна.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UA/4370/01/01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528AD">
            <w:pPr>
              <w:tabs>
                <w:tab w:val="left" w:pos="12600"/>
              </w:tabs>
              <w:rPr>
                <w:rFonts w:ascii="Arial" w:hAnsi="Arial" w:cs="Arial"/>
                <w:b/>
                <w:i/>
                <w:color w:val="000000"/>
                <w:sz w:val="16"/>
                <w:szCs w:val="16"/>
              </w:rPr>
            </w:pPr>
            <w:r w:rsidRPr="00A0629A">
              <w:rPr>
                <w:rFonts w:ascii="Arial" w:hAnsi="Arial" w:cs="Arial"/>
                <w:b/>
                <w:sz w:val="16"/>
                <w:szCs w:val="16"/>
              </w:rPr>
              <w:t>ПЛАЗМОВЕН®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rPr>
                <w:rFonts w:ascii="Arial" w:hAnsi="Arial" w:cs="Arial"/>
                <w:color w:val="000000"/>
                <w:sz w:val="16"/>
                <w:szCs w:val="16"/>
              </w:rPr>
            </w:pPr>
            <w:r w:rsidRPr="00A0629A">
              <w:rPr>
                <w:rFonts w:ascii="Arial" w:hAnsi="Arial" w:cs="Arial"/>
                <w:color w:val="000000"/>
                <w:sz w:val="16"/>
                <w:szCs w:val="16"/>
              </w:rPr>
              <w:t xml:space="preserve">розчин для інфузій; по 500 мл у флаконі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натрію ацетату тригідрату, без зміни адреси провадження діяльності. Затверджено: Dr. Paul Lohmann GmbH KG, Germany Запропоновано: Dr. Paul Lohmann GmbH &amp; Co. KGaA, Germany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sz w:val="16"/>
                <w:szCs w:val="16"/>
              </w:rPr>
            </w:pPr>
            <w:r w:rsidRPr="00A0629A">
              <w:rPr>
                <w:rFonts w:ascii="Arial" w:hAnsi="Arial" w:cs="Arial"/>
                <w:sz w:val="16"/>
                <w:szCs w:val="16"/>
              </w:rPr>
              <w:t>UA/17779/01/01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ПОЛЬКОРТОЛОН ТС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 xml:space="preserve">аерозоль для застосування на шкіру, суспензія (23,12 мг + 0,58 мг)/г, по 17,3 г суспензії в аерозольному балоні, по 1 балону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Тархомінський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Тархомінський фармацевтичний завод "Польфа" 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подання оновленого сертифіката відповідності Європейській фармакопеї № R1-CEP 2000-075 - Rev 05 (затверджено: R1-CEP 2000-075 - Rev 04) для АФІ триамцинолону ацетоніду від вже затвердженого виробника Farmabios SpA, Italy.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2000-075 - Rev 06 для АФІ триамцинолону ацетоніду від вже затвердженого виробника Farmabios SpA, Italy.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UA/4559/01/01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ПРАДАКСА®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капсули тверді по 75 мг: по 10 капсул у блістері; по 1 або 3, або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Берінгер Інгельхайм Фарма ГмбХ і Ко. КГ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Інструкцій для медичного застосування лікарського засобу (капсули тверді по 110 мг; по 75 мг) до розділу "Побічні реакції" відповідно до оновленого PSUSA.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UA/10626/01/01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D7395E">
            <w:pPr>
              <w:tabs>
                <w:tab w:val="left" w:pos="12600"/>
              </w:tabs>
              <w:rPr>
                <w:rFonts w:ascii="Arial" w:hAnsi="Arial" w:cs="Arial"/>
                <w:b/>
                <w:i/>
                <w:color w:val="000000"/>
                <w:sz w:val="16"/>
                <w:szCs w:val="16"/>
              </w:rPr>
            </w:pPr>
            <w:r w:rsidRPr="00A0629A">
              <w:rPr>
                <w:rFonts w:ascii="Arial" w:hAnsi="Arial" w:cs="Arial"/>
                <w:b/>
                <w:sz w:val="16"/>
                <w:szCs w:val="16"/>
              </w:rPr>
              <w:t>ПРАДАКСА®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rPr>
                <w:rFonts w:ascii="Arial" w:hAnsi="Arial" w:cs="Arial"/>
                <w:color w:val="000000"/>
                <w:sz w:val="16"/>
                <w:szCs w:val="16"/>
              </w:rPr>
            </w:pPr>
            <w:r w:rsidRPr="00A0629A">
              <w:rPr>
                <w:rFonts w:ascii="Arial" w:hAnsi="Arial" w:cs="Arial"/>
                <w:color w:val="000000"/>
                <w:sz w:val="16"/>
                <w:szCs w:val="16"/>
              </w:rPr>
              <w:t>капсули тверді по 110 мг: по 10 капсул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Берінгер Інгельхайм Фарма ГмбХ і Ко. КГ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Інструкцій для медичного застосування лікарського засобу (капсули тверді по 110 мг; по 75 мг) до розділу "Побічні реакції" відповідно до оновленого PSUSA.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sz w:val="16"/>
                <w:szCs w:val="16"/>
              </w:rPr>
            </w:pPr>
            <w:r w:rsidRPr="00A0629A">
              <w:rPr>
                <w:rFonts w:ascii="Arial" w:hAnsi="Arial" w:cs="Arial"/>
                <w:sz w:val="16"/>
                <w:szCs w:val="16"/>
              </w:rPr>
              <w:t>UA/10626/01/02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виробничої операції фінального пакування води для ін’єкцій в ампулах в будівлях CRNA1 та CRNA2 на дільниці CRNA, Fleurus, Belgium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UA/13694/01/01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ПУЛЬМОЗИМ®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 xml:space="preserve">розчин для інгаляцій, 2,5 мг/2,5 мл; по 2,5 мл в ампулі; по 6 ампул у контейнері; по 1 контейнеру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нерозфасованої продукції:</w:t>
            </w:r>
          </w:p>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Дженентек Інк., США;</w:t>
            </w:r>
          </w:p>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Первинне пакування, виробництво нерозфасованої продукції:</w:t>
            </w:r>
          </w:p>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Вудсток Стерайл Солюшнз Інк., США;</w:t>
            </w:r>
          </w:p>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Вторинне пакування, випуск серії:</w:t>
            </w:r>
          </w:p>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Ф.Хоффманн-Ля Рош Лтд, Швейцарія;</w:t>
            </w:r>
          </w:p>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Випробування контролю якості:</w:t>
            </w:r>
          </w:p>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Рош Фарма АГ, Німеччина;</w:t>
            </w:r>
          </w:p>
          <w:p w:rsidR="00973631" w:rsidRPr="00A0629A" w:rsidRDefault="00973631" w:rsidP="00CD68FE">
            <w:pPr>
              <w:tabs>
                <w:tab w:val="left" w:pos="12600"/>
              </w:tabs>
              <w:jc w:val="center"/>
              <w:rPr>
                <w:rFonts w:ascii="Arial" w:hAnsi="Arial" w:cs="Arial"/>
                <w:color w:val="000000"/>
                <w:sz w:val="16"/>
                <w:szCs w:val="16"/>
              </w:rPr>
            </w:pPr>
            <w:r w:rsidRPr="00A0629A">
              <w:rPr>
                <w:rFonts w:ascii="Arial" w:hAnsi="Arial" w:cs="Arial"/>
                <w:color w:val="000000"/>
                <w:sz w:val="16"/>
                <w:szCs w:val="16"/>
              </w:rPr>
              <w:t>Рош Діагностикс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США/</w:t>
            </w:r>
          </w:p>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ГЛЗ, відповідального за виробництво нерозфасованої продукції, первинне пакування, без зміни місця виробництва: </w:t>
            </w:r>
            <w:r w:rsidRPr="00A0629A">
              <w:rPr>
                <w:rFonts w:ascii="Arial" w:hAnsi="Arial" w:cs="Arial"/>
                <w:color w:val="000000"/>
                <w:sz w:val="16"/>
                <w:szCs w:val="16"/>
              </w:rPr>
              <w:br/>
              <w:t>Затверджено: Кетелент Фарма Солюшнз ЛЛС, США. Запропоновано: Вудсток Стерайл Солюшнз Інк., США.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UA/12438/01/01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РАЙЗОДЕГ® ФЛЕКСТАЧ®</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100 ОД/мл; по 3 мл у картриджі, який міститься у багатодозовій одноразовій шприц-ручці; по 1 або по 5 шприц-ручок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А/Т Ново Нордіск, Данiя (Виробництво, наповнення в первинну упаковку та контроль балку. Відповідальний за випуск); А/Т Ново Нордіск, Данiя (Комплектування, маркування та вторинне пакування готового продукту. Контроль якості балку готового продукту та кінцевого готового продукту); Ново Нордіск Продюксьон САС, Францiя (Маркування та вторинне пакування готового продукту)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Данія/</w:t>
            </w:r>
          </w:p>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"Спосіб застосування та дози", "Побічні реакції" щодо ризику розвитку ліподистрофії та амілоїдозу шкіри відповідно до рекомендацій PRAC EMA.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UA/14281/01/01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РЕКУТАН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розчин, по 100 мл у флаконі; по 1 флакону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0658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0658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06589">
            <w:pPr>
              <w:tabs>
                <w:tab w:val="left" w:pos="12600"/>
              </w:tabs>
              <w:jc w:val="center"/>
              <w:rPr>
                <w:rFonts w:ascii="Arial" w:hAnsi="Arial" w:cs="Arial"/>
                <w:color w:val="000000"/>
                <w:sz w:val="16"/>
                <w:szCs w:val="16"/>
              </w:rPr>
            </w:pPr>
            <w:r w:rsidRPr="00A0629A">
              <w:rPr>
                <w:rFonts w:ascii="Arial" w:hAnsi="Arial" w:cs="Arial"/>
                <w:color w:val="000000"/>
                <w:sz w:val="16"/>
                <w:szCs w:val="16"/>
              </w:rPr>
              <w:t>контроль якості, випуск серії:</w:t>
            </w:r>
            <w:r w:rsidRPr="00A0629A">
              <w:rPr>
                <w:rFonts w:ascii="Arial" w:hAnsi="Arial" w:cs="Arial"/>
                <w:color w:val="000000"/>
                <w:sz w:val="16"/>
                <w:szCs w:val="16"/>
              </w:rPr>
              <w:br/>
              <w:t>Товариство з обмеженою відповідальністю «Дослідний завод ГНЦЛС»,</w:t>
            </w:r>
            <w:r w:rsidRPr="00A0629A">
              <w:rPr>
                <w:rFonts w:ascii="Arial" w:hAnsi="Arial" w:cs="Arial"/>
                <w:color w:val="000000"/>
                <w:sz w:val="16"/>
                <w:szCs w:val="16"/>
              </w:rPr>
              <w:br/>
              <w:t>Україна;</w:t>
            </w:r>
            <w:r w:rsidRPr="00A0629A">
              <w:rPr>
                <w:rFonts w:ascii="Arial" w:hAnsi="Arial" w:cs="Arial"/>
                <w:color w:val="000000"/>
                <w:sz w:val="16"/>
                <w:szCs w:val="16"/>
              </w:rPr>
              <w:br/>
              <w:t>всі стадії виробництва, контроль якості, випуск серії:</w:t>
            </w:r>
            <w:r w:rsidRPr="00A0629A">
              <w:rPr>
                <w:rFonts w:ascii="Arial" w:hAnsi="Arial" w:cs="Arial"/>
                <w:color w:val="000000"/>
                <w:sz w:val="16"/>
                <w:szCs w:val="16"/>
              </w:rPr>
              <w:br/>
              <w:t>Товариство з обмеженою відповідальністю «Фармацевтична компанія «Здоров’я»,</w:t>
            </w:r>
            <w:r w:rsidRPr="00A0629A">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UA/5120/01/01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РЕМІДЖЕКТ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 xml:space="preserve">розчин для ін'єкцій, 25 мг/мл; по 0,4 мл (10 мг), 0,6 мл (15 мг), 0,8 мл (20 мг), 1 мл (25 мг) у попередньо заповненому шприці; по 1 шприцу разом із вбудованою ін'єкційною голкою в контурній чарунковій упаковці; по 1 контурній чарунковій упаковці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Амакса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Онко Ілач Санаї ве Тіджарет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UA/18821/01/01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 xml:space="preserve">РЕОПОЛІГЛЮКІН-НОВОФАРМ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інфузій по 200 мл, 250 мл, 400 мл або 500 мл у пляшці, по 1 пляшці в пачці з картону; по 200 мл, 250 мл, 400 мл або 500 мл у пляшках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Товариство з обмеженою відповідальністю фірма "Новофарм-Біосинтез"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декстрану 40 Biotika a.s., Slovakian republic та натрію хлориду еsco - european salt company GmbH &amp; Co. KG (еско - юропіен солт компані Гмбх енд Ко. КГ), Німеччина. Затверджено: Декстрану 40 – 100 мг (Biotika a.s., Slovakian republic, Pharmacosmos a/s, Denmark, Shanghai Huamao Pharmaceutical Co., Ltd., China exclusively for Pharmaspace Co., Limited, Hong Kong, China), Натрію хлорид – 9 мг (Salinen, Austria AG, еsco - european salt company GmbH &amp; Co. KG (еско - юропіен солт компані Гмбх енд Ко. КГ), Німеччина). Запропоновано: Декстрану 40 – 100 мг (Pharmacosmos a/s, Denmark, Shanghai Huamao Pharmaceutical Co., Ltd., China exclusively for Pharmaspace Co., Limited, Hong Kong, China) Натрію хлорид – 9 мг (Salinen, Austria AG)</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UA/6264/01/01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РИГЕВІДОН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оболонкою по 21 таблетці у блістері; по 1 або 3 блістери разом із картонним футляром для зберігання блістера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ВАТ "Гедеон Ріхтер"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(щодо безпеки),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(Minidril, coated tablets, в Україні не зареєстрований).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розділи "Протипоказання", "Особливості застосування", "Взаємодія з іншими лікарськими засобами та інші види взаємодій", "Побічні реакції" відповідно до оновленої інформації з безпеки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UA/2778/01/01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РИФАМПІЦИН/ІЗОНІАЗИД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150 мг/75 мг; по 28 таблеток у блістері, по 3 або 24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Маклеодс Фармасьютикалс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двох видів первинних упаковок: Упаковка 1 – по 500 або 1000 таблеток у ламінованому пакеті; Упаковка 2 – по 10 таблеток у блістері. Зміни внесені в інструкцію для медичного застосування лікарського засобу у розділ "Упаковка" (вилучення первинної упаковки), та як наслідок у розділи "Термін придатності", "Умови зберігання".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UA/16427/01/01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125CAA">
            <w:pPr>
              <w:tabs>
                <w:tab w:val="left" w:pos="12600"/>
              </w:tabs>
              <w:rPr>
                <w:rFonts w:ascii="Arial" w:hAnsi="Arial" w:cs="Arial"/>
                <w:b/>
                <w:i/>
                <w:color w:val="000000"/>
                <w:sz w:val="16"/>
                <w:szCs w:val="16"/>
              </w:rPr>
            </w:pPr>
            <w:r w:rsidRPr="00A0629A">
              <w:rPr>
                <w:rFonts w:ascii="Arial" w:hAnsi="Arial" w:cs="Arial"/>
                <w:b/>
                <w:sz w:val="16"/>
                <w:szCs w:val="16"/>
              </w:rPr>
              <w:t>РУТИН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rPr>
                <w:rFonts w:ascii="Arial" w:hAnsi="Arial" w:cs="Arial"/>
                <w:color w:val="000000"/>
                <w:sz w:val="16"/>
                <w:szCs w:val="16"/>
              </w:rPr>
            </w:pPr>
            <w:r w:rsidRPr="00A0629A">
              <w:rPr>
                <w:rFonts w:ascii="Arial" w:hAnsi="Arial" w:cs="Arial"/>
                <w:color w:val="000000"/>
                <w:sz w:val="16"/>
                <w:szCs w:val="16"/>
              </w:rPr>
              <w:t>кристалічний порошок (субстанція) у подвійних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Шааньсі Хуейфен Фармас'ютікал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Зміни пов’язані з приведенням опису методики «Супровідні домішки» (ЄФ, 2.2.29) у відповідність до актуальної монографії ЄФ (діюче видання), а саме вилучення частини тексту, що помилково залишився в описі даної методики від попередньої версії монографії (ЕР 7.0)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b/>
                <w:i/>
                <w:color w:val="000000"/>
                <w:sz w:val="16"/>
                <w:szCs w:val="16"/>
              </w:rPr>
            </w:pPr>
            <w:r w:rsidRPr="00A0629A">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125CAA">
            <w:pPr>
              <w:tabs>
                <w:tab w:val="left" w:pos="12600"/>
              </w:tabs>
              <w:jc w:val="center"/>
              <w:rPr>
                <w:rFonts w:ascii="Arial" w:hAnsi="Arial" w:cs="Arial"/>
                <w:sz w:val="16"/>
                <w:szCs w:val="16"/>
              </w:rPr>
            </w:pPr>
            <w:r w:rsidRPr="00A0629A">
              <w:rPr>
                <w:rFonts w:ascii="Arial" w:hAnsi="Arial" w:cs="Arial"/>
                <w:sz w:val="16"/>
                <w:szCs w:val="16"/>
              </w:rPr>
              <w:t>UA/19057/01/01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САНОРИН КСИЛО ПЛЮС МЕНТОЛ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спрей назальний, розчин, 1 мг/мл по 10 мл розчину у скляному флаконі з механічним поліпропіленовим розпилювачем;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Бейсік Фарма Манюфекчурінг Б.В.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Нідерланди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безпеки застосування діючої речовини ксилометазоліну гідрохлорид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UA/17673/01/01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СИБАЗОН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таблетки по 5 мг по 10 таблеток у блістері; по 2 блістери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Товариство з обмеженою відповідальністю «Харківське фармацевтичне підприємство «Здоров’я народу»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ввведення додаткового розміру серії готового лікарського засобу. Затверджено: 26,468 тис. уп. - №20 (10х2) (52,937 кг). Запропоновано: 26,468 тис. уп. - №20 (10х2) (52,937 кг); 2, 650 тис. уп. - №20 (10х2) (5,300 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UA/3052/01/01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СІНЕГРА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50 мг, по 1 таблетці у блістері; по 1 блістеру в картонній упаковці; по 4 таблетки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НОБЕЛ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3 років до 4 років, що підтверджується даними реального часу.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UA/15696/01/02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D7395E">
            <w:pPr>
              <w:tabs>
                <w:tab w:val="left" w:pos="12600"/>
              </w:tabs>
              <w:rPr>
                <w:rFonts w:ascii="Arial" w:hAnsi="Arial" w:cs="Arial"/>
                <w:b/>
                <w:i/>
                <w:color w:val="000000"/>
                <w:sz w:val="16"/>
                <w:szCs w:val="16"/>
              </w:rPr>
            </w:pPr>
            <w:r w:rsidRPr="00A0629A">
              <w:rPr>
                <w:rFonts w:ascii="Arial" w:hAnsi="Arial" w:cs="Arial"/>
                <w:b/>
                <w:sz w:val="16"/>
                <w:szCs w:val="16"/>
              </w:rPr>
              <w:t>СІНЕГРА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100 мг, по 1 таблетці у блістері; по 1 блістеру в картонній упаковці; по 4 таблетки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НОБЕЛ ІЛАЧ САНАЇ ВЕ ТІДЖАРЕТ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3 років до 4 років, що підтверджується даними реального часу.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sz w:val="16"/>
                <w:szCs w:val="16"/>
              </w:rPr>
            </w:pPr>
            <w:r w:rsidRPr="00A0629A">
              <w:rPr>
                <w:rFonts w:ascii="Arial" w:hAnsi="Arial" w:cs="Arial"/>
                <w:sz w:val="16"/>
                <w:szCs w:val="16"/>
              </w:rPr>
              <w:t>UA/15696/01/03</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СОМАТИН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ліофілізат для розчину для ін`єкцій по 1,3 мг (4 МО); 1 флакон з ліофілізатом у комплекті з розчинником (розчин метакрезолу 0,3 %) по 1,0 мл в ампулі у блістері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"ФЗ "БІОФАРМА"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UA/17216/01/01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D7395E">
            <w:pPr>
              <w:tabs>
                <w:tab w:val="left" w:pos="12600"/>
              </w:tabs>
              <w:rPr>
                <w:rFonts w:ascii="Arial" w:hAnsi="Arial" w:cs="Arial"/>
                <w:b/>
                <w:i/>
                <w:color w:val="000000"/>
                <w:sz w:val="16"/>
                <w:szCs w:val="16"/>
              </w:rPr>
            </w:pPr>
            <w:r w:rsidRPr="00A0629A">
              <w:rPr>
                <w:rFonts w:ascii="Arial" w:hAnsi="Arial" w:cs="Arial"/>
                <w:b/>
                <w:sz w:val="16"/>
                <w:szCs w:val="16"/>
              </w:rPr>
              <w:t>СОМАТИН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rPr>
                <w:rFonts w:ascii="Arial" w:hAnsi="Arial" w:cs="Arial"/>
                <w:color w:val="000000"/>
                <w:sz w:val="16"/>
                <w:szCs w:val="16"/>
              </w:rPr>
            </w:pPr>
            <w:r w:rsidRPr="00A0629A">
              <w:rPr>
                <w:rFonts w:ascii="Arial" w:hAnsi="Arial" w:cs="Arial"/>
                <w:color w:val="000000"/>
                <w:sz w:val="16"/>
                <w:szCs w:val="16"/>
              </w:rPr>
              <w:t>ліофілізат для розчину для ін`єкцій по 2,6 мг (8 МО); 1 флакон з ліофілізатом у комплекті з розчинником (розчин метакрезолу 0,3 %) по 2,0 мл в ампулі у блістері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"ФЗ "БІОФАРМА"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sz w:val="16"/>
                <w:szCs w:val="16"/>
              </w:rPr>
            </w:pPr>
            <w:r w:rsidRPr="00A0629A">
              <w:rPr>
                <w:rFonts w:ascii="Arial" w:hAnsi="Arial" w:cs="Arial"/>
                <w:sz w:val="16"/>
                <w:szCs w:val="16"/>
              </w:rPr>
              <w:t>UA/17216/01/02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 xml:space="preserve">СОФІТІ®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0,03 мг/2 мг, по 28 (21+7) таблеток у блістері; по 1 блістеру разом з календарною шкалою, тримачем для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520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"ВОРВАРТС 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5205E9">
            <w:pPr>
              <w:tabs>
                <w:tab w:val="left" w:pos="12600"/>
              </w:tabs>
              <w:jc w:val="center"/>
              <w:rPr>
                <w:rFonts w:ascii="Arial" w:hAnsi="Arial" w:cs="Arial"/>
                <w:color w:val="000000"/>
                <w:sz w:val="16"/>
                <w:szCs w:val="16"/>
              </w:rPr>
            </w:pPr>
            <w:r w:rsidRPr="00A0629A">
              <w:rPr>
                <w:rFonts w:ascii="Arial" w:hAnsi="Arial" w:cs="Arial"/>
                <w:color w:val="000000"/>
                <w:sz w:val="16"/>
                <w:szCs w:val="16"/>
              </w:rPr>
              <w:t>Лабораторіос Леон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Лабораторіос Леон Фарма, С.А., Іспанія, без зміни місця виробництва. Зміни внесені в розділ "Місцезнаходження виробника та його адреса місця провадження діяльності" в інструкцію для медичного застосування лікарського засобу, як наслідок - відповідні зміни у тексті маркування упаковки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UA/16220/01/01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СТРЕПТОЦИД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по 0,5 г; по 10 таблеток у блістерах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5205E9">
            <w:pPr>
              <w:tabs>
                <w:tab w:val="left" w:pos="12600"/>
              </w:tabs>
              <w:jc w:val="center"/>
              <w:rPr>
                <w:rFonts w:ascii="Arial" w:hAnsi="Arial" w:cs="Arial"/>
                <w:color w:val="000000"/>
                <w:sz w:val="16"/>
                <w:szCs w:val="16"/>
              </w:rPr>
            </w:pPr>
            <w:r w:rsidRPr="00A0629A">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520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"Тернофарм"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для АФІ Сульфаніламід "Wugan Pharmaceutical (Suzhou) Co., Ltd", Китай з наданням майстер-файлу на АФІ. Затверджено: «Nanhai Beisha Pharmaceutical Co., Ltd.», Китай. Запропоновано: «Nanhai Beisha Pharmaceutical Co., Ltd.», Китай "Wugan Pharmaceutical (Suzhou)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UA/1090/01/01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528AD">
            <w:pPr>
              <w:tabs>
                <w:tab w:val="left" w:pos="12600"/>
              </w:tabs>
              <w:rPr>
                <w:rFonts w:ascii="Arial" w:hAnsi="Arial" w:cs="Arial"/>
                <w:b/>
                <w:i/>
                <w:color w:val="000000"/>
                <w:sz w:val="16"/>
                <w:szCs w:val="16"/>
              </w:rPr>
            </w:pPr>
            <w:r w:rsidRPr="00A0629A">
              <w:rPr>
                <w:rFonts w:ascii="Arial" w:hAnsi="Arial" w:cs="Arial"/>
                <w:b/>
                <w:sz w:val="16"/>
                <w:szCs w:val="16"/>
              </w:rPr>
              <w:t>СТРЕПТОЦИД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rPr>
                <w:rFonts w:ascii="Arial" w:hAnsi="Arial" w:cs="Arial"/>
                <w:color w:val="000000"/>
                <w:sz w:val="16"/>
                <w:szCs w:val="16"/>
              </w:rPr>
            </w:pPr>
            <w:r w:rsidRPr="00A0629A">
              <w:rPr>
                <w:rFonts w:ascii="Arial" w:hAnsi="Arial" w:cs="Arial"/>
                <w:color w:val="000000"/>
                <w:sz w:val="16"/>
                <w:szCs w:val="16"/>
              </w:rPr>
              <w:t xml:space="preserve">таблетки по 0,3 г; по 10 таблеток у блістерах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"Тернофарм"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для АФІ Сульфаніламід "Wugan Pharmaceutical (Suzhou) Co., Ltd", Китай з наданням майстер-файлу на АФІ. Затверджено: «Nanhai Beisha Pharmaceutical Co., Ltd.», Китай. Запропоновано: «Nanhai Beisha Pharmaceutical Co., Ltd.», Китай "Wugan Pharmaceutical (Suzhou)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sz w:val="16"/>
                <w:szCs w:val="16"/>
              </w:rPr>
            </w:pPr>
            <w:r w:rsidRPr="00A0629A">
              <w:rPr>
                <w:rFonts w:ascii="Arial" w:hAnsi="Arial" w:cs="Arial"/>
                <w:sz w:val="16"/>
                <w:szCs w:val="16"/>
              </w:rPr>
              <w:t>UA/1090/01/02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СТРЕПТОЦИДОВА МАЗЬ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мазь 10 % по 25 г у тубі; по 1 тубі в пачці з картону; по 25 г у тубах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5205E9">
            <w:pPr>
              <w:tabs>
                <w:tab w:val="left" w:pos="12600"/>
              </w:tabs>
              <w:jc w:val="center"/>
              <w:rPr>
                <w:rFonts w:ascii="Arial" w:hAnsi="Arial" w:cs="Arial"/>
                <w:color w:val="000000"/>
                <w:sz w:val="16"/>
                <w:szCs w:val="16"/>
              </w:rPr>
            </w:pPr>
            <w:r w:rsidRPr="00A0629A">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520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"Тернофарм"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для АФІ Сульфаніламід " Wugan Pharmaceutical (Suzhou) Co., Ltd", Китай з наданням майстер-файлу на АФІ. Затверджено: «Nanhai Beisha Pharmaceutical Co., Ltd.», Китай. Запропоновано: «Nanhai Beisha Pharmaceutical Co., Ltd.», Китай "Wugan Pharmaceutical (Suzhou) Co., Ltd", Китай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UA/1090/02/01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СТРОФАНТИН-Г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0,25 мг/мл по 1 мл в ампулі; по 10 ампул у пачці з картону; по 1 мл в ампулі; по 5 ампул у блістері, по 2 блістери у пачці з картону; по 1 мл в ампулі; по 10 ампул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Україна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контроль якості, випуск серії:</w:t>
            </w:r>
            <w:r w:rsidRPr="00A0629A">
              <w:rPr>
                <w:rFonts w:ascii="Arial" w:hAnsi="Arial" w:cs="Arial"/>
                <w:color w:val="000000"/>
                <w:sz w:val="16"/>
                <w:szCs w:val="16"/>
              </w:rPr>
              <w:br/>
              <w:t>Товариство з обмеженою відповідальністю "Дослідний завод "ГНЦЛС",</w:t>
            </w:r>
            <w:r w:rsidRPr="00A0629A">
              <w:rPr>
                <w:rFonts w:ascii="Arial" w:hAnsi="Arial" w:cs="Arial"/>
                <w:color w:val="000000"/>
                <w:sz w:val="16"/>
                <w:szCs w:val="16"/>
              </w:rPr>
              <w:br/>
              <w:t>Україна;</w:t>
            </w:r>
            <w:r w:rsidRPr="00A0629A">
              <w:rPr>
                <w:rFonts w:ascii="Arial" w:hAnsi="Arial" w:cs="Arial"/>
                <w:color w:val="000000"/>
                <w:sz w:val="16"/>
                <w:szCs w:val="16"/>
              </w:rPr>
              <w:br/>
              <w:t>всі стадії виробництва, контроль якості, випуск серії:</w:t>
            </w:r>
            <w:r w:rsidRPr="00A0629A">
              <w:rPr>
                <w:rFonts w:ascii="Arial" w:hAnsi="Arial" w:cs="Arial"/>
                <w:color w:val="000000"/>
                <w:sz w:val="16"/>
                <w:szCs w:val="16"/>
              </w:rPr>
              <w:br/>
              <w:t>Товариство з обмеженою відповідальністю "Фармацевтична компанія "Здоров'я",</w:t>
            </w:r>
            <w:r w:rsidRPr="00A0629A">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UA/0079/01/01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ТАПТІКОМ®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 xml:space="preserve">краплі очні; по 0,3 мл у тюбику-крапельниці; по 10 тюбиків-крапельниць у пакеті; по 3 пакети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Лаборатуар Юнітер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та власника мастер-файла на АФІ Тафлупросту, без зміни місця виробництва. Затверджено: Head Office Asahi Glass Co., Ltd., JAPAN, Manufacturing site Asahi Glass Co., Ltd., JAPAN. </w:t>
            </w:r>
            <w:r w:rsidRPr="00A0629A">
              <w:rPr>
                <w:rFonts w:ascii="Arial" w:hAnsi="Arial" w:cs="Arial"/>
                <w:color w:val="000000"/>
                <w:sz w:val="16"/>
                <w:szCs w:val="16"/>
              </w:rPr>
              <w:br/>
              <w:t>Запропоновано: Head Office AGС Inc., JAPAN, Manufacturing site AGС Inc., Chiba Plant, JAPAN. Зміни II типу - Зміни з якості. АФІ. (інші зміни) - Оновлення відкритої частини ASMF на АФІ Тафлупросту, а саме подання підтверджуючих даних вивчення стабільності від виробника AGC Wakasa Chemicals Co., Ltd., в довгострокових умовах на 36 місяців, у попередній версії це дослідження все ще тривало (затверджено: re-test period 36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UA/15538/01/01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ТАПТІКОМ®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краплі очні; по 0,3 мл у тюбику-крапельниці; по 10 тюбиків-крапельниць у пакеті; по 3 пакети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Виробництво, первинне та вторинне пакування, контроль якості:</w:t>
            </w:r>
            <w:r w:rsidRPr="00A0629A">
              <w:rPr>
                <w:rFonts w:ascii="Arial" w:hAnsi="Arial" w:cs="Arial"/>
                <w:color w:val="000000"/>
                <w:sz w:val="16"/>
                <w:szCs w:val="16"/>
              </w:rPr>
              <w:br/>
              <w:t>Лаборатуар Юнітер, Франція;</w:t>
            </w:r>
            <w:r w:rsidRPr="00A0629A">
              <w:rPr>
                <w:rFonts w:ascii="Arial" w:hAnsi="Arial" w:cs="Arial"/>
                <w:color w:val="000000"/>
                <w:sz w:val="16"/>
                <w:szCs w:val="16"/>
              </w:rPr>
              <w:br/>
              <w:t>Виробник, відповідальний за випуск серії:</w:t>
            </w:r>
            <w:r w:rsidRPr="00A0629A">
              <w:rPr>
                <w:rFonts w:ascii="Arial" w:hAnsi="Arial" w:cs="Arial"/>
                <w:color w:val="000000"/>
                <w:sz w:val="16"/>
                <w:szCs w:val="16"/>
              </w:rPr>
              <w:br/>
              <w:t>Сантен АТ, Фінляндія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Франція/</w:t>
            </w:r>
          </w:p>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Фінляндія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виробника відповідального за випуск серії Лаборатур Юнітер, Франція на Сантен АТ, Фінляндія та зазначення функцій затвердженого виробника.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UA/15538/01/01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ТЕРАФЛЮ</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порошок для орального розчину зі смаком лісових ягід; 1 пакет з порошком; 10 пакетів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ГСК Консьюмер Хелс, Інк.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США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Затверджено: ГСК Консьюмер Хелскер С.А. / GSK Consumer Healthcare S.A., Рут де Летра, Пранжен, Швейцарія / Route de l`Etraz, Prangins, Switzerland. Запропоновано: ГСК Консьюмер Хелскер САРЛ / GSK Consumer Healthcare SARL, Рут де Летра, 1197 Пранжен, Швейцарія / Route de l`Etraz, 1197 Prangins, Switzerland.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UA/5436/01/01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ТЕРАФЛЮ ВІД ГРИПУ ТА ЗАСТУДИ ЗІ СМАКОМ ЛИМОНА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порошок для орального розчину; 1 пакет з порошком; 10 пакетів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ДЕЛЬФАРМ ОРЛЕАН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Затверджено: ГСК Консьюмер Хелскер С.А. / GSK Consumer Healthcare S.A., Рут де Летра, Пранжен, Швейцарія / Route de l`Etraz, Prangins, Switzerland. Запропоновано: </w:t>
            </w:r>
            <w:r w:rsidRPr="00A0629A">
              <w:rPr>
                <w:rFonts w:ascii="Arial" w:hAnsi="Arial" w:cs="Arial"/>
                <w:color w:val="000000"/>
                <w:sz w:val="16"/>
                <w:szCs w:val="16"/>
              </w:rPr>
              <w:br/>
              <w:t>ГСК Консьюмер Хелскер САРЛ / GSK Consumer Healthcare SARL, Рут де Летра, 1197 Пранжен, Швейцарія / Route de l`Etraz, 1197 Prangins, Switzerland.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UA/5529/01/01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 xml:space="preserve">ТЕРАФЛЮ ЕКСТРА ЗІ СМАКОМ ЛИМОНА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порошок для орального розчину; 1 пакет з порошком; 10 пакетів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ГСК Консьюмер Хелскер САРЛ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ДЕЛЬФАРМ ОРЛЕАН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адреси заявника: Затверджено: ГСК Консьюмер Хелскер С.А. / GSK Consumer Healthcare S.A., Рут де Летра, Пранжен, Швейцарія / Route de l`Etraz, Prangins, Switzerland. Запропоновано: ГСК Консьюмер Хелскер САРЛ / GSK Consumer Healthcare SARL, Рут де Летра, 1197 Пранжен, Швейцарія / Route de l`Etraz, 1197 Prangins, Switzerland.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UA/5797/01/01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ТІВОРТІН® АСПАРТАТ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розчин оральний, 200 мг/мл, по 100 мл або по 200 мл у флаконі; по 1 флакону з мірною ложкою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"Юрія-Фарм"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w:t>
            </w:r>
            <w:r w:rsidRPr="00A0629A">
              <w:rPr>
                <w:rFonts w:ascii="Arial" w:hAnsi="Arial" w:cs="Arial"/>
                <w:color w:val="000000"/>
                <w:sz w:val="16"/>
                <w:szCs w:val="16"/>
              </w:rPr>
              <w:br/>
              <w:t>вилучення пакування по 5 мл та по 10 мл в однодозових контейнерах. 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внесення додаткового виробника АФІ діючої речовини L-аргініну аспартат Wuhan Grand Hoyo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UA/9941/01/01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ТІОГАМА® ТУРБО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інфузій 1,2 %, по 50 мл у флаконі; по 1 або 10 флаконів разом з захисним(и) чорним (и) пакетом (пакетами)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Вьорваг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Солюфарм Фармацойтіше Ерцойгніссе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6B34F3">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 xml:space="preserve">подання оновленого Сертифікату відповідності Європейській фармакопеї R0-CEP 2009-004-Rev 01від вже затвердженого виробника для АФІ меглюмінової солі α-ліпоєвої кислоти внаслідок зміни назви виробника АФІ із Laboratorio Chimico Internazionale S.Р.A., Італiя на Olon S.Р.A., Італія. Затверджено: R0-CEP 2009-004-Rev 00. Запропоновано: R0-CEP 2009-004-Rev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A0629A">
              <w:rPr>
                <w:rFonts w:ascii="Arial" w:hAnsi="Arial" w:cs="Arial"/>
                <w:color w:val="000000"/>
                <w:sz w:val="16"/>
                <w:szCs w:val="16"/>
              </w:rPr>
              <w:br/>
              <w:t>подання оновленого Сертифікату відповідності Європейській фармакопеї R1-CEP 2009-004-Rev 00 від вже затвердженого виробника Olon S.Р.A., Італія для АФІ меглюмінової солі α-ліпоєвої кислоти.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2009-004-Rev 01 від вже затвердженого виробника Olon S.Р.A., Італія для АФІ меглюмінової солі α-ліпоєвої кислоти.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2009-004-Rev 02 від вже затвердженого виробника Olon S.Р.A., Італія для АФІ меглюмінової солі α-ліпоєвої кислоти.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2009-004-Rev 03 від вже затвердженого виробника Olon S.Р.A., Італія для АФІ меглюмінової солі α-ліпоєвої кислоти.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UA/1555/01/01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ТОМОГЕКСОЛ®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300 мг йоду/мл, по 20 мл в ампулі; по 5 ампул у пачці з картону; по 20 мл або 50 мл, або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293BE5">
            <w:pPr>
              <w:tabs>
                <w:tab w:val="left" w:pos="12600"/>
              </w:tabs>
              <w:jc w:val="center"/>
              <w:rPr>
                <w:rFonts w:ascii="Arial" w:hAnsi="Arial" w:cs="Arial"/>
                <w:color w:val="000000"/>
                <w:sz w:val="16"/>
                <w:szCs w:val="16"/>
              </w:rPr>
            </w:pPr>
            <w:r w:rsidRPr="00A0629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293BE5">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293BE5">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w:t>
            </w:r>
            <w:r w:rsidRPr="00A0629A">
              <w:rPr>
                <w:rFonts w:ascii="Arial" w:hAnsi="Arial" w:cs="Arial"/>
                <w:color w:val="000000"/>
                <w:sz w:val="16"/>
                <w:szCs w:val="16"/>
              </w:rPr>
              <w:br/>
              <w:t xml:space="preserve">введення додаткового розміру серії готового лікарського засобу - 2000 л для дозувань 300 мг йоду/мл та 350 мг йоду /мл. </w:t>
            </w:r>
            <w:r w:rsidRPr="00A0629A">
              <w:rPr>
                <w:rFonts w:ascii="Arial" w:hAnsi="Arial" w:cs="Arial"/>
                <w:color w:val="000000"/>
                <w:sz w:val="16"/>
                <w:szCs w:val="16"/>
              </w:rPr>
              <w:br/>
              <w:t xml:space="preserve">Затверджено: </w:t>
            </w:r>
            <w:r w:rsidRPr="00A0629A">
              <w:rPr>
                <w:rFonts w:ascii="Arial" w:hAnsi="Arial" w:cs="Arial"/>
                <w:color w:val="000000"/>
                <w:sz w:val="16"/>
                <w:szCs w:val="16"/>
              </w:rPr>
              <w:br/>
              <w:t xml:space="preserve">-Дозування 300 мг йоду/мл </w:t>
            </w:r>
            <w:r w:rsidRPr="00A0629A">
              <w:rPr>
                <w:rFonts w:ascii="Arial" w:hAnsi="Arial" w:cs="Arial"/>
                <w:color w:val="000000"/>
                <w:sz w:val="16"/>
                <w:szCs w:val="16"/>
              </w:rPr>
              <w:br/>
              <w:t xml:space="preserve">65 л: (по 20 мл - 3155 фл.; по 50 мл - 1275 фл.; по 100 мл – 637 фл.) </w:t>
            </w:r>
            <w:r w:rsidRPr="00A0629A">
              <w:rPr>
                <w:rFonts w:ascii="Arial" w:hAnsi="Arial" w:cs="Arial"/>
                <w:color w:val="000000"/>
                <w:sz w:val="16"/>
                <w:szCs w:val="16"/>
              </w:rPr>
              <w:br/>
              <w:t xml:space="preserve">80 л: (по 20 мл - 3884 фл.; по 50 мл - 1569 фл.; по 100 мл – 784 фл.) </w:t>
            </w:r>
            <w:r w:rsidRPr="00A0629A">
              <w:rPr>
                <w:rFonts w:ascii="Arial" w:hAnsi="Arial" w:cs="Arial"/>
                <w:color w:val="000000"/>
                <w:sz w:val="16"/>
                <w:szCs w:val="16"/>
              </w:rPr>
              <w:br/>
              <w:t xml:space="preserve">160 л: (по 20 мл - 7767 фл.; по 50 мл - 31375 фл.; по 100 мл – 1569 фл.) </w:t>
            </w:r>
            <w:r w:rsidRPr="00A0629A">
              <w:rPr>
                <w:rFonts w:ascii="Arial" w:hAnsi="Arial" w:cs="Arial"/>
                <w:color w:val="000000"/>
                <w:sz w:val="16"/>
                <w:szCs w:val="16"/>
              </w:rPr>
              <w:br/>
              <w:t xml:space="preserve">400 л: (по 20 мл - 19417 фл.; по 50 мл - 7843 фл.; по 100 мл – 3922 фл.) </w:t>
            </w:r>
            <w:r w:rsidRPr="00A0629A">
              <w:rPr>
                <w:rFonts w:ascii="Arial" w:hAnsi="Arial" w:cs="Arial"/>
                <w:color w:val="000000"/>
                <w:sz w:val="16"/>
                <w:szCs w:val="16"/>
              </w:rPr>
              <w:br/>
              <w:t xml:space="preserve">500 л: (по 20 мл - 24272 фл.; по 50 мл - 9804 фл.; по 100 мл – 4902 фл.) </w:t>
            </w:r>
            <w:r w:rsidRPr="00A0629A">
              <w:rPr>
                <w:rFonts w:ascii="Arial" w:hAnsi="Arial" w:cs="Arial"/>
                <w:color w:val="000000"/>
                <w:sz w:val="16"/>
                <w:szCs w:val="16"/>
              </w:rPr>
              <w:br/>
              <w:t xml:space="preserve">850 л: (по 20 мл - 41262 фл.; по 50 мл - 16667 фл.; по 100 мл – 8333 фл.) </w:t>
            </w:r>
            <w:r w:rsidRPr="00A0629A">
              <w:rPr>
                <w:rFonts w:ascii="Arial" w:hAnsi="Arial" w:cs="Arial"/>
                <w:color w:val="000000"/>
                <w:sz w:val="16"/>
                <w:szCs w:val="16"/>
              </w:rPr>
              <w:br/>
              <w:t xml:space="preserve">Запропоновано: </w:t>
            </w:r>
            <w:r w:rsidRPr="00A0629A">
              <w:rPr>
                <w:rFonts w:ascii="Arial" w:hAnsi="Arial" w:cs="Arial"/>
                <w:color w:val="000000"/>
                <w:sz w:val="16"/>
                <w:szCs w:val="16"/>
              </w:rPr>
              <w:br/>
              <w:t xml:space="preserve">-Дозування 300 мг йоду/мл </w:t>
            </w:r>
            <w:r w:rsidRPr="00A0629A">
              <w:rPr>
                <w:rFonts w:ascii="Arial" w:hAnsi="Arial" w:cs="Arial"/>
                <w:color w:val="000000"/>
                <w:sz w:val="16"/>
                <w:szCs w:val="16"/>
              </w:rPr>
              <w:br/>
              <w:t xml:space="preserve">65 л: (по 20 мл - 3155 фл.; по 50 мл - 1275 фл.; по 100 мл – 637 фл.) </w:t>
            </w:r>
            <w:r w:rsidRPr="00A0629A">
              <w:rPr>
                <w:rFonts w:ascii="Arial" w:hAnsi="Arial" w:cs="Arial"/>
                <w:color w:val="000000"/>
                <w:sz w:val="16"/>
                <w:szCs w:val="16"/>
              </w:rPr>
              <w:br/>
              <w:t xml:space="preserve">80 л: (по 20 мл - 3884 фл.; по 50 мл - 1569 фл.; по 100 мл – 784 фл.) </w:t>
            </w:r>
            <w:r w:rsidRPr="00A0629A">
              <w:rPr>
                <w:rFonts w:ascii="Arial" w:hAnsi="Arial" w:cs="Arial"/>
                <w:color w:val="000000"/>
                <w:sz w:val="16"/>
                <w:szCs w:val="16"/>
              </w:rPr>
              <w:br/>
              <w:t xml:space="preserve">160 л: (по 20 мл - 7767 фл.; по 50 мл - 31375 фл.; по 100 мл – 1569 фл.) </w:t>
            </w:r>
            <w:r w:rsidRPr="00A0629A">
              <w:rPr>
                <w:rFonts w:ascii="Arial" w:hAnsi="Arial" w:cs="Arial"/>
                <w:color w:val="000000"/>
                <w:sz w:val="16"/>
                <w:szCs w:val="16"/>
              </w:rPr>
              <w:br/>
              <w:t xml:space="preserve">400 л: (по 20 мл - 19417 фл.; по 50 мл - 7843 фл.; по 100 мл – 3922 фл.) </w:t>
            </w:r>
            <w:r w:rsidRPr="00A0629A">
              <w:rPr>
                <w:rFonts w:ascii="Arial" w:hAnsi="Arial" w:cs="Arial"/>
                <w:color w:val="000000"/>
                <w:sz w:val="16"/>
                <w:szCs w:val="16"/>
              </w:rPr>
              <w:br/>
              <w:t xml:space="preserve">500 л: (по 20 мл - 24272 фл.; по 50 мл - 9804 фл.; по 100 мл – 4902 фл.) </w:t>
            </w:r>
            <w:r w:rsidRPr="00A0629A">
              <w:rPr>
                <w:rFonts w:ascii="Arial" w:hAnsi="Arial" w:cs="Arial"/>
                <w:color w:val="000000"/>
                <w:sz w:val="16"/>
                <w:szCs w:val="16"/>
              </w:rPr>
              <w:br/>
              <w:t xml:space="preserve">850 л: (по 20 мл - 41262 фл.; по 50 мл - 16667 фл.; по 100 мл – 8333 фл.) </w:t>
            </w:r>
            <w:r w:rsidRPr="00A0629A">
              <w:rPr>
                <w:rFonts w:ascii="Arial" w:hAnsi="Arial" w:cs="Arial"/>
                <w:color w:val="000000"/>
                <w:sz w:val="16"/>
                <w:szCs w:val="16"/>
              </w:rPr>
              <w:br/>
              <w:t xml:space="preserve">2000 л: (по 20 мл - 97087 фл.; по 50 мл - 39216 фл.; по 100 мл – 19608 фл.)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UA/7853/01/02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528AD">
            <w:pPr>
              <w:tabs>
                <w:tab w:val="left" w:pos="12600"/>
              </w:tabs>
              <w:rPr>
                <w:rFonts w:ascii="Arial" w:hAnsi="Arial" w:cs="Arial"/>
                <w:b/>
                <w:i/>
                <w:color w:val="000000"/>
                <w:sz w:val="16"/>
                <w:szCs w:val="16"/>
              </w:rPr>
            </w:pPr>
            <w:r w:rsidRPr="00A0629A">
              <w:rPr>
                <w:rFonts w:ascii="Arial" w:hAnsi="Arial" w:cs="Arial"/>
                <w:b/>
                <w:sz w:val="16"/>
                <w:szCs w:val="16"/>
              </w:rPr>
              <w:t>ТОМОГЕКСОЛ®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350 мг йоду/мл, по 20 мл в ампулі; по 5 ампул у пачці з картону; по 20 мл або 50 мл, або 100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- 2000 л для дозувань 300 мг йоду/мл та 350 мг йоду /мл. </w:t>
            </w:r>
            <w:r w:rsidRPr="00A0629A">
              <w:rPr>
                <w:rFonts w:ascii="Arial" w:hAnsi="Arial" w:cs="Arial"/>
                <w:color w:val="000000"/>
                <w:sz w:val="16"/>
                <w:szCs w:val="16"/>
              </w:rPr>
              <w:br/>
              <w:t xml:space="preserve">Затверджено: </w:t>
            </w:r>
            <w:r w:rsidRPr="00A0629A">
              <w:rPr>
                <w:rFonts w:ascii="Arial" w:hAnsi="Arial" w:cs="Arial"/>
                <w:color w:val="000000"/>
                <w:sz w:val="16"/>
                <w:szCs w:val="16"/>
              </w:rPr>
              <w:br/>
              <w:t xml:space="preserve">-Дозування 350 мг йоду/мл </w:t>
            </w:r>
            <w:r w:rsidRPr="00A0629A">
              <w:rPr>
                <w:rFonts w:ascii="Arial" w:hAnsi="Arial" w:cs="Arial"/>
                <w:color w:val="000000"/>
                <w:sz w:val="16"/>
                <w:szCs w:val="16"/>
              </w:rPr>
              <w:br/>
              <w:t xml:space="preserve">65 л: (по 20 мл - 3155 фл.; по 50 мл - 1275 фл.; по 100 мл – 637 фл.) </w:t>
            </w:r>
            <w:r w:rsidRPr="00A0629A">
              <w:rPr>
                <w:rFonts w:ascii="Arial" w:hAnsi="Arial" w:cs="Arial"/>
                <w:color w:val="000000"/>
                <w:sz w:val="16"/>
                <w:szCs w:val="16"/>
              </w:rPr>
              <w:br/>
              <w:t xml:space="preserve">80 л: (по 20 мл - 3884 фл.; по 50 мл - 1569 фл.; по 100 мл – 784 фл.) </w:t>
            </w:r>
            <w:r w:rsidRPr="00A0629A">
              <w:rPr>
                <w:rFonts w:ascii="Arial" w:hAnsi="Arial" w:cs="Arial"/>
                <w:color w:val="000000"/>
                <w:sz w:val="16"/>
                <w:szCs w:val="16"/>
              </w:rPr>
              <w:br/>
              <w:t xml:space="preserve">160 л: (по 20 мл - 7767 фл.; по 50 мл - 31375 фл.; по 100 мл – 1569 фл.) </w:t>
            </w:r>
            <w:r w:rsidRPr="00A0629A">
              <w:rPr>
                <w:rFonts w:ascii="Arial" w:hAnsi="Arial" w:cs="Arial"/>
                <w:color w:val="000000"/>
                <w:sz w:val="16"/>
                <w:szCs w:val="16"/>
              </w:rPr>
              <w:br/>
              <w:t xml:space="preserve">400 л: (по 20 мл - 19417 фл.; по 50 мл - 7843 фл.; по 100 мл – 3922 фл.) </w:t>
            </w:r>
            <w:r w:rsidRPr="00A0629A">
              <w:rPr>
                <w:rFonts w:ascii="Arial" w:hAnsi="Arial" w:cs="Arial"/>
                <w:color w:val="000000"/>
                <w:sz w:val="16"/>
                <w:szCs w:val="16"/>
              </w:rPr>
              <w:br/>
              <w:t xml:space="preserve">500 л: (по 20 мл - 24272 фл.; по 50 мл - 9804 фл.; по 100 мл – 4902 фл.) </w:t>
            </w:r>
            <w:r w:rsidRPr="00A0629A">
              <w:rPr>
                <w:rFonts w:ascii="Arial" w:hAnsi="Arial" w:cs="Arial"/>
                <w:color w:val="000000"/>
                <w:sz w:val="16"/>
                <w:szCs w:val="16"/>
              </w:rPr>
              <w:br/>
              <w:t xml:space="preserve">850 л: (по 20 мл - 41262 фл.; по 50 мл - 16667 фл.; по 100 мл – 8333 фл.) </w:t>
            </w:r>
            <w:r w:rsidRPr="00A0629A">
              <w:rPr>
                <w:rFonts w:ascii="Arial" w:hAnsi="Arial" w:cs="Arial"/>
                <w:color w:val="000000"/>
                <w:sz w:val="16"/>
                <w:szCs w:val="16"/>
              </w:rPr>
              <w:br/>
              <w:t xml:space="preserve">Запропоновано: </w:t>
            </w:r>
            <w:r w:rsidRPr="00A0629A">
              <w:rPr>
                <w:rFonts w:ascii="Arial" w:hAnsi="Arial" w:cs="Arial"/>
                <w:color w:val="000000"/>
                <w:sz w:val="16"/>
                <w:szCs w:val="16"/>
              </w:rPr>
              <w:br/>
              <w:t xml:space="preserve">-Дозування 350 мг йоду/мл </w:t>
            </w:r>
            <w:r w:rsidRPr="00A0629A">
              <w:rPr>
                <w:rFonts w:ascii="Arial" w:hAnsi="Arial" w:cs="Arial"/>
                <w:color w:val="000000"/>
                <w:sz w:val="16"/>
                <w:szCs w:val="16"/>
              </w:rPr>
              <w:br/>
              <w:t xml:space="preserve">65 л: (по 20 мл - 3155 фл.; по 50 мл - 1275 фл.; по 100 мл – 637 фл.) </w:t>
            </w:r>
            <w:r w:rsidRPr="00A0629A">
              <w:rPr>
                <w:rFonts w:ascii="Arial" w:hAnsi="Arial" w:cs="Arial"/>
                <w:color w:val="000000"/>
                <w:sz w:val="16"/>
                <w:szCs w:val="16"/>
              </w:rPr>
              <w:br/>
              <w:t xml:space="preserve">80 л: (по 20 мл - 3884 фл.; по 50 мл - 1569 фл.; по 100 мл – 784 фл.) </w:t>
            </w:r>
            <w:r w:rsidRPr="00A0629A">
              <w:rPr>
                <w:rFonts w:ascii="Arial" w:hAnsi="Arial" w:cs="Arial"/>
                <w:color w:val="000000"/>
                <w:sz w:val="16"/>
                <w:szCs w:val="16"/>
              </w:rPr>
              <w:br/>
              <w:t xml:space="preserve">160 л: (по 20 мл - 7767 фл.; по 50 мл - 31375 фл.; по 100 мл – 1569 фл.) </w:t>
            </w:r>
            <w:r w:rsidRPr="00A0629A">
              <w:rPr>
                <w:rFonts w:ascii="Arial" w:hAnsi="Arial" w:cs="Arial"/>
                <w:color w:val="000000"/>
                <w:sz w:val="16"/>
                <w:szCs w:val="16"/>
              </w:rPr>
              <w:br/>
              <w:t xml:space="preserve">400 л: (по 20 мл - 19417 фл.; по 50 мл - 7843 фл.; по 100 мл – 3922 фл.) </w:t>
            </w:r>
            <w:r w:rsidRPr="00A0629A">
              <w:rPr>
                <w:rFonts w:ascii="Arial" w:hAnsi="Arial" w:cs="Arial"/>
                <w:color w:val="000000"/>
                <w:sz w:val="16"/>
                <w:szCs w:val="16"/>
              </w:rPr>
              <w:br/>
              <w:t xml:space="preserve">500 л: (по 20 мл - 24272 фл.; по 50 мл - 9804 фл.; по 100 мл – 4902 фл.) </w:t>
            </w:r>
            <w:r w:rsidRPr="00A0629A">
              <w:rPr>
                <w:rFonts w:ascii="Arial" w:hAnsi="Arial" w:cs="Arial"/>
                <w:color w:val="000000"/>
                <w:sz w:val="16"/>
                <w:szCs w:val="16"/>
              </w:rPr>
              <w:br/>
              <w:t xml:space="preserve">850 л: (по 20 мл - 41262 фл.; по 50 мл - 16667 фл.; по 100 мл – 8333 фл.) </w:t>
            </w:r>
            <w:r w:rsidRPr="00A0629A">
              <w:rPr>
                <w:rFonts w:ascii="Arial" w:hAnsi="Arial" w:cs="Arial"/>
                <w:color w:val="000000"/>
                <w:sz w:val="16"/>
                <w:szCs w:val="16"/>
              </w:rPr>
              <w:br/>
              <w:t xml:space="preserve">2000 л: (по 20 мл - 97087 фл.; по 50 мл - 39216 фл.; по 100 мл – 19608 фл.)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sz w:val="16"/>
                <w:szCs w:val="16"/>
              </w:rPr>
            </w:pPr>
            <w:r w:rsidRPr="00A0629A">
              <w:rPr>
                <w:rFonts w:ascii="Arial" w:hAnsi="Arial" w:cs="Arial"/>
                <w:sz w:val="16"/>
                <w:szCs w:val="16"/>
              </w:rPr>
              <w:t>UA/7853/01/03</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ТОТЕМА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розчин оральний; по 10 мл в ампулі; по 10 ампул в чарунковій упаковці; по 2 чарункові упаковки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Іннотера Шузі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АФІ. Система контейнер/закупорювальний засіб. Зміна у безпосередній упаковці АФІ (якісні та/або кількісні зміни складу) - Зміна у безпосередній упаковці АФІ марганцю глюконату виробництва Givaudan-Lavirotte, а саме: додавання другого мішка з LDPE/ПЕНЩ, який є додатковим захисним бар’єром. Пакувальний матеріал, який безпосередню контактує з АФІ, залишається незмінним (поліетилен низької щільності, LDPE/ПЕНЩ). Окрім того, заявник оновив розділ 3.2.S.6 у відповідності з діючими стандартами та вимогами. Повідомлення для заявників, том 2В (Notice to Applicants, volume 2B), описав параметри специфікації для пропонованого пакування (зовнішній вигляд та ідентифікацію) з відповідними аналітичними процедурами.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UA/7854/01/01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ТРАВОПРОСТ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 xml:space="preserve">рідина (субстанція) у скляних флаконах для виробництва стерильних та нестерильних лікарських форм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Чемо Іберіка,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Індустріале Кіміка,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АФІ. Виробництво (інші зміни) - зміна стосується виробництва субстанції (незначні зміни відповідно до діючого виробництва) та оновлення версії DMF (затверджена версія: 2011/09/06; оновлена версія: 2021/05/11). Як наслідок зміни у МКЯ ЛЗ у розділах «Специфікація» та «Методи контролю» за показниками «Опис», «Ідентифікація», «Питоме оптичне обертання», «Вода», «Сульфатна зола», «Супровідні домішки», «Залишкові розчинники» та «Кількісне визначення»; вилучення показника «Мікробіологічна чистота» та зміна у розділі «Термін переконтролю»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UA/12627/01/01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ТРИХОПОЛ®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таблетки по 250 мг по 10 таблеток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06589">
            <w:pPr>
              <w:tabs>
                <w:tab w:val="left" w:pos="12600"/>
              </w:tabs>
              <w:jc w:val="center"/>
              <w:rPr>
                <w:rFonts w:ascii="Arial" w:hAnsi="Arial" w:cs="Arial"/>
                <w:color w:val="000000"/>
                <w:sz w:val="16"/>
                <w:szCs w:val="16"/>
              </w:rPr>
            </w:pPr>
            <w:r w:rsidRPr="00A0629A">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0658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UA/1306/01/01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ФІЛСТИМ®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розчин для ін'єкцій, 0,3 мг (30 млн МО)/1 мл; по 1 мл (30 млн МО) (0,3 мг) або по 1,6 мл (48 млн МО) (0,48 мг) у попередньо наповненому шприці; по 1 попередньо наповненому шприцу у блістері;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ТОВ "ФЗ "БІОФАРМА"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Внесення змін до р.3.2.Р.3.1 Виробники та, як наслідок, до МКЯ ЛЗ, а саме - вилучення випробувальної лабораторії відділу контролю якості ТОВ «БІОФАРМА-ІНВЕСТ», у зв'язку із припиненням діяльності та атестацією випробувальної лабораторії відділу контролю якості ТОВ «ФЗ «БІОФАРМА»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UA/14300/01/01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ФІТОБЕНЕ®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гель для зовнішнього застосування, по 20 г або по 40 г, або по 100 г у тубі, по 1 тубі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ПРАТ "ФІТОФАРМ"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додаткових розмірів серії ГЛЗ. Завтерджено: 400 кг. </w:t>
            </w:r>
            <w:r w:rsidRPr="00A0629A">
              <w:rPr>
                <w:rFonts w:ascii="Arial" w:hAnsi="Arial" w:cs="Arial"/>
                <w:color w:val="000000"/>
                <w:sz w:val="16"/>
                <w:szCs w:val="16"/>
              </w:rPr>
              <w:br/>
              <w:t>Запропоновано: 200 кг – 10100 упаковок по 20 г, 5050 упаковок по 40 г, 2020 упаковок по 100 г; 300 кг – 15510 упаковок по 20 г, 7575 упаковок по 40 г, 3030 упаковок по 100 г; 400 кг – 20200 упаковок по 20 г, 10100 упаковок по 40 г, 4040 упаковок по 100 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UA/3922/01/01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ФЛУОКСЕТИН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оболонкою, по 20 мг по 10 таблеток в блістері, по 1 або по 2 блістера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Україна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та методів вхідного контролю АФІ флуоксетину гідрохлориду показником «Розмір часток».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2004-207 - Rev 05 для АФІ флуоксетину гідрохлориду від нового виробника CADILA PHARMACEUTICALS LIMITED, India додатково до затвердженого виробника Quimica Sintetica, S. A., Spain. Як наслідок специфікація та методи контролю АФІ доповнено показником «Залишкові кількості органічних розчинників» згідно нового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UA/8591/01/01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ФЛУРБІПРОФЕН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 xml:space="preserve">порошок (субстанція) у мішках подвійних поліетиленових для фармацевтичного застосування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06589">
            <w:pPr>
              <w:tabs>
                <w:tab w:val="left" w:pos="12600"/>
              </w:tabs>
              <w:jc w:val="center"/>
              <w:rPr>
                <w:rFonts w:ascii="Arial" w:hAnsi="Arial" w:cs="Arial"/>
                <w:color w:val="000000"/>
                <w:sz w:val="16"/>
                <w:szCs w:val="16"/>
              </w:rPr>
            </w:pPr>
            <w:r w:rsidRPr="00A0629A">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06589">
            <w:pPr>
              <w:tabs>
                <w:tab w:val="left" w:pos="12600"/>
              </w:tabs>
              <w:jc w:val="center"/>
              <w:rPr>
                <w:rFonts w:ascii="Arial" w:hAnsi="Arial" w:cs="Arial"/>
                <w:color w:val="000000"/>
                <w:sz w:val="16"/>
                <w:szCs w:val="16"/>
              </w:rPr>
            </w:pPr>
            <w:r w:rsidRPr="00A0629A">
              <w:rPr>
                <w:rFonts w:ascii="Arial" w:hAnsi="Arial" w:cs="Arial"/>
                <w:color w:val="000000"/>
                <w:sz w:val="16"/>
                <w:szCs w:val="16"/>
              </w:rPr>
              <w:t>Хай-Гро Кемікалз Фармтек Прайвіт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 приведення розділів МКЯ на АФІ, а саме «Упаковка» та «Період ретестування» до документації виробника HY-GRO CHEMICALS PHARMTEK PRIVATE LIMITED відповідно до діючого Сертифікату відповідності Європейській фармакопеї R1-CEP 2017-129 - Rev 03 для АФІ Flurbiprofen. Затверджено: </w:t>
            </w:r>
            <w:r w:rsidRPr="00A0629A">
              <w:rPr>
                <w:rFonts w:ascii="Arial" w:hAnsi="Arial" w:cs="Arial"/>
                <w:color w:val="000000"/>
                <w:sz w:val="16"/>
                <w:szCs w:val="16"/>
              </w:rPr>
              <w:br/>
              <w:t xml:space="preserve">УПАКОВКА </w:t>
            </w:r>
            <w:r w:rsidRPr="00A0629A">
              <w:rPr>
                <w:rFonts w:ascii="Arial" w:hAnsi="Arial" w:cs="Arial"/>
                <w:color w:val="000000"/>
                <w:sz w:val="16"/>
                <w:szCs w:val="16"/>
              </w:rPr>
              <w:br/>
              <w:t xml:space="preserve">У мішках подвійних поліетиленових (зовнішній чорний), вкладених у поліетиленові барабани. </w:t>
            </w:r>
            <w:r w:rsidRPr="00A0629A">
              <w:rPr>
                <w:rFonts w:ascii="Arial" w:hAnsi="Arial" w:cs="Arial"/>
                <w:color w:val="000000"/>
                <w:sz w:val="16"/>
                <w:szCs w:val="16"/>
              </w:rPr>
              <w:br/>
              <w:t xml:space="preserve">ПЕРІОД РЕТЕСТУВАННЯ </w:t>
            </w:r>
            <w:r w:rsidRPr="00A0629A">
              <w:rPr>
                <w:rFonts w:ascii="Arial" w:hAnsi="Arial" w:cs="Arial"/>
                <w:color w:val="000000"/>
                <w:sz w:val="16"/>
                <w:szCs w:val="16"/>
              </w:rPr>
              <w:br/>
              <w:t xml:space="preserve">3 роки. </w:t>
            </w:r>
            <w:r w:rsidRPr="00A0629A">
              <w:rPr>
                <w:rFonts w:ascii="Arial" w:hAnsi="Arial" w:cs="Arial"/>
                <w:color w:val="000000"/>
                <w:sz w:val="16"/>
                <w:szCs w:val="16"/>
              </w:rPr>
              <w:br/>
              <w:t xml:space="preserve">Запропоновано: </w:t>
            </w:r>
            <w:r w:rsidRPr="00A0629A">
              <w:rPr>
                <w:rFonts w:ascii="Arial" w:hAnsi="Arial" w:cs="Arial"/>
                <w:color w:val="000000"/>
                <w:sz w:val="16"/>
                <w:szCs w:val="16"/>
              </w:rPr>
              <w:br/>
              <w:t xml:space="preserve">УПАКОВКА </w:t>
            </w:r>
            <w:r w:rsidRPr="00A0629A">
              <w:rPr>
                <w:rFonts w:ascii="Arial" w:hAnsi="Arial" w:cs="Arial"/>
                <w:color w:val="000000"/>
                <w:sz w:val="16"/>
                <w:szCs w:val="16"/>
              </w:rPr>
              <w:br/>
              <w:t xml:space="preserve">У мішках подвійних поліетиленових, вкладених у поліетиленові барабани. </w:t>
            </w:r>
            <w:r w:rsidRPr="00A0629A">
              <w:rPr>
                <w:rFonts w:ascii="Arial" w:hAnsi="Arial" w:cs="Arial"/>
                <w:color w:val="000000"/>
                <w:sz w:val="16"/>
                <w:szCs w:val="16"/>
              </w:rPr>
              <w:br/>
              <w:t xml:space="preserve">ПЕРІОД РЕТЕСТУВАННЯ </w:t>
            </w:r>
            <w:r w:rsidRPr="00A0629A">
              <w:rPr>
                <w:rFonts w:ascii="Arial" w:hAnsi="Arial" w:cs="Arial"/>
                <w:color w:val="000000"/>
                <w:sz w:val="16"/>
                <w:szCs w:val="16"/>
              </w:rPr>
              <w:br/>
              <w:t>5 років.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UA/18987/01/01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ФЛЮДІТЕК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сироп 2 %; по 125 мл у флаконі; по 1 флакону з дозувальним стаканчиком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Виробник відповідальний за контроль та випуск серії: Іннотера Шузі, Франція; Виробник відповідальний за виробництво in bulk, первинне та вторинне пакування, контроль серії: Юнітер Ліквід Мануфекчурінг,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щодо безпеки/ефективності та фармаконагляду (інші зміни) - Внесення змін до розділу “Маркування”. Затверджено: Маркировка. Запропоновано: Маркування. Згідно затвердженого тексту маркування.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UA/8082/01/01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D7395E">
            <w:pPr>
              <w:tabs>
                <w:tab w:val="left" w:pos="12600"/>
              </w:tabs>
              <w:rPr>
                <w:rFonts w:ascii="Arial" w:hAnsi="Arial" w:cs="Arial"/>
                <w:b/>
                <w:i/>
                <w:color w:val="000000"/>
                <w:sz w:val="16"/>
                <w:szCs w:val="16"/>
              </w:rPr>
            </w:pPr>
            <w:r w:rsidRPr="00A0629A">
              <w:rPr>
                <w:rFonts w:ascii="Arial" w:hAnsi="Arial" w:cs="Arial"/>
                <w:b/>
                <w:sz w:val="16"/>
                <w:szCs w:val="16"/>
              </w:rPr>
              <w:t>ФЛЮДІТЕК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rPr>
                <w:rFonts w:ascii="Arial" w:hAnsi="Arial" w:cs="Arial"/>
                <w:color w:val="000000"/>
                <w:sz w:val="16"/>
                <w:szCs w:val="16"/>
              </w:rPr>
            </w:pPr>
            <w:r w:rsidRPr="00A0629A">
              <w:rPr>
                <w:rFonts w:ascii="Arial" w:hAnsi="Arial" w:cs="Arial"/>
                <w:color w:val="000000"/>
                <w:sz w:val="16"/>
                <w:szCs w:val="16"/>
              </w:rPr>
              <w:t>сироп 5 %; по 125 мл у флаконі; по 1 флакону з дозувальним стаканчиком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Лабораторія Іннотек Інтернасьйональ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835556">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Виробник відповідальний за контроль та випуск серії: Іннотера Шузі, Франція; Виробник відповідальний за виробництво in bulk, первинне та вторинне пакування, контроль серії: Юнітер Ліквід Мануфекчурінг,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Зміни І типу - Зміни щодо безпеки/ефективності та фармаконагляду (інші зміни) - Внесення змін до розділу “Маркування”. Затверджено: Маркировка. Запропоновано: Маркування. Згідно затвердженого тексту маркування.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sz w:val="16"/>
                <w:szCs w:val="16"/>
              </w:rPr>
            </w:pPr>
            <w:r w:rsidRPr="00A0629A">
              <w:rPr>
                <w:rFonts w:ascii="Arial" w:hAnsi="Arial" w:cs="Arial"/>
                <w:sz w:val="16"/>
                <w:szCs w:val="16"/>
              </w:rPr>
              <w:t>UA/8082/01/02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ХЕФЕРОЛ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капсули по 350 мг; по 10 капсул у блістері, по 3 блістери (30 капсул)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АЛКАЛОЇД АД Скоп'є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Республіка Північна Македонія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специфікації при випуску готового лікарського засобу за показником "Мікробіологічна чистота ", зокрема: введення періодичності тестування: проводиться на кожній 10-ій промисловій серії або на одній серії на рік, з огляду на те, яке дослідження буде раніше</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UA/0263/01/01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ЦЕЛІСТА®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спрей для ротової порожнини, 0,1 мг/мл по 50 мл у флаконі; по 1 флакону з насадкою-розпилювачем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Зміна у параметрах специфікації АФІ Мірамістин, а саме вилучення незначного показника «Важкі метали».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 розділ «Умови зберігання» викладено відповідно до актуальних матеріалів фірми-виробника ТОВ «ФАРМХІМ». Первинна та вторинна упаковка залишені без змін. Затверджено: «В плотно укупоренной таре при температуре не выше 25 ° С», Запропоновано: «В оригінальній упаковці при температурі не вище 25 ° С»).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та редакційних правок до специфікації та методів контролю АФІ Мірамістин за показниками: «Ідентифікація», «рН», «Супровідні домішки», «Кількісне визначення», тест «Розчинність» запропоновано виконувати тільки для розчинників вода Р та етанол (96%)Р, що не суперечить вимогам ДФУ. До розділу «Залишкові кількості органічних розчинників» внесення уточнення до терміну придатності розчину порівняння, до умов хроматографування та оновлено один з параметрів придатності хроматографічної системи відповідно результатів валідації аналітичних методик; в розділ «Мікробіологічна чистота» вносяться уточнення відповідно вимог ЄФ, 2.6.12, 5.1.4.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UA/16494/01/01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F12C77">
            <w:pPr>
              <w:tabs>
                <w:tab w:val="left" w:pos="12600"/>
              </w:tabs>
              <w:rPr>
                <w:rFonts w:ascii="Arial" w:hAnsi="Arial" w:cs="Arial"/>
                <w:b/>
                <w:i/>
                <w:color w:val="000000"/>
                <w:sz w:val="16"/>
                <w:szCs w:val="16"/>
              </w:rPr>
            </w:pPr>
            <w:r w:rsidRPr="00A0629A">
              <w:rPr>
                <w:rFonts w:ascii="Arial" w:hAnsi="Arial" w:cs="Arial"/>
                <w:b/>
                <w:sz w:val="16"/>
                <w:szCs w:val="16"/>
              </w:rPr>
              <w:t>ЦЕЛІСТА®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rPr>
                <w:rFonts w:ascii="Arial" w:hAnsi="Arial" w:cs="Arial"/>
                <w:color w:val="000000"/>
                <w:sz w:val="16"/>
                <w:szCs w:val="16"/>
              </w:rPr>
            </w:pPr>
            <w:r w:rsidRPr="00A0629A">
              <w:rPr>
                <w:rFonts w:ascii="Arial" w:hAnsi="Arial" w:cs="Arial"/>
                <w:color w:val="000000"/>
                <w:sz w:val="16"/>
                <w:szCs w:val="16"/>
              </w:rPr>
              <w:t>розчин для ротової порожнини, 0,1 мг/мл, по 100 мл у флаконі; по 1 флакону з мірним стаканчиком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Зміна у параметрах специфікації АФІ Мірамістин, а саме вилучення незначного показника «Важкі метали».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(інші зміни) - розділ «Умови зберігання» викладено відповідно до актуальних матеріалів фірми-виробника ТОВ «ФАРМХІМ». Первинна та вторинна упаковка залишені без змін. Затверджено: «В плотно укупоренной таре при температуре не выше 25 ° С», Запропоновано: «В оригінальній упаковці при температурі не вище 25 ° С»).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та редакційних правок до специфікації та методів контролю АФІ Мірамістин за показниками: «Ідентифікація», «рН», «Супровідні домішки», «Кількісне визначення», тест «Розчинність» запропоновано виконувати тільки для розчинників вода Р та етанол (96%)Р, що не суперечить вимогам ДФУ. До розділу «Залишкові кількості органічних розчинників» внесення уточнення до терміну придатності розчину порівняння, до умов хроматографування та оновлено один з параметрів придатності хроматографічної системи відповідно результатів валідації аналітичних методик; в розділ «Мікробіологічна чистота» вносяться уточнення відповідно вимог ЄФ, 2.6.12, 5.1.4.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b/>
                <w:i/>
                <w:color w:val="000000"/>
                <w:sz w:val="16"/>
                <w:szCs w:val="16"/>
              </w:rPr>
            </w:pPr>
            <w:r w:rsidRPr="00A0629A">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F12C77">
            <w:pPr>
              <w:tabs>
                <w:tab w:val="left" w:pos="12600"/>
              </w:tabs>
              <w:jc w:val="center"/>
              <w:rPr>
                <w:rFonts w:ascii="Arial" w:hAnsi="Arial" w:cs="Arial"/>
                <w:sz w:val="16"/>
                <w:szCs w:val="16"/>
              </w:rPr>
            </w:pPr>
            <w:r w:rsidRPr="00A0629A">
              <w:rPr>
                <w:rFonts w:ascii="Arial" w:hAnsi="Arial" w:cs="Arial"/>
                <w:sz w:val="16"/>
                <w:szCs w:val="16"/>
              </w:rPr>
              <w:t>UA/16403/01/01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ЦЕФІКС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капсули по 400 мг по 5 капсул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Фарма Інтернешенал Компані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Фарма Інтернешенал Компані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Йорданія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(Цефіксиму (у формі тригідрату) Dhanuka Laboratories Ltd., India,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UA/4151/01/01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EA65E9">
            <w:pPr>
              <w:tabs>
                <w:tab w:val="left" w:pos="12600"/>
              </w:tabs>
              <w:rPr>
                <w:rFonts w:ascii="Arial" w:hAnsi="Arial" w:cs="Arial"/>
                <w:b/>
                <w:i/>
                <w:color w:val="000000"/>
                <w:sz w:val="16"/>
                <w:szCs w:val="16"/>
              </w:rPr>
            </w:pPr>
            <w:r w:rsidRPr="00A0629A">
              <w:rPr>
                <w:rFonts w:ascii="Arial" w:hAnsi="Arial" w:cs="Arial"/>
                <w:b/>
                <w:sz w:val="16"/>
                <w:szCs w:val="16"/>
              </w:rPr>
              <w:t>ЦЕФІКС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rPr>
                <w:rFonts w:ascii="Arial" w:hAnsi="Arial" w:cs="Arial"/>
                <w:color w:val="000000"/>
                <w:sz w:val="16"/>
                <w:szCs w:val="16"/>
              </w:rPr>
            </w:pPr>
            <w:r w:rsidRPr="00A0629A">
              <w:rPr>
                <w:rFonts w:ascii="Arial" w:hAnsi="Arial" w:cs="Arial"/>
                <w:color w:val="000000"/>
                <w:sz w:val="16"/>
                <w:szCs w:val="16"/>
              </w:rPr>
              <w:t xml:space="preserve">порошок для оральної суспензії, 100 мг/5 мл, 1 флакон з порошком (для 30 мл або 60 мл суспензії) з ложкою-дозатором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A34B2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Фарма Інтернешенал Компані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Йорданія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АФІ (Цефіксиму (у формі тригідрату) Dhanuka Laboratories Ltd., India,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EA65E9">
            <w:pPr>
              <w:tabs>
                <w:tab w:val="left" w:pos="12600"/>
              </w:tabs>
              <w:jc w:val="center"/>
              <w:rPr>
                <w:rFonts w:ascii="Arial" w:hAnsi="Arial" w:cs="Arial"/>
                <w:sz w:val="16"/>
                <w:szCs w:val="16"/>
              </w:rPr>
            </w:pPr>
            <w:r w:rsidRPr="00A0629A">
              <w:rPr>
                <w:rFonts w:ascii="Arial" w:hAnsi="Arial" w:cs="Arial"/>
                <w:sz w:val="16"/>
                <w:szCs w:val="16"/>
              </w:rPr>
              <w:t>UA/4151/02/01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ЦЕФУРОКСИМ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250 мг по 7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0007A2">
            <w:pPr>
              <w:tabs>
                <w:tab w:val="left" w:pos="12600"/>
              </w:tabs>
              <w:jc w:val="center"/>
              <w:rPr>
                <w:rFonts w:ascii="Arial" w:hAnsi="Arial" w:cs="Arial"/>
                <w:color w:val="000000"/>
                <w:sz w:val="16"/>
                <w:szCs w:val="16"/>
              </w:rPr>
            </w:pPr>
            <w:r w:rsidRPr="00A0629A">
              <w:rPr>
                <w:rFonts w:ascii="Arial" w:hAnsi="Arial" w:cs="Arial"/>
                <w:color w:val="000000"/>
                <w:sz w:val="16"/>
                <w:szCs w:val="16"/>
              </w:rPr>
              <w:t>Сандоз ГмбХ - Виробнича дільниця Антиінфекційні ГЛЗ та Хімічні Операції Кундль (АІХО ГЛЗ Кундль), Австрія;</w:t>
            </w:r>
            <w:r w:rsidRPr="00A0629A">
              <w:rPr>
                <w:rFonts w:ascii="Arial" w:hAnsi="Arial" w:cs="Arial"/>
                <w:color w:val="000000"/>
                <w:sz w:val="16"/>
                <w:szCs w:val="16"/>
              </w:rPr>
              <w:br/>
              <w:t>виробник ін балк, контроль серії, пакування:</w:t>
            </w:r>
            <w:r w:rsidRPr="00A0629A">
              <w:rPr>
                <w:rFonts w:ascii="Arial" w:hAnsi="Arial" w:cs="Arial"/>
                <w:color w:val="000000"/>
                <w:sz w:val="16"/>
                <w:szCs w:val="16"/>
              </w:rPr>
              <w:br/>
              <w:t>ПенЦеф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зміна складу покриття таблетки, що маскує смак, з крохмалю на опадрай-покриття. Зміни внесені до інструкції для медичного застосування лікарського засобу у розділ "Склад/Допоміжні речовини", як наслідок – у розділ "Особливості застосування"; з відповідними змінами до тексту маркування упаковки.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«Твердість» зі специфікації готового ЛЗ як засторілий (тільки для дози 250 мг).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внесення уточнення назви виробника, що відповідає за випуск серії- приведення у відповідність до Висновку щодо відповідності виробника вимогам GMP (без зміни місцезнаходження виробника). Зміни внесені до інструкції для медичного застосування лікарського засобу у розділ "Виробник", з відповідними змінами до тексту маркування упаковки.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UA/5447/02/02</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9528AD">
            <w:pPr>
              <w:tabs>
                <w:tab w:val="left" w:pos="12600"/>
              </w:tabs>
              <w:rPr>
                <w:rFonts w:ascii="Arial" w:hAnsi="Arial" w:cs="Arial"/>
                <w:b/>
                <w:i/>
                <w:color w:val="000000"/>
                <w:sz w:val="16"/>
                <w:szCs w:val="16"/>
              </w:rPr>
            </w:pPr>
            <w:r w:rsidRPr="00A0629A">
              <w:rPr>
                <w:rFonts w:ascii="Arial" w:hAnsi="Arial" w:cs="Arial"/>
                <w:b/>
                <w:sz w:val="16"/>
                <w:szCs w:val="16"/>
              </w:rPr>
              <w:t>ЦЕФУРОКСИМ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плівковою оболонкою, по 500 мг по 7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D7395E">
            <w:pPr>
              <w:tabs>
                <w:tab w:val="left" w:pos="12600"/>
              </w:tabs>
              <w:jc w:val="center"/>
              <w:rPr>
                <w:rFonts w:ascii="Arial" w:hAnsi="Arial" w:cs="Arial"/>
                <w:color w:val="000000"/>
                <w:sz w:val="16"/>
                <w:szCs w:val="16"/>
              </w:rPr>
            </w:pPr>
            <w:r w:rsidRPr="00A0629A">
              <w:rPr>
                <w:rFonts w:ascii="Arial" w:hAnsi="Arial" w:cs="Arial"/>
                <w:color w:val="000000"/>
                <w:sz w:val="16"/>
                <w:szCs w:val="16"/>
              </w:rPr>
              <w:t>Сандоз ГмбХ - Виробнича дільниця Антиінфекційні ГЛЗ та Хімічні Операції Кундль (АІХО ГЛЗ Кундль), Австрія;</w:t>
            </w:r>
            <w:r w:rsidRPr="00A0629A">
              <w:rPr>
                <w:rFonts w:ascii="Arial" w:hAnsi="Arial" w:cs="Arial"/>
                <w:color w:val="000000"/>
                <w:sz w:val="16"/>
                <w:szCs w:val="16"/>
              </w:rPr>
              <w:br/>
              <w:t>виробник ін балк, контроль серії, пакування:</w:t>
            </w:r>
            <w:r w:rsidRPr="00A0629A">
              <w:rPr>
                <w:rFonts w:ascii="Arial" w:hAnsi="Arial" w:cs="Arial"/>
                <w:color w:val="000000"/>
                <w:sz w:val="16"/>
                <w:szCs w:val="16"/>
              </w:rPr>
              <w:br/>
              <w:t>ПенЦеф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зміна складу покриття таблетки, що маскує смак, з крохмалю на опадрай-покриття. Зміни внесені до інструкції для медичного застосування лікарського засобу у розділ "Склад/Допоміжні речовини", як наслідок – у розділ "Особливості застосування"; з відповідними змінами до тексту маркування упаковки.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показника «Твердість» зі специфікації готового ЛЗ як засторілий (тільки для дози 250 мг).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внесення уточнення назви виробника, що відповідає за випуск серії- приведення у відповідність до Висновку щодо відповідності виробника вимогам GMP (без зміни місцезнаходження виробника). Зміни внесені до інструкції для медичного застосування лікарського засобу у розділ "Виробник", з відповідними змінами до тексту маркування упаковки.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9528AD">
            <w:pPr>
              <w:tabs>
                <w:tab w:val="left" w:pos="12600"/>
              </w:tabs>
              <w:jc w:val="center"/>
              <w:rPr>
                <w:rFonts w:ascii="Arial" w:hAnsi="Arial" w:cs="Arial"/>
                <w:sz w:val="16"/>
                <w:szCs w:val="16"/>
              </w:rPr>
            </w:pPr>
            <w:r w:rsidRPr="00A0629A">
              <w:rPr>
                <w:rFonts w:ascii="Arial" w:hAnsi="Arial" w:cs="Arial"/>
                <w:sz w:val="16"/>
                <w:szCs w:val="16"/>
              </w:rPr>
              <w:t>UA/5447/02/03</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ЦИПРОФЛОКСАЦИН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краплі очні та вушні, 3 мг/мл; по 5 мл у флаконі; по 1 флакону в комплекті з кришкою-крапельницею в коробці; по 10 мл у флаконі; по 1 флакону в комплекті з кришкою-крапельницею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введення додаткової упаковки, а саме флаконів з трубки скляної, зі зміною якісного та кількісного складу пакувального матеріалу від нового постачальника флаконів „Gerresheimer Shuangfeng”, Китай додатково до затверджених постачальників АТ „Медскло”, Російська Федерація, ВАТ „Туймазискло”, Російська Федерація, „SCHOTT”, Угорщина, „JINAN YOULYY INDUSTRIAL CO. LTD”, Китай. Супутня зміна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UA/4759/01/01</w:t>
            </w:r>
          </w:p>
        </w:tc>
      </w:tr>
      <w:tr w:rsidR="00973631" w:rsidRPr="007E524B" w:rsidTr="009D2F1F">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973631" w:rsidRPr="00A0629A" w:rsidRDefault="00973631" w:rsidP="009D2F1F">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973631" w:rsidRPr="00A0629A" w:rsidRDefault="00973631" w:rsidP="003C0BCC">
            <w:pPr>
              <w:tabs>
                <w:tab w:val="left" w:pos="12600"/>
              </w:tabs>
              <w:rPr>
                <w:rFonts w:ascii="Arial" w:hAnsi="Arial" w:cs="Arial"/>
                <w:b/>
                <w:i/>
                <w:color w:val="000000"/>
                <w:sz w:val="16"/>
                <w:szCs w:val="16"/>
              </w:rPr>
            </w:pPr>
            <w:r w:rsidRPr="00A0629A">
              <w:rPr>
                <w:rFonts w:ascii="Arial" w:hAnsi="Arial" w:cs="Arial"/>
                <w:b/>
                <w:sz w:val="16"/>
                <w:szCs w:val="16"/>
              </w:rPr>
              <w:t>ЯРИНА®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rPr>
                <w:rFonts w:ascii="Arial" w:hAnsi="Arial" w:cs="Arial"/>
                <w:color w:val="000000"/>
                <w:sz w:val="16"/>
                <w:szCs w:val="16"/>
              </w:rPr>
            </w:pPr>
            <w:r w:rsidRPr="00A0629A">
              <w:rPr>
                <w:rFonts w:ascii="Arial" w:hAnsi="Arial" w:cs="Arial"/>
                <w:color w:val="000000"/>
                <w:sz w:val="16"/>
                <w:szCs w:val="16"/>
              </w:rPr>
              <w:t>таблетки, вкриті оболонкою; по 21 таблетці у блістері з календарною шкалою; по 1 блістеру у паперовому мішечку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5205E9">
            <w:pPr>
              <w:tabs>
                <w:tab w:val="left" w:pos="12600"/>
              </w:tabs>
              <w:jc w:val="center"/>
              <w:rPr>
                <w:rFonts w:ascii="Arial" w:hAnsi="Arial" w:cs="Arial"/>
                <w:color w:val="000000"/>
                <w:sz w:val="16"/>
                <w:szCs w:val="16"/>
              </w:rPr>
            </w:pPr>
            <w:r w:rsidRPr="00A0629A">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5205E9">
            <w:pPr>
              <w:tabs>
                <w:tab w:val="left" w:pos="12600"/>
              </w:tabs>
              <w:jc w:val="center"/>
              <w:rPr>
                <w:rFonts w:ascii="Arial" w:hAnsi="Arial" w:cs="Arial"/>
                <w:color w:val="000000"/>
                <w:sz w:val="16"/>
                <w:szCs w:val="16"/>
              </w:rPr>
            </w:pPr>
            <w:r w:rsidRPr="00A0629A">
              <w:rPr>
                <w:rFonts w:ascii="Arial" w:hAnsi="Arial" w:cs="Arial"/>
                <w:color w:val="000000"/>
                <w:sz w:val="16"/>
                <w:szCs w:val="16"/>
              </w:rPr>
              <w:t xml:space="preserve">Німеччина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первинна та вторинна упаковка, дозвіл на випуск серії: Байєр АГ, Німеччина; виробництво нерозфасованої продукції: Байєр Ваймар ГмбХ і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color w:val="000000"/>
                <w:sz w:val="16"/>
                <w:szCs w:val="16"/>
              </w:rPr>
            </w:pPr>
            <w:r w:rsidRPr="00A0629A">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"Особливості застосування", "Спосіб застосування та дози" (щодо інформації стосовно особливих груп пацієнтів), "Діти". Введення змін протягом 3-х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"Особливі заходи безпеки" щодо інформації стосовно екологічної небезпеки для навколишнього середовища.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b/>
                <w:i/>
                <w:color w:val="000000"/>
                <w:sz w:val="16"/>
                <w:szCs w:val="16"/>
              </w:rPr>
            </w:pPr>
            <w:r w:rsidRPr="00A0629A">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973631" w:rsidRPr="00A0629A" w:rsidRDefault="00973631" w:rsidP="003C0BCC">
            <w:pPr>
              <w:tabs>
                <w:tab w:val="left" w:pos="12600"/>
              </w:tabs>
              <w:jc w:val="center"/>
              <w:rPr>
                <w:rFonts w:ascii="Arial" w:hAnsi="Arial" w:cs="Arial"/>
                <w:sz w:val="16"/>
                <w:szCs w:val="16"/>
              </w:rPr>
            </w:pPr>
            <w:r w:rsidRPr="00A0629A">
              <w:rPr>
                <w:rFonts w:ascii="Arial" w:hAnsi="Arial" w:cs="Arial"/>
                <w:sz w:val="16"/>
                <w:szCs w:val="16"/>
              </w:rPr>
              <w:t>UA/11479/01/01</w:t>
            </w:r>
          </w:p>
        </w:tc>
      </w:tr>
    </w:tbl>
    <w:p w:rsidR="00CB0EE9" w:rsidRDefault="00CB0EE9" w:rsidP="00CB0EE9">
      <w:pPr>
        <w:pStyle w:val="11"/>
        <w:jc w:val="both"/>
        <w:rPr>
          <w:rFonts w:ascii="Arial" w:hAnsi="Arial" w:cs="Arial"/>
          <w:b/>
          <w:sz w:val="22"/>
          <w:szCs w:val="22"/>
        </w:rPr>
      </w:pPr>
    </w:p>
    <w:p w:rsidR="00CB0EE9" w:rsidRPr="007E524B" w:rsidRDefault="00CB0EE9" w:rsidP="00F8253A">
      <w:pPr>
        <w:pStyle w:val="11"/>
      </w:pPr>
    </w:p>
    <w:p w:rsidR="00F8253A" w:rsidRPr="007E524B" w:rsidRDefault="00F8253A" w:rsidP="00F8253A">
      <w:pPr>
        <w:pStyle w:val="11"/>
      </w:pPr>
    </w:p>
    <w:p w:rsidR="00F8253A" w:rsidRPr="007E524B" w:rsidRDefault="00F8253A" w:rsidP="00F8253A">
      <w:pPr>
        <w:pStyle w:val="11"/>
      </w:pPr>
    </w:p>
    <w:tbl>
      <w:tblPr>
        <w:tblW w:w="0" w:type="auto"/>
        <w:tblLook w:val="04A0" w:firstRow="1" w:lastRow="0" w:firstColumn="1" w:lastColumn="0" w:noHBand="0" w:noVBand="1"/>
      </w:tblPr>
      <w:tblGrid>
        <w:gridCol w:w="7421"/>
        <w:gridCol w:w="7422"/>
      </w:tblGrid>
      <w:tr w:rsidR="00F01029" w:rsidRPr="007E524B" w:rsidTr="00A04DA7">
        <w:tc>
          <w:tcPr>
            <w:tcW w:w="7421" w:type="dxa"/>
            <w:shd w:val="clear" w:color="auto" w:fill="auto"/>
          </w:tcPr>
          <w:p w:rsidR="00F01029" w:rsidRPr="007E524B" w:rsidRDefault="00F01029" w:rsidP="00A04DA7">
            <w:pPr>
              <w:ind w:right="20"/>
              <w:rPr>
                <w:rStyle w:val="cs95e872d01"/>
                <w:rFonts w:ascii="Arial" w:hAnsi="Arial" w:cs="Arial"/>
                <w:sz w:val="28"/>
                <w:szCs w:val="28"/>
                <w:lang w:val="ru-RU"/>
              </w:rPr>
            </w:pPr>
            <w:r w:rsidRPr="007E524B">
              <w:rPr>
                <w:rStyle w:val="cs7864ebcf1"/>
                <w:rFonts w:ascii="Arial" w:hAnsi="Arial" w:cs="Arial"/>
                <w:color w:val="auto"/>
                <w:sz w:val="28"/>
                <w:szCs w:val="28"/>
              </w:rPr>
              <w:t xml:space="preserve">В.о. Генерального директора Директорату </w:t>
            </w:r>
          </w:p>
          <w:p w:rsidR="00F01029" w:rsidRPr="007E524B" w:rsidRDefault="00F01029" w:rsidP="00A04DA7">
            <w:pPr>
              <w:ind w:right="20"/>
              <w:rPr>
                <w:rStyle w:val="cs7864ebcf1"/>
                <w:rFonts w:ascii="Arial" w:hAnsi="Arial" w:cs="Arial"/>
                <w:color w:val="auto"/>
                <w:sz w:val="28"/>
                <w:szCs w:val="28"/>
              </w:rPr>
            </w:pPr>
            <w:r w:rsidRPr="007E524B">
              <w:rPr>
                <w:rStyle w:val="cs7864ebcf1"/>
                <w:rFonts w:ascii="Arial" w:hAnsi="Arial" w:cs="Arial"/>
                <w:color w:val="auto"/>
                <w:sz w:val="28"/>
                <w:szCs w:val="28"/>
              </w:rPr>
              <w:t>фармацевтичного забезпечення</w:t>
            </w:r>
            <w:r w:rsidRPr="007E524B">
              <w:rPr>
                <w:rStyle w:val="cs188c92b51"/>
                <w:rFonts w:ascii="Arial" w:hAnsi="Arial" w:cs="Arial"/>
                <w:color w:val="auto"/>
                <w:sz w:val="28"/>
                <w:szCs w:val="28"/>
              </w:rPr>
              <w:t>                                    </w:t>
            </w:r>
          </w:p>
        </w:tc>
        <w:tc>
          <w:tcPr>
            <w:tcW w:w="7422" w:type="dxa"/>
            <w:shd w:val="clear" w:color="auto" w:fill="auto"/>
          </w:tcPr>
          <w:p w:rsidR="00F01029" w:rsidRPr="007E524B" w:rsidRDefault="00F01029" w:rsidP="00A04DA7">
            <w:pPr>
              <w:pStyle w:val="cs95e872d0"/>
              <w:rPr>
                <w:rStyle w:val="cs7864ebcf1"/>
                <w:rFonts w:ascii="Arial" w:hAnsi="Arial" w:cs="Arial"/>
                <w:color w:val="auto"/>
                <w:sz w:val="28"/>
                <w:szCs w:val="28"/>
              </w:rPr>
            </w:pPr>
          </w:p>
          <w:p w:rsidR="00F01029" w:rsidRPr="007E524B" w:rsidRDefault="00F01029" w:rsidP="00A04DA7">
            <w:pPr>
              <w:pStyle w:val="cs95e872d0"/>
              <w:jc w:val="right"/>
              <w:rPr>
                <w:rStyle w:val="cs7864ebcf1"/>
                <w:rFonts w:ascii="Arial" w:hAnsi="Arial" w:cs="Arial"/>
                <w:color w:val="auto"/>
                <w:sz w:val="28"/>
                <w:szCs w:val="28"/>
              </w:rPr>
            </w:pPr>
            <w:r w:rsidRPr="007E524B">
              <w:rPr>
                <w:rStyle w:val="cs7864ebcf1"/>
                <w:rFonts w:ascii="Arial" w:hAnsi="Arial" w:cs="Arial"/>
                <w:color w:val="auto"/>
                <w:sz w:val="28"/>
                <w:szCs w:val="28"/>
              </w:rPr>
              <w:t>Іван ЗАДВОРНИХ</w:t>
            </w:r>
          </w:p>
        </w:tc>
      </w:tr>
    </w:tbl>
    <w:p w:rsidR="00C912EB" w:rsidRPr="007E524B" w:rsidRDefault="00C912EB" w:rsidP="00C912EB">
      <w:pPr>
        <w:tabs>
          <w:tab w:val="left" w:pos="1985"/>
        </w:tabs>
        <w:rPr>
          <w:sz w:val="20"/>
          <w:szCs w:val="20"/>
        </w:rPr>
      </w:pPr>
    </w:p>
    <w:tbl>
      <w:tblPr>
        <w:tblW w:w="3825" w:type="dxa"/>
        <w:tblInd w:w="11448" w:type="dxa"/>
        <w:tblLayout w:type="fixed"/>
        <w:tblLook w:val="04A0" w:firstRow="1" w:lastRow="0" w:firstColumn="1" w:lastColumn="0" w:noHBand="0" w:noVBand="1"/>
      </w:tblPr>
      <w:tblGrid>
        <w:gridCol w:w="3825"/>
      </w:tblGrid>
      <w:tr w:rsidR="00C912EB" w:rsidRPr="007E524B" w:rsidTr="00BC3A27">
        <w:tc>
          <w:tcPr>
            <w:tcW w:w="3828" w:type="dxa"/>
          </w:tcPr>
          <w:p w:rsidR="00C912EB" w:rsidRPr="007E524B" w:rsidRDefault="00C912EB">
            <w:pPr>
              <w:tabs>
                <w:tab w:val="left" w:pos="12600"/>
              </w:tabs>
              <w:spacing w:line="256" w:lineRule="auto"/>
              <w:jc w:val="both"/>
              <w:rPr>
                <w:rFonts w:ascii="Arial" w:hAnsi="Arial" w:cs="Arial"/>
                <w:b/>
                <w:sz w:val="18"/>
                <w:szCs w:val="18"/>
              </w:rPr>
            </w:pPr>
          </w:p>
        </w:tc>
      </w:tr>
    </w:tbl>
    <w:p w:rsidR="00C912EB" w:rsidRPr="007E524B" w:rsidRDefault="00C912EB" w:rsidP="00C912EB">
      <w:pPr>
        <w:tabs>
          <w:tab w:val="left" w:pos="12600"/>
        </w:tabs>
        <w:rPr>
          <w:rFonts w:ascii="Arial" w:hAnsi="Arial" w:cs="Arial"/>
          <w:sz w:val="18"/>
          <w:szCs w:val="18"/>
        </w:rPr>
      </w:pPr>
    </w:p>
    <w:sectPr w:rsidR="00C912EB" w:rsidRPr="007E524B"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56A" w:rsidRDefault="00ED356A" w:rsidP="00C87489">
      <w:r>
        <w:separator/>
      </w:r>
    </w:p>
  </w:endnote>
  <w:endnote w:type="continuationSeparator" w:id="0">
    <w:p w:rsidR="00ED356A" w:rsidRDefault="00ED356A"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D31" w:rsidRDefault="00180D31">
    <w:pPr>
      <w:pStyle w:val="a6"/>
      <w:jc w:val="center"/>
    </w:pPr>
    <w:r>
      <w:fldChar w:fldCharType="begin"/>
    </w:r>
    <w:r>
      <w:instrText>PAGE   \* MERGEFORMAT</w:instrText>
    </w:r>
    <w:r>
      <w:fldChar w:fldCharType="separate"/>
    </w:r>
    <w:r w:rsidR="00164C18" w:rsidRPr="00164C18">
      <w:rPr>
        <w:noProof/>
        <w:lang w:val="ru-RU"/>
      </w:rPr>
      <w:t>3</w:t>
    </w:r>
    <w:r>
      <w:fldChar w:fldCharType="end"/>
    </w:r>
  </w:p>
  <w:p w:rsidR="00180D31" w:rsidRDefault="00180D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56A" w:rsidRDefault="00ED356A" w:rsidP="00C87489">
      <w:r>
        <w:separator/>
      </w:r>
    </w:p>
  </w:footnote>
  <w:footnote w:type="continuationSeparator" w:id="0">
    <w:p w:rsidR="00ED356A" w:rsidRDefault="00ED356A"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A1FFD"/>
    <w:multiLevelType w:val="multilevel"/>
    <w:tmpl w:val="DF30C7A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26E43D8"/>
    <w:multiLevelType w:val="multilevel"/>
    <w:tmpl w:val="DED668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8"/>
  </w:num>
  <w:num w:numId="3">
    <w:abstractNumId w:val="3"/>
  </w:num>
  <w:num w:numId="4">
    <w:abstractNumId w:val="38"/>
  </w:num>
  <w:num w:numId="5">
    <w:abstractNumId w:val="17"/>
  </w:num>
  <w:num w:numId="6">
    <w:abstractNumId w:val="10"/>
  </w:num>
  <w:num w:numId="7">
    <w:abstractNumId w:val="25"/>
  </w:num>
  <w:num w:numId="8">
    <w:abstractNumId w:val="34"/>
  </w:num>
  <w:num w:numId="9">
    <w:abstractNumId w:val="11"/>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2"/>
  </w:num>
  <w:num w:numId="16">
    <w:abstractNumId w:val="35"/>
  </w:num>
  <w:num w:numId="17">
    <w:abstractNumId w:val="5"/>
  </w:num>
  <w:num w:numId="18">
    <w:abstractNumId w:val="2"/>
  </w:num>
  <w:num w:numId="19">
    <w:abstractNumId w:val="6"/>
  </w:num>
  <w:num w:numId="20">
    <w:abstractNumId w:val="21"/>
  </w:num>
  <w:num w:numId="21">
    <w:abstractNumId w:val="33"/>
  </w:num>
  <w:num w:numId="22">
    <w:abstractNumId w:val="31"/>
  </w:num>
  <w:num w:numId="23">
    <w:abstractNumId w:val="29"/>
  </w:num>
  <w:num w:numId="24">
    <w:abstractNumId w:val="39"/>
  </w:num>
  <w:num w:numId="25">
    <w:abstractNumId w:val="28"/>
  </w:num>
  <w:num w:numId="26">
    <w:abstractNumId w:val="1"/>
  </w:num>
  <w:num w:numId="27">
    <w:abstractNumId w:val="30"/>
  </w:num>
  <w:num w:numId="28">
    <w:abstractNumId w:val="22"/>
  </w:num>
  <w:num w:numId="29">
    <w:abstractNumId w:val="20"/>
  </w:num>
  <w:num w:numId="30">
    <w:abstractNumId w:val="26"/>
  </w:num>
  <w:num w:numId="31">
    <w:abstractNumId w:val="9"/>
  </w:num>
  <w:num w:numId="32">
    <w:abstractNumId w:val="37"/>
  </w:num>
  <w:num w:numId="33">
    <w:abstractNumId w:val="19"/>
  </w:num>
  <w:num w:numId="34">
    <w:abstractNumId w:val="15"/>
  </w:num>
  <w:num w:numId="35">
    <w:abstractNumId w:val="13"/>
  </w:num>
  <w:num w:numId="36">
    <w:abstractNumId w:val="27"/>
  </w:num>
  <w:num w:numId="37">
    <w:abstractNumId w:val="0"/>
  </w:num>
  <w:num w:numId="38">
    <w:abstractNumId w:val="8"/>
  </w:num>
  <w:num w:numId="39">
    <w:abstractNumId w:val="7"/>
  </w:num>
  <w:num w:numId="40">
    <w:abstractNumId w:val="24"/>
  </w:num>
  <w:num w:numId="41">
    <w:abstractNumId w:val="23"/>
  </w:num>
  <w:num w:numId="4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DA"/>
    <w:rsid w:val="000101FC"/>
    <w:rsid w:val="00010296"/>
    <w:rsid w:val="000104D3"/>
    <w:rsid w:val="0001051A"/>
    <w:rsid w:val="00010532"/>
    <w:rsid w:val="0001079E"/>
    <w:rsid w:val="00010877"/>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82"/>
    <w:rsid w:val="0001319B"/>
    <w:rsid w:val="00013411"/>
    <w:rsid w:val="00013535"/>
    <w:rsid w:val="00013547"/>
    <w:rsid w:val="00013723"/>
    <w:rsid w:val="0001374D"/>
    <w:rsid w:val="00013790"/>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6F2C"/>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17"/>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23B"/>
    <w:rsid w:val="0003531E"/>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470"/>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414"/>
    <w:rsid w:val="0006350F"/>
    <w:rsid w:val="00063595"/>
    <w:rsid w:val="000635F6"/>
    <w:rsid w:val="00063707"/>
    <w:rsid w:val="0006380A"/>
    <w:rsid w:val="00063930"/>
    <w:rsid w:val="000639DB"/>
    <w:rsid w:val="00063A6E"/>
    <w:rsid w:val="00063B0F"/>
    <w:rsid w:val="00063B3E"/>
    <w:rsid w:val="00063C52"/>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6B1"/>
    <w:rsid w:val="0006775E"/>
    <w:rsid w:val="00067799"/>
    <w:rsid w:val="0006788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E0B"/>
    <w:rsid w:val="00071F8A"/>
    <w:rsid w:val="00072055"/>
    <w:rsid w:val="000720A9"/>
    <w:rsid w:val="000721D6"/>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C2E"/>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80"/>
    <w:rsid w:val="000B24E8"/>
    <w:rsid w:val="000B24ED"/>
    <w:rsid w:val="000B2514"/>
    <w:rsid w:val="000B272F"/>
    <w:rsid w:val="000B2801"/>
    <w:rsid w:val="000B2849"/>
    <w:rsid w:val="000B29BD"/>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C8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28"/>
    <w:rsid w:val="00101753"/>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86"/>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B5E"/>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048"/>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A"/>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B99"/>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650"/>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18"/>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1"/>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18"/>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DDA"/>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7"/>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32"/>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9D0"/>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1E6"/>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C4A"/>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5CE"/>
    <w:rsid w:val="002045F7"/>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2D"/>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9E"/>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C07"/>
    <w:rsid w:val="00225D41"/>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EA"/>
    <w:rsid w:val="00226709"/>
    <w:rsid w:val="00226728"/>
    <w:rsid w:val="00226774"/>
    <w:rsid w:val="00226969"/>
    <w:rsid w:val="00226A3C"/>
    <w:rsid w:val="00226AB6"/>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17"/>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AC7"/>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8B"/>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2B"/>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482"/>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C3E"/>
    <w:rsid w:val="00297C49"/>
    <w:rsid w:val="00297C8A"/>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C7C"/>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1F5A"/>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0D6"/>
    <w:rsid w:val="002D711C"/>
    <w:rsid w:val="002D7190"/>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1D4"/>
    <w:rsid w:val="002E1295"/>
    <w:rsid w:val="002E139A"/>
    <w:rsid w:val="002E141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2DB"/>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6A8"/>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1D0"/>
    <w:rsid w:val="00311209"/>
    <w:rsid w:val="00311381"/>
    <w:rsid w:val="0031146A"/>
    <w:rsid w:val="0031146F"/>
    <w:rsid w:val="003114DE"/>
    <w:rsid w:val="003114F8"/>
    <w:rsid w:val="00311504"/>
    <w:rsid w:val="0031154E"/>
    <w:rsid w:val="0031178B"/>
    <w:rsid w:val="00311796"/>
    <w:rsid w:val="003117EF"/>
    <w:rsid w:val="0031188B"/>
    <w:rsid w:val="003118DF"/>
    <w:rsid w:val="00311916"/>
    <w:rsid w:val="0031191D"/>
    <w:rsid w:val="0031193E"/>
    <w:rsid w:val="00311A30"/>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C2"/>
    <w:rsid w:val="00325326"/>
    <w:rsid w:val="0032533F"/>
    <w:rsid w:val="0032535A"/>
    <w:rsid w:val="00325513"/>
    <w:rsid w:val="003255E4"/>
    <w:rsid w:val="003255E6"/>
    <w:rsid w:val="00325724"/>
    <w:rsid w:val="003257C1"/>
    <w:rsid w:val="0032581B"/>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54"/>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01"/>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59"/>
    <w:rsid w:val="00351A85"/>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2E7"/>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22"/>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954"/>
    <w:rsid w:val="00397A6F"/>
    <w:rsid w:val="00397BA9"/>
    <w:rsid w:val="00397C98"/>
    <w:rsid w:val="00397E6C"/>
    <w:rsid w:val="00397EBB"/>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4A"/>
    <w:rsid w:val="003A3F6B"/>
    <w:rsid w:val="003A401A"/>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604"/>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6B8"/>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1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4"/>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47"/>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638"/>
    <w:rsid w:val="0048365E"/>
    <w:rsid w:val="0048374D"/>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0C"/>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15"/>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87"/>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2B"/>
    <w:rsid w:val="004F3ACC"/>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52"/>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9B3"/>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128"/>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1D1"/>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787"/>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A0C"/>
    <w:rsid w:val="00563A24"/>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8C"/>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4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298"/>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08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4C"/>
    <w:rsid w:val="00615E8B"/>
    <w:rsid w:val="00615EB2"/>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62"/>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B32"/>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7EB"/>
    <w:rsid w:val="006678A7"/>
    <w:rsid w:val="006678AD"/>
    <w:rsid w:val="006678F9"/>
    <w:rsid w:val="00667993"/>
    <w:rsid w:val="006679C0"/>
    <w:rsid w:val="00667A12"/>
    <w:rsid w:val="00667A23"/>
    <w:rsid w:val="00667B05"/>
    <w:rsid w:val="00667B18"/>
    <w:rsid w:val="00667B5B"/>
    <w:rsid w:val="00667BE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5C"/>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11D"/>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6"/>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B3"/>
    <w:rsid w:val="006B05D3"/>
    <w:rsid w:val="006B06F3"/>
    <w:rsid w:val="006B0831"/>
    <w:rsid w:val="006B0859"/>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4F3"/>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D9"/>
    <w:rsid w:val="006D22F4"/>
    <w:rsid w:val="006D2300"/>
    <w:rsid w:val="006D236E"/>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47"/>
    <w:rsid w:val="006E2E95"/>
    <w:rsid w:val="006E2EC5"/>
    <w:rsid w:val="006E2EC6"/>
    <w:rsid w:val="006E3016"/>
    <w:rsid w:val="006E311E"/>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CA"/>
    <w:rsid w:val="006E5EF8"/>
    <w:rsid w:val="006E5F3B"/>
    <w:rsid w:val="006E5F81"/>
    <w:rsid w:val="006E60E3"/>
    <w:rsid w:val="006E6157"/>
    <w:rsid w:val="006E615E"/>
    <w:rsid w:val="006E623A"/>
    <w:rsid w:val="006E63F5"/>
    <w:rsid w:val="006E642B"/>
    <w:rsid w:val="006E6443"/>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0F"/>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2F"/>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19"/>
    <w:rsid w:val="007520CE"/>
    <w:rsid w:val="0075210B"/>
    <w:rsid w:val="007521A3"/>
    <w:rsid w:val="007521DC"/>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32"/>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4F"/>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A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A6"/>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EB6"/>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CC5"/>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53"/>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599"/>
    <w:rsid w:val="009065D5"/>
    <w:rsid w:val="009068F8"/>
    <w:rsid w:val="00906A16"/>
    <w:rsid w:val="00906A22"/>
    <w:rsid w:val="00906A7C"/>
    <w:rsid w:val="00906AF8"/>
    <w:rsid w:val="00906BD4"/>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80"/>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D"/>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8AD"/>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31"/>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3EE3"/>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C4"/>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1F"/>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B07"/>
    <w:rsid w:val="009D4C12"/>
    <w:rsid w:val="009D4C2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B90"/>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2B"/>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29A"/>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B4A"/>
    <w:rsid w:val="00A10BF4"/>
    <w:rsid w:val="00A10C05"/>
    <w:rsid w:val="00A10C4C"/>
    <w:rsid w:val="00A10CD2"/>
    <w:rsid w:val="00A10D17"/>
    <w:rsid w:val="00A10D75"/>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8F"/>
    <w:rsid w:val="00A15A86"/>
    <w:rsid w:val="00A15AFF"/>
    <w:rsid w:val="00A15B57"/>
    <w:rsid w:val="00A15C40"/>
    <w:rsid w:val="00A15D00"/>
    <w:rsid w:val="00A15D11"/>
    <w:rsid w:val="00A15D45"/>
    <w:rsid w:val="00A15EDD"/>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7F0"/>
    <w:rsid w:val="00A22855"/>
    <w:rsid w:val="00A22965"/>
    <w:rsid w:val="00A229BC"/>
    <w:rsid w:val="00A22AC1"/>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29"/>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1F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43"/>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70"/>
    <w:rsid w:val="00A72EA3"/>
    <w:rsid w:val="00A72F5F"/>
    <w:rsid w:val="00A73184"/>
    <w:rsid w:val="00A73328"/>
    <w:rsid w:val="00A73434"/>
    <w:rsid w:val="00A7345B"/>
    <w:rsid w:val="00A735C0"/>
    <w:rsid w:val="00A7364F"/>
    <w:rsid w:val="00A736D2"/>
    <w:rsid w:val="00A73808"/>
    <w:rsid w:val="00A738BB"/>
    <w:rsid w:val="00A73908"/>
    <w:rsid w:val="00A739FB"/>
    <w:rsid w:val="00A73AE0"/>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679"/>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CF3"/>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B77"/>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3"/>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58"/>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8D"/>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2"/>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F6B"/>
    <w:rsid w:val="00B120CA"/>
    <w:rsid w:val="00B1223B"/>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9D9"/>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4CB"/>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E1"/>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B88"/>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97"/>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EF4"/>
    <w:rsid w:val="00BB00BB"/>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DD"/>
    <w:rsid w:val="00BC3775"/>
    <w:rsid w:val="00BC38CB"/>
    <w:rsid w:val="00BC3924"/>
    <w:rsid w:val="00BC3A27"/>
    <w:rsid w:val="00BC3A65"/>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2E3"/>
    <w:rsid w:val="00BD034C"/>
    <w:rsid w:val="00BD03D8"/>
    <w:rsid w:val="00BD03F0"/>
    <w:rsid w:val="00BD03F4"/>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22"/>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431"/>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C"/>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0A9"/>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7E9"/>
    <w:rsid w:val="00C47BBB"/>
    <w:rsid w:val="00C47BC7"/>
    <w:rsid w:val="00C47BF0"/>
    <w:rsid w:val="00C47BFA"/>
    <w:rsid w:val="00C47C5A"/>
    <w:rsid w:val="00C47C67"/>
    <w:rsid w:val="00C47C88"/>
    <w:rsid w:val="00C47D0F"/>
    <w:rsid w:val="00C47D17"/>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99E"/>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CDD"/>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F88"/>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1C"/>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F3C"/>
    <w:rsid w:val="00D14F81"/>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A7"/>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BC"/>
    <w:rsid w:val="00D37D56"/>
    <w:rsid w:val="00D37E45"/>
    <w:rsid w:val="00D37EB7"/>
    <w:rsid w:val="00D37EC7"/>
    <w:rsid w:val="00D4008A"/>
    <w:rsid w:val="00D400C7"/>
    <w:rsid w:val="00D400D8"/>
    <w:rsid w:val="00D4017A"/>
    <w:rsid w:val="00D4018F"/>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BF"/>
    <w:rsid w:val="00D73653"/>
    <w:rsid w:val="00D736B1"/>
    <w:rsid w:val="00D73808"/>
    <w:rsid w:val="00D73813"/>
    <w:rsid w:val="00D7395E"/>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CA5"/>
    <w:rsid w:val="00D85D3B"/>
    <w:rsid w:val="00D85D57"/>
    <w:rsid w:val="00D85F92"/>
    <w:rsid w:val="00D85FBC"/>
    <w:rsid w:val="00D85FDA"/>
    <w:rsid w:val="00D86014"/>
    <w:rsid w:val="00D861C7"/>
    <w:rsid w:val="00D86263"/>
    <w:rsid w:val="00D8628E"/>
    <w:rsid w:val="00D8632D"/>
    <w:rsid w:val="00D8634A"/>
    <w:rsid w:val="00D86379"/>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21B"/>
    <w:rsid w:val="00D96310"/>
    <w:rsid w:val="00D96330"/>
    <w:rsid w:val="00D96367"/>
    <w:rsid w:val="00D96420"/>
    <w:rsid w:val="00D96441"/>
    <w:rsid w:val="00D96471"/>
    <w:rsid w:val="00D96520"/>
    <w:rsid w:val="00D9655B"/>
    <w:rsid w:val="00D96641"/>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AC6"/>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A8A"/>
    <w:rsid w:val="00E15B08"/>
    <w:rsid w:val="00E15B9B"/>
    <w:rsid w:val="00E15C3D"/>
    <w:rsid w:val="00E15D20"/>
    <w:rsid w:val="00E15F72"/>
    <w:rsid w:val="00E160A3"/>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08B"/>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334"/>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25"/>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2E3"/>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A87"/>
    <w:rsid w:val="00E62E69"/>
    <w:rsid w:val="00E62EFF"/>
    <w:rsid w:val="00E62F99"/>
    <w:rsid w:val="00E63000"/>
    <w:rsid w:val="00E6300D"/>
    <w:rsid w:val="00E630BD"/>
    <w:rsid w:val="00E63134"/>
    <w:rsid w:val="00E631B7"/>
    <w:rsid w:val="00E63230"/>
    <w:rsid w:val="00E6325F"/>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035"/>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A01"/>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7B"/>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BEC"/>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6A"/>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56"/>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752"/>
    <w:rsid w:val="00F01835"/>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CB2"/>
    <w:rsid w:val="00F04E09"/>
    <w:rsid w:val="00F04EFD"/>
    <w:rsid w:val="00F04F06"/>
    <w:rsid w:val="00F04FBE"/>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92C"/>
    <w:rsid w:val="00F10A94"/>
    <w:rsid w:val="00F10DF7"/>
    <w:rsid w:val="00F11085"/>
    <w:rsid w:val="00F111ED"/>
    <w:rsid w:val="00F11356"/>
    <w:rsid w:val="00F1136D"/>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B2"/>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35"/>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9B9"/>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DC4"/>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EB"/>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E6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0"/>
    <w:rsid w:val="00F647E2"/>
    <w:rsid w:val="00F64876"/>
    <w:rsid w:val="00F64945"/>
    <w:rsid w:val="00F6497C"/>
    <w:rsid w:val="00F649BC"/>
    <w:rsid w:val="00F649D4"/>
    <w:rsid w:val="00F64A15"/>
    <w:rsid w:val="00F64AD6"/>
    <w:rsid w:val="00F64E63"/>
    <w:rsid w:val="00F64F56"/>
    <w:rsid w:val="00F64FC5"/>
    <w:rsid w:val="00F6506C"/>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DA7"/>
    <w:rsid w:val="00F67E20"/>
    <w:rsid w:val="00F67F31"/>
    <w:rsid w:val="00F7017A"/>
    <w:rsid w:val="00F702CC"/>
    <w:rsid w:val="00F70444"/>
    <w:rsid w:val="00F70461"/>
    <w:rsid w:val="00F704F7"/>
    <w:rsid w:val="00F705FA"/>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4E"/>
    <w:rsid w:val="00F70DF4"/>
    <w:rsid w:val="00F70ED5"/>
    <w:rsid w:val="00F70F33"/>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D1"/>
    <w:rsid w:val="00FA586F"/>
    <w:rsid w:val="00FA5939"/>
    <w:rsid w:val="00FA5AEA"/>
    <w:rsid w:val="00FA5AFF"/>
    <w:rsid w:val="00FA5B52"/>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ED"/>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D1"/>
    <w:rsid w:val="00FF55F8"/>
    <w:rsid w:val="00FF57B1"/>
    <w:rsid w:val="00FF57DB"/>
    <w:rsid w:val="00FF5810"/>
    <w:rsid w:val="00FF5833"/>
    <w:rsid w:val="00FF5834"/>
    <w:rsid w:val="00FF5843"/>
    <w:rsid w:val="00FF585E"/>
    <w:rsid w:val="00FF590F"/>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BD92BA9-C0AE-4768-B258-8D2CABB4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EFB4E-D312-40B5-BD01-92D1CC6A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30946</Words>
  <Characters>176395</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2022-03-17T14:24:00Z</dcterms:created>
  <dcterms:modified xsi:type="dcterms:W3CDTF">2022-03-17T14:24:00Z</dcterms:modified>
</cp:coreProperties>
</file>