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AD" w:rsidRDefault="00AE5108" w:rsidP="00D43328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1916A0">
        <w:rPr>
          <w:rFonts w:ascii="Times New Roman" w:hAnsi="Times New Roman" w:cs="Times New Roman"/>
          <w:b/>
          <w:sz w:val="32"/>
          <w:lang w:val="uk-UA"/>
        </w:rPr>
        <w:t xml:space="preserve">Інформаційна довідка </w:t>
      </w:r>
    </w:p>
    <w:p w:rsidR="005D1CAD" w:rsidRDefault="00AE5108" w:rsidP="00D43328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1916A0">
        <w:rPr>
          <w:rFonts w:ascii="Times New Roman" w:hAnsi="Times New Roman" w:cs="Times New Roman"/>
          <w:b/>
          <w:sz w:val="32"/>
          <w:lang w:val="uk-UA"/>
        </w:rPr>
        <w:t xml:space="preserve">про стан клінічних випробувань в Україні </w:t>
      </w:r>
    </w:p>
    <w:p w:rsidR="00AE5108" w:rsidRPr="001916A0" w:rsidRDefault="00AE5108" w:rsidP="00D43328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1916A0">
        <w:rPr>
          <w:rFonts w:ascii="Times New Roman" w:hAnsi="Times New Roman" w:cs="Times New Roman"/>
          <w:b/>
          <w:sz w:val="32"/>
          <w:lang w:val="uk-UA"/>
        </w:rPr>
        <w:t>з 01.01.</w:t>
      </w:r>
      <w:r w:rsidR="00250A2F" w:rsidRPr="00250A2F">
        <w:rPr>
          <w:rFonts w:ascii="Times New Roman" w:hAnsi="Times New Roman" w:cs="Times New Roman"/>
          <w:b/>
          <w:sz w:val="32"/>
          <w:lang w:val="uk-UA"/>
        </w:rPr>
        <w:t>20</w:t>
      </w:r>
      <w:r w:rsidRPr="001916A0">
        <w:rPr>
          <w:rFonts w:ascii="Times New Roman" w:hAnsi="Times New Roman" w:cs="Times New Roman"/>
          <w:b/>
          <w:sz w:val="32"/>
          <w:lang w:val="uk-UA"/>
        </w:rPr>
        <w:t>22 по 31.08.</w:t>
      </w:r>
      <w:r w:rsidR="00250A2F" w:rsidRPr="00250A2F">
        <w:rPr>
          <w:rFonts w:ascii="Times New Roman" w:hAnsi="Times New Roman" w:cs="Times New Roman"/>
          <w:b/>
          <w:sz w:val="32"/>
          <w:lang w:val="uk-UA"/>
        </w:rPr>
        <w:t>20</w:t>
      </w:r>
      <w:r w:rsidRPr="001916A0">
        <w:rPr>
          <w:rFonts w:ascii="Times New Roman" w:hAnsi="Times New Roman" w:cs="Times New Roman"/>
          <w:b/>
          <w:sz w:val="32"/>
          <w:lang w:val="uk-UA"/>
        </w:rPr>
        <w:t>22</w:t>
      </w:r>
    </w:p>
    <w:p w:rsidR="00AE5108" w:rsidRPr="001916A0" w:rsidRDefault="00AE5108" w:rsidP="00A208A1">
      <w:pPr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5D1CAD" w:rsidRPr="001916A0" w:rsidRDefault="005D1CAD" w:rsidP="005D1CAD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916A0">
        <w:rPr>
          <w:rFonts w:ascii="Times New Roman" w:hAnsi="Times New Roman" w:cs="Times New Roman"/>
          <w:sz w:val="28"/>
          <w:szCs w:val="24"/>
          <w:lang w:val="uk-UA"/>
        </w:rPr>
        <w:t xml:space="preserve">Держаний експертний центр  (далі – ДЕЦ) традиційно оприлюднює інформацію щодо стану клінічних випробувань (далі – КВ) в Україні, підготовлену Департаментом експертизи матеріалів </w:t>
      </w:r>
      <w:proofErr w:type="spellStart"/>
      <w:r w:rsidRPr="001916A0">
        <w:rPr>
          <w:rFonts w:ascii="Times New Roman" w:hAnsi="Times New Roman" w:cs="Times New Roman"/>
          <w:sz w:val="28"/>
          <w:szCs w:val="24"/>
          <w:lang w:val="uk-UA"/>
        </w:rPr>
        <w:t>доклінічних</w:t>
      </w:r>
      <w:proofErr w:type="spellEnd"/>
      <w:r w:rsidRPr="001916A0">
        <w:rPr>
          <w:rFonts w:ascii="Times New Roman" w:hAnsi="Times New Roman" w:cs="Times New Roman"/>
          <w:sz w:val="28"/>
          <w:szCs w:val="24"/>
          <w:lang w:val="uk-UA"/>
        </w:rPr>
        <w:t xml:space="preserve"> та клінічних випробувань (далі – Департамент)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54256C">
        <w:rPr>
          <w:rFonts w:ascii="Times New Roman" w:hAnsi="Times New Roman" w:cs="Times New Roman"/>
          <w:sz w:val="28"/>
          <w:szCs w:val="24"/>
          <w:lang w:val="uk-UA"/>
        </w:rPr>
        <w:t>та Управлінням аудиту лабораторної та клінічної практики (</w:t>
      </w:r>
      <w:r w:rsidRPr="0054256C">
        <w:rPr>
          <w:rFonts w:ascii="Times New Roman" w:hAnsi="Times New Roman" w:cs="Times New Roman"/>
          <w:sz w:val="28"/>
          <w:szCs w:val="24"/>
          <w:lang w:val="en-US"/>
        </w:rPr>
        <w:t>GLP</w:t>
      </w:r>
      <w:r w:rsidRPr="0054256C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Pr="0054256C">
        <w:rPr>
          <w:rFonts w:ascii="Times New Roman" w:hAnsi="Times New Roman" w:cs="Times New Roman"/>
          <w:sz w:val="28"/>
          <w:szCs w:val="24"/>
          <w:lang w:val="en-US"/>
        </w:rPr>
        <w:t>GCP</w:t>
      </w:r>
      <w:r w:rsidRPr="0054256C">
        <w:rPr>
          <w:rFonts w:ascii="Times New Roman" w:hAnsi="Times New Roman" w:cs="Times New Roman"/>
          <w:sz w:val="28"/>
          <w:szCs w:val="24"/>
          <w:lang w:val="uk-UA"/>
        </w:rPr>
        <w:t>).</w:t>
      </w:r>
    </w:p>
    <w:p w:rsidR="005D1CAD" w:rsidRPr="001916A0" w:rsidRDefault="005D1CAD" w:rsidP="005D1CAD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916A0">
        <w:rPr>
          <w:rFonts w:ascii="Times New Roman" w:hAnsi="Times New Roman" w:cs="Times New Roman"/>
          <w:sz w:val="28"/>
          <w:szCs w:val="24"/>
          <w:lang w:val="uk-UA"/>
        </w:rPr>
        <w:t xml:space="preserve">Основними напрямками  у відображенні ситуації були порівняльні статистичні дані з минулими роками щодо кількості заяв та кількості КВ, затверджених наказами МОЗ на проведення КВ як міжнародних </w:t>
      </w:r>
      <w:proofErr w:type="spellStart"/>
      <w:r w:rsidRPr="001916A0">
        <w:rPr>
          <w:rFonts w:ascii="Times New Roman" w:hAnsi="Times New Roman" w:cs="Times New Roman"/>
          <w:sz w:val="28"/>
          <w:szCs w:val="24"/>
          <w:lang w:val="uk-UA"/>
        </w:rPr>
        <w:t>багатоцентрових</w:t>
      </w:r>
      <w:proofErr w:type="spellEnd"/>
      <w:r w:rsidRPr="001916A0">
        <w:rPr>
          <w:rFonts w:ascii="Times New Roman" w:hAnsi="Times New Roman" w:cs="Times New Roman"/>
          <w:sz w:val="28"/>
          <w:szCs w:val="24"/>
          <w:lang w:val="uk-UA"/>
        </w:rPr>
        <w:t xml:space="preserve"> так і КВ вітчизняних виробників; терапевтичні напрямки проведення клінічних випробувань;  кількість суттєвих поправок (далі – СП);  дотримання термінів проведення експертизи  матеріалів КВ та суттєвих поправок; географія нових місць проведення КВ;  кількість проведених </w:t>
      </w:r>
      <w:r w:rsidRPr="0054256C">
        <w:rPr>
          <w:rFonts w:ascii="Times New Roman" w:hAnsi="Times New Roman" w:cs="Times New Roman"/>
          <w:sz w:val="28"/>
          <w:szCs w:val="24"/>
          <w:lang w:val="uk-UA"/>
        </w:rPr>
        <w:t>клінічних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1916A0">
        <w:rPr>
          <w:rFonts w:ascii="Times New Roman" w:hAnsi="Times New Roman" w:cs="Times New Roman"/>
          <w:sz w:val="28"/>
          <w:szCs w:val="24"/>
          <w:lang w:val="uk-UA"/>
        </w:rPr>
        <w:t>аудитів та інші.</w:t>
      </w:r>
    </w:p>
    <w:p w:rsidR="005D1CAD" w:rsidRPr="001916A0" w:rsidRDefault="005D1CAD" w:rsidP="005D1CAD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916A0">
        <w:rPr>
          <w:rFonts w:ascii="Times New Roman" w:hAnsi="Times New Roman" w:cs="Times New Roman"/>
          <w:sz w:val="28"/>
          <w:szCs w:val="24"/>
          <w:lang w:val="uk-UA"/>
        </w:rPr>
        <w:t>У зв’язку з повномасштабною військовою агресією російської федерації на території України та запровадження Указом Президента України № 64/2022 від 24.02.2022 воєнного стану всі учасники КВ стикнулися з низкою проблем, питань, які  необхідно терміново вирішувати. Ранок 24 лютого  став для України не просто лихом,  а зухвалим викликом для всього людства</w:t>
      </w:r>
      <w:r w:rsidRPr="00250A2F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1916A0">
        <w:rPr>
          <w:rFonts w:ascii="Times New Roman" w:hAnsi="Times New Roman" w:cs="Times New Roman"/>
          <w:sz w:val="28"/>
          <w:szCs w:val="24"/>
          <w:lang w:val="uk-UA"/>
        </w:rPr>
        <w:t xml:space="preserve"> зокрема і нашої </w:t>
      </w:r>
      <w:r w:rsidRPr="005D6C03">
        <w:rPr>
          <w:rFonts w:ascii="Times New Roman" w:hAnsi="Times New Roman" w:cs="Times New Roman"/>
          <w:sz w:val="28"/>
          <w:szCs w:val="24"/>
          <w:lang w:val="uk-UA"/>
        </w:rPr>
        <w:t>відносно вузької сфери</w:t>
      </w:r>
      <w:r w:rsidRPr="001916A0">
        <w:rPr>
          <w:rFonts w:ascii="Times New Roman" w:hAnsi="Times New Roman" w:cs="Times New Roman"/>
          <w:sz w:val="28"/>
          <w:szCs w:val="24"/>
          <w:lang w:val="uk-UA"/>
        </w:rPr>
        <w:t xml:space="preserve"> діяльності.</w:t>
      </w:r>
    </w:p>
    <w:p w:rsidR="005D1CAD" w:rsidRDefault="005D1CAD" w:rsidP="005D1CAD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Нижче наведено</w:t>
      </w:r>
      <w:r w:rsidRPr="001916A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інформацію, яка </w:t>
      </w:r>
      <w:r w:rsidRPr="001916A0">
        <w:rPr>
          <w:rFonts w:ascii="Times New Roman" w:hAnsi="Times New Roman" w:cs="Times New Roman"/>
          <w:sz w:val="28"/>
          <w:szCs w:val="24"/>
          <w:lang w:val="uk-UA"/>
        </w:rPr>
        <w:t xml:space="preserve">відображає фіксування змін в сфері проведення КВ в Україні за вісім місяців поточного року,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. 6 місяців в умовах війни, оскільки порівняльна аналітично-інформаційна </w:t>
      </w:r>
      <w:r w:rsidRPr="001916A0">
        <w:rPr>
          <w:rFonts w:ascii="Times New Roman" w:hAnsi="Times New Roman" w:cs="Times New Roman"/>
          <w:sz w:val="28"/>
          <w:szCs w:val="24"/>
          <w:lang w:val="uk-UA"/>
        </w:rPr>
        <w:t xml:space="preserve">довідка </w:t>
      </w:r>
      <w:r>
        <w:rPr>
          <w:rFonts w:ascii="Times New Roman" w:hAnsi="Times New Roman" w:cs="Times New Roman"/>
          <w:sz w:val="28"/>
          <w:szCs w:val="24"/>
          <w:lang w:val="uk-UA"/>
        </w:rPr>
        <w:t>у звичному форматі в</w:t>
      </w:r>
      <w:r w:rsidRPr="001916A0">
        <w:rPr>
          <w:rFonts w:ascii="Times New Roman" w:hAnsi="Times New Roman" w:cs="Times New Roman"/>
          <w:sz w:val="28"/>
          <w:szCs w:val="24"/>
          <w:lang w:val="uk-UA"/>
        </w:rPr>
        <w:t xml:space="preserve">  умовах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війни</w:t>
      </w:r>
      <w:r w:rsidRPr="001916A0">
        <w:rPr>
          <w:rFonts w:ascii="Times New Roman" w:hAnsi="Times New Roman" w:cs="Times New Roman"/>
          <w:sz w:val="28"/>
          <w:szCs w:val="24"/>
          <w:lang w:val="uk-UA"/>
        </w:rPr>
        <w:t xml:space="preserve"> неактуальна. </w:t>
      </w:r>
    </w:p>
    <w:p w:rsidR="005D1CAD" w:rsidRPr="001916A0" w:rsidRDefault="005D1CAD" w:rsidP="005D1CAD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916A0">
        <w:rPr>
          <w:rFonts w:ascii="Times New Roman" w:hAnsi="Times New Roman" w:cs="Times New Roman"/>
          <w:sz w:val="28"/>
          <w:szCs w:val="24"/>
          <w:lang w:val="uk-UA"/>
        </w:rPr>
        <w:t xml:space="preserve">В таблицях та гістограмах наведені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порівняльні </w:t>
      </w:r>
      <w:r w:rsidRPr="001916A0">
        <w:rPr>
          <w:rFonts w:ascii="Times New Roman" w:hAnsi="Times New Roman" w:cs="Times New Roman"/>
          <w:sz w:val="28"/>
          <w:szCs w:val="24"/>
          <w:lang w:val="uk-UA"/>
        </w:rPr>
        <w:t>дані щодо надходження заяв на проведення КВ в Україні та кількість розглянутих на засіданнях НЕР протоколів КВ з рекомендаціями до МОЗ щодо надання дозволу на проведення КВ в Україні в дина</w:t>
      </w:r>
      <w:r>
        <w:rPr>
          <w:rFonts w:ascii="Times New Roman" w:hAnsi="Times New Roman" w:cs="Times New Roman"/>
          <w:sz w:val="28"/>
          <w:szCs w:val="24"/>
          <w:lang w:val="uk-UA"/>
        </w:rPr>
        <w:t>міці по місяцях за період 2020-</w:t>
      </w:r>
      <w:r w:rsidRPr="001916A0">
        <w:rPr>
          <w:rFonts w:ascii="Times New Roman" w:hAnsi="Times New Roman" w:cs="Times New Roman"/>
          <w:sz w:val="28"/>
          <w:szCs w:val="24"/>
          <w:lang w:val="uk-UA"/>
        </w:rPr>
        <w:t>2022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р.</w:t>
      </w:r>
      <w:r w:rsidRPr="001916A0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DC30C8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5D1CAD" w:rsidRPr="001916A0" w:rsidRDefault="005D1CAD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</w:p>
    <w:p w:rsidR="00A219C7" w:rsidRPr="001916A0" w:rsidRDefault="00DC30C8" w:rsidP="00A21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1916A0">
        <w:rPr>
          <w:rFonts w:ascii="Times New Roman" w:hAnsi="Times New Roman" w:cs="Times New Roman"/>
          <w:b/>
          <w:sz w:val="32"/>
          <w:szCs w:val="48"/>
          <w:lang w:val="uk-UA"/>
        </w:rPr>
        <w:lastRenderedPageBreak/>
        <w:t>Кількість заяв щодо протоколів КВ, які надійшли до</w:t>
      </w:r>
      <w:r w:rsidRPr="001916A0">
        <w:rPr>
          <w:rFonts w:ascii="Times New Roman" w:hAnsi="Times New Roman" w:cs="Times New Roman"/>
          <w:b/>
          <w:sz w:val="32"/>
          <w:szCs w:val="48"/>
        </w:rPr>
        <w:t xml:space="preserve"> </w:t>
      </w:r>
    </w:p>
    <w:p w:rsidR="00DC30C8" w:rsidRPr="001916A0" w:rsidRDefault="00A561FD" w:rsidP="00A21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  <w:lang w:val="uk-UA"/>
        </w:rPr>
      </w:pPr>
      <w:r w:rsidRPr="001916A0">
        <w:rPr>
          <w:rFonts w:ascii="Times New Roman" w:hAnsi="Times New Roman" w:cs="Times New Roman"/>
          <w:b/>
          <w:sz w:val="32"/>
          <w:szCs w:val="48"/>
          <w:lang w:val="uk-UA"/>
        </w:rPr>
        <w:t>«</w:t>
      </w:r>
      <w:proofErr w:type="spellStart"/>
      <w:r w:rsidR="00DC30C8" w:rsidRPr="001916A0">
        <w:rPr>
          <w:rFonts w:ascii="Times New Roman" w:hAnsi="Times New Roman" w:cs="Times New Roman"/>
          <w:b/>
          <w:sz w:val="32"/>
          <w:szCs w:val="48"/>
        </w:rPr>
        <w:t>Єдиного</w:t>
      </w:r>
      <w:proofErr w:type="spellEnd"/>
      <w:r w:rsidR="00DC30C8" w:rsidRPr="001916A0"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r w:rsidR="00DC30C8" w:rsidRPr="001916A0">
        <w:rPr>
          <w:rFonts w:ascii="Times New Roman" w:hAnsi="Times New Roman" w:cs="Times New Roman"/>
          <w:b/>
          <w:sz w:val="32"/>
          <w:szCs w:val="48"/>
        </w:rPr>
        <w:t>вікна</w:t>
      </w:r>
      <w:proofErr w:type="spellEnd"/>
      <w:r w:rsidR="00DC30C8" w:rsidRPr="001916A0">
        <w:rPr>
          <w:rFonts w:ascii="Times New Roman" w:hAnsi="Times New Roman" w:cs="Times New Roman"/>
          <w:b/>
          <w:sz w:val="32"/>
          <w:szCs w:val="48"/>
        </w:rPr>
        <w:t xml:space="preserve"> МОЗ</w:t>
      </w:r>
      <w:r w:rsidRPr="001916A0">
        <w:rPr>
          <w:rFonts w:ascii="Times New Roman" w:hAnsi="Times New Roman" w:cs="Times New Roman"/>
          <w:b/>
          <w:sz w:val="32"/>
          <w:szCs w:val="48"/>
          <w:lang w:val="uk-UA"/>
        </w:rPr>
        <w:t>»</w:t>
      </w:r>
    </w:p>
    <w:p w:rsidR="00A219C7" w:rsidRPr="001916A0" w:rsidRDefault="00A219C7" w:rsidP="00A21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  <w:lang w:val="uk-UA"/>
        </w:rPr>
      </w:pPr>
    </w:p>
    <w:tbl>
      <w:tblPr>
        <w:tblW w:w="7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950"/>
        <w:gridCol w:w="949"/>
        <w:gridCol w:w="950"/>
        <w:gridCol w:w="886"/>
        <w:gridCol w:w="856"/>
        <w:gridCol w:w="856"/>
        <w:gridCol w:w="856"/>
      </w:tblGrid>
      <w:tr w:rsidR="00DC30C8" w:rsidRPr="001916A0" w:rsidTr="0054256C">
        <w:trPr>
          <w:gridAfter w:val="4"/>
          <w:wAfter w:w="3454" w:type="dxa"/>
          <w:trHeight w:val="393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30C8" w:rsidRPr="001916A0" w:rsidRDefault="0069474B" w:rsidP="00694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30C8" w:rsidRPr="001916A0" w:rsidRDefault="00DC30C8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30C8" w:rsidRPr="001916A0" w:rsidRDefault="00DC30C8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30C8" w:rsidRPr="001916A0" w:rsidRDefault="00DC30C8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54256C" w:rsidRPr="001916A0" w:rsidTr="0054256C">
        <w:trPr>
          <w:trHeight w:val="393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val="uk-UA"/>
              </w:rPr>
              <w:t>1-</w:t>
            </w:r>
            <w:proofErr w:type="spellStart"/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6" w:type="dxa"/>
            <w:vAlign w:val="bottom"/>
          </w:tcPr>
          <w:p w:rsidR="0054256C" w:rsidRPr="00557FE9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54256C" w:rsidRPr="00557FE9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54256C" w:rsidRPr="00557FE9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54256C" w:rsidRPr="00557FE9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4256C" w:rsidRPr="001916A0" w:rsidTr="0054256C">
        <w:trPr>
          <w:trHeight w:val="393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val="uk-UA"/>
              </w:rPr>
              <w:t>2-</w:t>
            </w:r>
            <w:proofErr w:type="spellStart"/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vAlign w:val="center"/>
          </w:tcPr>
          <w:p w:rsidR="0054256C" w:rsidRPr="00557FE9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56C" w:rsidRPr="001916A0" w:rsidTr="0054256C">
        <w:trPr>
          <w:trHeight w:val="393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val="uk-UA"/>
              </w:rPr>
              <w:t>3-</w:t>
            </w:r>
            <w:proofErr w:type="spellStart"/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54256C" w:rsidRPr="00557FE9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56C" w:rsidRPr="001916A0" w:rsidTr="0054256C">
        <w:trPr>
          <w:trHeight w:val="393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val="uk-UA"/>
              </w:rPr>
              <w:t>4-</w:t>
            </w:r>
            <w:proofErr w:type="spellStart"/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54256C" w:rsidRPr="00557FE9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56C" w:rsidRPr="001916A0" w:rsidTr="0054256C">
        <w:trPr>
          <w:trHeight w:val="393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val="uk-UA"/>
              </w:rPr>
              <w:t>5-</w:t>
            </w:r>
            <w:proofErr w:type="spellStart"/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center"/>
          </w:tcPr>
          <w:p w:rsidR="0054256C" w:rsidRPr="00557FE9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56C" w:rsidRPr="001916A0" w:rsidTr="0054256C">
        <w:trPr>
          <w:trHeight w:val="393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val="uk-UA"/>
              </w:rPr>
              <w:t>6-</w:t>
            </w: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Червень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54256C" w:rsidRPr="00557FE9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56C" w:rsidRPr="001916A0" w:rsidTr="0054256C">
        <w:trPr>
          <w:trHeight w:val="393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val="uk-UA"/>
              </w:rPr>
              <w:t>7-</w:t>
            </w: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Липень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54256C" w:rsidRPr="00557FE9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56C" w:rsidRPr="001916A0" w:rsidTr="0054256C">
        <w:trPr>
          <w:trHeight w:val="393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val="uk-UA"/>
              </w:rPr>
              <w:t>8-</w:t>
            </w:r>
            <w:proofErr w:type="spellStart"/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54256C" w:rsidRPr="00557FE9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4256C" w:rsidRPr="00557FE9" w:rsidRDefault="0054256C" w:rsidP="00542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56C" w:rsidRPr="001916A0" w:rsidTr="0054256C">
        <w:trPr>
          <w:gridAfter w:val="4"/>
          <w:wAfter w:w="3454" w:type="dxa"/>
          <w:trHeight w:val="393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256C" w:rsidRPr="001916A0" w:rsidRDefault="0054256C" w:rsidP="005425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4256C" w:rsidRPr="0054256C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154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4256C" w:rsidRPr="0054256C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209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4256C" w:rsidRPr="001916A0" w:rsidRDefault="0054256C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42</w:t>
            </w:r>
          </w:p>
        </w:tc>
      </w:tr>
    </w:tbl>
    <w:p w:rsidR="00DC30C8" w:rsidRPr="001916A0" w:rsidRDefault="00DC30C8" w:rsidP="00A561FD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561FD" w:rsidRPr="001916A0" w:rsidRDefault="0054256C" w:rsidP="00A561FD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1B9F4AE7" wp14:editId="490935DE">
            <wp:simplePos x="0" y="0"/>
            <wp:positionH relativeFrom="margin">
              <wp:align>left</wp:align>
            </wp:positionH>
            <wp:positionV relativeFrom="paragraph">
              <wp:posOffset>10260</wp:posOffset>
            </wp:positionV>
            <wp:extent cx="5847080" cy="4449405"/>
            <wp:effectExtent l="0" t="0" r="1270" b="8890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Default="00DC30C8" w:rsidP="00A219C7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54256C" w:rsidRDefault="0054256C" w:rsidP="00A219C7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54256C" w:rsidRPr="001916A0" w:rsidRDefault="0054256C" w:rsidP="00A219C7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172CF6" w:rsidRPr="001916A0" w:rsidRDefault="00172CF6" w:rsidP="00172C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  <w:lang w:val="uk-UA"/>
        </w:rPr>
      </w:pPr>
      <w:r w:rsidRPr="001916A0">
        <w:rPr>
          <w:rFonts w:ascii="Times New Roman" w:hAnsi="Times New Roman" w:cs="Times New Roman"/>
          <w:b/>
          <w:sz w:val="32"/>
          <w:szCs w:val="48"/>
          <w:lang w:val="uk-UA"/>
        </w:rPr>
        <w:lastRenderedPageBreak/>
        <w:t>Кількість протоколів КВ, які розглянуті на засіданнях НЕР</w:t>
      </w:r>
    </w:p>
    <w:p w:rsidR="00A219C7" w:rsidRPr="001916A0" w:rsidRDefault="00A219C7" w:rsidP="00172C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  <w:lang w:val="uk-UA"/>
        </w:rPr>
      </w:pPr>
    </w:p>
    <w:tbl>
      <w:tblPr>
        <w:tblpPr w:leftFromText="180" w:rightFromText="180" w:vertAnchor="text" w:tblpY="1"/>
        <w:tblOverlap w:val="never"/>
        <w:tblW w:w="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909"/>
        <w:gridCol w:w="909"/>
        <w:gridCol w:w="909"/>
      </w:tblGrid>
      <w:tr w:rsidR="00172CF6" w:rsidRPr="001916A0" w:rsidTr="00250A2F">
        <w:trPr>
          <w:trHeight w:val="393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  <w:r w:rsidR="0069474B" w:rsidRPr="00191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172CF6" w:rsidRPr="001916A0" w:rsidTr="00250A2F">
        <w:trPr>
          <w:trHeight w:val="393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2CF6" w:rsidRPr="001916A0" w:rsidRDefault="00795821" w:rsidP="00250A2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val="uk-UA"/>
              </w:rPr>
              <w:t>1-</w:t>
            </w:r>
            <w:proofErr w:type="spellStart"/>
            <w:r w:rsidR="00A219C7"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С</w:t>
            </w:r>
            <w:r w:rsidR="00172CF6"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ічень</w:t>
            </w:r>
            <w:proofErr w:type="spellEnd"/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72CF6" w:rsidRPr="001916A0" w:rsidTr="00250A2F">
        <w:trPr>
          <w:trHeight w:val="393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2CF6" w:rsidRPr="001916A0" w:rsidRDefault="00795821" w:rsidP="00250A2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val="uk-UA"/>
              </w:rPr>
              <w:t>2-</w:t>
            </w:r>
            <w:proofErr w:type="spellStart"/>
            <w:r w:rsidR="00A219C7"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Л</w:t>
            </w:r>
            <w:r w:rsidR="00172CF6"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ютий</w:t>
            </w:r>
            <w:proofErr w:type="spellEnd"/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2CF6" w:rsidRPr="001916A0" w:rsidTr="00250A2F">
        <w:trPr>
          <w:trHeight w:val="393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2CF6" w:rsidRPr="001916A0" w:rsidRDefault="00795821" w:rsidP="00250A2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val="uk-UA"/>
              </w:rPr>
              <w:t>3-</w:t>
            </w:r>
            <w:proofErr w:type="spellStart"/>
            <w:r w:rsidR="00A219C7"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Б</w:t>
            </w:r>
            <w:r w:rsidR="00172CF6"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ерезень</w:t>
            </w:r>
            <w:proofErr w:type="spellEnd"/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2CF6" w:rsidRPr="001916A0" w:rsidTr="00250A2F">
        <w:trPr>
          <w:trHeight w:val="393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2CF6" w:rsidRPr="001916A0" w:rsidRDefault="00795821" w:rsidP="00250A2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val="uk-UA"/>
              </w:rPr>
              <w:t>4-</w:t>
            </w:r>
            <w:proofErr w:type="spellStart"/>
            <w:r w:rsidR="00A219C7"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К</w:t>
            </w:r>
            <w:r w:rsidR="00172CF6"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вітень</w:t>
            </w:r>
            <w:proofErr w:type="spellEnd"/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72CF6" w:rsidRPr="001916A0" w:rsidTr="00250A2F">
        <w:trPr>
          <w:trHeight w:val="393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2CF6" w:rsidRPr="001916A0" w:rsidRDefault="00795821" w:rsidP="00250A2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val="uk-UA"/>
              </w:rPr>
              <w:t>5-</w:t>
            </w:r>
            <w:proofErr w:type="spellStart"/>
            <w:r w:rsidR="00A219C7"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Т</w:t>
            </w:r>
            <w:r w:rsidR="00172CF6"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равень</w:t>
            </w:r>
            <w:proofErr w:type="spellEnd"/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2CF6" w:rsidRPr="001916A0" w:rsidTr="00250A2F">
        <w:trPr>
          <w:trHeight w:val="393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2CF6" w:rsidRPr="001916A0" w:rsidRDefault="00795821" w:rsidP="00250A2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val="uk-UA"/>
              </w:rPr>
              <w:t>6-</w:t>
            </w:r>
            <w:r w:rsidR="00A219C7"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Ч</w:t>
            </w:r>
            <w:r w:rsidR="00172CF6"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ервень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2CF6" w:rsidRPr="001916A0" w:rsidTr="00250A2F">
        <w:trPr>
          <w:trHeight w:val="393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2CF6" w:rsidRPr="001916A0" w:rsidRDefault="00795821" w:rsidP="00250A2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val="uk-UA"/>
              </w:rPr>
              <w:t>7-</w:t>
            </w:r>
            <w:r w:rsidR="00A219C7"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Л</w:t>
            </w:r>
            <w:r w:rsidR="00172CF6"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ипень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2CF6" w:rsidRPr="001916A0" w:rsidTr="00250A2F">
        <w:trPr>
          <w:trHeight w:val="393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2CF6" w:rsidRPr="001916A0" w:rsidRDefault="00795821" w:rsidP="00250A2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val="uk-UA"/>
              </w:rPr>
              <w:t>8-</w:t>
            </w:r>
            <w:proofErr w:type="spellStart"/>
            <w:r w:rsidR="00A219C7"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С</w:t>
            </w:r>
            <w:r w:rsidR="00172CF6" w:rsidRPr="001916A0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  <w:t>ерпень</w:t>
            </w:r>
            <w:proofErr w:type="spellEnd"/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CF6" w:rsidRPr="001916A0" w:rsidTr="00250A2F">
        <w:trPr>
          <w:trHeight w:val="393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2CF6" w:rsidRPr="001916A0" w:rsidRDefault="00172CF6" w:rsidP="00250A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54256C" w:rsidRDefault="0054256C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155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54256C" w:rsidRDefault="0054256C" w:rsidP="0025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225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CF6" w:rsidRPr="0054256C" w:rsidRDefault="00172CF6" w:rsidP="00542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542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</w:tr>
    </w:tbl>
    <w:p w:rsidR="00250A2F" w:rsidRDefault="00250A2F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250A2F" w:rsidRPr="00250A2F" w:rsidRDefault="00250A2F" w:rsidP="00250A2F">
      <w:pPr>
        <w:rPr>
          <w:rFonts w:ascii="Times New Roman" w:hAnsi="Times New Roman" w:cs="Times New Roman"/>
          <w:sz w:val="28"/>
          <w:szCs w:val="24"/>
          <w:lang w:val="uk-UA"/>
        </w:rPr>
      </w:pPr>
    </w:p>
    <w:p w:rsidR="00250A2F" w:rsidRPr="00250A2F" w:rsidRDefault="00250A2F" w:rsidP="00250A2F">
      <w:pPr>
        <w:rPr>
          <w:rFonts w:ascii="Times New Roman" w:hAnsi="Times New Roman" w:cs="Times New Roman"/>
          <w:sz w:val="28"/>
          <w:szCs w:val="24"/>
          <w:lang w:val="uk-UA"/>
        </w:rPr>
      </w:pPr>
    </w:p>
    <w:p w:rsidR="00250A2F" w:rsidRPr="00250A2F" w:rsidRDefault="00250A2F" w:rsidP="00250A2F">
      <w:pPr>
        <w:rPr>
          <w:rFonts w:ascii="Times New Roman" w:hAnsi="Times New Roman" w:cs="Times New Roman"/>
          <w:sz w:val="28"/>
          <w:szCs w:val="24"/>
          <w:lang w:val="uk-UA"/>
        </w:rPr>
      </w:pPr>
    </w:p>
    <w:p w:rsidR="00250A2F" w:rsidRPr="00250A2F" w:rsidRDefault="00250A2F" w:rsidP="00250A2F">
      <w:pPr>
        <w:rPr>
          <w:rFonts w:ascii="Times New Roman" w:hAnsi="Times New Roman" w:cs="Times New Roman"/>
          <w:sz w:val="28"/>
          <w:szCs w:val="24"/>
          <w:lang w:val="uk-UA"/>
        </w:rPr>
      </w:pPr>
    </w:p>
    <w:p w:rsidR="00250A2F" w:rsidRPr="00250A2F" w:rsidRDefault="00250A2F" w:rsidP="00250A2F">
      <w:pPr>
        <w:rPr>
          <w:rFonts w:ascii="Times New Roman" w:hAnsi="Times New Roman" w:cs="Times New Roman"/>
          <w:sz w:val="28"/>
          <w:szCs w:val="24"/>
          <w:lang w:val="uk-UA"/>
        </w:rPr>
      </w:pPr>
    </w:p>
    <w:p w:rsidR="00250A2F" w:rsidRPr="00250A2F" w:rsidRDefault="00250A2F" w:rsidP="00250A2F">
      <w:pPr>
        <w:rPr>
          <w:rFonts w:ascii="Times New Roman" w:hAnsi="Times New Roman" w:cs="Times New Roman"/>
          <w:sz w:val="28"/>
          <w:szCs w:val="24"/>
          <w:lang w:val="uk-UA"/>
        </w:rPr>
      </w:pPr>
    </w:p>
    <w:p w:rsidR="00250A2F" w:rsidRDefault="00250A2F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54256C" w:rsidRDefault="0054256C" w:rsidP="0054256C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0191FD03" wp14:editId="58A4114A">
            <wp:simplePos x="0" y="0"/>
            <wp:positionH relativeFrom="page">
              <wp:posOffset>712800</wp:posOffset>
            </wp:positionH>
            <wp:positionV relativeFrom="paragraph">
              <wp:posOffset>91680</wp:posOffset>
            </wp:positionV>
            <wp:extent cx="6393150" cy="4859655"/>
            <wp:effectExtent l="0" t="0" r="8255" b="1714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0C8" w:rsidRPr="001916A0" w:rsidRDefault="00250A2F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br w:type="textWrapping" w:clear="all"/>
      </w: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C30C8" w:rsidRPr="001916A0" w:rsidRDefault="00DC30C8" w:rsidP="00FC2535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1916A0" w:rsidRPr="001916A0" w:rsidRDefault="001916A0" w:rsidP="00346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54256C" w:rsidRDefault="0054256C" w:rsidP="00346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346929" w:rsidRPr="001916A0" w:rsidRDefault="00715715" w:rsidP="00346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</w:rPr>
      </w:pPr>
      <w:proofErr w:type="spellStart"/>
      <w:r w:rsidRPr="001916A0">
        <w:rPr>
          <w:rFonts w:ascii="Times New Roman" w:hAnsi="Times New Roman" w:cs="Times New Roman"/>
          <w:b/>
          <w:sz w:val="32"/>
          <w:szCs w:val="48"/>
        </w:rPr>
        <w:lastRenderedPageBreak/>
        <w:t>Гістограма</w:t>
      </w:r>
      <w:proofErr w:type="spellEnd"/>
      <w:r w:rsidRPr="001916A0"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r w:rsidRPr="001916A0">
        <w:rPr>
          <w:rFonts w:ascii="Times New Roman" w:hAnsi="Times New Roman" w:cs="Times New Roman"/>
          <w:b/>
          <w:sz w:val="32"/>
          <w:szCs w:val="48"/>
        </w:rPr>
        <w:t>розподілу</w:t>
      </w:r>
      <w:proofErr w:type="spellEnd"/>
      <w:r w:rsidRPr="001916A0">
        <w:rPr>
          <w:rFonts w:ascii="Times New Roman" w:hAnsi="Times New Roman" w:cs="Times New Roman"/>
          <w:b/>
          <w:sz w:val="32"/>
          <w:szCs w:val="48"/>
        </w:rPr>
        <w:t xml:space="preserve"> КВ по </w:t>
      </w:r>
      <w:proofErr w:type="spellStart"/>
      <w:r w:rsidRPr="001916A0">
        <w:rPr>
          <w:rFonts w:ascii="Times New Roman" w:hAnsi="Times New Roman" w:cs="Times New Roman"/>
          <w:b/>
          <w:sz w:val="32"/>
          <w:szCs w:val="48"/>
        </w:rPr>
        <w:t>терапевтичному</w:t>
      </w:r>
      <w:proofErr w:type="spellEnd"/>
      <w:r w:rsidRPr="001916A0"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r w:rsidRPr="001916A0">
        <w:rPr>
          <w:rFonts w:ascii="Times New Roman" w:hAnsi="Times New Roman" w:cs="Times New Roman"/>
          <w:b/>
          <w:sz w:val="32"/>
          <w:szCs w:val="48"/>
        </w:rPr>
        <w:t>профілю</w:t>
      </w:r>
      <w:proofErr w:type="spellEnd"/>
      <w:r w:rsidRPr="001916A0">
        <w:rPr>
          <w:rFonts w:ascii="Times New Roman" w:hAnsi="Times New Roman" w:cs="Times New Roman"/>
          <w:b/>
          <w:sz w:val="32"/>
          <w:szCs w:val="48"/>
        </w:rPr>
        <w:t xml:space="preserve"> </w:t>
      </w:r>
    </w:p>
    <w:p w:rsidR="00715715" w:rsidRPr="000A6D56" w:rsidRDefault="00715715" w:rsidP="001916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1916A0">
        <w:rPr>
          <w:rFonts w:ascii="Times New Roman" w:hAnsi="Times New Roman" w:cs="Times New Roman"/>
          <w:b/>
          <w:sz w:val="32"/>
          <w:szCs w:val="48"/>
        </w:rPr>
        <w:t>2020-2022</w:t>
      </w:r>
      <w:r w:rsidR="000A6D56">
        <w:rPr>
          <w:rFonts w:ascii="Times New Roman" w:hAnsi="Times New Roman" w:cs="Times New Roman"/>
          <w:b/>
          <w:sz w:val="32"/>
          <w:szCs w:val="48"/>
          <w:lang w:val="uk-UA"/>
        </w:rPr>
        <w:t xml:space="preserve"> р.</w:t>
      </w:r>
    </w:p>
    <w:p w:rsidR="00715715" w:rsidRPr="001916A0" w:rsidRDefault="00715715" w:rsidP="001916A0">
      <w:pPr>
        <w:spacing w:after="160"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A1E14C" wp14:editId="6F4D01CA">
            <wp:extent cx="6048375" cy="47529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16A0" w:rsidRPr="001916A0" w:rsidRDefault="001916A0" w:rsidP="002278D0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715715" w:rsidRPr="001916A0" w:rsidRDefault="002278D0" w:rsidP="002278D0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За вказаний період надійшло заяв на матеріали КВ вітчизняного виробника 1 протокол; розглянуто на засіданнях НЕР 9 протоколів вітчизняного виробника, 6 з яких  відносяться до протоколів по вивченню </w:t>
      </w:r>
      <w:proofErr w:type="spellStart"/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біоеквівалентності</w:t>
      </w:r>
      <w:proofErr w:type="spellEnd"/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ДЛЗ (</w:t>
      </w:r>
      <w:proofErr w:type="spellStart"/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передреєстраційні</w:t>
      </w:r>
      <w:proofErr w:type="spellEnd"/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КВ </w:t>
      </w:r>
      <w:proofErr w:type="spellStart"/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генериків</w:t>
      </w:r>
      <w:proofErr w:type="spellEnd"/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). </w:t>
      </w:r>
    </w:p>
    <w:p w:rsidR="00715715" w:rsidRPr="001916A0" w:rsidRDefault="002278D0" w:rsidP="008A4A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ab/>
        <w:t xml:space="preserve">Для лікування та/або профілактики гострої респіраторної інфекції </w:t>
      </w:r>
      <w:r w:rsidRPr="001916A0">
        <w:rPr>
          <w:rFonts w:ascii="Times New Roman" w:eastAsia="Calibri" w:hAnsi="Times New Roman" w:cs="Times New Roman"/>
          <w:sz w:val="28"/>
          <w:szCs w:val="32"/>
          <w:lang w:val="en-US"/>
        </w:rPr>
        <w:t>COVID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-19 розглянуто на засіданнях НЕР 5 протоколів КВ з рекомендацією до затвердження; окрім того, розглянуто на засіданнях НТР 26 СП до протоколів КВ за вказаним профілем лікування та профілактики</w:t>
      </w:r>
      <w:r w:rsidR="00AD28EA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.</w:t>
      </w:r>
    </w:p>
    <w:p w:rsidR="00BD33DB" w:rsidRPr="001916A0" w:rsidRDefault="008A4AE0" w:rsidP="00715715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Повномасштабна військова агресія російської федерації на територію України мала суттєвий вплив на повноцінне виконання завдань Центром в </w:t>
      </w:r>
      <w:proofErr w:type="spellStart"/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т.ч</w:t>
      </w:r>
      <w:proofErr w:type="spellEnd"/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.</w:t>
      </w:r>
      <w:r w:rsidR="00230BF2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щодо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 </w:t>
      </w:r>
      <w:r w:rsidR="00BA24AA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КВ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, п</w:t>
      </w:r>
      <w:r w:rsidR="00A208A1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ланування, проведення та звітн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і</w:t>
      </w:r>
      <w:r w:rsidR="00A208A1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ст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ь яких має </w:t>
      </w:r>
      <w:r w:rsidR="00A208A1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здійсню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ва</w:t>
      </w:r>
      <w:r w:rsidR="00A208A1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т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и</w:t>
      </w:r>
      <w:r w:rsidR="00A208A1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ся з дотриманням вимог та принципів Належної клінічної практики (GCP).</w:t>
      </w:r>
    </w:p>
    <w:p w:rsidR="00BD33DB" w:rsidRPr="001916A0" w:rsidRDefault="008A4AE0" w:rsidP="00FC2535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lastRenderedPageBreak/>
        <w:t xml:space="preserve">Основним і незмінним пріоритетом при проведенні КВ було і залишилось дотримання  </w:t>
      </w:r>
      <w:r w:rsidR="00BD33DB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міжнародних етичних принципів із забезпеченням захисту прав, безпеки та благополуччя досліджуваних.</w:t>
      </w:r>
    </w:p>
    <w:p w:rsidR="00984539" w:rsidRPr="001916A0" w:rsidRDefault="00984539" w:rsidP="00D96303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З 24 лютого поточного року  спонсори, відповідальні дослідники, пацієнти мають безліч викликів, проблем, запитань, </w:t>
      </w:r>
      <w:proofErr w:type="spellStart"/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невизначеностей</w:t>
      </w:r>
      <w:proofErr w:type="spellEnd"/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, які необхідно  вирішувати негайно, зокрема</w:t>
      </w:r>
      <w:r w:rsidRPr="001916A0">
        <w:rPr>
          <w:rFonts w:ascii="Times New Roman" w:eastAsia="Calibri" w:hAnsi="Times New Roman" w:cs="Times New Roman"/>
          <w:sz w:val="32"/>
          <w:szCs w:val="32"/>
          <w:lang w:val="uk-UA"/>
        </w:rPr>
        <w:t>:</w:t>
      </w:r>
    </w:p>
    <w:p w:rsidR="00984539" w:rsidRPr="001916A0" w:rsidRDefault="00230BF2" w:rsidP="00D96303">
      <w:pPr>
        <w:pStyle w:val="a3"/>
        <w:numPr>
          <w:ilvl w:val="0"/>
          <w:numId w:val="10"/>
        </w:numPr>
        <w:spacing w:after="160" w:line="259" w:lineRule="auto"/>
        <w:ind w:left="1418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б</w:t>
      </w:r>
      <w:r w:rsidR="00984539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езпека пацієнтів, залучених в КВ:</w:t>
      </w:r>
    </w:p>
    <w:p w:rsidR="00D96303" w:rsidRPr="001916A0" w:rsidRDefault="00984539" w:rsidP="00A1069B">
      <w:pPr>
        <w:pStyle w:val="a3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відвідування сайтів</w:t>
      </w:r>
      <w:r w:rsidR="00230BF2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;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</w:p>
    <w:p w:rsidR="00230BF2" w:rsidRPr="001916A0" w:rsidRDefault="00230BF2" w:rsidP="00230BF2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спостереження за пацієнтами; </w:t>
      </w:r>
    </w:p>
    <w:p w:rsidR="00230BF2" w:rsidRPr="001916A0" w:rsidRDefault="00230BF2" w:rsidP="00230BF2">
      <w:pPr>
        <w:pStyle w:val="a3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фіксування отриманих результатів; </w:t>
      </w:r>
    </w:p>
    <w:p w:rsidR="00984539" w:rsidRPr="001916A0" w:rsidRDefault="00230BF2" w:rsidP="00230BF2">
      <w:pPr>
        <w:pStyle w:val="a3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питання логістики щодо </w:t>
      </w:r>
      <w:r w:rsidR="00984539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забезпечення д</w:t>
      </w:r>
      <w:r w:rsidR="00BA24AA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осліджуваним лікарським засобом;</w:t>
      </w:r>
    </w:p>
    <w:p w:rsidR="00984539" w:rsidRPr="001916A0" w:rsidRDefault="00984539" w:rsidP="0098453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збір і передача зр</w:t>
      </w:r>
      <w:r w:rsidR="00230BF2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азків до визначених лабораторій та інші.</w:t>
      </w:r>
    </w:p>
    <w:p w:rsidR="00D96303" w:rsidRPr="001916A0" w:rsidRDefault="00984539" w:rsidP="00230BF2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</w:p>
    <w:p w:rsidR="006D3E12" w:rsidRPr="001916A0" w:rsidRDefault="006D3E12" w:rsidP="006D3E12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916A0">
        <w:rPr>
          <w:rFonts w:ascii="Times New Roman" w:hAnsi="Times New Roman" w:cs="Times New Roman"/>
          <w:sz w:val="28"/>
          <w:lang w:val="uk-UA"/>
        </w:rPr>
        <w:t xml:space="preserve">Особливістю міжнародних </w:t>
      </w:r>
      <w:proofErr w:type="spellStart"/>
      <w:r w:rsidRPr="001916A0">
        <w:rPr>
          <w:rFonts w:ascii="Times New Roman" w:hAnsi="Times New Roman" w:cs="Times New Roman"/>
          <w:sz w:val="28"/>
          <w:lang w:val="uk-UA"/>
        </w:rPr>
        <w:t>багатоцентрових</w:t>
      </w:r>
      <w:proofErr w:type="spellEnd"/>
      <w:r w:rsidRPr="001916A0">
        <w:rPr>
          <w:rFonts w:ascii="Times New Roman" w:hAnsi="Times New Roman" w:cs="Times New Roman"/>
          <w:sz w:val="28"/>
          <w:lang w:val="uk-UA"/>
        </w:rPr>
        <w:t xml:space="preserve"> КВ є те, що для декількох країн, включаючи Україну, готується і надається до р</w:t>
      </w:r>
      <w:r w:rsidR="00550AB9" w:rsidRPr="001916A0">
        <w:rPr>
          <w:rFonts w:ascii="Times New Roman" w:hAnsi="Times New Roman" w:cs="Times New Roman"/>
          <w:sz w:val="28"/>
          <w:lang w:val="uk-UA"/>
        </w:rPr>
        <w:t xml:space="preserve">озгляду та затвердження єдиний </w:t>
      </w:r>
      <w:r w:rsidRPr="001916A0">
        <w:rPr>
          <w:rFonts w:ascii="Times New Roman" w:hAnsi="Times New Roman" w:cs="Times New Roman"/>
          <w:sz w:val="28"/>
          <w:lang w:val="uk-UA"/>
        </w:rPr>
        <w:t xml:space="preserve">протокол </w:t>
      </w:r>
      <w:r w:rsidR="00BA24AA" w:rsidRPr="001916A0">
        <w:rPr>
          <w:rFonts w:ascii="Times New Roman" w:hAnsi="Times New Roman" w:cs="Times New Roman"/>
          <w:sz w:val="28"/>
          <w:lang w:val="uk-UA"/>
        </w:rPr>
        <w:t>КВ</w:t>
      </w:r>
      <w:r w:rsidRPr="001916A0">
        <w:rPr>
          <w:rFonts w:ascii="Times New Roman" w:hAnsi="Times New Roman" w:cs="Times New Roman"/>
          <w:sz w:val="28"/>
          <w:lang w:val="uk-UA"/>
        </w:rPr>
        <w:t>, що вимагає чітких, узгоджених дій  від усіх учасників процесу.</w:t>
      </w:r>
    </w:p>
    <w:p w:rsidR="00984539" w:rsidRPr="001916A0" w:rsidRDefault="00984539" w:rsidP="004B05E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Для забезпечення повноцінного функціонування</w:t>
      </w:r>
      <w:r w:rsidR="00D96303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проведення КВ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="008A43D4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в Україні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визначено ланцюг комунікацій</w:t>
      </w:r>
      <w:r w:rsidR="008A43D4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між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: </w:t>
      </w:r>
    </w:p>
    <w:p w:rsidR="00984539" w:rsidRPr="001916A0" w:rsidRDefault="00984539" w:rsidP="004B05E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Регулятор</w:t>
      </w:r>
      <w:r w:rsidR="00BA24AA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/(ДЕЦ МОЗ- робочий орган)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–</w:t>
      </w:r>
      <w:r w:rsidR="004B05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спонсор/КДО-відповідальний дослідник- пацієнт;</w:t>
      </w:r>
    </w:p>
    <w:p w:rsidR="00984539" w:rsidRPr="001916A0" w:rsidRDefault="00984539" w:rsidP="004B05E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Спонсор</w:t>
      </w:r>
      <w:r w:rsidR="00BA24AA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/КДО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-</w:t>
      </w:r>
      <w:r w:rsidR="00BA24AA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відповідальний дослідник</w:t>
      </w:r>
      <w:r w:rsidR="00BA24AA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- </w:t>
      </w:r>
      <w:r w:rsidR="006D3E12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локальна етична комісія (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ЛЕК</w:t>
      </w:r>
      <w:r w:rsidR="006D3E12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)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.</w:t>
      </w:r>
    </w:p>
    <w:p w:rsidR="00984539" w:rsidRPr="001916A0" w:rsidRDefault="00984539" w:rsidP="004B05E9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Спонсор приймає рішення і несе відповідальність щодо всіх заходів</w:t>
      </w:r>
      <w:r w:rsidR="00D96303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, які ним застосовуються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в умовах форс-мажору, </w:t>
      </w:r>
      <w:r w:rsidR="00D96303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а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саме:</w:t>
      </w:r>
    </w:p>
    <w:p w:rsidR="00984539" w:rsidRPr="001916A0" w:rsidRDefault="00D96303" w:rsidP="004B05E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забезпеч</w:t>
      </w:r>
      <w:r w:rsidR="00005E2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ення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984539" w:rsidRPr="001916A0">
        <w:rPr>
          <w:rFonts w:ascii="Times New Roman" w:eastAsia="Calibri" w:hAnsi="Times New Roman" w:cs="Times New Roman"/>
          <w:sz w:val="28"/>
          <w:szCs w:val="32"/>
        </w:rPr>
        <w:t>максимальн</w:t>
      </w:r>
      <w:proofErr w:type="spellEnd"/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о</w:t>
      </w:r>
      <w:r w:rsidR="00984539" w:rsidRPr="001916A0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="00984539" w:rsidRPr="001916A0">
        <w:rPr>
          <w:rFonts w:ascii="Times New Roman" w:eastAsia="Calibri" w:hAnsi="Times New Roman" w:cs="Times New Roman"/>
          <w:sz w:val="28"/>
          <w:szCs w:val="32"/>
        </w:rPr>
        <w:t>можлив</w:t>
      </w:r>
      <w:r w:rsidR="00BA24AA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ої</w:t>
      </w:r>
      <w:proofErr w:type="spellEnd"/>
      <w:r w:rsidR="00984539" w:rsidRPr="001916A0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="00984539" w:rsidRPr="001916A0">
        <w:rPr>
          <w:rFonts w:ascii="Times New Roman" w:eastAsia="Calibri" w:hAnsi="Times New Roman" w:cs="Times New Roman"/>
          <w:sz w:val="28"/>
          <w:szCs w:val="32"/>
        </w:rPr>
        <w:t>безпек</w:t>
      </w:r>
      <w:proofErr w:type="spellEnd"/>
      <w:r w:rsidR="00BA24AA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и для</w:t>
      </w:r>
      <w:r w:rsidR="00984539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всіх учасників дослідження;</w:t>
      </w:r>
    </w:p>
    <w:p w:rsidR="00984539" w:rsidRPr="001916A0" w:rsidRDefault="00D96303" w:rsidP="004B05E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врахува</w:t>
      </w:r>
      <w:r w:rsidR="00005E2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ння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="00BA24AA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у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сі</w:t>
      </w:r>
      <w:r w:rsidR="00005E2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х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ризик</w:t>
      </w:r>
      <w:r w:rsidR="00005E2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ів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та забезпеч</w:t>
      </w:r>
      <w:r w:rsidR="004B05E9">
        <w:rPr>
          <w:rFonts w:ascii="Times New Roman" w:eastAsia="Calibri" w:hAnsi="Times New Roman" w:cs="Times New Roman"/>
          <w:sz w:val="28"/>
          <w:szCs w:val="32"/>
          <w:lang w:val="uk-UA"/>
        </w:rPr>
        <w:t>ення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="00984539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дотримання протоколу КВ;</w:t>
      </w:r>
    </w:p>
    <w:p w:rsidR="00984539" w:rsidRPr="001916A0" w:rsidRDefault="008A43D4" w:rsidP="004B05E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з</w:t>
      </w:r>
      <w:r w:rsidR="00D96303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абезпеч</w:t>
      </w:r>
      <w:r w:rsidR="00005E2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ення </w:t>
      </w:r>
      <w:r w:rsidR="00D96303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ф</w:t>
      </w:r>
      <w:r w:rsidR="00984539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іксаці</w:t>
      </w:r>
      <w:r w:rsidR="00005E2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ї</w:t>
      </w:r>
      <w:r w:rsidR="00D96303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="00984539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з </w:t>
      </w:r>
      <w:proofErr w:type="spellStart"/>
      <w:r w:rsidR="00984539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обгрунтування</w:t>
      </w:r>
      <w:r w:rsidR="00D96303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м</w:t>
      </w:r>
      <w:proofErr w:type="spellEnd"/>
      <w:r w:rsidR="00D96303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всіх відхилень від протоколу;</w:t>
      </w:r>
    </w:p>
    <w:p w:rsidR="008A43D4" w:rsidRPr="001916A0" w:rsidRDefault="00984539" w:rsidP="004B05E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забезпечення об’єктивності, надійності, достовірності результатів КВ шляхом належного виконання всіх </w:t>
      </w:r>
      <w:r w:rsidR="00005E2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вищенаведених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пунктів. </w:t>
      </w:r>
    </w:p>
    <w:p w:rsidR="00230BF2" w:rsidRPr="001916A0" w:rsidRDefault="00230BF2" w:rsidP="00230BF2">
      <w:pPr>
        <w:spacing w:after="160" w:line="259" w:lineRule="auto"/>
        <w:ind w:left="644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8A43D4" w:rsidRPr="001916A0" w:rsidRDefault="008A43D4" w:rsidP="008A43D4">
      <w:pPr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У зв’язку з вищенаведеним</w:t>
      </w:r>
      <w:r w:rsidR="00550AB9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та </w:t>
      </w:r>
      <w:r w:rsidR="00BA24AA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для </w:t>
      </w:r>
      <w:r w:rsidR="00550AB9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узгодження дій, прийнятих спонсором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, починаючи з 24.02.</w:t>
      </w:r>
      <w:r w:rsidR="00901F87" w:rsidRPr="00901F87">
        <w:rPr>
          <w:rFonts w:ascii="Times New Roman" w:eastAsia="Calibri" w:hAnsi="Times New Roman" w:cs="Times New Roman"/>
          <w:sz w:val="28"/>
          <w:szCs w:val="32"/>
        </w:rPr>
        <w:t>20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22 і на даний момент, для належної комунікації між спонсором/ або його представником –</w:t>
      </w:r>
      <w:r w:rsidR="004B05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КДО та ДЕЦ були виділені лінії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lastRenderedPageBreak/>
        <w:t>електронної пошти</w:t>
      </w:r>
      <w:r w:rsidR="00482B0C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, тобто</w:t>
      </w:r>
      <w:r w:rsidR="00482B0C" w:rsidRPr="001916A0">
        <w:rPr>
          <w:rFonts w:ascii="Times New Roman" w:hAnsi="Times New Roman" w:cs="Times New Roman"/>
        </w:rPr>
        <w:t xml:space="preserve"> </w:t>
      </w:r>
      <w:r w:rsidR="00482B0C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робота Департаменту практично була переведена на електронну комунікацію з заявниками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:</w:t>
      </w:r>
    </w:p>
    <w:p w:rsidR="008A43D4" w:rsidRPr="001916A0" w:rsidRDefault="008A43D4" w:rsidP="008A43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hyperlink r:id="rId9" w:history="1">
        <w:r w:rsidRPr="001916A0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val="uk-UA"/>
          </w:rPr>
          <w:t>dec@dec.gov.ua</w:t>
        </w:r>
      </w:hyperlink>
      <w:r w:rsidRPr="001916A0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 – електронна пошта для всіх інформаційних листів, що стосуються проведення клінічних випробувань в Україні (наприклад, листи щодо початку, завершення клінічного випробування, періодичні та фінальні звіти, запити, повідомлення, </w:t>
      </w:r>
      <w:proofErr w:type="spellStart"/>
      <w:r w:rsidRPr="001916A0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інш</w:t>
      </w:r>
      <w:proofErr w:type="spellEnd"/>
      <w:r w:rsidRPr="001916A0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.);</w:t>
      </w:r>
    </w:p>
    <w:p w:rsidR="008A43D4" w:rsidRPr="001916A0" w:rsidRDefault="005D1CAD" w:rsidP="008A43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hyperlink r:id="rId10" w:history="1">
        <w:r w:rsidR="008A43D4" w:rsidRPr="001916A0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val="uk-UA"/>
          </w:rPr>
          <w:t>kv@dec.gov.ua</w:t>
        </w:r>
      </w:hyperlink>
      <w:r w:rsidR="008A43D4" w:rsidRPr="001916A0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 – електронна пошта для надання заяв на матеріали КВ та СП, супровідних листів до МОЗ, матеріалів клінічних випробувань та матеріалів суттєвих поправок клінічних випробувань.</w:t>
      </w:r>
    </w:p>
    <w:p w:rsidR="00482B0C" w:rsidRPr="001916A0" w:rsidRDefault="005D1CAD" w:rsidP="00482B0C">
      <w:pPr>
        <w:pStyle w:val="a3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hyperlink r:id="rId11" w:history="1">
        <w:r w:rsidR="008A43D4" w:rsidRPr="001916A0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val="uk-UA"/>
          </w:rPr>
          <w:t>clinic@dec.gov.ua</w:t>
        </w:r>
      </w:hyperlink>
      <w:r w:rsidR="008A43D4" w:rsidRPr="001916A0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 – електронна пошта для надання звітів з безпеки (DSUR), повідомлень про побічні реакції, що виникають під час проведення клінічних випробувань (була створена на момент пандемії </w:t>
      </w:r>
      <w:r w:rsidR="008A43D4" w:rsidRPr="001916A0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>COVID</w:t>
      </w:r>
      <w:r w:rsidR="008A43D4" w:rsidRPr="001916A0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-19).</w:t>
      </w:r>
    </w:p>
    <w:p w:rsidR="00482B0C" w:rsidRPr="001916A0" w:rsidRDefault="00482B0C" w:rsidP="00AD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1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І півріччя 2022 р. Департаментом отримано вхідної кореспонденції (листи заявників,</w:t>
      </w:r>
      <w:r w:rsidR="001C311D" w:rsidRPr="00191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повідомлення про переведення пацієнтів, запити, початок КВ, завершення КВ, періодичні звіти, заключні звіти, інші листи</w:t>
      </w:r>
      <w:r w:rsidR="00BA24AA" w:rsidRPr="00191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стосуються проведення КВ</w:t>
      </w:r>
      <w:r w:rsidRPr="00191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B0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1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B0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1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C311D" w:rsidRPr="00191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315</w:t>
      </w:r>
      <w:r w:rsidRPr="00191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C311D" w:rsidRPr="00191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липні 357, в серпні 436.</w:t>
      </w:r>
      <w:r w:rsidRPr="00191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82B0C" w:rsidRPr="001916A0" w:rsidRDefault="00482B0C" w:rsidP="00AD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1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листи були належним чином опрацьовані співробітниками Департаменту та надана відповідь електронною поштою</w:t>
      </w:r>
      <w:r w:rsidR="006929DD" w:rsidRPr="00191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та/або в паперовому вигляді через Сервісний центр ДЕЦ</w:t>
      </w:r>
      <w:r w:rsidRPr="00191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D28EA" w:rsidRPr="001916A0" w:rsidRDefault="00AD28EA" w:rsidP="00005E2E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32"/>
          <w:u w:val="single"/>
          <w:lang w:val="uk-UA"/>
        </w:rPr>
      </w:pPr>
    </w:p>
    <w:p w:rsidR="001C311D" w:rsidRPr="001916A0" w:rsidRDefault="001C311D" w:rsidP="00AD28E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32"/>
          <w:u w:val="single"/>
          <w:lang w:val="uk-UA"/>
        </w:rPr>
      </w:pPr>
      <w:r w:rsidRPr="001916A0">
        <w:rPr>
          <w:rFonts w:ascii="Times New Roman" w:eastAsia="Calibri" w:hAnsi="Times New Roman" w:cs="Times New Roman"/>
          <w:b/>
          <w:sz w:val="28"/>
          <w:szCs w:val="32"/>
          <w:u w:val="single"/>
          <w:lang w:val="uk-UA"/>
        </w:rPr>
        <w:t>Розгляд прийнятих спонсором дій щодо затверджених  наказами МОЗ та розпочатих клінічних випробувань з початку війни в Україні.</w:t>
      </w:r>
    </w:p>
    <w:p w:rsidR="00BD33DB" w:rsidRPr="001916A0" w:rsidRDefault="00BD33DB" w:rsidP="00005E2E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Так, на початок війни в Україні були дозволені та проводились на різних </w:t>
      </w:r>
      <w:r w:rsidR="00482B0C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ст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а</w:t>
      </w:r>
      <w:r w:rsidR="00482B0C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діях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 </w:t>
      </w:r>
      <w:r w:rsidRPr="001916A0">
        <w:rPr>
          <w:rFonts w:ascii="Times New Roman" w:eastAsia="Calibri" w:hAnsi="Times New Roman" w:cs="Times New Roman"/>
          <w:sz w:val="28"/>
          <w:szCs w:val="32"/>
        </w:rPr>
        <w:t>794</w:t>
      </w:r>
      <w:r w:rsidR="00A208A1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КВ,</w:t>
      </w:r>
      <w:r w:rsidRPr="001916A0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з яких 584 </w:t>
      </w:r>
      <w:r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>розпочаті КВ</w:t>
      </w:r>
      <w:r w:rsidRPr="001916A0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та 210 </w:t>
      </w:r>
      <w:r w:rsidR="00AD28EA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КВ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дозволені МОЗ до проведення в Україні</w:t>
      </w:r>
      <w:r w:rsidR="00637D1F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.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</w:p>
    <w:p w:rsidR="00950C69" w:rsidRPr="001916A0" w:rsidRDefault="00950C69" w:rsidP="00950C69">
      <w:pPr>
        <w:spacing w:after="160" w:line="259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b/>
          <w:sz w:val="32"/>
          <w:szCs w:val="32"/>
          <w:lang w:val="uk-UA"/>
        </w:rPr>
        <w:t>Кількість КВ станом на 24.02.</w:t>
      </w:r>
      <w:r w:rsidR="00901F87">
        <w:rPr>
          <w:rFonts w:ascii="Times New Roman" w:eastAsia="Calibri" w:hAnsi="Times New Roman" w:cs="Times New Roman"/>
          <w:b/>
          <w:sz w:val="32"/>
          <w:szCs w:val="32"/>
          <w:lang w:val="en-US"/>
        </w:rPr>
        <w:t>20</w:t>
      </w:r>
      <w:r w:rsidRPr="001916A0">
        <w:rPr>
          <w:rFonts w:ascii="Times New Roman" w:eastAsia="Calibri" w:hAnsi="Times New Roman" w:cs="Times New Roman"/>
          <w:b/>
          <w:sz w:val="32"/>
          <w:szCs w:val="32"/>
          <w:lang w:val="uk-UA"/>
        </w:rPr>
        <w:t>22</w:t>
      </w:r>
    </w:p>
    <w:p w:rsidR="00795821" w:rsidRPr="001916A0" w:rsidRDefault="00795821" w:rsidP="00950C69">
      <w:pPr>
        <w:spacing w:after="160" w:line="259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:rsidR="004F6DA3" w:rsidRPr="001916A0" w:rsidRDefault="004F6DA3" w:rsidP="00005E2E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4482353" cy="1985682"/>
            <wp:effectExtent l="0" t="0" r="0" b="1460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A2601" w:rsidRPr="001916A0" w:rsidRDefault="005A2601" w:rsidP="00AC3939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32"/>
          <w:lang w:val="uk-UA"/>
        </w:rPr>
      </w:pPr>
    </w:p>
    <w:p w:rsidR="005A2601" w:rsidRPr="001916A0" w:rsidRDefault="00A208A1" w:rsidP="00AC3939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lastRenderedPageBreak/>
        <w:t>Станом на 01.09.</w:t>
      </w:r>
      <w:r w:rsidR="00901F87" w:rsidRPr="00901F87">
        <w:rPr>
          <w:rFonts w:ascii="Times New Roman" w:eastAsia="Calibri" w:hAnsi="Times New Roman" w:cs="Times New Roman"/>
          <w:sz w:val="28"/>
          <w:szCs w:val="32"/>
        </w:rPr>
        <w:t>20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22 в Україні </w:t>
      </w:r>
      <w:r w:rsidR="00637D1F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748 КВ, з яких 553  розпочаті КВ, 197 затверджені наказами  МОЗ до проведення</w:t>
      </w:r>
      <w:r w:rsidR="005A2601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, що свідчить про відносну стабільність через 6 місяців в умовах війни.</w:t>
      </w:r>
      <w:r w:rsidR="00637D1F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(https://clinicaltrials.dec.gov.ua).  </w:t>
      </w:r>
    </w:p>
    <w:p w:rsidR="001916A0" w:rsidRPr="001916A0" w:rsidRDefault="00637D1F" w:rsidP="005A2601">
      <w:pPr>
        <w:spacing w:after="160" w:line="259" w:lineRule="auto"/>
        <w:ind w:firstLine="284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</w:p>
    <w:p w:rsidR="005A2601" w:rsidRPr="00901F87" w:rsidRDefault="005A2601" w:rsidP="005A2601">
      <w:pPr>
        <w:spacing w:after="160" w:line="259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1916A0">
        <w:rPr>
          <w:rFonts w:ascii="Times New Roman" w:eastAsia="Calibri" w:hAnsi="Times New Roman" w:cs="Times New Roman"/>
          <w:b/>
          <w:sz w:val="32"/>
          <w:szCs w:val="32"/>
          <w:lang w:val="uk-UA"/>
        </w:rPr>
        <w:t>Кількість КВ станом на 01.09.</w:t>
      </w:r>
      <w:r w:rsidR="00901F87">
        <w:rPr>
          <w:rFonts w:ascii="Times New Roman" w:eastAsia="Calibri" w:hAnsi="Times New Roman" w:cs="Times New Roman"/>
          <w:b/>
          <w:sz w:val="32"/>
          <w:szCs w:val="32"/>
          <w:lang w:val="en-US"/>
        </w:rPr>
        <w:t>20</w:t>
      </w:r>
      <w:r w:rsidRPr="001916A0">
        <w:rPr>
          <w:rFonts w:ascii="Times New Roman" w:eastAsia="Calibri" w:hAnsi="Times New Roman" w:cs="Times New Roman"/>
          <w:b/>
          <w:sz w:val="32"/>
          <w:szCs w:val="32"/>
          <w:lang w:val="uk-UA"/>
        </w:rPr>
        <w:t>2</w:t>
      </w:r>
      <w:r w:rsidR="00901F87">
        <w:rPr>
          <w:rFonts w:ascii="Times New Roman" w:eastAsia="Calibri" w:hAnsi="Times New Roman" w:cs="Times New Roman"/>
          <w:b/>
          <w:sz w:val="32"/>
          <w:szCs w:val="32"/>
          <w:lang w:val="en-US"/>
        </w:rPr>
        <w:t>2</w:t>
      </w:r>
    </w:p>
    <w:p w:rsidR="00BD33DB" w:rsidRPr="001916A0" w:rsidRDefault="00BD33DB" w:rsidP="00AC3939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5A2601" w:rsidRPr="001916A0" w:rsidRDefault="005A2601" w:rsidP="00AC3939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w:drawing>
          <wp:inline distT="0" distB="0" distL="0" distR="0" wp14:anchorId="63546DCF" wp14:editId="39059AF5">
            <wp:extent cx="4482353" cy="1985682"/>
            <wp:effectExtent l="0" t="0" r="0" b="1460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A2601" w:rsidRPr="001916A0" w:rsidRDefault="005A2601" w:rsidP="002B4A0D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BD33DB" w:rsidRPr="001916A0" w:rsidRDefault="00637D1F" w:rsidP="00901F87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Нижче наведений аналіз стану клінічних випробувань, які були </w:t>
      </w:r>
      <w:r w:rsidR="00E76724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на різних стадіях проведення </w:t>
      </w:r>
      <w:r w:rsidR="001B435B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на початок війни</w:t>
      </w:r>
      <w:r w:rsidR="00E76724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.</w:t>
      </w:r>
    </w:p>
    <w:p w:rsidR="001916A0" w:rsidRPr="001916A0" w:rsidRDefault="00B27D4A" w:rsidP="00901F87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За вказаний</w:t>
      </w:r>
      <w:r w:rsidR="00E76724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період </w:t>
      </w:r>
      <w:r w:rsidR="00E76724" w:rsidRPr="001916A0">
        <w:rPr>
          <w:rFonts w:ascii="Times New Roman" w:eastAsia="Calibri" w:hAnsi="Times New Roman" w:cs="Times New Roman"/>
          <w:sz w:val="28"/>
          <w:szCs w:val="32"/>
        </w:rPr>
        <w:t>(</w:t>
      </w:r>
      <w:r w:rsidR="00FC3DB3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01</w:t>
      </w:r>
      <w:r w:rsidR="00E76724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.0</w:t>
      </w:r>
      <w:r w:rsidR="00FC3DB3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3</w:t>
      </w:r>
      <w:r w:rsidR="00E76724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.</w:t>
      </w:r>
      <w:r w:rsidR="00901F87" w:rsidRPr="00901F87">
        <w:rPr>
          <w:rFonts w:ascii="Times New Roman" w:eastAsia="Calibri" w:hAnsi="Times New Roman" w:cs="Times New Roman"/>
          <w:sz w:val="28"/>
          <w:szCs w:val="32"/>
        </w:rPr>
        <w:t>20</w:t>
      </w:r>
      <w:r w:rsidR="00E76724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22 – 31.08.</w:t>
      </w:r>
      <w:r w:rsidR="00901F87" w:rsidRPr="00901F87">
        <w:rPr>
          <w:rFonts w:ascii="Times New Roman" w:eastAsia="Calibri" w:hAnsi="Times New Roman" w:cs="Times New Roman"/>
          <w:sz w:val="28"/>
          <w:szCs w:val="32"/>
        </w:rPr>
        <w:t>20</w:t>
      </w:r>
      <w:r w:rsidR="00E76724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22) зі сторони спонсора були прийняті наступні дії</w:t>
      </w:r>
      <w:r w:rsidR="00FC3DB3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щодо  затверджених наказами МОЗ та розпочатих КВ</w:t>
      </w:r>
      <w:r w:rsidR="00E76724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:</w:t>
      </w:r>
      <w:r w:rsidR="00984539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 </w:t>
      </w:r>
    </w:p>
    <w:p w:rsidR="00984539" w:rsidRPr="001916A0" w:rsidRDefault="00984539" w:rsidP="0098453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  <w:proofErr w:type="spellStart"/>
      <w:r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>Призупинка</w:t>
      </w:r>
      <w:proofErr w:type="spellEnd"/>
      <w:r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 початку КВ</w:t>
      </w:r>
      <w:r w:rsidR="00441B2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.</w:t>
      </w:r>
    </w:p>
    <w:p w:rsidR="0085242E" w:rsidRPr="001916A0" w:rsidRDefault="0085242E" w:rsidP="0079582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  <w:sectPr w:rsidR="0085242E" w:rsidRPr="001916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B26" w:rsidRPr="001916A0" w:rsidRDefault="00441B26" w:rsidP="00EF102B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75"/>
      </w:tblGrid>
      <w:tr w:rsidR="000A471A" w:rsidRPr="001916A0" w:rsidTr="0085242E"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471A" w:rsidRPr="001916A0" w:rsidRDefault="000A471A" w:rsidP="000A47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1916A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Місяць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471A" w:rsidRPr="001916A0" w:rsidRDefault="0085242E" w:rsidP="000A47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16A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0A471A" w:rsidRPr="001916A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сього</w:t>
            </w:r>
            <w:proofErr w:type="spellEnd"/>
          </w:p>
        </w:tc>
      </w:tr>
      <w:tr w:rsidR="000A471A" w:rsidRPr="001916A0" w:rsidTr="0085242E"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1A" w:rsidRPr="001916A0" w:rsidRDefault="0085242E" w:rsidP="000A471A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916A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Б</w:t>
            </w:r>
            <w:r w:rsidR="000A471A" w:rsidRPr="001916A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ерезень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1A" w:rsidRPr="001916A0" w:rsidRDefault="000A471A" w:rsidP="000A47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6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0A471A" w:rsidRPr="001916A0" w:rsidTr="0085242E"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1A" w:rsidRPr="001916A0" w:rsidRDefault="0085242E" w:rsidP="000A471A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916A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</w:t>
            </w:r>
            <w:r w:rsidR="000A471A" w:rsidRPr="001916A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вітень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1A" w:rsidRPr="001916A0" w:rsidRDefault="000A471A" w:rsidP="000A47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6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0A471A" w:rsidRPr="001916A0" w:rsidTr="0085242E"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1A" w:rsidRPr="001916A0" w:rsidRDefault="0085242E" w:rsidP="000A471A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916A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Т</w:t>
            </w:r>
            <w:r w:rsidR="000A471A" w:rsidRPr="001916A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равень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1A" w:rsidRPr="001916A0" w:rsidRDefault="000A471A" w:rsidP="000A47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6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A471A" w:rsidRPr="001916A0" w:rsidTr="0085242E"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1A" w:rsidRPr="001916A0" w:rsidRDefault="0085242E" w:rsidP="00441B26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uk-UA"/>
              </w:rPr>
              <w:t>Ч</w:t>
            </w:r>
            <w:proofErr w:type="spellStart"/>
            <w:r w:rsidR="000A471A" w:rsidRPr="001916A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ервень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1A" w:rsidRPr="001916A0" w:rsidRDefault="000A471A" w:rsidP="000A47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6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471A" w:rsidRPr="001916A0" w:rsidTr="0085242E"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1A" w:rsidRPr="001916A0" w:rsidRDefault="0085242E" w:rsidP="000A471A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Л</w:t>
            </w:r>
            <w:r w:rsidR="000A471A" w:rsidRPr="001916A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ипень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1A" w:rsidRPr="001916A0" w:rsidRDefault="000A471A" w:rsidP="000A47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6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471A" w:rsidRPr="001916A0" w:rsidTr="0085242E"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1A" w:rsidRPr="001916A0" w:rsidRDefault="0085242E" w:rsidP="000A471A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916A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</w:t>
            </w:r>
            <w:r w:rsidR="000A471A" w:rsidRPr="001916A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ерпень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1A" w:rsidRPr="001916A0" w:rsidRDefault="000A471A" w:rsidP="000A47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6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DD1CD4" w:rsidRPr="001916A0" w:rsidRDefault="00DD1CD4" w:rsidP="00DD1CD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441B26" w:rsidRPr="001916A0" w:rsidRDefault="00441B26" w:rsidP="00EF102B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441B26" w:rsidRPr="001916A0" w:rsidRDefault="00441B26" w:rsidP="00441B26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441B26" w:rsidRPr="001916A0" w:rsidRDefault="00441B26" w:rsidP="00441B26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EF102B" w:rsidRPr="001916A0" w:rsidRDefault="00EF102B" w:rsidP="00441B26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441B26" w:rsidRPr="001916A0" w:rsidRDefault="00441B26" w:rsidP="00EF102B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441B26" w:rsidRPr="001916A0" w:rsidRDefault="00441B26" w:rsidP="00441B26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441B26" w:rsidRPr="001916A0" w:rsidRDefault="00EF102B" w:rsidP="0085242E">
      <w:pPr>
        <w:tabs>
          <w:tab w:val="left" w:pos="720"/>
        </w:tabs>
        <w:spacing w:after="160" w:line="259" w:lineRule="auto"/>
        <w:ind w:left="720" w:right="1274" w:hanging="436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w:drawing>
          <wp:inline distT="0" distB="0" distL="0" distR="0" wp14:anchorId="3280C027" wp14:editId="10587276">
            <wp:extent cx="3960000" cy="2520000"/>
            <wp:effectExtent l="0" t="0" r="2540" b="1397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F102B" w:rsidRPr="001916A0" w:rsidRDefault="00EF102B" w:rsidP="00441B26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  <w:sectPr w:rsidR="00EF102B" w:rsidRPr="001916A0" w:rsidSect="00EF102B">
          <w:type w:val="continuous"/>
          <w:pgSz w:w="11906" w:h="16838"/>
          <w:pgMar w:top="1134" w:right="4818" w:bottom="1134" w:left="1701" w:header="708" w:footer="708" w:gutter="0"/>
          <w:cols w:num="2" w:space="3"/>
          <w:docGrid w:linePitch="360"/>
        </w:sectPr>
      </w:pPr>
    </w:p>
    <w:p w:rsidR="00441B26" w:rsidRPr="001916A0" w:rsidRDefault="00441B26" w:rsidP="00441B26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85242E" w:rsidRPr="001916A0" w:rsidRDefault="0085242E" w:rsidP="00441B26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1916A0" w:rsidRPr="001916A0" w:rsidRDefault="001916A0" w:rsidP="0085242E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85242E" w:rsidRPr="001916A0" w:rsidRDefault="00984539" w:rsidP="00901F8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proofErr w:type="spellStart"/>
      <w:r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lastRenderedPageBreak/>
        <w:t>Призупинка</w:t>
      </w:r>
      <w:proofErr w:type="spellEnd"/>
      <w:r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 набору пацієнтів (</w:t>
      </w:r>
      <w:proofErr w:type="spellStart"/>
      <w:r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>призупинка</w:t>
      </w:r>
      <w:proofErr w:type="spellEnd"/>
      <w:r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 скринінгу пацієнтів, </w:t>
      </w:r>
      <w:proofErr w:type="spellStart"/>
      <w:r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>призупинка</w:t>
      </w:r>
      <w:proofErr w:type="spellEnd"/>
      <w:r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 </w:t>
      </w:r>
      <w:proofErr w:type="spellStart"/>
      <w:r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>рандомізації</w:t>
      </w:r>
      <w:proofErr w:type="spellEnd"/>
      <w:r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 пацієнтів)</w:t>
      </w:r>
      <w:r w:rsidR="00441B26"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>.</w:t>
      </w:r>
    </w:p>
    <w:p w:rsidR="0085242E" w:rsidRPr="001916A0" w:rsidRDefault="0085242E" w:rsidP="0085242E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  <w:sectPr w:rsidR="0085242E" w:rsidRPr="001916A0" w:rsidSect="00EF10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B26" w:rsidRPr="001916A0" w:rsidRDefault="00441B26" w:rsidP="0085242E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</w:tblGrid>
      <w:tr w:rsidR="00441B26" w:rsidRPr="001916A0" w:rsidTr="0085242E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1B26" w:rsidRPr="001916A0" w:rsidRDefault="00441B26" w:rsidP="0085242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1916A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Місяць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1B26" w:rsidRPr="001916A0" w:rsidRDefault="0085242E" w:rsidP="0085242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  <w:proofErr w:type="spellStart"/>
            <w:r w:rsidR="00441B26" w:rsidRPr="00191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сього</w:t>
            </w:r>
            <w:proofErr w:type="spellEnd"/>
          </w:p>
        </w:tc>
      </w:tr>
      <w:tr w:rsidR="00441B26" w:rsidRPr="001916A0" w:rsidTr="0085242E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B26" w:rsidRPr="001916A0" w:rsidRDefault="0085242E" w:rsidP="0085242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Б</w:t>
            </w:r>
            <w:proofErr w:type="spellStart"/>
            <w:r w:rsidR="00441B26" w:rsidRPr="001916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ерезень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B26" w:rsidRPr="001916A0" w:rsidRDefault="00441B26" w:rsidP="0085242E">
            <w:pPr>
              <w:pStyle w:val="a7"/>
              <w:spacing w:before="0" w:beforeAutospacing="0" w:after="0" w:afterAutospacing="0"/>
              <w:ind w:left="-709" w:firstLine="709"/>
              <w:textAlignment w:val="bottom"/>
              <w:rPr>
                <w:color w:val="000000" w:themeColor="text1"/>
              </w:rPr>
            </w:pPr>
            <w:r w:rsidRPr="001916A0">
              <w:rPr>
                <w:color w:val="000000" w:themeColor="text1"/>
                <w:kern w:val="24"/>
              </w:rPr>
              <w:t>182</w:t>
            </w:r>
          </w:p>
        </w:tc>
      </w:tr>
      <w:tr w:rsidR="00441B26" w:rsidRPr="001916A0" w:rsidTr="0085242E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B26" w:rsidRPr="001916A0" w:rsidRDefault="0085242E" w:rsidP="0085242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К</w:t>
            </w:r>
            <w:proofErr w:type="spellStart"/>
            <w:r w:rsidR="00441B26" w:rsidRPr="001916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вітень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B26" w:rsidRPr="001916A0" w:rsidRDefault="00441B26" w:rsidP="0085242E">
            <w:pPr>
              <w:pStyle w:val="a7"/>
              <w:spacing w:before="0" w:beforeAutospacing="0" w:after="0" w:afterAutospacing="0"/>
              <w:ind w:left="-709" w:firstLine="709"/>
              <w:textAlignment w:val="bottom"/>
              <w:rPr>
                <w:color w:val="000000" w:themeColor="text1"/>
              </w:rPr>
            </w:pPr>
            <w:r w:rsidRPr="001916A0">
              <w:rPr>
                <w:color w:val="000000" w:themeColor="text1"/>
                <w:kern w:val="24"/>
              </w:rPr>
              <w:t>11</w:t>
            </w:r>
          </w:p>
        </w:tc>
      </w:tr>
      <w:tr w:rsidR="00441B26" w:rsidRPr="001916A0" w:rsidTr="0085242E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B26" w:rsidRPr="001916A0" w:rsidRDefault="0085242E" w:rsidP="0085242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Т</w:t>
            </w:r>
            <w:proofErr w:type="spellStart"/>
            <w:r w:rsidR="00441B26" w:rsidRPr="001916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равень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B26" w:rsidRPr="001916A0" w:rsidRDefault="00441B26" w:rsidP="0085242E">
            <w:pPr>
              <w:pStyle w:val="a7"/>
              <w:spacing w:before="0" w:beforeAutospacing="0" w:after="0" w:afterAutospacing="0"/>
              <w:ind w:left="-709" w:firstLine="709"/>
              <w:textAlignment w:val="bottom"/>
              <w:rPr>
                <w:color w:val="000000" w:themeColor="text1"/>
              </w:rPr>
            </w:pPr>
            <w:r w:rsidRPr="001916A0">
              <w:rPr>
                <w:color w:val="000000" w:themeColor="text1"/>
                <w:kern w:val="24"/>
              </w:rPr>
              <w:t>4</w:t>
            </w:r>
          </w:p>
        </w:tc>
      </w:tr>
      <w:tr w:rsidR="00441B26" w:rsidRPr="001916A0" w:rsidTr="0085242E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B26" w:rsidRPr="001916A0" w:rsidRDefault="0085242E" w:rsidP="0085242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Ч</w:t>
            </w:r>
            <w:proofErr w:type="spellStart"/>
            <w:r w:rsidR="00441B26" w:rsidRPr="001916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ервень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B26" w:rsidRPr="001916A0" w:rsidRDefault="00441B26" w:rsidP="0085242E">
            <w:pPr>
              <w:pStyle w:val="a7"/>
              <w:spacing w:before="0" w:beforeAutospacing="0" w:after="0" w:afterAutospacing="0"/>
              <w:ind w:left="-709" w:firstLine="709"/>
              <w:textAlignment w:val="bottom"/>
              <w:rPr>
                <w:color w:val="000000" w:themeColor="text1"/>
              </w:rPr>
            </w:pPr>
            <w:r w:rsidRPr="001916A0">
              <w:rPr>
                <w:color w:val="000000" w:themeColor="text1"/>
                <w:kern w:val="24"/>
              </w:rPr>
              <w:t>2</w:t>
            </w:r>
          </w:p>
        </w:tc>
      </w:tr>
      <w:tr w:rsidR="00441B26" w:rsidRPr="001916A0" w:rsidTr="0085242E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B26" w:rsidRPr="001916A0" w:rsidRDefault="0085242E" w:rsidP="0085242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Л</w:t>
            </w:r>
            <w:proofErr w:type="spellStart"/>
            <w:r w:rsidR="00441B26" w:rsidRPr="001916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ипень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B26" w:rsidRPr="001916A0" w:rsidRDefault="00441B26" w:rsidP="0085242E">
            <w:pPr>
              <w:pStyle w:val="a7"/>
              <w:spacing w:before="0" w:beforeAutospacing="0" w:after="0" w:afterAutospacing="0"/>
              <w:ind w:left="-709" w:firstLine="709"/>
              <w:textAlignment w:val="bottom"/>
              <w:rPr>
                <w:color w:val="000000" w:themeColor="text1"/>
              </w:rPr>
            </w:pPr>
            <w:r w:rsidRPr="001916A0">
              <w:rPr>
                <w:color w:val="000000" w:themeColor="text1"/>
                <w:kern w:val="24"/>
              </w:rPr>
              <w:t>3</w:t>
            </w:r>
          </w:p>
        </w:tc>
      </w:tr>
      <w:tr w:rsidR="00441B26" w:rsidRPr="001916A0" w:rsidTr="0085242E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B26" w:rsidRPr="001916A0" w:rsidRDefault="0085242E" w:rsidP="0085242E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С</w:t>
            </w:r>
            <w:proofErr w:type="spellStart"/>
            <w:r w:rsidR="00441B26" w:rsidRPr="001916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ерпень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B26" w:rsidRPr="001916A0" w:rsidRDefault="00441B26" w:rsidP="0085242E">
            <w:pPr>
              <w:pStyle w:val="a7"/>
              <w:spacing w:before="0" w:beforeAutospacing="0" w:after="0" w:afterAutospacing="0"/>
              <w:ind w:left="-709" w:firstLine="709"/>
              <w:textAlignment w:val="bottom"/>
              <w:rPr>
                <w:color w:val="000000" w:themeColor="text1"/>
              </w:rPr>
            </w:pPr>
            <w:r w:rsidRPr="001916A0">
              <w:rPr>
                <w:color w:val="000000" w:themeColor="text1"/>
                <w:kern w:val="24"/>
              </w:rPr>
              <w:t>0</w:t>
            </w:r>
          </w:p>
        </w:tc>
      </w:tr>
    </w:tbl>
    <w:p w:rsidR="00441B26" w:rsidRPr="001916A0" w:rsidRDefault="00441B26" w:rsidP="0085242E">
      <w:pPr>
        <w:spacing w:after="160" w:line="259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85242E" w:rsidRPr="001916A0" w:rsidRDefault="0085242E" w:rsidP="0085242E">
      <w:pPr>
        <w:spacing w:after="160" w:line="259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85242E" w:rsidRPr="001916A0" w:rsidRDefault="0085242E" w:rsidP="0085242E">
      <w:pPr>
        <w:spacing w:after="160" w:line="259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85242E" w:rsidRPr="001916A0" w:rsidRDefault="0085242E" w:rsidP="0085242E">
      <w:pPr>
        <w:spacing w:after="160" w:line="259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85242E" w:rsidRPr="001916A0" w:rsidRDefault="0085242E" w:rsidP="0085242E">
      <w:pPr>
        <w:spacing w:after="160" w:line="259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85242E" w:rsidRPr="001916A0" w:rsidRDefault="0085242E" w:rsidP="0085242E">
      <w:pPr>
        <w:spacing w:after="160" w:line="259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85242E" w:rsidRPr="001916A0" w:rsidRDefault="0085242E" w:rsidP="0085242E">
      <w:pPr>
        <w:spacing w:after="160" w:line="259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85242E" w:rsidRPr="001916A0" w:rsidRDefault="0085242E" w:rsidP="0085242E">
      <w:pPr>
        <w:spacing w:after="160" w:line="259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w:drawing>
          <wp:inline distT="0" distB="0" distL="0" distR="0" wp14:anchorId="3F29E0F2" wp14:editId="44A76DCB">
            <wp:extent cx="3960000" cy="2520000"/>
            <wp:effectExtent l="0" t="0" r="2540" b="1397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5242E" w:rsidRPr="001916A0" w:rsidRDefault="0085242E" w:rsidP="00EF102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  <w:sectPr w:rsidR="0085242E" w:rsidRPr="001916A0" w:rsidSect="000F0C37">
          <w:type w:val="continuous"/>
          <w:pgSz w:w="11906" w:h="16838"/>
          <w:pgMar w:top="1134" w:right="4251" w:bottom="1134" w:left="1701" w:header="708" w:footer="708" w:gutter="0"/>
          <w:cols w:num="2" w:space="3"/>
          <w:docGrid w:linePitch="360"/>
        </w:sectPr>
      </w:pPr>
    </w:p>
    <w:p w:rsidR="00EF102B" w:rsidRPr="001916A0" w:rsidRDefault="00EF102B" w:rsidP="00EF102B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441B26" w:rsidRPr="001916A0" w:rsidRDefault="00984539" w:rsidP="000F0C37">
      <w:pPr>
        <w:numPr>
          <w:ilvl w:val="0"/>
          <w:numId w:val="1"/>
        </w:numPr>
        <w:spacing w:after="160" w:line="259" w:lineRule="auto"/>
        <w:ind w:left="284" w:firstLine="142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>Дострокове завершення КВ</w:t>
      </w:r>
      <w:r w:rsidR="00DD1CD4"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 -24</w:t>
      </w:r>
      <w:r w:rsidR="00901F87" w:rsidRPr="00901F87">
        <w:rPr>
          <w:rFonts w:ascii="Times New Roman" w:eastAsia="Calibri" w:hAnsi="Times New Roman" w:cs="Times New Roman"/>
          <w:b/>
          <w:sz w:val="28"/>
          <w:szCs w:val="32"/>
        </w:rPr>
        <w:t>.</w:t>
      </w:r>
      <w:r w:rsidR="00DD1CD4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</w:p>
    <w:p w:rsidR="000F0C37" w:rsidRPr="001916A0" w:rsidRDefault="000F0C37" w:rsidP="003A5D04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  <w:sectPr w:rsidR="000F0C37" w:rsidRPr="001916A0" w:rsidSect="000F0C37">
          <w:type w:val="continuous"/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3A5D04" w:rsidRPr="001916A0" w:rsidRDefault="003A5D04" w:rsidP="003A5D04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tbl>
      <w:tblPr>
        <w:tblW w:w="2552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</w:tblGrid>
      <w:tr w:rsidR="00C810D7" w:rsidRPr="001916A0" w:rsidTr="000F0C37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810D7" w:rsidRPr="001916A0" w:rsidRDefault="00C810D7" w:rsidP="008C0929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48"/>
              </w:rPr>
            </w:pPr>
            <w:proofErr w:type="spellStart"/>
            <w:r w:rsidRPr="001916A0">
              <w:rPr>
                <w:rFonts w:ascii="Times New Roman" w:hAnsi="Times New Roman" w:cs="Times New Roman"/>
                <w:b/>
                <w:color w:val="7030A0"/>
                <w:sz w:val="24"/>
                <w:szCs w:val="48"/>
              </w:rPr>
              <w:t>Місяць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810D7" w:rsidRPr="001916A0" w:rsidRDefault="000F0C37" w:rsidP="008C09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48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48"/>
                <w:lang w:val="uk-UA"/>
              </w:rPr>
              <w:t>В</w:t>
            </w:r>
            <w:proofErr w:type="spellStart"/>
            <w:r w:rsidR="00C810D7" w:rsidRPr="001916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48"/>
              </w:rPr>
              <w:t>сього</w:t>
            </w:r>
            <w:proofErr w:type="spellEnd"/>
          </w:p>
        </w:tc>
      </w:tr>
      <w:tr w:rsidR="00C810D7" w:rsidRPr="001916A0" w:rsidTr="000F0C37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0D7" w:rsidRPr="001916A0" w:rsidRDefault="000F0C37" w:rsidP="008C092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48"/>
              </w:rPr>
            </w:pPr>
            <w:r w:rsidRPr="001916A0">
              <w:rPr>
                <w:rFonts w:ascii="Times New Roman" w:hAnsi="Times New Roman" w:cs="Times New Roman"/>
                <w:color w:val="7030A0"/>
                <w:sz w:val="24"/>
                <w:szCs w:val="48"/>
                <w:lang w:val="uk-UA"/>
              </w:rPr>
              <w:t>Б</w:t>
            </w:r>
            <w:proofErr w:type="spellStart"/>
            <w:r w:rsidR="00C810D7" w:rsidRPr="001916A0">
              <w:rPr>
                <w:rFonts w:ascii="Times New Roman" w:hAnsi="Times New Roman" w:cs="Times New Roman"/>
                <w:color w:val="7030A0"/>
                <w:sz w:val="24"/>
                <w:szCs w:val="48"/>
              </w:rPr>
              <w:t>ерезень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0D7" w:rsidRPr="001916A0" w:rsidRDefault="00C810D7" w:rsidP="000F0C37">
            <w:pPr>
              <w:pStyle w:val="a7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1916A0">
              <w:rPr>
                <w:color w:val="000000" w:themeColor="text1"/>
                <w:kern w:val="24"/>
              </w:rPr>
              <w:t>1</w:t>
            </w:r>
          </w:p>
        </w:tc>
      </w:tr>
      <w:tr w:rsidR="00C810D7" w:rsidRPr="001916A0" w:rsidTr="000F0C37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0D7" w:rsidRPr="001916A0" w:rsidRDefault="000F0C37" w:rsidP="008C092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48"/>
              </w:rPr>
            </w:pPr>
            <w:r w:rsidRPr="001916A0">
              <w:rPr>
                <w:rFonts w:ascii="Times New Roman" w:hAnsi="Times New Roman" w:cs="Times New Roman"/>
                <w:color w:val="7030A0"/>
                <w:sz w:val="24"/>
                <w:szCs w:val="48"/>
                <w:lang w:val="uk-UA"/>
              </w:rPr>
              <w:t>К</w:t>
            </w:r>
            <w:proofErr w:type="spellStart"/>
            <w:r w:rsidR="00C810D7" w:rsidRPr="001916A0">
              <w:rPr>
                <w:rFonts w:ascii="Times New Roman" w:hAnsi="Times New Roman" w:cs="Times New Roman"/>
                <w:color w:val="7030A0"/>
                <w:sz w:val="24"/>
                <w:szCs w:val="48"/>
              </w:rPr>
              <w:t>вітень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0D7" w:rsidRPr="001916A0" w:rsidRDefault="00C810D7" w:rsidP="000F0C37">
            <w:pPr>
              <w:pStyle w:val="a7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1916A0">
              <w:rPr>
                <w:color w:val="000000" w:themeColor="text1"/>
                <w:kern w:val="24"/>
              </w:rPr>
              <w:t>0</w:t>
            </w:r>
          </w:p>
        </w:tc>
      </w:tr>
      <w:tr w:rsidR="00C810D7" w:rsidRPr="001916A0" w:rsidTr="000F0C37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0D7" w:rsidRPr="001916A0" w:rsidRDefault="000F0C37" w:rsidP="008C092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48"/>
              </w:rPr>
            </w:pPr>
            <w:r w:rsidRPr="001916A0">
              <w:rPr>
                <w:rFonts w:ascii="Times New Roman" w:hAnsi="Times New Roman" w:cs="Times New Roman"/>
                <w:color w:val="7030A0"/>
                <w:sz w:val="24"/>
                <w:szCs w:val="48"/>
                <w:lang w:val="uk-UA"/>
              </w:rPr>
              <w:t>Т</w:t>
            </w:r>
            <w:proofErr w:type="spellStart"/>
            <w:r w:rsidR="00C810D7" w:rsidRPr="001916A0">
              <w:rPr>
                <w:rFonts w:ascii="Times New Roman" w:hAnsi="Times New Roman" w:cs="Times New Roman"/>
                <w:color w:val="7030A0"/>
                <w:sz w:val="24"/>
                <w:szCs w:val="48"/>
              </w:rPr>
              <w:t>равень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0D7" w:rsidRPr="00901F87" w:rsidRDefault="00164FC1" w:rsidP="000F0C37">
            <w:pPr>
              <w:pStyle w:val="a7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901F87">
              <w:rPr>
                <w:color w:val="000000" w:themeColor="text1"/>
                <w:kern w:val="24"/>
              </w:rPr>
              <w:t>2</w:t>
            </w:r>
          </w:p>
        </w:tc>
      </w:tr>
      <w:tr w:rsidR="00C810D7" w:rsidRPr="001916A0" w:rsidTr="000F0C37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0D7" w:rsidRPr="001916A0" w:rsidRDefault="000F0C37" w:rsidP="008C092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48"/>
              </w:rPr>
            </w:pPr>
            <w:r w:rsidRPr="001916A0">
              <w:rPr>
                <w:rFonts w:ascii="Times New Roman" w:hAnsi="Times New Roman" w:cs="Times New Roman"/>
                <w:color w:val="7030A0"/>
                <w:sz w:val="24"/>
                <w:szCs w:val="48"/>
                <w:lang w:val="uk-UA"/>
              </w:rPr>
              <w:t>Ч</w:t>
            </w:r>
            <w:proofErr w:type="spellStart"/>
            <w:r w:rsidR="00C810D7" w:rsidRPr="001916A0">
              <w:rPr>
                <w:rFonts w:ascii="Times New Roman" w:hAnsi="Times New Roman" w:cs="Times New Roman"/>
                <w:color w:val="7030A0"/>
                <w:sz w:val="24"/>
                <w:szCs w:val="48"/>
              </w:rPr>
              <w:t>ервень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0D7" w:rsidRPr="00901F87" w:rsidRDefault="00164FC1" w:rsidP="000F0C37">
            <w:pPr>
              <w:pStyle w:val="a7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901F87">
              <w:rPr>
                <w:color w:val="000000" w:themeColor="text1"/>
                <w:kern w:val="24"/>
              </w:rPr>
              <w:t>0</w:t>
            </w:r>
          </w:p>
        </w:tc>
      </w:tr>
      <w:tr w:rsidR="00C810D7" w:rsidRPr="001916A0" w:rsidTr="000F0C37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0D7" w:rsidRPr="001916A0" w:rsidRDefault="000F0C37" w:rsidP="008C092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48"/>
              </w:rPr>
            </w:pPr>
            <w:r w:rsidRPr="001916A0">
              <w:rPr>
                <w:rFonts w:ascii="Times New Roman" w:hAnsi="Times New Roman" w:cs="Times New Roman"/>
                <w:color w:val="7030A0"/>
                <w:sz w:val="24"/>
                <w:szCs w:val="48"/>
                <w:lang w:val="uk-UA"/>
              </w:rPr>
              <w:t>Л</w:t>
            </w:r>
            <w:proofErr w:type="spellStart"/>
            <w:r w:rsidR="00C810D7" w:rsidRPr="001916A0">
              <w:rPr>
                <w:rFonts w:ascii="Times New Roman" w:hAnsi="Times New Roman" w:cs="Times New Roman"/>
                <w:color w:val="7030A0"/>
                <w:sz w:val="24"/>
                <w:szCs w:val="48"/>
              </w:rPr>
              <w:t>ипень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0D7" w:rsidRPr="00901F87" w:rsidRDefault="00164FC1" w:rsidP="000F0C37">
            <w:pPr>
              <w:pStyle w:val="a7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901F87">
              <w:rPr>
                <w:color w:val="000000" w:themeColor="text1"/>
                <w:kern w:val="24"/>
              </w:rPr>
              <w:t>11</w:t>
            </w:r>
          </w:p>
        </w:tc>
      </w:tr>
      <w:tr w:rsidR="00C810D7" w:rsidRPr="001916A0" w:rsidTr="000F0C37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0D7" w:rsidRPr="001916A0" w:rsidRDefault="000F0C37" w:rsidP="008C092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48"/>
              </w:rPr>
            </w:pPr>
            <w:r w:rsidRPr="001916A0">
              <w:rPr>
                <w:rFonts w:ascii="Times New Roman" w:hAnsi="Times New Roman" w:cs="Times New Roman"/>
                <w:color w:val="7030A0"/>
                <w:sz w:val="24"/>
                <w:szCs w:val="48"/>
                <w:lang w:val="uk-UA"/>
              </w:rPr>
              <w:t>С</w:t>
            </w:r>
            <w:proofErr w:type="spellStart"/>
            <w:r w:rsidR="00C810D7" w:rsidRPr="001916A0">
              <w:rPr>
                <w:rFonts w:ascii="Times New Roman" w:hAnsi="Times New Roman" w:cs="Times New Roman"/>
                <w:color w:val="7030A0"/>
                <w:sz w:val="24"/>
                <w:szCs w:val="48"/>
              </w:rPr>
              <w:t>ерпень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10D7" w:rsidRPr="00901F87" w:rsidRDefault="00164FC1" w:rsidP="000F0C37">
            <w:pPr>
              <w:pStyle w:val="a7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901F87">
              <w:rPr>
                <w:color w:val="000000" w:themeColor="text1"/>
                <w:kern w:val="24"/>
              </w:rPr>
              <w:t>9</w:t>
            </w:r>
          </w:p>
        </w:tc>
      </w:tr>
    </w:tbl>
    <w:p w:rsidR="000F0C37" w:rsidRPr="001916A0" w:rsidRDefault="000F0C37" w:rsidP="000F0C37">
      <w:p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0F0C37" w:rsidRPr="001916A0" w:rsidRDefault="000F0C37" w:rsidP="000F0C37">
      <w:p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0F0C37" w:rsidRPr="001916A0" w:rsidRDefault="000F0C37" w:rsidP="000F0C37">
      <w:p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0F0C37" w:rsidRPr="001916A0" w:rsidRDefault="000F0C37" w:rsidP="000F0C37">
      <w:p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0F0C37" w:rsidRPr="001916A0" w:rsidRDefault="000F0C37" w:rsidP="000F0C37">
      <w:p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0F0C37" w:rsidRPr="001916A0" w:rsidRDefault="000F0C37" w:rsidP="000F0C37">
      <w:p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0F0C37" w:rsidRPr="001916A0" w:rsidRDefault="000F0C37" w:rsidP="000F0C37">
      <w:p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60000" cy="2520000"/>
            <wp:effectExtent l="0" t="0" r="2540" b="1397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F0C37" w:rsidRPr="001916A0" w:rsidRDefault="000F0C37" w:rsidP="002B4A0D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  <w:sectPr w:rsidR="000F0C37" w:rsidRPr="001916A0" w:rsidSect="000F0C37">
          <w:type w:val="continuous"/>
          <w:pgSz w:w="11906" w:h="16838"/>
          <w:pgMar w:top="1134" w:right="4818" w:bottom="1134" w:left="1843" w:header="708" w:footer="708" w:gutter="0"/>
          <w:cols w:num="2" w:space="427"/>
          <w:docGrid w:linePitch="360"/>
        </w:sectPr>
      </w:pPr>
    </w:p>
    <w:p w:rsidR="00B24B3A" w:rsidRPr="001916A0" w:rsidRDefault="00B24B3A" w:rsidP="002B4A0D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B24B3A" w:rsidRPr="001916A0" w:rsidRDefault="00E76724" w:rsidP="00795821">
      <w:pPr>
        <w:ind w:firstLine="360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Отже, 24</w:t>
      </w:r>
      <w:r w:rsidR="00832BD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4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КВ були призупинені</w:t>
      </w:r>
      <w:r w:rsidR="00832BD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.</w:t>
      </w:r>
      <w:r w:rsidR="003D496C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2</w:t>
      </w:r>
      <w:r w:rsidR="00164FC1" w:rsidRPr="00250A2F">
        <w:rPr>
          <w:rFonts w:ascii="Times New Roman" w:eastAsia="Calibri" w:hAnsi="Times New Roman" w:cs="Times New Roman"/>
          <w:sz w:val="28"/>
          <w:szCs w:val="32"/>
          <w:lang w:val="uk-UA"/>
        </w:rPr>
        <w:t>3</w:t>
      </w:r>
      <w:r w:rsidR="003D496C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достроково завершені </w:t>
      </w:r>
      <w:r w:rsidR="001C311D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КВ </w:t>
      </w:r>
      <w:r w:rsidR="002B4A0D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супроводжувались поясненнями спонсора щодо причини їх завершення, зокрема: </w:t>
      </w:r>
      <w:r w:rsidR="003D496C" w:rsidRPr="000647D0">
        <w:rPr>
          <w:rFonts w:ascii="Times New Roman" w:eastAsia="Calibri" w:hAnsi="Times New Roman" w:cs="Times New Roman"/>
          <w:sz w:val="28"/>
          <w:szCs w:val="32"/>
          <w:lang w:val="uk-UA"/>
        </w:rPr>
        <w:t>зміна стратегії розробки ДЛЗ</w:t>
      </w:r>
      <w:r w:rsidR="00832BDE" w:rsidRPr="000647D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(4)</w:t>
      </w:r>
      <w:r w:rsidR="003D496C" w:rsidRPr="000647D0">
        <w:rPr>
          <w:rFonts w:ascii="Times New Roman" w:eastAsia="Calibri" w:hAnsi="Times New Roman" w:cs="Times New Roman"/>
          <w:sz w:val="28"/>
          <w:szCs w:val="32"/>
          <w:lang w:val="uk-UA"/>
        </w:rPr>
        <w:t>, відсутність ефективності</w:t>
      </w:r>
      <w:r w:rsidR="00832BDE" w:rsidRPr="000647D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(3)</w:t>
      </w:r>
      <w:r w:rsidR="003D496C" w:rsidRPr="000647D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, </w:t>
      </w:r>
      <w:r w:rsidR="00901F87" w:rsidRPr="000647D0">
        <w:rPr>
          <w:rFonts w:ascii="Times New Roman" w:eastAsia="Calibri" w:hAnsi="Times New Roman" w:cs="Times New Roman"/>
          <w:sz w:val="28"/>
          <w:szCs w:val="32"/>
          <w:lang w:val="uk-UA"/>
        </w:rPr>
        <w:t>через</w:t>
      </w:r>
      <w:r w:rsidR="003D496C" w:rsidRPr="000647D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війн</w:t>
      </w:r>
      <w:r w:rsidR="00901F87" w:rsidRPr="000647D0">
        <w:rPr>
          <w:rFonts w:ascii="Times New Roman" w:eastAsia="Calibri" w:hAnsi="Times New Roman" w:cs="Times New Roman"/>
          <w:sz w:val="28"/>
          <w:szCs w:val="32"/>
          <w:lang w:val="uk-UA"/>
        </w:rPr>
        <w:t>у</w:t>
      </w:r>
      <w:r w:rsidR="00832BDE" w:rsidRPr="000647D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(1</w:t>
      </w:r>
      <w:r w:rsidR="00164FC1" w:rsidRPr="000647D0">
        <w:rPr>
          <w:rFonts w:ascii="Times New Roman" w:eastAsia="Calibri" w:hAnsi="Times New Roman" w:cs="Times New Roman"/>
          <w:sz w:val="28"/>
          <w:szCs w:val="32"/>
          <w:lang w:val="uk-UA"/>
        </w:rPr>
        <w:t>6</w:t>
      </w:r>
      <w:r w:rsidR="00832BDE" w:rsidRPr="000647D0">
        <w:rPr>
          <w:rFonts w:ascii="Times New Roman" w:eastAsia="Calibri" w:hAnsi="Times New Roman" w:cs="Times New Roman"/>
          <w:sz w:val="28"/>
          <w:szCs w:val="32"/>
          <w:lang w:val="uk-UA"/>
        </w:rPr>
        <w:t>)</w:t>
      </w:r>
      <w:r w:rsidR="003D496C" w:rsidRPr="000647D0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  <w:r w:rsidRPr="001916A0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</w:p>
    <w:p w:rsidR="00984539" w:rsidRPr="001916A0" w:rsidRDefault="00984539" w:rsidP="00901F87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28"/>
          <w:lang w:val="uk-UA"/>
        </w:rPr>
        <w:t>У разі, коли пацієнти включені в КВ</w:t>
      </w:r>
      <w:r w:rsidR="001C311D" w:rsidRPr="001916A0">
        <w:rPr>
          <w:rFonts w:ascii="Times New Roman" w:eastAsia="Calibri" w:hAnsi="Times New Roman" w:cs="Times New Roman"/>
          <w:sz w:val="28"/>
          <w:szCs w:val="28"/>
          <w:lang w:val="uk-UA"/>
        </w:rPr>
        <w:t>, тобто КВ розпочате</w:t>
      </w:r>
      <w:r w:rsidR="003D496C" w:rsidRPr="001916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(на початок війни 584 КВ)</w:t>
      </w:r>
      <w:r w:rsidR="00901F8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1916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та отримують лікування</w:t>
      </w:r>
      <w:r w:rsidR="003D496C" w:rsidRPr="001916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спонсором</w:t>
      </w:r>
      <w:r w:rsidR="00901F8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D496C" w:rsidRPr="001916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прийняті наступні дії</w:t>
      </w:r>
      <w:r w:rsidR="00B27D4A" w:rsidRPr="001916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27D4A" w:rsidRPr="001916A0">
        <w:rPr>
          <w:rFonts w:ascii="Times New Roman" w:eastAsia="Calibri" w:hAnsi="Times New Roman" w:cs="Times New Roman"/>
          <w:sz w:val="28"/>
          <w:szCs w:val="28"/>
        </w:rPr>
        <w:t>(</w:t>
      </w:r>
      <w:r w:rsidR="00B27D4A" w:rsidRPr="001916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період </w:t>
      </w:r>
      <w:r w:rsidR="002B444E" w:rsidRPr="001916A0">
        <w:rPr>
          <w:rFonts w:ascii="Times New Roman" w:eastAsia="Calibri" w:hAnsi="Times New Roman" w:cs="Times New Roman"/>
          <w:sz w:val="28"/>
          <w:szCs w:val="28"/>
          <w:lang w:val="uk-UA"/>
        </w:rPr>
        <w:t>01.03</w:t>
      </w:r>
      <w:r w:rsidR="00B27D4A" w:rsidRPr="001916A0">
        <w:rPr>
          <w:rFonts w:ascii="Times New Roman" w:eastAsia="Calibri" w:hAnsi="Times New Roman" w:cs="Times New Roman"/>
          <w:sz w:val="28"/>
          <w:szCs w:val="28"/>
          <w:lang w:val="uk-UA"/>
        </w:rPr>
        <w:t>.22 – 31.08.22)</w:t>
      </w:r>
      <w:r w:rsidRPr="001916A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984539" w:rsidRPr="001916A0" w:rsidRDefault="00984539" w:rsidP="0098453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28"/>
          <w:lang w:val="uk-UA"/>
        </w:rPr>
        <w:t>Продовження лікування в місці проведення випробування (МПВ)</w:t>
      </w:r>
      <w:r w:rsidR="002B444E" w:rsidRPr="001916A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84539" w:rsidRPr="001916A0" w:rsidRDefault="00984539" w:rsidP="0098453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28"/>
          <w:lang w:val="uk-UA"/>
        </w:rPr>
        <w:t>Переведення пацієнта в інше МПВ в Україні, яке затверджене МОЗ</w:t>
      </w:r>
      <w:r w:rsidR="002B444E" w:rsidRPr="001916A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B444E" w:rsidRPr="001916A0" w:rsidRDefault="00984539" w:rsidP="00901F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Переведення пацієнта в МПВ в інші країни </w:t>
      </w:r>
      <w:r w:rsidR="002B444E" w:rsidRPr="001916A0">
        <w:rPr>
          <w:rFonts w:ascii="Times New Roman" w:eastAsia="Calibri" w:hAnsi="Times New Roman" w:cs="Times New Roman"/>
          <w:sz w:val="28"/>
          <w:szCs w:val="28"/>
          <w:lang w:val="uk-UA"/>
        </w:rPr>
        <w:t>світу, де передбачене проведення відповідних КВ.</w:t>
      </w:r>
      <w:r w:rsidRPr="001916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B444E" w:rsidRPr="001916A0" w:rsidRDefault="002B444E" w:rsidP="00FC253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FC2535" w:rsidRPr="001916A0" w:rsidRDefault="00FC2535" w:rsidP="00FC253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Співробітниками ДЕМДКВ було опрацьовано 190 листів від спонсорів/КДО (150 листів з 24.02.22- 30.06.22 та по 20 листів за липень та серпень), які стосувалися переведення досліджуваних в інші місця проведення випробувань в Україні та за її межами</w:t>
      </w:r>
      <w:r w:rsidRPr="00901F87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  <w:r w:rsidR="002B4A0D" w:rsidRPr="001916A0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="002B4A0D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Географія переведення досліджуваних складає 23 країни світу</w:t>
      </w:r>
      <w:r w:rsidR="007A1DC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, найближча - Польща і найвіддаленіша – Канада.</w:t>
      </w:r>
    </w:p>
    <w:p w:rsidR="00FC2535" w:rsidRPr="001916A0" w:rsidRDefault="007A1DC6" w:rsidP="007A1DC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В таблиці та на </w:t>
      </w:r>
      <w:r w:rsidR="00B24B3A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гістограмі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представлені дані по переміщенню досліджуваних, залучених до проведення КВ,</w:t>
      </w:r>
      <w:r w:rsidR="002B444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до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="002B444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затверджених МОЗ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місц</w:t>
      </w:r>
      <w:r w:rsidR="00901F87">
        <w:rPr>
          <w:rFonts w:ascii="Times New Roman" w:eastAsia="Calibri" w:hAnsi="Times New Roman" w:cs="Times New Roman"/>
          <w:sz w:val="28"/>
          <w:szCs w:val="32"/>
          <w:lang w:val="uk-UA"/>
        </w:rPr>
        <w:t>ь</w:t>
      </w:r>
      <w:r w:rsidR="002B444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проведення КВ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та </w:t>
      </w:r>
      <w:r w:rsidR="00BB5C43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до </w:t>
      </w:r>
      <w:r w:rsidR="002B444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інших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країн світу.</w:t>
      </w:r>
      <w:r w:rsidR="002B444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</w:p>
    <w:p w:rsidR="00B24B3A" w:rsidRPr="001916A0" w:rsidRDefault="00B24B3A" w:rsidP="007A1DC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B24B3A" w:rsidRPr="001916A0" w:rsidRDefault="00B24B3A" w:rsidP="007958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b/>
          <w:sz w:val="32"/>
          <w:szCs w:val="32"/>
          <w:lang w:val="uk-UA"/>
        </w:rPr>
        <w:t>Кількість досліджуваних, переміщених в інші МПВ КВ</w:t>
      </w:r>
    </w:p>
    <w:p w:rsidR="00B24B3A" w:rsidRPr="001916A0" w:rsidRDefault="00B24B3A" w:rsidP="007A1DC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41"/>
        <w:gridCol w:w="1190"/>
        <w:gridCol w:w="1105"/>
        <w:gridCol w:w="1158"/>
        <w:gridCol w:w="1136"/>
        <w:gridCol w:w="1053"/>
        <w:gridCol w:w="1144"/>
        <w:gridCol w:w="976"/>
      </w:tblGrid>
      <w:tr w:rsidR="00795821" w:rsidRPr="001916A0" w:rsidTr="002B00E3">
        <w:trPr>
          <w:trHeight w:val="440"/>
          <w:jc w:val="center"/>
        </w:trPr>
        <w:tc>
          <w:tcPr>
            <w:tcW w:w="1410" w:type="dxa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90" w:type="dxa"/>
          </w:tcPr>
          <w:p w:rsidR="007A1DC6" w:rsidRPr="001916A0" w:rsidRDefault="00795821" w:rsidP="00A106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Б</w:t>
            </w:r>
            <w:r w:rsidR="00E10EBD" w:rsidRPr="001916A0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ерезень</w:t>
            </w:r>
            <w:r w:rsidR="007A1DC6" w:rsidRPr="001916A0"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  <w:t xml:space="preserve">      </w:t>
            </w:r>
          </w:p>
        </w:tc>
        <w:tc>
          <w:tcPr>
            <w:tcW w:w="1116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Квітень</w:t>
            </w:r>
          </w:p>
        </w:tc>
        <w:tc>
          <w:tcPr>
            <w:tcW w:w="1167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Травень</w:t>
            </w:r>
          </w:p>
        </w:tc>
        <w:tc>
          <w:tcPr>
            <w:tcW w:w="1137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Червень</w:t>
            </w:r>
          </w:p>
        </w:tc>
        <w:tc>
          <w:tcPr>
            <w:tcW w:w="1056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Липень</w:t>
            </w:r>
          </w:p>
        </w:tc>
        <w:tc>
          <w:tcPr>
            <w:tcW w:w="1145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Серпень</w:t>
            </w:r>
          </w:p>
        </w:tc>
        <w:tc>
          <w:tcPr>
            <w:tcW w:w="982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color w:val="C00000"/>
                <w:lang w:val="uk-UA"/>
              </w:rPr>
              <w:t>Всього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160" w:line="259" w:lineRule="auto"/>
              <w:rPr>
                <w:rFonts w:ascii="Times New Roman" w:eastAsia="Calibri" w:hAnsi="Times New Roman" w:cs="Times New Roman"/>
                <w:color w:val="7030A0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t>Україна</w:t>
            </w:r>
            <w:r w:rsidR="007A1DC6" w:rsidRPr="001916A0">
              <w:rPr>
                <w:rFonts w:ascii="Times New Roman" w:eastAsia="Calibri" w:hAnsi="Times New Roman" w:cs="Times New Roman"/>
                <w:color w:val="7030A0"/>
                <w:lang w:val="en-US"/>
              </w:rPr>
              <w:t xml:space="preserve">                    </w:t>
            </w:r>
          </w:p>
        </w:tc>
        <w:tc>
          <w:tcPr>
            <w:tcW w:w="1190" w:type="dxa"/>
            <w:vAlign w:val="center"/>
          </w:tcPr>
          <w:p w:rsidR="007A1DC6" w:rsidRPr="001916A0" w:rsidRDefault="0047791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477916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="00477916" w:rsidRPr="001916A0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41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47791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477916" w:rsidRPr="001916A0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1916A0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 xml:space="preserve">44  </w:t>
            </w:r>
          </w:p>
        </w:tc>
        <w:tc>
          <w:tcPr>
            <w:tcW w:w="1145" w:type="dxa"/>
            <w:vAlign w:val="center"/>
          </w:tcPr>
          <w:p w:rsidR="007A1DC6" w:rsidRPr="001916A0" w:rsidRDefault="0047791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027D10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477916" w:rsidRPr="001916A0">
              <w:rPr>
                <w:rFonts w:ascii="Times New Roman" w:eastAsia="Calibri" w:hAnsi="Times New Roman" w:cs="Times New Roman"/>
                <w:lang w:val="uk-UA"/>
              </w:rPr>
              <w:t>56</w:t>
            </w:r>
          </w:p>
        </w:tc>
      </w:tr>
      <w:tr w:rsidR="00795821" w:rsidRPr="001916A0" w:rsidTr="001916A0">
        <w:trPr>
          <w:trHeight w:val="343"/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t>Польща</w:t>
            </w:r>
          </w:p>
        </w:tc>
        <w:tc>
          <w:tcPr>
            <w:tcW w:w="1190" w:type="dxa"/>
            <w:vAlign w:val="center"/>
          </w:tcPr>
          <w:p w:rsidR="007A1DC6" w:rsidRPr="001916A0" w:rsidRDefault="0047791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34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34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382902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382902" w:rsidRPr="001916A0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145" w:type="dxa"/>
            <w:vAlign w:val="center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477916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10</w:t>
            </w:r>
            <w:r w:rsidR="00477916" w:rsidRPr="001916A0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t>Німеччина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027D10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027D10" w:rsidRPr="001916A0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382902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382902" w:rsidRPr="001916A0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027D10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027D10" w:rsidRPr="001916A0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t>Франція</w:t>
            </w:r>
            <w:r w:rsidR="007A1DC6" w:rsidRPr="001916A0">
              <w:rPr>
                <w:rFonts w:ascii="Times New Roman" w:eastAsia="Calibri" w:hAnsi="Times New Roman" w:cs="Times New Roman"/>
                <w:color w:val="7030A0"/>
                <w:lang w:val="en-US"/>
              </w:rPr>
              <w:t xml:space="preserve">           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t>Іспанія</w:t>
            </w:r>
            <w:r w:rsidR="007A1DC6" w:rsidRPr="001916A0">
              <w:rPr>
                <w:rFonts w:ascii="Times New Roman" w:eastAsia="Calibri" w:hAnsi="Times New Roman" w:cs="Times New Roman"/>
                <w:color w:val="7030A0"/>
                <w:lang w:val="en-US"/>
              </w:rPr>
              <w:t xml:space="preserve">         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137" w:type="dxa"/>
            <w:vAlign w:val="center"/>
          </w:tcPr>
          <w:p w:rsidR="007A1DC6" w:rsidRPr="001916A0" w:rsidRDefault="00382902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027D10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027D10" w:rsidRPr="001916A0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t>Італія</w:t>
            </w:r>
            <w:r w:rsidR="007A1DC6" w:rsidRPr="001916A0">
              <w:rPr>
                <w:rFonts w:ascii="Times New Roman" w:eastAsia="Calibri" w:hAnsi="Times New Roman" w:cs="Times New Roman"/>
                <w:color w:val="7030A0"/>
                <w:lang w:val="en-US"/>
              </w:rPr>
              <w:t xml:space="preserve">                  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901F87" w:rsidP="00901F87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7030A0"/>
                <w:lang w:val="uk-UA"/>
              </w:rPr>
              <w:t>Угорщина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t>Молдова</w:t>
            </w:r>
            <w:r w:rsidR="007A1DC6" w:rsidRPr="001916A0">
              <w:rPr>
                <w:rFonts w:ascii="Times New Roman" w:eastAsia="Calibri" w:hAnsi="Times New Roman" w:cs="Times New Roman"/>
                <w:color w:val="7030A0"/>
                <w:lang w:val="en-US"/>
              </w:rPr>
              <w:t xml:space="preserve">               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t>Чехія</w:t>
            </w:r>
            <w:r w:rsidR="007A1DC6" w:rsidRPr="001916A0">
              <w:rPr>
                <w:rFonts w:ascii="Times New Roman" w:eastAsia="Calibri" w:hAnsi="Times New Roman" w:cs="Times New Roman"/>
                <w:color w:val="7030A0"/>
                <w:lang w:val="en-US"/>
              </w:rPr>
              <w:t xml:space="preserve">                   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477916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477916" w:rsidRPr="001916A0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t>Бельгія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t>Швейцарія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t>Румунія</w:t>
            </w:r>
          </w:p>
        </w:tc>
        <w:tc>
          <w:tcPr>
            <w:tcW w:w="1190" w:type="dxa"/>
            <w:vAlign w:val="center"/>
          </w:tcPr>
          <w:p w:rsidR="007A1DC6" w:rsidRPr="001916A0" w:rsidRDefault="00027D10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027D10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82" w:type="dxa"/>
            <w:vAlign w:val="center"/>
          </w:tcPr>
          <w:p w:rsidR="007A1DC6" w:rsidRPr="001916A0" w:rsidRDefault="00027D10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t>Естонія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901F87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7030A0"/>
                <w:lang w:val="uk-UA"/>
              </w:rPr>
              <w:t>Словаччина</w:t>
            </w:r>
          </w:p>
        </w:tc>
        <w:tc>
          <w:tcPr>
            <w:tcW w:w="1190" w:type="dxa"/>
            <w:vAlign w:val="center"/>
          </w:tcPr>
          <w:p w:rsidR="007A1DC6" w:rsidRPr="001916A0" w:rsidRDefault="00027D10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37" w:type="dxa"/>
            <w:vAlign w:val="center"/>
          </w:tcPr>
          <w:p w:rsidR="007A1DC6" w:rsidRPr="001916A0" w:rsidRDefault="00027D10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t>Ізраїль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t>Литва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t>Нідерланди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lastRenderedPageBreak/>
              <w:t>Велика Британія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t>Португалія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en-US"/>
              </w:rPr>
              <w:t>Canada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t>Греція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t>Болгарія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color w:val="7030A0"/>
                <w:lang w:val="en-US"/>
              </w:rPr>
              <w:t>Georgia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color w:val="7030A0"/>
                <w:lang w:val="uk-UA"/>
              </w:rPr>
            </w:pPr>
            <w:proofErr w:type="spellStart"/>
            <w:r w:rsidRPr="001916A0">
              <w:rPr>
                <w:rFonts w:ascii="Times New Roman" w:eastAsia="Calibri" w:hAnsi="Times New Roman" w:cs="Times New Roman"/>
                <w:color w:val="7030A0"/>
                <w:lang w:val="uk-UA"/>
              </w:rPr>
              <w:t>рф</w:t>
            </w:r>
            <w:proofErr w:type="spellEnd"/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7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056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82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795821" w:rsidRPr="001916A0" w:rsidTr="002B00E3">
        <w:trPr>
          <w:jc w:val="center"/>
        </w:trPr>
        <w:tc>
          <w:tcPr>
            <w:tcW w:w="1410" w:type="dxa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916A0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  <w:r w:rsidR="007A1DC6" w:rsidRPr="001916A0">
              <w:rPr>
                <w:rFonts w:ascii="Times New Roman" w:eastAsia="Calibri" w:hAnsi="Times New Roman" w:cs="Times New Roman"/>
                <w:b/>
                <w:lang w:val="en-US"/>
              </w:rPr>
              <w:t xml:space="preserve">:              </w:t>
            </w:r>
          </w:p>
        </w:tc>
        <w:tc>
          <w:tcPr>
            <w:tcW w:w="1190" w:type="dxa"/>
            <w:vAlign w:val="center"/>
          </w:tcPr>
          <w:p w:rsidR="007A1DC6" w:rsidRPr="001916A0" w:rsidRDefault="007A1DC6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116" w:type="dxa"/>
            <w:vAlign w:val="center"/>
          </w:tcPr>
          <w:p w:rsidR="007A1DC6" w:rsidRPr="001916A0" w:rsidRDefault="007A1DC6" w:rsidP="00E10EBD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11</w:t>
            </w:r>
            <w:r w:rsidR="00E10EBD" w:rsidRPr="001916A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67" w:type="dxa"/>
            <w:vAlign w:val="center"/>
          </w:tcPr>
          <w:p w:rsidR="007A1DC6" w:rsidRPr="001916A0" w:rsidRDefault="007A1DC6" w:rsidP="00E10EBD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E10EBD" w:rsidRPr="001916A0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1137" w:type="dxa"/>
            <w:vAlign w:val="center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87</w:t>
            </w:r>
          </w:p>
        </w:tc>
        <w:tc>
          <w:tcPr>
            <w:tcW w:w="1056" w:type="dxa"/>
            <w:vAlign w:val="center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60</w:t>
            </w:r>
          </w:p>
        </w:tc>
        <w:tc>
          <w:tcPr>
            <w:tcW w:w="1145" w:type="dxa"/>
            <w:vAlign w:val="center"/>
          </w:tcPr>
          <w:p w:rsidR="007A1DC6" w:rsidRPr="001916A0" w:rsidRDefault="007A1DC6" w:rsidP="00E10EBD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E10EBD" w:rsidRPr="001916A0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82" w:type="dxa"/>
            <w:vAlign w:val="center"/>
          </w:tcPr>
          <w:p w:rsidR="007A1DC6" w:rsidRPr="001916A0" w:rsidRDefault="00E10EBD" w:rsidP="00A1069B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lang w:val="uk-UA"/>
              </w:rPr>
              <w:t>401</w:t>
            </w:r>
          </w:p>
        </w:tc>
      </w:tr>
    </w:tbl>
    <w:p w:rsidR="002B00E3" w:rsidRPr="001916A0" w:rsidRDefault="002B00E3" w:rsidP="002B00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2B00E3" w:rsidRPr="001916A0" w:rsidRDefault="002B00E3" w:rsidP="002B00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7A1DC6" w:rsidRPr="001916A0" w:rsidRDefault="002B00E3" w:rsidP="002B00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b/>
          <w:sz w:val="32"/>
          <w:szCs w:val="32"/>
          <w:lang w:val="uk-UA"/>
        </w:rPr>
        <w:t>Кількість досліджуваних, переміщених в інші МПВ КВ</w:t>
      </w:r>
    </w:p>
    <w:p w:rsidR="002B00E3" w:rsidRPr="001916A0" w:rsidRDefault="002B00E3" w:rsidP="002B00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2B00E3" w:rsidRPr="001916A0" w:rsidRDefault="00763A32" w:rsidP="002B00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5848350" cy="5305425"/>
            <wp:effectExtent l="0" t="0" r="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1069B" w:rsidRPr="001916A0" w:rsidRDefault="00A1069B" w:rsidP="002B00E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lastRenderedPageBreak/>
        <w:t>В</w:t>
      </w:r>
      <w:r w:rsidR="002B444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наступній т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аблиці наводиться інформація щодо </w:t>
      </w:r>
      <w:r w:rsidR="00941F07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терапевтичної області КВ, у яких відбувалися переміщення пацієнтів:</w:t>
      </w:r>
    </w:p>
    <w:p w:rsidR="005A3CF1" w:rsidRPr="001916A0" w:rsidRDefault="005A3CF1" w:rsidP="007A1DC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111"/>
        <w:gridCol w:w="962"/>
        <w:gridCol w:w="1006"/>
        <w:gridCol w:w="1021"/>
        <w:gridCol w:w="938"/>
        <w:gridCol w:w="1022"/>
        <w:gridCol w:w="1018"/>
      </w:tblGrid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BB5C43" w:rsidP="00BB5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Терапевтична область</w:t>
            </w:r>
          </w:p>
        </w:tc>
        <w:tc>
          <w:tcPr>
            <w:tcW w:w="6996" w:type="dxa"/>
            <w:gridSpan w:val="7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Місяць (за кордон/в Україні)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936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978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99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91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994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Онкологія </w:t>
            </w:r>
          </w:p>
        </w:tc>
        <w:tc>
          <w:tcPr>
            <w:tcW w:w="1080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4/-</w:t>
            </w:r>
          </w:p>
        </w:tc>
        <w:tc>
          <w:tcPr>
            <w:tcW w:w="936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34/37</w:t>
            </w:r>
          </w:p>
        </w:tc>
        <w:tc>
          <w:tcPr>
            <w:tcW w:w="978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24/19</w:t>
            </w:r>
          </w:p>
        </w:tc>
        <w:tc>
          <w:tcPr>
            <w:tcW w:w="99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14/10</w:t>
            </w:r>
          </w:p>
        </w:tc>
        <w:tc>
          <w:tcPr>
            <w:tcW w:w="91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7/43</w:t>
            </w:r>
          </w:p>
        </w:tc>
        <w:tc>
          <w:tcPr>
            <w:tcW w:w="994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85/112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Гематологія </w:t>
            </w:r>
          </w:p>
        </w:tc>
        <w:tc>
          <w:tcPr>
            <w:tcW w:w="1080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36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3/-</w:t>
            </w:r>
          </w:p>
        </w:tc>
        <w:tc>
          <w:tcPr>
            <w:tcW w:w="978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1/-</w:t>
            </w:r>
          </w:p>
        </w:tc>
        <w:tc>
          <w:tcPr>
            <w:tcW w:w="99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1/-</w:t>
            </w:r>
          </w:p>
        </w:tc>
        <w:tc>
          <w:tcPr>
            <w:tcW w:w="91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1/-</w:t>
            </w:r>
          </w:p>
        </w:tc>
        <w:tc>
          <w:tcPr>
            <w:tcW w:w="994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BB5C43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6/-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Гастроентерологія</w:t>
            </w:r>
          </w:p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(або проктологія)</w:t>
            </w:r>
          </w:p>
        </w:tc>
        <w:tc>
          <w:tcPr>
            <w:tcW w:w="1080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36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9/-</w:t>
            </w:r>
          </w:p>
        </w:tc>
        <w:tc>
          <w:tcPr>
            <w:tcW w:w="978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15/1</w:t>
            </w:r>
          </w:p>
        </w:tc>
        <w:tc>
          <w:tcPr>
            <w:tcW w:w="99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8/3</w:t>
            </w:r>
          </w:p>
        </w:tc>
        <w:tc>
          <w:tcPr>
            <w:tcW w:w="91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1/-</w:t>
            </w:r>
          </w:p>
        </w:tc>
        <w:tc>
          <w:tcPr>
            <w:tcW w:w="994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BB5C43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33/4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Ревматологія </w:t>
            </w:r>
          </w:p>
        </w:tc>
        <w:tc>
          <w:tcPr>
            <w:tcW w:w="1080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36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17/2</w:t>
            </w:r>
          </w:p>
        </w:tc>
        <w:tc>
          <w:tcPr>
            <w:tcW w:w="978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7/7</w:t>
            </w:r>
          </w:p>
        </w:tc>
        <w:tc>
          <w:tcPr>
            <w:tcW w:w="99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4/4</w:t>
            </w:r>
          </w:p>
        </w:tc>
        <w:tc>
          <w:tcPr>
            <w:tcW w:w="91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-/1</w:t>
            </w:r>
          </w:p>
        </w:tc>
        <w:tc>
          <w:tcPr>
            <w:tcW w:w="994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3/1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31/15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Дерматологія </w:t>
            </w:r>
          </w:p>
        </w:tc>
        <w:tc>
          <w:tcPr>
            <w:tcW w:w="1080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36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1/2</w:t>
            </w:r>
          </w:p>
        </w:tc>
        <w:tc>
          <w:tcPr>
            <w:tcW w:w="978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-/1</w:t>
            </w:r>
          </w:p>
        </w:tc>
        <w:tc>
          <w:tcPr>
            <w:tcW w:w="99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BB5C43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13" w:type="dxa"/>
            <w:shd w:val="clear" w:color="auto" w:fill="auto"/>
          </w:tcPr>
          <w:p w:rsidR="00A1069B" w:rsidRPr="001916A0" w:rsidRDefault="00BB5C43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94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1/-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2/3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Терапія </w:t>
            </w:r>
          </w:p>
        </w:tc>
        <w:tc>
          <w:tcPr>
            <w:tcW w:w="1080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36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/1</w:t>
            </w:r>
          </w:p>
        </w:tc>
        <w:tc>
          <w:tcPr>
            <w:tcW w:w="978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BB5C43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93" w:type="dxa"/>
            <w:shd w:val="clear" w:color="auto" w:fill="auto"/>
          </w:tcPr>
          <w:p w:rsidR="00A1069B" w:rsidRPr="001916A0" w:rsidRDefault="00BB5C43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13" w:type="dxa"/>
            <w:shd w:val="clear" w:color="auto" w:fill="auto"/>
          </w:tcPr>
          <w:p w:rsidR="00A1069B" w:rsidRPr="001916A0" w:rsidRDefault="00BB5C43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94" w:type="dxa"/>
            <w:shd w:val="clear" w:color="auto" w:fill="auto"/>
          </w:tcPr>
          <w:p w:rsidR="00A1069B" w:rsidRPr="001916A0" w:rsidRDefault="00BB5C43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-/1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Імунологія </w:t>
            </w:r>
          </w:p>
        </w:tc>
        <w:tc>
          <w:tcPr>
            <w:tcW w:w="1080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36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/1</w:t>
            </w:r>
          </w:p>
        </w:tc>
        <w:tc>
          <w:tcPr>
            <w:tcW w:w="978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BB5C43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93" w:type="dxa"/>
            <w:shd w:val="clear" w:color="auto" w:fill="auto"/>
          </w:tcPr>
          <w:p w:rsidR="00A1069B" w:rsidRPr="001916A0" w:rsidRDefault="00BB5C43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13" w:type="dxa"/>
            <w:shd w:val="clear" w:color="auto" w:fill="auto"/>
          </w:tcPr>
          <w:p w:rsidR="00A1069B" w:rsidRPr="001916A0" w:rsidRDefault="00BB5C43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94" w:type="dxa"/>
            <w:shd w:val="clear" w:color="auto" w:fill="auto"/>
          </w:tcPr>
          <w:p w:rsidR="00A1069B" w:rsidRPr="001916A0" w:rsidRDefault="00BB5C43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-/1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Неврологія </w:t>
            </w:r>
          </w:p>
        </w:tc>
        <w:tc>
          <w:tcPr>
            <w:tcW w:w="1080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36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BB5C43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78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17/10</w:t>
            </w:r>
          </w:p>
        </w:tc>
        <w:tc>
          <w:tcPr>
            <w:tcW w:w="99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25/6</w:t>
            </w:r>
          </w:p>
        </w:tc>
        <w:tc>
          <w:tcPr>
            <w:tcW w:w="91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1/-</w:t>
            </w:r>
          </w:p>
        </w:tc>
        <w:tc>
          <w:tcPr>
            <w:tcW w:w="994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14/-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57/16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Кардіологія </w:t>
            </w:r>
          </w:p>
        </w:tc>
        <w:tc>
          <w:tcPr>
            <w:tcW w:w="1080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36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1/-</w:t>
            </w:r>
          </w:p>
        </w:tc>
        <w:tc>
          <w:tcPr>
            <w:tcW w:w="978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BB5C43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9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9/1</w:t>
            </w:r>
          </w:p>
        </w:tc>
        <w:tc>
          <w:tcPr>
            <w:tcW w:w="91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3/-</w:t>
            </w:r>
          </w:p>
        </w:tc>
        <w:tc>
          <w:tcPr>
            <w:tcW w:w="994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2/-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15/1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Пульмонологія </w:t>
            </w:r>
          </w:p>
        </w:tc>
        <w:tc>
          <w:tcPr>
            <w:tcW w:w="1080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36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78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-/1</w:t>
            </w:r>
          </w:p>
        </w:tc>
        <w:tc>
          <w:tcPr>
            <w:tcW w:w="99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BB5C43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13" w:type="dxa"/>
            <w:shd w:val="clear" w:color="auto" w:fill="auto"/>
          </w:tcPr>
          <w:p w:rsidR="00A1069B" w:rsidRPr="001916A0" w:rsidRDefault="00BB5C43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94" w:type="dxa"/>
            <w:shd w:val="clear" w:color="auto" w:fill="auto"/>
          </w:tcPr>
          <w:p w:rsidR="00A1069B" w:rsidRPr="001916A0" w:rsidRDefault="00BB5C43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-/1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Ендокринологія </w:t>
            </w:r>
          </w:p>
        </w:tc>
        <w:tc>
          <w:tcPr>
            <w:tcW w:w="1080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36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78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1/ 2</w:t>
            </w:r>
          </w:p>
        </w:tc>
        <w:tc>
          <w:tcPr>
            <w:tcW w:w="99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BB5C43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1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3/</w:t>
            </w:r>
          </w:p>
        </w:tc>
        <w:tc>
          <w:tcPr>
            <w:tcW w:w="994" w:type="dxa"/>
            <w:shd w:val="clear" w:color="auto" w:fill="auto"/>
          </w:tcPr>
          <w:p w:rsidR="00A1069B" w:rsidRPr="001916A0" w:rsidRDefault="00BB5C43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4/2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Гінекологія </w:t>
            </w:r>
          </w:p>
        </w:tc>
        <w:tc>
          <w:tcPr>
            <w:tcW w:w="1080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36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78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4/-</w:t>
            </w:r>
          </w:p>
        </w:tc>
        <w:tc>
          <w:tcPr>
            <w:tcW w:w="99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BB5C43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13" w:type="dxa"/>
            <w:shd w:val="clear" w:color="auto" w:fill="auto"/>
          </w:tcPr>
          <w:p w:rsidR="00A1069B" w:rsidRPr="001916A0" w:rsidRDefault="00BB5C43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94" w:type="dxa"/>
            <w:shd w:val="clear" w:color="auto" w:fill="auto"/>
          </w:tcPr>
          <w:p w:rsidR="00A1069B" w:rsidRPr="001916A0" w:rsidRDefault="00BB5C43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4/-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Офтальмологія </w:t>
            </w:r>
          </w:p>
        </w:tc>
        <w:tc>
          <w:tcPr>
            <w:tcW w:w="1080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36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78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BB5C43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9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1/-</w:t>
            </w:r>
          </w:p>
        </w:tc>
        <w:tc>
          <w:tcPr>
            <w:tcW w:w="913" w:type="dxa"/>
            <w:shd w:val="clear" w:color="auto" w:fill="auto"/>
          </w:tcPr>
          <w:p w:rsidR="00A1069B" w:rsidRPr="001916A0" w:rsidRDefault="00BB5C43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94" w:type="dxa"/>
            <w:shd w:val="clear" w:color="auto" w:fill="auto"/>
          </w:tcPr>
          <w:p w:rsidR="00A1069B" w:rsidRPr="001916A0" w:rsidRDefault="00BB5C43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1/-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Ревматологія  (педіатрія)</w:t>
            </w:r>
          </w:p>
        </w:tc>
        <w:tc>
          <w:tcPr>
            <w:tcW w:w="1080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36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1/-</w:t>
            </w:r>
          </w:p>
        </w:tc>
        <w:tc>
          <w:tcPr>
            <w:tcW w:w="978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93" w:type="dxa"/>
            <w:shd w:val="clear" w:color="auto" w:fill="auto"/>
          </w:tcPr>
          <w:p w:rsidR="00A1069B" w:rsidRPr="001916A0" w:rsidRDefault="002B444E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13" w:type="dxa"/>
            <w:shd w:val="clear" w:color="auto" w:fill="auto"/>
          </w:tcPr>
          <w:p w:rsidR="00A1069B" w:rsidRPr="001916A0" w:rsidRDefault="002B444E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94" w:type="dxa"/>
            <w:shd w:val="clear" w:color="auto" w:fill="auto"/>
          </w:tcPr>
          <w:p w:rsidR="00A1069B" w:rsidRPr="001916A0" w:rsidRDefault="002B444E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1/-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Неврологія (педіатрія, орфан.0</w:t>
            </w:r>
          </w:p>
        </w:tc>
        <w:tc>
          <w:tcPr>
            <w:tcW w:w="1080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36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3/-</w:t>
            </w:r>
          </w:p>
        </w:tc>
        <w:tc>
          <w:tcPr>
            <w:tcW w:w="978" w:type="dxa"/>
            <w:shd w:val="clear" w:color="auto" w:fill="auto"/>
          </w:tcPr>
          <w:p w:rsidR="00A1069B" w:rsidRPr="001916A0" w:rsidRDefault="002B444E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93" w:type="dxa"/>
            <w:shd w:val="clear" w:color="auto" w:fill="auto"/>
          </w:tcPr>
          <w:p w:rsidR="00A1069B" w:rsidRPr="001916A0" w:rsidRDefault="002B444E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13" w:type="dxa"/>
            <w:shd w:val="clear" w:color="auto" w:fill="auto"/>
          </w:tcPr>
          <w:p w:rsidR="00A1069B" w:rsidRPr="001916A0" w:rsidRDefault="002B444E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94" w:type="dxa"/>
            <w:shd w:val="clear" w:color="auto" w:fill="auto"/>
          </w:tcPr>
          <w:p w:rsidR="00A1069B" w:rsidRPr="001916A0" w:rsidRDefault="002B444E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3/-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Інфекційні </w:t>
            </w:r>
            <w:proofErr w:type="spellStart"/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захвор</w:t>
            </w:r>
            <w:proofErr w:type="spellEnd"/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36" w:type="dxa"/>
            <w:shd w:val="clear" w:color="auto" w:fill="auto"/>
          </w:tcPr>
          <w:p w:rsidR="00A1069B" w:rsidRPr="001916A0" w:rsidRDefault="002B444E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78" w:type="dxa"/>
            <w:shd w:val="clear" w:color="auto" w:fill="auto"/>
          </w:tcPr>
          <w:p w:rsidR="00A1069B" w:rsidRPr="001916A0" w:rsidRDefault="002B444E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93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1/-</w:t>
            </w:r>
          </w:p>
        </w:tc>
        <w:tc>
          <w:tcPr>
            <w:tcW w:w="913" w:type="dxa"/>
            <w:shd w:val="clear" w:color="auto" w:fill="auto"/>
          </w:tcPr>
          <w:p w:rsidR="00A1069B" w:rsidRPr="001916A0" w:rsidRDefault="002B444E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94" w:type="dxa"/>
            <w:shd w:val="clear" w:color="auto" w:fill="auto"/>
          </w:tcPr>
          <w:p w:rsidR="00A1069B" w:rsidRPr="001916A0" w:rsidRDefault="002B444E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1/-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Психіатрія </w:t>
            </w:r>
          </w:p>
        </w:tc>
        <w:tc>
          <w:tcPr>
            <w:tcW w:w="1080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36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78" w:type="dxa"/>
            <w:shd w:val="clear" w:color="auto" w:fill="auto"/>
          </w:tcPr>
          <w:p w:rsidR="00A1069B" w:rsidRPr="001916A0" w:rsidRDefault="002B444E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93" w:type="dxa"/>
            <w:shd w:val="clear" w:color="auto" w:fill="auto"/>
          </w:tcPr>
          <w:p w:rsidR="00A1069B" w:rsidRPr="001916A0" w:rsidRDefault="002B444E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13" w:type="dxa"/>
            <w:shd w:val="clear" w:color="auto" w:fill="auto"/>
          </w:tcPr>
          <w:p w:rsidR="00A1069B" w:rsidRPr="001916A0" w:rsidRDefault="002B444E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94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1/-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1/-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1080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1/-</w:t>
            </w:r>
          </w:p>
        </w:tc>
        <w:tc>
          <w:tcPr>
            <w:tcW w:w="936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B444E"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/-</w:t>
            </w:r>
          </w:p>
        </w:tc>
        <w:tc>
          <w:tcPr>
            <w:tcW w:w="978" w:type="dxa"/>
            <w:shd w:val="clear" w:color="auto" w:fill="auto"/>
          </w:tcPr>
          <w:p w:rsidR="00A1069B" w:rsidRPr="001916A0" w:rsidRDefault="002B444E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93" w:type="dxa"/>
            <w:shd w:val="clear" w:color="auto" w:fill="auto"/>
          </w:tcPr>
          <w:p w:rsidR="00A1069B" w:rsidRPr="001916A0" w:rsidRDefault="002B444E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13" w:type="dxa"/>
            <w:shd w:val="clear" w:color="auto" w:fill="auto"/>
          </w:tcPr>
          <w:p w:rsidR="00A1069B" w:rsidRPr="001916A0" w:rsidRDefault="002B444E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994" w:type="dxa"/>
            <w:shd w:val="clear" w:color="auto" w:fill="auto"/>
          </w:tcPr>
          <w:p w:rsidR="00A1069B" w:rsidRPr="001916A0" w:rsidRDefault="002B444E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-/-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1/-</w:t>
            </w:r>
          </w:p>
        </w:tc>
      </w:tr>
      <w:tr w:rsidR="00A1069B" w:rsidRPr="001916A0" w:rsidTr="00346929">
        <w:tc>
          <w:tcPr>
            <w:tcW w:w="2212" w:type="dxa"/>
            <w:shd w:val="clear" w:color="auto" w:fill="auto"/>
          </w:tcPr>
          <w:p w:rsidR="00A1069B" w:rsidRPr="00243EBA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43EB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080" w:type="dxa"/>
            <w:shd w:val="clear" w:color="auto" w:fill="auto"/>
          </w:tcPr>
          <w:p w:rsidR="00A1069B" w:rsidRPr="00243EBA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43E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5/-</w:t>
            </w:r>
          </w:p>
        </w:tc>
        <w:tc>
          <w:tcPr>
            <w:tcW w:w="936" w:type="dxa"/>
            <w:shd w:val="clear" w:color="auto" w:fill="auto"/>
          </w:tcPr>
          <w:p w:rsidR="00A1069B" w:rsidRPr="00243EBA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43E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69/43</w:t>
            </w:r>
          </w:p>
        </w:tc>
        <w:tc>
          <w:tcPr>
            <w:tcW w:w="978" w:type="dxa"/>
            <w:shd w:val="clear" w:color="auto" w:fill="auto"/>
          </w:tcPr>
          <w:p w:rsidR="00A1069B" w:rsidRPr="00243EBA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43E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69/41</w:t>
            </w:r>
          </w:p>
        </w:tc>
        <w:tc>
          <w:tcPr>
            <w:tcW w:w="993" w:type="dxa"/>
            <w:shd w:val="clear" w:color="auto" w:fill="auto"/>
          </w:tcPr>
          <w:p w:rsidR="00A1069B" w:rsidRPr="00243EBA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43E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63/24</w:t>
            </w:r>
          </w:p>
        </w:tc>
        <w:tc>
          <w:tcPr>
            <w:tcW w:w="913" w:type="dxa"/>
            <w:shd w:val="clear" w:color="auto" w:fill="auto"/>
          </w:tcPr>
          <w:p w:rsidR="00A1069B" w:rsidRPr="00243EBA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43E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16/44</w:t>
            </w:r>
          </w:p>
        </w:tc>
        <w:tc>
          <w:tcPr>
            <w:tcW w:w="994" w:type="dxa"/>
            <w:shd w:val="clear" w:color="auto" w:fill="auto"/>
          </w:tcPr>
          <w:p w:rsidR="00A1069B" w:rsidRPr="00243EBA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43E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23/4</w:t>
            </w:r>
          </w:p>
        </w:tc>
        <w:tc>
          <w:tcPr>
            <w:tcW w:w="1102" w:type="dxa"/>
            <w:shd w:val="clear" w:color="auto" w:fill="auto"/>
          </w:tcPr>
          <w:p w:rsidR="00A1069B" w:rsidRPr="001916A0" w:rsidRDefault="00A1069B" w:rsidP="00A10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16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245/156</w:t>
            </w:r>
          </w:p>
        </w:tc>
      </w:tr>
    </w:tbl>
    <w:p w:rsidR="00A1069B" w:rsidRPr="001916A0" w:rsidRDefault="00A1069B" w:rsidP="007A1DC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5A3CF1" w:rsidRPr="00E72CB4" w:rsidRDefault="005A3CF1" w:rsidP="005A3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8"/>
          <w:u w:val="single"/>
        </w:rPr>
      </w:pPr>
      <w:proofErr w:type="spellStart"/>
      <w:r w:rsidRPr="00E72CB4">
        <w:rPr>
          <w:rFonts w:ascii="Times New Roman" w:hAnsi="Times New Roman" w:cs="Times New Roman"/>
          <w:b/>
          <w:sz w:val="28"/>
          <w:szCs w:val="48"/>
        </w:rPr>
        <w:t>Гістограма</w:t>
      </w:r>
      <w:proofErr w:type="spellEnd"/>
      <w:r w:rsidRPr="00E72CB4">
        <w:rPr>
          <w:rFonts w:ascii="Times New Roman" w:hAnsi="Times New Roman" w:cs="Times New Roman"/>
          <w:b/>
          <w:sz w:val="28"/>
          <w:szCs w:val="48"/>
        </w:rPr>
        <w:t xml:space="preserve"> </w:t>
      </w:r>
      <w:proofErr w:type="spellStart"/>
      <w:r w:rsidRPr="00E72CB4">
        <w:rPr>
          <w:rFonts w:ascii="Times New Roman" w:hAnsi="Times New Roman" w:cs="Times New Roman"/>
          <w:b/>
          <w:bCs/>
          <w:sz w:val="28"/>
          <w:szCs w:val="48"/>
        </w:rPr>
        <w:t>щодо</w:t>
      </w:r>
      <w:proofErr w:type="spellEnd"/>
      <w:r w:rsidRPr="00E72CB4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proofErr w:type="spellStart"/>
      <w:r w:rsidRPr="00E72CB4">
        <w:rPr>
          <w:rFonts w:ascii="Times New Roman" w:hAnsi="Times New Roman" w:cs="Times New Roman"/>
          <w:b/>
          <w:bCs/>
          <w:sz w:val="28"/>
          <w:szCs w:val="48"/>
        </w:rPr>
        <w:t>терапевтичної</w:t>
      </w:r>
      <w:proofErr w:type="spellEnd"/>
      <w:r w:rsidRPr="00E72CB4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proofErr w:type="spellStart"/>
      <w:r w:rsidRPr="00E72CB4">
        <w:rPr>
          <w:rFonts w:ascii="Times New Roman" w:hAnsi="Times New Roman" w:cs="Times New Roman"/>
          <w:b/>
          <w:bCs/>
          <w:sz w:val="28"/>
          <w:szCs w:val="48"/>
        </w:rPr>
        <w:t>області</w:t>
      </w:r>
      <w:proofErr w:type="spellEnd"/>
      <w:r w:rsidRPr="00E72CB4">
        <w:rPr>
          <w:rFonts w:ascii="Times New Roman" w:hAnsi="Times New Roman" w:cs="Times New Roman"/>
          <w:b/>
          <w:bCs/>
          <w:sz w:val="28"/>
          <w:szCs w:val="48"/>
        </w:rPr>
        <w:t xml:space="preserve"> КВ, у </w:t>
      </w:r>
      <w:proofErr w:type="spellStart"/>
      <w:r w:rsidRPr="00E72CB4">
        <w:rPr>
          <w:rFonts w:ascii="Times New Roman" w:hAnsi="Times New Roman" w:cs="Times New Roman"/>
          <w:b/>
          <w:bCs/>
          <w:sz w:val="28"/>
          <w:szCs w:val="48"/>
        </w:rPr>
        <w:t>яких</w:t>
      </w:r>
      <w:proofErr w:type="spellEnd"/>
      <w:r w:rsidRPr="00E72CB4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proofErr w:type="spellStart"/>
      <w:r w:rsidRPr="00E72CB4">
        <w:rPr>
          <w:rFonts w:ascii="Times New Roman" w:hAnsi="Times New Roman" w:cs="Times New Roman"/>
          <w:b/>
          <w:bCs/>
          <w:sz w:val="28"/>
          <w:szCs w:val="48"/>
        </w:rPr>
        <w:t>відбувалися</w:t>
      </w:r>
      <w:proofErr w:type="spellEnd"/>
      <w:r w:rsidRPr="00E72CB4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proofErr w:type="spellStart"/>
      <w:r w:rsidRPr="00E72CB4">
        <w:rPr>
          <w:rFonts w:ascii="Times New Roman" w:hAnsi="Times New Roman" w:cs="Times New Roman"/>
          <w:b/>
          <w:bCs/>
          <w:sz w:val="28"/>
          <w:szCs w:val="48"/>
        </w:rPr>
        <w:t>переміщення</w:t>
      </w:r>
      <w:proofErr w:type="spellEnd"/>
      <w:r w:rsidRPr="00E72CB4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proofErr w:type="spellStart"/>
      <w:r w:rsidRPr="00E72CB4">
        <w:rPr>
          <w:rFonts w:ascii="Times New Roman" w:hAnsi="Times New Roman" w:cs="Times New Roman"/>
          <w:b/>
          <w:bCs/>
          <w:sz w:val="28"/>
          <w:szCs w:val="48"/>
        </w:rPr>
        <w:t>пацієнтів</w:t>
      </w:r>
      <w:proofErr w:type="spellEnd"/>
      <w:r w:rsidRPr="00E72CB4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r w:rsidRPr="00E72CB4">
        <w:rPr>
          <w:rFonts w:ascii="Times New Roman" w:hAnsi="Times New Roman" w:cs="Times New Roman"/>
          <w:b/>
          <w:bCs/>
          <w:sz w:val="28"/>
          <w:szCs w:val="48"/>
          <w:u w:val="single"/>
        </w:rPr>
        <w:t>за кордон</w:t>
      </w:r>
    </w:p>
    <w:p w:rsidR="00243EBA" w:rsidRPr="001916A0" w:rsidRDefault="00243EBA" w:rsidP="005A3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8"/>
          <w:u w:val="single"/>
        </w:rPr>
      </w:pPr>
    </w:p>
    <w:p w:rsidR="003C4579" w:rsidRPr="001916A0" w:rsidRDefault="003C4579" w:rsidP="003C4579">
      <w:pPr>
        <w:spacing w:after="0" w:line="240" w:lineRule="auto"/>
        <w:rPr>
          <w:rFonts w:ascii="Times New Roman" w:hAnsi="Times New Roman" w:cs="Times New Roman"/>
          <w:sz w:val="10"/>
          <w:szCs w:val="48"/>
        </w:rPr>
      </w:pPr>
    </w:p>
    <w:tbl>
      <w:tblPr>
        <w:tblStyle w:val="a4"/>
        <w:tblW w:w="9441" w:type="dxa"/>
        <w:tblInd w:w="-5" w:type="dxa"/>
        <w:tblLook w:val="04A0" w:firstRow="1" w:lastRow="0" w:firstColumn="1" w:lastColumn="0" w:noHBand="0" w:noVBand="1"/>
      </w:tblPr>
      <w:tblGrid>
        <w:gridCol w:w="2780"/>
        <w:gridCol w:w="1190"/>
        <w:gridCol w:w="1076"/>
        <w:gridCol w:w="1131"/>
        <w:gridCol w:w="1134"/>
        <w:gridCol w:w="1044"/>
        <w:gridCol w:w="1140"/>
      </w:tblGrid>
      <w:tr w:rsidR="001916A0" w:rsidRPr="001916A0" w:rsidTr="00243EBA">
        <w:tc>
          <w:tcPr>
            <w:tcW w:w="278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lang w:val="uk-UA"/>
              </w:rPr>
              <w:t>Терапевтична область</w:t>
            </w:r>
          </w:p>
        </w:tc>
        <w:tc>
          <w:tcPr>
            <w:tcW w:w="119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lang w:val="uk-UA"/>
              </w:rPr>
              <w:t>Березень</w:t>
            </w:r>
          </w:p>
        </w:tc>
        <w:tc>
          <w:tcPr>
            <w:tcW w:w="1076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lang w:val="uk-UA"/>
              </w:rPr>
              <w:t>Квітень</w:t>
            </w:r>
          </w:p>
        </w:tc>
        <w:tc>
          <w:tcPr>
            <w:tcW w:w="1077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lang w:val="uk-UA"/>
              </w:rPr>
              <w:t>Травень</w:t>
            </w:r>
          </w:p>
        </w:tc>
        <w:tc>
          <w:tcPr>
            <w:tcW w:w="113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lang w:val="uk-UA"/>
              </w:rPr>
              <w:t>Червень</w:t>
            </w:r>
          </w:p>
        </w:tc>
        <w:tc>
          <w:tcPr>
            <w:tcW w:w="104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lang w:val="uk-UA"/>
              </w:rPr>
              <w:t>Липень</w:t>
            </w:r>
          </w:p>
        </w:tc>
        <w:tc>
          <w:tcPr>
            <w:tcW w:w="114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lang w:val="uk-UA"/>
              </w:rPr>
              <w:t>Серпень</w:t>
            </w:r>
          </w:p>
        </w:tc>
      </w:tr>
      <w:tr w:rsidR="001916A0" w:rsidRPr="001916A0" w:rsidTr="00243EBA">
        <w:tc>
          <w:tcPr>
            <w:tcW w:w="278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Онкологія</w:t>
            </w:r>
          </w:p>
        </w:tc>
        <w:tc>
          <w:tcPr>
            <w:tcW w:w="119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76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077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13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04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4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916A0" w:rsidRPr="001916A0" w:rsidTr="00243EBA">
        <w:tc>
          <w:tcPr>
            <w:tcW w:w="278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Гематологія</w:t>
            </w:r>
          </w:p>
        </w:tc>
        <w:tc>
          <w:tcPr>
            <w:tcW w:w="119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77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4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916A0" w:rsidRPr="001916A0" w:rsidTr="00243EBA">
        <w:tc>
          <w:tcPr>
            <w:tcW w:w="278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Гастроентерологія (або проктологія)</w:t>
            </w:r>
          </w:p>
        </w:tc>
        <w:tc>
          <w:tcPr>
            <w:tcW w:w="119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077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13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4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916A0" w:rsidRPr="001916A0" w:rsidTr="00243EBA">
        <w:tc>
          <w:tcPr>
            <w:tcW w:w="2780" w:type="dxa"/>
            <w:vAlign w:val="center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Ревматологія</w:t>
            </w:r>
          </w:p>
        </w:tc>
        <w:tc>
          <w:tcPr>
            <w:tcW w:w="119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077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4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1916A0" w:rsidRPr="001916A0" w:rsidTr="00243EBA">
        <w:tc>
          <w:tcPr>
            <w:tcW w:w="278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Дерматологія</w:t>
            </w:r>
          </w:p>
        </w:tc>
        <w:tc>
          <w:tcPr>
            <w:tcW w:w="119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77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916A0" w:rsidRPr="001916A0" w:rsidTr="00243EBA">
        <w:tc>
          <w:tcPr>
            <w:tcW w:w="278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Терапія</w:t>
            </w:r>
          </w:p>
        </w:tc>
        <w:tc>
          <w:tcPr>
            <w:tcW w:w="119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7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916A0" w:rsidRPr="001916A0" w:rsidTr="00243EBA">
        <w:tc>
          <w:tcPr>
            <w:tcW w:w="278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Імунологія</w:t>
            </w:r>
          </w:p>
        </w:tc>
        <w:tc>
          <w:tcPr>
            <w:tcW w:w="119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7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916A0" w:rsidRPr="001916A0" w:rsidTr="00243EBA">
        <w:tc>
          <w:tcPr>
            <w:tcW w:w="278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Неврологія</w:t>
            </w:r>
          </w:p>
        </w:tc>
        <w:tc>
          <w:tcPr>
            <w:tcW w:w="119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7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13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04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14</w:t>
            </w:r>
          </w:p>
        </w:tc>
      </w:tr>
      <w:tr w:rsidR="001916A0" w:rsidRPr="001916A0" w:rsidTr="00243EBA">
        <w:tc>
          <w:tcPr>
            <w:tcW w:w="278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Кардіологія</w:t>
            </w:r>
          </w:p>
        </w:tc>
        <w:tc>
          <w:tcPr>
            <w:tcW w:w="119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77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04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4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916A0" w:rsidRPr="001916A0" w:rsidTr="00243EBA">
        <w:tc>
          <w:tcPr>
            <w:tcW w:w="2780" w:type="dxa"/>
            <w:vAlign w:val="center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Пульмонологія</w:t>
            </w:r>
          </w:p>
        </w:tc>
        <w:tc>
          <w:tcPr>
            <w:tcW w:w="119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7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916A0" w:rsidRPr="001916A0" w:rsidTr="00243EBA">
        <w:tc>
          <w:tcPr>
            <w:tcW w:w="2780" w:type="dxa"/>
            <w:vAlign w:val="center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Ендокринологія</w:t>
            </w:r>
          </w:p>
        </w:tc>
        <w:tc>
          <w:tcPr>
            <w:tcW w:w="119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7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4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916A0" w:rsidRPr="001916A0" w:rsidTr="00243EBA">
        <w:tc>
          <w:tcPr>
            <w:tcW w:w="2780" w:type="dxa"/>
            <w:vAlign w:val="center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Гінекологія</w:t>
            </w:r>
          </w:p>
        </w:tc>
        <w:tc>
          <w:tcPr>
            <w:tcW w:w="119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7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916A0" w:rsidRPr="001916A0" w:rsidTr="00243EBA">
        <w:tc>
          <w:tcPr>
            <w:tcW w:w="2780" w:type="dxa"/>
            <w:vAlign w:val="center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Офтальмологія</w:t>
            </w:r>
          </w:p>
        </w:tc>
        <w:tc>
          <w:tcPr>
            <w:tcW w:w="119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7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4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916A0" w:rsidRPr="001916A0" w:rsidTr="00243EBA">
        <w:tc>
          <w:tcPr>
            <w:tcW w:w="2780" w:type="dxa"/>
            <w:vAlign w:val="center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Ревматологія  (педіатрія)</w:t>
            </w:r>
          </w:p>
        </w:tc>
        <w:tc>
          <w:tcPr>
            <w:tcW w:w="119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77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916A0" w:rsidRPr="001916A0" w:rsidTr="00243EBA">
        <w:tc>
          <w:tcPr>
            <w:tcW w:w="2780" w:type="dxa"/>
            <w:vAlign w:val="center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lastRenderedPageBreak/>
              <w:t xml:space="preserve">Неврологія (педіатрія, </w:t>
            </w:r>
            <w:proofErr w:type="spellStart"/>
            <w:r w:rsidRPr="001916A0">
              <w:rPr>
                <w:rFonts w:ascii="Times New Roman" w:hAnsi="Times New Roman" w:cs="Times New Roman"/>
                <w:lang w:val="uk-UA"/>
              </w:rPr>
              <w:t>орфан</w:t>
            </w:r>
            <w:proofErr w:type="spellEnd"/>
            <w:r w:rsidRPr="001916A0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119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77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916A0" w:rsidRPr="001916A0" w:rsidTr="00243EBA">
        <w:tc>
          <w:tcPr>
            <w:tcW w:w="2780" w:type="dxa"/>
            <w:vAlign w:val="center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Інфекційні захворювання</w:t>
            </w:r>
          </w:p>
        </w:tc>
        <w:tc>
          <w:tcPr>
            <w:tcW w:w="119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7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4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916A0" w:rsidRPr="001916A0" w:rsidTr="00243EBA">
        <w:tc>
          <w:tcPr>
            <w:tcW w:w="2780" w:type="dxa"/>
            <w:vAlign w:val="center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Психіатрія</w:t>
            </w:r>
          </w:p>
        </w:tc>
        <w:tc>
          <w:tcPr>
            <w:tcW w:w="119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7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916A0" w:rsidRPr="001916A0" w:rsidTr="00243EBA">
        <w:tc>
          <w:tcPr>
            <w:tcW w:w="2780" w:type="dxa"/>
            <w:vAlign w:val="center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 xml:space="preserve">Інше </w:t>
            </w:r>
          </w:p>
        </w:tc>
        <w:tc>
          <w:tcPr>
            <w:tcW w:w="119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76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7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40" w:type="dxa"/>
          </w:tcPr>
          <w:p w:rsidR="001916A0" w:rsidRPr="001916A0" w:rsidRDefault="001916A0" w:rsidP="00164FC1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916A0" w:rsidRPr="001916A0" w:rsidTr="00243EBA">
        <w:tc>
          <w:tcPr>
            <w:tcW w:w="2780" w:type="dxa"/>
            <w:vAlign w:val="center"/>
          </w:tcPr>
          <w:p w:rsidR="001916A0" w:rsidRPr="00243EBA" w:rsidRDefault="001916A0" w:rsidP="00164FC1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3EBA">
              <w:rPr>
                <w:rFonts w:ascii="Times New Roman" w:hAnsi="Times New Roman" w:cs="Times New Roman"/>
                <w:b/>
                <w:color w:val="C00000"/>
                <w:lang w:val="uk-UA"/>
              </w:rPr>
              <w:t>Всього</w:t>
            </w:r>
          </w:p>
        </w:tc>
        <w:tc>
          <w:tcPr>
            <w:tcW w:w="1190" w:type="dxa"/>
          </w:tcPr>
          <w:p w:rsidR="001916A0" w:rsidRPr="00243EBA" w:rsidRDefault="001916A0" w:rsidP="00164FC1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3EB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1076" w:type="dxa"/>
          </w:tcPr>
          <w:p w:rsidR="001916A0" w:rsidRPr="00243EBA" w:rsidRDefault="001916A0" w:rsidP="00164FC1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3EB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69</w:t>
            </w:r>
          </w:p>
        </w:tc>
        <w:tc>
          <w:tcPr>
            <w:tcW w:w="1077" w:type="dxa"/>
          </w:tcPr>
          <w:p w:rsidR="001916A0" w:rsidRPr="00243EBA" w:rsidRDefault="001916A0" w:rsidP="00164FC1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3EB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69</w:t>
            </w:r>
          </w:p>
        </w:tc>
        <w:tc>
          <w:tcPr>
            <w:tcW w:w="1134" w:type="dxa"/>
          </w:tcPr>
          <w:p w:rsidR="001916A0" w:rsidRPr="00243EBA" w:rsidRDefault="001916A0" w:rsidP="00164FC1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3EB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63</w:t>
            </w:r>
          </w:p>
        </w:tc>
        <w:tc>
          <w:tcPr>
            <w:tcW w:w="1044" w:type="dxa"/>
          </w:tcPr>
          <w:p w:rsidR="001916A0" w:rsidRPr="00243EBA" w:rsidRDefault="001916A0" w:rsidP="00164FC1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3EB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16</w:t>
            </w:r>
          </w:p>
        </w:tc>
        <w:tc>
          <w:tcPr>
            <w:tcW w:w="1140" w:type="dxa"/>
          </w:tcPr>
          <w:p w:rsidR="001916A0" w:rsidRPr="00243EBA" w:rsidRDefault="001916A0" w:rsidP="00164FC1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43EB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23</w:t>
            </w:r>
          </w:p>
        </w:tc>
      </w:tr>
    </w:tbl>
    <w:p w:rsidR="005A3CF1" w:rsidRPr="001916A0" w:rsidRDefault="005A3CF1" w:rsidP="005A3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8"/>
          <w:u w:val="single"/>
        </w:rPr>
      </w:pPr>
    </w:p>
    <w:p w:rsidR="003C4579" w:rsidRPr="001916A0" w:rsidRDefault="00733E03" w:rsidP="00243EBA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sz w:val="28"/>
          <w:szCs w:val="48"/>
          <w:u w:val="single"/>
        </w:rPr>
      </w:pPr>
      <w:r w:rsidRPr="001916A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AFFD63" wp14:editId="3D988194">
            <wp:extent cx="6008370" cy="4180114"/>
            <wp:effectExtent l="0" t="0" r="1143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46929" w:rsidRPr="001916A0" w:rsidRDefault="00346929" w:rsidP="001916A0">
      <w:pPr>
        <w:spacing w:after="0" w:line="240" w:lineRule="auto"/>
        <w:rPr>
          <w:rFonts w:ascii="Times New Roman" w:hAnsi="Times New Roman" w:cs="Times New Roman"/>
          <w:b/>
          <w:sz w:val="32"/>
          <w:szCs w:val="48"/>
        </w:rPr>
      </w:pPr>
    </w:p>
    <w:p w:rsidR="000833EA" w:rsidRPr="00E72CB4" w:rsidRDefault="003C4579" w:rsidP="00243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8"/>
          <w:u w:val="single"/>
        </w:rPr>
      </w:pPr>
      <w:proofErr w:type="spellStart"/>
      <w:r w:rsidRPr="00E72CB4">
        <w:rPr>
          <w:rFonts w:ascii="Times New Roman" w:hAnsi="Times New Roman" w:cs="Times New Roman"/>
          <w:b/>
          <w:sz w:val="28"/>
          <w:szCs w:val="48"/>
        </w:rPr>
        <w:t>Гістограма</w:t>
      </w:r>
      <w:proofErr w:type="spellEnd"/>
      <w:r w:rsidRPr="00E72CB4">
        <w:rPr>
          <w:rFonts w:ascii="Times New Roman" w:hAnsi="Times New Roman" w:cs="Times New Roman"/>
          <w:b/>
          <w:sz w:val="28"/>
          <w:szCs w:val="48"/>
        </w:rPr>
        <w:t xml:space="preserve"> </w:t>
      </w:r>
      <w:proofErr w:type="spellStart"/>
      <w:r w:rsidRPr="00E72CB4">
        <w:rPr>
          <w:rFonts w:ascii="Times New Roman" w:hAnsi="Times New Roman" w:cs="Times New Roman"/>
          <w:b/>
          <w:bCs/>
          <w:sz w:val="28"/>
          <w:szCs w:val="48"/>
        </w:rPr>
        <w:t>щодо</w:t>
      </w:r>
      <w:proofErr w:type="spellEnd"/>
      <w:r w:rsidRPr="00E72CB4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proofErr w:type="spellStart"/>
      <w:r w:rsidRPr="00E72CB4">
        <w:rPr>
          <w:rFonts w:ascii="Times New Roman" w:hAnsi="Times New Roman" w:cs="Times New Roman"/>
          <w:b/>
          <w:bCs/>
          <w:sz w:val="28"/>
          <w:szCs w:val="48"/>
        </w:rPr>
        <w:t>терапевтичної</w:t>
      </w:r>
      <w:proofErr w:type="spellEnd"/>
      <w:r w:rsidRPr="00E72CB4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proofErr w:type="spellStart"/>
      <w:r w:rsidRPr="00E72CB4">
        <w:rPr>
          <w:rFonts w:ascii="Times New Roman" w:hAnsi="Times New Roman" w:cs="Times New Roman"/>
          <w:b/>
          <w:bCs/>
          <w:sz w:val="28"/>
          <w:szCs w:val="48"/>
        </w:rPr>
        <w:t>області</w:t>
      </w:r>
      <w:proofErr w:type="spellEnd"/>
      <w:r w:rsidRPr="00E72CB4">
        <w:rPr>
          <w:rFonts w:ascii="Times New Roman" w:hAnsi="Times New Roman" w:cs="Times New Roman"/>
          <w:b/>
          <w:bCs/>
          <w:sz w:val="28"/>
          <w:szCs w:val="48"/>
        </w:rPr>
        <w:t xml:space="preserve"> КВ, у </w:t>
      </w:r>
      <w:proofErr w:type="spellStart"/>
      <w:r w:rsidRPr="00E72CB4">
        <w:rPr>
          <w:rFonts w:ascii="Times New Roman" w:hAnsi="Times New Roman" w:cs="Times New Roman"/>
          <w:b/>
          <w:bCs/>
          <w:sz w:val="28"/>
          <w:szCs w:val="48"/>
        </w:rPr>
        <w:t>яких</w:t>
      </w:r>
      <w:proofErr w:type="spellEnd"/>
      <w:r w:rsidRPr="00E72CB4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proofErr w:type="spellStart"/>
      <w:r w:rsidRPr="00E72CB4">
        <w:rPr>
          <w:rFonts w:ascii="Times New Roman" w:hAnsi="Times New Roman" w:cs="Times New Roman"/>
          <w:b/>
          <w:bCs/>
          <w:sz w:val="28"/>
          <w:szCs w:val="48"/>
        </w:rPr>
        <w:t>відбувалися</w:t>
      </w:r>
      <w:proofErr w:type="spellEnd"/>
      <w:r w:rsidRPr="00E72CB4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proofErr w:type="spellStart"/>
      <w:r w:rsidRPr="00E72CB4">
        <w:rPr>
          <w:rFonts w:ascii="Times New Roman" w:hAnsi="Times New Roman" w:cs="Times New Roman"/>
          <w:b/>
          <w:bCs/>
          <w:sz w:val="28"/>
          <w:szCs w:val="48"/>
        </w:rPr>
        <w:t>переміщення</w:t>
      </w:r>
      <w:proofErr w:type="spellEnd"/>
      <w:r w:rsidRPr="00E72CB4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proofErr w:type="spellStart"/>
      <w:r w:rsidRPr="00E72CB4">
        <w:rPr>
          <w:rFonts w:ascii="Times New Roman" w:hAnsi="Times New Roman" w:cs="Times New Roman"/>
          <w:b/>
          <w:bCs/>
          <w:sz w:val="28"/>
          <w:szCs w:val="48"/>
        </w:rPr>
        <w:t>пацієнтів</w:t>
      </w:r>
      <w:proofErr w:type="spellEnd"/>
      <w:r w:rsidRPr="00E72CB4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r w:rsidR="000833EA" w:rsidRPr="00E72CB4">
        <w:rPr>
          <w:rFonts w:ascii="Times New Roman" w:hAnsi="Times New Roman" w:cs="Times New Roman"/>
          <w:b/>
          <w:bCs/>
          <w:sz w:val="28"/>
          <w:szCs w:val="48"/>
          <w:u w:val="single"/>
        </w:rPr>
        <w:t xml:space="preserve">в </w:t>
      </w:r>
      <w:proofErr w:type="spellStart"/>
      <w:r w:rsidR="000833EA" w:rsidRPr="00E72CB4">
        <w:rPr>
          <w:rFonts w:ascii="Times New Roman" w:hAnsi="Times New Roman" w:cs="Times New Roman"/>
          <w:b/>
          <w:bCs/>
          <w:sz w:val="28"/>
          <w:szCs w:val="48"/>
          <w:u w:val="single"/>
        </w:rPr>
        <w:t>Україні</w:t>
      </w:r>
      <w:proofErr w:type="spellEnd"/>
    </w:p>
    <w:p w:rsidR="00243EBA" w:rsidRPr="001916A0" w:rsidRDefault="00243EBA" w:rsidP="00243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8"/>
          <w:u w:val="single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2780"/>
        <w:gridCol w:w="1190"/>
        <w:gridCol w:w="1076"/>
        <w:gridCol w:w="1131"/>
        <w:gridCol w:w="1134"/>
        <w:gridCol w:w="1044"/>
        <w:gridCol w:w="1140"/>
      </w:tblGrid>
      <w:tr w:rsidR="000833EA" w:rsidRPr="001916A0" w:rsidTr="00243EBA">
        <w:tc>
          <w:tcPr>
            <w:tcW w:w="278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lang w:val="uk-UA"/>
              </w:rPr>
              <w:t>Терапевтична область</w:t>
            </w:r>
          </w:p>
        </w:tc>
        <w:tc>
          <w:tcPr>
            <w:tcW w:w="119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lang w:val="uk-UA"/>
              </w:rPr>
              <w:t>Березень</w:t>
            </w:r>
          </w:p>
        </w:tc>
        <w:tc>
          <w:tcPr>
            <w:tcW w:w="1076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lang w:val="uk-UA"/>
              </w:rPr>
              <w:t>Квітень</w:t>
            </w:r>
          </w:p>
        </w:tc>
        <w:tc>
          <w:tcPr>
            <w:tcW w:w="1131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lang w:val="uk-UA"/>
              </w:rPr>
              <w:t>Травень</w:t>
            </w:r>
          </w:p>
        </w:tc>
        <w:tc>
          <w:tcPr>
            <w:tcW w:w="113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lang w:val="uk-UA"/>
              </w:rPr>
              <w:t>Червень</w:t>
            </w:r>
          </w:p>
        </w:tc>
        <w:tc>
          <w:tcPr>
            <w:tcW w:w="104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lang w:val="uk-UA"/>
              </w:rPr>
              <w:t>Липень</w:t>
            </w:r>
          </w:p>
        </w:tc>
        <w:tc>
          <w:tcPr>
            <w:tcW w:w="859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lang w:val="uk-UA"/>
              </w:rPr>
              <w:t>Серпень</w:t>
            </w:r>
          </w:p>
        </w:tc>
      </w:tr>
      <w:tr w:rsidR="000833EA" w:rsidRPr="001916A0" w:rsidTr="00243EBA">
        <w:tc>
          <w:tcPr>
            <w:tcW w:w="278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Онкологія</w:t>
            </w:r>
          </w:p>
        </w:tc>
        <w:tc>
          <w:tcPr>
            <w:tcW w:w="119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131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13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4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859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833EA" w:rsidRPr="001916A0" w:rsidTr="00243EBA">
        <w:tc>
          <w:tcPr>
            <w:tcW w:w="278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Гематологія</w:t>
            </w:r>
          </w:p>
        </w:tc>
        <w:tc>
          <w:tcPr>
            <w:tcW w:w="119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1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9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33EA" w:rsidRPr="001916A0" w:rsidTr="00243EBA">
        <w:tc>
          <w:tcPr>
            <w:tcW w:w="278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Гастроентерологія (або проктологія)</w:t>
            </w:r>
          </w:p>
        </w:tc>
        <w:tc>
          <w:tcPr>
            <w:tcW w:w="119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1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4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9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33EA" w:rsidRPr="001916A0" w:rsidTr="00243EBA">
        <w:tc>
          <w:tcPr>
            <w:tcW w:w="2780" w:type="dxa"/>
            <w:vAlign w:val="center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Ревматологія</w:t>
            </w:r>
          </w:p>
        </w:tc>
        <w:tc>
          <w:tcPr>
            <w:tcW w:w="119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1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4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9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833EA" w:rsidRPr="001916A0" w:rsidTr="00243EBA">
        <w:tc>
          <w:tcPr>
            <w:tcW w:w="278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Дерматологія</w:t>
            </w:r>
          </w:p>
        </w:tc>
        <w:tc>
          <w:tcPr>
            <w:tcW w:w="119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1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9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33EA" w:rsidRPr="001916A0" w:rsidTr="00243EBA">
        <w:tc>
          <w:tcPr>
            <w:tcW w:w="278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Терапія</w:t>
            </w:r>
          </w:p>
        </w:tc>
        <w:tc>
          <w:tcPr>
            <w:tcW w:w="119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1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9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33EA" w:rsidRPr="001916A0" w:rsidTr="00243EBA">
        <w:tc>
          <w:tcPr>
            <w:tcW w:w="278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Імунологія</w:t>
            </w:r>
          </w:p>
        </w:tc>
        <w:tc>
          <w:tcPr>
            <w:tcW w:w="119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1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9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33EA" w:rsidRPr="001916A0" w:rsidTr="00243EBA">
        <w:tc>
          <w:tcPr>
            <w:tcW w:w="278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Неврологія</w:t>
            </w:r>
          </w:p>
        </w:tc>
        <w:tc>
          <w:tcPr>
            <w:tcW w:w="119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1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3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4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9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33EA" w:rsidRPr="001916A0" w:rsidTr="00243EBA">
        <w:tc>
          <w:tcPr>
            <w:tcW w:w="278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Кардіологія</w:t>
            </w:r>
          </w:p>
        </w:tc>
        <w:tc>
          <w:tcPr>
            <w:tcW w:w="119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1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4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9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33EA" w:rsidRPr="001916A0" w:rsidTr="00243EBA">
        <w:tc>
          <w:tcPr>
            <w:tcW w:w="2780" w:type="dxa"/>
            <w:vAlign w:val="center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Пульмонологія</w:t>
            </w:r>
          </w:p>
        </w:tc>
        <w:tc>
          <w:tcPr>
            <w:tcW w:w="119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1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9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33EA" w:rsidRPr="001916A0" w:rsidTr="00243EBA">
        <w:tc>
          <w:tcPr>
            <w:tcW w:w="2780" w:type="dxa"/>
            <w:vAlign w:val="center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Ендокринологія</w:t>
            </w:r>
          </w:p>
        </w:tc>
        <w:tc>
          <w:tcPr>
            <w:tcW w:w="119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1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0833EA" w:rsidRPr="001916A0" w:rsidRDefault="001916A0" w:rsidP="000833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9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33EA" w:rsidRPr="001916A0" w:rsidTr="00243EBA">
        <w:tc>
          <w:tcPr>
            <w:tcW w:w="2780" w:type="dxa"/>
            <w:vAlign w:val="center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Гінекологія</w:t>
            </w:r>
          </w:p>
        </w:tc>
        <w:tc>
          <w:tcPr>
            <w:tcW w:w="119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1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9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33EA" w:rsidRPr="001916A0" w:rsidTr="00243EBA">
        <w:tc>
          <w:tcPr>
            <w:tcW w:w="2780" w:type="dxa"/>
            <w:vAlign w:val="center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lastRenderedPageBreak/>
              <w:t>Офтальмологія</w:t>
            </w:r>
          </w:p>
        </w:tc>
        <w:tc>
          <w:tcPr>
            <w:tcW w:w="119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1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9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33EA" w:rsidRPr="001916A0" w:rsidTr="00243EBA">
        <w:tc>
          <w:tcPr>
            <w:tcW w:w="2780" w:type="dxa"/>
            <w:vAlign w:val="center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Ревматологія  (педіатрія)</w:t>
            </w:r>
          </w:p>
        </w:tc>
        <w:tc>
          <w:tcPr>
            <w:tcW w:w="119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1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9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33EA" w:rsidRPr="001916A0" w:rsidTr="00243EBA">
        <w:tc>
          <w:tcPr>
            <w:tcW w:w="2780" w:type="dxa"/>
            <w:vAlign w:val="center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 xml:space="preserve">Неврологія (педіатрія, </w:t>
            </w:r>
            <w:proofErr w:type="spellStart"/>
            <w:r w:rsidRPr="001916A0">
              <w:rPr>
                <w:rFonts w:ascii="Times New Roman" w:hAnsi="Times New Roman" w:cs="Times New Roman"/>
                <w:lang w:val="uk-UA"/>
              </w:rPr>
              <w:t>орфан</w:t>
            </w:r>
            <w:proofErr w:type="spellEnd"/>
            <w:r w:rsidRPr="001916A0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119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1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9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33EA" w:rsidRPr="001916A0" w:rsidTr="00243EBA">
        <w:tc>
          <w:tcPr>
            <w:tcW w:w="2780" w:type="dxa"/>
            <w:vAlign w:val="center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Інфекційні захворювання</w:t>
            </w:r>
          </w:p>
        </w:tc>
        <w:tc>
          <w:tcPr>
            <w:tcW w:w="119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1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9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33EA" w:rsidRPr="001916A0" w:rsidTr="00243EBA">
        <w:tc>
          <w:tcPr>
            <w:tcW w:w="2780" w:type="dxa"/>
            <w:vAlign w:val="center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Психіатрія</w:t>
            </w:r>
          </w:p>
        </w:tc>
        <w:tc>
          <w:tcPr>
            <w:tcW w:w="119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1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9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33EA" w:rsidRPr="001916A0" w:rsidTr="00243EBA">
        <w:tc>
          <w:tcPr>
            <w:tcW w:w="2780" w:type="dxa"/>
            <w:vAlign w:val="center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 xml:space="preserve">Інше </w:t>
            </w:r>
          </w:p>
        </w:tc>
        <w:tc>
          <w:tcPr>
            <w:tcW w:w="1190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76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1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4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9" w:type="dxa"/>
          </w:tcPr>
          <w:p w:rsidR="000833EA" w:rsidRPr="001916A0" w:rsidRDefault="000833EA" w:rsidP="000833EA">
            <w:pPr>
              <w:rPr>
                <w:rFonts w:ascii="Times New Roman" w:hAnsi="Times New Roman" w:cs="Times New Roman"/>
                <w:lang w:val="uk-UA"/>
              </w:rPr>
            </w:pPr>
            <w:r w:rsidRPr="001916A0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33EA" w:rsidRPr="001916A0" w:rsidTr="00243EBA">
        <w:tc>
          <w:tcPr>
            <w:tcW w:w="2780" w:type="dxa"/>
            <w:vAlign w:val="center"/>
          </w:tcPr>
          <w:p w:rsidR="000833EA" w:rsidRPr="00243EBA" w:rsidRDefault="000833EA" w:rsidP="000833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43EBA">
              <w:rPr>
                <w:rFonts w:ascii="Times New Roman" w:hAnsi="Times New Roman" w:cs="Times New Roman"/>
                <w:b/>
                <w:color w:val="C00000"/>
                <w:lang w:val="uk-UA"/>
              </w:rPr>
              <w:t>Всього</w:t>
            </w:r>
          </w:p>
        </w:tc>
        <w:tc>
          <w:tcPr>
            <w:tcW w:w="1190" w:type="dxa"/>
          </w:tcPr>
          <w:p w:rsidR="000833EA" w:rsidRPr="00243EBA" w:rsidRDefault="000833EA" w:rsidP="000833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43EBA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076" w:type="dxa"/>
          </w:tcPr>
          <w:p w:rsidR="000833EA" w:rsidRPr="00243EBA" w:rsidRDefault="000833EA" w:rsidP="000833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43EBA">
              <w:rPr>
                <w:rFonts w:ascii="Times New Roman" w:hAnsi="Times New Roman" w:cs="Times New Roman"/>
                <w:b/>
                <w:lang w:val="uk-UA"/>
              </w:rPr>
              <w:t>43</w:t>
            </w:r>
          </w:p>
        </w:tc>
        <w:tc>
          <w:tcPr>
            <w:tcW w:w="1131" w:type="dxa"/>
          </w:tcPr>
          <w:p w:rsidR="000833EA" w:rsidRPr="00243EBA" w:rsidRDefault="000833EA" w:rsidP="000833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43EBA">
              <w:rPr>
                <w:rFonts w:ascii="Times New Roman" w:hAnsi="Times New Roman" w:cs="Times New Roman"/>
                <w:b/>
                <w:lang w:val="uk-UA"/>
              </w:rPr>
              <w:t>41</w:t>
            </w:r>
          </w:p>
        </w:tc>
        <w:tc>
          <w:tcPr>
            <w:tcW w:w="1134" w:type="dxa"/>
          </w:tcPr>
          <w:p w:rsidR="000833EA" w:rsidRPr="00243EBA" w:rsidRDefault="000833EA" w:rsidP="000833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43EBA"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1044" w:type="dxa"/>
          </w:tcPr>
          <w:p w:rsidR="000833EA" w:rsidRPr="00243EBA" w:rsidRDefault="000833EA" w:rsidP="000833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43EBA">
              <w:rPr>
                <w:rFonts w:ascii="Times New Roman" w:hAnsi="Times New Roman" w:cs="Times New Roman"/>
                <w:b/>
                <w:lang w:val="uk-UA"/>
              </w:rPr>
              <w:t>44</w:t>
            </w:r>
          </w:p>
        </w:tc>
        <w:tc>
          <w:tcPr>
            <w:tcW w:w="859" w:type="dxa"/>
          </w:tcPr>
          <w:p w:rsidR="000833EA" w:rsidRPr="00243EBA" w:rsidRDefault="000833EA" w:rsidP="000833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43EBA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</w:tbl>
    <w:p w:rsidR="000833EA" w:rsidRPr="001916A0" w:rsidRDefault="000833EA" w:rsidP="000833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48"/>
          <w:u w:val="single"/>
        </w:rPr>
      </w:pPr>
    </w:p>
    <w:p w:rsidR="008C0929" w:rsidRPr="001916A0" w:rsidRDefault="008C0929" w:rsidP="005A3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8"/>
          <w:u w:val="single"/>
        </w:rPr>
      </w:pPr>
      <w:r w:rsidRPr="001916A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4ACFE8" wp14:editId="1D16BDCB">
            <wp:extent cx="5886450" cy="35909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1749C" w:rsidRPr="001916A0" w:rsidRDefault="0071749C" w:rsidP="00832B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1916A0" w:rsidRDefault="00DE3173" w:rsidP="001916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Позитивні тенденції, які почали з’являтися</w:t>
      </w:r>
      <w:r w:rsidR="00E2459A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щодо проведення КВ в Україні, а саме:</w:t>
      </w:r>
    </w:p>
    <w:p w:rsidR="001916A0" w:rsidRPr="001916A0" w:rsidRDefault="001916A0" w:rsidP="001916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733E03" w:rsidRPr="001916A0" w:rsidRDefault="00346929" w:rsidP="001916A0">
      <w:pPr>
        <w:pStyle w:val="a3"/>
        <w:numPr>
          <w:ilvl w:val="1"/>
          <w:numId w:val="4"/>
        </w:numPr>
        <w:spacing w:after="160" w:line="259" w:lineRule="auto"/>
        <w:rPr>
          <w:rFonts w:ascii="Times New Roman" w:eastAsia="Calibri" w:hAnsi="Times New Roman" w:cs="Times New Roman"/>
          <w:b/>
          <w:sz w:val="28"/>
          <w:szCs w:val="32"/>
          <w:lang w:val="uk-UA"/>
        </w:rPr>
        <w:sectPr w:rsidR="00733E03" w:rsidRPr="001916A0" w:rsidSect="000F0C37">
          <w:type w:val="continuous"/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  <w:r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>Щ</w:t>
      </w:r>
      <w:r w:rsidR="008C0929"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одо </w:t>
      </w:r>
      <w:r w:rsidR="00FA5687"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>початк</w:t>
      </w:r>
      <w:r w:rsidR="001916A0"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>у КВ  -  55</w:t>
      </w:r>
    </w:p>
    <w:p w:rsidR="001916A0" w:rsidRPr="001916A0" w:rsidRDefault="001916A0" w:rsidP="001916A0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tbl>
      <w:tblPr>
        <w:tblW w:w="0" w:type="auto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417"/>
      </w:tblGrid>
      <w:tr w:rsidR="00733E03" w:rsidRPr="001916A0" w:rsidTr="00733E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03" w:rsidRPr="001916A0" w:rsidRDefault="00733E03" w:rsidP="00733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uk-UA" w:eastAsia="ru-RU"/>
              </w:rPr>
            </w:pPr>
            <w:r w:rsidRPr="001916A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uk-UA" w:eastAsia="ru-RU"/>
              </w:rPr>
              <w:t>Місяць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03" w:rsidRPr="001916A0" w:rsidRDefault="00733E03" w:rsidP="00733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1916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733E03" w:rsidRPr="001916A0" w:rsidTr="00733E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1-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3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15</w:t>
            </w:r>
          </w:p>
        </w:tc>
      </w:tr>
      <w:tr w:rsidR="00733E03" w:rsidRPr="001916A0" w:rsidTr="00733E0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2-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3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16</w:t>
            </w:r>
          </w:p>
        </w:tc>
      </w:tr>
      <w:tr w:rsidR="00733E03" w:rsidRPr="001916A0" w:rsidTr="00733E0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3-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3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15</w:t>
            </w:r>
          </w:p>
        </w:tc>
      </w:tr>
      <w:tr w:rsidR="00733E03" w:rsidRPr="001916A0" w:rsidTr="00733E0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4-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3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0</w:t>
            </w:r>
          </w:p>
        </w:tc>
      </w:tr>
      <w:tr w:rsidR="00733E03" w:rsidRPr="001916A0" w:rsidTr="00733E0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5-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3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3</w:t>
            </w:r>
          </w:p>
        </w:tc>
      </w:tr>
      <w:tr w:rsidR="00733E03" w:rsidRPr="001916A0" w:rsidTr="00733E0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6-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3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</w:t>
            </w:r>
          </w:p>
        </w:tc>
      </w:tr>
      <w:tr w:rsidR="00733E03" w:rsidRPr="001916A0" w:rsidTr="00733E0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7-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3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</w:t>
            </w:r>
          </w:p>
        </w:tc>
      </w:tr>
      <w:tr w:rsidR="00733E03" w:rsidRPr="001916A0" w:rsidTr="00733E0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8-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3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3</w:t>
            </w:r>
          </w:p>
        </w:tc>
      </w:tr>
    </w:tbl>
    <w:p w:rsidR="00733E03" w:rsidRPr="001916A0" w:rsidRDefault="00733E03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733E03" w:rsidRDefault="00733E03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0647D0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1E12D4D7" wp14:editId="537BF427">
            <wp:simplePos x="0" y="0"/>
            <wp:positionH relativeFrom="margin">
              <wp:align>left</wp:align>
            </wp:positionH>
            <wp:positionV relativeFrom="paragraph">
              <wp:posOffset>273555</wp:posOffset>
            </wp:positionV>
            <wp:extent cx="5705475" cy="3391200"/>
            <wp:effectExtent l="0" t="0" r="9525" b="0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b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b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b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AC565D" w:rsidRPr="001916A0" w:rsidRDefault="00AC565D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733E03" w:rsidRDefault="00733E03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243EBA" w:rsidRPr="001916A0" w:rsidRDefault="00243EBA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</w:p>
    <w:p w:rsidR="00733E03" w:rsidRPr="001916A0" w:rsidRDefault="00733E03" w:rsidP="00052C45">
      <w:pPr>
        <w:spacing w:after="160" w:line="259" w:lineRule="auto"/>
        <w:rPr>
          <w:rFonts w:ascii="Times New Roman" w:hAnsi="Times New Roman" w:cs="Times New Roman"/>
          <w:noProof/>
          <w:lang w:val="en-US"/>
        </w:rPr>
        <w:sectPr w:rsidR="00733E03" w:rsidRPr="001916A0" w:rsidSect="00AC565D">
          <w:type w:val="continuous"/>
          <w:pgSz w:w="11906" w:h="16838"/>
          <w:pgMar w:top="567" w:right="3968" w:bottom="1134" w:left="1843" w:header="708" w:footer="708" w:gutter="0"/>
          <w:cols w:num="2" w:space="145"/>
          <w:docGrid w:linePitch="360"/>
        </w:sectPr>
      </w:pPr>
    </w:p>
    <w:p w:rsidR="00AC565D" w:rsidRPr="000647D0" w:rsidRDefault="00AC565D" w:rsidP="000647D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:rsidR="00733E03" w:rsidRPr="001916A0" w:rsidRDefault="00733E03" w:rsidP="008C0929">
      <w:pPr>
        <w:pStyle w:val="a3"/>
        <w:numPr>
          <w:ilvl w:val="1"/>
          <w:numId w:val="4"/>
        </w:numPr>
        <w:spacing w:after="160" w:line="259" w:lineRule="auto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>Щ</w:t>
      </w:r>
      <w:r w:rsidR="00052C45"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одо відновлення КВ </w:t>
      </w:r>
      <w:r w:rsidR="00FA5687"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>-10</w:t>
      </w:r>
      <w:r w:rsidR="008C0929"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>.</w:t>
      </w:r>
    </w:p>
    <w:p w:rsidR="00733E03" w:rsidRPr="001916A0" w:rsidRDefault="00733E03" w:rsidP="00733E03">
      <w:pPr>
        <w:pStyle w:val="a3"/>
        <w:spacing w:after="160" w:line="259" w:lineRule="auto"/>
        <w:ind w:left="1364"/>
        <w:rPr>
          <w:rFonts w:ascii="Times New Roman" w:eastAsia="Calibri" w:hAnsi="Times New Roman" w:cs="Times New Roman"/>
          <w:sz w:val="28"/>
          <w:szCs w:val="32"/>
          <w:lang w:val="uk-UA"/>
        </w:rPr>
        <w:sectPr w:rsidR="00733E03" w:rsidRPr="001916A0" w:rsidSect="000F0C37">
          <w:type w:val="continuous"/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8C0929" w:rsidRPr="001916A0" w:rsidRDefault="00FA5687" w:rsidP="00733E03">
      <w:pPr>
        <w:pStyle w:val="a3"/>
        <w:spacing w:after="160" w:line="259" w:lineRule="auto"/>
        <w:ind w:left="1364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lastRenderedPageBreak/>
        <w:t xml:space="preserve"> </w:t>
      </w:r>
    </w:p>
    <w:tbl>
      <w:tblPr>
        <w:tblW w:w="28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</w:tblGrid>
      <w:tr w:rsidR="00733E03" w:rsidRPr="001916A0" w:rsidTr="00F50EB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03" w:rsidRPr="001916A0" w:rsidRDefault="00733E03" w:rsidP="00733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uk-UA" w:eastAsia="ru-RU"/>
              </w:rPr>
            </w:pPr>
            <w:r w:rsidRPr="001916A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uk-UA" w:eastAsia="ru-RU"/>
              </w:rPr>
              <w:t>Місяць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03" w:rsidRPr="001916A0" w:rsidRDefault="00733E03" w:rsidP="00733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1916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733E03" w:rsidRPr="001916A0" w:rsidTr="00F50EB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3-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Б</w:t>
            </w:r>
            <w:proofErr w:type="spellStart"/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ерезень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73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3</w:t>
            </w:r>
          </w:p>
        </w:tc>
      </w:tr>
      <w:tr w:rsidR="00733E03" w:rsidRPr="001916A0" w:rsidTr="00F50EB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4-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К</w:t>
            </w:r>
            <w:proofErr w:type="spellStart"/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вітень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73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</w:t>
            </w:r>
          </w:p>
        </w:tc>
      </w:tr>
      <w:tr w:rsidR="00733E03" w:rsidRPr="001916A0" w:rsidTr="00F50EB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5-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Т</w:t>
            </w:r>
            <w:proofErr w:type="spellStart"/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равень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73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</w:t>
            </w:r>
          </w:p>
        </w:tc>
      </w:tr>
      <w:tr w:rsidR="00733E03" w:rsidRPr="001916A0" w:rsidTr="00F50EB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6-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Ч</w:t>
            </w:r>
            <w:proofErr w:type="spellStart"/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ервень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73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</w:t>
            </w:r>
          </w:p>
        </w:tc>
      </w:tr>
      <w:tr w:rsidR="00733E03" w:rsidRPr="001916A0" w:rsidTr="00F50EB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7-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Л</w:t>
            </w:r>
            <w:proofErr w:type="spellStart"/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ипень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73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</w:t>
            </w:r>
          </w:p>
        </w:tc>
      </w:tr>
      <w:tr w:rsidR="00733E03" w:rsidRPr="001916A0" w:rsidTr="00F50EB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8-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С</w:t>
            </w:r>
            <w:proofErr w:type="spellStart"/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ерпень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73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</w:t>
            </w:r>
          </w:p>
        </w:tc>
      </w:tr>
    </w:tbl>
    <w:p w:rsidR="00FA2BAE" w:rsidRPr="001916A0" w:rsidRDefault="00F50EBB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63324788" wp14:editId="1AEF239F">
            <wp:simplePos x="0" y="0"/>
            <wp:positionH relativeFrom="column">
              <wp:posOffset>-18305</wp:posOffset>
            </wp:positionH>
            <wp:positionV relativeFrom="paragraph">
              <wp:posOffset>201416</wp:posOffset>
            </wp:positionV>
            <wp:extent cx="5766435" cy="3031200"/>
            <wp:effectExtent l="0" t="0" r="5715" b="17145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E03" w:rsidRDefault="00733E03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F50EBB" w:rsidRPr="001916A0" w:rsidRDefault="00F50EBB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733E03" w:rsidRPr="001916A0" w:rsidRDefault="00733E03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733E03" w:rsidRPr="001916A0" w:rsidRDefault="00733E03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733E03" w:rsidRDefault="00733E03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Default="00AC565D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F50EBB" w:rsidRDefault="00F50EBB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F50EBB" w:rsidRDefault="00F50EBB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F50EBB" w:rsidRDefault="00F50EBB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F50EBB" w:rsidRDefault="00F50EBB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F50EBB" w:rsidRDefault="00F50EBB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F50EBB" w:rsidRDefault="00F50EBB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F50EBB" w:rsidRDefault="00F50EBB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Default="00AC565D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Default="00AC565D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Default="00AC565D" w:rsidP="00F50EBB">
      <w:pPr>
        <w:spacing w:after="160" w:line="259" w:lineRule="auto"/>
        <w:ind w:left="-2977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Default="00AC565D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Default="00AC565D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Default="00AC565D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Default="00AC565D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Default="00AC565D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Default="00AC565D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Default="00AC565D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Pr="001916A0" w:rsidRDefault="00AC565D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733E03" w:rsidRPr="001916A0" w:rsidRDefault="00733E03" w:rsidP="00052C45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  <w:sectPr w:rsidR="00733E03" w:rsidRPr="001916A0" w:rsidSect="00733E03">
          <w:type w:val="continuous"/>
          <w:pgSz w:w="11906" w:h="16838"/>
          <w:pgMar w:top="1134" w:right="4251" w:bottom="1134" w:left="1843" w:header="708" w:footer="708" w:gutter="0"/>
          <w:cols w:num="2" w:space="145"/>
          <w:docGrid w:linePitch="360"/>
        </w:sectPr>
      </w:pPr>
    </w:p>
    <w:p w:rsidR="000647D0" w:rsidRDefault="000647D0" w:rsidP="000647D0">
      <w:pPr>
        <w:pStyle w:val="a3"/>
        <w:spacing w:after="160" w:line="259" w:lineRule="auto"/>
        <w:ind w:left="1364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:rsidR="008C0929" w:rsidRPr="001916A0" w:rsidRDefault="00733E03" w:rsidP="008C0929">
      <w:pPr>
        <w:pStyle w:val="a3"/>
        <w:numPr>
          <w:ilvl w:val="1"/>
          <w:numId w:val="4"/>
        </w:numPr>
        <w:spacing w:after="160" w:line="259" w:lineRule="auto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lastRenderedPageBreak/>
        <w:t>Щ</w:t>
      </w:r>
      <w:r w:rsidR="00052C45"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одо відновлення набору пацієнтів </w:t>
      </w:r>
      <w:r w:rsidR="00FA5687"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 КВ – 8</w:t>
      </w:r>
      <w:r w:rsidR="008C0929"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>.</w:t>
      </w:r>
    </w:p>
    <w:p w:rsidR="00FA2BAE" w:rsidRPr="001916A0" w:rsidRDefault="00FA2BAE" w:rsidP="008C0929">
      <w:pPr>
        <w:pStyle w:val="a3"/>
        <w:spacing w:after="160" w:line="259" w:lineRule="auto"/>
        <w:ind w:left="1364"/>
        <w:rPr>
          <w:rFonts w:ascii="Times New Roman" w:eastAsia="Calibri" w:hAnsi="Times New Roman" w:cs="Times New Roman"/>
          <w:sz w:val="28"/>
          <w:szCs w:val="32"/>
          <w:lang w:val="uk-UA"/>
        </w:rPr>
        <w:sectPr w:rsidR="00FA2BAE" w:rsidRPr="001916A0" w:rsidSect="000F0C37">
          <w:type w:val="continuous"/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8C0929" w:rsidRPr="001916A0" w:rsidRDefault="008C0929" w:rsidP="008C0929">
      <w:pPr>
        <w:pStyle w:val="a3"/>
        <w:spacing w:after="160" w:line="259" w:lineRule="auto"/>
        <w:ind w:left="1364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tbl>
      <w:tblPr>
        <w:tblW w:w="0" w:type="auto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6"/>
        <w:gridCol w:w="1347"/>
      </w:tblGrid>
      <w:tr w:rsidR="00FA2BAE" w:rsidRPr="001916A0" w:rsidTr="00733E0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BAE" w:rsidRPr="001916A0" w:rsidRDefault="00FA2BAE" w:rsidP="008C09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uk-UA" w:eastAsia="ru-RU"/>
              </w:rPr>
            </w:pPr>
            <w:r w:rsidRPr="001916A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uk-UA" w:eastAsia="ru-RU"/>
              </w:rPr>
              <w:t>Місяць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BAE" w:rsidRPr="001916A0" w:rsidRDefault="00FA2BAE" w:rsidP="00FA2B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1916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733E03" w:rsidRPr="001916A0" w:rsidTr="00733E0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3-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Б</w:t>
            </w:r>
            <w:proofErr w:type="spellStart"/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ерезень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733E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3E03" w:rsidRPr="001916A0" w:rsidTr="00733E03"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4-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К</w:t>
            </w:r>
            <w:proofErr w:type="spellStart"/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вітень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733E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33E03" w:rsidRPr="001916A0" w:rsidTr="00733E03"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5-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Т</w:t>
            </w:r>
            <w:proofErr w:type="spellStart"/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равень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73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3E03" w:rsidRPr="001916A0" w:rsidTr="00733E03"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6-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Ч</w:t>
            </w:r>
            <w:proofErr w:type="spellStart"/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ервень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73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33E03" w:rsidRPr="001916A0" w:rsidTr="00733E03"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7-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Л</w:t>
            </w:r>
            <w:proofErr w:type="spellStart"/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ипень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73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33E03" w:rsidRPr="001916A0" w:rsidTr="00733E03"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3" w:rsidRPr="001916A0" w:rsidRDefault="00F50EBB" w:rsidP="00733E03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8-</w:t>
            </w:r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С</w:t>
            </w:r>
            <w:proofErr w:type="spellStart"/>
            <w:r w:rsidR="00733E03" w:rsidRPr="001916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ерпень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3" w:rsidRPr="001916A0" w:rsidRDefault="00733E03" w:rsidP="0073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733E03" w:rsidRDefault="00F50EBB" w:rsidP="0069474B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31077319" wp14:editId="05D75EE0">
            <wp:simplePos x="0" y="0"/>
            <wp:positionH relativeFrom="margin">
              <wp:align>left</wp:align>
            </wp:positionH>
            <wp:positionV relativeFrom="paragraph">
              <wp:posOffset>144966</wp:posOffset>
            </wp:positionV>
            <wp:extent cx="5471795" cy="3153600"/>
            <wp:effectExtent l="0" t="0" r="14605" b="889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65D" w:rsidRPr="001916A0" w:rsidRDefault="00AC565D" w:rsidP="0069474B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FA2BAE" w:rsidRDefault="00FA2BAE" w:rsidP="0069474B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Default="00AC565D" w:rsidP="0069474B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Pr="001916A0" w:rsidRDefault="00AC565D" w:rsidP="0069474B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FA2BAE" w:rsidRPr="001916A0" w:rsidRDefault="00FA2BAE" w:rsidP="0069474B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733E03" w:rsidRPr="001916A0" w:rsidRDefault="00733E03" w:rsidP="0069474B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FA2BAE" w:rsidRPr="001916A0" w:rsidRDefault="00FA2BAE" w:rsidP="0069474B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FA2BAE" w:rsidRPr="001916A0" w:rsidRDefault="00FA2BAE" w:rsidP="0069474B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u w:val="single"/>
          <w:lang w:val="uk-UA"/>
        </w:rPr>
      </w:pPr>
    </w:p>
    <w:p w:rsidR="0069474B" w:rsidRPr="001916A0" w:rsidRDefault="0069474B" w:rsidP="0069474B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8C0929" w:rsidRPr="001916A0" w:rsidRDefault="008C0929" w:rsidP="0069474B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8C0929" w:rsidRPr="001916A0" w:rsidRDefault="008C0929" w:rsidP="008C0929">
      <w:pPr>
        <w:pStyle w:val="a3"/>
        <w:spacing w:after="160" w:line="259" w:lineRule="auto"/>
        <w:ind w:left="1364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FA2BAE" w:rsidRPr="001916A0" w:rsidRDefault="00FA2BAE" w:rsidP="00FA2BAE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  <w:lang w:val="uk-UA"/>
        </w:rPr>
        <w:sectPr w:rsidR="00FA2BAE" w:rsidRPr="001916A0" w:rsidSect="00733E03">
          <w:type w:val="continuous"/>
          <w:pgSz w:w="11906" w:h="16838"/>
          <w:pgMar w:top="1134" w:right="4251" w:bottom="1134" w:left="1843" w:header="708" w:footer="708" w:gutter="0"/>
          <w:cols w:num="2" w:space="145"/>
          <w:docGrid w:linePitch="360"/>
        </w:sectPr>
      </w:pPr>
    </w:p>
    <w:p w:rsidR="00AC565D" w:rsidRDefault="00AC565D" w:rsidP="00733E0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Default="00AC565D" w:rsidP="00733E0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Default="00AC565D" w:rsidP="00733E0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Default="00AC565D" w:rsidP="00733E0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Default="00AC565D" w:rsidP="00733E0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Default="00AC565D" w:rsidP="00733E0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Default="00AC565D" w:rsidP="00733E0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AC565D" w:rsidRDefault="00AC565D" w:rsidP="00AC565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FA5687" w:rsidRPr="001916A0" w:rsidRDefault="00FA5687" w:rsidP="00733E0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В липні місяці надійшли повідомлення </w:t>
      </w:r>
      <w:r w:rsidR="00F50EBB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від спонсорів/КДО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щодо повернення пацієнтів в затвердженні місця випробувань в Україні – 10 пацієнтів, в серпні – 1 пацієнт.</w:t>
      </w:r>
    </w:p>
    <w:p w:rsidR="00136D26" w:rsidRPr="001916A0" w:rsidRDefault="00136D26" w:rsidP="00733E0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ab/>
        <w:t>Наразі існує позитивний тренд в логістичному напрямку роботи по забезпеченню КВ в Україні під час війни,</w:t>
      </w:r>
      <w:r w:rsidR="0008101B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які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="0008101B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ґрунтуються на інформації від заявників,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а саме:</w:t>
      </w:r>
    </w:p>
    <w:p w:rsidR="00136D26" w:rsidRPr="001916A0" w:rsidRDefault="00136D26" w:rsidP="00733E03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На підставі повідомлень про залучення нових фірм спонсорами /КДО поновлено логістику доставки досліджуваних лікарських засобів і матеріалів;</w:t>
      </w:r>
    </w:p>
    <w:p w:rsidR="00136D26" w:rsidRPr="001916A0" w:rsidRDefault="00136D26" w:rsidP="00733E03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Збір і передача зразків до обраних лабораторій здійснюється шляхом зміни лабораторій та залученням локальних лабораторій.</w:t>
      </w:r>
    </w:p>
    <w:p w:rsidR="0071749C" w:rsidRPr="001916A0" w:rsidRDefault="0071749C" w:rsidP="00136D26">
      <w:pPr>
        <w:spacing w:after="160" w:line="259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71749C" w:rsidRPr="001916A0" w:rsidRDefault="0008101B" w:rsidP="0071749C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За аналізом</w:t>
      </w:r>
      <w:r w:rsidR="00136D2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вищенаведеного,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вважаємо за можливе</w:t>
      </w:r>
      <w:r w:rsidR="00136D2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надати деякі рекомендації для тих спонсорів, хто планує розмістити КВ в Україні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, зокрема</w:t>
      </w:r>
      <w:r w:rsidR="00136D2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:</w:t>
      </w:r>
    </w:p>
    <w:p w:rsidR="0071749C" w:rsidRPr="001916A0" w:rsidRDefault="00136D26" w:rsidP="0071749C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lastRenderedPageBreak/>
        <w:t>необхідно завчасно розробити та мати</w:t>
      </w:r>
      <w:r w:rsidR="0008101B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в наявності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інструкції та Стандартні операційні процедури щодо оцінки всіх ризиків, що стосуються безпека пацієнта</w:t>
      </w:r>
      <w:r w:rsidR="0008101B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, які можуть виникати при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транспортуванн</w:t>
      </w:r>
      <w:r w:rsidR="0008101B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і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, графік</w:t>
      </w:r>
      <w:r w:rsidR="0008101B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у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відвідувань</w:t>
      </w:r>
      <w:r w:rsidR="0008101B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пацієнтами МПВ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, </w:t>
      </w:r>
      <w:r w:rsidR="0008101B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передбачити всі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матеріали для пацієнтів;</w:t>
      </w:r>
    </w:p>
    <w:p w:rsidR="0071749C" w:rsidRPr="001916A0" w:rsidRDefault="0008101B" w:rsidP="0071749C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розглянути оновлені логістичні шляхи </w:t>
      </w:r>
      <w:r w:rsidR="00136D2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доставки та розповсюдження ДЛЗ до </w:t>
      </w:r>
      <w:r w:rsidR="00901F87">
        <w:rPr>
          <w:rFonts w:ascii="Times New Roman" w:eastAsia="Calibri" w:hAnsi="Times New Roman" w:cs="Times New Roman"/>
          <w:sz w:val="28"/>
          <w:szCs w:val="32"/>
          <w:lang w:val="uk-UA"/>
        </w:rPr>
        <w:t>МПВ</w:t>
      </w:r>
      <w:r w:rsidR="00136D2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та до пацієнта; </w:t>
      </w:r>
    </w:p>
    <w:p w:rsidR="0071749C" w:rsidRPr="001916A0" w:rsidRDefault="0056574E" w:rsidP="0071749C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оптимізувати </w:t>
      </w:r>
      <w:r w:rsidR="00136D2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збір зразків та матеріалу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в сучасних реаліях України</w:t>
      </w:r>
      <w:r w:rsidR="00136D2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,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передбачити</w:t>
      </w:r>
      <w:r w:rsidR="00136D2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залучення  локальних лабораторій; </w:t>
      </w:r>
    </w:p>
    <w:p w:rsidR="00136D26" w:rsidRPr="001916A0" w:rsidRDefault="00136D26" w:rsidP="0071749C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передбачити можливість віддаленого моніторингу первинних даних у матеріалах КВ.</w:t>
      </w:r>
    </w:p>
    <w:p w:rsidR="004B276B" w:rsidRPr="001916A0" w:rsidRDefault="00052C45" w:rsidP="00832BD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ab/>
      </w:r>
      <w:r w:rsidR="004B276B"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>Інформація щодо супроводження КВ в їх життєвому циклу в Україні.</w:t>
      </w:r>
    </w:p>
    <w:p w:rsidR="00052C45" w:rsidRPr="001916A0" w:rsidRDefault="00052C45" w:rsidP="004B276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Співробітниками Департаменту постійно підтримується</w:t>
      </w:r>
      <w:r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зв’язок із заявниками з метою належного проведення КВ в умовах воєнного стану в Україні. Це включає активну комунікацію з заявниками шляхом проведення консультацій усних/телефонних, он-лайн, оф-лайн консультаці</w:t>
      </w:r>
      <w:r w:rsidR="00901F87">
        <w:rPr>
          <w:rFonts w:ascii="Times New Roman" w:eastAsia="Calibri" w:hAnsi="Times New Roman" w:cs="Times New Roman"/>
          <w:sz w:val="28"/>
          <w:szCs w:val="32"/>
          <w:lang w:val="uk-UA"/>
        </w:rPr>
        <w:t>й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, відповіді на електронні листи. </w:t>
      </w:r>
    </w:p>
    <w:p w:rsidR="00EF6F2E" w:rsidRPr="001916A0" w:rsidRDefault="00EF6F2E" w:rsidP="00EF6F2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ab/>
      </w:r>
      <w:r w:rsidR="0056574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На тепер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КВ, які продовжуються в Україні, завдяки ефективним комунікаціям спонсора з ДЕЦ підтримуються  шляхом внесенн</w:t>
      </w:r>
      <w:r w:rsidR="00901F87">
        <w:rPr>
          <w:rFonts w:ascii="Times New Roman" w:eastAsia="Calibri" w:hAnsi="Times New Roman" w:cs="Times New Roman"/>
          <w:sz w:val="28"/>
          <w:szCs w:val="32"/>
          <w:lang w:val="uk-UA"/>
        </w:rPr>
        <w:t>я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суттєвих поправок до протоколу КВ, інформація щодо яких представлена на гістограмі як динаміка по місяцях 2020-2022 </w:t>
      </w:r>
      <w:r w:rsidR="00901F87">
        <w:rPr>
          <w:rFonts w:ascii="Times New Roman" w:eastAsia="Calibri" w:hAnsi="Times New Roman" w:cs="Times New Roman"/>
          <w:sz w:val="28"/>
          <w:szCs w:val="32"/>
          <w:lang w:val="uk-UA"/>
        </w:rPr>
        <w:t>– по кількості заяв СП, які на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дійшли в Єдине вікно МОЗ та по кількості розглянутих на НТР та рекомендованих до  затвердження МОЗ.</w:t>
      </w:r>
    </w:p>
    <w:p w:rsidR="00A42786" w:rsidRDefault="00A42786" w:rsidP="00694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  <w:lang w:val="uk-UA"/>
        </w:rPr>
      </w:pPr>
    </w:p>
    <w:p w:rsidR="0071749C" w:rsidRPr="001916A0" w:rsidRDefault="0071749C" w:rsidP="00694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  <w:lang w:val="uk-UA"/>
        </w:rPr>
      </w:pPr>
      <w:r w:rsidRPr="001916A0">
        <w:rPr>
          <w:rFonts w:ascii="Times New Roman" w:hAnsi="Times New Roman" w:cs="Times New Roman"/>
          <w:b/>
          <w:sz w:val="32"/>
          <w:szCs w:val="48"/>
          <w:lang w:val="uk-UA"/>
        </w:rPr>
        <w:t>Кількість заяв щодо СП</w:t>
      </w:r>
      <w:r w:rsidR="00621CE9" w:rsidRPr="001916A0">
        <w:rPr>
          <w:rFonts w:ascii="Times New Roman" w:hAnsi="Times New Roman" w:cs="Times New Roman"/>
          <w:b/>
          <w:sz w:val="32"/>
          <w:szCs w:val="48"/>
          <w:lang w:val="uk-UA"/>
        </w:rPr>
        <w:t xml:space="preserve"> до</w:t>
      </w:r>
      <w:r w:rsidRPr="001916A0">
        <w:rPr>
          <w:rFonts w:ascii="Times New Roman" w:hAnsi="Times New Roman" w:cs="Times New Roman"/>
          <w:b/>
          <w:sz w:val="32"/>
          <w:szCs w:val="48"/>
          <w:lang w:val="uk-UA"/>
        </w:rPr>
        <w:t xml:space="preserve"> протоколів</w:t>
      </w:r>
      <w:r w:rsidR="00621CE9" w:rsidRPr="001916A0">
        <w:rPr>
          <w:rFonts w:ascii="Times New Roman" w:hAnsi="Times New Roman" w:cs="Times New Roman"/>
          <w:b/>
          <w:sz w:val="32"/>
          <w:szCs w:val="48"/>
          <w:lang w:val="uk-UA"/>
        </w:rPr>
        <w:t xml:space="preserve"> КВ</w:t>
      </w:r>
      <w:r w:rsidRPr="001916A0">
        <w:rPr>
          <w:rFonts w:ascii="Times New Roman" w:hAnsi="Times New Roman" w:cs="Times New Roman"/>
          <w:b/>
          <w:sz w:val="32"/>
          <w:szCs w:val="48"/>
          <w:lang w:val="uk-UA"/>
        </w:rPr>
        <w:t>, які надійшли до</w:t>
      </w:r>
      <w:r w:rsidRPr="001916A0"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r w:rsidRPr="001916A0">
        <w:rPr>
          <w:rFonts w:ascii="Times New Roman" w:hAnsi="Times New Roman" w:cs="Times New Roman"/>
          <w:b/>
          <w:sz w:val="32"/>
          <w:szCs w:val="48"/>
        </w:rPr>
        <w:t>Єдиного</w:t>
      </w:r>
      <w:proofErr w:type="spellEnd"/>
      <w:r w:rsidRPr="001916A0"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r w:rsidRPr="001916A0">
        <w:rPr>
          <w:rFonts w:ascii="Times New Roman" w:hAnsi="Times New Roman" w:cs="Times New Roman"/>
          <w:b/>
          <w:sz w:val="32"/>
          <w:szCs w:val="48"/>
        </w:rPr>
        <w:t>вікна</w:t>
      </w:r>
      <w:proofErr w:type="spellEnd"/>
      <w:r w:rsidRPr="001916A0">
        <w:rPr>
          <w:rFonts w:ascii="Times New Roman" w:hAnsi="Times New Roman" w:cs="Times New Roman"/>
          <w:b/>
          <w:sz w:val="32"/>
          <w:szCs w:val="48"/>
        </w:rPr>
        <w:t xml:space="preserve"> МОЗ</w:t>
      </w:r>
      <w:r w:rsidR="00621CE9" w:rsidRPr="001916A0">
        <w:rPr>
          <w:rFonts w:ascii="Times New Roman" w:hAnsi="Times New Roman" w:cs="Times New Roman"/>
          <w:b/>
          <w:sz w:val="32"/>
          <w:szCs w:val="48"/>
          <w:lang w:val="uk-UA"/>
        </w:rPr>
        <w:t xml:space="preserve"> (в таблиці та на гістограмі)</w:t>
      </w:r>
    </w:p>
    <w:p w:rsidR="00FA2BAE" w:rsidRDefault="00FA2BAE" w:rsidP="00694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  <w:lang w:val="uk-UA"/>
        </w:rPr>
      </w:pPr>
    </w:p>
    <w:p w:rsidR="00A42786" w:rsidRPr="001916A0" w:rsidRDefault="00A42786" w:rsidP="00694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709"/>
        <w:gridCol w:w="992"/>
        <w:gridCol w:w="993"/>
      </w:tblGrid>
      <w:tr w:rsidR="0069474B" w:rsidRPr="001916A0" w:rsidTr="00621CE9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9474B" w:rsidRPr="001916A0" w:rsidRDefault="0069474B" w:rsidP="0069474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9474B" w:rsidRPr="001916A0" w:rsidRDefault="0069474B" w:rsidP="00694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9474B" w:rsidRPr="001916A0" w:rsidRDefault="0069474B" w:rsidP="00694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9474B" w:rsidRPr="001916A0" w:rsidRDefault="0069474B" w:rsidP="00694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</w:p>
        </w:tc>
      </w:tr>
      <w:tr w:rsidR="00621CE9" w:rsidRPr="001916A0" w:rsidTr="00621CE9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69474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1-січень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621CE9" w:rsidRPr="001916A0" w:rsidTr="00621CE9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69474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2-лютий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621CE9" w:rsidRPr="001916A0" w:rsidTr="00621CE9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69474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3-березень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1CE9" w:rsidRPr="001916A0" w:rsidTr="00621CE9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69474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4-квітень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621CE9" w:rsidRPr="001916A0" w:rsidTr="00621CE9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69474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5-травень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621CE9" w:rsidRPr="001916A0" w:rsidTr="00621CE9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69474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6-червень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21CE9" w:rsidRPr="001916A0" w:rsidTr="00621CE9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69474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7-липень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621CE9" w:rsidRPr="001916A0" w:rsidTr="00621CE9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69474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8-серпень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621CE9" w:rsidRPr="001916A0" w:rsidTr="00621CE9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1916A0" w:rsidRDefault="00621CE9" w:rsidP="006947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0647D0" w:rsidRDefault="00621CE9" w:rsidP="0006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647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0647D0" w:rsidRPr="000647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0647D0" w:rsidRDefault="000647D0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647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1399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CE9" w:rsidRPr="000647D0" w:rsidRDefault="000647D0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647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894</w:t>
            </w:r>
          </w:p>
        </w:tc>
      </w:tr>
    </w:tbl>
    <w:p w:rsidR="0071749C" w:rsidRPr="001916A0" w:rsidRDefault="0071749C" w:rsidP="00733E0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71749C" w:rsidRPr="001916A0" w:rsidRDefault="0071749C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71749C" w:rsidRPr="001916A0" w:rsidRDefault="0071749C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71749C" w:rsidRPr="001916A0" w:rsidRDefault="000647D0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16ED553" wp14:editId="03FAA12E">
            <wp:simplePos x="0" y="0"/>
            <wp:positionH relativeFrom="page">
              <wp:posOffset>820800</wp:posOffset>
            </wp:positionH>
            <wp:positionV relativeFrom="paragraph">
              <wp:posOffset>143320</wp:posOffset>
            </wp:positionV>
            <wp:extent cx="6292215" cy="4766400"/>
            <wp:effectExtent l="0" t="0" r="13335" b="1524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49C" w:rsidRPr="001916A0" w:rsidRDefault="0071749C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71749C" w:rsidRPr="001916A0" w:rsidRDefault="0071749C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71749C" w:rsidRPr="001916A0" w:rsidRDefault="0071749C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71749C" w:rsidRPr="001916A0" w:rsidRDefault="0071749C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71749C" w:rsidRPr="001916A0" w:rsidRDefault="0071749C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71749C" w:rsidRPr="001916A0" w:rsidRDefault="0071749C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71749C" w:rsidRPr="001916A0" w:rsidRDefault="0071749C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71749C" w:rsidRPr="001916A0" w:rsidRDefault="0071749C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621CE9" w:rsidRPr="001916A0" w:rsidRDefault="00621CE9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621CE9" w:rsidRPr="001916A0" w:rsidRDefault="00621CE9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621CE9" w:rsidRPr="001916A0" w:rsidRDefault="00621CE9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621CE9" w:rsidRDefault="00621CE9" w:rsidP="00621CE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243EBA" w:rsidRPr="001916A0" w:rsidRDefault="00243EBA" w:rsidP="00621CE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0647D0" w:rsidRDefault="000647D0" w:rsidP="00694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</w:p>
    <w:p w:rsidR="000647D0" w:rsidRDefault="000647D0" w:rsidP="00694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</w:p>
    <w:p w:rsidR="00A42786" w:rsidRDefault="00A42786" w:rsidP="00694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</w:p>
    <w:p w:rsidR="00A42786" w:rsidRDefault="00A42786" w:rsidP="00694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</w:p>
    <w:p w:rsidR="00F50EBB" w:rsidRDefault="00621CE9" w:rsidP="00694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  <w:r w:rsidRPr="00F50EBB">
        <w:rPr>
          <w:rFonts w:ascii="Times New Roman" w:hAnsi="Times New Roman" w:cs="Times New Roman"/>
          <w:b/>
          <w:sz w:val="28"/>
          <w:szCs w:val="48"/>
          <w:lang w:val="uk-UA"/>
        </w:rPr>
        <w:t xml:space="preserve">Кількість СП до протоколів КВ, які розглянуті на засіданнях НТР </w:t>
      </w:r>
    </w:p>
    <w:p w:rsidR="00621CE9" w:rsidRPr="00F50EBB" w:rsidRDefault="00621CE9" w:rsidP="00694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  <w:r w:rsidRPr="00F50EBB">
        <w:rPr>
          <w:rFonts w:ascii="Times New Roman" w:hAnsi="Times New Roman" w:cs="Times New Roman"/>
          <w:b/>
          <w:sz w:val="28"/>
          <w:szCs w:val="48"/>
          <w:lang w:val="uk-UA"/>
        </w:rPr>
        <w:t>(в таблиці та на гістограмі)</w:t>
      </w:r>
    </w:p>
    <w:p w:rsidR="0069474B" w:rsidRDefault="0069474B" w:rsidP="00694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48"/>
          <w:lang w:val="uk-UA"/>
        </w:rPr>
      </w:pPr>
    </w:p>
    <w:p w:rsidR="000647D0" w:rsidRPr="001916A0" w:rsidRDefault="000647D0" w:rsidP="00694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4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876"/>
        <w:gridCol w:w="936"/>
        <w:gridCol w:w="916"/>
      </w:tblGrid>
      <w:tr w:rsidR="00621CE9" w:rsidRPr="001916A0" w:rsidTr="00A219C7"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21CE9" w:rsidRPr="001916A0" w:rsidRDefault="00621CE9" w:rsidP="0069474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="0069474B"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21CE9" w:rsidRPr="001916A0" w:rsidRDefault="00621CE9" w:rsidP="00694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21CE9" w:rsidRPr="001916A0" w:rsidRDefault="00621CE9" w:rsidP="00694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21CE9" w:rsidRPr="001916A0" w:rsidRDefault="00621CE9" w:rsidP="00694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</w:p>
        </w:tc>
      </w:tr>
      <w:tr w:rsidR="00621CE9" w:rsidRPr="001916A0" w:rsidTr="00A219C7"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21CE9" w:rsidRPr="001916A0" w:rsidRDefault="00621CE9" w:rsidP="006947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1-січень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694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694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694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621CE9" w:rsidRPr="001916A0" w:rsidTr="00A219C7"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21CE9" w:rsidRPr="001916A0" w:rsidRDefault="00621CE9" w:rsidP="0069474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2-лютий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621CE9" w:rsidRPr="001916A0" w:rsidTr="00A219C7"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21CE9" w:rsidRPr="001916A0" w:rsidRDefault="00621CE9" w:rsidP="0069474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3-березень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21CE9" w:rsidRPr="001916A0" w:rsidTr="00A219C7"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21CE9" w:rsidRPr="001916A0" w:rsidRDefault="00621CE9" w:rsidP="0069474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4-квітень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21CE9" w:rsidRPr="001916A0" w:rsidTr="00A219C7"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21CE9" w:rsidRPr="001916A0" w:rsidRDefault="00621CE9" w:rsidP="0069474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5-травень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621CE9" w:rsidRPr="001916A0" w:rsidTr="00A219C7"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21CE9" w:rsidRPr="001916A0" w:rsidRDefault="00621CE9" w:rsidP="0069474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6-червень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621CE9" w:rsidRPr="001916A0" w:rsidTr="00A219C7"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21CE9" w:rsidRPr="001916A0" w:rsidRDefault="00621CE9" w:rsidP="0069474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7-липень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621CE9" w:rsidRPr="001916A0" w:rsidTr="00A219C7"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21CE9" w:rsidRPr="001916A0" w:rsidRDefault="00621CE9" w:rsidP="0069474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8-серпень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1CE9" w:rsidRPr="001916A0" w:rsidRDefault="00621CE9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A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0647D0" w:rsidRPr="001916A0" w:rsidTr="00A219C7"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647D0" w:rsidRPr="001916A0" w:rsidRDefault="000647D0" w:rsidP="006947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7D0" w:rsidRPr="000647D0" w:rsidRDefault="000647D0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647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977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7D0" w:rsidRPr="000647D0" w:rsidRDefault="000647D0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647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1347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7D0" w:rsidRPr="000647D0" w:rsidRDefault="000647D0" w:rsidP="00A21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647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836</w:t>
            </w:r>
          </w:p>
        </w:tc>
      </w:tr>
    </w:tbl>
    <w:p w:rsidR="00FA2BAE" w:rsidRPr="001916A0" w:rsidRDefault="00FA2BAE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621CE9" w:rsidRPr="001916A0" w:rsidRDefault="00621CE9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621CE9" w:rsidRPr="001916A0" w:rsidRDefault="00621CE9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621CE9" w:rsidRPr="001916A0" w:rsidRDefault="00A42786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223DB5C9" wp14:editId="3473A76D">
            <wp:simplePos x="0" y="0"/>
            <wp:positionH relativeFrom="margin">
              <wp:posOffset>-162305</wp:posOffset>
            </wp:positionH>
            <wp:positionV relativeFrom="paragraph">
              <wp:posOffset>244120</wp:posOffset>
            </wp:positionV>
            <wp:extent cx="5982970" cy="5176495"/>
            <wp:effectExtent l="0" t="0" r="17780" b="5715"/>
            <wp:wrapNone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CE9" w:rsidRPr="001916A0" w:rsidRDefault="00621CE9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621CE9" w:rsidRPr="001916A0" w:rsidRDefault="00621CE9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621CE9" w:rsidRPr="001916A0" w:rsidRDefault="00621CE9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621CE9" w:rsidRPr="001916A0" w:rsidRDefault="00621CE9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621CE9" w:rsidRPr="001916A0" w:rsidRDefault="00621CE9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621CE9" w:rsidRPr="001916A0" w:rsidRDefault="00621CE9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621CE9" w:rsidRPr="001916A0" w:rsidRDefault="00621CE9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621CE9" w:rsidRPr="001916A0" w:rsidRDefault="00621CE9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621CE9" w:rsidRPr="001916A0" w:rsidRDefault="00621CE9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621CE9" w:rsidRPr="001916A0" w:rsidRDefault="00621CE9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621CE9" w:rsidRPr="001916A0" w:rsidRDefault="00621CE9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621CE9" w:rsidRPr="001916A0" w:rsidRDefault="00621CE9" w:rsidP="00621CE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0647D0" w:rsidRDefault="000647D0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0647D0" w:rsidRDefault="000647D0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0647D0" w:rsidRDefault="000647D0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0647D0" w:rsidRDefault="000647D0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EF6F2E" w:rsidRPr="001916A0" w:rsidRDefault="00EF6F2E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Як прослідковується з наведеної інформації, кількість СП зростає по мірі відновлення початку проведення КВ, відновлення набору пацієн</w:t>
      </w:r>
      <w:r w:rsidR="00DC30C8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тів, відновлення продовження КВ та по кількості заяв та розгляду на засіданнях НТР може зрівнятися з 2020 роком, що є позитивним трендом у відновленні КВ. Збільшення кількості СП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="00DC30C8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свідчить про безперервний контроль щодо проведення КВ в його життєвому циклі та відповідність вимогам </w:t>
      </w:r>
      <w:r w:rsidR="00DC30C8" w:rsidRPr="001916A0">
        <w:rPr>
          <w:rFonts w:ascii="Times New Roman" w:eastAsia="Calibri" w:hAnsi="Times New Roman" w:cs="Times New Roman"/>
          <w:sz w:val="28"/>
          <w:szCs w:val="32"/>
          <w:lang w:val="en-US"/>
        </w:rPr>
        <w:t>GCP</w:t>
      </w:r>
      <w:r w:rsidR="00DC30C8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.</w:t>
      </w:r>
    </w:p>
    <w:p w:rsidR="00EF6F2E" w:rsidRPr="001916A0" w:rsidRDefault="00052C45" w:rsidP="00832BD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b/>
          <w:sz w:val="32"/>
          <w:szCs w:val="32"/>
          <w:lang w:val="uk-UA"/>
        </w:rPr>
        <w:tab/>
      </w:r>
      <w:r w:rsidR="00EF6F2E"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>Щодо проведеної інформаційної роботи:</w:t>
      </w:r>
    </w:p>
    <w:p w:rsidR="00832BDE" w:rsidRPr="001916A0" w:rsidRDefault="00832BDE" w:rsidP="00EF6F2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Так, вже 01.03.</w:t>
      </w:r>
      <w:r w:rsidR="005E73A6">
        <w:rPr>
          <w:rFonts w:ascii="Times New Roman" w:eastAsia="Calibri" w:hAnsi="Times New Roman" w:cs="Times New Roman"/>
          <w:sz w:val="28"/>
          <w:szCs w:val="32"/>
          <w:lang w:val="uk-UA"/>
        </w:rPr>
        <w:t>20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22 на сайті ДЕЦ була опублікована інформація «До уваги спонсорів клінічних випробувань/представників спонсорів, дослідників, керівників підприємств, установ та організацій, задіяних у проведенні клінічних випробувань!»,</w:t>
      </w:r>
      <w:r w:rsidR="00F50EBB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останнє оновлення якої відбулося 01.06.</w:t>
      </w:r>
      <w:r w:rsidR="005E73A6">
        <w:rPr>
          <w:rFonts w:ascii="Times New Roman" w:eastAsia="Calibri" w:hAnsi="Times New Roman" w:cs="Times New Roman"/>
          <w:sz w:val="28"/>
          <w:szCs w:val="32"/>
          <w:lang w:val="uk-UA"/>
        </w:rPr>
        <w:t>20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22. </w:t>
      </w:r>
    </w:p>
    <w:p w:rsidR="00052C45" w:rsidRPr="001916A0" w:rsidRDefault="00832BDE" w:rsidP="00832BD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Також підготовлені та  розміщені рекомендації «До уваги комісій з питань етики, керівників підприємств, установ та організацій, задіяних у проведенні клінічних випробувань!». </w:t>
      </w:r>
    </w:p>
    <w:p w:rsidR="009712D6" w:rsidRPr="001916A0" w:rsidRDefault="00832BDE" w:rsidP="009712D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lastRenderedPageBreak/>
        <w:t>Відбулася он-лайн зустріч керівників, спеціалістів ДЕЦ з представниками Європейської бізнес асоціації</w:t>
      </w:r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, на якій розглянуті та узгоджені з зацікавленими сторонами різноманітні питання, що стосується подачі матеріалів КВ та СП, заключення договорів, оформлення довіреностей,  що сприяло відновленню та підтримці КВ в Україні</w:t>
      </w:r>
      <w:r w:rsidR="009712D6" w:rsidRPr="005E73A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. </w:t>
      </w:r>
      <w:r w:rsidR="00EF6F2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Надавалися відповіді на письмові запити ЄБА.</w:t>
      </w:r>
    </w:p>
    <w:p w:rsidR="00E16CE7" w:rsidRDefault="00052C45" w:rsidP="009712D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Окрім того, </w:t>
      </w:r>
      <w:r w:rsidR="00F50EBB">
        <w:rPr>
          <w:rFonts w:ascii="Times New Roman" w:eastAsia="Calibri" w:hAnsi="Times New Roman" w:cs="Times New Roman"/>
          <w:sz w:val="28"/>
          <w:szCs w:val="32"/>
          <w:lang w:val="uk-UA"/>
        </w:rPr>
        <w:t>п</w:t>
      </w:r>
      <w:r w:rsidR="00F50EBB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оточна ситуація</w:t>
      </w:r>
      <w:r w:rsidR="00F50EBB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про стан КВ в Україні висвітлювалася Департаментом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="00E16CE7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в серії он-лайн зустрічей міжнародного рівня «Українська ініціатива підтримки клінічних випробувань під час війни в Україні»</w:t>
      </w:r>
      <w:r w:rsidR="00E16CE7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та на </w:t>
      </w:r>
      <w:r w:rsidR="00EF6F2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EF6F2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вебінарі</w:t>
      </w:r>
      <w:proofErr w:type="spellEnd"/>
      <w:r w:rsidR="00EF6F2E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«DIA </w:t>
      </w:r>
      <w:proofErr w:type="spellStart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Direct</w:t>
      </w:r>
      <w:proofErr w:type="spellEnd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Webinar</w:t>
      </w:r>
      <w:proofErr w:type="spellEnd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: </w:t>
      </w:r>
      <w:proofErr w:type="spellStart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Regulatory</w:t>
      </w:r>
      <w:proofErr w:type="spellEnd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Considerations</w:t>
      </w:r>
      <w:proofErr w:type="spellEnd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for</w:t>
      </w:r>
      <w:proofErr w:type="spellEnd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Clinical</w:t>
      </w:r>
      <w:proofErr w:type="spellEnd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Trials</w:t>
      </w:r>
      <w:proofErr w:type="spellEnd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Responding</w:t>
      </w:r>
      <w:proofErr w:type="spellEnd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to</w:t>
      </w:r>
      <w:proofErr w:type="spellEnd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the</w:t>
      </w:r>
      <w:proofErr w:type="spellEnd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War</w:t>
      </w:r>
      <w:proofErr w:type="spellEnd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in</w:t>
      </w:r>
      <w:proofErr w:type="spellEnd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Ukraine</w:t>
      </w:r>
      <w:proofErr w:type="spellEnd"/>
      <w:r w:rsidR="009712D6"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»</w:t>
      </w:r>
      <w:r w:rsidR="00E16CE7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.</w:t>
      </w:r>
    </w:p>
    <w:p w:rsidR="00E16CE7" w:rsidRDefault="00E16CE7" w:rsidP="009712D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ED55C6" w:rsidRPr="001916A0" w:rsidRDefault="00ED55C6" w:rsidP="009712D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b/>
          <w:sz w:val="28"/>
          <w:szCs w:val="32"/>
          <w:lang w:val="uk-UA"/>
        </w:rPr>
        <w:t>Клінічний аудит клінічних випробувань під час війни в Україні.</w:t>
      </w:r>
    </w:p>
    <w:p w:rsidR="00ED55C6" w:rsidRPr="001916A0" w:rsidRDefault="00ED55C6" w:rsidP="00ED55C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Проведення клінічного аудиту (КА) клінічного випробування (КВ) лікарського засобу є важливим аспектом гарантії якості проведення КВ та захисту прав, безпеки та благополуччя досліджуваних.</w:t>
      </w:r>
    </w:p>
    <w:p w:rsidR="00ED55C6" w:rsidRPr="001916A0" w:rsidRDefault="00ED55C6" w:rsidP="00ED55C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У зв’язку з повномасштабною військовою агресією російської федерації проти України та введенням воєнного стану на всій території України, проведення планових КА КВ було призупинено з 24.02.2022. З метою перевірки дотримання нормативних вимог щодо проведення КВ та дотримання прав пацієнтів, які були переведені до інших місць проведення КВ, з 13.05.2022 було поновлено проведення КА КВ.</w:t>
      </w:r>
    </w:p>
    <w:p w:rsidR="00ED55C6" w:rsidRPr="001916A0" w:rsidRDefault="00ED55C6" w:rsidP="00ED55C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За 8 місяців 2022 року було проведено 17 КА, серед яких – 8 КА щодо дотримання нормативних вимог при переведенні досліджуваних в клінічному випробуванні. </w:t>
      </w:r>
    </w:p>
    <w:p w:rsidR="00ED55C6" w:rsidRPr="001916A0" w:rsidRDefault="00ED55C6" w:rsidP="00ED55C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Серед 17 проведених КА:</w:t>
      </w:r>
    </w:p>
    <w:p w:rsidR="00ED55C6" w:rsidRPr="001916A0" w:rsidRDefault="00ED55C6" w:rsidP="00ED55C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•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ab/>
        <w:t xml:space="preserve"> 9 КА (7 КА щодо дотримання нормативних вимог при переведенні досліджуваних в клінічному випробуванні) – зауваження відсутні;</w:t>
      </w:r>
    </w:p>
    <w:p w:rsidR="00ED55C6" w:rsidRPr="001916A0" w:rsidRDefault="00ED55C6" w:rsidP="00ED55C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•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ab/>
        <w:t xml:space="preserve"> 4 КА (1 КА щодо дотримання нормативних вимог при переведенні досліджуваних в клінічному випробуванні) – зауваження несуттєві (виявлені недоліки не вплинули на права, безпеку та здоров’я досліджуваних та цілісність даних КВ);</w:t>
      </w:r>
    </w:p>
    <w:p w:rsidR="00ED55C6" w:rsidRPr="001916A0" w:rsidRDefault="00ED55C6" w:rsidP="00ED55C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•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ab/>
        <w:t xml:space="preserve"> 2 КА – зауваження суттєві (виявлені недоліки можуть негативно вплинути на права, безпеку та здоров’я досліджуваних та цілісність даних КВ);</w:t>
      </w:r>
    </w:p>
    <w:p w:rsidR="00ED55C6" w:rsidRPr="001916A0" w:rsidRDefault="00ED55C6" w:rsidP="00ED55C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•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ab/>
        <w:t xml:space="preserve"> 2 КА – зауваження критичні (виявлені недоліки негативно впливають на права, безпеку або здоров’я досліджуваних та/або впливають </w:t>
      </w: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lastRenderedPageBreak/>
        <w:t>на якість та цілісність даних клінічного дослідження), набір досліджуваних у КВ призупинено.</w:t>
      </w:r>
    </w:p>
    <w:p w:rsidR="00ED55C6" w:rsidRPr="001916A0" w:rsidRDefault="00ED55C6" w:rsidP="00ED55C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1916A0">
        <w:rPr>
          <w:rFonts w:ascii="Times New Roman" w:eastAsia="Calibri" w:hAnsi="Times New Roman" w:cs="Times New Roman"/>
          <w:sz w:val="28"/>
          <w:szCs w:val="32"/>
          <w:lang w:val="uk-UA"/>
        </w:rPr>
        <w:t>Таким чином,  під час КА щодо дотримання нормативних вимог при переведенні досліджуваних в клінічних випробуваннях, лише в 1 випадку було виявлено несуттєві недоліки. В інших 7 КА - порушень нормативних вимог виявлено не було.</w:t>
      </w:r>
    </w:p>
    <w:p w:rsidR="00ED55C6" w:rsidRPr="001916A0" w:rsidRDefault="00ED55C6" w:rsidP="009712D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sectPr w:rsidR="00ED55C6" w:rsidRPr="001916A0" w:rsidSect="00AC565D">
      <w:type w:val="continuous"/>
      <w:pgSz w:w="11906" w:h="16838"/>
      <w:pgMar w:top="568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355"/>
    <w:multiLevelType w:val="hybridMultilevel"/>
    <w:tmpl w:val="49F805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11DC8"/>
    <w:multiLevelType w:val="hybridMultilevel"/>
    <w:tmpl w:val="8E3CF844"/>
    <w:lvl w:ilvl="0" w:tplc="632CF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F186D"/>
    <w:multiLevelType w:val="hybridMultilevel"/>
    <w:tmpl w:val="70BA1A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4F559C"/>
    <w:multiLevelType w:val="hybridMultilevel"/>
    <w:tmpl w:val="9D1230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8F6038"/>
    <w:multiLevelType w:val="hybridMultilevel"/>
    <w:tmpl w:val="72743598"/>
    <w:lvl w:ilvl="0" w:tplc="20C6B7AA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948B3"/>
    <w:multiLevelType w:val="hybridMultilevel"/>
    <w:tmpl w:val="A19EA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F7E70"/>
    <w:multiLevelType w:val="hybridMultilevel"/>
    <w:tmpl w:val="BEE848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154055"/>
    <w:multiLevelType w:val="hybridMultilevel"/>
    <w:tmpl w:val="66D44B2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9D4E41"/>
    <w:multiLevelType w:val="hybridMultilevel"/>
    <w:tmpl w:val="363C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16207"/>
    <w:multiLevelType w:val="hybridMultilevel"/>
    <w:tmpl w:val="ECD4084A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4C324DD1"/>
    <w:multiLevelType w:val="hybridMultilevel"/>
    <w:tmpl w:val="B17ED15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FB3B05"/>
    <w:multiLevelType w:val="hybridMultilevel"/>
    <w:tmpl w:val="C72EE5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C50EE9"/>
    <w:multiLevelType w:val="multilevel"/>
    <w:tmpl w:val="49D49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4E0C61"/>
    <w:multiLevelType w:val="multilevel"/>
    <w:tmpl w:val="2A48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245621"/>
    <w:multiLevelType w:val="hybridMultilevel"/>
    <w:tmpl w:val="02B2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2"/>
  </w:num>
  <w:num w:numId="9">
    <w:abstractNumId w:val="3"/>
  </w:num>
  <w:num w:numId="10">
    <w:abstractNumId w:val="7"/>
  </w:num>
  <w:num w:numId="11">
    <w:abstractNumId w:val="12"/>
  </w:num>
  <w:num w:numId="12">
    <w:abstractNumId w:val="8"/>
  </w:num>
  <w:num w:numId="13">
    <w:abstractNumId w:val="1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08"/>
    <w:rsid w:val="00005E2E"/>
    <w:rsid w:val="00027D10"/>
    <w:rsid w:val="00052C45"/>
    <w:rsid w:val="000647D0"/>
    <w:rsid w:val="00070D6A"/>
    <w:rsid w:val="0008101B"/>
    <w:rsid w:val="000833EA"/>
    <w:rsid w:val="000A471A"/>
    <w:rsid w:val="000A6D56"/>
    <w:rsid w:val="000F0C37"/>
    <w:rsid w:val="00136D26"/>
    <w:rsid w:val="00164FC1"/>
    <w:rsid w:val="00172CF6"/>
    <w:rsid w:val="001916A0"/>
    <w:rsid w:val="001B435B"/>
    <w:rsid w:val="001C311D"/>
    <w:rsid w:val="002278D0"/>
    <w:rsid w:val="00230BF2"/>
    <w:rsid w:val="00235A4A"/>
    <w:rsid w:val="00243EBA"/>
    <w:rsid w:val="00250A2F"/>
    <w:rsid w:val="00270356"/>
    <w:rsid w:val="002B00E3"/>
    <w:rsid w:val="002B444E"/>
    <w:rsid w:val="002B4A0D"/>
    <w:rsid w:val="00346929"/>
    <w:rsid w:val="00382902"/>
    <w:rsid w:val="003A5D04"/>
    <w:rsid w:val="003C4579"/>
    <w:rsid w:val="003D496C"/>
    <w:rsid w:val="00441B26"/>
    <w:rsid w:val="00477916"/>
    <w:rsid w:val="00482B0C"/>
    <w:rsid w:val="00485E32"/>
    <w:rsid w:val="004B05E9"/>
    <w:rsid w:val="004B276B"/>
    <w:rsid w:val="004F6DA3"/>
    <w:rsid w:val="00537F75"/>
    <w:rsid w:val="0054256C"/>
    <w:rsid w:val="00542C86"/>
    <w:rsid w:val="00550AB9"/>
    <w:rsid w:val="0056574E"/>
    <w:rsid w:val="005A2601"/>
    <w:rsid w:val="005A3CF1"/>
    <w:rsid w:val="005D1CAD"/>
    <w:rsid w:val="005E73A6"/>
    <w:rsid w:val="00621CE9"/>
    <w:rsid w:val="00637D1F"/>
    <w:rsid w:val="006929DD"/>
    <w:rsid w:val="0069474B"/>
    <w:rsid w:val="006D3E12"/>
    <w:rsid w:val="006F328C"/>
    <w:rsid w:val="00715715"/>
    <w:rsid w:val="0071744F"/>
    <w:rsid w:val="0071749C"/>
    <w:rsid w:val="00733E03"/>
    <w:rsid w:val="00763A32"/>
    <w:rsid w:val="00795821"/>
    <w:rsid w:val="007A1DC6"/>
    <w:rsid w:val="00832BDE"/>
    <w:rsid w:val="0085242E"/>
    <w:rsid w:val="008A43D4"/>
    <w:rsid w:val="008A4AE0"/>
    <w:rsid w:val="008C0929"/>
    <w:rsid w:val="00901F87"/>
    <w:rsid w:val="00941F07"/>
    <w:rsid w:val="00950C69"/>
    <w:rsid w:val="009712D6"/>
    <w:rsid w:val="00984539"/>
    <w:rsid w:val="00A1069B"/>
    <w:rsid w:val="00A208A1"/>
    <w:rsid w:val="00A219C7"/>
    <w:rsid w:val="00A42786"/>
    <w:rsid w:val="00A561FD"/>
    <w:rsid w:val="00AA1529"/>
    <w:rsid w:val="00AC3939"/>
    <w:rsid w:val="00AC565D"/>
    <w:rsid w:val="00AD28EA"/>
    <w:rsid w:val="00AE1EA9"/>
    <w:rsid w:val="00AE5108"/>
    <w:rsid w:val="00B24B3A"/>
    <w:rsid w:val="00B27D4A"/>
    <w:rsid w:val="00BA24AA"/>
    <w:rsid w:val="00BB31DF"/>
    <w:rsid w:val="00BB5C43"/>
    <w:rsid w:val="00BD33DB"/>
    <w:rsid w:val="00C40EA3"/>
    <w:rsid w:val="00C810D7"/>
    <w:rsid w:val="00CD69F8"/>
    <w:rsid w:val="00CF561C"/>
    <w:rsid w:val="00D43328"/>
    <w:rsid w:val="00D96303"/>
    <w:rsid w:val="00DC30C8"/>
    <w:rsid w:val="00DD1CD4"/>
    <w:rsid w:val="00DD5908"/>
    <w:rsid w:val="00DE3173"/>
    <w:rsid w:val="00E10EBD"/>
    <w:rsid w:val="00E16CE7"/>
    <w:rsid w:val="00E2459A"/>
    <w:rsid w:val="00E72CB4"/>
    <w:rsid w:val="00E76724"/>
    <w:rsid w:val="00EA5702"/>
    <w:rsid w:val="00ED55C6"/>
    <w:rsid w:val="00EF102B"/>
    <w:rsid w:val="00EF6F2E"/>
    <w:rsid w:val="00F50EBB"/>
    <w:rsid w:val="00FA2BAE"/>
    <w:rsid w:val="00FA4A0D"/>
    <w:rsid w:val="00FA5687"/>
    <w:rsid w:val="00FC2535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776D"/>
  <w15:docId w15:val="{DF6F1992-BA3B-4292-84AD-C94830AC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5B"/>
    <w:pPr>
      <w:ind w:left="720"/>
      <w:contextualSpacing/>
    </w:pPr>
  </w:style>
  <w:style w:type="table" w:styleId="a4">
    <w:name w:val="Table Grid"/>
    <w:basedOn w:val="a1"/>
    <w:uiPriority w:val="39"/>
    <w:rsid w:val="007A1DC6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82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D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CD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4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34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chart" Target="charts/chart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mailto:clinic@dec.gov.ua" TargetMode="External"/><Relationship Id="rId24" Type="http://schemas.openxmlformats.org/officeDocument/2006/relationships/chart" Target="charts/chart6.xml"/><Relationship Id="rId32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10" Type="http://schemas.openxmlformats.org/officeDocument/2006/relationships/hyperlink" Target="mailto:kv@dec.gov.ua" TargetMode="External"/><Relationship Id="rId19" Type="http://schemas.openxmlformats.org/officeDocument/2006/relationships/diagramQuickStyle" Target="diagrams/quickStyle2.xml"/><Relationship Id="rId31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hyperlink" Target="mailto:dec@dec.gov.ua" TargetMode="External"/><Relationship Id="rId14" Type="http://schemas.openxmlformats.org/officeDocument/2006/relationships/diagramQuickStyle" Target="diagrams/quickStyle1.xml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8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8.bin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9.bin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0.bin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rgbClr val="70AD47">
                    <a:lumMod val="75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baseline="0">
                <a:solidFill>
                  <a:srgbClr val="7030A0"/>
                </a:solidFill>
                <a:effectLst/>
              </a:rPr>
              <a:t>Динаміка по місяцях у вигляді гістограми 2020-2022 р.</a:t>
            </a:r>
            <a:endParaRPr lang="ru-RU" sz="1400" b="1">
              <a:solidFill>
                <a:srgbClr val="7030A0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rgbClr val="70AD47">
                    <a:lumMod val="75000"/>
                  </a:srgbClr>
                </a:solidFill>
              </a:defRPr>
            </a:pPr>
            <a:endParaRPr lang="ru-RU" sz="1400" b="1">
              <a:solidFill>
                <a:schemeClr val="accent6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217254722354336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rgbClr val="70AD47">
                  <a:lumMod val="75000"/>
                </a:srgb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4354320987654321E-2"/>
          <c:y val="9.7369402985074613E-2"/>
          <c:w val="0.91388641975308638"/>
          <c:h val="0.801319039841381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kb_Дата!$E$2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kb_Дата!$C$4:$C$15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kb_Дата!$E$4:$E$15</c:f>
              <c:numCache>
                <c:formatCode>General</c:formatCode>
                <c:ptCount val="12"/>
                <c:pt idx="0">
                  <c:v>15</c:v>
                </c:pt>
                <c:pt idx="1">
                  <c:v>20</c:v>
                </c:pt>
                <c:pt idx="2">
                  <c:v>14</c:v>
                </c:pt>
                <c:pt idx="3">
                  <c:v>20</c:v>
                </c:pt>
                <c:pt idx="4">
                  <c:v>20</c:v>
                </c:pt>
                <c:pt idx="5">
                  <c:v>19</c:v>
                </c:pt>
                <c:pt idx="6">
                  <c:v>30</c:v>
                </c:pt>
                <c:pt idx="7">
                  <c:v>16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64-40C1-BFAE-CA10CD7B511A}"/>
            </c:ext>
          </c:extLst>
        </c:ser>
        <c:ser>
          <c:idx val="1"/>
          <c:order val="1"/>
          <c:tx>
            <c:strRef>
              <c:f>kb_Дата!$F$2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kb_Дата!$C$4:$C$15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kb_Дата!$F$4:$F$15</c:f>
              <c:numCache>
                <c:formatCode>General</c:formatCode>
                <c:ptCount val="12"/>
                <c:pt idx="0">
                  <c:v>14</c:v>
                </c:pt>
                <c:pt idx="1">
                  <c:v>18</c:v>
                </c:pt>
                <c:pt idx="2">
                  <c:v>27</c:v>
                </c:pt>
                <c:pt idx="3">
                  <c:v>33</c:v>
                </c:pt>
                <c:pt idx="4">
                  <c:v>21</c:v>
                </c:pt>
                <c:pt idx="5">
                  <c:v>39</c:v>
                </c:pt>
                <c:pt idx="6">
                  <c:v>33</c:v>
                </c:pt>
                <c:pt idx="7">
                  <c:v>24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64-40C1-BFAE-CA10CD7B511A}"/>
            </c:ext>
          </c:extLst>
        </c:ser>
        <c:ser>
          <c:idx val="2"/>
          <c:order val="2"/>
          <c:tx>
            <c:strRef>
              <c:f>kb_Дата!$G$2</c:f>
              <c:strCache>
                <c:ptCount val="1"/>
                <c:pt idx="0">
                  <c:v>2022</c:v>
                </c:pt>
              </c:strCache>
            </c:strRef>
          </c:tx>
          <c:spPr>
            <a:pattFill prst="trellis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kb_Дата!$C$4:$C$15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kb_Дата!$G$4:$G$15</c:f>
              <c:numCache>
                <c:formatCode>General</c:formatCode>
                <c:ptCount val="12"/>
                <c:pt idx="0">
                  <c:v>22</c:v>
                </c:pt>
                <c:pt idx="1">
                  <c:v>12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64-40C1-BFAE-CA10CD7B51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471248"/>
        <c:axId val="651228640"/>
      </c:barChart>
      <c:dateAx>
        <c:axId val="36847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1228640"/>
        <c:crosses val="autoZero"/>
        <c:auto val="0"/>
        <c:lblOffset val="100"/>
        <c:baseTimeUnit val="days"/>
      </c:dateAx>
      <c:valAx>
        <c:axId val="65122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471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217513699145554"/>
          <c:y val="0.95646254357524196"/>
          <c:w val="0.42253090431463225"/>
          <c:h val="4.3537456424758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Лист2!$B$123:$B$130</c:f>
              <c:strCache>
                <c:ptCount val="8"/>
                <c:pt idx="0">
                  <c:v>1-січень</c:v>
                </c:pt>
                <c:pt idx="1">
                  <c:v>2-лютий</c:v>
                </c:pt>
                <c:pt idx="2">
                  <c:v>3-березень</c:v>
                </c:pt>
                <c:pt idx="3">
                  <c:v>4-квітень</c:v>
                </c:pt>
                <c:pt idx="4">
                  <c:v>5-травень</c:v>
                </c:pt>
                <c:pt idx="5">
                  <c:v>6-червень</c:v>
                </c:pt>
                <c:pt idx="6">
                  <c:v>7-липень</c:v>
                </c:pt>
                <c:pt idx="7">
                  <c:v>8-серпень</c:v>
                </c:pt>
              </c:strCache>
            </c:strRef>
          </c:cat>
          <c:val>
            <c:numRef>
              <c:f>Лист2!$C$123:$C$130</c:f>
              <c:numCache>
                <c:formatCode>General</c:formatCode>
                <c:ptCount val="8"/>
                <c:pt idx="0">
                  <c:v>15</c:v>
                </c:pt>
                <c:pt idx="1">
                  <c:v>16</c:v>
                </c:pt>
                <c:pt idx="2">
                  <c:v>15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71-4EBB-9209-E9659C89EE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5807184"/>
        <c:axId val="335801360"/>
      </c:barChart>
      <c:catAx>
        <c:axId val="33580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801360"/>
        <c:crosses val="autoZero"/>
        <c:auto val="1"/>
        <c:lblAlgn val="ctr"/>
        <c:lblOffset val="100"/>
        <c:noMultiLvlLbl val="0"/>
      </c:catAx>
      <c:valAx>
        <c:axId val="335801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807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356638609828942E-2"/>
          <c:y val="7.4536346000228237E-2"/>
          <c:w val="0.9203023652215887"/>
          <c:h val="0.5590902003586185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Лист2!$B$141:$B$146</c:f>
              <c:strCache>
                <c:ptCount val="6"/>
                <c:pt idx="0">
                  <c:v>3-березень</c:v>
                </c:pt>
                <c:pt idx="1">
                  <c:v>4-квітень</c:v>
                </c:pt>
                <c:pt idx="2">
                  <c:v>5-травень</c:v>
                </c:pt>
                <c:pt idx="3">
                  <c:v>6-червень</c:v>
                </c:pt>
                <c:pt idx="4">
                  <c:v>7-липень</c:v>
                </c:pt>
                <c:pt idx="5">
                  <c:v>8-серпень</c:v>
                </c:pt>
              </c:strCache>
            </c:strRef>
          </c:cat>
          <c:val>
            <c:numRef>
              <c:f>Лист2!$C$141:$C$146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E2-4EA4-B9E5-6AFBCBBAB3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352432"/>
        <c:axId val="296324256"/>
      </c:barChart>
      <c:catAx>
        <c:axId val="33235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324256"/>
        <c:crosses val="autoZero"/>
        <c:auto val="1"/>
        <c:lblAlgn val="ctr"/>
        <c:lblOffset val="100"/>
        <c:noMultiLvlLbl val="0"/>
      </c:catAx>
      <c:valAx>
        <c:axId val="29632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35243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715753240024524E-2"/>
          <c:y val="5.0301341344928384E-2"/>
          <c:w val="0.92275331952311812"/>
          <c:h val="0.6044893514682058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Лист2!$B$162:$B$167</c:f>
              <c:strCache>
                <c:ptCount val="6"/>
                <c:pt idx="0">
                  <c:v>3-березень</c:v>
                </c:pt>
                <c:pt idx="1">
                  <c:v>4-квітень</c:v>
                </c:pt>
                <c:pt idx="2">
                  <c:v>5-травень</c:v>
                </c:pt>
                <c:pt idx="3">
                  <c:v>6-червень</c:v>
                </c:pt>
                <c:pt idx="4">
                  <c:v>7-липень</c:v>
                </c:pt>
                <c:pt idx="5">
                  <c:v>8-серпень</c:v>
                </c:pt>
              </c:strCache>
            </c:strRef>
          </c:cat>
          <c:val>
            <c:numRef>
              <c:f>Лист2!$C$162:$C$167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82-439B-B6B1-0E975BDC20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966208"/>
        <c:axId val="333963712"/>
      </c:barChart>
      <c:catAx>
        <c:axId val="333966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963712"/>
        <c:crosses val="autoZero"/>
        <c:auto val="1"/>
        <c:lblAlgn val="ctr"/>
        <c:lblOffset val="100"/>
        <c:noMultiLvlLbl val="0"/>
      </c:catAx>
      <c:valAx>
        <c:axId val="33396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96620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rgbClr val="7030A0"/>
                </a:solidFill>
                <a:effectLst/>
              </a:rPr>
              <a:t>Динаміка по місяцях у вигляді гістограми 2020-2022 р.</a:t>
            </a:r>
          </a:p>
        </c:rich>
      </c:tx>
      <c:layout>
        <c:manualLayout>
          <c:xMode val="edge"/>
          <c:yMode val="edge"/>
          <c:x val="0.27000599617250309"/>
          <c:y val="4.566210045662100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7030A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3410350040034327E-2"/>
          <c:y val="6.3122820263905366E-2"/>
          <c:w val="0.92483040167174713"/>
          <c:h val="0.843256031352245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cn_Дата!$E$2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cn_Дата!$C$4:$C$15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cn_Дата!$E$4:$E$15</c:f>
              <c:numCache>
                <c:formatCode>General</c:formatCode>
                <c:ptCount val="12"/>
                <c:pt idx="0">
                  <c:v>146</c:v>
                </c:pt>
                <c:pt idx="1">
                  <c:v>137</c:v>
                </c:pt>
                <c:pt idx="2">
                  <c:v>102</c:v>
                </c:pt>
                <c:pt idx="3">
                  <c:v>196</c:v>
                </c:pt>
                <c:pt idx="4">
                  <c:v>177</c:v>
                </c:pt>
                <c:pt idx="5">
                  <c:v>165</c:v>
                </c:pt>
                <c:pt idx="6">
                  <c:v>163</c:v>
                </c:pt>
                <c:pt idx="7">
                  <c:v>115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C8-4C20-8FD8-85C6E57EE055}"/>
            </c:ext>
          </c:extLst>
        </c:ser>
        <c:ser>
          <c:idx val="1"/>
          <c:order val="1"/>
          <c:tx>
            <c:strRef>
              <c:f>cn_Дата!$F$2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cn_Дата!$C$4:$C$15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cn_Дата!$F$4:$F$15</c:f>
              <c:numCache>
                <c:formatCode>General</c:formatCode>
                <c:ptCount val="12"/>
                <c:pt idx="0">
                  <c:v>127</c:v>
                </c:pt>
                <c:pt idx="1">
                  <c:v>153</c:v>
                </c:pt>
                <c:pt idx="2">
                  <c:v>194</c:v>
                </c:pt>
                <c:pt idx="3">
                  <c:v>219</c:v>
                </c:pt>
                <c:pt idx="4">
                  <c:v>173</c:v>
                </c:pt>
                <c:pt idx="5">
                  <c:v>176</c:v>
                </c:pt>
                <c:pt idx="6">
                  <c:v>181</c:v>
                </c:pt>
                <c:pt idx="7">
                  <c:v>176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C8-4C20-8FD8-85C6E57EE055}"/>
            </c:ext>
          </c:extLst>
        </c:ser>
        <c:ser>
          <c:idx val="2"/>
          <c:order val="2"/>
          <c:tx>
            <c:strRef>
              <c:f>cn_Дата!$G$2</c:f>
              <c:strCache>
                <c:ptCount val="1"/>
                <c:pt idx="0">
                  <c:v>2022</c:v>
                </c:pt>
              </c:strCache>
            </c:strRef>
          </c:tx>
          <c:spPr>
            <a:pattFill prst="trellis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cn_Дата!$C$4:$C$15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cn_Дата!$G$4:$G$15</c:f>
              <c:numCache>
                <c:formatCode>General</c:formatCode>
                <c:ptCount val="12"/>
                <c:pt idx="0">
                  <c:v>119</c:v>
                </c:pt>
                <c:pt idx="1">
                  <c:v>149</c:v>
                </c:pt>
                <c:pt idx="2">
                  <c:v>9</c:v>
                </c:pt>
                <c:pt idx="3">
                  <c:v>116</c:v>
                </c:pt>
                <c:pt idx="4">
                  <c:v>121</c:v>
                </c:pt>
                <c:pt idx="5">
                  <c:v>110</c:v>
                </c:pt>
                <c:pt idx="6">
                  <c:v>141</c:v>
                </c:pt>
                <c:pt idx="7">
                  <c:v>129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C8-4C20-8FD8-85C6E57EE0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471248"/>
        <c:axId val="651228640"/>
      </c:barChart>
      <c:dateAx>
        <c:axId val="36847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1228640"/>
        <c:crosses val="autoZero"/>
        <c:auto val="0"/>
        <c:lblOffset val="100"/>
        <c:baseTimeUnit val="days"/>
      </c:dateAx>
      <c:valAx>
        <c:axId val="65122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471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299998922843264"/>
          <c:y val="0.95317877151156249"/>
          <c:w val="0.39262291256000659"/>
          <c:h val="4.45381780320284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rgbClr val="7030A0"/>
                </a:solidFill>
                <a:effectLst/>
              </a:rPr>
              <a:t>Динаміка по місяцях у вигляді гістограми 2020-2022 р.</a:t>
            </a:r>
          </a:p>
        </c:rich>
      </c:tx>
      <c:layout>
        <c:manualLayout>
          <c:xMode val="edge"/>
          <c:yMode val="edge"/>
          <c:x val="0.2480936657111409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7030A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1387911094941267E-2"/>
          <c:y val="6.334169983357138E-2"/>
          <c:w val="0.91261983381109613"/>
          <c:h val="0.841189157594491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cn_Дата!$L$2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cn_Дата!$J$4:$J$15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cn_Дата!$L$4:$L$15</c:f>
              <c:numCache>
                <c:formatCode>General</c:formatCode>
                <c:ptCount val="12"/>
                <c:pt idx="0">
                  <c:v>3</c:v>
                </c:pt>
                <c:pt idx="1">
                  <c:v>84</c:v>
                </c:pt>
                <c:pt idx="2">
                  <c:v>106</c:v>
                </c:pt>
                <c:pt idx="3">
                  <c:v>127</c:v>
                </c:pt>
                <c:pt idx="4">
                  <c:v>168</c:v>
                </c:pt>
                <c:pt idx="5">
                  <c:v>154</c:v>
                </c:pt>
                <c:pt idx="6">
                  <c:v>203</c:v>
                </c:pt>
                <c:pt idx="7">
                  <c:v>132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0-4F93-82D3-A0A08EEE889B}"/>
            </c:ext>
          </c:extLst>
        </c:ser>
        <c:ser>
          <c:idx val="1"/>
          <c:order val="1"/>
          <c:tx>
            <c:strRef>
              <c:f>cn_Дата!$M$2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cn_Дата!$J$4:$J$15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cn_Дата!$M$4:$M$15</c:f>
              <c:numCache>
                <c:formatCode>General</c:formatCode>
                <c:ptCount val="12"/>
                <c:pt idx="0">
                  <c:v>113</c:v>
                </c:pt>
                <c:pt idx="1">
                  <c:v>157</c:v>
                </c:pt>
                <c:pt idx="2">
                  <c:v>169</c:v>
                </c:pt>
                <c:pt idx="3">
                  <c:v>213</c:v>
                </c:pt>
                <c:pt idx="4">
                  <c:v>177</c:v>
                </c:pt>
                <c:pt idx="5">
                  <c:v>168</c:v>
                </c:pt>
                <c:pt idx="6">
                  <c:v>212</c:v>
                </c:pt>
                <c:pt idx="7">
                  <c:v>138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0-4F93-82D3-A0A08EEE889B}"/>
            </c:ext>
          </c:extLst>
        </c:ser>
        <c:ser>
          <c:idx val="2"/>
          <c:order val="2"/>
          <c:tx>
            <c:strRef>
              <c:f>cn_Дата!$N$2</c:f>
              <c:strCache>
                <c:ptCount val="1"/>
                <c:pt idx="0">
                  <c:v>2022</c:v>
                </c:pt>
              </c:strCache>
            </c:strRef>
          </c:tx>
          <c:spPr>
            <a:pattFill prst="trellis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cn_Дата!$J$4:$J$15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cn_Дата!$N$4:$N$15</c:f>
              <c:numCache>
                <c:formatCode>General</c:formatCode>
                <c:ptCount val="12"/>
                <c:pt idx="0">
                  <c:v>155</c:v>
                </c:pt>
                <c:pt idx="1">
                  <c:v>124</c:v>
                </c:pt>
                <c:pt idx="2">
                  <c:v>68</c:v>
                </c:pt>
                <c:pt idx="3">
                  <c:v>87</c:v>
                </c:pt>
                <c:pt idx="4">
                  <c:v>113</c:v>
                </c:pt>
                <c:pt idx="5">
                  <c:v>136</c:v>
                </c:pt>
                <c:pt idx="6">
                  <c:v>82</c:v>
                </c:pt>
                <c:pt idx="7">
                  <c:v>71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60-4F93-82D3-A0A08EEE88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5635968"/>
        <c:axId val="655636800"/>
      </c:barChart>
      <c:dateAx>
        <c:axId val="65563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5636800"/>
        <c:crosses val="autoZero"/>
        <c:auto val="0"/>
        <c:lblOffset val="100"/>
        <c:baseTimeUnit val="days"/>
      </c:dateAx>
      <c:valAx>
        <c:axId val="65563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563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216589861751144"/>
          <c:y val="0.94965628472717678"/>
          <c:w val="0.44015348887840633"/>
          <c:h val="5.03437152728231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baseline="0">
                <a:solidFill>
                  <a:srgbClr val="7030A0"/>
                </a:solidFill>
                <a:effectLst/>
              </a:rPr>
              <a:t>Динаміка по місяцях у вигляді гістограми 2020-2022 р.</a:t>
            </a:r>
            <a:endParaRPr lang="ru-RU" sz="1400" b="1">
              <a:solidFill>
                <a:srgbClr val="7030A0"/>
              </a:solidFill>
              <a:effectLst/>
            </a:endParaRPr>
          </a:p>
        </c:rich>
      </c:tx>
      <c:layout>
        <c:manualLayout>
          <c:xMode val="edge"/>
          <c:yMode val="edge"/>
          <c:x val="0.2361513943753663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7030A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372476588574575E-2"/>
          <c:y val="4.3040467603172712E-2"/>
          <c:w val="0.90962173499356347"/>
          <c:h val="0.863862383433157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kb_Дата!$L$2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kb_Дата!$J$4:$J$15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kb_Дата!$L$4:$L$15</c:f>
              <c:numCache>
                <c:formatCode>General</c:formatCode>
                <c:ptCount val="12"/>
                <c:pt idx="0">
                  <c:v>15</c:v>
                </c:pt>
                <c:pt idx="1">
                  <c:v>24</c:v>
                </c:pt>
                <c:pt idx="2">
                  <c:v>14</c:v>
                </c:pt>
                <c:pt idx="3">
                  <c:v>23</c:v>
                </c:pt>
                <c:pt idx="4">
                  <c:v>24</c:v>
                </c:pt>
                <c:pt idx="5">
                  <c:v>19</c:v>
                </c:pt>
                <c:pt idx="6">
                  <c:v>27</c:v>
                </c:pt>
                <c:pt idx="7">
                  <c:v>9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9C-435B-A081-DC1590F08013}"/>
            </c:ext>
          </c:extLst>
        </c:ser>
        <c:ser>
          <c:idx val="1"/>
          <c:order val="1"/>
          <c:tx>
            <c:strRef>
              <c:f>kb_Дата!$M$2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kb_Дата!$J$4:$J$15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kb_Дата!$M$4:$M$15</c:f>
              <c:numCache>
                <c:formatCode>General</c:formatCode>
                <c:ptCount val="12"/>
                <c:pt idx="0">
                  <c:v>20</c:v>
                </c:pt>
                <c:pt idx="1">
                  <c:v>26</c:v>
                </c:pt>
                <c:pt idx="2">
                  <c:v>28</c:v>
                </c:pt>
                <c:pt idx="3">
                  <c:v>32</c:v>
                </c:pt>
                <c:pt idx="4">
                  <c:v>32</c:v>
                </c:pt>
                <c:pt idx="5">
                  <c:v>28</c:v>
                </c:pt>
                <c:pt idx="6">
                  <c:v>35</c:v>
                </c:pt>
                <c:pt idx="7">
                  <c:v>24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9C-435B-A081-DC1590F08013}"/>
            </c:ext>
          </c:extLst>
        </c:ser>
        <c:ser>
          <c:idx val="2"/>
          <c:order val="2"/>
          <c:tx>
            <c:strRef>
              <c:f>kb_Дата!$N$2</c:f>
              <c:strCache>
                <c:ptCount val="1"/>
                <c:pt idx="0">
                  <c:v>2022</c:v>
                </c:pt>
              </c:strCache>
            </c:strRef>
          </c:tx>
          <c:spPr>
            <a:pattFill prst="trellis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kb_Дата!$J$4:$J$15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kb_Дата!$N$4:$N$15</c:f>
              <c:numCache>
                <c:formatCode>General</c:formatCode>
                <c:ptCount val="12"/>
                <c:pt idx="0">
                  <c:v>24</c:v>
                </c:pt>
                <c:pt idx="1">
                  <c:v>13</c:v>
                </c:pt>
                <c:pt idx="2">
                  <c:v>18</c:v>
                </c:pt>
                <c:pt idx="3">
                  <c:v>22</c:v>
                </c:pt>
                <c:pt idx="4">
                  <c:v>12</c:v>
                </c:pt>
                <c:pt idx="5">
                  <c:v>7</c:v>
                </c:pt>
                <c:pt idx="6">
                  <c:v>5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9C-435B-A081-DC1590F080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5635968"/>
        <c:axId val="655636800"/>
      </c:barChart>
      <c:dateAx>
        <c:axId val="65563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5636800"/>
        <c:crosses val="autoZero"/>
        <c:auto val="0"/>
        <c:lblOffset val="100"/>
        <c:baseTimeUnit val="days"/>
      </c:dateAx>
      <c:valAx>
        <c:axId val="65563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563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884399551066217"/>
          <c:y val="0.94745764241643105"/>
          <c:w val="0.29468746962185283"/>
          <c:h val="5.25423575835689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878442433501784E-2"/>
          <c:y val="4.8709282081222806E-2"/>
          <c:w val="0.93972405688094962"/>
          <c:h val="0.498616340292132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Дата!$L$2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Дата!$S$4:$S$58</c:f>
              <c:strCache>
                <c:ptCount val="55"/>
                <c:pt idx="0">
                  <c:v>COVID-19 / Біоеквівалентність</c:v>
                </c:pt>
                <c:pt idx="1">
                  <c:v>COVID-19 / Вакцина</c:v>
                </c:pt>
                <c:pt idx="2">
                  <c:v>COVID-19 / Інфекційні хвороби</c:v>
                </c:pt>
                <c:pt idx="3">
                  <c:v>COVID-19 / Онкологія</c:v>
                </c:pt>
                <c:pt idx="4">
                  <c:v>COVID-19 Профілактика</c:v>
                </c:pt>
                <c:pt idx="5">
                  <c:v>Акушерство / Гінекологія</c:v>
                </c:pt>
                <c:pt idx="6">
                  <c:v>Алергологія / Імунологія</c:v>
                </c:pt>
                <c:pt idx="7">
                  <c:v>Гастроентерологія</c:v>
                </c:pt>
                <c:pt idx="8">
                  <c:v>Гастроентерологія / Проктологія</c:v>
                </c:pt>
                <c:pt idx="9">
                  <c:v>Гематологія</c:v>
                </c:pt>
                <c:pt idx="10">
                  <c:v>Гематологія/педіатрія</c:v>
                </c:pt>
                <c:pt idx="11">
                  <c:v>Гінекологія</c:v>
                </c:pt>
                <c:pt idx="12">
                  <c:v>Дерматовенерологія</c:v>
                </c:pt>
                <c:pt idx="13">
                  <c:v>Дерматовенерологія/Педіатрія</c:v>
                </c:pt>
                <c:pt idx="14">
                  <c:v>Дерматологія</c:v>
                </c:pt>
                <c:pt idx="15">
                  <c:v>Ендокринологія</c:v>
                </c:pt>
                <c:pt idx="16">
                  <c:v>Ендокринологія / Кардіологія</c:v>
                </c:pt>
                <c:pt idx="17">
                  <c:v>Ендокринологія/нефрологія</c:v>
                </c:pt>
                <c:pt idx="18">
                  <c:v>ендокринологія/педіатрія</c:v>
                </c:pt>
                <c:pt idx="19">
                  <c:v>Здорові добровольці</c:v>
                </c:pt>
                <c:pt idx="20">
                  <c:v>Імунологія</c:v>
                </c:pt>
                <c:pt idx="21">
                  <c:v>Інфекційні хвороби</c:v>
                </c:pt>
                <c:pt idx="22">
                  <c:v>Інфекційні хвороби/педіатрія</c:v>
                </c:pt>
                <c:pt idx="23">
                  <c:v>Інше</c:v>
                </c:pt>
                <c:pt idx="24">
                  <c:v>Кардіологія</c:v>
                </c:pt>
                <c:pt idx="25">
                  <c:v>Кардіологія / Неврологія</c:v>
                </c:pt>
                <c:pt idx="26">
                  <c:v>Кардіологія / Педіатрія</c:v>
                </c:pt>
                <c:pt idx="27">
                  <c:v>кардіологія/нефрологія</c:v>
                </c:pt>
                <c:pt idx="28">
                  <c:v>Неврологія</c:v>
                </c:pt>
                <c:pt idx="29">
                  <c:v>Неврологія/Педіатрія</c:v>
                </c:pt>
                <c:pt idx="30">
                  <c:v>Неонатологія / Гастроентерологія</c:v>
                </c:pt>
                <c:pt idx="31">
                  <c:v>Нефрологія</c:v>
                </c:pt>
                <c:pt idx="32">
                  <c:v>Онкогематологія</c:v>
                </c:pt>
                <c:pt idx="33">
                  <c:v>Онкологія</c:v>
                </c:pt>
                <c:pt idx="34">
                  <c:v>Онкоурологія</c:v>
                </c:pt>
                <c:pt idx="35">
                  <c:v>Ортопедія / Ревматологія</c:v>
                </c:pt>
                <c:pt idx="36">
                  <c:v>Ортопедія / Травматологія</c:v>
                </c:pt>
                <c:pt idx="37">
                  <c:v>Отоларингологія</c:v>
                </c:pt>
                <c:pt idx="38">
                  <c:v>Офтальмологія</c:v>
                </c:pt>
                <c:pt idx="39">
                  <c:v>Педіатрія</c:v>
                </c:pt>
                <c:pt idx="40">
                  <c:v>Проктологія</c:v>
                </c:pt>
                <c:pt idx="41">
                  <c:v>Психіатрія</c:v>
                </c:pt>
                <c:pt idx="42">
                  <c:v>Психіатрія / Неврологія</c:v>
                </c:pt>
                <c:pt idx="43">
                  <c:v>Психіатрія / Педіатрія</c:v>
                </c:pt>
                <c:pt idx="44">
                  <c:v>Пульмонологія</c:v>
                </c:pt>
                <c:pt idx="45">
                  <c:v>Пульмонологія / Педіатрія</c:v>
                </c:pt>
                <c:pt idx="46">
                  <c:v>Ревматологія</c:v>
                </c:pt>
                <c:pt idx="47">
                  <c:v>Стоматологія</c:v>
                </c:pt>
                <c:pt idx="48">
                  <c:v>Судинна хірургія</c:v>
                </c:pt>
                <c:pt idx="49">
                  <c:v>Урологія</c:v>
                </c:pt>
                <c:pt idx="50">
                  <c:v>Урологія / Нефрологія</c:v>
                </c:pt>
                <c:pt idx="51">
                  <c:v>Урологія/педіатрія</c:v>
                </c:pt>
                <c:pt idx="52">
                  <c:v>Фтизіатрія</c:v>
                </c:pt>
                <c:pt idx="53">
                  <c:v>Хірургія</c:v>
                </c:pt>
                <c:pt idx="54">
                  <c:v>Хірургія / Педіатрія</c:v>
                </c:pt>
              </c:strCache>
            </c:strRef>
          </c:cat>
          <c:val>
            <c:numRef>
              <c:f>Дата!$U$4:$U$58</c:f>
              <c:numCache>
                <c:formatCode>General</c:formatCode>
                <c:ptCount val="55"/>
                <c:pt idx="0">
                  <c:v>1</c:v>
                </c:pt>
                <c:pt idx="1">
                  <c:v>0</c:v>
                </c:pt>
                <c:pt idx="2">
                  <c:v>23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17</c:v>
                </c:pt>
                <c:pt idx="8">
                  <c:v>9</c:v>
                </c:pt>
                <c:pt idx="9">
                  <c:v>15</c:v>
                </c:pt>
                <c:pt idx="10">
                  <c:v>1</c:v>
                </c:pt>
                <c:pt idx="11">
                  <c:v>4</c:v>
                </c:pt>
                <c:pt idx="12">
                  <c:v>7</c:v>
                </c:pt>
                <c:pt idx="13">
                  <c:v>1</c:v>
                </c:pt>
                <c:pt idx="14">
                  <c:v>7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13</c:v>
                </c:pt>
                <c:pt idx="20">
                  <c:v>0</c:v>
                </c:pt>
                <c:pt idx="21">
                  <c:v>4</c:v>
                </c:pt>
                <c:pt idx="22">
                  <c:v>1</c:v>
                </c:pt>
                <c:pt idx="23">
                  <c:v>1</c:v>
                </c:pt>
                <c:pt idx="24">
                  <c:v>8</c:v>
                </c:pt>
                <c:pt idx="25">
                  <c:v>1</c:v>
                </c:pt>
                <c:pt idx="26">
                  <c:v>2</c:v>
                </c:pt>
                <c:pt idx="27">
                  <c:v>1</c:v>
                </c:pt>
                <c:pt idx="28">
                  <c:v>22</c:v>
                </c:pt>
                <c:pt idx="29">
                  <c:v>1</c:v>
                </c:pt>
                <c:pt idx="30">
                  <c:v>0</c:v>
                </c:pt>
                <c:pt idx="31">
                  <c:v>3</c:v>
                </c:pt>
                <c:pt idx="32">
                  <c:v>3</c:v>
                </c:pt>
                <c:pt idx="33">
                  <c:v>52</c:v>
                </c:pt>
                <c:pt idx="34">
                  <c:v>8</c:v>
                </c:pt>
                <c:pt idx="35">
                  <c:v>0</c:v>
                </c:pt>
                <c:pt idx="36">
                  <c:v>3</c:v>
                </c:pt>
                <c:pt idx="37">
                  <c:v>1</c:v>
                </c:pt>
                <c:pt idx="38">
                  <c:v>5</c:v>
                </c:pt>
                <c:pt idx="39">
                  <c:v>2</c:v>
                </c:pt>
                <c:pt idx="40">
                  <c:v>1</c:v>
                </c:pt>
                <c:pt idx="41">
                  <c:v>11</c:v>
                </c:pt>
                <c:pt idx="42">
                  <c:v>1</c:v>
                </c:pt>
                <c:pt idx="43">
                  <c:v>0</c:v>
                </c:pt>
                <c:pt idx="44">
                  <c:v>12</c:v>
                </c:pt>
                <c:pt idx="45">
                  <c:v>0</c:v>
                </c:pt>
                <c:pt idx="46">
                  <c:v>13</c:v>
                </c:pt>
                <c:pt idx="47">
                  <c:v>0</c:v>
                </c:pt>
                <c:pt idx="48">
                  <c:v>1</c:v>
                </c:pt>
                <c:pt idx="49">
                  <c:v>0</c:v>
                </c:pt>
                <c:pt idx="50">
                  <c:v>0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FE-492A-B8AA-2F48926A84F7}"/>
            </c:ext>
          </c:extLst>
        </c:ser>
        <c:ser>
          <c:idx val="1"/>
          <c:order val="1"/>
          <c:tx>
            <c:strRef>
              <c:f>Дата!$M$2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Дата!$S$4:$S$58</c:f>
              <c:strCache>
                <c:ptCount val="55"/>
                <c:pt idx="0">
                  <c:v>COVID-19 / Біоеквівалентність</c:v>
                </c:pt>
                <c:pt idx="1">
                  <c:v>COVID-19 / Вакцина</c:v>
                </c:pt>
                <c:pt idx="2">
                  <c:v>COVID-19 / Інфекційні хвороби</c:v>
                </c:pt>
                <c:pt idx="3">
                  <c:v>COVID-19 / Онкологія</c:v>
                </c:pt>
                <c:pt idx="4">
                  <c:v>COVID-19 Профілактика</c:v>
                </c:pt>
                <c:pt idx="5">
                  <c:v>Акушерство / Гінекологія</c:v>
                </c:pt>
                <c:pt idx="6">
                  <c:v>Алергологія / Імунологія</c:v>
                </c:pt>
                <c:pt idx="7">
                  <c:v>Гастроентерологія</c:v>
                </c:pt>
                <c:pt idx="8">
                  <c:v>Гастроентерологія / Проктологія</c:v>
                </c:pt>
                <c:pt idx="9">
                  <c:v>Гематологія</c:v>
                </c:pt>
                <c:pt idx="10">
                  <c:v>Гематологія/педіатрія</c:v>
                </c:pt>
                <c:pt idx="11">
                  <c:v>Гінекологія</c:v>
                </c:pt>
                <c:pt idx="12">
                  <c:v>Дерматовенерологія</c:v>
                </c:pt>
                <c:pt idx="13">
                  <c:v>Дерматовенерологія/Педіатрія</c:v>
                </c:pt>
                <c:pt idx="14">
                  <c:v>Дерматологія</c:v>
                </c:pt>
                <c:pt idx="15">
                  <c:v>Ендокринологія</c:v>
                </c:pt>
                <c:pt idx="16">
                  <c:v>Ендокринологія / Кардіологія</c:v>
                </c:pt>
                <c:pt idx="17">
                  <c:v>Ендокринологія/нефрологія</c:v>
                </c:pt>
                <c:pt idx="18">
                  <c:v>ендокринологія/педіатрія</c:v>
                </c:pt>
                <c:pt idx="19">
                  <c:v>Здорові добровольці</c:v>
                </c:pt>
                <c:pt idx="20">
                  <c:v>Імунологія</c:v>
                </c:pt>
                <c:pt idx="21">
                  <c:v>Інфекційні хвороби</c:v>
                </c:pt>
                <c:pt idx="22">
                  <c:v>Інфекційні хвороби/педіатрія</c:v>
                </c:pt>
                <c:pt idx="23">
                  <c:v>Інше</c:v>
                </c:pt>
                <c:pt idx="24">
                  <c:v>Кардіологія</c:v>
                </c:pt>
                <c:pt idx="25">
                  <c:v>Кардіологія / Неврологія</c:v>
                </c:pt>
                <c:pt idx="26">
                  <c:v>Кардіологія / Педіатрія</c:v>
                </c:pt>
                <c:pt idx="27">
                  <c:v>кардіологія/нефрологія</c:v>
                </c:pt>
                <c:pt idx="28">
                  <c:v>Неврологія</c:v>
                </c:pt>
                <c:pt idx="29">
                  <c:v>Неврологія/Педіатрія</c:v>
                </c:pt>
                <c:pt idx="30">
                  <c:v>Неонатологія / Гастроентерологія</c:v>
                </c:pt>
                <c:pt idx="31">
                  <c:v>Нефрологія</c:v>
                </c:pt>
                <c:pt idx="32">
                  <c:v>Онкогематологія</c:v>
                </c:pt>
                <c:pt idx="33">
                  <c:v>Онкологія</c:v>
                </c:pt>
                <c:pt idx="34">
                  <c:v>Онкоурологія</c:v>
                </c:pt>
                <c:pt idx="35">
                  <c:v>Ортопедія / Ревматологія</c:v>
                </c:pt>
                <c:pt idx="36">
                  <c:v>Ортопедія / Травматологія</c:v>
                </c:pt>
                <c:pt idx="37">
                  <c:v>Отоларингологія</c:v>
                </c:pt>
                <c:pt idx="38">
                  <c:v>Офтальмологія</c:v>
                </c:pt>
                <c:pt idx="39">
                  <c:v>Педіатрія</c:v>
                </c:pt>
                <c:pt idx="40">
                  <c:v>Проктологія</c:v>
                </c:pt>
                <c:pt idx="41">
                  <c:v>Психіатрія</c:v>
                </c:pt>
                <c:pt idx="42">
                  <c:v>Психіатрія / Неврологія</c:v>
                </c:pt>
                <c:pt idx="43">
                  <c:v>Психіатрія / Педіатрія</c:v>
                </c:pt>
                <c:pt idx="44">
                  <c:v>Пульмонологія</c:v>
                </c:pt>
                <c:pt idx="45">
                  <c:v>Пульмонологія / Педіатрія</c:v>
                </c:pt>
                <c:pt idx="46">
                  <c:v>Ревматологія</c:v>
                </c:pt>
                <c:pt idx="47">
                  <c:v>Стоматологія</c:v>
                </c:pt>
                <c:pt idx="48">
                  <c:v>Судинна хірургія</c:v>
                </c:pt>
                <c:pt idx="49">
                  <c:v>Урологія</c:v>
                </c:pt>
                <c:pt idx="50">
                  <c:v>Урологія / Нефрологія</c:v>
                </c:pt>
                <c:pt idx="51">
                  <c:v>Урологія/педіатрія</c:v>
                </c:pt>
                <c:pt idx="52">
                  <c:v>Фтизіатрія</c:v>
                </c:pt>
                <c:pt idx="53">
                  <c:v>Хірургія</c:v>
                </c:pt>
                <c:pt idx="54">
                  <c:v>Хірургія / Педіатрія</c:v>
                </c:pt>
              </c:strCache>
            </c:strRef>
          </c:cat>
          <c:val>
            <c:numRef>
              <c:f>Дата!$V$4:$V$58</c:f>
              <c:numCache>
                <c:formatCode>General</c:formatCode>
                <c:ptCount val="55"/>
                <c:pt idx="0">
                  <c:v>0</c:v>
                </c:pt>
                <c:pt idx="1">
                  <c:v>7</c:v>
                </c:pt>
                <c:pt idx="2">
                  <c:v>33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4</c:v>
                </c:pt>
                <c:pt idx="7">
                  <c:v>11</c:v>
                </c:pt>
                <c:pt idx="8">
                  <c:v>14</c:v>
                </c:pt>
                <c:pt idx="9">
                  <c:v>12</c:v>
                </c:pt>
                <c:pt idx="10">
                  <c:v>2</c:v>
                </c:pt>
                <c:pt idx="11">
                  <c:v>4</c:v>
                </c:pt>
                <c:pt idx="12">
                  <c:v>2</c:v>
                </c:pt>
                <c:pt idx="13">
                  <c:v>0</c:v>
                </c:pt>
                <c:pt idx="14">
                  <c:v>4</c:v>
                </c:pt>
                <c:pt idx="15">
                  <c:v>4</c:v>
                </c:pt>
                <c:pt idx="16">
                  <c:v>1</c:v>
                </c:pt>
                <c:pt idx="17">
                  <c:v>0</c:v>
                </c:pt>
                <c:pt idx="18">
                  <c:v>2</c:v>
                </c:pt>
                <c:pt idx="19">
                  <c:v>12</c:v>
                </c:pt>
                <c:pt idx="20">
                  <c:v>1</c:v>
                </c:pt>
                <c:pt idx="21">
                  <c:v>7</c:v>
                </c:pt>
                <c:pt idx="22">
                  <c:v>1</c:v>
                </c:pt>
                <c:pt idx="23">
                  <c:v>0</c:v>
                </c:pt>
                <c:pt idx="24">
                  <c:v>7</c:v>
                </c:pt>
                <c:pt idx="25">
                  <c:v>0</c:v>
                </c:pt>
                <c:pt idx="26">
                  <c:v>0</c:v>
                </c:pt>
                <c:pt idx="27">
                  <c:v>2</c:v>
                </c:pt>
                <c:pt idx="28">
                  <c:v>25</c:v>
                </c:pt>
                <c:pt idx="29">
                  <c:v>11</c:v>
                </c:pt>
                <c:pt idx="30">
                  <c:v>1</c:v>
                </c:pt>
                <c:pt idx="31">
                  <c:v>9</c:v>
                </c:pt>
                <c:pt idx="32">
                  <c:v>5</c:v>
                </c:pt>
                <c:pt idx="33">
                  <c:v>59</c:v>
                </c:pt>
                <c:pt idx="34">
                  <c:v>7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2</c:v>
                </c:pt>
                <c:pt idx="39">
                  <c:v>1</c:v>
                </c:pt>
                <c:pt idx="40">
                  <c:v>4</c:v>
                </c:pt>
                <c:pt idx="41">
                  <c:v>13</c:v>
                </c:pt>
                <c:pt idx="42">
                  <c:v>1</c:v>
                </c:pt>
                <c:pt idx="43">
                  <c:v>2</c:v>
                </c:pt>
                <c:pt idx="44">
                  <c:v>7</c:v>
                </c:pt>
                <c:pt idx="45">
                  <c:v>1</c:v>
                </c:pt>
                <c:pt idx="46">
                  <c:v>24</c:v>
                </c:pt>
                <c:pt idx="47">
                  <c:v>0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0</c:v>
                </c:pt>
                <c:pt idx="52">
                  <c:v>0</c:v>
                </c:pt>
                <c:pt idx="53">
                  <c:v>1</c:v>
                </c:pt>
                <c:pt idx="5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FE-492A-B8AA-2F48926A84F7}"/>
            </c:ext>
          </c:extLst>
        </c:ser>
        <c:ser>
          <c:idx val="2"/>
          <c:order val="2"/>
          <c:tx>
            <c:strRef>
              <c:f>Дата!$N$2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Дата!$S$4:$S$58</c:f>
              <c:strCache>
                <c:ptCount val="55"/>
                <c:pt idx="0">
                  <c:v>COVID-19 / Біоеквівалентність</c:v>
                </c:pt>
                <c:pt idx="1">
                  <c:v>COVID-19 / Вакцина</c:v>
                </c:pt>
                <c:pt idx="2">
                  <c:v>COVID-19 / Інфекційні хвороби</c:v>
                </c:pt>
                <c:pt idx="3">
                  <c:v>COVID-19 / Онкологія</c:v>
                </c:pt>
                <c:pt idx="4">
                  <c:v>COVID-19 Профілактика</c:v>
                </c:pt>
                <c:pt idx="5">
                  <c:v>Акушерство / Гінекологія</c:v>
                </c:pt>
                <c:pt idx="6">
                  <c:v>Алергологія / Імунологія</c:v>
                </c:pt>
                <c:pt idx="7">
                  <c:v>Гастроентерологія</c:v>
                </c:pt>
                <c:pt idx="8">
                  <c:v>Гастроентерологія / Проктологія</c:v>
                </c:pt>
                <c:pt idx="9">
                  <c:v>Гематологія</c:v>
                </c:pt>
                <c:pt idx="10">
                  <c:v>Гематологія/педіатрія</c:v>
                </c:pt>
                <c:pt idx="11">
                  <c:v>Гінекологія</c:v>
                </c:pt>
                <c:pt idx="12">
                  <c:v>Дерматовенерологія</c:v>
                </c:pt>
                <c:pt idx="13">
                  <c:v>Дерматовенерологія/Педіатрія</c:v>
                </c:pt>
                <c:pt idx="14">
                  <c:v>Дерматологія</c:v>
                </c:pt>
                <c:pt idx="15">
                  <c:v>Ендокринологія</c:v>
                </c:pt>
                <c:pt idx="16">
                  <c:v>Ендокринологія / Кардіологія</c:v>
                </c:pt>
                <c:pt idx="17">
                  <c:v>Ендокринологія/нефрологія</c:v>
                </c:pt>
                <c:pt idx="18">
                  <c:v>ендокринологія/педіатрія</c:v>
                </c:pt>
                <c:pt idx="19">
                  <c:v>Здорові добровольці</c:v>
                </c:pt>
                <c:pt idx="20">
                  <c:v>Імунологія</c:v>
                </c:pt>
                <c:pt idx="21">
                  <c:v>Інфекційні хвороби</c:v>
                </c:pt>
                <c:pt idx="22">
                  <c:v>Інфекційні хвороби/педіатрія</c:v>
                </c:pt>
                <c:pt idx="23">
                  <c:v>Інше</c:v>
                </c:pt>
                <c:pt idx="24">
                  <c:v>Кардіологія</c:v>
                </c:pt>
                <c:pt idx="25">
                  <c:v>Кардіологія / Неврологія</c:v>
                </c:pt>
                <c:pt idx="26">
                  <c:v>Кардіологія / Педіатрія</c:v>
                </c:pt>
                <c:pt idx="27">
                  <c:v>кардіологія/нефрологія</c:v>
                </c:pt>
                <c:pt idx="28">
                  <c:v>Неврологія</c:v>
                </c:pt>
                <c:pt idx="29">
                  <c:v>Неврологія/Педіатрія</c:v>
                </c:pt>
                <c:pt idx="30">
                  <c:v>Неонатологія / Гастроентерологія</c:v>
                </c:pt>
                <c:pt idx="31">
                  <c:v>Нефрологія</c:v>
                </c:pt>
                <c:pt idx="32">
                  <c:v>Онкогематологія</c:v>
                </c:pt>
                <c:pt idx="33">
                  <c:v>Онкологія</c:v>
                </c:pt>
                <c:pt idx="34">
                  <c:v>Онкоурологія</c:v>
                </c:pt>
                <c:pt idx="35">
                  <c:v>Ортопедія / Ревматологія</c:v>
                </c:pt>
                <c:pt idx="36">
                  <c:v>Ортопедія / Травматологія</c:v>
                </c:pt>
                <c:pt idx="37">
                  <c:v>Отоларингологія</c:v>
                </c:pt>
                <c:pt idx="38">
                  <c:v>Офтальмологія</c:v>
                </c:pt>
                <c:pt idx="39">
                  <c:v>Педіатрія</c:v>
                </c:pt>
                <c:pt idx="40">
                  <c:v>Проктологія</c:v>
                </c:pt>
                <c:pt idx="41">
                  <c:v>Психіатрія</c:v>
                </c:pt>
                <c:pt idx="42">
                  <c:v>Психіатрія / Неврологія</c:v>
                </c:pt>
                <c:pt idx="43">
                  <c:v>Психіатрія / Педіатрія</c:v>
                </c:pt>
                <c:pt idx="44">
                  <c:v>Пульмонологія</c:v>
                </c:pt>
                <c:pt idx="45">
                  <c:v>Пульмонологія / Педіатрія</c:v>
                </c:pt>
                <c:pt idx="46">
                  <c:v>Ревматологія</c:v>
                </c:pt>
                <c:pt idx="47">
                  <c:v>Стоматологія</c:v>
                </c:pt>
                <c:pt idx="48">
                  <c:v>Судинна хірургія</c:v>
                </c:pt>
                <c:pt idx="49">
                  <c:v>Урологія</c:v>
                </c:pt>
                <c:pt idx="50">
                  <c:v>Урологія / Нефрологія</c:v>
                </c:pt>
                <c:pt idx="51">
                  <c:v>Урологія/педіатрія</c:v>
                </c:pt>
                <c:pt idx="52">
                  <c:v>Фтизіатрія</c:v>
                </c:pt>
                <c:pt idx="53">
                  <c:v>Хірургія</c:v>
                </c:pt>
                <c:pt idx="54">
                  <c:v>Хірургія / Педіатрія</c:v>
                </c:pt>
              </c:strCache>
            </c:strRef>
          </c:cat>
          <c:val>
            <c:numRef>
              <c:f>Дата!$W$4:$W$58</c:f>
              <c:numCache>
                <c:formatCode>General</c:formatCode>
                <c:ptCount val="5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2</c:v>
                </c:pt>
                <c:pt idx="20">
                  <c:v>0</c:v>
                </c:pt>
                <c:pt idx="21">
                  <c:v>3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2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1</c:v>
                </c:pt>
                <c:pt idx="33">
                  <c:v>11</c:v>
                </c:pt>
                <c:pt idx="34">
                  <c:v>2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2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1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FE-492A-B8AA-2F48926A84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7517856"/>
        <c:axId val="657160816"/>
      </c:barChart>
      <c:catAx>
        <c:axId val="65751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7160816"/>
        <c:crosses val="autoZero"/>
        <c:auto val="1"/>
        <c:lblAlgn val="ctr"/>
        <c:lblOffset val="100"/>
        <c:noMultiLvlLbl val="0"/>
      </c:catAx>
      <c:valAx>
        <c:axId val="657160816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751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6885502304337929"/>
          <c:y val="0.92702570495321368"/>
          <c:w val="0.31739323591755486"/>
          <c:h val="5.5426786887431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Березень</c:v>
                </c:pt>
                <c:pt idx="1">
                  <c:v>Квітень</c:v>
                </c:pt>
                <c:pt idx="2">
                  <c:v>Травень</c:v>
                </c:pt>
                <c:pt idx="3">
                  <c:v>Червень</c:v>
                </c:pt>
                <c:pt idx="4">
                  <c:v>Липень</c:v>
                </c:pt>
                <c:pt idx="5">
                  <c:v>Серпень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</c:v>
                </c:pt>
                <c:pt idx="1">
                  <c:v>16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4C-45CF-BA94-8A2DA758A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1779344"/>
        <c:axId val="1041786000"/>
      </c:barChart>
      <c:catAx>
        <c:axId val="104177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1786000"/>
        <c:crosses val="autoZero"/>
        <c:auto val="1"/>
        <c:lblAlgn val="ctr"/>
        <c:lblOffset val="100"/>
        <c:noMultiLvlLbl val="0"/>
      </c:catAx>
      <c:valAx>
        <c:axId val="104178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1779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20685579793225"/>
          <c:y val="0.15908730158730158"/>
          <c:w val="0.88488052607920487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Березень</c:v>
                </c:pt>
                <c:pt idx="1">
                  <c:v>Квітень</c:v>
                </c:pt>
                <c:pt idx="2">
                  <c:v>Травень</c:v>
                </c:pt>
                <c:pt idx="3">
                  <c:v>Червень</c:v>
                </c:pt>
                <c:pt idx="4">
                  <c:v>Липень</c:v>
                </c:pt>
                <c:pt idx="5">
                  <c:v>Серпень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182</c:v>
                </c:pt>
                <c:pt idx="1">
                  <c:v>11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65-45A7-A6BF-2CB46B5E47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006864"/>
        <c:axId val="403007696"/>
      </c:barChart>
      <c:catAx>
        <c:axId val="40300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007696"/>
        <c:crosses val="autoZero"/>
        <c:auto val="1"/>
        <c:lblAlgn val="ctr"/>
        <c:lblOffset val="100"/>
        <c:noMultiLvlLbl val="0"/>
      </c:catAx>
      <c:valAx>
        <c:axId val="40300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006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Березень</c:v>
                </c:pt>
                <c:pt idx="1">
                  <c:v>Квітень</c:v>
                </c:pt>
                <c:pt idx="2">
                  <c:v>Травень</c:v>
                </c:pt>
                <c:pt idx="3">
                  <c:v>Червень</c:v>
                </c:pt>
                <c:pt idx="4">
                  <c:v>Липень</c:v>
                </c:pt>
                <c:pt idx="5">
                  <c:v>Серпень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11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C4-4D87-ACC0-92FBB7C22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5601472"/>
        <c:axId val="105601888"/>
      </c:barChart>
      <c:catAx>
        <c:axId val="10560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601888"/>
        <c:crosses val="autoZero"/>
        <c:auto val="1"/>
        <c:lblAlgn val="ctr"/>
        <c:lblOffset val="100"/>
        <c:noMultiLvlLbl val="0"/>
      </c:catAx>
      <c:valAx>
        <c:axId val="10560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60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Березень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Лист1!$A$2:$A$25</c:f>
              <c:strCache>
                <c:ptCount val="24"/>
                <c:pt idx="0">
                  <c:v>рф</c:v>
                </c:pt>
                <c:pt idx="1">
                  <c:v>Georgia</c:v>
                </c:pt>
                <c:pt idx="2">
                  <c:v>Болгарія</c:v>
                </c:pt>
                <c:pt idx="3">
                  <c:v>Греція</c:v>
                </c:pt>
                <c:pt idx="4">
                  <c:v>Canada</c:v>
                </c:pt>
                <c:pt idx="5">
                  <c:v>Португалія</c:v>
                </c:pt>
                <c:pt idx="6">
                  <c:v>Велика Британія</c:v>
                </c:pt>
                <c:pt idx="7">
                  <c:v>Нідерланди</c:v>
                </c:pt>
                <c:pt idx="8">
                  <c:v>Литва</c:v>
                </c:pt>
                <c:pt idx="9">
                  <c:v>Ізраїль</c:v>
                </c:pt>
                <c:pt idx="10">
                  <c:v>Словакія</c:v>
                </c:pt>
                <c:pt idx="11">
                  <c:v>Естонія</c:v>
                </c:pt>
                <c:pt idx="12">
                  <c:v>Румунія</c:v>
                </c:pt>
                <c:pt idx="13">
                  <c:v>Швейцарія</c:v>
                </c:pt>
                <c:pt idx="14">
                  <c:v>Бельгія</c:v>
                </c:pt>
                <c:pt idx="15">
                  <c:v>     Чехія</c:v>
                </c:pt>
                <c:pt idx="16">
                  <c:v>      Молдова</c:v>
                </c:pt>
                <c:pt idx="17">
                  <c:v>Венгрія</c:v>
                </c:pt>
                <c:pt idx="18">
                  <c:v>     Італія</c:v>
                </c:pt>
                <c:pt idx="19">
                  <c:v>  Іспанія </c:v>
                </c:pt>
                <c:pt idx="20">
                  <c:v>  Франція</c:v>
                </c:pt>
                <c:pt idx="21">
                  <c:v>Німеччина</c:v>
                </c:pt>
                <c:pt idx="22">
                  <c:v>Польща</c:v>
                </c:pt>
                <c:pt idx="23">
                  <c:v>Україна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4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3F-4ECE-B617-C43900F1E8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Квітень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Лист1!$A$2:$A$25</c:f>
              <c:strCache>
                <c:ptCount val="24"/>
                <c:pt idx="0">
                  <c:v>рф</c:v>
                </c:pt>
                <c:pt idx="1">
                  <c:v>Georgia</c:v>
                </c:pt>
                <c:pt idx="2">
                  <c:v>Болгарія</c:v>
                </c:pt>
                <c:pt idx="3">
                  <c:v>Греція</c:v>
                </c:pt>
                <c:pt idx="4">
                  <c:v>Canada</c:v>
                </c:pt>
                <c:pt idx="5">
                  <c:v>Португалія</c:v>
                </c:pt>
                <c:pt idx="6">
                  <c:v>Велика Британія</c:v>
                </c:pt>
                <c:pt idx="7">
                  <c:v>Нідерланди</c:v>
                </c:pt>
                <c:pt idx="8">
                  <c:v>Литва</c:v>
                </c:pt>
                <c:pt idx="9">
                  <c:v>Ізраїль</c:v>
                </c:pt>
                <c:pt idx="10">
                  <c:v>Словакія</c:v>
                </c:pt>
                <c:pt idx="11">
                  <c:v>Естонія</c:v>
                </c:pt>
                <c:pt idx="12">
                  <c:v>Румунія</c:v>
                </c:pt>
                <c:pt idx="13">
                  <c:v>Швейцарія</c:v>
                </c:pt>
                <c:pt idx="14">
                  <c:v>Бельгія</c:v>
                </c:pt>
                <c:pt idx="15">
                  <c:v>     Чехія</c:v>
                </c:pt>
                <c:pt idx="16">
                  <c:v>      Молдова</c:v>
                </c:pt>
                <c:pt idx="17">
                  <c:v>Венгрія</c:v>
                </c:pt>
                <c:pt idx="18">
                  <c:v>     Італія</c:v>
                </c:pt>
                <c:pt idx="19">
                  <c:v>  Іспанія </c:v>
                </c:pt>
                <c:pt idx="20">
                  <c:v>  Франція</c:v>
                </c:pt>
                <c:pt idx="21">
                  <c:v>Німеччина</c:v>
                </c:pt>
                <c:pt idx="22">
                  <c:v>Польща</c:v>
                </c:pt>
                <c:pt idx="23">
                  <c:v>Україна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3</c:v>
                </c:pt>
                <c:pt idx="16">
                  <c:v>7</c:v>
                </c:pt>
                <c:pt idx="17">
                  <c:v>5</c:v>
                </c:pt>
                <c:pt idx="18">
                  <c:v>4</c:v>
                </c:pt>
                <c:pt idx="19">
                  <c:v>6</c:v>
                </c:pt>
                <c:pt idx="20">
                  <c:v>1</c:v>
                </c:pt>
                <c:pt idx="21">
                  <c:v>3</c:v>
                </c:pt>
                <c:pt idx="22">
                  <c:v>34</c:v>
                </c:pt>
                <c:pt idx="23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3F-4ECE-B617-C43900F1E8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Лист1!$A$2:$A$25</c:f>
              <c:strCache>
                <c:ptCount val="24"/>
                <c:pt idx="0">
                  <c:v>рф</c:v>
                </c:pt>
                <c:pt idx="1">
                  <c:v>Georgia</c:v>
                </c:pt>
                <c:pt idx="2">
                  <c:v>Болгарія</c:v>
                </c:pt>
                <c:pt idx="3">
                  <c:v>Греція</c:v>
                </c:pt>
                <c:pt idx="4">
                  <c:v>Canada</c:v>
                </c:pt>
                <c:pt idx="5">
                  <c:v>Португалія</c:v>
                </c:pt>
                <c:pt idx="6">
                  <c:v>Велика Британія</c:v>
                </c:pt>
                <c:pt idx="7">
                  <c:v>Нідерланди</c:v>
                </c:pt>
                <c:pt idx="8">
                  <c:v>Литва</c:v>
                </c:pt>
                <c:pt idx="9">
                  <c:v>Ізраїль</c:v>
                </c:pt>
                <c:pt idx="10">
                  <c:v>Словакія</c:v>
                </c:pt>
                <c:pt idx="11">
                  <c:v>Естонія</c:v>
                </c:pt>
                <c:pt idx="12">
                  <c:v>Румунія</c:v>
                </c:pt>
                <c:pt idx="13">
                  <c:v>Швейцарія</c:v>
                </c:pt>
                <c:pt idx="14">
                  <c:v>Бельгія</c:v>
                </c:pt>
                <c:pt idx="15">
                  <c:v>     Чехія</c:v>
                </c:pt>
                <c:pt idx="16">
                  <c:v>      Молдова</c:v>
                </c:pt>
                <c:pt idx="17">
                  <c:v>Венгрія</c:v>
                </c:pt>
                <c:pt idx="18">
                  <c:v>     Італія</c:v>
                </c:pt>
                <c:pt idx="19">
                  <c:v>  Іспанія </c:v>
                </c:pt>
                <c:pt idx="20">
                  <c:v>  Франція</c:v>
                </c:pt>
                <c:pt idx="21">
                  <c:v>Німеччина</c:v>
                </c:pt>
                <c:pt idx="22">
                  <c:v>Польща</c:v>
                </c:pt>
                <c:pt idx="23">
                  <c:v>Україна</c:v>
                </c:pt>
              </c:strCache>
            </c:strRef>
          </c:cat>
          <c:val>
            <c:numRef>
              <c:f>Лист1!$D$2:$D$25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0</c:v>
                </c:pt>
                <c:pt idx="18">
                  <c:v>0</c:v>
                </c:pt>
                <c:pt idx="19">
                  <c:v>2</c:v>
                </c:pt>
                <c:pt idx="20">
                  <c:v>3</c:v>
                </c:pt>
                <c:pt idx="21">
                  <c:v>15</c:v>
                </c:pt>
                <c:pt idx="22">
                  <c:v>34</c:v>
                </c:pt>
                <c:pt idx="2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3F-4ECE-B617-C43900F1E8E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Червень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Лист1!$A$2:$A$25</c:f>
              <c:strCache>
                <c:ptCount val="24"/>
                <c:pt idx="0">
                  <c:v>рф</c:v>
                </c:pt>
                <c:pt idx="1">
                  <c:v>Georgia</c:v>
                </c:pt>
                <c:pt idx="2">
                  <c:v>Болгарія</c:v>
                </c:pt>
                <c:pt idx="3">
                  <c:v>Греція</c:v>
                </c:pt>
                <c:pt idx="4">
                  <c:v>Canada</c:v>
                </c:pt>
                <c:pt idx="5">
                  <c:v>Португалія</c:v>
                </c:pt>
                <c:pt idx="6">
                  <c:v>Велика Британія</c:v>
                </c:pt>
                <c:pt idx="7">
                  <c:v>Нідерланди</c:v>
                </c:pt>
                <c:pt idx="8">
                  <c:v>Литва</c:v>
                </c:pt>
                <c:pt idx="9">
                  <c:v>Ізраїль</c:v>
                </c:pt>
                <c:pt idx="10">
                  <c:v>Словакія</c:v>
                </c:pt>
                <c:pt idx="11">
                  <c:v>Естонія</c:v>
                </c:pt>
                <c:pt idx="12">
                  <c:v>Румунія</c:v>
                </c:pt>
                <c:pt idx="13">
                  <c:v>Швейцарія</c:v>
                </c:pt>
                <c:pt idx="14">
                  <c:v>Бельгія</c:v>
                </c:pt>
                <c:pt idx="15">
                  <c:v>     Чехія</c:v>
                </c:pt>
                <c:pt idx="16">
                  <c:v>      Молдова</c:v>
                </c:pt>
                <c:pt idx="17">
                  <c:v>Венгрія</c:v>
                </c:pt>
                <c:pt idx="18">
                  <c:v>     Італія</c:v>
                </c:pt>
                <c:pt idx="19">
                  <c:v>  Іспанія </c:v>
                </c:pt>
                <c:pt idx="20">
                  <c:v>  Франція</c:v>
                </c:pt>
                <c:pt idx="21">
                  <c:v>Німеччина</c:v>
                </c:pt>
                <c:pt idx="22">
                  <c:v>Польща</c:v>
                </c:pt>
                <c:pt idx="23">
                  <c:v>Україна</c:v>
                </c:pt>
              </c:strCache>
            </c:strRef>
          </c:cat>
          <c:val>
            <c:numRef>
              <c:f>Лист1!$E$2:$E$25</c:f>
              <c:numCache>
                <c:formatCode>General</c:formatCode>
                <c:ptCount val="2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6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3</c:v>
                </c:pt>
                <c:pt idx="20">
                  <c:v>2</c:v>
                </c:pt>
                <c:pt idx="21">
                  <c:v>14</c:v>
                </c:pt>
                <c:pt idx="22">
                  <c:v>24</c:v>
                </c:pt>
                <c:pt idx="2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3F-4ECE-B617-C43900F1E8E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Липень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Лист1!$A$2:$A$25</c:f>
              <c:strCache>
                <c:ptCount val="24"/>
                <c:pt idx="0">
                  <c:v>рф</c:v>
                </c:pt>
                <c:pt idx="1">
                  <c:v>Georgia</c:v>
                </c:pt>
                <c:pt idx="2">
                  <c:v>Болгарія</c:v>
                </c:pt>
                <c:pt idx="3">
                  <c:v>Греція</c:v>
                </c:pt>
                <c:pt idx="4">
                  <c:v>Canada</c:v>
                </c:pt>
                <c:pt idx="5">
                  <c:v>Португалія</c:v>
                </c:pt>
                <c:pt idx="6">
                  <c:v>Велика Британія</c:v>
                </c:pt>
                <c:pt idx="7">
                  <c:v>Нідерланди</c:v>
                </c:pt>
                <c:pt idx="8">
                  <c:v>Литва</c:v>
                </c:pt>
                <c:pt idx="9">
                  <c:v>Ізраїль</c:v>
                </c:pt>
                <c:pt idx="10">
                  <c:v>Словакія</c:v>
                </c:pt>
                <c:pt idx="11">
                  <c:v>Естонія</c:v>
                </c:pt>
                <c:pt idx="12">
                  <c:v>Румунія</c:v>
                </c:pt>
                <c:pt idx="13">
                  <c:v>Швейцарія</c:v>
                </c:pt>
                <c:pt idx="14">
                  <c:v>Бельгія</c:v>
                </c:pt>
                <c:pt idx="15">
                  <c:v>     Чехія</c:v>
                </c:pt>
                <c:pt idx="16">
                  <c:v>      Молдова</c:v>
                </c:pt>
                <c:pt idx="17">
                  <c:v>Венгрія</c:v>
                </c:pt>
                <c:pt idx="18">
                  <c:v>     Італія</c:v>
                </c:pt>
                <c:pt idx="19">
                  <c:v>  Іспанія </c:v>
                </c:pt>
                <c:pt idx="20">
                  <c:v>  Франція</c:v>
                </c:pt>
                <c:pt idx="21">
                  <c:v>Німеччина</c:v>
                </c:pt>
                <c:pt idx="22">
                  <c:v>Польща</c:v>
                </c:pt>
                <c:pt idx="23">
                  <c:v>Україна</c:v>
                </c:pt>
              </c:strCache>
            </c:strRef>
          </c:cat>
          <c:val>
            <c:numRef>
              <c:f>Лист1!$F$2:$F$25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2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4</c:v>
                </c:pt>
                <c:pt idx="22">
                  <c:v>5</c:v>
                </c:pt>
                <c:pt idx="2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D3F-4ECE-B617-C43900F1E8E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Серпень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Лист1!$A$2:$A$25</c:f>
              <c:strCache>
                <c:ptCount val="24"/>
                <c:pt idx="0">
                  <c:v>рф</c:v>
                </c:pt>
                <c:pt idx="1">
                  <c:v>Georgia</c:v>
                </c:pt>
                <c:pt idx="2">
                  <c:v>Болгарія</c:v>
                </c:pt>
                <c:pt idx="3">
                  <c:v>Греція</c:v>
                </c:pt>
                <c:pt idx="4">
                  <c:v>Canada</c:v>
                </c:pt>
                <c:pt idx="5">
                  <c:v>Португалія</c:v>
                </c:pt>
                <c:pt idx="6">
                  <c:v>Велика Британія</c:v>
                </c:pt>
                <c:pt idx="7">
                  <c:v>Нідерланди</c:v>
                </c:pt>
                <c:pt idx="8">
                  <c:v>Литва</c:v>
                </c:pt>
                <c:pt idx="9">
                  <c:v>Ізраїль</c:v>
                </c:pt>
                <c:pt idx="10">
                  <c:v>Словакія</c:v>
                </c:pt>
                <c:pt idx="11">
                  <c:v>Естонія</c:v>
                </c:pt>
                <c:pt idx="12">
                  <c:v>Румунія</c:v>
                </c:pt>
                <c:pt idx="13">
                  <c:v>Швейцарія</c:v>
                </c:pt>
                <c:pt idx="14">
                  <c:v>Бельгія</c:v>
                </c:pt>
                <c:pt idx="15">
                  <c:v>     Чехія</c:v>
                </c:pt>
                <c:pt idx="16">
                  <c:v>      Молдова</c:v>
                </c:pt>
                <c:pt idx="17">
                  <c:v>Венгрія</c:v>
                </c:pt>
                <c:pt idx="18">
                  <c:v>     Італія</c:v>
                </c:pt>
                <c:pt idx="19">
                  <c:v>  Іспанія </c:v>
                </c:pt>
                <c:pt idx="20">
                  <c:v>  Франція</c:v>
                </c:pt>
                <c:pt idx="21">
                  <c:v>Німеччина</c:v>
                </c:pt>
                <c:pt idx="22">
                  <c:v>Польща</c:v>
                </c:pt>
                <c:pt idx="23">
                  <c:v>Україна</c:v>
                </c:pt>
              </c:strCache>
            </c:strRef>
          </c:cat>
          <c:val>
            <c:numRef>
              <c:f>Лист1!$G$2:$G$25</c:f>
              <c:numCache>
                <c:formatCode>General</c:formatCode>
                <c:ptCount val="2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  <c:pt idx="18">
                  <c:v>3</c:v>
                </c:pt>
                <c:pt idx="19">
                  <c:v>2</c:v>
                </c:pt>
                <c:pt idx="20">
                  <c:v>0</c:v>
                </c:pt>
                <c:pt idx="21">
                  <c:v>9</c:v>
                </c:pt>
                <c:pt idx="22">
                  <c:v>6</c:v>
                </c:pt>
                <c:pt idx="2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D3F-4ECE-B617-C43900F1E8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26629216"/>
        <c:axId val="1026627968"/>
      </c:barChart>
      <c:catAx>
        <c:axId val="1026629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6627968"/>
        <c:crosses val="autoZero"/>
        <c:auto val="1"/>
        <c:lblAlgn val="ctr"/>
        <c:lblOffset val="100"/>
        <c:noMultiLvlLbl val="0"/>
      </c:catAx>
      <c:valAx>
        <c:axId val="1026627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662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85123263701627E-2"/>
          <c:y val="2.4131244836365476E-2"/>
          <c:w val="0.89459206112749423"/>
          <c:h val="0.6937626537417462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Лист2!$V$181</c:f>
              <c:strCache>
                <c:ptCount val="1"/>
                <c:pt idx="0">
                  <c:v>березень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Лист2!$W$180:$AN$180</c:f>
              <c:strCache>
                <c:ptCount val="18"/>
                <c:pt idx="0">
                  <c:v>Онкологія </c:v>
                </c:pt>
                <c:pt idx="1">
                  <c:v>Гематологія </c:v>
                </c:pt>
                <c:pt idx="2">
                  <c:v>Гастроентерологія (або проктологія)</c:v>
                </c:pt>
                <c:pt idx="3">
                  <c:v>Ревматологія </c:v>
                </c:pt>
                <c:pt idx="4">
                  <c:v>Дерматологія </c:v>
                </c:pt>
                <c:pt idx="5">
                  <c:v>Терапія </c:v>
                </c:pt>
                <c:pt idx="6">
                  <c:v>Імунологія </c:v>
                </c:pt>
                <c:pt idx="7">
                  <c:v>Неврологія </c:v>
                </c:pt>
                <c:pt idx="8">
                  <c:v>Кардіологія </c:v>
                </c:pt>
                <c:pt idx="9">
                  <c:v>Пульмонологія </c:v>
                </c:pt>
                <c:pt idx="10">
                  <c:v>Ендокринологія </c:v>
                </c:pt>
                <c:pt idx="11">
                  <c:v>Гінекологія </c:v>
                </c:pt>
                <c:pt idx="12">
                  <c:v>Офтальмологія </c:v>
                </c:pt>
                <c:pt idx="13">
                  <c:v>Ревматологія  (педіатрія)</c:v>
                </c:pt>
                <c:pt idx="14">
                  <c:v>Неврологія (педіатрія, орфан.)</c:v>
                </c:pt>
                <c:pt idx="15">
                  <c:v>Інфекційні захвор.</c:v>
                </c:pt>
                <c:pt idx="16">
                  <c:v>Психіатрія </c:v>
                </c:pt>
                <c:pt idx="17">
                  <c:v>Інше </c:v>
                </c:pt>
              </c:strCache>
            </c:strRef>
          </c:cat>
          <c:val>
            <c:numRef>
              <c:f>Лист2!$W$181:$AN$181</c:f>
              <c:numCache>
                <c:formatCode>General</c:formatCode>
                <c:ptCount val="18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A5-42E8-BDB6-49BDDD899ADE}"/>
            </c:ext>
          </c:extLst>
        </c:ser>
        <c:ser>
          <c:idx val="1"/>
          <c:order val="1"/>
          <c:tx>
            <c:strRef>
              <c:f>Лист2!$V$182</c:f>
              <c:strCache>
                <c:ptCount val="1"/>
                <c:pt idx="0">
                  <c:v>квітень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Лист2!$W$180:$AN$180</c:f>
              <c:strCache>
                <c:ptCount val="18"/>
                <c:pt idx="0">
                  <c:v>Онкологія </c:v>
                </c:pt>
                <c:pt idx="1">
                  <c:v>Гематологія </c:v>
                </c:pt>
                <c:pt idx="2">
                  <c:v>Гастроентерологія (або проктологія)</c:v>
                </c:pt>
                <c:pt idx="3">
                  <c:v>Ревматологія </c:v>
                </c:pt>
                <c:pt idx="4">
                  <c:v>Дерматологія </c:v>
                </c:pt>
                <c:pt idx="5">
                  <c:v>Терапія </c:v>
                </c:pt>
                <c:pt idx="6">
                  <c:v>Імунологія </c:v>
                </c:pt>
                <c:pt idx="7">
                  <c:v>Неврологія </c:v>
                </c:pt>
                <c:pt idx="8">
                  <c:v>Кардіологія </c:v>
                </c:pt>
                <c:pt idx="9">
                  <c:v>Пульмонологія </c:v>
                </c:pt>
                <c:pt idx="10">
                  <c:v>Ендокринологія </c:v>
                </c:pt>
                <c:pt idx="11">
                  <c:v>Гінекологія </c:v>
                </c:pt>
                <c:pt idx="12">
                  <c:v>Офтальмологія </c:v>
                </c:pt>
                <c:pt idx="13">
                  <c:v>Ревматологія  (педіатрія)</c:v>
                </c:pt>
                <c:pt idx="14">
                  <c:v>Неврологія (педіатрія, орфан.)</c:v>
                </c:pt>
                <c:pt idx="15">
                  <c:v>Інфекційні захвор.</c:v>
                </c:pt>
                <c:pt idx="16">
                  <c:v>Психіатрія </c:v>
                </c:pt>
                <c:pt idx="17">
                  <c:v>Інше </c:v>
                </c:pt>
              </c:strCache>
            </c:strRef>
          </c:cat>
          <c:val>
            <c:numRef>
              <c:f>Лист2!$W$182:$AN$182</c:f>
              <c:numCache>
                <c:formatCode>General</c:formatCode>
                <c:ptCount val="18"/>
                <c:pt idx="0">
                  <c:v>34</c:v>
                </c:pt>
                <c:pt idx="1">
                  <c:v>3</c:v>
                </c:pt>
                <c:pt idx="2">
                  <c:v>9</c:v>
                </c:pt>
                <c:pt idx="3">
                  <c:v>17</c:v>
                </c:pt>
                <c:pt idx="4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3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A5-42E8-BDB6-49BDDD899ADE}"/>
            </c:ext>
          </c:extLst>
        </c:ser>
        <c:ser>
          <c:idx val="2"/>
          <c:order val="2"/>
          <c:tx>
            <c:strRef>
              <c:f>Лист2!$V$183</c:f>
              <c:strCache>
                <c:ptCount val="1"/>
                <c:pt idx="0">
                  <c:v>травень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Лист2!$W$180:$AN$180</c:f>
              <c:strCache>
                <c:ptCount val="18"/>
                <c:pt idx="0">
                  <c:v>Онкологія </c:v>
                </c:pt>
                <c:pt idx="1">
                  <c:v>Гематологія </c:v>
                </c:pt>
                <c:pt idx="2">
                  <c:v>Гастроентерологія (або проктологія)</c:v>
                </c:pt>
                <c:pt idx="3">
                  <c:v>Ревматологія </c:v>
                </c:pt>
                <c:pt idx="4">
                  <c:v>Дерматологія </c:v>
                </c:pt>
                <c:pt idx="5">
                  <c:v>Терапія </c:v>
                </c:pt>
                <c:pt idx="6">
                  <c:v>Імунологія </c:v>
                </c:pt>
                <c:pt idx="7">
                  <c:v>Неврологія </c:v>
                </c:pt>
                <c:pt idx="8">
                  <c:v>Кардіологія </c:v>
                </c:pt>
                <c:pt idx="9">
                  <c:v>Пульмонологія </c:v>
                </c:pt>
                <c:pt idx="10">
                  <c:v>Ендокринологія </c:v>
                </c:pt>
                <c:pt idx="11">
                  <c:v>Гінекологія </c:v>
                </c:pt>
                <c:pt idx="12">
                  <c:v>Офтальмологія </c:v>
                </c:pt>
                <c:pt idx="13">
                  <c:v>Ревматологія  (педіатрія)</c:v>
                </c:pt>
                <c:pt idx="14">
                  <c:v>Неврологія (педіатрія, орфан.)</c:v>
                </c:pt>
                <c:pt idx="15">
                  <c:v>Інфекційні захвор.</c:v>
                </c:pt>
                <c:pt idx="16">
                  <c:v>Психіатрія </c:v>
                </c:pt>
                <c:pt idx="17">
                  <c:v>Інше </c:v>
                </c:pt>
              </c:strCache>
            </c:strRef>
          </c:cat>
          <c:val>
            <c:numRef>
              <c:f>Лист2!$W$183:$AN$183</c:f>
              <c:numCache>
                <c:formatCode>General</c:formatCode>
                <c:ptCount val="18"/>
                <c:pt idx="0">
                  <c:v>24</c:v>
                </c:pt>
                <c:pt idx="1">
                  <c:v>1</c:v>
                </c:pt>
                <c:pt idx="2">
                  <c:v>15</c:v>
                </c:pt>
                <c:pt idx="3">
                  <c:v>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17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4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A5-42E8-BDB6-49BDDD899ADE}"/>
            </c:ext>
          </c:extLst>
        </c:ser>
        <c:ser>
          <c:idx val="3"/>
          <c:order val="3"/>
          <c:tx>
            <c:strRef>
              <c:f>Лист2!$V$184</c:f>
              <c:strCache>
                <c:ptCount val="1"/>
                <c:pt idx="0">
                  <c:v>червень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Лист2!$W$180:$AN$180</c:f>
              <c:strCache>
                <c:ptCount val="18"/>
                <c:pt idx="0">
                  <c:v>Онкологія </c:v>
                </c:pt>
                <c:pt idx="1">
                  <c:v>Гематологія </c:v>
                </c:pt>
                <c:pt idx="2">
                  <c:v>Гастроентерологія (або проктологія)</c:v>
                </c:pt>
                <c:pt idx="3">
                  <c:v>Ревматологія </c:v>
                </c:pt>
                <c:pt idx="4">
                  <c:v>Дерматологія </c:v>
                </c:pt>
                <c:pt idx="5">
                  <c:v>Терапія </c:v>
                </c:pt>
                <c:pt idx="6">
                  <c:v>Імунологія </c:v>
                </c:pt>
                <c:pt idx="7">
                  <c:v>Неврологія </c:v>
                </c:pt>
                <c:pt idx="8">
                  <c:v>Кардіологія </c:v>
                </c:pt>
                <c:pt idx="9">
                  <c:v>Пульмонологія </c:v>
                </c:pt>
                <c:pt idx="10">
                  <c:v>Ендокринологія </c:v>
                </c:pt>
                <c:pt idx="11">
                  <c:v>Гінекологія </c:v>
                </c:pt>
                <c:pt idx="12">
                  <c:v>Офтальмологія </c:v>
                </c:pt>
                <c:pt idx="13">
                  <c:v>Ревматологія  (педіатрія)</c:v>
                </c:pt>
                <c:pt idx="14">
                  <c:v>Неврологія (педіатрія, орфан.)</c:v>
                </c:pt>
                <c:pt idx="15">
                  <c:v>Інфекційні захвор.</c:v>
                </c:pt>
                <c:pt idx="16">
                  <c:v>Психіатрія </c:v>
                </c:pt>
                <c:pt idx="17">
                  <c:v>Інше </c:v>
                </c:pt>
              </c:strCache>
            </c:strRef>
          </c:cat>
          <c:val>
            <c:numRef>
              <c:f>Лист2!$W$184:$AN$184</c:f>
              <c:numCache>
                <c:formatCode>General</c:formatCode>
                <c:ptCount val="18"/>
                <c:pt idx="0">
                  <c:v>14</c:v>
                </c:pt>
                <c:pt idx="1">
                  <c:v>1</c:v>
                </c:pt>
                <c:pt idx="2">
                  <c:v>8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25</c:v>
                </c:pt>
                <c:pt idx="8">
                  <c:v>9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A5-42E8-BDB6-49BDDD899ADE}"/>
            </c:ext>
          </c:extLst>
        </c:ser>
        <c:ser>
          <c:idx val="4"/>
          <c:order val="4"/>
          <c:tx>
            <c:strRef>
              <c:f>Лист2!$V$185</c:f>
              <c:strCache>
                <c:ptCount val="1"/>
                <c:pt idx="0">
                  <c:v>липень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Лист2!$W$180:$AN$180</c:f>
              <c:strCache>
                <c:ptCount val="18"/>
                <c:pt idx="0">
                  <c:v>Онкологія </c:v>
                </c:pt>
                <c:pt idx="1">
                  <c:v>Гематологія </c:v>
                </c:pt>
                <c:pt idx="2">
                  <c:v>Гастроентерологія (або проктологія)</c:v>
                </c:pt>
                <c:pt idx="3">
                  <c:v>Ревматологія </c:v>
                </c:pt>
                <c:pt idx="4">
                  <c:v>Дерматологія </c:v>
                </c:pt>
                <c:pt idx="5">
                  <c:v>Терапія </c:v>
                </c:pt>
                <c:pt idx="6">
                  <c:v>Імунологія </c:v>
                </c:pt>
                <c:pt idx="7">
                  <c:v>Неврологія </c:v>
                </c:pt>
                <c:pt idx="8">
                  <c:v>Кардіологія </c:v>
                </c:pt>
                <c:pt idx="9">
                  <c:v>Пульмонологія </c:v>
                </c:pt>
                <c:pt idx="10">
                  <c:v>Ендокринологія </c:v>
                </c:pt>
                <c:pt idx="11">
                  <c:v>Гінекологія </c:v>
                </c:pt>
                <c:pt idx="12">
                  <c:v>Офтальмологія </c:v>
                </c:pt>
                <c:pt idx="13">
                  <c:v>Ревматологія  (педіатрія)</c:v>
                </c:pt>
                <c:pt idx="14">
                  <c:v>Неврологія (педіатрія, орфан.)</c:v>
                </c:pt>
                <c:pt idx="15">
                  <c:v>Інфекційні захвор.</c:v>
                </c:pt>
                <c:pt idx="16">
                  <c:v>Психіатрія </c:v>
                </c:pt>
                <c:pt idx="17">
                  <c:v>Інше </c:v>
                </c:pt>
              </c:strCache>
            </c:strRef>
          </c:cat>
          <c:val>
            <c:numRef>
              <c:f>Лист2!$W$185:$AN$185</c:f>
              <c:numCache>
                <c:formatCode>General</c:formatCode>
                <c:ptCount val="18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3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FA5-42E8-BDB6-49BDDD899ADE}"/>
            </c:ext>
          </c:extLst>
        </c:ser>
        <c:ser>
          <c:idx val="5"/>
          <c:order val="5"/>
          <c:tx>
            <c:strRef>
              <c:f>Лист2!$V$186</c:f>
              <c:strCache>
                <c:ptCount val="1"/>
                <c:pt idx="0">
                  <c:v>серпень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Лист2!$W$180:$AN$180</c:f>
              <c:strCache>
                <c:ptCount val="18"/>
                <c:pt idx="0">
                  <c:v>Онкологія </c:v>
                </c:pt>
                <c:pt idx="1">
                  <c:v>Гематологія </c:v>
                </c:pt>
                <c:pt idx="2">
                  <c:v>Гастроентерологія (або проктологія)</c:v>
                </c:pt>
                <c:pt idx="3">
                  <c:v>Ревматологія </c:v>
                </c:pt>
                <c:pt idx="4">
                  <c:v>Дерматологія </c:v>
                </c:pt>
                <c:pt idx="5">
                  <c:v>Терапія </c:v>
                </c:pt>
                <c:pt idx="6">
                  <c:v>Імунологія </c:v>
                </c:pt>
                <c:pt idx="7">
                  <c:v>Неврологія </c:v>
                </c:pt>
                <c:pt idx="8">
                  <c:v>Кардіологія </c:v>
                </c:pt>
                <c:pt idx="9">
                  <c:v>Пульмонологія </c:v>
                </c:pt>
                <c:pt idx="10">
                  <c:v>Ендокринологія </c:v>
                </c:pt>
                <c:pt idx="11">
                  <c:v>Гінекологія </c:v>
                </c:pt>
                <c:pt idx="12">
                  <c:v>Офтальмологія </c:v>
                </c:pt>
                <c:pt idx="13">
                  <c:v>Ревматологія  (педіатрія)</c:v>
                </c:pt>
                <c:pt idx="14">
                  <c:v>Неврологія (педіатрія, орфан.)</c:v>
                </c:pt>
                <c:pt idx="15">
                  <c:v>Інфекційні захвор.</c:v>
                </c:pt>
                <c:pt idx="16">
                  <c:v>Психіатрія </c:v>
                </c:pt>
                <c:pt idx="17">
                  <c:v>Інше </c:v>
                </c:pt>
              </c:strCache>
            </c:strRef>
          </c:cat>
          <c:val>
            <c:numRef>
              <c:f>Лист2!$W$186:$AN$186</c:f>
              <c:numCache>
                <c:formatCode>General</c:formatCode>
                <c:ptCount val="18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14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FA5-42E8-BDB6-49BDDD899A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8276400"/>
        <c:axId val="504784576"/>
        <c:axId val="551844448"/>
      </c:bar3DChart>
      <c:catAx>
        <c:axId val="33827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784576"/>
        <c:crosses val="autoZero"/>
        <c:auto val="1"/>
        <c:lblAlgn val="ctr"/>
        <c:lblOffset val="100"/>
        <c:noMultiLvlLbl val="0"/>
      </c:catAx>
      <c:valAx>
        <c:axId val="504784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276400"/>
        <c:crosses val="autoZero"/>
        <c:crossBetween val="between"/>
      </c:valAx>
      <c:serAx>
        <c:axId val="5518444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rgbClr val="0000FF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784576"/>
        <c:crosses val="autoZero"/>
      </c:ser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2.874939459454063E-2"/>
          <c:y val="0.92091406544862164"/>
          <c:w val="0.86982792338021797"/>
          <c:h val="5.75183167167520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73760076106991E-2"/>
          <c:y val="3.0035436551863384E-2"/>
          <c:w val="0.86538745763575664"/>
          <c:h val="0.7341367011836867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Лист2!$V$237</c:f>
              <c:strCache>
                <c:ptCount val="1"/>
                <c:pt idx="0">
                  <c:v>березень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Лист2!$W$236:$AN$236</c:f>
              <c:strCache>
                <c:ptCount val="18"/>
                <c:pt idx="0">
                  <c:v>Онкологія </c:v>
                </c:pt>
                <c:pt idx="1">
                  <c:v>Гематологія </c:v>
                </c:pt>
                <c:pt idx="2">
                  <c:v>Гастроентерологія (або проктологія)</c:v>
                </c:pt>
                <c:pt idx="3">
                  <c:v>Ревматологія </c:v>
                </c:pt>
                <c:pt idx="4">
                  <c:v>Дерматологія </c:v>
                </c:pt>
                <c:pt idx="5">
                  <c:v>Терапія </c:v>
                </c:pt>
                <c:pt idx="6">
                  <c:v>Імунологія </c:v>
                </c:pt>
                <c:pt idx="7">
                  <c:v>Неврологія </c:v>
                </c:pt>
                <c:pt idx="8">
                  <c:v>Кардіологія </c:v>
                </c:pt>
                <c:pt idx="9">
                  <c:v>Пульмонологія </c:v>
                </c:pt>
                <c:pt idx="10">
                  <c:v>Ендокринологія </c:v>
                </c:pt>
                <c:pt idx="11">
                  <c:v>Гінекологія </c:v>
                </c:pt>
                <c:pt idx="12">
                  <c:v>Офтальмологія </c:v>
                </c:pt>
                <c:pt idx="13">
                  <c:v>Ревматологія  (педіатрія)</c:v>
                </c:pt>
                <c:pt idx="14">
                  <c:v>Неврологія (педіатрія, орфан.)</c:v>
                </c:pt>
                <c:pt idx="15">
                  <c:v>Інфекційні захвор.</c:v>
                </c:pt>
                <c:pt idx="16">
                  <c:v>Психіатрія </c:v>
                </c:pt>
                <c:pt idx="17">
                  <c:v>Інше </c:v>
                </c:pt>
              </c:strCache>
            </c:strRef>
          </c:cat>
          <c:val>
            <c:numRef>
              <c:f>Лист2!$W$237:$AN$237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16-4E5C-A4B1-5A639DCAE534}"/>
            </c:ext>
          </c:extLst>
        </c:ser>
        <c:ser>
          <c:idx val="1"/>
          <c:order val="1"/>
          <c:tx>
            <c:strRef>
              <c:f>Лист2!$V$238</c:f>
              <c:strCache>
                <c:ptCount val="1"/>
                <c:pt idx="0">
                  <c:v>квітень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Лист2!$W$236:$AN$236</c:f>
              <c:strCache>
                <c:ptCount val="18"/>
                <c:pt idx="0">
                  <c:v>Онкологія </c:v>
                </c:pt>
                <c:pt idx="1">
                  <c:v>Гематологія </c:v>
                </c:pt>
                <c:pt idx="2">
                  <c:v>Гастроентерологія (або проктологія)</c:v>
                </c:pt>
                <c:pt idx="3">
                  <c:v>Ревматологія </c:v>
                </c:pt>
                <c:pt idx="4">
                  <c:v>Дерматологія </c:v>
                </c:pt>
                <c:pt idx="5">
                  <c:v>Терапія </c:v>
                </c:pt>
                <c:pt idx="6">
                  <c:v>Імунологія </c:v>
                </c:pt>
                <c:pt idx="7">
                  <c:v>Неврологія </c:v>
                </c:pt>
                <c:pt idx="8">
                  <c:v>Кардіологія </c:v>
                </c:pt>
                <c:pt idx="9">
                  <c:v>Пульмонологія </c:v>
                </c:pt>
                <c:pt idx="10">
                  <c:v>Ендокринологія </c:v>
                </c:pt>
                <c:pt idx="11">
                  <c:v>Гінекологія </c:v>
                </c:pt>
                <c:pt idx="12">
                  <c:v>Офтальмологія </c:v>
                </c:pt>
                <c:pt idx="13">
                  <c:v>Ревматологія  (педіатрія)</c:v>
                </c:pt>
                <c:pt idx="14">
                  <c:v>Неврологія (педіатрія, орфан.)</c:v>
                </c:pt>
                <c:pt idx="15">
                  <c:v>Інфекційні захвор.</c:v>
                </c:pt>
                <c:pt idx="16">
                  <c:v>Психіатрія </c:v>
                </c:pt>
                <c:pt idx="17">
                  <c:v>Інше </c:v>
                </c:pt>
              </c:strCache>
            </c:strRef>
          </c:cat>
          <c:val>
            <c:numRef>
              <c:f>Лист2!$W$238:$AN$238</c:f>
              <c:numCache>
                <c:formatCode>General</c:formatCode>
                <c:ptCount val="18"/>
                <c:pt idx="0">
                  <c:v>37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16-4E5C-A4B1-5A639DCAE534}"/>
            </c:ext>
          </c:extLst>
        </c:ser>
        <c:ser>
          <c:idx val="2"/>
          <c:order val="2"/>
          <c:tx>
            <c:strRef>
              <c:f>Лист2!$V$239</c:f>
              <c:strCache>
                <c:ptCount val="1"/>
                <c:pt idx="0">
                  <c:v>травень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Лист2!$W$236:$AN$236</c:f>
              <c:strCache>
                <c:ptCount val="18"/>
                <c:pt idx="0">
                  <c:v>Онкологія </c:v>
                </c:pt>
                <c:pt idx="1">
                  <c:v>Гематологія </c:v>
                </c:pt>
                <c:pt idx="2">
                  <c:v>Гастроентерологія (або проктологія)</c:v>
                </c:pt>
                <c:pt idx="3">
                  <c:v>Ревматологія </c:v>
                </c:pt>
                <c:pt idx="4">
                  <c:v>Дерматологія </c:v>
                </c:pt>
                <c:pt idx="5">
                  <c:v>Терапія </c:v>
                </c:pt>
                <c:pt idx="6">
                  <c:v>Імунологія </c:v>
                </c:pt>
                <c:pt idx="7">
                  <c:v>Неврологія </c:v>
                </c:pt>
                <c:pt idx="8">
                  <c:v>Кардіологія </c:v>
                </c:pt>
                <c:pt idx="9">
                  <c:v>Пульмонологія </c:v>
                </c:pt>
                <c:pt idx="10">
                  <c:v>Ендокринологія </c:v>
                </c:pt>
                <c:pt idx="11">
                  <c:v>Гінекологія </c:v>
                </c:pt>
                <c:pt idx="12">
                  <c:v>Офтальмологія </c:v>
                </c:pt>
                <c:pt idx="13">
                  <c:v>Ревматологія  (педіатрія)</c:v>
                </c:pt>
                <c:pt idx="14">
                  <c:v>Неврологія (педіатрія, орфан.)</c:v>
                </c:pt>
                <c:pt idx="15">
                  <c:v>Інфекційні захвор.</c:v>
                </c:pt>
                <c:pt idx="16">
                  <c:v>Психіатрія </c:v>
                </c:pt>
                <c:pt idx="17">
                  <c:v>Інше </c:v>
                </c:pt>
              </c:strCache>
            </c:strRef>
          </c:cat>
          <c:val>
            <c:numRef>
              <c:f>Лист2!$W$239:$AN$239</c:f>
              <c:numCache>
                <c:formatCode>General</c:formatCode>
                <c:ptCount val="18"/>
                <c:pt idx="0">
                  <c:v>19</c:v>
                </c:pt>
                <c:pt idx="1">
                  <c:v>0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10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16-4E5C-A4B1-5A639DCAE534}"/>
            </c:ext>
          </c:extLst>
        </c:ser>
        <c:ser>
          <c:idx val="3"/>
          <c:order val="3"/>
          <c:tx>
            <c:strRef>
              <c:f>Лист2!$V$240</c:f>
              <c:strCache>
                <c:ptCount val="1"/>
                <c:pt idx="0">
                  <c:v>червень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Лист2!$W$236:$AN$236</c:f>
              <c:strCache>
                <c:ptCount val="18"/>
                <c:pt idx="0">
                  <c:v>Онкологія </c:v>
                </c:pt>
                <c:pt idx="1">
                  <c:v>Гематологія </c:v>
                </c:pt>
                <c:pt idx="2">
                  <c:v>Гастроентерологія (або проктологія)</c:v>
                </c:pt>
                <c:pt idx="3">
                  <c:v>Ревматологія </c:v>
                </c:pt>
                <c:pt idx="4">
                  <c:v>Дерматологія </c:v>
                </c:pt>
                <c:pt idx="5">
                  <c:v>Терапія </c:v>
                </c:pt>
                <c:pt idx="6">
                  <c:v>Імунологія </c:v>
                </c:pt>
                <c:pt idx="7">
                  <c:v>Неврологія </c:v>
                </c:pt>
                <c:pt idx="8">
                  <c:v>Кардіологія </c:v>
                </c:pt>
                <c:pt idx="9">
                  <c:v>Пульмонологія </c:v>
                </c:pt>
                <c:pt idx="10">
                  <c:v>Ендокринологія </c:v>
                </c:pt>
                <c:pt idx="11">
                  <c:v>Гінекологія </c:v>
                </c:pt>
                <c:pt idx="12">
                  <c:v>Офтальмологія </c:v>
                </c:pt>
                <c:pt idx="13">
                  <c:v>Ревматологія  (педіатрія)</c:v>
                </c:pt>
                <c:pt idx="14">
                  <c:v>Неврологія (педіатрія, орфан.)</c:v>
                </c:pt>
                <c:pt idx="15">
                  <c:v>Інфекційні захвор.</c:v>
                </c:pt>
                <c:pt idx="16">
                  <c:v>Психіатрія </c:v>
                </c:pt>
                <c:pt idx="17">
                  <c:v>Інше </c:v>
                </c:pt>
              </c:strCache>
            </c:strRef>
          </c:cat>
          <c:val>
            <c:numRef>
              <c:f>Лист2!$W$240:$AN$240</c:f>
              <c:numCache>
                <c:formatCode>General</c:formatCode>
                <c:ptCount val="18"/>
                <c:pt idx="0">
                  <c:v>10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6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716-4E5C-A4B1-5A639DCAE534}"/>
            </c:ext>
          </c:extLst>
        </c:ser>
        <c:ser>
          <c:idx val="4"/>
          <c:order val="4"/>
          <c:tx>
            <c:strRef>
              <c:f>Лист2!$V$241</c:f>
              <c:strCache>
                <c:ptCount val="1"/>
                <c:pt idx="0">
                  <c:v>липень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Лист2!$W$236:$AN$236</c:f>
              <c:strCache>
                <c:ptCount val="18"/>
                <c:pt idx="0">
                  <c:v>Онкологія </c:v>
                </c:pt>
                <c:pt idx="1">
                  <c:v>Гематологія </c:v>
                </c:pt>
                <c:pt idx="2">
                  <c:v>Гастроентерологія (або проктологія)</c:v>
                </c:pt>
                <c:pt idx="3">
                  <c:v>Ревматологія </c:v>
                </c:pt>
                <c:pt idx="4">
                  <c:v>Дерматологія </c:v>
                </c:pt>
                <c:pt idx="5">
                  <c:v>Терапія </c:v>
                </c:pt>
                <c:pt idx="6">
                  <c:v>Імунологія </c:v>
                </c:pt>
                <c:pt idx="7">
                  <c:v>Неврологія </c:v>
                </c:pt>
                <c:pt idx="8">
                  <c:v>Кардіологія </c:v>
                </c:pt>
                <c:pt idx="9">
                  <c:v>Пульмонологія </c:v>
                </c:pt>
                <c:pt idx="10">
                  <c:v>Ендокринологія </c:v>
                </c:pt>
                <c:pt idx="11">
                  <c:v>Гінекологія </c:v>
                </c:pt>
                <c:pt idx="12">
                  <c:v>Офтальмологія </c:v>
                </c:pt>
                <c:pt idx="13">
                  <c:v>Ревматологія  (педіатрія)</c:v>
                </c:pt>
                <c:pt idx="14">
                  <c:v>Неврологія (педіатрія, орфан.)</c:v>
                </c:pt>
                <c:pt idx="15">
                  <c:v>Інфекційні захвор.</c:v>
                </c:pt>
                <c:pt idx="16">
                  <c:v>Психіатрія </c:v>
                </c:pt>
                <c:pt idx="17">
                  <c:v>Інше </c:v>
                </c:pt>
              </c:strCache>
            </c:strRef>
          </c:cat>
          <c:val>
            <c:numRef>
              <c:f>Лист2!$W$241:$AN$241</c:f>
              <c:numCache>
                <c:formatCode>General</c:formatCode>
                <c:ptCount val="18"/>
                <c:pt idx="0">
                  <c:v>43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16-4E5C-A4B1-5A639DCAE534}"/>
            </c:ext>
          </c:extLst>
        </c:ser>
        <c:ser>
          <c:idx val="5"/>
          <c:order val="5"/>
          <c:tx>
            <c:strRef>
              <c:f>Лист2!$V$242</c:f>
              <c:strCache>
                <c:ptCount val="1"/>
                <c:pt idx="0">
                  <c:v>серпень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Лист2!$W$236:$AN$236</c:f>
              <c:strCache>
                <c:ptCount val="18"/>
                <c:pt idx="0">
                  <c:v>Онкологія </c:v>
                </c:pt>
                <c:pt idx="1">
                  <c:v>Гематологія </c:v>
                </c:pt>
                <c:pt idx="2">
                  <c:v>Гастроентерологія (або проктологія)</c:v>
                </c:pt>
                <c:pt idx="3">
                  <c:v>Ревматологія </c:v>
                </c:pt>
                <c:pt idx="4">
                  <c:v>Дерматологія </c:v>
                </c:pt>
                <c:pt idx="5">
                  <c:v>Терапія </c:v>
                </c:pt>
                <c:pt idx="6">
                  <c:v>Імунологія </c:v>
                </c:pt>
                <c:pt idx="7">
                  <c:v>Неврологія </c:v>
                </c:pt>
                <c:pt idx="8">
                  <c:v>Кардіологія </c:v>
                </c:pt>
                <c:pt idx="9">
                  <c:v>Пульмонологія </c:v>
                </c:pt>
                <c:pt idx="10">
                  <c:v>Ендокринологія </c:v>
                </c:pt>
                <c:pt idx="11">
                  <c:v>Гінекологія </c:v>
                </c:pt>
                <c:pt idx="12">
                  <c:v>Офтальмологія </c:v>
                </c:pt>
                <c:pt idx="13">
                  <c:v>Ревматологія  (педіатрія)</c:v>
                </c:pt>
                <c:pt idx="14">
                  <c:v>Неврологія (педіатрія, орфан.)</c:v>
                </c:pt>
                <c:pt idx="15">
                  <c:v>Інфекційні захвор.</c:v>
                </c:pt>
                <c:pt idx="16">
                  <c:v>Психіатрія </c:v>
                </c:pt>
                <c:pt idx="17">
                  <c:v>Інше </c:v>
                </c:pt>
              </c:strCache>
            </c:strRef>
          </c:cat>
          <c:val>
            <c:numRef>
              <c:f>Лист2!$W$242:$AN$242</c:f>
              <c:numCache>
                <c:formatCode>General</c:formatCode>
                <c:ptCount val="18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716-4E5C-A4B1-5A639DCAE5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7675344"/>
        <c:axId val="537675760"/>
        <c:axId val="338225536"/>
      </c:bar3DChart>
      <c:catAx>
        <c:axId val="53767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7675760"/>
        <c:crosses val="autoZero"/>
        <c:auto val="1"/>
        <c:lblAlgn val="ctr"/>
        <c:lblOffset val="100"/>
        <c:noMultiLvlLbl val="0"/>
      </c:catAx>
      <c:valAx>
        <c:axId val="53767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7675344"/>
        <c:crosses val="autoZero"/>
        <c:crossBetween val="between"/>
      </c:valAx>
      <c:serAx>
        <c:axId val="3382255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rgbClr val="0000FF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7675760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136100705858385E-2"/>
          <c:y val="0.91535161553081723"/>
          <c:w val="0.8389429962031445"/>
          <c:h val="6.59804924914889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3A166D-D869-455B-ABAA-8E30675A9C0B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4CA3CD0F-8B69-4B98-BCD1-D1E6AA5CB3DF}">
      <dgm:prSet phldrT="[Текст]"/>
      <dgm:spPr>
        <a:ln>
          <a:solidFill>
            <a:srgbClr val="FFFF00"/>
          </a:solidFill>
        </a:ln>
      </dgm:spPr>
      <dgm:t>
        <a:bodyPr/>
        <a:lstStyle/>
        <a:p>
          <a:r>
            <a:rPr lang="ru-RU" b="1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розпочаті</a:t>
          </a:r>
          <a:r>
            <a:rPr lang="ru-RU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 </a:t>
          </a:r>
          <a:r>
            <a:rPr lang="ru-RU" b="1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КВ 584</a:t>
          </a:r>
        </a:p>
      </dgm:t>
    </dgm:pt>
    <dgm:pt modelId="{E603E425-E06B-4ACA-B2B4-369D4D364D3C}" type="parTrans" cxnId="{C2A0A4DA-B7F1-497F-9051-D5CC5186232A}">
      <dgm:prSet/>
      <dgm:spPr/>
      <dgm:t>
        <a:bodyPr/>
        <a:lstStyle/>
        <a:p>
          <a:endParaRPr lang="ru-RU"/>
        </a:p>
      </dgm:t>
    </dgm:pt>
    <dgm:pt modelId="{D7DBF417-0291-4502-8EF7-56C39FDA1101}" type="sibTrans" cxnId="{C2A0A4DA-B7F1-497F-9051-D5CC5186232A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01120B04-A8A4-4920-BE9A-825F49DD8565}">
      <dgm:prSet phldrT="[Текст]" custT="1"/>
      <dgm:spPr>
        <a:solidFill>
          <a:schemeClr val="accent3"/>
        </a:solidFill>
        <a:ln>
          <a:solidFill>
            <a:schemeClr val="accent1"/>
          </a:solidFill>
        </a:ln>
      </dgm:spPr>
      <dgm:t>
        <a:bodyPr>
          <a:scene3d>
            <a:camera prst="orthographicFront"/>
            <a:lightRig rig="harsh" dir="t"/>
          </a:scene3d>
          <a:sp3d extrusionH="57150" prstMaterial="matte">
            <a:bevelT w="63500" h="12700" prst="angle"/>
            <a:contourClr>
              <a:schemeClr val="bg1">
                <a:lumMod val="65000"/>
              </a:schemeClr>
            </a:contourClr>
          </a:sp3d>
        </a:bodyPr>
        <a:lstStyle/>
        <a:p>
          <a:r>
            <a:rPr lang="ru-RU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20000"/>
                  <a:lumOff val="80000"/>
                </a:schemeClr>
              </a:solidFill>
              <a:effectLst/>
            </a:rPr>
            <a:t>дозволені МОЗ 210</a:t>
          </a:r>
        </a:p>
      </dgm:t>
    </dgm:pt>
    <dgm:pt modelId="{5ACF818E-B033-430F-985D-6130F4FA562B}" type="parTrans" cxnId="{A5883966-BDC6-459C-AF2A-44B8B7F7DA0C}">
      <dgm:prSet/>
      <dgm:spPr/>
      <dgm:t>
        <a:bodyPr/>
        <a:lstStyle/>
        <a:p>
          <a:endParaRPr lang="ru-RU"/>
        </a:p>
      </dgm:t>
    </dgm:pt>
    <dgm:pt modelId="{92B2EE3D-649F-4FF0-A022-77EF1DA7C935}" type="sibTrans" cxnId="{A5883966-BDC6-459C-AF2A-44B8B7F7DA0C}">
      <dgm:prSet/>
      <dgm:spPr>
        <a:solidFill>
          <a:srgbClr val="FFC000"/>
        </a:solidFill>
      </dgm:spPr>
      <dgm:t>
        <a:bodyPr/>
        <a:lstStyle/>
        <a:p>
          <a:endParaRPr lang="ru-RU"/>
        </a:p>
      </dgm:t>
    </dgm:pt>
    <dgm:pt modelId="{D628475F-77EE-4F4C-8421-973BBED0F155}">
      <dgm:prSet phldrT="[Текст]" custT="1"/>
      <dgm:spPr>
        <a:solidFill>
          <a:schemeClr val="accent4"/>
        </a:solidFill>
        <a:ln>
          <a:solidFill>
            <a:schemeClr val="accent6"/>
          </a:solidFill>
        </a:ln>
      </dgm:spPr>
      <dgm:t>
        <a:bodyPr/>
        <a:lstStyle/>
        <a:p>
          <a:r>
            <a:rPr lang="ru-RU" sz="2800" b="1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всіх КВ 794</a:t>
          </a:r>
        </a:p>
      </dgm:t>
    </dgm:pt>
    <dgm:pt modelId="{DA043E34-2E20-44B7-8CDC-B0F5F66C6B09}" type="parTrans" cxnId="{6AC81AB5-9337-47A8-8481-C36C4F153F35}">
      <dgm:prSet/>
      <dgm:spPr/>
      <dgm:t>
        <a:bodyPr/>
        <a:lstStyle/>
        <a:p>
          <a:endParaRPr lang="ru-RU"/>
        </a:p>
      </dgm:t>
    </dgm:pt>
    <dgm:pt modelId="{014CBD6F-C232-4961-88F3-34C9087A19EE}" type="sibTrans" cxnId="{6AC81AB5-9337-47A8-8481-C36C4F153F35}">
      <dgm:prSet/>
      <dgm:spPr/>
      <dgm:t>
        <a:bodyPr/>
        <a:lstStyle/>
        <a:p>
          <a:endParaRPr lang="ru-RU"/>
        </a:p>
      </dgm:t>
    </dgm:pt>
    <dgm:pt modelId="{3801FA34-5F63-457C-8275-C73EA31F912C}" type="pres">
      <dgm:prSet presAssocID="{973A166D-D869-455B-ABAA-8E30675A9C0B}" presName="Name0" presStyleCnt="0">
        <dgm:presLayoutVars>
          <dgm:dir/>
          <dgm:resizeHandles val="exact"/>
        </dgm:presLayoutVars>
      </dgm:prSet>
      <dgm:spPr/>
    </dgm:pt>
    <dgm:pt modelId="{197D0550-896E-4B53-8F90-FD6F830E1824}" type="pres">
      <dgm:prSet presAssocID="{973A166D-D869-455B-ABAA-8E30675A9C0B}" presName="vNodes" presStyleCnt="0"/>
      <dgm:spPr/>
    </dgm:pt>
    <dgm:pt modelId="{82A41BC0-914E-4506-B775-4F96D789EBA9}" type="pres">
      <dgm:prSet presAssocID="{4CA3CD0F-8B69-4B98-BCD1-D1E6AA5CB3DF}" presName="node" presStyleLbl="node1" presStyleIdx="0" presStyleCnt="3" custScaleX="217064" custScaleY="1069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6FBBE5-BC9B-42DE-A156-FF3D8D527DAF}" type="pres">
      <dgm:prSet presAssocID="{D7DBF417-0291-4502-8EF7-56C39FDA1101}" presName="spacerT" presStyleCnt="0"/>
      <dgm:spPr/>
    </dgm:pt>
    <dgm:pt modelId="{24FDB0EA-3499-4584-B940-5ED1999A1E8A}" type="pres">
      <dgm:prSet presAssocID="{D7DBF417-0291-4502-8EF7-56C39FDA1101}" presName="sibTrans" presStyleLbl="sibTrans2D1" presStyleIdx="0" presStyleCnt="2"/>
      <dgm:spPr/>
      <dgm:t>
        <a:bodyPr/>
        <a:lstStyle/>
        <a:p>
          <a:endParaRPr lang="ru-RU"/>
        </a:p>
      </dgm:t>
    </dgm:pt>
    <dgm:pt modelId="{51C0A9AD-1598-4198-A922-59296FBC8429}" type="pres">
      <dgm:prSet presAssocID="{D7DBF417-0291-4502-8EF7-56C39FDA1101}" presName="spacerB" presStyleCnt="0"/>
      <dgm:spPr/>
    </dgm:pt>
    <dgm:pt modelId="{F4DA79B7-AE81-4A55-8E94-B4E5DF9A1DEA}" type="pres">
      <dgm:prSet presAssocID="{01120B04-A8A4-4920-BE9A-825F49DD8565}" presName="node" presStyleLbl="node1" presStyleIdx="1" presStyleCnt="3" custScaleX="203944" custScaleY="1026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A5CCB2-DEF2-47F3-BF78-D7DBF9431745}" type="pres">
      <dgm:prSet presAssocID="{973A166D-D869-455B-ABAA-8E30675A9C0B}" presName="sibTransLast" presStyleLbl="sibTrans2D1" presStyleIdx="1" presStyleCnt="2"/>
      <dgm:spPr/>
      <dgm:t>
        <a:bodyPr/>
        <a:lstStyle/>
        <a:p>
          <a:endParaRPr lang="ru-RU"/>
        </a:p>
      </dgm:t>
    </dgm:pt>
    <dgm:pt modelId="{1119C12E-53B8-470F-B85C-D44A7AABC5F9}" type="pres">
      <dgm:prSet presAssocID="{973A166D-D869-455B-ABAA-8E30675A9C0B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A43303DF-645E-4E70-B28C-D16E46C59BB2}" type="pres">
      <dgm:prSet presAssocID="{973A166D-D869-455B-ABAA-8E30675A9C0B}" presName="lastNode" presStyleLbl="node1" presStyleIdx="2" presStyleCnt="3" custScaleX="119859" custScaleY="593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2A0A4DA-B7F1-497F-9051-D5CC5186232A}" srcId="{973A166D-D869-455B-ABAA-8E30675A9C0B}" destId="{4CA3CD0F-8B69-4B98-BCD1-D1E6AA5CB3DF}" srcOrd="0" destOrd="0" parTransId="{E603E425-E06B-4ACA-B2B4-369D4D364D3C}" sibTransId="{D7DBF417-0291-4502-8EF7-56C39FDA1101}"/>
    <dgm:cxn modelId="{E632039A-7731-47F0-967D-0518CE30EA7E}" type="presOf" srcId="{D628475F-77EE-4F4C-8421-973BBED0F155}" destId="{A43303DF-645E-4E70-B28C-D16E46C59BB2}" srcOrd="0" destOrd="0" presId="urn:microsoft.com/office/officeart/2005/8/layout/equation2"/>
    <dgm:cxn modelId="{32D13144-E451-4EBC-86CA-178E25998A4E}" type="presOf" srcId="{01120B04-A8A4-4920-BE9A-825F49DD8565}" destId="{F4DA79B7-AE81-4A55-8E94-B4E5DF9A1DEA}" srcOrd="0" destOrd="0" presId="urn:microsoft.com/office/officeart/2005/8/layout/equation2"/>
    <dgm:cxn modelId="{BF2D2A26-5181-4218-A963-85DB861641B7}" type="presOf" srcId="{4CA3CD0F-8B69-4B98-BCD1-D1E6AA5CB3DF}" destId="{82A41BC0-914E-4506-B775-4F96D789EBA9}" srcOrd="0" destOrd="0" presId="urn:microsoft.com/office/officeart/2005/8/layout/equation2"/>
    <dgm:cxn modelId="{7A2FC32D-9746-47B9-9795-F6EEA26BF83C}" type="presOf" srcId="{92B2EE3D-649F-4FF0-A022-77EF1DA7C935}" destId="{1119C12E-53B8-470F-B85C-D44A7AABC5F9}" srcOrd="1" destOrd="0" presId="urn:microsoft.com/office/officeart/2005/8/layout/equation2"/>
    <dgm:cxn modelId="{A5883966-BDC6-459C-AF2A-44B8B7F7DA0C}" srcId="{973A166D-D869-455B-ABAA-8E30675A9C0B}" destId="{01120B04-A8A4-4920-BE9A-825F49DD8565}" srcOrd="1" destOrd="0" parTransId="{5ACF818E-B033-430F-985D-6130F4FA562B}" sibTransId="{92B2EE3D-649F-4FF0-A022-77EF1DA7C935}"/>
    <dgm:cxn modelId="{4926C24F-AB0F-481E-B692-F47AE49B51A6}" type="presOf" srcId="{973A166D-D869-455B-ABAA-8E30675A9C0B}" destId="{3801FA34-5F63-457C-8275-C73EA31F912C}" srcOrd="0" destOrd="0" presId="urn:microsoft.com/office/officeart/2005/8/layout/equation2"/>
    <dgm:cxn modelId="{6AC81AB5-9337-47A8-8481-C36C4F153F35}" srcId="{973A166D-D869-455B-ABAA-8E30675A9C0B}" destId="{D628475F-77EE-4F4C-8421-973BBED0F155}" srcOrd="2" destOrd="0" parTransId="{DA043E34-2E20-44B7-8CDC-B0F5F66C6B09}" sibTransId="{014CBD6F-C232-4961-88F3-34C9087A19EE}"/>
    <dgm:cxn modelId="{47C2E779-F217-4B34-BD15-5ABC74745192}" type="presOf" srcId="{92B2EE3D-649F-4FF0-A022-77EF1DA7C935}" destId="{F8A5CCB2-DEF2-47F3-BF78-D7DBF9431745}" srcOrd="0" destOrd="0" presId="urn:microsoft.com/office/officeart/2005/8/layout/equation2"/>
    <dgm:cxn modelId="{6F62A029-EF57-4A2E-AD50-C49D3E4FEA57}" type="presOf" srcId="{D7DBF417-0291-4502-8EF7-56C39FDA1101}" destId="{24FDB0EA-3499-4584-B940-5ED1999A1E8A}" srcOrd="0" destOrd="0" presId="urn:microsoft.com/office/officeart/2005/8/layout/equation2"/>
    <dgm:cxn modelId="{152669A1-7CA3-4C67-9CC6-BA0B211EA6F1}" type="presParOf" srcId="{3801FA34-5F63-457C-8275-C73EA31F912C}" destId="{197D0550-896E-4B53-8F90-FD6F830E1824}" srcOrd="0" destOrd="0" presId="urn:microsoft.com/office/officeart/2005/8/layout/equation2"/>
    <dgm:cxn modelId="{44742773-AA0E-40C7-8845-660C2EB8700D}" type="presParOf" srcId="{197D0550-896E-4B53-8F90-FD6F830E1824}" destId="{82A41BC0-914E-4506-B775-4F96D789EBA9}" srcOrd="0" destOrd="0" presId="urn:microsoft.com/office/officeart/2005/8/layout/equation2"/>
    <dgm:cxn modelId="{3A098253-897A-47D4-8AA4-A72121A86546}" type="presParOf" srcId="{197D0550-896E-4B53-8F90-FD6F830E1824}" destId="{CB6FBBE5-BC9B-42DE-A156-FF3D8D527DAF}" srcOrd="1" destOrd="0" presId="urn:microsoft.com/office/officeart/2005/8/layout/equation2"/>
    <dgm:cxn modelId="{C5B146C6-82EB-4846-973C-ABDF0C21EEB3}" type="presParOf" srcId="{197D0550-896E-4B53-8F90-FD6F830E1824}" destId="{24FDB0EA-3499-4584-B940-5ED1999A1E8A}" srcOrd="2" destOrd="0" presId="urn:microsoft.com/office/officeart/2005/8/layout/equation2"/>
    <dgm:cxn modelId="{798C755A-A530-4238-8E5C-AAEC4590A182}" type="presParOf" srcId="{197D0550-896E-4B53-8F90-FD6F830E1824}" destId="{51C0A9AD-1598-4198-A922-59296FBC8429}" srcOrd="3" destOrd="0" presId="urn:microsoft.com/office/officeart/2005/8/layout/equation2"/>
    <dgm:cxn modelId="{1831E659-614E-44C0-B969-3EFC9E8207F3}" type="presParOf" srcId="{197D0550-896E-4B53-8F90-FD6F830E1824}" destId="{F4DA79B7-AE81-4A55-8E94-B4E5DF9A1DEA}" srcOrd="4" destOrd="0" presId="urn:microsoft.com/office/officeart/2005/8/layout/equation2"/>
    <dgm:cxn modelId="{A5565D4F-B308-48E0-9CD5-7B31AA74342D}" type="presParOf" srcId="{3801FA34-5F63-457C-8275-C73EA31F912C}" destId="{F8A5CCB2-DEF2-47F3-BF78-D7DBF9431745}" srcOrd="1" destOrd="0" presId="urn:microsoft.com/office/officeart/2005/8/layout/equation2"/>
    <dgm:cxn modelId="{E4CB3108-3DDB-42D0-BDAA-7053142D52B2}" type="presParOf" srcId="{F8A5CCB2-DEF2-47F3-BF78-D7DBF9431745}" destId="{1119C12E-53B8-470F-B85C-D44A7AABC5F9}" srcOrd="0" destOrd="0" presId="urn:microsoft.com/office/officeart/2005/8/layout/equation2"/>
    <dgm:cxn modelId="{BAEE1D55-3025-4BA1-9EE2-914C37FB951A}" type="presParOf" srcId="{3801FA34-5F63-457C-8275-C73EA31F912C}" destId="{A43303DF-645E-4E70-B28C-D16E46C59BB2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3A166D-D869-455B-ABAA-8E30675A9C0B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4CA3CD0F-8B69-4B98-BCD1-D1E6AA5CB3DF}">
      <dgm:prSet phldrT="[Текст]"/>
      <dgm:spPr>
        <a:xfrm>
          <a:off x="434317" y="467"/>
          <a:ext cx="1517870" cy="74757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00"/>
          </a:solidFill>
          <a:prstDash val="solid"/>
        </a:ln>
        <a:effectLst/>
      </dgm:spPr>
      <dgm:t>
        <a:bodyPr/>
        <a:lstStyle/>
        <a:p>
          <a:r>
            <a:rPr lang="ru-RU" b="1" cap="none" spc="0">
              <a:ln w="6600">
                <a:solidFill>
                  <a:srgbClr val="C0504D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rgbClr val="C0504D"/>
                </a:outerShdw>
              </a:effectLst>
              <a:latin typeface="Calibri"/>
              <a:ea typeface="+mn-ea"/>
              <a:cs typeface="+mn-cs"/>
            </a:rPr>
            <a:t>розпочаті</a:t>
          </a:r>
          <a:r>
            <a:rPr lang="ru-RU" b="1" cap="none" spc="0">
              <a:ln w="11112">
                <a:solidFill>
                  <a:srgbClr val="C0504D"/>
                </a:solidFill>
                <a:prstDash val="solid"/>
              </a:ln>
              <a:solidFill>
                <a:srgbClr val="C0504D">
                  <a:lumMod val="40000"/>
                  <a:lumOff val="60000"/>
                </a:srgbClr>
              </a:solidFill>
              <a:effectLst/>
              <a:latin typeface="Calibri"/>
              <a:ea typeface="+mn-ea"/>
              <a:cs typeface="+mn-cs"/>
            </a:rPr>
            <a:t> </a:t>
          </a:r>
          <a:r>
            <a:rPr lang="ru-RU" b="1" cap="none" spc="0">
              <a:ln w="6600">
                <a:solidFill>
                  <a:srgbClr val="C0504D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rgbClr val="C0504D"/>
                </a:outerShdw>
              </a:effectLst>
              <a:latin typeface="Calibri"/>
              <a:ea typeface="+mn-ea"/>
              <a:cs typeface="+mn-cs"/>
            </a:rPr>
            <a:t>КВ 553</a:t>
          </a:r>
        </a:p>
      </dgm:t>
    </dgm:pt>
    <dgm:pt modelId="{E603E425-E06B-4ACA-B2B4-369D4D364D3C}" type="parTrans" cxnId="{C2A0A4DA-B7F1-497F-9051-D5CC5186232A}">
      <dgm:prSet/>
      <dgm:spPr/>
      <dgm:t>
        <a:bodyPr/>
        <a:lstStyle/>
        <a:p>
          <a:endParaRPr lang="ru-RU"/>
        </a:p>
      </dgm:t>
    </dgm:pt>
    <dgm:pt modelId="{D7DBF417-0291-4502-8EF7-56C39FDA1101}" type="sibTrans" cxnId="{C2A0A4DA-B7F1-497F-9051-D5CC5186232A}">
      <dgm:prSet/>
      <dgm:spPr>
        <a:xfrm>
          <a:off x="990463" y="804820"/>
          <a:ext cx="405578" cy="405578"/>
        </a:xfrm>
        <a:prstGeom prst="mathPlus">
          <a:avLst/>
        </a:prstGeom>
        <a:solidFill>
          <a:srgbClr val="C0504D">
            <a:lumMod val="60000"/>
            <a:lumOff val="4000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1120B04-A8A4-4920-BE9A-825F49DD8565}">
      <dgm:prSet phldrT="[Текст]" custT="1"/>
      <dgm:spPr>
        <a:xfrm>
          <a:off x="480189" y="1267179"/>
          <a:ext cx="1426126" cy="718034"/>
        </a:xfrm>
        <a:prstGeom prst="ellipse">
          <a:avLst/>
        </a:prstGeom>
        <a:solidFill>
          <a:srgbClr val="9BBB59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>
          <a:scene3d>
            <a:camera prst="orthographicFront"/>
            <a:lightRig rig="harsh" dir="t"/>
          </a:scene3d>
          <a:sp3d extrusionH="57150" prstMaterial="matte">
            <a:bevelT w="63500" h="12700" prst="angle"/>
            <a:contourClr>
              <a:schemeClr val="bg1">
                <a:lumMod val="65000"/>
              </a:schemeClr>
            </a:contourClr>
          </a:sp3d>
        </a:bodyPr>
        <a:lstStyle/>
        <a:p>
          <a:r>
            <a:rPr lang="ru-RU" sz="1600" b="1" cap="none" spc="0">
              <a:ln w="11112">
                <a:solidFill>
                  <a:srgbClr val="C0504D"/>
                </a:solidFill>
                <a:prstDash val="solid"/>
              </a:ln>
              <a:solidFill>
                <a:srgbClr val="C0504D">
                  <a:lumMod val="20000"/>
                  <a:lumOff val="80000"/>
                </a:srgbClr>
              </a:solidFill>
              <a:effectLst/>
              <a:latin typeface="Calibri"/>
              <a:ea typeface="+mn-ea"/>
              <a:cs typeface="+mn-cs"/>
            </a:rPr>
            <a:t>дозволені МОЗ 197</a:t>
          </a:r>
        </a:p>
      </dgm:t>
    </dgm:pt>
    <dgm:pt modelId="{5ACF818E-B033-430F-985D-6130F4FA562B}" type="parTrans" cxnId="{A5883966-BDC6-459C-AF2A-44B8B7F7DA0C}">
      <dgm:prSet/>
      <dgm:spPr/>
      <dgm:t>
        <a:bodyPr/>
        <a:lstStyle/>
        <a:p>
          <a:endParaRPr lang="ru-RU"/>
        </a:p>
      </dgm:t>
    </dgm:pt>
    <dgm:pt modelId="{92B2EE3D-649F-4FF0-A022-77EF1DA7C935}" type="sibTrans" cxnId="{A5883966-BDC6-459C-AF2A-44B8B7F7DA0C}">
      <dgm:prSet/>
      <dgm:spPr>
        <a:xfrm>
          <a:off x="2057078" y="862776"/>
          <a:ext cx="222368" cy="260129"/>
        </a:xfrm>
        <a:prstGeom prst="rightArrow">
          <a:avLst>
            <a:gd name="adj1" fmla="val 60000"/>
            <a:gd name="adj2" fmla="val 50000"/>
          </a:avLst>
        </a:prstGeom>
        <a:solidFill>
          <a:srgbClr val="FFC000"/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628475F-77EE-4F4C-8421-973BBED0F155}">
      <dgm:prSet phldrT="[Текст]" custT="1"/>
      <dgm:spPr>
        <a:xfrm>
          <a:off x="2371751" y="293567"/>
          <a:ext cx="1676284" cy="1398546"/>
        </a:xfrm>
        <a:prstGeom prst="ellipse">
          <a:avLst/>
        </a:prstGeom>
        <a:solidFill>
          <a:srgbClr val="8064A2"/>
        </a:solidFill>
        <a:ln w="25400" cap="flat" cmpd="sng" algn="ctr">
          <a:solidFill>
            <a:srgbClr val="F79646"/>
          </a:solidFill>
          <a:prstDash val="solid"/>
        </a:ln>
        <a:effectLst/>
      </dgm:spPr>
      <dgm:t>
        <a:bodyPr/>
        <a:lstStyle/>
        <a:p>
          <a:r>
            <a:rPr lang="ru-RU" sz="2400" b="1" cap="none" spc="0">
              <a:ln w="6600">
                <a:solidFill>
                  <a:srgbClr val="C0504D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rgbClr val="C0504D"/>
                </a:outerShdw>
              </a:effectLst>
              <a:latin typeface="Calibri"/>
              <a:ea typeface="+mn-ea"/>
              <a:cs typeface="+mn-cs"/>
            </a:rPr>
            <a:t>всіх КВ 748</a:t>
          </a:r>
        </a:p>
      </dgm:t>
    </dgm:pt>
    <dgm:pt modelId="{DA043E34-2E20-44B7-8CDC-B0F5F66C6B09}" type="parTrans" cxnId="{6AC81AB5-9337-47A8-8481-C36C4F153F35}">
      <dgm:prSet/>
      <dgm:spPr/>
      <dgm:t>
        <a:bodyPr/>
        <a:lstStyle/>
        <a:p>
          <a:endParaRPr lang="ru-RU"/>
        </a:p>
      </dgm:t>
    </dgm:pt>
    <dgm:pt modelId="{014CBD6F-C232-4961-88F3-34C9087A19EE}" type="sibTrans" cxnId="{6AC81AB5-9337-47A8-8481-C36C4F153F35}">
      <dgm:prSet/>
      <dgm:spPr/>
      <dgm:t>
        <a:bodyPr/>
        <a:lstStyle/>
        <a:p>
          <a:endParaRPr lang="ru-RU"/>
        </a:p>
      </dgm:t>
    </dgm:pt>
    <dgm:pt modelId="{3801FA34-5F63-457C-8275-C73EA31F912C}" type="pres">
      <dgm:prSet presAssocID="{973A166D-D869-455B-ABAA-8E30675A9C0B}" presName="Name0" presStyleCnt="0">
        <dgm:presLayoutVars>
          <dgm:dir/>
          <dgm:resizeHandles val="exact"/>
        </dgm:presLayoutVars>
      </dgm:prSet>
      <dgm:spPr/>
    </dgm:pt>
    <dgm:pt modelId="{197D0550-896E-4B53-8F90-FD6F830E1824}" type="pres">
      <dgm:prSet presAssocID="{973A166D-D869-455B-ABAA-8E30675A9C0B}" presName="vNodes" presStyleCnt="0"/>
      <dgm:spPr/>
    </dgm:pt>
    <dgm:pt modelId="{82A41BC0-914E-4506-B775-4F96D789EBA9}" type="pres">
      <dgm:prSet presAssocID="{4CA3CD0F-8B69-4B98-BCD1-D1E6AA5CB3DF}" presName="node" presStyleLbl="node1" presStyleIdx="0" presStyleCnt="3" custScaleX="217064" custScaleY="1069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6FBBE5-BC9B-42DE-A156-FF3D8D527DAF}" type="pres">
      <dgm:prSet presAssocID="{D7DBF417-0291-4502-8EF7-56C39FDA1101}" presName="spacerT" presStyleCnt="0"/>
      <dgm:spPr/>
    </dgm:pt>
    <dgm:pt modelId="{24FDB0EA-3499-4584-B940-5ED1999A1E8A}" type="pres">
      <dgm:prSet presAssocID="{D7DBF417-0291-4502-8EF7-56C39FDA1101}" presName="sibTrans" presStyleLbl="sibTrans2D1" presStyleIdx="0" presStyleCnt="2"/>
      <dgm:spPr/>
      <dgm:t>
        <a:bodyPr/>
        <a:lstStyle/>
        <a:p>
          <a:endParaRPr lang="ru-RU"/>
        </a:p>
      </dgm:t>
    </dgm:pt>
    <dgm:pt modelId="{51C0A9AD-1598-4198-A922-59296FBC8429}" type="pres">
      <dgm:prSet presAssocID="{D7DBF417-0291-4502-8EF7-56C39FDA1101}" presName="spacerB" presStyleCnt="0"/>
      <dgm:spPr/>
    </dgm:pt>
    <dgm:pt modelId="{F4DA79B7-AE81-4A55-8E94-B4E5DF9A1DEA}" type="pres">
      <dgm:prSet presAssocID="{01120B04-A8A4-4920-BE9A-825F49DD8565}" presName="node" presStyleLbl="node1" presStyleIdx="1" presStyleCnt="3" custScaleX="203944" custScaleY="1026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A5CCB2-DEF2-47F3-BF78-D7DBF9431745}" type="pres">
      <dgm:prSet presAssocID="{973A166D-D869-455B-ABAA-8E30675A9C0B}" presName="sibTransLast" presStyleLbl="sibTrans2D1" presStyleIdx="1" presStyleCnt="2"/>
      <dgm:spPr/>
      <dgm:t>
        <a:bodyPr/>
        <a:lstStyle/>
        <a:p>
          <a:endParaRPr lang="ru-RU"/>
        </a:p>
      </dgm:t>
    </dgm:pt>
    <dgm:pt modelId="{1119C12E-53B8-470F-B85C-D44A7AABC5F9}" type="pres">
      <dgm:prSet presAssocID="{973A166D-D869-455B-ABAA-8E30675A9C0B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A43303DF-645E-4E70-B28C-D16E46C59BB2}" type="pres">
      <dgm:prSet presAssocID="{973A166D-D869-455B-ABAA-8E30675A9C0B}" presName="lastNode" presStyleLbl="node1" presStyleIdx="2" presStyleCnt="3" custScaleX="119859" custScaleY="674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2A0A4DA-B7F1-497F-9051-D5CC5186232A}" srcId="{973A166D-D869-455B-ABAA-8E30675A9C0B}" destId="{4CA3CD0F-8B69-4B98-BCD1-D1E6AA5CB3DF}" srcOrd="0" destOrd="0" parTransId="{E603E425-E06B-4ACA-B2B4-369D4D364D3C}" sibTransId="{D7DBF417-0291-4502-8EF7-56C39FDA1101}"/>
    <dgm:cxn modelId="{E632039A-7731-47F0-967D-0518CE30EA7E}" type="presOf" srcId="{D628475F-77EE-4F4C-8421-973BBED0F155}" destId="{A43303DF-645E-4E70-B28C-D16E46C59BB2}" srcOrd="0" destOrd="0" presId="urn:microsoft.com/office/officeart/2005/8/layout/equation2"/>
    <dgm:cxn modelId="{32D13144-E451-4EBC-86CA-178E25998A4E}" type="presOf" srcId="{01120B04-A8A4-4920-BE9A-825F49DD8565}" destId="{F4DA79B7-AE81-4A55-8E94-B4E5DF9A1DEA}" srcOrd="0" destOrd="0" presId="urn:microsoft.com/office/officeart/2005/8/layout/equation2"/>
    <dgm:cxn modelId="{BF2D2A26-5181-4218-A963-85DB861641B7}" type="presOf" srcId="{4CA3CD0F-8B69-4B98-BCD1-D1E6AA5CB3DF}" destId="{82A41BC0-914E-4506-B775-4F96D789EBA9}" srcOrd="0" destOrd="0" presId="urn:microsoft.com/office/officeart/2005/8/layout/equation2"/>
    <dgm:cxn modelId="{7A2FC32D-9746-47B9-9795-F6EEA26BF83C}" type="presOf" srcId="{92B2EE3D-649F-4FF0-A022-77EF1DA7C935}" destId="{1119C12E-53B8-470F-B85C-D44A7AABC5F9}" srcOrd="1" destOrd="0" presId="urn:microsoft.com/office/officeart/2005/8/layout/equation2"/>
    <dgm:cxn modelId="{A5883966-BDC6-459C-AF2A-44B8B7F7DA0C}" srcId="{973A166D-D869-455B-ABAA-8E30675A9C0B}" destId="{01120B04-A8A4-4920-BE9A-825F49DD8565}" srcOrd="1" destOrd="0" parTransId="{5ACF818E-B033-430F-985D-6130F4FA562B}" sibTransId="{92B2EE3D-649F-4FF0-A022-77EF1DA7C935}"/>
    <dgm:cxn modelId="{4926C24F-AB0F-481E-B692-F47AE49B51A6}" type="presOf" srcId="{973A166D-D869-455B-ABAA-8E30675A9C0B}" destId="{3801FA34-5F63-457C-8275-C73EA31F912C}" srcOrd="0" destOrd="0" presId="urn:microsoft.com/office/officeart/2005/8/layout/equation2"/>
    <dgm:cxn modelId="{6AC81AB5-9337-47A8-8481-C36C4F153F35}" srcId="{973A166D-D869-455B-ABAA-8E30675A9C0B}" destId="{D628475F-77EE-4F4C-8421-973BBED0F155}" srcOrd="2" destOrd="0" parTransId="{DA043E34-2E20-44B7-8CDC-B0F5F66C6B09}" sibTransId="{014CBD6F-C232-4961-88F3-34C9087A19EE}"/>
    <dgm:cxn modelId="{47C2E779-F217-4B34-BD15-5ABC74745192}" type="presOf" srcId="{92B2EE3D-649F-4FF0-A022-77EF1DA7C935}" destId="{F8A5CCB2-DEF2-47F3-BF78-D7DBF9431745}" srcOrd="0" destOrd="0" presId="urn:microsoft.com/office/officeart/2005/8/layout/equation2"/>
    <dgm:cxn modelId="{6F62A029-EF57-4A2E-AD50-C49D3E4FEA57}" type="presOf" srcId="{D7DBF417-0291-4502-8EF7-56C39FDA1101}" destId="{24FDB0EA-3499-4584-B940-5ED1999A1E8A}" srcOrd="0" destOrd="0" presId="urn:microsoft.com/office/officeart/2005/8/layout/equation2"/>
    <dgm:cxn modelId="{152669A1-7CA3-4C67-9CC6-BA0B211EA6F1}" type="presParOf" srcId="{3801FA34-5F63-457C-8275-C73EA31F912C}" destId="{197D0550-896E-4B53-8F90-FD6F830E1824}" srcOrd="0" destOrd="0" presId="urn:microsoft.com/office/officeart/2005/8/layout/equation2"/>
    <dgm:cxn modelId="{44742773-AA0E-40C7-8845-660C2EB8700D}" type="presParOf" srcId="{197D0550-896E-4B53-8F90-FD6F830E1824}" destId="{82A41BC0-914E-4506-B775-4F96D789EBA9}" srcOrd="0" destOrd="0" presId="urn:microsoft.com/office/officeart/2005/8/layout/equation2"/>
    <dgm:cxn modelId="{3A098253-897A-47D4-8AA4-A72121A86546}" type="presParOf" srcId="{197D0550-896E-4B53-8F90-FD6F830E1824}" destId="{CB6FBBE5-BC9B-42DE-A156-FF3D8D527DAF}" srcOrd="1" destOrd="0" presId="urn:microsoft.com/office/officeart/2005/8/layout/equation2"/>
    <dgm:cxn modelId="{C5B146C6-82EB-4846-973C-ABDF0C21EEB3}" type="presParOf" srcId="{197D0550-896E-4B53-8F90-FD6F830E1824}" destId="{24FDB0EA-3499-4584-B940-5ED1999A1E8A}" srcOrd="2" destOrd="0" presId="urn:microsoft.com/office/officeart/2005/8/layout/equation2"/>
    <dgm:cxn modelId="{798C755A-A530-4238-8E5C-AAEC4590A182}" type="presParOf" srcId="{197D0550-896E-4B53-8F90-FD6F830E1824}" destId="{51C0A9AD-1598-4198-A922-59296FBC8429}" srcOrd="3" destOrd="0" presId="urn:microsoft.com/office/officeart/2005/8/layout/equation2"/>
    <dgm:cxn modelId="{1831E659-614E-44C0-B969-3EFC9E8207F3}" type="presParOf" srcId="{197D0550-896E-4B53-8F90-FD6F830E1824}" destId="{F4DA79B7-AE81-4A55-8E94-B4E5DF9A1DEA}" srcOrd="4" destOrd="0" presId="urn:microsoft.com/office/officeart/2005/8/layout/equation2"/>
    <dgm:cxn modelId="{A5565D4F-B308-48E0-9CD5-7B31AA74342D}" type="presParOf" srcId="{3801FA34-5F63-457C-8275-C73EA31F912C}" destId="{F8A5CCB2-DEF2-47F3-BF78-D7DBF9431745}" srcOrd="1" destOrd="0" presId="urn:microsoft.com/office/officeart/2005/8/layout/equation2"/>
    <dgm:cxn modelId="{E4CB3108-3DDB-42D0-BDAA-7053142D52B2}" type="presParOf" srcId="{F8A5CCB2-DEF2-47F3-BF78-D7DBF9431745}" destId="{1119C12E-53B8-470F-B85C-D44A7AABC5F9}" srcOrd="0" destOrd="0" presId="urn:microsoft.com/office/officeart/2005/8/layout/equation2"/>
    <dgm:cxn modelId="{BAEE1D55-3025-4BA1-9EE2-914C37FB951A}" type="presParOf" srcId="{3801FA34-5F63-457C-8275-C73EA31F912C}" destId="{A43303DF-645E-4E70-B28C-D16E46C59BB2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A41BC0-914E-4506-B775-4F96D789EBA9}">
      <dsp:nvSpPr>
        <dsp:cNvPr id="0" name=""/>
        <dsp:cNvSpPr/>
      </dsp:nvSpPr>
      <dsp:spPr>
        <a:xfrm>
          <a:off x="434317" y="467"/>
          <a:ext cx="1517870" cy="7475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розпочаті</a:t>
          </a:r>
          <a:r>
            <a:rPr lang="ru-RU" sz="17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 </a:t>
          </a:r>
          <a:r>
            <a:rPr lang="ru-RU" sz="1700" b="1" kern="1200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КВ 584</a:t>
          </a:r>
        </a:p>
      </dsp:txBody>
      <dsp:txXfrm>
        <a:off x="656604" y="109946"/>
        <a:ext cx="1073296" cy="528614"/>
      </dsp:txXfrm>
    </dsp:sp>
    <dsp:sp modelId="{24FDB0EA-3499-4584-B940-5ED1999A1E8A}">
      <dsp:nvSpPr>
        <dsp:cNvPr id="0" name=""/>
        <dsp:cNvSpPr/>
      </dsp:nvSpPr>
      <dsp:spPr>
        <a:xfrm>
          <a:off x="990463" y="804820"/>
          <a:ext cx="405578" cy="405578"/>
        </a:xfrm>
        <a:prstGeom prst="mathPlus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044222" y="959913"/>
        <a:ext cx="298060" cy="95392"/>
      </dsp:txXfrm>
    </dsp:sp>
    <dsp:sp modelId="{F4DA79B7-AE81-4A55-8E94-B4E5DF9A1DEA}">
      <dsp:nvSpPr>
        <dsp:cNvPr id="0" name=""/>
        <dsp:cNvSpPr/>
      </dsp:nvSpPr>
      <dsp:spPr>
        <a:xfrm>
          <a:off x="480189" y="1267179"/>
          <a:ext cx="1426126" cy="718034"/>
        </a:xfrm>
        <a:prstGeom prst="ellipse">
          <a:avLst/>
        </a:prstGeom>
        <a:solidFill>
          <a:schemeClr val="accent3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  <a:scene3d>
            <a:camera prst="orthographicFront"/>
            <a:lightRig rig="harsh" dir="t"/>
          </a:scene3d>
          <a:sp3d extrusionH="57150" prstMaterial="matte">
            <a:bevelT w="63500" h="12700" prst="angle"/>
            <a:contourClr>
              <a:schemeClr val="bg1">
                <a:lumMod val="65000"/>
              </a:schemeClr>
            </a:contourClr>
          </a:sp3d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20000"/>
                  <a:lumOff val="80000"/>
                </a:schemeClr>
              </a:solidFill>
              <a:effectLst/>
            </a:rPr>
            <a:t>дозволені МОЗ 210</a:t>
          </a:r>
        </a:p>
      </dsp:txBody>
      <dsp:txXfrm>
        <a:off x="689040" y="1372333"/>
        <a:ext cx="1008424" cy="507726"/>
      </dsp:txXfrm>
    </dsp:sp>
    <dsp:sp modelId="{F8A5CCB2-DEF2-47F3-BF78-D7DBF9431745}">
      <dsp:nvSpPr>
        <dsp:cNvPr id="0" name=""/>
        <dsp:cNvSpPr/>
      </dsp:nvSpPr>
      <dsp:spPr>
        <a:xfrm>
          <a:off x="2057078" y="862776"/>
          <a:ext cx="222368" cy="260129"/>
        </a:xfrm>
        <a:prstGeom prst="rightArrow">
          <a:avLst>
            <a:gd name="adj1" fmla="val 60000"/>
            <a:gd name="adj2" fmla="val 50000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057078" y="914802"/>
        <a:ext cx="155658" cy="156077"/>
      </dsp:txXfrm>
    </dsp:sp>
    <dsp:sp modelId="{A43303DF-645E-4E70-B28C-D16E46C59BB2}">
      <dsp:nvSpPr>
        <dsp:cNvPr id="0" name=""/>
        <dsp:cNvSpPr/>
      </dsp:nvSpPr>
      <dsp:spPr>
        <a:xfrm>
          <a:off x="2371751" y="577577"/>
          <a:ext cx="1676284" cy="830526"/>
        </a:xfrm>
        <a:prstGeom prst="ellipse">
          <a:avLst/>
        </a:prstGeom>
        <a:solidFill>
          <a:schemeClr val="accent4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всіх КВ 794</a:t>
          </a:r>
        </a:p>
      </dsp:txBody>
      <dsp:txXfrm>
        <a:off x="2617237" y="699205"/>
        <a:ext cx="1185312" cy="5872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A41BC0-914E-4506-B775-4F96D789EBA9}">
      <dsp:nvSpPr>
        <dsp:cNvPr id="0" name=""/>
        <dsp:cNvSpPr/>
      </dsp:nvSpPr>
      <dsp:spPr>
        <a:xfrm>
          <a:off x="434317" y="467"/>
          <a:ext cx="1517870" cy="74757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 cap="none" spc="0">
              <a:ln w="6600">
                <a:solidFill>
                  <a:srgbClr val="C0504D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rgbClr val="C0504D"/>
                </a:outerShdw>
              </a:effectLst>
              <a:latin typeface="Calibri"/>
              <a:ea typeface="+mn-ea"/>
              <a:cs typeface="+mn-cs"/>
            </a:rPr>
            <a:t>розпочаті</a:t>
          </a:r>
          <a:r>
            <a:rPr lang="ru-RU" sz="1700" b="1" kern="1200" cap="none" spc="0">
              <a:ln w="11112">
                <a:solidFill>
                  <a:srgbClr val="C0504D"/>
                </a:solidFill>
                <a:prstDash val="solid"/>
              </a:ln>
              <a:solidFill>
                <a:srgbClr val="C0504D">
                  <a:lumMod val="40000"/>
                  <a:lumOff val="60000"/>
                </a:srgbClr>
              </a:solidFill>
              <a:effectLst/>
              <a:latin typeface="Calibri"/>
              <a:ea typeface="+mn-ea"/>
              <a:cs typeface="+mn-cs"/>
            </a:rPr>
            <a:t> </a:t>
          </a:r>
          <a:r>
            <a:rPr lang="ru-RU" sz="1700" b="1" kern="1200" cap="none" spc="0">
              <a:ln w="6600">
                <a:solidFill>
                  <a:srgbClr val="C0504D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rgbClr val="C0504D"/>
                </a:outerShdw>
              </a:effectLst>
              <a:latin typeface="Calibri"/>
              <a:ea typeface="+mn-ea"/>
              <a:cs typeface="+mn-cs"/>
            </a:rPr>
            <a:t>КВ 553</a:t>
          </a:r>
        </a:p>
      </dsp:txBody>
      <dsp:txXfrm>
        <a:off x="656604" y="109946"/>
        <a:ext cx="1073296" cy="528614"/>
      </dsp:txXfrm>
    </dsp:sp>
    <dsp:sp modelId="{24FDB0EA-3499-4584-B940-5ED1999A1E8A}">
      <dsp:nvSpPr>
        <dsp:cNvPr id="0" name=""/>
        <dsp:cNvSpPr/>
      </dsp:nvSpPr>
      <dsp:spPr>
        <a:xfrm>
          <a:off x="990463" y="804820"/>
          <a:ext cx="405578" cy="405578"/>
        </a:xfrm>
        <a:prstGeom prst="mathPlus">
          <a:avLst/>
        </a:prstGeom>
        <a:solidFill>
          <a:srgbClr val="C0504D">
            <a:lumMod val="60000"/>
            <a:lumOff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44222" y="959913"/>
        <a:ext cx="298060" cy="95392"/>
      </dsp:txXfrm>
    </dsp:sp>
    <dsp:sp modelId="{F4DA79B7-AE81-4A55-8E94-B4E5DF9A1DEA}">
      <dsp:nvSpPr>
        <dsp:cNvPr id="0" name=""/>
        <dsp:cNvSpPr/>
      </dsp:nvSpPr>
      <dsp:spPr>
        <a:xfrm>
          <a:off x="480189" y="1267179"/>
          <a:ext cx="1426126" cy="718034"/>
        </a:xfrm>
        <a:prstGeom prst="ellipse">
          <a:avLst/>
        </a:prstGeom>
        <a:solidFill>
          <a:srgbClr val="9BBB59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  <a:scene3d>
            <a:camera prst="orthographicFront"/>
            <a:lightRig rig="harsh" dir="t"/>
          </a:scene3d>
          <a:sp3d extrusionH="57150" prstMaterial="matte">
            <a:bevelT w="63500" h="12700" prst="angle"/>
            <a:contourClr>
              <a:schemeClr val="bg1">
                <a:lumMod val="65000"/>
              </a:schemeClr>
            </a:contourClr>
          </a:sp3d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112">
                <a:solidFill>
                  <a:srgbClr val="C0504D"/>
                </a:solidFill>
                <a:prstDash val="solid"/>
              </a:ln>
              <a:solidFill>
                <a:srgbClr val="C0504D">
                  <a:lumMod val="20000"/>
                  <a:lumOff val="80000"/>
                </a:srgbClr>
              </a:solidFill>
              <a:effectLst/>
              <a:latin typeface="Calibri"/>
              <a:ea typeface="+mn-ea"/>
              <a:cs typeface="+mn-cs"/>
            </a:rPr>
            <a:t>дозволені МОЗ 197</a:t>
          </a:r>
        </a:p>
      </dsp:txBody>
      <dsp:txXfrm>
        <a:off x="689040" y="1372333"/>
        <a:ext cx="1008424" cy="507726"/>
      </dsp:txXfrm>
    </dsp:sp>
    <dsp:sp modelId="{F8A5CCB2-DEF2-47F3-BF78-D7DBF9431745}">
      <dsp:nvSpPr>
        <dsp:cNvPr id="0" name=""/>
        <dsp:cNvSpPr/>
      </dsp:nvSpPr>
      <dsp:spPr>
        <a:xfrm>
          <a:off x="2057078" y="862776"/>
          <a:ext cx="222368" cy="260129"/>
        </a:xfrm>
        <a:prstGeom prst="rightArrow">
          <a:avLst>
            <a:gd name="adj1" fmla="val 60000"/>
            <a:gd name="adj2" fmla="val 50000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057078" y="914802"/>
        <a:ext cx="155658" cy="156077"/>
      </dsp:txXfrm>
    </dsp:sp>
    <dsp:sp modelId="{A43303DF-645E-4E70-B28C-D16E46C59BB2}">
      <dsp:nvSpPr>
        <dsp:cNvPr id="0" name=""/>
        <dsp:cNvSpPr/>
      </dsp:nvSpPr>
      <dsp:spPr>
        <a:xfrm>
          <a:off x="2371751" y="520992"/>
          <a:ext cx="1676284" cy="943697"/>
        </a:xfrm>
        <a:prstGeom prst="ellipse">
          <a:avLst/>
        </a:prstGeom>
        <a:solidFill>
          <a:srgbClr val="8064A2"/>
        </a:solidFill>
        <a:ln w="25400" cap="flat" cmpd="sng" algn="ctr">
          <a:solidFill>
            <a:srgbClr val="F7964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 cap="none" spc="0">
              <a:ln w="6600">
                <a:solidFill>
                  <a:srgbClr val="C0504D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rgbClr val="C0504D"/>
                </a:outerShdw>
              </a:effectLst>
              <a:latin typeface="Calibri"/>
              <a:ea typeface="+mn-ea"/>
              <a:cs typeface="+mn-cs"/>
            </a:rPr>
            <a:t>всіх КВ 748</a:t>
          </a:r>
        </a:p>
      </dsp:txBody>
      <dsp:txXfrm>
        <a:off x="2617237" y="659193"/>
        <a:ext cx="1185312" cy="667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7A21-19DD-4088-9F2D-DDB15DEA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М'ягка Марина Євгенівна</cp:lastModifiedBy>
  <cp:revision>2</cp:revision>
  <cp:lastPrinted>2022-09-15T08:21:00Z</cp:lastPrinted>
  <dcterms:created xsi:type="dcterms:W3CDTF">2022-09-16T08:15:00Z</dcterms:created>
  <dcterms:modified xsi:type="dcterms:W3CDTF">2022-09-16T08:15:00Z</dcterms:modified>
</cp:coreProperties>
</file>