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94383F" w:rsidRPr="001C60E2" w:rsidTr="007E7969">
        <w:trPr>
          <w:trHeight w:val="36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383F" w:rsidRPr="00EC4589" w:rsidRDefault="0094383F" w:rsidP="00EC4589">
            <w:pPr>
              <w:pStyle w:val="1"/>
              <w:shd w:val="clear" w:color="auto" w:fill="FFFFFF"/>
              <w:ind w:left="0" w:firstLine="0"/>
              <w:jc w:val="both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EC4589">
              <w:rPr>
                <w:rFonts w:ascii="Times New Roman" w:hAnsi="Times New Roman"/>
                <w:color w:val="000000" w:themeColor="text1"/>
                <w:lang w:val="uk-UA"/>
              </w:rPr>
              <w:t xml:space="preserve">Назва закупівлі: </w:t>
            </w:r>
            <w:r w:rsidR="00805CB7" w:rsidRPr="00805CB7">
              <w:rPr>
                <w:rFonts w:ascii="Times New Roman" w:hAnsi="Times New Roman"/>
                <w:b/>
                <w:color w:val="000000" w:themeColor="text1"/>
                <w:lang w:val="uk-UA"/>
              </w:rPr>
              <w:t>Апаратно-програмний комплекс</w:t>
            </w:r>
          </w:p>
          <w:p w:rsidR="00EC4589" w:rsidRPr="00EC4589" w:rsidRDefault="0094383F" w:rsidP="00EC4589">
            <w:pPr>
              <w:spacing w:line="240" w:lineRule="auto"/>
              <w:rPr>
                <w:rFonts w:eastAsia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EC4589">
              <w:rPr>
                <w:bCs/>
                <w:color w:val="000000" w:themeColor="text1"/>
                <w:sz w:val="24"/>
                <w:szCs w:val="24"/>
              </w:rPr>
              <w:t>Класифікатор та його відповідний код:</w:t>
            </w:r>
            <w:r w:rsidRPr="00EC4589">
              <w:rPr>
                <w:color w:val="000000" w:themeColor="text1"/>
                <w:sz w:val="24"/>
                <w:szCs w:val="24"/>
              </w:rPr>
              <w:t> </w:t>
            </w:r>
            <w:r w:rsidRPr="00EC4589">
              <w:rPr>
                <w:b/>
                <w:color w:val="000000" w:themeColor="text1"/>
                <w:sz w:val="24"/>
                <w:szCs w:val="24"/>
              </w:rPr>
              <w:t xml:space="preserve">ДК 021:2015: </w:t>
            </w:r>
            <w:r w:rsidR="00805CB7" w:rsidRPr="00805CB7">
              <w:rPr>
                <w:rFonts w:eastAsia="Times New Roman"/>
                <w:b/>
                <w:color w:val="000000" w:themeColor="text1"/>
                <w:sz w:val="24"/>
                <w:szCs w:val="24"/>
                <w:lang w:eastAsia="ar-SA"/>
              </w:rPr>
              <w:t>30210000-4: Машини для обробки даних (апаратна частина)</w:t>
            </w:r>
          </w:p>
          <w:p w:rsidR="0094383F" w:rsidRPr="00EC4589" w:rsidRDefault="0094383F" w:rsidP="00EC4589">
            <w:pPr>
              <w:spacing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EC4589">
              <w:rPr>
                <w:color w:val="000000" w:themeColor="text1"/>
                <w:sz w:val="24"/>
                <w:szCs w:val="24"/>
              </w:rPr>
              <w:t xml:space="preserve">Процедура закупівлі: </w:t>
            </w:r>
            <w:r w:rsidR="00EB3869" w:rsidRPr="00EC4589">
              <w:rPr>
                <w:b/>
                <w:color w:val="000000" w:themeColor="text1"/>
                <w:sz w:val="24"/>
                <w:szCs w:val="24"/>
              </w:rPr>
              <w:t>Відкриті торги</w:t>
            </w:r>
            <w:r w:rsidR="00805CB7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805CB7" w:rsidRPr="00805CB7">
              <w:rPr>
                <w:b/>
                <w:color w:val="000000" w:themeColor="text1"/>
                <w:sz w:val="24"/>
                <w:szCs w:val="24"/>
              </w:rPr>
              <w:t>з публікацією англійською мовою</w:t>
            </w:r>
          </w:p>
          <w:p w:rsidR="0094383F" w:rsidRPr="00EC4589" w:rsidRDefault="0094383F" w:rsidP="00EC458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4"/>
                <w:szCs w:val="24"/>
              </w:rPr>
            </w:pPr>
            <w:r w:rsidRPr="00EC4589">
              <w:rPr>
                <w:color w:val="000000" w:themeColor="text1"/>
                <w:sz w:val="24"/>
                <w:szCs w:val="24"/>
              </w:rPr>
              <w:t xml:space="preserve">Очікувана вартість: </w:t>
            </w:r>
            <w:r w:rsidR="00805CB7">
              <w:rPr>
                <w:b/>
                <w:color w:val="auto"/>
                <w:sz w:val="24"/>
                <w:szCs w:val="24"/>
              </w:rPr>
              <w:t>8 000</w:t>
            </w:r>
            <w:r w:rsidR="00EB3869" w:rsidRPr="00EC4589">
              <w:rPr>
                <w:b/>
                <w:color w:val="auto"/>
                <w:sz w:val="24"/>
                <w:szCs w:val="24"/>
              </w:rPr>
              <w:t xml:space="preserve"> 000</w:t>
            </w:r>
            <w:r w:rsidR="00ED215F" w:rsidRPr="00EC4589">
              <w:rPr>
                <w:b/>
                <w:color w:val="auto"/>
                <w:sz w:val="24"/>
                <w:szCs w:val="24"/>
              </w:rPr>
              <w:t>,</w:t>
            </w:r>
            <w:r w:rsidR="00FE03F1" w:rsidRPr="00EC4589">
              <w:rPr>
                <w:b/>
                <w:color w:val="auto"/>
                <w:sz w:val="24"/>
                <w:szCs w:val="24"/>
              </w:rPr>
              <w:t>00</w:t>
            </w:r>
            <w:r w:rsidRPr="00EC4589">
              <w:rPr>
                <w:b/>
                <w:color w:val="auto"/>
                <w:sz w:val="24"/>
                <w:szCs w:val="24"/>
              </w:rPr>
              <w:t xml:space="preserve"> UAH з ПДВ</w:t>
            </w:r>
          </w:p>
          <w:p w:rsidR="0094383F" w:rsidRPr="001C60E2" w:rsidRDefault="0094383F" w:rsidP="007E7969">
            <w:pPr>
              <w:spacing w:after="0"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1C60E2">
              <w:rPr>
                <w:color w:val="000000" w:themeColor="text1"/>
                <w:sz w:val="24"/>
                <w:szCs w:val="24"/>
              </w:rPr>
              <w:t xml:space="preserve">Дата оприлюднення: </w:t>
            </w:r>
            <w:r w:rsidR="00805CB7">
              <w:rPr>
                <w:b/>
                <w:color w:val="000000" w:themeColor="text1"/>
                <w:sz w:val="24"/>
                <w:szCs w:val="24"/>
              </w:rPr>
              <w:t>12</w:t>
            </w:r>
            <w:r w:rsidR="006475BF" w:rsidRPr="001C60E2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BE318B">
              <w:rPr>
                <w:b/>
                <w:color w:val="000000" w:themeColor="text1"/>
                <w:sz w:val="24"/>
                <w:szCs w:val="24"/>
              </w:rPr>
              <w:t>верес</w:t>
            </w:r>
            <w:r w:rsidR="00EC4589">
              <w:rPr>
                <w:b/>
                <w:color w:val="000000" w:themeColor="text1"/>
                <w:sz w:val="24"/>
                <w:szCs w:val="24"/>
              </w:rPr>
              <w:t>ня</w:t>
            </w:r>
            <w:r w:rsidR="00ED1E9A">
              <w:rPr>
                <w:b/>
                <w:color w:val="000000" w:themeColor="text1"/>
                <w:sz w:val="24"/>
                <w:szCs w:val="24"/>
              </w:rPr>
              <w:t xml:space="preserve"> 2022</w:t>
            </w:r>
            <w:r w:rsidRPr="001C60E2">
              <w:rPr>
                <w:b/>
                <w:color w:val="000000" w:themeColor="text1"/>
                <w:sz w:val="24"/>
                <w:szCs w:val="24"/>
              </w:rPr>
              <w:t xml:space="preserve"> року</w:t>
            </w:r>
          </w:p>
          <w:p w:rsidR="000E026A" w:rsidRPr="00EC4589" w:rsidRDefault="0094383F" w:rsidP="0094383F">
            <w:pPr>
              <w:spacing w:after="0" w:line="276" w:lineRule="auto"/>
              <w:rPr>
                <w:sz w:val="24"/>
                <w:szCs w:val="24"/>
              </w:rPr>
            </w:pPr>
            <w:r w:rsidRPr="001C60E2">
              <w:rPr>
                <w:color w:val="000000" w:themeColor="text1"/>
                <w:sz w:val="24"/>
                <w:szCs w:val="24"/>
              </w:rPr>
              <w:t>Детальна інформація за посилання</w:t>
            </w:r>
            <w:r w:rsidRPr="002A58A2">
              <w:rPr>
                <w:color w:val="000000" w:themeColor="text1"/>
                <w:sz w:val="24"/>
                <w:szCs w:val="24"/>
              </w:rPr>
              <w:t>м</w:t>
            </w:r>
            <w:r w:rsidRPr="00EC4589">
              <w:rPr>
                <w:color w:val="000000" w:themeColor="text1"/>
                <w:sz w:val="24"/>
                <w:szCs w:val="24"/>
              </w:rPr>
              <w:t xml:space="preserve">: </w:t>
            </w:r>
            <w:hyperlink r:id="rId5" w:history="1">
              <w:r w:rsidR="00BE318B" w:rsidRPr="00A818E8">
                <w:rPr>
                  <w:rStyle w:val="a3"/>
                  <w:sz w:val="24"/>
                  <w:szCs w:val="24"/>
                </w:rPr>
                <w:t>https://prozorro.gov.ua/tender/</w:t>
              </w:r>
              <w:r w:rsidR="00805CB7" w:rsidRPr="00805CB7">
                <w:rPr>
                  <w:rStyle w:val="a3"/>
                  <w:sz w:val="24"/>
                  <w:szCs w:val="24"/>
                </w:rPr>
                <w:t>UA-2022-09-12-008711-a</w:t>
              </w:r>
            </w:hyperlink>
          </w:p>
          <w:p w:rsidR="00ED1E9A" w:rsidRPr="002A58A2" w:rsidRDefault="00ED1E9A" w:rsidP="00EB3869">
            <w:pPr>
              <w:spacing w:after="0"/>
              <w:ind w:right="-23"/>
              <w:rPr>
                <w:color w:val="auto"/>
                <w:sz w:val="24"/>
                <w:szCs w:val="24"/>
                <w:lang w:eastAsia="uk-UA"/>
              </w:rPr>
            </w:pPr>
          </w:p>
        </w:tc>
      </w:tr>
    </w:tbl>
    <w:p w:rsidR="00703BD9" w:rsidRDefault="00703BD9" w:rsidP="00703BD9">
      <w:pPr>
        <w:spacing w:after="0" w:line="240" w:lineRule="auto"/>
        <w:jc w:val="both"/>
        <w:rPr>
          <w:rFonts w:eastAsia="Arial"/>
          <w:b/>
          <w:bCs/>
          <w:color w:val="auto"/>
          <w:sz w:val="24"/>
          <w:szCs w:val="24"/>
          <w:lang w:eastAsia="ru-RU"/>
        </w:rPr>
      </w:pPr>
    </w:p>
    <w:p w:rsidR="00EB3869" w:rsidRPr="00EB3869" w:rsidRDefault="00EB3869" w:rsidP="00EB3869">
      <w:pPr>
        <w:spacing w:before="240"/>
        <w:ind w:right="-23"/>
        <w:jc w:val="center"/>
        <w:rPr>
          <w:b/>
          <w:sz w:val="24"/>
          <w:szCs w:val="24"/>
        </w:rPr>
      </w:pPr>
      <w:r w:rsidRPr="00EB3869">
        <w:rPr>
          <w:b/>
          <w:sz w:val="24"/>
          <w:szCs w:val="24"/>
        </w:rPr>
        <w:t>ІНФОРМАЦІЯ ПРО НЕОБХІДНІ ТЕХНІЧНІ, ЯКІСНІ ТА КІЛЬКІСНІ ХАРАКТЕРИСТИКИ ПРЕДМЕТА ЗАКУПІВЛІ</w:t>
      </w:r>
    </w:p>
    <w:p w:rsidR="00805CB7" w:rsidRPr="00D55411" w:rsidRDefault="00805CB7" w:rsidP="00805CB7">
      <w:pPr>
        <w:spacing w:after="0"/>
        <w:ind w:right="1" w:firstLine="567"/>
        <w:contextualSpacing/>
        <w:jc w:val="both"/>
        <w:rPr>
          <w:rFonts w:eastAsia="Times New Roman"/>
          <w:color w:val="000000" w:themeColor="text1"/>
          <w:sz w:val="24"/>
          <w:szCs w:val="24"/>
        </w:rPr>
      </w:pPr>
      <w:r w:rsidRPr="00D55411">
        <w:rPr>
          <w:rFonts w:eastAsia="Times New Roman"/>
          <w:color w:val="000000" w:themeColor="text1"/>
          <w:sz w:val="24"/>
          <w:szCs w:val="24"/>
        </w:rPr>
        <w:t>1. Обладнання повинно бути новим, не бувшим у використанні або відновленим.</w:t>
      </w:r>
    </w:p>
    <w:p w:rsidR="00805CB7" w:rsidRPr="00D55411" w:rsidRDefault="00805CB7" w:rsidP="00805CB7">
      <w:pPr>
        <w:spacing w:after="0"/>
        <w:ind w:right="1" w:firstLine="567"/>
        <w:contextualSpacing/>
        <w:jc w:val="both"/>
        <w:rPr>
          <w:rFonts w:eastAsia="Times New Roman"/>
          <w:color w:val="000000" w:themeColor="text1"/>
          <w:sz w:val="24"/>
          <w:szCs w:val="24"/>
        </w:rPr>
      </w:pPr>
      <w:r w:rsidRPr="00D55411">
        <w:rPr>
          <w:rFonts w:eastAsia="Times New Roman"/>
          <w:color w:val="000000" w:themeColor="text1"/>
          <w:sz w:val="24"/>
          <w:szCs w:val="24"/>
        </w:rPr>
        <w:t>2. Запропоноване обладнання не повинно мати статус EOL/EOS (</w:t>
      </w:r>
      <w:proofErr w:type="spellStart"/>
      <w:r w:rsidRPr="00D55411">
        <w:rPr>
          <w:rFonts w:eastAsia="Times New Roman"/>
          <w:color w:val="000000" w:themeColor="text1"/>
          <w:sz w:val="24"/>
          <w:szCs w:val="24"/>
        </w:rPr>
        <w:t>End-of-Life</w:t>
      </w:r>
      <w:proofErr w:type="spellEnd"/>
      <w:r w:rsidRPr="00D55411">
        <w:rPr>
          <w:rFonts w:eastAsia="Times New Roman"/>
          <w:color w:val="000000" w:themeColor="text1"/>
          <w:sz w:val="24"/>
          <w:szCs w:val="24"/>
        </w:rPr>
        <w:t>/</w:t>
      </w:r>
      <w:proofErr w:type="spellStart"/>
      <w:r w:rsidRPr="00D55411">
        <w:rPr>
          <w:rFonts w:eastAsia="Times New Roman"/>
          <w:color w:val="000000" w:themeColor="text1"/>
          <w:sz w:val="24"/>
          <w:szCs w:val="24"/>
        </w:rPr>
        <w:t>End-of-Support</w:t>
      </w:r>
      <w:proofErr w:type="spellEnd"/>
      <w:r w:rsidRPr="00D55411">
        <w:rPr>
          <w:rFonts w:eastAsia="Times New Roman"/>
          <w:color w:val="000000" w:themeColor="text1"/>
          <w:sz w:val="24"/>
          <w:szCs w:val="24"/>
        </w:rPr>
        <w:t>) або подібного.</w:t>
      </w:r>
    </w:p>
    <w:p w:rsidR="00805CB7" w:rsidRPr="00D55411" w:rsidRDefault="00805CB7" w:rsidP="00805CB7">
      <w:pPr>
        <w:spacing w:after="0"/>
        <w:ind w:right="1" w:firstLine="567"/>
        <w:contextualSpacing/>
        <w:jc w:val="both"/>
        <w:rPr>
          <w:rFonts w:eastAsia="Times New Roman"/>
          <w:color w:val="000000" w:themeColor="text1"/>
          <w:sz w:val="24"/>
          <w:szCs w:val="24"/>
        </w:rPr>
      </w:pPr>
      <w:r w:rsidRPr="00D55411">
        <w:rPr>
          <w:rFonts w:eastAsia="Times New Roman"/>
          <w:color w:val="000000" w:themeColor="text1"/>
          <w:sz w:val="24"/>
          <w:szCs w:val="24"/>
        </w:rPr>
        <w:t>3. Запропонована модель обладнання повинна бути сучасною, та такою, що має останні стабільні версії програмного забезпечення.</w:t>
      </w:r>
    </w:p>
    <w:p w:rsidR="00805CB7" w:rsidRPr="00D55411" w:rsidRDefault="00805CB7" w:rsidP="00805CB7">
      <w:pPr>
        <w:spacing w:after="0"/>
        <w:ind w:right="1" w:firstLine="567"/>
        <w:contextualSpacing/>
        <w:jc w:val="both"/>
        <w:rPr>
          <w:rFonts w:eastAsia="Times New Roman"/>
          <w:color w:val="000000" w:themeColor="text1"/>
          <w:sz w:val="24"/>
          <w:szCs w:val="24"/>
        </w:rPr>
      </w:pPr>
      <w:r w:rsidRPr="00D55411">
        <w:rPr>
          <w:rFonts w:eastAsia="Times New Roman"/>
          <w:color w:val="000000" w:themeColor="text1"/>
          <w:sz w:val="24"/>
          <w:szCs w:val="24"/>
        </w:rPr>
        <w:t>4. Обладнання повинно бути виготовлено в країнах, на які не розповсюджуються обмеження в торговельних відносинах по торгових міжнародних договорах уряду України.</w:t>
      </w:r>
    </w:p>
    <w:p w:rsidR="00805CB7" w:rsidRDefault="00805CB7" w:rsidP="00805CB7">
      <w:pPr>
        <w:spacing w:after="0"/>
        <w:ind w:right="1" w:firstLine="567"/>
        <w:contextualSpacing/>
        <w:jc w:val="both"/>
        <w:rPr>
          <w:rFonts w:eastAsia="Times New Roman"/>
          <w:color w:val="000000" w:themeColor="text1"/>
          <w:sz w:val="24"/>
          <w:szCs w:val="24"/>
        </w:rPr>
      </w:pPr>
      <w:r w:rsidRPr="00D55411">
        <w:rPr>
          <w:rFonts w:eastAsia="Times New Roman"/>
          <w:color w:val="000000" w:themeColor="text1"/>
          <w:sz w:val="24"/>
          <w:szCs w:val="24"/>
        </w:rPr>
        <w:t xml:space="preserve">5. Учасник у складі своєї пропозиції повинен надати </w:t>
      </w:r>
      <w:proofErr w:type="spellStart"/>
      <w:r w:rsidRPr="00D55411">
        <w:rPr>
          <w:rFonts w:eastAsia="Times New Roman"/>
          <w:color w:val="000000" w:themeColor="text1"/>
          <w:sz w:val="24"/>
          <w:szCs w:val="24"/>
        </w:rPr>
        <w:t>авторизаційн</w:t>
      </w:r>
      <w:r>
        <w:rPr>
          <w:rFonts w:eastAsia="Times New Roman"/>
          <w:color w:val="000000" w:themeColor="text1"/>
          <w:sz w:val="24"/>
          <w:szCs w:val="24"/>
        </w:rPr>
        <w:t>ий</w:t>
      </w:r>
      <w:proofErr w:type="spellEnd"/>
      <w:r>
        <w:rPr>
          <w:rFonts w:eastAsia="Times New Roman"/>
          <w:color w:val="000000" w:themeColor="text1"/>
          <w:sz w:val="24"/>
          <w:szCs w:val="24"/>
        </w:rPr>
        <w:t xml:space="preserve"> лист</w:t>
      </w:r>
      <w:r w:rsidRPr="00D55411">
        <w:rPr>
          <w:rFonts w:eastAsia="Times New Roman"/>
          <w:color w:val="000000" w:themeColor="text1"/>
          <w:sz w:val="24"/>
          <w:szCs w:val="24"/>
        </w:rPr>
        <w:t xml:space="preserve"> від виробника (-</w:t>
      </w:r>
      <w:proofErr w:type="spellStart"/>
      <w:r w:rsidRPr="00D55411">
        <w:rPr>
          <w:rFonts w:eastAsia="Times New Roman"/>
          <w:color w:val="000000" w:themeColor="text1"/>
          <w:sz w:val="24"/>
          <w:szCs w:val="24"/>
        </w:rPr>
        <w:t>ів</w:t>
      </w:r>
      <w:proofErr w:type="spellEnd"/>
      <w:r w:rsidRPr="00D55411">
        <w:rPr>
          <w:rFonts w:eastAsia="Times New Roman"/>
          <w:color w:val="000000" w:themeColor="text1"/>
          <w:sz w:val="24"/>
          <w:szCs w:val="24"/>
        </w:rPr>
        <w:t>) обладнання та програмного забезпечення (або офіційного представництва (-</w:t>
      </w:r>
      <w:proofErr w:type="spellStart"/>
      <w:r w:rsidRPr="00D55411">
        <w:rPr>
          <w:rFonts w:eastAsia="Times New Roman"/>
          <w:color w:val="000000" w:themeColor="text1"/>
          <w:sz w:val="24"/>
          <w:szCs w:val="24"/>
        </w:rPr>
        <w:t>тв</w:t>
      </w:r>
      <w:proofErr w:type="spellEnd"/>
      <w:r w:rsidRPr="00D55411">
        <w:rPr>
          <w:rFonts w:eastAsia="Times New Roman"/>
          <w:color w:val="000000" w:themeColor="text1"/>
          <w:sz w:val="24"/>
          <w:szCs w:val="24"/>
        </w:rPr>
        <w:t xml:space="preserve">) в Україні), адресований Замовнику, щодо повноважень Учасника на постачання продукції. У листі повинно бути наведено підтвердження статусу Учасника як авторизованого партнера Виробника  та зазначено номер оголошення або посилання на оголошення в електронній системі закупівель </w:t>
      </w:r>
      <w:proofErr w:type="spellStart"/>
      <w:r w:rsidRPr="00D55411">
        <w:rPr>
          <w:rFonts w:eastAsia="Times New Roman"/>
          <w:color w:val="000000" w:themeColor="text1"/>
          <w:sz w:val="24"/>
          <w:szCs w:val="24"/>
        </w:rPr>
        <w:t>Prozorro</w:t>
      </w:r>
      <w:proofErr w:type="spellEnd"/>
      <w:r w:rsidRPr="00D55411">
        <w:rPr>
          <w:rFonts w:eastAsia="Times New Roman"/>
          <w:color w:val="000000" w:themeColor="text1"/>
          <w:sz w:val="24"/>
          <w:szCs w:val="24"/>
        </w:rPr>
        <w:t>.</w:t>
      </w:r>
    </w:p>
    <w:p w:rsidR="00805CB7" w:rsidRPr="00D55411" w:rsidRDefault="00805CB7" w:rsidP="00805CB7">
      <w:pPr>
        <w:spacing w:after="0"/>
        <w:ind w:right="1" w:firstLine="567"/>
        <w:contextualSpacing/>
        <w:jc w:val="both"/>
        <w:rPr>
          <w:rFonts w:eastAsia="Times New Roman"/>
          <w:color w:val="000000" w:themeColor="text1"/>
          <w:sz w:val="24"/>
          <w:szCs w:val="24"/>
        </w:rPr>
      </w:pPr>
      <w:r w:rsidRPr="007F3EF7">
        <w:rPr>
          <w:rFonts w:eastAsia="Times New Roman"/>
          <w:color w:val="000000" w:themeColor="text1"/>
          <w:sz w:val="24"/>
          <w:szCs w:val="24"/>
        </w:rPr>
        <w:t xml:space="preserve">6. Надати інформацію у довільній формі про відповідність запропонованого Учасником товару вимогам щодо </w:t>
      </w:r>
      <w:r w:rsidRPr="007F3EF7">
        <w:rPr>
          <w:rFonts w:eastAsia="Times New Roman"/>
          <w:bCs/>
          <w:sz w:val="24"/>
          <w:szCs w:val="24"/>
        </w:rPr>
        <w:t>технічних, якісних та кількісних характеристик предмета закупівлі, зазначених у Додатку 4 до тендерної документації.</w:t>
      </w:r>
      <w:r>
        <w:rPr>
          <w:rFonts w:eastAsia="Times New Roman"/>
          <w:bCs/>
          <w:sz w:val="24"/>
          <w:szCs w:val="24"/>
        </w:rPr>
        <w:t xml:space="preserve"> </w:t>
      </w:r>
    </w:p>
    <w:p w:rsidR="00805CB7" w:rsidRPr="00D55411" w:rsidRDefault="00805CB7" w:rsidP="00805CB7">
      <w:pPr>
        <w:spacing w:after="0"/>
        <w:ind w:left="1287" w:right="1"/>
        <w:contextualSpacing/>
        <w:rPr>
          <w:rFonts w:eastAsia="Times New Roman"/>
          <w:color w:val="000000" w:themeColor="text1"/>
          <w:sz w:val="24"/>
          <w:szCs w:val="24"/>
        </w:rPr>
      </w:pPr>
    </w:p>
    <w:p w:rsidR="00805CB7" w:rsidRPr="00037A86" w:rsidRDefault="00805CB7" w:rsidP="00805CB7">
      <w:pPr>
        <w:spacing w:after="0"/>
        <w:ind w:left="1287" w:right="1"/>
        <w:contextualSpacing/>
        <w:rPr>
          <w:rFonts w:eastAsia="Times New Roman"/>
          <w:b/>
          <w:color w:val="000000" w:themeColor="text1"/>
          <w:sz w:val="24"/>
          <w:szCs w:val="24"/>
        </w:rPr>
      </w:pPr>
      <w:r w:rsidRPr="00037A86">
        <w:rPr>
          <w:rFonts w:eastAsia="Times New Roman"/>
          <w:b/>
          <w:color w:val="000000" w:themeColor="text1"/>
          <w:sz w:val="24"/>
          <w:szCs w:val="24"/>
          <w:u w:val="single"/>
        </w:rPr>
        <w:t>Система зберігання даних – 1 шт.</w:t>
      </w:r>
    </w:p>
    <w:p w:rsidR="00805CB7" w:rsidRPr="00D55411" w:rsidRDefault="00805CB7" w:rsidP="00805CB7">
      <w:pPr>
        <w:spacing w:after="0"/>
        <w:ind w:left="1287" w:right="1"/>
        <w:contextualSpacing/>
        <w:rPr>
          <w:rFonts w:eastAsia="Times New Roman"/>
          <w:color w:val="000000" w:themeColor="text1"/>
          <w:sz w:val="24"/>
          <w:szCs w:val="24"/>
        </w:rPr>
      </w:pPr>
    </w:p>
    <w:tbl>
      <w:tblPr>
        <w:tblStyle w:val="aa"/>
        <w:tblW w:w="9634" w:type="dxa"/>
        <w:tblLayout w:type="fixed"/>
        <w:tblLook w:val="04A0" w:firstRow="1" w:lastRow="0" w:firstColumn="1" w:lastColumn="0" w:noHBand="0" w:noVBand="1"/>
      </w:tblPr>
      <w:tblGrid>
        <w:gridCol w:w="826"/>
        <w:gridCol w:w="1666"/>
        <w:gridCol w:w="5725"/>
        <w:gridCol w:w="1417"/>
      </w:tblGrid>
      <w:tr w:rsidR="00805CB7" w:rsidRPr="00D55411" w:rsidTr="00886237">
        <w:tc>
          <w:tcPr>
            <w:tcW w:w="9634" w:type="dxa"/>
            <w:gridSpan w:val="4"/>
          </w:tcPr>
          <w:p w:rsidR="00805CB7" w:rsidRPr="002624E5" w:rsidRDefault="00805CB7" w:rsidP="00886237">
            <w:pPr>
              <w:ind w:right="1"/>
              <w:jc w:val="both"/>
              <w:rPr>
                <w:rFonts w:eastAsia="Times New Roman"/>
                <w:sz w:val="22"/>
                <w:szCs w:val="22"/>
              </w:rPr>
            </w:pPr>
          </w:p>
          <w:p w:rsidR="00805CB7" w:rsidRPr="002624E5" w:rsidRDefault="00805CB7" w:rsidP="00886237">
            <w:pPr>
              <w:ind w:right="1"/>
              <w:jc w:val="both"/>
              <w:rPr>
                <w:rFonts w:eastAsia="Times New Roman"/>
                <w:sz w:val="22"/>
                <w:szCs w:val="22"/>
              </w:rPr>
            </w:pPr>
            <w:r w:rsidRPr="002624E5">
              <w:rPr>
                <w:rFonts w:eastAsia="Times New Roman"/>
                <w:sz w:val="22"/>
                <w:szCs w:val="22"/>
              </w:rPr>
              <w:t>Повна назва запропонованого учасником обладнання________________________________</w:t>
            </w:r>
          </w:p>
          <w:p w:rsidR="00805CB7" w:rsidRPr="002624E5" w:rsidRDefault="00805CB7" w:rsidP="00886237">
            <w:pPr>
              <w:ind w:right="1"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805CB7" w:rsidRPr="00D55411" w:rsidTr="00886237">
        <w:tc>
          <w:tcPr>
            <w:tcW w:w="826" w:type="dxa"/>
          </w:tcPr>
          <w:p w:rsidR="00805CB7" w:rsidRPr="002624E5" w:rsidRDefault="00805CB7" w:rsidP="00886237">
            <w:pPr>
              <w:ind w:right="1"/>
              <w:jc w:val="center"/>
              <w:rPr>
                <w:rFonts w:eastAsia="Times New Roman"/>
                <w:sz w:val="22"/>
                <w:szCs w:val="22"/>
              </w:rPr>
            </w:pPr>
          </w:p>
          <w:p w:rsidR="00805CB7" w:rsidRPr="002624E5" w:rsidRDefault="00805CB7" w:rsidP="00886237">
            <w:pPr>
              <w:ind w:right="1"/>
              <w:jc w:val="center"/>
              <w:rPr>
                <w:rFonts w:eastAsia="Times New Roman"/>
                <w:sz w:val="22"/>
                <w:szCs w:val="22"/>
              </w:rPr>
            </w:pPr>
            <w:r w:rsidRPr="002624E5">
              <w:rPr>
                <w:rFonts w:eastAsia="Times New Roman"/>
                <w:b/>
                <w:bCs/>
                <w:sz w:val="22"/>
                <w:szCs w:val="22"/>
              </w:rPr>
              <w:t>№ з/п</w:t>
            </w:r>
          </w:p>
          <w:p w:rsidR="00805CB7" w:rsidRPr="002624E5" w:rsidRDefault="00805CB7" w:rsidP="00886237">
            <w:pPr>
              <w:ind w:right="1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666" w:type="dxa"/>
          </w:tcPr>
          <w:p w:rsidR="00805CB7" w:rsidRPr="002624E5" w:rsidRDefault="00805CB7" w:rsidP="00886237">
            <w:pPr>
              <w:ind w:right="1"/>
              <w:jc w:val="center"/>
              <w:rPr>
                <w:rFonts w:eastAsia="Times New Roman"/>
                <w:sz w:val="22"/>
                <w:szCs w:val="22"/>
              </w:rPr>
            </w:pPr>
          </w:p>
          <w:p w:rsidR="00805CB7" w:rsidRPr="002624E5" w:rsidRDefault="00805CB7" w:rsidP="00886237">
            <w:pPr>
              <w:ind w:right="1"/>
              <w:jc w:val="center"/>
              <w:rPr>
                <w:rFonts w:eastAsia="Times New Roman"/>
                <w:sz w:val="22"/>
                <w:szCs w:val="22"/>
              </w:rPr>
            </w:pPr>
            <w:r w:rsidRPr="002624E5">
              <w:rPr>
                <w:rFonts w:eastAsia="Times New Roman"/>
                <w:b/>
                <w:bCs/>
                <w:sz w:val="22"/>
                <w:szCs w:val="22"/>
              </w:rPr>
              <w:t>Назва</w:t>
            </w:r>
          </w:p>
        </w:tc>
        <w:tc>
          <w:tcPr>
            <w:tcW w:w="5725" w:type="dxa"/>
          </w:tcPr>
          <w:p w:rsidR="00805CB7" w:rsidRPr="002624E5" w:rsidRDefault="00805CB7" w:rsidP="00886237">
            <w:pPr>
              <w:ind w:right="1"/>
              <w:jc w:val="center"/>
              <w:rPr>
                <w:rFonts w:eastAsia="Times New Roman"/>
                <w:sz w:val="22"/>
                <w:szCs w:val="22"/>
              </w:rPr>
            </w:pPr>
          </w:p>
          <w:p w:rsidR="00805CB7" w:rsidRPr="002624E5" w:rsidRDefault="00805CB7" w:rsidP="00886237">
            <w:pPr>
              <w:ind w:right="1"/>
              <w:jc w:val="center"/>
              <w:rPr>
                <w:rFonts w:eastAsia="Times New Roman"/>
                <w:sz w:val="22"/>
                <w:szCs w:val="22"/>
              </w:rPr>
            </w:pPr>
            <w:r w:rsidRPr="002624E5">
              <w:rPr>
                <w:rFonts w:eastAsia="Times New Roman"/>
                <w:b/>
                <w:bCs/>
                <w:sz w:val="22"/>
                <w:szCs w:val="22"/>
              </w:rPr>
              <w:t>Вимога</w:t>
            </w:r>
          </w:p>
        </w:tc>
        <w:tc>
          <w:tcPr>
            <w:tcW w:w="1417" w:type="dxa"/>
          </w:tcPr>
          <w:p w:rsidR="00805CB7" w:rsidRPr="004F6995" w:rsidRDefault="00805CB7" w:rsidP="00886237">
            <w:pPr>
              <w:ind w:right="1"/>
              <w:jc w:val="center"/>
              <w:rPr>
                <w:rFonts w:eastAsia="Times New Roman"/>
                <w:sz w:val="22"/>
                <w:szCs w:val="22"/>
              </w:rPr>
            </w:pPr>
            <w:r w:rsidRPr="007F3EF7">
              <w:rPr>
                <w:rFonts w:eastAsia="Times New Roman"/>
                <w:b/>
                <w:sz w:val="22"/>
                <w:szCs w:val="22"/>
              </w:rPr>
              <w:t xml:space="preserve">Відповідність </w:t>
            </w:r>
            <w:proofErr w:type="spellStart"/>
            <w:r w:rsidRPr="007F3EF7">
              <w:rPr>
                <w:rFonts w:eastAsia="Times New Roman"/>
                <w:b/>
                <w:sz w:val="22"/>
                <w:szCs w:val="22"/>
              </w:rPr>
              <w:t>вимозі</w:t>
            </w:r>
            <w:proofErr w:type="spellEnd"/>
            <w:r w:rsidRPr="007F3EF7">
              <w:rPr>
                <w:rFonts w:eastAsia="Times New Roman"/>
                <w:b/>
                <w:sz w:val="22"/>
                <w:szCs w:val="22"/>
              </w:rPr>
              <w:t xml:space="preserve"> («відповідає»/ «не відповідає») або порівняльна характеристика</w:t>
            </w:r>
          </w:p>
        </w:tc>
      </w:tr>
      <w:tr w:rsidR="00805CB7" w:rsidRPr="00D55411" w:rsidTr="00886237"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CB7" w:rsidRPr="002624E5" w:rsidRDefault="00805CB7" w:rsidP="00886237">
            <w:pPr>
              <w:ind w:right="1"/>
              <w:jc w:val="center"/>
              <w:rPr>
                <w:rFonts w:eastAsia="Times New Roman"/>
                <w:sz w:val="22"/>
                <w:szCs w:val="22"/>
              </w:rPr>
            </w:pPr>
            <w:r w:rsidRPr="002624E5">
              <w:rPr>
                <w:rFonts w:eastAsia="Times New Roman"/>
                <w:sz w:val="22"/>
                <w:szCs w:val="22"/>
              </w:rPr>
              <w:t>1.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CB7" w:rsidRPr="002624E5" w:rsidRDefault="00805CB7" w:rsidP="00886237">
            <w:pPr>
              <w:ind w:right="1"/>
              <w:jc w:val="center"/>
              <w:rPr>
                <w:rFonts w:eastAsia="Times New Roman"/>
                <w:sz w:val="22"/>
                <w:szCs w:val="22"/>
              </w:rPr>
            </w:pPr>
            <w:r w:rsidRPr="002624E5">
              <w:rPr>
                <w:rFonts w:eastAsia="Times New Roman"/>
                <w:sz w:val="22"/>
                <w:szCs w:val="22"/>
              </w:rPr>
              <w:t>Корпус</w:t>
            </w:r>
          </w:p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CB7" w:rsidRPr="002624E5" w:rsidRDefault="00805CB7" w:rsidP="00886237">
            <w:pPr>
              <w:tabs>
                <w:tab w:val="left" w:pos="5563"/>
              </w:tabs>
              <w:ind w:right="176"/>
              <w:jc w:val="both"/>
              <w:rPr>
                <w:rFonts w:eastAsia="Times New Roman"/>
                <w:sz w:val="22"/>
                <w:szCs w:val="22"/>
              </w:rPr>
            </w:pPr>
            <w:r w:rsidRPr="002624E5">
              <w:rPr>
                <w:rFonts w:eastAsia="Times New Roman"/>
                <w:sz w:val="22"/>
                <w:szCs w:val="22"/>
              </w:rPr>
              <w:t>- форм-фактор – для встановлення у серверну шафу;</w:t>
            </w:r>
          </w:p>
          <w:p w:rsidR="00805CB7" w:rsidRPr="002624E5" w:rsidRDefault="00805CB7" w:rsidP="00886237">
            <w:pPr>
              <w:tabs>
                <w:tab w:val="left" w:pos="5563"/>
              </w:tabs>
              <w:ind w:right="176"/>
              <w:jc w:val="both"/>
              <w:rPr>
                <w:rFonts w:eastAsia="Times New Roman"/>
                <w:sz w:val="22"/>
                <w:szCs w:val="22"/>
              </w:rPr>
            </w:pPr>
            <w:r w:rsidRPr="002624E5">
              <w:rPr>
                <w:rFonts w:eastAsia="Times New Roman"/>
                <w:sz w:val="22"/>
                <w:szCs w:val="22"/>
              </w:rPr>
              <w:t>- наявність рейок для кріплення в серверну шафу.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CB7" w:rsidRPr="002624E5" w:rsidRDefault="00805CB7" w:rsidP="00886237">
            <w:pPr>
              <w:tabs>
                <w:tab w:val="left" w:pos="5563"/>
              </w:tabs>
              <w:ind w:right="176"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805CB7" w:rsidRPr="00D55411" w:rsidTr="00886237"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CB7" w:rsidRPr="002624E5" w:rsidRDefault="00805CB7" w:rsidP="00886237">
            <w:pPr>
              <w:ind w:right="1"/>
              <w:jc w:val="center"/>
              <w:rPr>
                <w:rFonts w:eastAsia="Times New Roman"/>
                <w:sz w:val="22"/>
                <w:szCs w:val="22"/>
              </w:rPr>
            </w:pPr>
            <w:r w:rsidRPr="002624E5">
              <w:rPr>
                <w:rFonts w:eastAsia="Times New Roman"/>
                <w:sz w:val="22"/>
                <w:szCs w:val="22"/>
              </w:rPr>
              <w:lastRenderedPageBreak/>
              <w:t>2.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CB7" w:rsidRPr="002624E5" w:rsidRDefault="00805CB7" w:rsidP="00886237">
            <w:pPr>
              <w:ind w:right="1"/>
              <w:jc w:val="center"/>
              <w:rPr>
                <w:rFonts w:eastAsia="Times New Roman"/>
                <w:sz w:val="22"/>
                <w:szCs w:val="22"/>
              </w:rPr>
            </w:pPr>
            <w:r w:rsidRPr="002624E5">
              <w:rPr>
                <w:rFonts w:eastAsia="Times New Roman"/>
                <w:sz w:val="22"/>
                <w:szCs w:val="22"/>
              </w:rPr>
              <w:t>Архітектура</w:t>
            </w:r>
          </w:p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CB7" w:rsidRPr="002624E5" w:rsidRDefault="00805CB7" w:rsidP="00886237">
            <w:pPr>
              <w:ind w:right="1"/>
              <w:jc w:val="both"/>
              <w:rPr>
                <w:rFonts w:eastAsia="Times New Roman"/>
                <w:sz w:val="22"/>
                <w:szCs w:val="22"/>
              </w:rPr>
            </w:pPr>
            <w:r w:rsidRPr="002624E5">
              <w:rPr>
                <w:rFonts w:eastAsia="Times New Roman"/>
                <w:sz w:val="22"/>
                <w:szCs w:val="22"/>
              </w:rPr>
              <w:t xml:space="preserve">- уніфікована система зберігання даних SAN та NAS з підтримкою блочних протоколів </w:t>
            </w:r>
            <w:proofErr w:type="spellStart"/>
            <w:r w:rsidRPr="002624E5">
              <w:rPr>
                <w:rFonts w:eastAsia="Times New Roman"/>
                <w:sz w:val="22"/>
                <w:szCs w:val="22"/>
              </w:rPr>
              <w:t>iSCSI</w:t>
            </w:r>
            <w:proofErr w:type="spellEnd"/>
            <w:r w:rsidRPr="002624E5">
              <w:rPr>
                <w:rFonts w:eastAsia="Times New Roman"/>
                <w:sz w:val="22"/>
                <w:szCs w:val="22"/>
              </w:rPr>
              <w:t xml:space="preserve"> та </w:t>
            </w:r>
            <w:proofErr w:type="spellStart"/>
            <w:r w:rsidRPr="002624E5">
              <w:rPr>
                <w:rFonts w:eastAsia="Times New Roman"/>
                <w:sz w:val="22"/>
                <w:szCs w:val="22"/>
              </w:rPr>
              <w:t>Fibre</w:t>
            </w:r>
            <w:proofErr w:type="spellEnd"/>
            <w:r w:rsidRPr="002624E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2624E5">
              <w:rPr>
                <w:rFonts w:eastAsia="Times New Roman"/>
                <w:sz w:val="22"/>
                <w:szCs w:val="22"/>
              </w:rPr>
              <w:t>Channel</w:t>
            </w:r>
            <w:proofErr w:type="spellEnd"/>
            <w:r w:rsidRPr="002624E5">
              <w:rPr>
                <w:rFonts w:eastAsia="Times New Roman"/>
                <w:sz w:val="22"/>
                <w:szCs w:val="22"/>
              </w:rPr>
              <w:t>, файлових протоколів NFS, CIFS без зовнішніх шлюзів;</w:t>
            </w:r>
          </w:p>
          <w:p w:rsidR="00805CB7" w:rsidRPr="002624E5" w:rsidRDefault="00805CB7" w:rsidP="00886237">
            <w:pPr>
              <w:ind w:right="1"/>
              <w:jc w:val="both"/>
              <w:rPr>
                <w:rFonts w:eastAsia="Times New Roman"/>
                <w:sz w:val="22"/>
                <w:szCs w:val="22"/>
              </w:rPr>
            </w:pPr>
            <w:r w:rsidRPr="002624E5">
              <w:rPr>
                <w:rFonts w:eastAsia="Times New Roman"/>
                <w:sz w:val="22"/>
                <w:szCs w:val="22"/>
              </w:rPr>
              <w:t xml:space="preserve">- клас системи – </w:t>
            </w:r>
            <w:proofErr w:type="spellStart"/>
            <w:r w:rsidRPr="002624E5">
              <w:rPr>
                <w:rFonts w:eastAsia="Times New Roman"/>
                <w:sz w:val="22"/>
                <w:szCs w:val="22"/>
              </w:rPr>
              <w:t>All</w:t>
            </w:r>
            <w:proofErr w:type="spellEnd"/>
            <w:r w:rsidRPr="002624E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2624E5">
              <w:rPr>
                <w:rFonts w:eastAsia="Times New Roman"/>
                <w:sz w:val="22"/>
                <w:szCs w:val="22"/>
              </w:rPr>
              <w:t>Flash</w:t>
            </w:r>
            <w:proofErr w:type="spellEnd"/>
            <w:r w:rsidRPr="002624E5">
              <w:rPr>
                <w:rFonts w:eastAsia="Times New Roman"/>
                <w:sz w:val="22"/>
                <w:szCs w:val="22"/>
              </w:rPr>
              <w:t>;</w:t>
            </w:r>
          </w:p>
          <w:p w:rsidR="00805CB7" w:rsidRPr="002624E5" w:rsidRDefault="00805CB7" w:rsidP="00886237">
            <w:pPr>
              <w:ind w:right="1"/>
              <w:jc w:val="both"/>
              <w:rPr>
                <w:rFonts w:eastAsia="Times New Roman"/>
                <w:sz w:val="22"/>
                <w:szCs w:val="22"/>
              </w:rPr>
            </w:pPr>
            <w:r w:rsidRPr="002624E5">
              <w:rPr>
                <w:rFonts w:eastAsia="Times New Roman"/>
                <w:sz w:val="22"/>
                <w:szCs w:val="22"/>
              </w:rPr>
              <w:t xml:space="preserve">- не менше 2 (двох) контролерів, працюючих у режимі </w:t>
            </w:r>
            <w:proofErr w:type="spellStart"/>
            <w:r w:rsidRPr="002624E5">
              <w:rPr>
                <w:rFonts w:eastAsia="Times New Roman"/>
                <w:sz w:val="22"/>
                <w:szCs w:val="22"/>
              </w:rPr>
              <w:t>Active-Active</w:t>
            </w:r>
            <w:proofErr w:type="spellEnd"/>
            <w:r w:rsidRPr="002624E5">
              <w:rPr>
                <w:rFonts w:eastAsia="Times New Roman"/>
                <w:sz w:val="22"/>
                <w:szCs w:val="22"/>
              </w:rPr>
              <w:t>;</w:t>
            </w:r>
          </w:p>
          <w:p w:rsidR="00805CB7" w:rsidRPr="002624E5" w:rsidRDefault="00805CB7" w:rsidP="00886237">
            <w:pPr>
              <w:ind w:right="1"/>
              <w:jc w:val="both"/>
              <w:rPr>
                <w:rFonts w:eastAsia="Times New Roman"/>
                <w:sz w:val="22"/>
                <w:szCs w:val="22"/>
              </w:rPr>
            </w:pPr>
            <w:r w:rsidRPr="002624E5">
              <w:rPr>
                <w:rFonts w:eastAsia="Times New Roman"/>
                <w:sz w:val="22"/>
                <w:szCs w:val="22"/>
              </w:rPr>
              <w:t>- розмір кеш-пам’яті не менше ніж 192 ГБ на систему з захистом даних від знеструмлення;</w:t>
            </w:r>
          </w:p>
          <w:p w:rsidR="00805CB7" w:rsidRPr="002624E5" w:rsidRDefault="00805CB7" w:rsidP="00886237">
            <w:pPr>
              <w:ind w:right="1"/>
              <w:jc w:val="both"/>
              <w:rPr>
                <w:rFonts w:eastAsia="Times New Roman"/>
                <w:sz w:val="22"/>
                <w:szCs w:val="22"/>
              </w:rPr>
            </w:pPr>
            <w:r w:rsidRPr="002624E5">
              <w:rPr>
                <w:rFonts w:eastAsia="Times New Roman"/>
                <w:sz w:val="22"/>
                <w:szCs w:val="22"/>
              </w:rPr>
              <w:t xml:space="preserve">- контролери повинні бути побудовані з використанням процесорів </w:t>
            </w:r>
            <w:proofErr w:type="spellStart"/>
            <w:r w:rsidRPr="002624E5">
              <w:rPr>
                <w:rFonts w:eastAsia="Times New Roman"/>
                <w:sz w:val="22"/>
                <w:szCs w:val="22"/>
              </w:rPr>
              <w:t>Intel</w:t>
            </w:r>
            <w:proofErr w:type="spellEnd"/>
            <w:r w:rsidRPr="002624E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2624E5">
              <w:rPr>
                <w:rFonts w:eastAsia="Times New Roman"/>
                <w:sz w:val="22"/>
                <w:szCs w:val="22"/>
              </w:rPr>
              <w:t>Xeon</w:t>
            </w:r>
            <w:proofErr w:type="spellEnd"/>
            <w:r w:rsidRPr="002624E5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CB7" w:rsidRPr="002624E5" w:rsidRDefault="00805CB7" w:rsidP="00886237">
            <w:pPr>
              <w:ind w:right="1"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805CB7" w:rsidRPr="00D55411" w:rsidTr="00886237"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CB7" w:rsidRPr="002624E5" w:rsidRDefault="00805CB7" w:rsidP="00886237">
            <w:pPr>
              <w:ind w:right="1"/>
              <w:jc w:val="center"/>
              <w:rPr>
                <w:rFonts w:eastAsia="Times New Roman"/>
                <w:sz w:val="22"/>
                <w:szCs w:val="22"/>
              </w:rPr>
            </w:pPr>
            <w:r w:rsidRPr="002624E5">
              <w:rPr>
                <w:rFonts w:eastAsia="Times New Roman"/>
                <w:sz w:val="22"/>
                <w:szCs w:val="22"/>
              </w:rPr>
              <w:t>3.</w:t>
            </w:r>
          </w:p>
        </w:tc>
        <w:tc>
          <w:tcPr>
            <w:tcW w:w="1666" w:type="dxa"/>
          </w:tcPr>
          <w:p w:rsidR="00805CB7" w:rsidRPr="002624E5" w:rsidRDefault="00805CB7" w:rsidP="00886237">
            <w:pPr>
              <w:spacing w:after="160" w:line="259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624E5">
              <w:rPr>
                <w:rFonts w:eastAsia="Times New Roman"/>
                <w:sz w:val="22"/>
                <w:szCs w:val="22"/>
              </w:rPr>
              <w:t>Накопичувачі</w:t>
            </w:r>
          </w:p>
          <w:p w:rsidR="00805CB7" w:rsidRPr="002624E5" w:rsidRDefault="00805CB7" w:rsidP="00886237">
            <w:pPr>
              <w:ind w:right="1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725" w:type="dxa"/>
          </w:tcPr>
          <w:p w:rsidR="00805CB7" w:rsidRPr="002624E5" w:rsidRDefault="00805CB7" w:rsidP="00886237">
            <w:pPr>
              <w:spacing w:after="160" w:line="259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2624E5">
              <w:rPr>
                <w:rFonts w:eastAsia="Times New Roman"/>
                <w:sz w:val="22"/>
                <w:szCs w:val="22"/>
              </w:rPr>
              <w:t>- встановлено не менше 14 дисків SSD типу 12G SAS об’ємом не менше 3.84ТБ кожен;</w:t>
            </w:r>
          </w:p>
          <w:p w:rsidR="00805CB7" w:rsidRPr="002624E5" w:rsidRDefault="00805CB7" w:rsidP="00886237">
            <w:pPr>
              <w:spacing w:after="160" w:line="259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2624E5">
              <w:rPr>
                <w:rFonts w:eastAsia="Times New Roman"/>
                <w:sz w:val="22"/>
                <w:szCs w:val="22"/>
              </w:rPr>
              <w:t>- можливість розширення до не менш ніж 730 накопичувачів.</w:t>
            </w:r>
          </w:p>
        </w:tc>
        <w:tc>
          <w:tcPr>
            <w:tcW w:w="1417" w:type="dxa"/>
          </w:tcPr>
          <w:p w:rsidR="00805CB7" w:rsidRPr="002624E5" w:rsidRDefault="00805CB7" w:rsidP="00886237">
            <w:pPr>
              <w:spacing w:after="160" w:line="259" w:lineRule="auto"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805CB7" w:rsidRPr="00D55411" w:rsidTr="00886237"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CB7" w:rsidRPr="002624E5" w:rsidRDefault="00805CB7" w:rsidP="00886237">
            <w:pPr>
              <w:ind w:right="1"/>
              <w:jc w:val="center"/>
              <w:rPr>
                <w:rFonts w:eastAsia="Times New Roman"/>
                <w:sz w:val="22"/>
                <w:szCs w:val="22"/>
              </w:rPr>
            </w:pPr>
            <w:r w:rsidRPr="002624E5">
              <w:rPr>
                <w:rFonts w:eastAsia="Times New Roman"/>
                <w:sz w:val="22"/>
                <w:szCs w:val="22"/>
              </w:rPr>
              <w:t>4.</w:t>
            </w:r>
          </w:p>
        </w:tc>
        <w:tc>
          <w:tcPr>
            <w:tcW w:w="1666" w:type="dxa"/>
          </w:tcPr>
          <w:p w:rsidR="00805CB7" w:rsidRPr="002624E5" w:rsidRDefault="00805CB7" w:rsidP="00886237">
            <w:pPr>
              <w:spacing w:after="160" w:line="259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624E5">
              <w:rPr>
                <w:rFonts w:eastAsia="Times New Roman"/>
                <w:sz w:val="22"/>
                <w:szCs w:val="22"/>
              </w:rPr>
              <w:t>Підключення</w:t>
            </w:r>
          </w:p>
          <w:p w:rsidR="00805CB7" w:rsidRPr="002624E5" w:rsidRDefault="00805CB7" w:rsidP="00886237">
            <w:pPr>
              <w:ind w:right="1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725" w:type="dxa"/>
          </w:tcPr>
          <w:p w:rsidR="00805CB7" w:rsidRPr="002624E5" w:rsidRDefault="00805CB7" w:rsidP="00886237">
            <w:pPr>
              <w:spacing w:after="160" w:line="259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2624E5">
              <w:rPr>
                <w:rFonts w:eastAsia="Times New Roman"/>
                <w:sz w:val="22"/>
                <w:szCs w:val="22"/>
              </w:rPr>
              <w:t xml:space="preserve">Наявність наступних інтерфейсів для доступу до даних: </w:t>
            </w:r>
          </w:p>
          <w:p w:rsidR="00805CB7" w:rsidRPr="002624E5" w:rsidRDefault="00805CB7" w:rsidP="00886237">
            <w:pPr>
              <w:spacing w:after="160" w:line="259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2624E5">
              <w:rPr>
                <w:rFonts w:eastAsia="Times New Roman"/>
                <w:sz w:val="22"/>
                <w:szCs w:val="22"/>
              </w:rPr>
              <w:t xml:space="preserve">- не менше 8 портів </w:t>
            </w:r>
            <w:proofErr w:type="spellStart"/>
            <w:r w:rsidRPr="002624E5">
              <w:rPr>
                <w:rFonts w:eastAsia="Times New Roman"/>
                <w:sz w:val="22"/>
                <w:szCs w:val="22"/>
              </w:rPr>
              <w:t>Fibre</w:t>
            </w:r>
            <w:proofErr w:type="spellEnd"/>
            <w:r w:rsidRPr="002624E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2624E5">
              <w:rPr>
                <w:rFonts w:eastAsia="Times New Roman"/>
                <w:sz w:val="22"/>
                <w:szCs w:val="22"/>
              </w:rPr>
              <w:t>Channel</w:t>
            </w:r>
            <w:proofErr w:type="spellEnd"/>
            <w:r w:rsidRPr="002624E5">
              <w:rPr>
                <w:rFonts w:eastAsia="Times New Roman"/>
                <w:sz w:val="22"/>
                <w:szCs w:val="22"/>
              </w:rPr>
              <w:t xml:space="preserve"> 16 </w:t>
            </w:r>
            <w:proofErr w:type="spellStart"/>
            <w:r w:rsidRPr="002624E5">
              <w:rPr>
                <w:rFonts w:eastAsia="Times New Roman"/>
                <w:sz w:val="22"/>
                <w:szCs w:val="22"/>
              </w:rPr>
              <w:t>Gbit</w:t>
            </w:r>
            <w:proofErr w:type="spellEnd"/>
            <w:r w:rsidRPr="002624E5">
              <w:rPr>
                <w:rFonts w:eastAsia="Times New Roman"/>
                <w:sz w:val="22"/>
                <w:szCs w:val="22"/>
              </w:rPr>
              <w:t>/</w:t>
            </w:r>
            <w:proofErr w:type="spellStart"/>
            <w:r w:rsidRPr="002624E5">
              <w:rPr>
                <w:rFonts w:eastAsia="Times New Roman"/>
                <w:sz w:val="22"/>
                <w:szCs w:val="22"/>
              </w:rPr>
              <w:t>sec</w:t>
            </w:r>
            <w:proofErr w:type="spellEnd"/>
            <w:r w:rsidRPr="002624E5">
              <w:rPr>
                <w:rFonts w:eastAsia="Times New Roman"/>
                <w:sz w:val="22"/>
                <w:szCs w:val="22"/>
              </w:rPr>
              <w:t xml:space="preserve"> з </w:t>
            </w:r>
            <w:proofErr w:type="spellStart"/>
            <w:r w:rsidRPr="002624E5">
              <w:rPr>
                <w:rFonts w:eastAsia="Times New Roman"/>
                <w:sz w:val="22"/>
                <w:szCs w:val="22"/>
              </w:rPr>
              <w:t>трансиверами</w:t>
            </w:r>
            <w:proofErr w:type="spellEnd"/>
            <w:r w:rsidRPr="002624E5">
              <w:rPr>
                <w:rFonts w:eastAsia="Times New Roman"/>
                <w:sz w:val="22"/>
                <w:szCs w:val="22"/>
              </w:rPr>
              <w:t>;</w:t>
            </w:r>
          </w:p>
          <w:p w:rsidR="00805CB7" w:rsidRPr="002624E5" w:rsidRDefault="00805CB7" w:rsidP="00886237">
            <w:pPr>
              <w:spacing w:after="160" w:line="259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2624E5">
              <w:rPr>
                <w:rFonts w:eastAsia="Times New Roman"/>
                <w:sz w:val="22"/>
                <w:szCs w:val="22"/>
              </w:rPr>
              <w:t>- не менше 8 портів 10GB SFP+;</w:t>
            </w:r>
          </w:p>
          <w:p w:rsidR="00805CB7" w:rsidRPr="002624E5" w:rsidRDefault="00805CB7" w:rsidP="00886237">
            <w:pPr>
              <w:spacing w:after="160" w:line="259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2624E5">
              <w:rPr>
                <w:rFonts w:eastAsia="Times New Roman"/>
                <w:sz w:val="22"/>
                <w:szCs w:val="22"/>
              </w:rPr>
              <w:t xml:space="preserve">Підтримка наступних інтерфейсів: </w:t>
            </w:r>
          </w:p>
          <w:p w:rsidR="00805CB7" w:rsidRPr="002624E5" w:rsidRDefault="00805CB7" w:rsidP="00886237">
            <w:pPr>
              <w:spacing w:after="160" w:line="259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2624E5">
              <w:rPr>
                <w:rFonts w:eastAsia="Times New Roman"/>
                <w:sz w:val="22"/>
                <w:szCs w:val="22"/>
              </w:rPr>
              <w:t xml:space="preserve">- 32Gb FC, 25Gb </w:t>
            </w:r>
            <w:proofErr w:type="spellStart"/>
            <w:r w:rsidRPr="002624E5">
              <w:rPr>
                <w:rFonts w:eastAsia="Times New Roman"/>
                <w:sz w:val="22"/>
                <w:szCs w:val="22"/>
              </w:rPr>
              <w:t>Ethernet</w:t>
            </w:r>
            <w:proofErr w:type="spellEnd"/>
          </w:p>
          <w:p w:rsidR="00805CB7" w:rsidRPr="002624E5" w:rsidRDefault="00805CB7" w:rsidP="00886237">
            <w:pPr>
              <w:spacing w:after="160" w:line="259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2624E5">
              <w:rPr>
                <w:rFonts w:eastAsia="Times New Roman"/>
                <w:sz w:val="22"/>
                <w:szCs w:val="22"/>
              </w:rPr>
              <w:t xml:space="preserve">- підтримка максимальної кількості інтерфейсів типу </w:t>
            </w:r>
            <w:proofErr w:type="spellStart"/>
            <w:r w:rsidRPr="002624E5">
              <w:rPr>
                <w:rFonts w:eastAsia="Times New Roman"/>
                <w:sz w:val="22"/>
                <w:szCs w:val="22"/>
              </w:rPr>
              <w:t>Fibre</w:t>
            </w:r>
            <w:proofErr w:type="spellEnd"/>
            <w:r w:rsidRPr="002624E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2624E5">
              <w:rPr>
                <w:rFonts w:eastAsia="Times New Roman"/>
                <w:sz w:val="22"/>
                <w:szCs w:val="22"/>
              </w:rPr>
              <w:t>Channel</w:t>
            </w:r>
            <w:proofErr w:type="spellEnd"/>
            <w:r w:rsidRPr="002624E5">
              <w:rPr>
                <w:rFonts w:eastAsia="Times New Roman"/>
                <w:sz w:val="22"/>
                <w:szCs w:val="22"/>
              </w:rPr>
              <w:t xml:space="preserve"> – не менше 16</w:t>
            </w:r>
          </w:p>
          <w:p w:rsidR="00805CB7" w:rsidRPr="002624E5" w:rsidRDefault="00805CB7" w:rsidP="00886237">
            <w:pPr>
              <w:spacing w:after="160" w:line="259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2624E5">
              <w:rPr>
                <w:rFonts w:eastAsia="Times New Roman"/>
                <w:sz w:val="22"/>
                <w:szCs w:val="22"/>
              </w:rPr>
              <w:t xml:space="preserve">- підтримка максимальної кількості інтерфейсів типу 10/25Gb </w:t>
            </w:r>
            <w:proofErr w:type="spellStart"/>
            <w:r w:rsidRPr="002624E5">
              <w:rPr>
                <w:rFonts w:eastAsia="Times New Roman"/>
                <w:sz w:val="22"/>
                <w:szCs w:val="22"/>
              </w:rPr>
              <w:t>Ethernet</w:t>
            </w:r>
            <w:proofErr w:type="spellEnd"/>
            <w:r w:rsidRPr="002624E5">
              <w:rPr>
                <w:rFonts w:eastAsia="Times New Roman"/>
                <w:sz w:val="22"/>
                <w:szCs w:val="22"/>
              </w:rPr>
              <w:t xml:space="preserve"> – не менше 20</w:t>
            </w:r>
          </w:p>
        </w:tc>
        <w:tc>
          <w:tcPr>
            <w:tcW w:w="1417" w:type="dxa"/>
          </w:tcPr>
          <w:p w:rsidR="00805CB7" w:rsidRPr="002624E5" w:rsidRDefault="00805CB7" w:rsidP="00886237">
            <w:pPr>
              <w:spacing w:after="160" w:line="259" w:lineRule="auto"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805CB7" w:rsidRPr="00D55411" w:rsidTr="00886237"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CB7" w:rsidRPr="002624E5" w:rsidRDefault="00805CB7" w:rsidP="00886237">
            <w:pPr>
              <w:ind w:right="1"/>
              <w:jc w:val="center"/>
              <w:rPr>
                <w:rFonts w:eastAsia="Times New Roman"/>
                <w:sz w:val="22"/>
                <w:szCs w:val="22"/>
              </w:rPr>
            </w:pPr>
            <w:r w:rsidRPr="002624E5">
              <w:rPr>
                <w:rFonts w:eastAsia="Times New Roman"/>
                <w:sz w:val="22"/>
                <w:szCs w:val="22"/>
              </w:rPr>
              <w:t>5.</w:t>
            </w:r>
          </w:p>
        </w:tc>
        <w:tc>
          <w:tcPr>
            <w:tcW w:w="1666" w:type="dxa"/>
          </w:tcPr>
          <w:p w:rsidR="00805CB7" w:rsidRPr="002624E5" w:rsidRDefault="00805CB7" w:rsidP="00886237">
            <w:pPr>
              <w:spacing w:after="160" w:line="259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624E5">
              <w:rPr>
                <w:rFonts w:eastAsia="Times New Roman"/>
                <w:sz w:val="22"/>
                <w:szCs w:val="22"/>
              </w:rPr>
              <w:t>Підтримка протоколів</w:t>
            </w:r>
          </w:p>
        </w:tc>
        <w:tc>
          <w:tcPr>
            <w:tcW w:w="5725" w:type="dxa"/>
          </w:tcPr>
          <w:p w:rsidR="00805CB7" w:rsidRPr="002624E5" w:rsidRDefault="00805CB7" w:rsidP="00886237">
            <w:pPr>
              <w:spacing w:after="160" w:line="259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2624E5">
              <w:rPr>
                <w:rFonts w:eastAsia="Times New Roman"/>
                <w:sz w:val="22"/>
                <w:szCs w:val="22"/>
              </w:rPr>
              <w:t xml:space="preserve">Підтримка протоколів обміну даними: NFS v3, v4, v4.1; CIFS; SMB v. 3.0, v. 3.1.x; FTP/SFTP; FC, </w:t>
            </w:r>
            <w:proofErr w:type="spellStart"/>
            <w:r w:rsidRPr="002624E5">
              <w:rPr>
                <w:rFonts w:eastAsia="Times New Roman"/>
                <w:sz w:val="22"/>
                <w:szCs w:val="22"/>
              </w:rPr>
              <w:t>iSCSI</w:t>
            </w:r>
            <w:proofErr w:type="spellEnd"/>
          </w:p>
        </w:tc>
        <w:tc>
          <w:tcPr>
            <w:tcW w:w="1417" w:type="dxa"/>
          </w:tcPr>
          <w:p w:rsidR="00805CB7" w:rsidRPr="002624E5" w:rsidRDefault="00805CB7" w:rsidP="00886237">
            <w:pPr>
              <w:spacing w:after="160" w:line="259" w:lineRule="auto"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805CB7" w:rsidRPr="00D55411" w:rsidTr="00886237"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CB7" w:rsidRPr="002624E5" w:rsidRDefault="00805CB7" w:rsidP="00886237">
            <w:pPr>
              <w:ind w:right="1"/>
              <w:jc w:val="center"/>
              <w:rPr>
                <w:rFonts w:eastAsia="Times New Roman"/>
                <w:sz w:val="22"/>
                <w:szCs w:val="22"/>
              </w:rPr>
            </w:pPr>
            <w:r w:rsidRPr="002624E5">
              <w:rPr>
                <w:rFonts w:eastAsia="Times New Roman"/>
                <w:sz w:val="22"/>
                <w:szCs w:val="22"/>
              </w:rPr>
              <w:t>6.</w:t>
            </w:r>
          </w:p>
        </w:tc>
        <w:tc>
          <w:tcPr>
            <w:tcW w:w="1666" w:type="dxa"/>
          </w:tcPr>
          <w:p w:rsidR="00805CB7" w:rsidRPr="002624E5" w:rsidRDefault="00805CB7" w:rsidP="00886237">
            <w:pPr>
              <w:spacing w:after="160" w:line="259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2624E5">
              <w:rPr>
                <w:rFonts w:eastAsia="Times New Roman"/>
                <w:sz w:val="22"/>
                <w:szCs w:val="22"/>
              </w:rPr>
              <w:t>Технології збереження даних</w:t>
            </w:r>
          </w:p>
          <w:p w:rsidR="00805CB7" w:rsidRPr="002624E5" w:rsidRDefault="00805CB7" w:rsidP="00886237">
            <w:pPr>
              <w:ind w:right="1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725" w:type="dxa"/>
          </w:tcPr>
          <w:p w:rsidR="00805CB7" w:rsidRPr="002624E5" w:rsidRDefault="00805CB7" w:rsidP="00886237">
            <w:pPr>
              <w:spacing w:after="160" w:line="259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2624E5">
              <w:rPr>
                <w:rFonts w:eastAsia="Times New Roman"/>
                <w:sz w:val="22"/>
                <w:szCs w:val="22"/>
              </w:rPr>
              <w:t xml:space="preserve">- система збереження даних повинна мати технології оптимізації збереження даних: </w:t>
            </w:r>
            <w:proofErr w:type="spellStart"/>
            <w:r w:rsidRPr="002624E5">
              <w:rPr>
                <w:rFonts w:eastAsia="Times New Roman"/>
                <w:sz w:val="22"/>
                <w:szCs w:val="22"/>
              </w:rPr>
              <w:t>дедублікація</w:t>
            </w:r>
            <w:proofErr w:type="spellEnd"/>
            <w:r w:rsidRPr="002624E5">
              <w:rPr>
                <w:rFonts w:eastAsia="Times New Roman"/>
                <w:sz w:val="22"/>
                <w:szCs w:val="22"/>
              </w:rPr>
              <w:t xml:space="preserve">, компресія, </w:t>
            </w:r>
            <w:proofErr w:type="spellStart"/>
            <w:r w:rsidRPr="002624E5">
              <w:rPr>
                <w:rFonts w:eastAsia="Times New Roman"/>
                <w:sz w:val="22"/>
                <w:szCs w:val="22"/>
              </w:rPr>
              <w:t>детекція</w:t>
            </w:r>
            <w:proofErr w:type="spellEnd"/>
            <w:r w:rsidRPr="002624E5">
              <w:rPr>
                <w:rFonts w:eastAsia="Times New Roman"/>
                <w:sz w:val="22"/>
                <w:szCs w:val="22"/>
              </w:rPr>
              <w:t xml:space="preserve"> нулів;</w:t>
            </w:r>
          </w:p>
          <w:p w:rsidR="00805CB7" w:rsidRPr="002624E5" w:rsidRDefault="00805CB7" w:rsidP="00886237">
            <w:pPr>
              <w:spacing w:after="160" w:line="259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2624E5">
              <w:rPr>
                <w:rFonts w:eastAsia="Times New Roman"/>
                <w:sz w:val="22"/>
                <w:szCs w:val="22"/>
              </w:rPr>
              <w:t>- можливість використання спільного пулу ресурсів для файлового та блочного доступу;</w:t>
            </w:r>
          </w:p>
          <w:p w:rsidR="00805CB7" w:rsidRPr="002624E5" w:rsidRDefault="00805CB7" w:rsidP="00886237">
            <w:pPr>
              <w:spacing w:after="160" w:line="259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2624E5">
              <w:rPr>
                <w:rFonts w:eastAsia="Times New Roman"/>
                <w:sz w:val="22"/>
                <w:szCs w:val="22"/>
              </w:rPr>
              <w:t>- можливість використання накопичувачів різної ємності в одному дисковому пулі без втрати ємності;</w:t>
            </w:r>
          </w:p>
          <w:p w:rsidR="00805CB7" w:rsidRPr="002624E5" w:rsidRDefault="00805CB7" w:rsidP="00886237">
            <w:pPr>
              <w:spacing w:after="160" w:line="259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2624E5">
              <w:rPr>
                <w:rFonts w:eastAsia="Times New Roman"/>
                <w:sz w:val="22"/>
                <w:szCs w:val="22"/>
              </w:rPr>
              <w:t>- підтримка автоматичного звільнення ємності після видалення файлу на NAS;</w:t>
            </w:r>
          </w:p>
          <w:p w:rsidR="00805CB7" w:rsidRPr="002624E5" w:rsidRDefault="00805CB7" w:rsidP="00886237">
            <w:pPr>
              <w:spacing w:after="160" w:line="259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2624E5">
              <w:rPr>
                <w:rFonts w:eastAsia="Times New Roman"/>
                <w:sz w:val="22"/>
                <w:szCs w:val="22"/>
              </w:rPr>
              <w:t>- підтримка NDMP для файлових систем NAS;</w:t>
            </w:r>
          </w:p>
          <w:p w:rsidR="00805CB7" w:rsidRPr="002624E5" w:rsidRDefault="00805CB7" w:rsidP="00886237">
            <w:pPr>
              <w:spacing w:after="160" w:line="259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2624E5">
              <w:rPr>
                <w:rFonts w:eastAsia="Times New Roman"/>
                <w:sz w:val="22"/>
                <w:szCs w:val="22"/>
              </w:rPr>
              <w:t xml:space="preserve">- підтримка </w:t>
            </w:r>
            <w:proofErr w:type="spellStart"/>
            <w:r w:rsidRPr="002624E5">
              <w:rPr>
                <w:rFonts w:eastAsia="Times New Roman"/>
                <w:sz w:val="22"/>
                <w:szCs w:val="22"/>
              </w:rPr>
              <w:t>multitenancy</w:t>
            </w:r>
            <w:proofErr w:type="spellEnd"/>
            <w:r w:rsidRPr="002624E5">
              <w:rPr>
                <w:rFonts w:eastAsia="Times New Roman"/>
                <w:sz w:val="22"/>
                <w:szCs w:val="22"/>
              </w:rPr>
              <w:t xml:space="preserve"> для NAS;</w:t>
            </w:r>
          </w:p>
          <w:p w:rsidR="00805CB7" w:rsidRPr="002624E5" w:rsidRDefault="00805CB7" w:rsidP="00886237">
            <w:pPr>
              <w:spacing w:after="160" w:line="259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2624E5">
              <w:rPr>
                <w:rFonts w:eastAsia="Times New Roman"/>
                <w:sz w:val="22"/>
                <w:szCs w:val="22"/>
              </w:rPr>
              <w:t>- підтримка зовнішніх антивірусних програм для перевірки нових записаних на NAS файлів;</w:t>
            </w:r>
          </w:p>
          <w:p w:rsidR="00805CB7" w:rsidRPr="002624E5" w:rsidRDefault="00805CB7" w:rsidP="00886237">
            <w:pPr>
              <w:spacing w:after="160" w:line="259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2624E5">
              <w:rPr>
                <w:rFonts w:eastAsia="Times New Roman"/>
                <w:sz w:val="22"/>
                <w:szCs w:val="22"/>
              </w:rPr>
              <w:lastRenderedPageBreak/>
              <w:t>- розширена підтримка механізму квот для NAS (м’які/жорсткі ліміти; на користувача; на директорію; на файлову систему) ;</w:t>
            </w:r>
          </w:p>
          <w:p w:rsidR="00805CB7" w:rsidRPr="002624E5" w:rsidRDefault="00805CB7" w:rsidP="00886237">
            <w:pPr>
              <w:spacing w:after="160" w:line="259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2624E5">
              <w:rPr>
                <w:rFonts w:eastAsia="Times New Roman"/>
                <w:sz w:val="22"/>
                <w:szCs w:val="22"/>
              </w:rPr>
              <w:t>- система повинна підтримувати захист даних шляхом їх шифрування;</w:t>
            </w:r>
          </w:p>
          <w:p w:rsidR="00805CB7" w:rsidRPr="002624E5" w:rsidRDefault="00805CB7" w:rsidP="00886237">
            <w:pPr>
              <w:spacing w:after="160" w:line="259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2624E5">
              <w:rPr>
                <w:rFonts w:eastAsia="Times New Roman"/>
                <w:sz w:val="22"/>
                <w:szCs w:val="22"/>
              </w:rPr>
              <w:t>- автоматичне балансування даних по всіх накопичувачах при розширенні;</w:t>
            </w:r>
          </w:p>
          <w:p w:rsidR="00805CB7" w:rsidRPr="002624E5" w:rsidRDefault="00805CB7" w:rsidP="00886237">
            <w:pPr>
              <w:spacing w:after="160" w:line="259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2624E5">
              <w:rPr>
                <w:rFonts w:eastAsia="Times New Roman"/>
                <w:sz w:val="22"/>
                <w:szCs w:val="22"/>
              </w:rPr>
              <w:t xml:space="preserve">- можливість включення та виключення </w:t>
            </w:r>
            <w:proofErr w:type="spellStart"/>
            <w:r w:rsidRPr="002624E5">
              <w:rPr>
                <w:rFonts w:eastAsia="Times New Roman"/>
                <w:sz w:val="22"/>
                <w:szCs w:val="22"/>
              </w:rPr>
              <w:t>дедублікації</w:t>
            </w:r>
            <w:proofErr w:type="spellEnd"/>
            <w:r w:rsidRPr="002624E5">
              <w:rPr>
                <w:rFonts w:eastAsia="Times New Roman"/>
                <w:sz w:val="22"/>
                <w:szCs w:val="22"/>
              </w:rPr>
              <w:t xml:space="preserve"> і компресії на томі в будь який час;</w:t>
            </w:r>
          </w:p>
          <w:p w:rsidR="00805CB7" w:rsidRPr="002624E5" w:rsidRDefault="00805CB7" w:rsidP="00886237">
            <w:pPr>
              <w:spacing w:after="160" w:line="259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2624E5">
              <w:rPr>
                <w:rFonts w:eastAsia="Times New Roman"/>
                <w:sz w:val="22"/>
                <w:szCs w:val="22"/>
              </w:rPr>
              <w:t xml:space="preserve">- можливість одночасного використання </w:t>
            </w:r>
            <w:proofErr w:type="spellStart"/>
            <w:r w:rsidRPr="002624E5">
              <w:rPr>
                <w:rFonts w:eastAsia="Times New Roman"/>
                <w:sz w:val="22"/>
                <w:szCs w:val="22"/>
              </w:rPr>
              <w:t>дедублікації</w:t>
            </w:r>
            <w:proofErr w:type="spellEnd"/>
            <w:r w:rsidRPr="002624E5">
              <w:rPr>
                <w:rFonts w:eastAsia="Times New Roman"/>
                <w:sz w:val="22"/>
                <w:szCs w:val="22"/>
              </w:rPr>
              <w:t xml:space="preserve"> і компресії на томі та в одному пулі;</w:t>
            </w:r>
          </w:p>
          <w:p w:rsidR="00805CB7" w:rsidRPr="002624E5" w:rsidRDefault="00805CB7" w:rsidP="00886237">
            <w:pPr>
              <w:spacing w:after="160" w:line="259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2624E5">
              <w:rPr>
                <w:rFonts w:eastAsia="Times New Roman"/>
                <w:sz w:val="22"/>
                <w:szCs w:val="22"/>
              </w:rPr>
              <w:t xml:space="preserve">- в наявності функціональність </w:t>
            </w:r>
            <w:proofErr w:type="spellStart"/>
            <w:r w:rsidRPr="002624E5">
              <w:rPr>
                <w:rFonts w:eastAsia="Times New Roman"/>
                <w:sz w:val="22"/>
                <w:szCs w:val="22"/>
              </w:rPr>
              <w:t>QoS</w:t>
            </w:r>
            <w:proofErr w:type="spellEnd"/>
            <w:r w:rsidRPr="002624E5">
              <w:rPr>
                <w:rFonts w:eastAsia="Times New Roman"/>
                <w:sz w:val="22"/>
                <w:szCs w:val="22"/>
              </w:rPr>
              <w:t xml:space="preserve"> (ліміти для сервера на IOPS чи MB/s, або обидва для обраного тому);</w:t>
            </w:r>
          </w:p>
          <w:p w:rsidR="00805CB7" w:rsidRPr="002624E5" w:rsidRDefault="00805CB7" w:rsidP="00886237">
            <w:pPr>
              <w:spacing w:after="160" w:line="259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2624E5">
              <w:rPr>
                <w:rFonts w:eastAsia="Times New Roman"/>
                <w:sz w:val="22"/>
                <w:szCs w:val="22"/>
              </w:rPr>
              <w:t>- функціональність швидкого створення знімків та узгоджених знімків за технологією «</w:t>
            </w:r>
            <w:proofErr w:type="spellStart"/>
            <w:r w:rsidRPr="002624E5">
              <w:rPr>
                <w:rFonts w:eastAsia="Times New Roman"/>
                <w:sz w:val="22"/>
                <w:szCs w:val="22"/>
              </w:rPr>
              <w:t>Перенаправлення</w:t>
            </w:r>
            <w:proofErr w:type="spellEnd"/>
            <w:r w:rsidRPr="002624E5">
              <w:rPr>
                <w:rFonts w:eastAsia="Times New Roman"/>
                <w:sz w:val="22"/>
                <w:szCs w:val="22"/>
              </w:rPr>
              <w:t xml:space="preserve"> при записі» для блочних та файлових даних; </w:t>
            </w:r>
          </w:p>
          <w:p w:rsidR="00805CB7" w:rsidRPr="002624E5" w:rsidRDefault="00805CB7" w:rsidP="00886237">
            <w:pPr>
              <w:spacing w:after="160" w:line="259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2624E5">
              <w:rPr>
                <w:rFonts w:eastAsia="Times New Roman"/>
                <w:sz w:val="22"/>
                <w:szCs w:val="22"/>
              </w:rPr>
              <w:t>- вбудована функція синхронного та асинхронної реплікації;</w:t>
            </w:r>
          </w:p>
          <w:p w:rsidR="00805CB7" w:rsidRPr="002624E5" w:rsidRDefault="00805CB7" w:rsidP="00886237">
            <w:pPr>
              <w:spacing w:after="160" w:line="259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2624E5">
              <w:rPr>
                <w:rFonts w:eastAsia="Times New Roman"/>
                <w:sz w:val="22"/>
                <w:szCs w:val="22"/>
              </w:rPr>
              <w:t xml:space="preserve">- наявність функціоналу створення консистентних знімків для додатків (пряма взаємодія з такими додатками як </w:t>
            </w:r>
            <w:proofErr w:type="spellStart"/>
            <w:r w:rsidRPr="002624E5">
              <w:rPr>
                <w:rFonts w:eastAsia="Times New Roman"/>
                <w:sz w:val="22"/>
                <w:szCs w:val="22"/>
              </w:rPr>
              <w:t>Oracle</w:t>
            </w:r>
            <w:proofErr w:type="spellEnd"/>
            <w:r w:rsidRPr="002624E5">
              <w:rPr>
                <w:rFonts w:eastAsia="Times New Roman"/>
                <w:sz w:val="22"/>
                <w:szCs w:val="22"/>
              </w:rPr>
              <w:t xml:space="preserve">, MS SQL, MS Exchange); </w:t>
            </w:r>
          </w:p>
          <w:p w:rsidR="00805CB7" w:rsidRPr="002624E5" w:rsidRDefault="00805CB7" w:rsidP="00886237">
            <w:pPr>
              <w:spacing w:after="160" w:line="259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2624E5">
              <w:rPr>
                <w:rFonts w:eastAsia="Times New Roman"/>
                <w:sz w:val="22"/>
                <w:szCs w:val="22"/>
              </w:rPr>
              <w:t>- підтримка VVOL;</w:t>
            </w:r>
          </w:p>
          <w:p w:rsidR="00805CB7" w:rsidRPr="002624E5" w:rsidRDefault="00805CB7" w:rsidP="00886237">
            <w:pPr>
              <w:spacing w:after="160" w:line="259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2624E5">
              <w:rPr>
                <w:rFonts w:eastAsia="Times New Roman"/>
                <w:sz w:val="22"/>
                <w:szCs w:val="22"/>
              </w:rPr>
              <w:t>- керування за допомогою командного рядка (CLI) та REST API</w:t>
            </w:r>
          </w:p>
          <w:p w:rsidR="00805CB7" w:rsidRPr="002624E5" w:rsidRDefault="00805CB7" w:rsidP="00886237">
            <w:pPr>
              <w:spacing w:after="160" w:line="259" w:lineRule="auto"/>
              <w:jc w:val="both"/>
              <w:rPr>
                <w:rFonts w:eastAsia="Times New Roman"/>
                <w:sz w:val="22"/>
                <w:szCs w:val="22"/>
              </w:rPr>
            </w:pPr>
            <w:r w:rsidRPr="002624E5">
              <w:rPr>
                <w:rFonts w:eastAsia="Times New Roman"/>
                <w:sz w:val="22"/>
                <w:szCs w:val="22"/>
              </w:rPr>
              <w:t xml:space="preserve">- підтримка API серверів віртуалізації для керування </w:t>
            </w:r>
            <w:proofErr w:type="spellStart"/>
            <w:r w:rsidRPr="002624E5">
              <w:rPr>
                <w:rFonts w:eastAsia="Times New Roman"/>
                <w:sz w:val="22"/>
                <w:szCs w:val="22"/>
              </w:rPr>
              <w:t>VMware</w:t>
            </w:r>
            <w:proofErr w:type="spellEnd"/>
            <w:r w:rsidRPr="002624E5">
              <w:rPr>
                <w:rFonts w:eastAsia="Times New Roman"/>
                <w:sz w:val="22"/>
                <w:szCs w:val="22"/>
              </w:rPr>
              <w:t xml:space="preserve"> та MS </w:t>
            </w:r>
            <w:proofErr w:type="spellStart"/>
            <w:r w:rsidRPr="002624E5">
              <w:rPr>
                <w:rFonts w:eastAsia="Times New Roman"/>
                <w:sz w:val="22"/>
                <w:szCs w:val="22"/>
              </w:rPr>
              <w:t>Hyper</w:t>
            </w:r>
            <w:proofErr w:type="spellEnd"/>
            <w:r w:rsidRPr="002624E5">
              <w:rPr>
                <w:rFonts w:eastAsia="Times New Roman"/>
                <w:sz w:val="22"/>
                <w:szCs w:val="22"/>
              </w:rPr>
              <w:t>-V;</w:t>
            </w:r>
          </w:p>
          <w:p w:rsidR="00805CB7" w:rsidRPr="002624E5" w:rsidRDefault="00805CB7" w:rsidP="00886237">
            <w:pPr>
              <w:tabs>
                <w:tab w:val="left" w:pos="5563"/>
              </w:tabs>
              <w:ind w:right="176"/>
              <w:jc w:val="both"/>
              <w:rPr>
                <w:rFonts w:eastAsia="Times New Roman"/>
                <w:sz w:val="22"/>
                <w:szCs w:val="22"/>
              </w:rPr>
            </w:pPr>
            <w:r w:rsidRPr="002624E5">
              <w:rPr>
                <w:rFonts w:eastAsia="Times New Roman"/>
                <w:sz w:val="22"/>
                <w:szCs w:val="22"/>
              </w:rPr>
              <w:t xml:space="preserve">- підтримка </w:t>
            </w:r>
            <w:proofErr w:type="spellStart"/>
            <w:r w:rsidRPr="002624E5">
              <w:rPr>
                <w:rFonts w:eastAsia="Times New Roman"/>
                <w:sz w:val="22"/>
                <w:szCs w:val="22"/>
              </w:rPr>
              <w:t>Kerberos</w:t>
            </w:r>
            <w:proofErr w:type="spellEnd"/>
            <w:r w:rsidRPr="002624E5">
              <w:rPr>
                <w:rFonts w:eastAsia="Times New Roman"/>
                <w:sz w:val="22"/>
                <w:szCs w:val="22"/>
              </w:rPr>
              <w:t xml:space="preserve"> автентифікації.</w:t>
            </w:r>
          </w:p>
        </w:tc>
        <w:tc>
          <w:tcPr>
            <w:tcW w:w="1417" w:type="dxa"/>
          </w:tcPr>
          <w:p w:rsidR="00805CB7" w:rsidRPr="002624E5" w:rsidRDefault="00805CB7" w:rsidP="00886237">
            <w:pPr>
              <w:spacing w:after="160" w:line="259" w:lineRule="auto"/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805CB7" w:rsidRPr="00D55411" w:rsidTr="00886237"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CB7" w:rsidRPr="002624E5" w:rsidRDefault="00805CB7" w:rsidP="00886237">
            <w:pPr>
              <w:ind w:right="1"/>
              <w:jc w:val="center"/>
              <w:rPr>
                <w:rFonts w:eastAsia="Times New Roman"/>
                <w:sz w:val="22"/>
                <w:szCs w:val="22"/>
              </w:rPr>
            </w:pPr>
            <w:r w:rsidRPr="002624E5">
              <w:rPr>
                <w:rFonts w:eastAsia="Times New Roman"/>
                <w:sz w:val="22"/>
                <w:szCs w:val="22"/>
              </w:rPr>
              <w:lastRenderedPageBreak/>
              <w:t>7.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CB7" w:rsidRPr="002624E5" w:rsidRDefault="00805CB7" w:rsidP="00886237">
            <w:pPr>
              <w:spacing w:after="160" w:line="259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2624E5">
              <w:rPr>
                <w:rFonts w:eastAsia="Times New Roman"/>
                <w:color w:val="000000" w:themeColor="text1"/>
                <w:sz w:val="22"/>
                <w:szCs w:val="22"/>
              </w:rPr>
              <w:t>Сумісність</w:t>
            </w:r>
          </w:p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CB7" w:rsidRPr="002624E5" w:rsidRDefault="00805CB7" w:rsidP="00886237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2624E5">
              <w:rPr>
                <w:rFonts w:eastAsia="Times New Roman"/>
                <w:sz w:val="22"/>
                <w:szCs w:val="22"/>
              </w:rPr>
              <w:t xml:space="preserve">- система зберігання даних повинна мати офіційну підтримку виробника та сертифікацію на сайті Windows </w:t>
            </w:r>
            <w:proofErr w:type="spellStart"/>
            <w:r w:rsidRPr="002624E5">
              <w:rPr>
                <w:rFonts w:eastAsia="Times New Roman"/>
                <w:sz w:val="22"/>
                <w:szCs w:val="22"/>
              </w:rPr>
              <w:t>Compatible</w:t>
            </w:r>
            <w:proofErr w:type="spellEnd"/>
            <w:r w:rsidRPr="002624E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2624E5">
              <w:rPr>
                <w:rFonts w:eastAsia="Times New Roman"/>
                <w:sz w:val="22"/>
                <w:szCs w:val="22"/>
              </w:rPr>
              <w:t>Products</w:t>
            </w:r>
            <w:proofErr w:type="spellEnd"/>
            <w:r w:rsidRPr="002624E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2624E5">
              <w:rPr>
                <w:rFonts w:eastAsia="Times New Roman"/>
                <w:sz w:val="22"/>
                <w:szCs w:val="22"/>
              </w:rPr>
              <w:t>List</w:t>
            </w:r>
            <w:proofErr w:type="spellEnd"/>
            <w:r w:rsidRPr="002624E5">
              <w:rPr>
                <w:rFonts w:eastAsia="Times New Roman"/>
                <w:sz w:val="22"/>
                <w:szCs w:val="22"/>
              </w:rPr>
              <w:t xml:space="preserve"> (</w:t>
            </w:r>
            <w:hyperlink r:id="rId6">
              <w:r w:rsidRPr="002624E5">
                <w:rPr>
                  <w:rStyle w:val="a3"/>
                  <w:rFonts w:eastAsia="Times New Roman"/>
                  <w:sz w:val="22"/>
                  <w:szCs w:val="22"/>
                </w:rPr>
                <w:t>https://partner.microsoft.com/en-us/dashboard/hardware/search/cpl</w:t>
              </w:r>
            </w:hyperlink>
            <w:r w:rsidRPr="002624E5">
              <w:rPr>
                <w:rFonts w:eastAsia="Times New Roman"/>
                <w:sz w:val="22"/>
                <w:szCs w:val="22"/>
              </w:rPr>
              <w:t>) для Microsoft Windows Server 2016 та 2019;</w:t>
            </w:r>
          </w:p>
          <w:p w:rsidR="00805CB7" w:rsidRPr="002624E5" w:rsidRDefault="00805CB7" w:rsidP="00886237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2624E5">
              <w:rPr>
                <w:rFonts w:eastAsia="Times New Roman"/>
                <w:sz w:val="22"/>
                <w:szCs w:val="22"/>
              </w:rPr>
              <w:t xml:space="preserve">- система зберігання даних повинна мати офіційну підтримку виробника </w:t>
            </w:r>
            <w:proofErr w:type="spellStart"/>
            <w:r w:rsidRPr="002624E5">
              <w:rPr>
                <w:rFonts w:eastAsia="Times New Roman"/>
                <w:sz w:val="22"/>
                <w:szCs w:val="22"/>
              </w:rPr>
              <w:t>VMware</w:t>
            </w:r>
            <w:proofErr w:type="spellEnd"/>
            <w:r w:rsidRPr="002624E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2624E5">
              <w:rPr>
                <w:rFonts w:eastAsia="Times New Roman"/>
                <w:sz w:val="22"/>
                <w:szCs w:val="22"/>
              </w:rPr>
              <w:t>vSphere</w:t>
            </w:r>
            <w:proofErr w:type="spellEnd"/>
            <w:r w:rsidRPr="002624E5">
              <w:rPr>
                <w:rFonts w:eastAsia="Times New Roman"/>
                <w:sz w:val="22"/>
                <w:szCs w:val="22"/>
              </w:rPr>
              <w:t xml:space="preserve">: </w:t>
            </w:r>
            <w:proofErr w:type="spellStart"/>
            <w:r w:rsidRPr="002624E5">
              <w:rPr>
                <w:rFonts w:eastAsia="Times New Roman"/>
                <w:sz w:val="22"/>
                <w:szCs w:val="22"/>
              </w:rPr>
              <w:t>ESXi</w:t>
            </w:r>
            <w:proofErr w:type="spellEnd"/>
            <w:r w:rsidRPr="002624E5">
              <w:rPr>
                <w:rFonts w:eastAsia="Times New Roman"/>
                <w:sz w:val="22"/>
                <w:szCs w:val="22"/>
              </w:rPr>
              <w:t xml:space="preserve"> 7.0 та </w:t>
            </w:r>
            <w:proofErr w:type="spellStart"/>
            <w:r w:rsidRPr="002624E5">
              <w:rPr>
                <w:rFonts w:eastAsia="Times New Roman"/>
                <w:sz w:val="22"/>
                <w:szCs w:val="22"/>
              </w:rPr>
              <w:t>ESXi</w:t>
            </w:r>
            <w:proofErr w:type="spellEnd"/>
            <w:r w:rsidRPr="002624E5">
              <w:rPr>
                <w:rFonts w:eastAsia="Times New Roman"/>
                <w:sz w:val="22"/>
                <w:szCs w:val="22"/>
              </w:rPr>
              <w:t xml:space="preserve"> 6.7 (на сайті </w:t>
            </w:r>
            <w:proofErr w:type="spellStart"/>
            <w:r w:rsidRPr="002624E5">
              <w:rPr>
                <w:rFonts w:eastAsia="Times New Roman"/>
                <w:sz w:val="22"/>
                <w:szCs w:val="22"/>
              </w:rPr>
              <w:t>VMware</w:t>
            </w:r>
            <w:proofErr w:type="spellEnd"/>
            <w:r w:rsidRPr="002624E5">
              <w:rPr>
                <w:rFonts w:eastAsia="Times New Roman"/>
                <w:sz w:val="22"/>
                <w:szCs w:val="22"/>
              </w:rPr>
              <w:t xml:space="preserve"> </w:t>
            </w:r>
            <w:hyperlink r:id="rId7">
              <w:r w:rsidRPr="002624E5">
                <w:rPr>
                  <w:rStyle w:val="a3"/>
                  <w:rFonts w:eastAsia="Times New Roman"/>
                  <w:sz w:val="22"/>
                  <w:szCs w:val="22"/>
                </w:rPr>
                <w:t>https://www.vmware.com/resources/compatibility/search.php</w:t>
              </w:r>
            </w:hyperlink>
            <w:r w:rsidRPr="002624E5">
              <w:rPr>
                <w:rFonts w:eastAsia="Times New Roman"/>
                <w:sz w:val="22"/>
                <w:szCs w:val="22"/>
              </w:rPr>
              <w:t>).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CB7" w:rsidRPr="002624E5" w:rsidRDefault="00805CB7" w:rsidP="00886237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  <w:tr w:rsidR="00805CB7" w:rsidRPr="00D55411" w:rsidTr="00886237"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CB7" w:rsidRPr="002624E5" w:rsidRDefault="00805CB7" w:rsidP="00886237">
            <w:pPr>
              <w:ind w:right="1"/>
              <w:jc w:val="center"/>
              <w:rPr>
                <w:rFonts w:eastAsia="Times New Roman"/>
                <w:sz w:val="22"/>
                <w:szCs w:val="22"/>
              </w:rPr>
            </w:pPr>
            <w:r w:rsidRPr="002624E5">
              <w:rPr>
                <w:rFonts w:eastAsia="Times New Roman"/>
                <w:sz w:val="22"/>
                <w:szCs w:val="22"/>
              </w:rPr>
              <w:t>8.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CB7" w:rsidRPr="002624E5" w:rsidRDefault="00805CB7" w:rsidP="00886237">
            <w:pPr>
              <w:spacing w:after="160" w:line="259" w:lineRule="auto"/>
              <w:jc w:val="center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2624E5">
              <w:rPr>
                <w:rFonts w:eastAsia="Times New Roman"/>
                <w:color w:val="000000" w:themeColor="text1"/>
                <w:sz w:val="22"/>
                <w:szCs w:val="22"/>
              </w:rPr>
              <w:t>Гарантійні зобов’язання:</w:t>
            </w:r>
          </w:p>
        </w:tc>
        <w:tc>
          <w:tcPr>
            <w:tcW w:w="5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CB7" w:rsidRPr="002624E5" w:rsidRDefault="00805CB7" w:rsidP="00886237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2624E5">
              <w:rPr>
                <w:rFonts w:eastAsia="Times New Roman"/>
                <w:sz w:val="22"/>
                <w:szCs w:val="22"/>
              </w:rPr>
              <w:t>- не менше 36 місяців від виробника обладнання;</w:t>
            </w:r>
          </w:p>
          <w:p w:rsidR="00805CB7" w:rsidRPr="002624E5" w:rsidRDefault="00805CB7" w:rsidP="00886237">
            <w:pPr>
              <w:jc w:val="both"/>
              <w:rPr>
                <w:rFonts w:eastAsia="Times New Roman"/>
                <w:sz w:val="22"/>
                <w:szCs w:val="22"/>
              </w:rPr>
            </w:pPr>
            <w:r w:rsidRPr="002624E5">
              <w:rPr>
                <w:rFonts w:eastAsia="Times New Roman"/>
                <w:sz w:val="22"/>
                <w:szCs w:val="22"/>
              </w:rPr>
              <w:t>- режим обслуговування – на місці встановлення обладнання, цілодобово в режимі 24х7, включаючи вихідні та святкові дні;</w:t>
            </w:r>
          </w:p>
          <w:p w:rsidR="00805CB7" w:rsidRPr="002624E5" w:rsidRDefault="00805CB7" w:rsidP="00886237">
            <w:pPr>
              <w:jc w:val="both"/>
              <w:rPr>
                <w:rFonts w:eastAsia="Times New Roman"/>
                <w:color w:val="000000" w:themeColor="text1"/>
                <w:sz w:val="22"/>
                <w:szCs w:val="22"/>
              </w:rPr>
            </w:pPr>
            <w:r w:rsidRPr="002624E5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- гарантія повинна включати доступ до оновлень </w:t>
            </w:r>
            <w:proofErr w:type="spellStart"/>
            <w:r w:rsidRPr="002624E5">
              <w:rPr>
                <w:rFonts w:eastAsia="Times New Roman"/>
                <w:color w:val="000000" w:themeColor="text1"/>
                <w:sz w:val="22"/>
                <w:szCs w:val="22"/>
              </w:rPr>
              <w:t>мікрокодів</w:t>
            </w:r>
            <w:proofErr w:type="spellEnd"/>
            <w:r w:rsidRPr="002624E5">
              <w:rPr>
                <w:rFonts w:eastAsia="Times New Roman"/>
                <w:color w:val="000000" w:themeColor="text1"/>
                <w:sz w:val="22"/>
                <w:szCs w:val="22"/>
              </w:rPr>
              <w:t xml:space="preserve"> обладнання, а також  віддалену підтримку з боку центру технічної підтримки виробника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CB7" w:rsidRPr="002624E5" w:rsidRDefault="00805CB7" w:rsidP="00886237">
            <w:pPr>
              <w:jc w:val="both"/>
              <w:rPr>
                <w:rFonts w:eastAsia="Times New Roman"/>
                <w:sz w:val="22"/>
                <w:szCs w:val="22"/>
              </w:rPr>
            </w:pPr>
          </w:p>
        </w:tc>
      </w:tr>
    </w:tbl>
    <w:p w:rsidR="00805CB7" w:rsidRPr="00D55411" w:rsidRDefault="00805CB7" w:rsidP="00805CB7">
      <w:pPr>
        <w:pStyle w:val="xl31"/>
        <w:spacing w:before="0" w:after="0"/>
        <w:ind w:firstLine="170"/>
        <w:rPr>
          <w:rFonts w:eastAsia="Times New Roman"/>
          <w:color w:val="000000" w:themeColor="text1"/>
        </w:rPr>
      </w:pPr>
    </w:p>
    <w:p w:rsidR="00805CB7" w:rsidRPr="00B40079" w:rsidRDefault="00805CB7" w:rsidP="00805CB7">
      <w:pPr>
        <w:pStyle w:val="xl31"/>
        <w:spacing w:before="0" w:after="0"/>
        <w:ind w:firstLine="170"/>
        <w:rPr>
          <w:rFonts w:eastAsia="Times New Roman"/>
          <w:b/>
          <w:color w:val="000000" w:themeColor="text1"/>
        </w:rPr>
      </w:pPr>
      <w:r w:rsidRPr="00B40079">
        <w:rPr>
          <w:rFonts w:eastAsia="Times New Roman"/>
          <w:b/>
          <w:color w:val="000000" w:themeColor="text1"/>
        </w:rPr>
        <w:t>Програмна продукція  резервного копіювання та відновлення – 1 комплект.</w:t>
      </w:r>
    </w:p>
    <w:p w:rsidR="00805CB7" w:rsidRPr="00D55411" w:rsidRDefault="00805CB7" w:rsidP="00805CB7">
      <w:pPr>
        <w:spacing w:after="0"/>
        <w:ind w:firstLine="170"/>
        <w:rPr>
          <w:rFonts w:eastAsia="Times New Roman"/>
          <w:color w:val="000000" w:themeColor="text1"/>
          <w:sz w:val="24"/>
          <w:szCs w:val="24"/>
        </w:rPr>
      </w:pPr>
    </w:p>
    <w:tbl>
      <w:tblPr>
        <w:tblStyle w:val="aa"/>
        <w:tblW w:w="9634" w:type="dxa"/>
        <w:tblLayout w:type="fixed"/>
        <w:tblLook w:val="04A0" w:firstRow="1" w:lastRow="0" w:firstColumn="1" w:lastColumn="0" w:noHBand="0" w:noVBand="1"/>
      </w:tblPr>
      <w:tblGrid>
        <w:gridCol w:w="636"/>
        <w:gridCol w:w="1286"/>
        <w:gridCol w:w="6295"/>
        <w:gridCol w:w="1417"/>
      </w:tblGrid>
      <w:tr w:rsidR="00805CB7" w:rsidRPr="00D55411" w:rsidTr="00886237">
        <w:trPr>
          <w:trHeight w:val="866"/>
        </w:trPr>
        <w:tc>
          <w:tcPr>
            <w:tcW w:w="9634" w:type="dxa"/>
            <w:gridSpan w:val="4"/>
          </w:tcPr>
          <w:p w:rsidR="00805CB7" w:rsidRPr="002624E5" w:rsidRDefault="00805CB7" w:rsidP="00886237">
            <w:pPr>
              <w:ind w:right="1"/>
              <w:rPr>
                <w:rFonts w:eastAsia="Times New Roman"/>
                <w:sz w:val="22"/>
                <w:szCs w:val="22"/>
              </w:rPr>
            </w:pPr>
          </w:p>
          <w:p w:rsidR="00805CB7" w:rsidRPr="002624E5" w:rsidRDefault="00805CB7" w:rsidP="00886237">
            <w:pPr>
              <w:ind w:right="1"/>
              <w:rPr>
                <w:rFonts w:eastAsia="Times New Roman"/>
                <w:sz w:val="22"/>
                <w:szCs w:val="22"/>
              </w:rPr>
            </w:pPr>
            <w:r w:rsidRPr="002624E5">
              <w:rPr>
                <w:rFonts w:eastAsia="Times New Roman"/>
                <w:sz w:val="22"/>
                <w:szCs w:val="22"/>
              </w:rPr>
              <w:t>Повна назва запропонованої учасником програмної продукції _________________________</w:t>
            </w:r>
          </w:p>
          <w:p w:rsidR="00805CB7" w:rsidRPr="002624E5" w:rsidRDefault="00805CB7" w:rsidP="00886237">
            <w:pPr>
              <w:ind w:right="1"/>
              <w:rPr>
                <w:rFonts w:eastAsia="Times New Roman"/>
                <w:sz w:val="22"/>
                <w:szCs w:val="22"/>
              </w:rPr>
            </w:pPr>
          </w:p>
        </w:tc>
      </w:tr>
      <w:tr w:rsidR="00805CB7" w:rsidRPr="00D55411" w:rsidTr="00886237">
        <w:trPr>
          <w:trHeight w:val="866"/>
        </w:trPr>
        <w:tc>
          <w:tcPr>
            <w:tcW w:w="636" w:type="dxa"/>
          </w:tcPr>
          <w:p w:rsidR="00805CB7" w:rsidRPr="002624E5" w:rsidRDefault="00805CB7" w:rsidP="00886237">
            <w:pPr>
              <w:ind w:right="1"/>
              <w:jc w:val="center"/>
              <w:rPr>
                <w:rFonts w:eastAsia="Times New Roman"/>
                <w:sz w:val="22"/>
                <w:szCs w:val="22"/>
              </w:rPr>
            </w:pPr>
          </w:p>
          <w:p w:rsidR="00805CB7" w:rsidRPr="002624E5" w:rsidRDefault="00805CB7" w:rsidP="00886237">
            <w:pPr>
              <w:ind w:right="1"/>
              <w:jc w:val="center"/>
              <w:rPr>
                <w:rFonts w:eastAsia="Times New Roman"/>
                <w:sz w:val="22"/>
                <w:szCs w:val="22"/>
              </w:rPr>
            </w:pPr>
            <w:r w:rsidRPr="002624E5">
              <w:rPr>
                <w:rFonts w:eastAsia="Times New Roman"/>
                <w:b/>
                <w:bCs/>
                <w:sz w:val="22"/>
                <w:szCs w:val="22"/>
              </w:rPr>
              <w:t>№ з/п</w:t>
            </w:r>
          </w:p>
          <w:p w:rsidR="00805CB7" w:rsidRPr="002624E5" w:rsidRDefault="00805CB7" w:rsidP="00886237">
            <w:pPr>
              <w:ind w:right="1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86" w:type="dxa"/>
          </w:tcPr>
          <w:p w:rsidR="00805CB7" w:rsidRPr="002624E5" w:rsidRDefault="00805CB7" w:rsidP="00886237">
            <w:pPr>
              <w:ind w:right="1"/>
              <w:jc w:val="center"/>
              <w:rPr>
                <w:rFonts w:eastAsia="Times New Roman"/>
                <w:sz w:val="22"/>
                <w:szCs w:val="22"/>
              </w:rPr>
            </w:pPr>
          </w:p>
          <w:p w:rsidR="00805CB7" w:rsidRPr="002624E5" w:rsidRDefault="00805CB7" w:rsidP="00886237">
            <w:pPr>
              <w:ind w:right="1"/>
              <w:jc w:val="center"/>
              <w:rPr>
                <w:rFonts w:eastAsia="Times New Roman"/>
                <w:sz w:val="22"/>
                <w:szCs w:val="22"/>
              </w:rPr>
            </w:pPr>
            <w:r w:rsidRPr="002624E5">
              <w:rPr>
                <w:rFonts w:eastAsia="Times New Roman"/>
                <w:b/>
                <w:bCs/>
                <w:sz w:val="22"/>
                <w:szCs w:val="22"/>
              </w:rPr>
              <w:t>Назва</w:t>
            </w:r>
          </w:p>
        </w:tc>
        <w:tc>
          <w:tcPr>
            <w:tcW w:w="6295" w:type="dxa"/>
          </w:tcPr>
          <w:p w:rsidR="00805CB7" w:rsidRPr="002624E5" w:rsidRDefault="00805CB7" w:rsidP="00886237">
            <w:pPr>
              <w:ind w:right="1"/>
              <w:jc w:val="center"/>
              <w:rPr>
                <w:rFonts w:eastAsia="Times New Roman"/>
                <w:sz w:val="22"/>
                <w:szCs w:val="22"/>
              </w:rPr>
            </w:pPr>
          </w:p>
          <w:p w:rsidR="00805CB7" w:rsidRPr="002624E5" w:rsidRDefault="00805CB7" w:rsidP="00886237">
            <w:pPr>
              <w:ind w:right="1"/>
              <w:jc w:val="center"/>
              <w:rPr>
                <w:rFonts w:eastAsia="Times New Roman"/>
                <w:sz w:val="22"/>
                <w:szCs w:val="22"/>
              </w:rPr>
            </w:pPr>
            <w:r w:rsidRPr="002624E5">
              <w:rPr>
                <w:rFonts w:eastAsia="Times New Roman"/>
                <w:b/>
                <w:bCs/>
                <w:sz w:val="22"/>
                <w:szCs w:val="22"/>
              </w:rPr>
              <w:t>Вимога</w:t>
            </w:r>
          </w:p>
        </w:tc>
        <w:tc>
          <w:tcPr>
            <w:tcW w:w="1417" w:type="dxa"/>
          </w:tcPr>
          <w:p w:rsidR="00805CB7" w:rsidRPr="002624E5" w:rsidRDefault="00805CB7" w:rsidP="00886237">
            <w:pPr>
              <w:ind w:right="1"/>
              <w:jc w:val="center"/>
              <w:rPr>
                <w:rFonts w:eastAsia="Times New Roman"/>
                <w:b/>
                <w:sz w:val="22"/>
                <w:szCs w:val="22"/>
              </w:rPr>
            </w:pPr>
            <w:r w:rsidRPr="002624E5">
              <w:rPr>
                <w:rFonts w:eastAsia="Times New Roman"/>
                <w:b/>
                <w:sz w:val="22"/>
                <w:szCs w:val="22"/>
              </w:rPr>
              <w:t xml:space="preserve">Відповідність </w:t>
            </w:r>
            <w:proofErr w:type="spellStart"/>
            <w:r w:rsidRPr="002624E5">
              <w:rPr>
                <w:rFonts w:eastAsia="Times New Roman"/>
                <w:b/>
                <w:sz w:val="22"/>
                <w:szCs w:val="22"/>
              </w:rPr>
              <w:t>вимозі</w:t>
            </w:r>
            <w:proofErr w:type="spellEnd"/>
            <w:r w:rsidRPr="002624E5">
              <w:rPr>
                <w:rFonts w:eastAsia="Times New Roman"/>
                <w:b/>
                <w:sz w:val="22"/>
                <w:szCs w:val="22"/>
              </w:rPr>
              <w:t xml:space="preserve"> («так» / «ні») або порівняльна характеристика</w:t>
            </w:r>
          </w:p>
        </w:tc>
      </w:tr>
      <w:tr w:rsidR="00805CB7" w:rsidRPr="00D55411" w:rsidTr="00886237">
        <w:trPr>
          <w:trHeight w:val="1560"/>
        </w:trPr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CB7" w:rsidRPr="002624E5" w:rsidRDefault="00805CB7" w:rsidP="00886237">
            <w:pPr>
              <w:ind w:right="1"/>
              <w:jc w:val="center"/>
              <w:rPr>
                <w:rFonts w:eastAsia="Times New Roman"/>
                <w:sz w:val="22"/>
                <w:szCs w:val="22"/>
              </w:rPr>
            </w:pPr>
            <w:r w:rsidRPr="002624E5">
              <w:rPr>
                <w:rFonts w:eastAsia="Times New Roman"/>
                <w:sz w:val="22"/>
                <w:szCs w:val="22"/>
              </w:rPr>
              <w:t>1.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CB7" w:rsidRPr="002624E5" w:rsidRDefault="00805CB7" w:rsidP="00886237">
            <w:pPr>
              <w:ind w:right="1"/>
              <w:jc w:val="center"/>
              <w:rPr>
                <w:rFonts w:eastAsia="Times New Roman"/>
                <w:sz w:val="22"/>
                <w:szCs w:val="22"/>
              </w:rPr>
            </w:pPr>
            <w:r w:rsidRPr="002624E5">
              <w:rPr>
                <w:rFonts w:eastAsia="Times New Roman"/>
                <w:sz w:val="22"/>
                <w:szCs w:val="22"/>
              </w:rPr>
              <w:t>Тип ліцензування</w:t>
            </w:r>
          </w:p>
        </w:tc>
        <w:tc>
          <w:tcPr>
            <w:tcW w:w="6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CB7" w:rsidRPr="002624E5" w:rsidRDefault="00805CB7" w:rsidP="00886237">
            <w:pPr>
              <w:tabs>
                <w:tab w:val="left" w:pos="5563"/>
              </w:tabs>
              <w:spacing w:line="259" w:lineRule="auto"/>
              <w:ind w:right="176"/>
              <w:rPr>
                <w:rFonts w:eastAsia="Times New Roman"/>
                <w:sz w:val="22"/>
                <w:szCs w:val="22"/>
              </w:rPr>
            </w:pPr>
            <w:r w:rsidRPr="002624E5">
              <w:rPr>
                <w:rFonts w:eastAsia="Times New Roman"/>
                <w:sz w:val="22"/>
                <w:szCs w:val="22"/>
              </w:rPr>
              <w:t>- безстрокова ліцензія з технічною підтримкою від виробника програмної продукції з правом на отримання оновлень протягом не менше ніж 1 (один) рік;</w:t>
            </w:r>
          </w:p>
          <w:p w:rsidR="00805CB7" w:rsidRPr="002624E5" w:rsidRDefault="00805CB7" w:rsidP="00886237">
            <w:pPr>
              <w:tabs>
                <w:tab w:val="left" w:pos="5563"/>
              </w:tabs>
              <w:spacing w:line="259" w:lineRule="auto"/>
              <w:ind w:right="176"/>
              <w:rPr>
                <w:rFonts w:eastAsia="Times New Roman"/>
                <w:sz w:val="22"/>
                <w:szCs w:val="22"/>
              </w:rPr>
            </w:pPr>
            <w:r w:rsidRPr="002624E5">
              <w:rPr>
                <w:rFonts w:eastAsia="Times New Roman"/>
                <w:sz w:val="22"/>
                <w:szCs w:val="22"/>
              </w:rPr>
              <w:t>- кількість ліцензій повинно бути достатній для використання на не менш ніж 10 процесорів.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CB7" w:rsidRPr="002624E5" w:rsidRDefault="00805CB7" w:rsidP="00886237">
            <w:pPr>
              <w:tabs>
                <w:tab w:val="left" w:pos="5563"/>
              </w:tabs>
              <w:spacing w:line="259" w:lineRule="auto"/>
              <w:ind w:right="176"/>
              <w:rPr>
                <w:rFonts w:eastAsia="Times New Roman"/>
                <w:sz w:val="22"/>
                <w:szCs w:val="22"/>
              </w:rPr>
            </w:pPr>
          </w:p>
        </w:tc>
      </w:tr>
      <w:tr w:rsidR="00805CB7" w:rsidRPr="00D55411" w:rsidTr="00886237">
        <w:trPr>
          <w:trHeight w:val="2506"/>
        </w:trPr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CB7" w:rsidRPr="002624E5" w:rsidRDefault="00805CB7" w:rsidP="00886237">
            <w:pPr>
              <w:ind w:right="1"/>
              <w:jc w:val="center"/>
              <w:rPr>
                <w:rFonts w:eastAsia="Times New Roman"/>
                <w:sz w:val="22"/>
                <w:szCs w:val="22"/>
              </w:rPr>
            </w:pPr>
            <w:r w:rsidRPr="002624E5">
              <w:rPr>
                <w:rFonts w:eastAsia="Times New Roman"/>
                <w:sz w:val="22"/>
                <w:szCs w:val="22"/>
              </w:rPr>
              <w:t>2.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CB7" w:rsidRPr="002624E5" w:rsidRDefault="00805CB7" w:rsidP="00886237">
            <w:pPr>
              <w:ind w:right="1"/>
              <w:jc w:val="center"/>
              <w:rPr>
                <w:rFonts w:eastAsia="Times New Roman"/>
                <w:sz w:val="22"/>
                <w:szCs w:val="22"/>
              </w:rPr>
            </w:pPr>
            <w:r w:rsidRPr="002624E5">
              <w:rPr>
                <w:rFonts w:eastAsia="Times New Roman"/>
                <w:sz w:val="22"/>
                <w:szCs w:val="22"/>
              </w:rPr>
              <w:t>Функціонал</w:t>
            </w:r>
          </w:p>
        </w:tc>
        <w:tc>
          <w:tcPr>
            <w:tcW w:w="6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CB7" w:rsidRPr="002624E5" w:rsidRDefault="00805CB7" w:rsidP="00886237">
            <w:pPr>
              <w:spacing w:line="259" w:lineRule="auto"/>
              <w:ind w:right="1"/>
              <w:rPr>
                <w:rFonts w:eastAsia="Times New Roman"/>
                <w:sz w:val="22"/>
                <w:szCs w:val="22"/>
              </w:rPr>
            </w:pPr>
            <w:r w:rsidRPr="002624E5">
              <w:rPr>
                <w:rFonts w:eastAsia="Times New Roman"/>
                <w:sz w:val="22"/>
                <w:szCs w:val="22"/>
              </w:rPr>
              <w:t xml:space="preserve">- резервне копіювання даних для середовищ, таких як </w:t>
            </w:r>
            <w:proofErr w:type="spellStart"/>
            <w:r w:rsidRPr="002624E5">
              <w:rPr>
                <w:rFonts w:eastAsia="Times New Roman"/>
                <w:sz w:val="22"/>
                <w:szCs w:val="22"/>
              </w:rPr>
              <w:t>Nutanix</w:t>
            </w:r>
            <w:proofErr w:type="spellEnd"/>
            <w:r w:rsidRPr="002624E5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2624E5">
              <w:rPr>
                <w:rFonts w:eastAsia="Times New Roman"/>
                <w:sz w:val="22"/>
                <w:szCs w:val="22"/>
              </w:rPr>
              <w:t>VMware</w:t>
            </w:r>
            <w:proofErr w:type="spellEnd"/>
            <w:r w:rsidRPr="002624E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2624E5">
              <w:rPr>
                <w:rFonts w:eastAsia="Times New Roman"/>
                <w:sz w:val="22"/>
                <w:szCs w:val="22"/>
              </w:rPr>
              <w:t>vSphere</w:t>
            </w:r>
            <w:proofErr w:type="spellEnd"/>
            <w:r w:rsidRPr="002624E5">
              <w:rPr>
                <w:rFonts w:eastAsia="Times New Roman"/>
                <w:sz w:val="22"/>
                <w:szCs w:val="22"/>
              </w:rPr>
              <w:t xml:space="preserve"> та Microsoft </w:t>
            </w:r>
            <w:proofErr w:type="spellStart"/>
            <w:r w:rsidRPr="002624E5">
              <w:rPr>
                <w:rFonts w:eastAsia="Times New Roman"/>
                <w:sz w:val="22"/>
                <w:szCs w:val="22"/>
              </w:rPr>
              <w:t>Hyper</w:t>
            </w:r>
            <w:proofErr w:type="spellEnd"/>
            <w:r w:rsidRPr="002624E5">
              <w:rPr>
                <w:rFonts w:eastAsia="Times New Roman"/>
                <w:sz w:val="22"/>
                <w:szCs w:val="22"/>
              </w:rPr>
              <w:t>-V;</w:t>
            </w:r>
          </w:p>
          <w:p w:rsidR="00805CB7" w:rsidRPr="002624E5" w:rsidRDefault="00805CB7" w:rsidP="00886237">
            <w:pPr>
              <w:spacing w:line="259" w:lineRule="auto"/>
              <w:ind w:right="1"/>
              <w:rPr>
                <w:rFonts w:eastAsia="Times New Roman"/>
                <w:sz w:val="22"/>
                <w:szCs w:val="22"/>
              </w:rPr>
            </w:pPr>
            <w:r w:rsidRPr="002624E5">
              <w:rPr>
                <w:rFonts w:eastAsia="Times New Roman"/>
                <w:sz w:val="22"/>
                <w:szCs w:val="22"/>
              </w:rPr>
              <w:t xml:space="preserve">- можливість створення резервних копій віртуальних машин на рівні образів для віртуальних середовищ </w:t>
            </w:r>
            <w:proofErr w:type="spellStart"/>
            <w:r w:rsidRPr="002624E5">
              <w:rPr>
                <w:rFonts w:eastAsia="Times New Roman"/>
                <w:sz w:val="22"/>
                <w:szCs w:val="22"/>
              </w:rPr>
              <w:t>VMware</w:t>
            </w:r>
            <w:proofErr w:type="spellEnd"/>
            <w:r w:rsidRPr="002624E5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2624E5">
              <w:rPr>
                <w:rFonts w:eastAsia="Times New Roman"/>
                <w:sz w:val="22"/>
                <w:szCs w:val="22"/>
              </w:rPr>
              <w:t>Hyper</w:t>
            </w:r>
            <w:proofErr w:type="spellEnd"/>
            <w:r w:rsidRPr="002624E5">
              <w:rPr>
                <w:rFonts w:eastAsia="Times New Roman"/>
                <w:sz w:val="22"/>
                <w:szCs w:val="22"/>
              </w:rPr>
              <w:t xml:space="preserve">-V та </w:t>
            </w:r>
            <w:proofErr w:type="spellStart"/>
            <w:r w:rsidRPr="002624E5">
              <w:rPr>
                <w:rFonts w:eastAsia="Times New Roman"/>
                <w:sz w:val="22"/>
                <w:szCs w:val="22"/>
              </w:rPr>
              <w:t>Nutanix</w:t>
            </w:r>
            <w:proofErr w:type="spellEnd"/>
            <w:r w:rsidRPr="002624E5">
              <w:rPr>
                <w:rFonts w:eastAsia="Times New Roman"/>
                <w:sz w:val="22"/>
                <w:szCs w:val="22"/>
              </w:rPr>
              <w:t xml:space="preserve"> AHV.</w:t>
            </w:r>
          </w:p>
          <w:p w:rsidR="00805CB7" w:rsidRPr="002624E5" w:rsidRDefault="00805CB7" w:rsidP="00886237">
            <w:pPr>
              <w:spacing w:line="259" w:lineRule="auto"/>
              <w:ind w:right="1"/>
              <w:rPr>
                <w:rFonts w:eastAsia="Times New Roman"/>
                <w:sz w:val="22"/>
                <w:szCs w:val="22"/>
              </w:rPr>
            </w:pPr>
            <w:r w:rsidRPr="002624E5">
              <w:rPr>
                <w:rFonts w:eastAsia="Times New Roman"/>
                <w:sz w:val="22"/>
                <w:szCs w:val="22"/>
              </w:rPr>
              <w:t xml:space="preserve">- можливість створення резервних копій лише на рівні образів фізичних серверів і робочих станцій з урахуванням операційних систем Windows і </w:t>
            </w:r>
            <w:proofErr w:type="spellStart"/>
            <w:r w:rsidRPr="002624E5">
              <w:rPr>
                <w:rFonts w:eastAsia="Times New Roman"/>
                <w:sz w:val="22"/>
                <w:szCs w:val="22"/>
              </w:rPr>
              <w:t>Linux</w:t>
            </w:r>
            <w:proofErr w:type="spellEnd"/>
            <w:r w:rsidRPr="002624E5">
              <w:rPr>
                <w:rFonts w:eastAsia="Times New Roman"/>
                <w:sz w:val="22"/>
                <w:szCs w:val="22"/>
              </w:rPr>
              <w:t>.</w:t>
            </w:r>
          </w:p>
          <w:p w:rsidR="00805CB7" w:rsidRPr="002624E5" w:rsidRDefault="00805CB7" w:rsidP="00886237">
            <w:pPr>
              <w:spacing w:line="259" w:lineRule="auto"/>
              <w:ind w:right="1"/>
              <w:rPr>
                <w:rFonts w:eastAsia="Times New Roman"/>
                <w:sz w:val="22"/>
                <w:szCs w:val="22"/>
              </w:rPr>
            </w:pPr>
            <w:r w:rsidRPr="002624E5">
              <w:rPr>
                <w:rFonts w:eastAsia="Times New Roman"/>
                <w:sz w:val="22"/>
                <w:szCs w:val="22"/>
              </w:rPr>
              <w:t xml:space="preserve">- можливість створення резервних копій даних Microsoft 365, таких як поштові скриньки Exchange </w:t>
            </w:r>
            <w:proofErr w:type="spellStart"/>
            <w:r w:rsidRPr="002624E5">
              <w:rPr>
                <w:rFonts w:eastAsia="Times New Roman"/>
                <w:sz w:val="22"/>
                <w:szCs w:val="22"/>
              </w:rPr>
              <w:t>Online</w:t>
            </w:r>
            <w:proofErr w:type="spellEnd"/>
            <w:r w:rsidRPr="002624E5">
              <w:rPr>
                <w:rFonts w:eastAsia="Times New Roman"/>
                <w:sz w:val="22"/>
                <w:szCs w:val="22"/>
              </w:rPr>
              <w:t xml:space="preserve">, файли </w:t>
            </w:r>
            <w:proofErr w:type="spellStart"/>
            <w:r w:rsidRPr="002624E5">
              <w:rPr>
                <w:rFonts w:eastAsia="Times New Roman"/>
                <w:sz w:val="22"/>
                <w:szCs w:val="22"/>
              </w:rPr>
              <w:t>OneDrive</w:t>
            </w:r>
            <w:proofErr w:type="spellEnd"/>
            <w:r w:rsidRPr="002624E5">
              <w:rPr>
                <w:rFonts w:eastAsia="Times New Roman"/>
                <w:sz w:val="22"/>
                <w:szCs w:val="22"/>
              </w:rPr>
              <w:t xml:space="preserve"> та сайти SharePoint </w:t>
            </w:r>
            <w:proofErr w:type="spellStart"/>
            <w:r w:rsidRPr="002624E5">
              <w:rPr>
                <w:rFonts w:eastAsia="Times New Roman"/>
                <w:sz w:val="22"/>
                <w:szCs w:val="22"/>
              </w:rPr>
              <w:t>Online</w:t>
            </w:r>
            <w:proofErr w:type="spellEnd"/>
            <w:r w:rsidRPr="002624E5">
              <w:rPr>
                <w:rFonts w:eastAsia="Times New Roman"/>
                <w:sz w:val="22"/>
                <w:szCs w:val="22"/>
              </w:rPr>
              <w:t>;</w:t>
            </w:r>
          </w:p>
          <w:p w:rsidR="00805CB7" w:rsidRPr="002624E5" w:rsidRDefault="00805CB7" w:rsidP="00886237">
            <w:pPr>
              <w:spacing w:line="259" w:lineRule="auto"/>
              <w:ind w:right="1"/>
              <w:rPr>
                <w:rFonts w:eastAsia="Times New Roman"/>
                <w:sz w:val="22"/>
                <w:szCs w:val="22"/>
              </w:rPr>
            </w:pPr>
            <w:r w:rsidRPr="002624E5">
              <w:rPr>
                <w:rFonts w:eastAsia="Times New Roman"/>
                <w:sz w:val="22"/>
                <w:szCs w:val="22"/>
              </w:rPr>
              <w:t xml:space="preserve">- можливість резервного копіювання із збереженням </w:t>
            </w:r>
            <w:proofErr w:type="spellStart"/>
            <w:r w:rsidRPr="002624E5">
              <w:rPr>
                <w:rFonts w:eastAsia="Times New Roman"/>
                <w:sz w:val="22"/>
                <w:szCs w:val="22"/>
              </w:rPr>
              <w:t>консистентності</w:t>
            </w:r>
            <w:proofErr w:type="spellEnd"/>
            <w:r w:rsidRPr="002624E5">
              <w:rPr>
                <w:rFonts w:eastAsia="Times New Roman"/>
                <w:sz w:val="22"/>
                <w:szCs w:val="22"/>
              </w:rPr>
              <w:t xml:space="preserve"> додатків та баз даних;</w:t>
            </w:r>
          </w:p>
          <w:p w:rsidR="00805CB7" w:rsidRPr="002624E5" w:rsidRDefault="00805CB7" w:rsidP="00886237">
            <w:pPr>
              <w:spacing w:line="259" w:lineRule="auto"/>
              <w:ind w:right="1"/>
              <w:rPr>
                <w:rFonts w:eastAsia="Times New Roman"/>
                <w:sz w:val="22"/>
                <w:szCs w:val="22"/>
              </w:rPr>
            </w:pPr>
            <w:r w:rsidRPr="002624E5">
              <w:rPr>
                <w:rFonts w:eastAsia="Times New Roman"/>
                <w:sz w:val="22"/>
                <w:szCs w:val="22"/>
              </w:rPr>
              <w:t xml:space="preserve">- можливість використання наступних пристроїв як сховищ резервних копій: локальні жорсткі диски; мережеві ресурси за протоколами CIFS, NFS; Хмарні ресурси; стрічкові накопичувачі (як окремі пристрої читання-запису, так і </w:t>
            </w:r>
            <w:proofErr w:type="spellStart"/>
            <w:r w:rsidRPr="002624E5">
              <w:rPr>
                <w:rFonts w:eastAsia="Times New Roman"/>
                <w:sz w:val="22"/>
                <w:szCs w:val="22"/>
              </w:rPr>
              <w:t>роботизовані</w:t>
            </w:r>
            <w:proofErr w:type="spellEnd"/>
            <w:r w:rsidRPr="002624E5">
              <w:rPr>
                <w:rFonts w:eastAsia="Times New Roman"/>
                <w:sz w:val="22"/>
                <w:szCs w:val="22"/>
              </w:rPr>
              <w:t xml:space="preserve"> стрічкові бібліотеки); віртуальні стрічкові бібліотеки; пристрої з функцією </w:t>
            </w:r>
            <w:proofErr w:type="spellStart"/>
            <w:r w:rsidRPr="002624E5">
              <w:rPr>
                <w:rFonts w:eastAsia="Times New Roman"/>
                <w:sz w:val="22"/>
                <w:szCs w:val="22"/>
              </w:rPr>
              <w:t>дедуплікації</w:t>
            </w:r>
            <w:proofErr w:type="spellEnd"/>
            <w:r w:rsidRPr="002624E5">
              <w:rPr>
                <w:rFonts w:eastAsia="Times New Roman"/>
                <w:sz w:val="22"/>
                <w:szCs w:val="22"/>
              </w:rPr>
              <w:t>;</w:t>
            </w:r>
          </w:p>
          <w:p w:rsidR="00805CB7" w:rsidRPr="002624E5" w:rsidRDefault="00805CB7" w:rsidP="00886237">
            <w:pPr>
              <w:spacing w:line="259" w:lineRule="auto"/>
              <w:ind w:right="1"/>
              <w:rPr>
                <w:rFonts w:eastAsia="Times New Roman"/>
                <w:sz w:val="22"/>
                <w:szCs w:val="22"/>
              </w:rPr>
            </w:pPr>
            <w:r w:rsidRPr="002624E5">
              <w:rPr>
                <w:rFonts w:eastAsia="Times New Roman"/>
                <w:sz w:val="22"/>
                <w:szCs w:val="22"/>
              </w:rPr>
              <w:t xml:space="preserve">- можливість використання механізму глобальної </w:t>
            </w:r>
            <w:proofErr w:type="spellStart"/>
            <w:r w:rsidRPr="002624E5">
              <w:rPr>
                <w:rFonts w:eastAsia="Times New Roman"/>
                <w:sz w:val="22"/>
                <w:szCs w:val="22"/>
              </w:rPr>
              <w:t>дедуплікації</w:t>
            </w:r>
            <w:proofErr w:type="spellEnd"/>
            <w:r w:rsidRPr="002624E5">
              <w:rPr>
                <w:rFonts w:eastAsia="Times New Roman"/>
                <w:sz w:val="22"/>
                <w:szCs w:val="22"/>
              </w:rPr>
              <w:t xml:space="preserve"> – </w:t>
            </w:r>
            <w:proofErr w:type="spellStart"/>
            <w:r w:rsidRPr="002624E5">
              <w:rPr>
                <w:rFonts w:eastAsia="Times New Roman"/>
                <w:sz w:val="22"/>
                <w:szCs w:val="22"/>
              </w:rPr>
              <w:t>дедуплікація</w:t>
            </w:r>
            <w:proofErr w:type="spellEnd"/>
            <w:r w:rsidRPr="002624E5">
              <w:rPr>
                <w:rFonts w:eastAsia="Times New Roman"/>
                <w:sz w:val="22"/>
                <w:szCs w:val="22"/>
              </w:rPr>
              <w:t xml:space="preserve"> всіх резервних копій у всьому </w:t>
            </w:r>
            <w:proofErr w:type="spellStart"/>
            <w:r w:rsidRPr="002624E5">
              <w:rPr>
                <w:rFonts w:eastAsia="Times New Roman"/>
                <w:sz w:val="22"/>
                <w:szCs w:val="22"/>
              </w:rPr>
              <w:t>репозиторії</w:t>
            </w:r>
            <w:proofErr w:type="spellEnd"/>
            <w:r w:rsidRPr="002624E5">
              <w:rPr>
                <w:rFonts w:eastAsia="Times New Roman"/>
                <w:sz w:val="22"/>
                <w:szCs w:val="22"/>
              </w:rPr>
              <w:t xml:space="preserve"> резервних копій незалежно від платформи;</w:t>
            </w:r>
          </w:p>
          <w:p w:rsidR="00805CB7" w:rsidRPr="002624E5" w:rsidRDefault="00805CB7" w:rsidP="00886237">
            <w:pPr>
              <w:spacing w:line="259" w:lineRule="auto"/>
              <w:ind w:right="1"/>
              <w:rPr>
                <w:rFonts w:eastAsia="Times New Roman"/>
                <w:sz w:val="22"/>
                <w:szCs w:val="22"/>
              </w:rPr>
            </w:pPr>
            <w:r w:rsidRPr="002624E5">
              <w:rPr>
                <w:rFonts w:eastAsia="Times New Roman"/>
                <w:sz w:val="22"/>
                <w:szCs w:val="22"/>
              </w:rPr>
              <w:t>- можливість призначення кількох місць зберігання резервних копій у межах одного завдання.</w:t>
            </w:r>
          </w:p>
          <w:p w:rsidR="00805CB7" w:rsidRPr="002624E5" w:rsidRDefault="00805CB7" w:rsidP="00886237">
            <w:pPr>
              <w:spacing w:line="259" w:lineRule="auto"/>
              <w:ind w:right="1"/>
              <w:rPr>
                <w:rFonts w:eastAsia="Times New Roman"/>
                <w:sz w:val="22"/>
                <w:szCs w:val="22"/>
              </w:rPr>
            </w:pPr>
            <w:r w:rsidRPr="002624E5">
              <w:rPr>
                <w:rFonts w:eastAsia="Times New Roman"/>
                <w:sz w:val="22"/>
                <w:szCs w:val="22"/>
              </w:rPr>
              <w:t>- можливість створення багатоетапних завдань резервного копіювання даних.</w:t>
            </w:r>
          </w:p>
          <w:p w:rsidR="00805CB7" w:rsidRPr="002624E5" w:rsidRDefault="00805CB7" w:rsidP="00886237">
            <w:pPr>
              <w:spacing w:line="259" w:lineRule="auto"/>
              <w:ind w:right="1"/>
              <w:rPr>
                <w:rFonts w:eastAsia="Times New Roman"/>
                <w:sz w:val="22"/>
                <w:szCs w:val="22"/>
              </w:rPr>
            </w:pPr>
            <w:r w:rsidRPr="002624E5">
              <w:rPr>
                <w:rFonts w:eastAsia="Times New Roman"/>
                <w:sz w:val="22"/>
                <w:szCs w:val="22"/>
              </w:rPr>
              <w:t xml:space="preserve">- можливість виконання завдань резервного копіювання за допомогою налаштування політики на основі імені віртуальної/фізичної машини, </w:t>
            </w:r>
            <w:proofErr w:type="spellStart"/>
            <w:r w:rsidRPr="002624E5">
              <w:rPr>
                <w:rFonts w:eastAsia="Times New Roman"/>
                <w:sz w:val="22"/>
                <w:szCs w:val="22"/>
              </w:rPr>
              <w:t>тега</w:t>
            </w:r>
            <w:proofErr w:type="spellEnd"/>
            <w:r w:rsidRPr="002624E5">
              <w:rPr>
                <w:rFonts w:eastAsia="Times New Roman"/>
                <w:sz w:val="22"/>
                <w:szCs w:val="22"/>
              </w:rPr>
              <w:t>, розміру, розташування, стану живлення, конфігурації або інших параметрів;</w:t>
            </w:r>
          </w:p>
          <w:p w:rsidR="00805CB7" w:rsidRPr="002624E5" w:rsidRDefault="00805CB7" w:rsidP="00886237">
            <w:pPr>
              <w:spacing w:line="259" w:lineRule="auto"/>
              <w:ind w:right="1"/>
              <w:rPr>
                <w:rFonts w:eastAsia="Times New Roman"/>
                <w:sz w:val="22"/>
                <w:szCs w:val="22"/>
              </w:rPr>
            </w:pPr>
            <w:r w:rsidRPr="002624E5">
              <w:rPr>
                <w:rFonts w:eastAsia="Times New Roman"/>
                <w:sz w:val="22"/>
                <w:szCs w:val="22"/>
              </w:rPr>
              <w:lastRenderedPageBreak/>
              <w:t>- можливість зберігати останні резервні копії за рік, місяць, тиждень та день у формі точки відновлення;</w:t>
            </w:r>
          </w:p>
          <w:p w:rsidR="00805CB7" w:rsidRPr="002624E5" w:rsidRDefault="00805CB7" w:rsidP="00886237">
            <w:pPr>
              <w:spacing w:line="259" w:lineRule="auto"/>
              <w:ind w:right="1"/>
              <w:rPr>
                <w:rFonts w:eastAsia="Times New Roman"/>
                <w:sz w:val="22"/>
                <w:szCs w:val="22"/>
              </w:rPr>
            </w:pPr>
            <w:r w:rsidRPr="002624E5">
              <w:rPr>
                <w:rFonts w:eastAsia="Times New Roman"/>
                <w:sz w:val="22"/>
                <w:szCs w:val="22"/>
              </w:rPr>
              <w:t>- можливість шифрування та стиснення сховища даних;</w:t>
            </w:r>
          </w:p>
          <w:p w:rsidR="00805CB7" w:rsidRPr="002624E5" w:rsidRDefault="00805CB7" w:rsidP="00886237">
            <w:pPr>
              <w:spacing w:line="259" w:lineRule="auto"/>
              <w:ind w:right="1"/>
              <w:rPr>
                <w:rFonts w:eastAsia="Times New Roman"/>
                <w:sz w:val="22"/>
                <w:szCs w:val="22"/>
              </w:rPr>
            </w:pPr>
            <w:r w:rsidRPr="002624E5">
              <w:rPr>
                <w:rFonts w:eastAsia="Times New Roman"/>
                <w:sz w:val="22"/>
                <w:szCs w:val="22"/>
              </w:rPr>
              <w:t xml:space="preserve">- можливість виключення </w:t>
            </w:r>
            <w:proofErr w:type="spellStart"/>
            <w:r w:rsidRPr="002624E5">
              <w:rPr>
                <w:rFonts w:eastAsia="Times New Roman"/>
                <w:sz w:val="22"/>
                <w:szCs w:val="22"/>
              </w:rPr>
              <w:t>swap</w:t>
            </w:r>
            <w:proofErr w:type="spellEnd"/>
            <w:r w:rsidRPr="002624E5">
              <w:rPr>
                <w:rFonts w:eastAsia="Times New Roman"/>
                <w:sz w:val="22"/>
                <w:szCs w:val="22"/>
              </w:rPr>
              <w:t xml:space="preserve"> файлів і блоків, що не використовуються, з джерела;</w:t>
            </w:r>
          </w:p>
          <w:p w:rsidR="00805CB7" w:rsidRPr="002624E5" w:rsidRDefault="00805CB7" w:rsidP="00886237">
            <w:pPr>
              <w:spacing w:line="259" w:lineRule="auto"/>
              <w:ind w:right="1"/>
              <w:rPr>
                <w:rFonts w:eastAsia="Times New Roman"/>
                <w:sz w:val="22"/>
                <w:szCs w:val="22"/>
              </w:rPr>
            </w:pPr>
            <w:r w:rsidRPr="002624E5">
              <w:rPr>
                <w:rFonts w:eastAsia="Times New Roman"/>
                <w:sz w:val="22"/>
                <w:szCs w:val="22"/>
              </w:rPr>
              <w:t xml:space="preserve">- можливість усічення </w:t>
            </w:r>
            <w:proofErr w:type="spellStart"/>
            <w:r w:rsidRPr="002624E5">
              <w:rPr>
                <w:rFonts w:eastAsia="Times New Roman"/>
                <w:sz w:val="22"/>
                <w:szCs w:val="22"/>
              </w:rPr>
              <w:t>логів</w:t>
            </w:r>
            <w:proofErr w:type="spellEnd"/>
            <w:r w:rsidRPr="002624E5">
              <w:rPr>
                <w:rFonts w:eastAsia="Times New Roman"/>
                <w:sz w:val="22"/>
                <w:szCs w:val="22"/>
              </w:rPr>
              <w:t xml:space="preserve"> транзакцій для Microsoft Exchange та Microsoft SQL;</w:t>
            </w:r>
          </w:p>
          <w:p w:rsidR="00805CB7" w:rsidRPr="002624E5" w:rsidRDefault="00805CB7" w:rsidP="00886237">
            <w:pPr>
              <w:spacing w:line="259" w:lineRule="auto"/>
              <w:ind w:right="1"/>
              <w:rPr>
                <w:rFonts w:eastAsia="Times New Roman"/>
                <w:sz w:val="22"/>
                <w:szCs w:val="22"/>
              </w:rPr>
            </w:pPr>
            <w:r w:rsidRPr="002624E5">
              <w:rPr>
                <w:rFonts w:eastAsia="Times New Roman"/>
                <w:sz w:val="22"/>
                <w:szCs w:val="22"/>
              </w:rPr>
              <w:t xml:space="preserve">- можливість миттєвої перевірки працездатності резервної копії віртуальних машин </w:t>
            </w:r>
            <w:proofErr w:type="spellStart"/>
            <w:r w:rsidRPr="002624E5">
              <w:rPr>
                <w:rFonts w:eastAsia="Times New Roman"/>
                <w:sz w:val="22"/>
                <w:szCs w:val="22"/>
              </w:rPr>
              <w:t>VMware</w:t>
            </w:r>
            <w:proofErr w:type="spellEnd"/>
            <w:r w:rsidRPr="002624E5">
              <w:rPr>
                <w:rFonts w:eastAsia="Times New Roman"/>
                <w:sz w:val="22"/>
                <w:szCs w:val="22"/>
              </w:rPr>
              <w:t xml:space="preserve"> та </w:t>
            </w:r>
            <w:proofErr w:type="spellStart"/>
            <w:r w:rsidRPr="002624E5">
              <w:rPr>
                <w:rFonts w:eastAsia="Times New Roman"/>
                <w:sz w:val="22"/>
                <w:szCs w:val="22"/>
              </w:rPr>
              <w:t>Hyper</w:t>
            </w:r>
            <w:proofErr w:type="spellEnd"/>
            <w:r w:rsidRPr="002624E5">
              <w:rPr>
                <w:rFonts w:eastAsia="Times New Roman"/>
                <w:sz w:val="22"/>
                <w:szCs w:val="22"/>
              </w:rPr>
              <w:t>-V.</w:t>
            </w:r>
          </w:p>
          <w:p w:rsidR="00805CB7" w:rsidRPr="002624E5" w:rsidRDefault="00805CB7" w:rsidP="00886237">
            <w:pPr>
              <w:spacing w:line="259" w:lineRule="auto"/>
              <w:ind w:right="1"/>
              <w:rPr>
                <w:rFonts w:eastAsia="Times New Roman"/>
                <w:sz w:val="22"/>
                <w:szCs w:val="22"/>
              </w:rPr>
            </w:pPr>
            <w:r w:rsidRPr="002624E5">
              <w:rPr>
                <w:rFonts w:eastAsia="Times New Roman"/>
                <w:sz w:val="22"/>
                <w:szCs w:val="22"/>
              </w:rPr>
              <w:t>-наявність механізму перетворення на віртуальну машину (P2V).</w:t>
            </w:r>
          </w:p>
          <w:p w:rsidR="00805CB7" w:rsidRPr="002624E5" w:rsidRDefault="00805CB7" w:rsidP="00886237">
            <w:pPr>
              <w:spacing w:line="259" w:lineRule="auto"/>
              <w:ind w:right="1"/>
              <w:rPr>
                <w:rFonts w:eastAsia="Times New Roman"/>
                <w:sz w:val="22"/>
                <w:szCs w:val="22"/>
              </w:rPr>
            </w:pPr>
            <w:r w:rsidRPr="002624E5">
              <w:rPr>
                <w:rFonts w:eastAsia="Times New Roman"/>
                <w:sz w:val="22"/>
                <w:szCs w:val="22"/>
              </w:rPr>
              <w:t xml:space="preserve">- інтеграція з Microsoft </w:t>
            </w:r>
            <w:proofErr w:type="spellStart"/>
            <w:r w:rsidRPr="002624E5">
              <w:rPr>
                <w:rFonts w:eastAsia="Times New Roman"/>
                <w:sz w:val="22"/>
                <w:szCs w:val="22"/>
              </w:rPr>
              <w:t>Volume</w:t>
            </w:r>
            <w:proofErr w:type="spellEnd"/>
            <w:r w:rsidRPr="002624E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2624E5">
              <w:rPr>
                <w:rFonts w:eastAsia="Times New Roman"/>
                <w:sz w:val="22"/>
                <w:szCs w:val="22"/>
              </w:rPr>
              <w:t>Shadow</w:t>
            </w:r>
            <w:proofErr w:type="spellEnd"/>
            <w:r w:rsidRPr="002624E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2624E5">
              <w:rPr>
                <w:rFonts w:eastAsia="Times New Roman"/>
                <w:sz w:val="22"/>
                <w:szCs w:val="22"/>
              </w:rPr>
              <w:t>Copy</w:t>
            </w:r>
            <w:proofErr w:type="spellEnd"/>
            <w:r w:rsidRPr="002624E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2624E5">
              <w:rPr>
                <w:rFonts w:eastAsia="Times New Roman"/>
                <w:sz w:val="22"/>
                <w:szCs w:val="22"/>
              </w:rPr>
              <w:t>Service</w:t>
            </w:r>
            <w:proofErr w:type="spellEnd"/>
            <w:r w:rsidRPr="002624E5">
              <w:rPr>
                <w:rFonts w:eastAsia="Times New Roman"/>
                <w:sz w:val="22"/>
                <w:szCs w:val="22"/>
              </w:rPr>
              <w:t xml:space="preserve"> (VSS).</w:t>
            </w:r>
          </w:p>
          <w:p w:rsidR="00805CB7" w:rsidRPr="002624E5" w:rsidRDefault="00805CB7" w:rsidP="00886237">
            <w:pPr>
              <w:spacing w:line="259" w:lineRule="auto"/>
              <w:ind w:right="1"/>
              <w:rPr>
                <w:rFonts w:eastAsia="Times New Roman"/>
                <w:sz w:val="22"/>
                <w:szCs w:val="22"/>
              </w:rPr>
            </w:pPr>
            <w:r w:rsidRPr="002624E5">
              <w:rPr>
                <w:rFonts w:eastAsia="Times New Roman"/>
                <w:sz w:val="22"/>
                <w:szCs w:val="22"/>
              </w:rPr>
              <w:t xml:space="preserve">-підтримка технологій з відстеження змінених блоків для середовищ віртуалізації – </w:t>
            </w:r>
            <w:proofErr w:type="spellStart"/>
            <w:r w:rsidRPr="002624E5">
              <w:rPr>
                <w:rFonts w:eastAsia="Times New Roman"/>
                <w:sz w:val="22"/>
                <w:szCs w:val="22"/>
              </w:rPr>
              <w:t>Changed</w:t>
            </w:r>
            <w:proofErr w:type="spellEnd"/>
            <w:r w:rsidRPr="002624E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2624E5">
              <w:rPr>
                <w:rFonts w:eastAsia="Times New Roman"/>
                <w:sz w:val="22"/>
                <w:szCs w:val="22"/>
              </w:rPr>
              <w:t>Block</w:t>
            </w:r>
            <w:proofErr w:type="spellEnd"/>
            <w:r w:rsidRPr="002624E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2624E5">
              <w:rPr>
                <w:rFonts w:eastAsia="Times New Roman"/>
                <w:sz w:val="22"/>
                <w:szCs w:val="22"/>
              </w:rPr>
              <w:t>Tracking</w:t>
            </w:r>
            <w:proofErr w:type="spellEnd"/>
            <w:r w:rsidRPr="002624E5">
              <w:rPr>
                <w:rFonts w:eastAsia="Times New Roman"/>
                <w:sz w:val="22"/>
                <w:szCs w:val="22"/>
              </w:rPr>
              <w:t xml:space="preserve"> (для </w:t>
            </w:r>
            <w:proofErr w:type="spellStart"/>
            <w:r w:rsidRPr="002624E5">
              <w:rPr>
                <w:rFonts w:eastAsia="Times New Roman"/>
                <w:sz w:val="22"/>
                <w:szCs w:val="22"/>
              </w:rPr>
              <w:t>VMware</w:t>
            </w:r>
            <w:proofErr w:type="spellEnd"/>
            <w:r w:rsidRPr="002624E5">
              <w:rPr>
                <w:rFonts w:eastAsia="Times New Roman"/>
                <w:sz w:val="22"/>
                <w:szCs w:val="22"/>
              </w:rPr>
              <w:t xml:space="preserve">), </w:t>
            </w:r>
            <w:proofErr w:type="spellStart"/>
            <w:r w:rsidRPr="002624E5">
              <w:rPr>
                <w:rFonts w:eastAsia="Times New Roman"/>
                <w:sz w:val="22"/>
                <w:szCs w:val="22"/>
              </w:rPr>
              <w:t>Resilient</w:t>
            </w:r>
            <w:proofErr w:type="spellEnd"/>
            <w:r w:rsidRPr="002624E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2624E5">
              <w:rPr>
                <w:rFonts w:eastAsia="Times New Roman"/>
                <w:sz w:val="22"/>
                <w:szCs w:val="22"/>
              </w:rPr>
              <w:t>Change</w:t>
            </w:r>
            <w:proofErr w:type="spellEnd"/>
            <w:r w:rsidRPr="002624E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2624E5">
              <w:rPr>
                <w:rFonts w:eastAsia="Times New Roman"/>
                <w:sz w:val="22"/>
                <w:szCs w:val="22"/>
              </w:rPr>
              <w:t>Tracking</w:t>
            </w:r>
            <w:proofErr w:type="spellEnd"/>
            <w:r w:rsidRPr="002624E5">
              <w:rPr>
                <w:rFonts w:eastAsia="Times New Roman"/>
                <w:sz w:val="22"/>
                <w:szCs w:val="22"/>
              </w:rPr>
              <w:t xml:space="preserve"> (для </w:t>
            </w:r>
            <w:proofErr w:type="spellStart"/>
            <w:r w:rsidRPr="002624E5">
              <w:rPr>
                <w:rFonts w:eastAsia="Times New Roman"/>
                <w:sz w:val="22"/>
                <w:szCs w:val="22"/>
              </w:rPr>
              <w:t>Hyper</w:t>
            </w:r>
            <w:proofErr w:type="spellEnd"/>
            <w:r w:rsidRPr="002624E5">
              <w:rPr>
                <w:rFonts w:eastAsia="Times New Roman"/>
                <w:sz w:val="22"/>
                <w:szCs w:val="22"/>
              </w:rPr>
              <w:t xml:space="preserve">-V) та </w:t>
            </w:r>
            <w:proofErr w:type="spellStart"/>
            <w:r w:rsidRPr="002624E5">
              <w:rPr>
                <w:rFonts w:eastAsia="Times New Roman"/>
                <w:sz w:val="22"/>
                <w:szCs w:val="22"/>
              </w:rPr>
              <w:t>Changed</w:t>
            </w:r>
            <w:proofErr w:type="spellEnd"/>
            <w:r w:rsidRPr="002624E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2624E5">
              <w:rPr>
                <w:rFonts w:eastAsia="Times New Roman"/>
                <w:sz w:val="22"/>
                <w:szCs w:val="22"/>
              </w:rPr>
              <w:t>Regions</w:t>
            </w:r>
            <w:proofErr w:type="spellEnd"/>
            <w:r w:rsidRPr="002624E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2624E5">
              <w:rPr>
                <w:rFonts w:eastAsia="Times New Roman"/>
                <w:sz w:val="22"/>
                <w:szCs w:val="22"/>
              </w:rPr>
              <w:t>Tracking</w:t>
            </w:r>
            <w:proofErr w:type="spellEnd"/>
            <w:r w:rsidRPr="002624E5">
              <w:rPr>
                <w:rFonts w:eastAsia="Times New Roman"/>
                <w:sz w:val="22"/>
                <w:szCs w:val="22"/>
              </w:rPr>
              <w:t xml:space="preserve"> (для </w:t>
            </w:r>
            <w:proofErr w:type="spellStart"/>
            <w:r w:rsidRPr="002624E5">
              <w:rPr>
                <w:rFonts w:eastAsia="Times New Roman"/>
                <w:sz w:val="22"/>
                <w:szCs w:val="22"/>
              </w:rPr>
              <w:t>Nutanix</w:t>
            </w:r>
            <w:proofErr w:type="spellEnd"/>
            <w:r w:rsidRPr="002624E5">
              <w:rPr>
                <w:rFonts w:eastAsia="Times New Roman"/>
                <w:sz w:val="22"/>
                <w:szCs w:val="22"/>
              </w:rPr>
              <w:t>).</w:t>
            </w:r>
          </w:p>
          <w:p w:rsidR="00805CB7" w:rsidRPr="002624E5" w:rsidRDefault="00805CB7" w:rsidP="00886237">
            <w:pPr>
              <w:spacing w:line="259" w:lineRule="auto"/>
              <w:ind w:right="1"/>
              <w:rPr>
                <w:rFonts w:eastAsia="Times New Roman"/>
                <w:sz w:val="22"/>
                <w:szCs w:val="22"/>
              </w:rPr>
            </w:pPr>
            <w:r w:rsidRPr="002624E5">
              <w:rPr>
                <w:rFonts w:eastAsia="Times New Roman"/>
                <w:sz w:val="22"/>
                <w:szCs w:val="22"/>
              </w:rPr>
              <w:t xml:space="preserve">- можливість гнучкого розгортання системи резервного копіювання на операційних системах Windows і </w:t>
            </w:r>
            <w:proofErr w:type="spellStart"/>
            <w:r w:rsidRPr="002624E5">
              <w:rPr>
                <w:rFonts w:eastAsia="Times New Roman"/>
                <w:sz w:val="22"/>
                <w:szCs w:val="22"/>
              </w:rPr>
              <w:t>Linux</w:t>
            </w:r>
            <w:proofErr w:type="spellEnd"/>
            <w:r w:rsidRPr="002624E5">
              <w:rPr>
                <w:rFonts w:eastAsia="Times New Roman"/>
                <w:sz w:val="22"/>
                <w:szCs w:val="22"/>
              </w:rPr>
              <w:t xml:space="preserve"> у вигляді віртуального пристрою або безпосередньо на пристроях NAS;</w:t>
            </w:r>
          </w:p>
          <w:p w:rsidR="00805CB7" w:rsidRPr="002624E5" w:rsidRDefault="00805CB7" w:rsidP="00886237">
            <w:pPr>
              <w:spacing w:line="259" w:lineRule="auto"/>
              <w:ind w:right="1"/>
              <w:rPr>
                <w:rFonts w:eastAsia="Times New Roman"/>
                <w:sz w:val="22"/>
                <w:szCs w:val="22"/>
              </w:rPr>
            </w:pPr>
            <w:r w:rsidRPr="002624E5">
              <w:rPr>
                <w:rFonts w:eastAsia="Times New Roman"/>
                <w:sz w:val="22"/>
                <w:szCs w:val="22"/>
              </w:rPr>
              <w:t xml:space="preserve">- можливість управління доступом на основі ролей – встановлені та </w:t>
            </w:r>
            <w:proofErr w:type="spellStart"/>
            <w:r w:rsidRPr="002624E5">
              <w:rPr>
                <w:rFonts w:eastAsia="Times New Roman"/>
                <w:sz w:val="22"/>
                <w:szCs w:val="22"/>
              </w:rPr>
              <w:t>настроювані</w:t>
            </w:r>
            <w:proofErr w:type="spellEnd"/>
            <w:r w:rsidRPr="002624E5">
              <w:rPr>
                <w:rFonts w:eastAsia="Times New Roman"/>
                <w:sz w:val="22"/>
                <w:szCs w:val="22"/>
              </w:rPr>
              <w:t xml:space="preserve"> ролі, а також пов'язані права та дозволи для користувачів;</w:t>
            </w:r>
          </w:p>
          <w:p w:rsidR="00805CB7" w:rsidRPr="002624E5" w:rsidRDefault="00805CB7" w:rsidP="00886237">
            <w:pPr>
              <w:spacing w:line="259" w:lineRule="auto"/>
              <w:ind w:right="1"/>
              <w:rPr>
                <w:rFonts w:eastAsia="Times New Roman"/>
                <w:sz w:val="22"/>
                <w:szCs w:val="22"/>
              </w:rPr>
            </w:pPr>
            <w:r w:rsidRPr="002624E5">
              <w:rPr>
                <w:rFonts w:eastAsia="Times New Roman"/>
                <w:sz w:val="22"/>
                <w:szCs w:val="22"/>
              </w:rPr>
              <w:t xml:space="preserve">- можливість реплікації віртуальних машин – створення та підтримка реплік віртуальних машин </w:t>
            </w:r>
            <w:proofErr w:type="spellStart"/>
            <w:r w:rsidRPr="002624E5">
              <w:rPr>
                <w:rFonts w:eastAsia="Times New Roman"/>
                <w:sz w:val="22"/>
                <w:szCs w:val="22"/>
              </w:rPr>
              <w:t>VMware</w:t>
            </w:r>
            <w:proofErr w:type="spellEnd"/>
            <w:r w:rsidRPr="002624E5">
              <w:rPr>
                <w:rFonts w:eastAsia="Times New Roman"/>
                <w:sz w:val="22"/>
                <w:szCs w:val="22"/>
              </w:rPr>
              <w:t xml:space="preserve"> та </w:t>
            </w:r>
            <w:proofErr w:type="spellStart"/>
            <w:r w:rsidRPr="002624E5">
              <w:rPr>
                <w:rFonts w:eastAsia="Times New Roman"/>
                <w:sz w:val="22"/>
                <w:szCs w:val="22"/>
              </w:rPr>
              <w:t>Hyper</w:t>
            </w:r>
            <w:proofErr w:type="spellEnd"/>
            <w:r w:rsidRPr="002624E5">
              <w:rPr>
                <w:rFonts w:eastAsia="Times New Roman"/>
                <w:sz w:val="22"/>
                <w:szCs w:val="22"/>
              </w:rPr>
              <w:t>-V;</w:t>
            </w:r>
          </w:p>
          <w:p w:rsidR="00805CB7" w:rsidRPr="002624E5" w:rsidRDefault="00805CB7" w:rsidP="00886237">
            <w:pPr>
              <w:spacing w:line="259" w:lineRule="auto"/>
              <w:ind w:right="1"/>
              <w:rPr>
                <w:rFonts w:eastAsia="Times New Roman"/>
                <w:sz w:val="22"/>
                <w:szCs w:val="22"/>
              </w:rPr>
            </w:pPr>
            <w:r w:rsidRPr="002624E5">
              <w:rPr>
                <w:rFonts w:eastAsia="Times New Roman"/>
                <w:sz w:val="22"/>
                <w:szCs w:val="22"/>
              </w:rPr>
              <w:t>- можливість реплікації віртуальних машин безпосередньо із резервних копій;</w:t>
            </w:r>
          </w:p>
          <w:p w:rsidR="00805CB7" w:rsidRPr="002624E5" w:rsidRDefault="00805CB7" w:rsidP="00886237">
            <w:pPr>
              <w:spacing w:line="259" w:lineRule="auto"/>
              <w:ind w:right="1"/>
              <w:rPr>
                <w:rFonts w:eastAsia="Times New Roman"/>
                <w:sz w:val="22"/>
                <w:szCs w:val="22"/>
              </w:rPr>
            </w:pPr>
            <w:r w:rsidRPr="002624E5">
              <w:rPr>
                <w:rFonts w:eastAsia="Times New Roman"/>
                <w:sz w:val="22"/>
                <w:szCs w:val="22"/>
              </w:rPr>
              <w:t xml:space="preserve">- можливість перевірки реплік віртуальних машин </w:t>
            </w:r>
            <w:proofErr w:type="spellStart"/>
            <w:r w:rsidRPr="002624E5">
              <w:rPr>
                <w:rFonts w:eastAsia="Times New Roman"/>
                <w:sz w:val="22"/>
                <w:szCs w:val="22"/>
              </w:rPr>
              <w:t>VMware</w:t>
            </w:r>
            <w:proofErr w:type="spellEnd"/>
            <w:r w:rsidRPr="002624E5">
              <w:rPr>
                <w:rFonts w:eastAsia="Times New Roman"/>
                <w:sz w:val="22"/>
                <w:szCs w:val="22"/>
              </w:rPr>
              <w:t xml:space="preserve"> та </w:t>
            </w:r>
            <w:proofErr w:type="spellStart"/>
            <w:r w:rsidRPr="002624E5">
              <w:rPr>
                <w:rFonts w:eastAsia="Times New Roman"/>
                <w:sz w:val="22"/>
                <w:szCs w:val="22"/>
              </w:rPr>
              <w:t>Hyper</w:t>
            </w:r>
            <w:proofErr w:type="spellEnd"/>
            <w:r w:rsidRPr="002624E5">
              <w:rPr>
                <w:rFonts w:eastAsia="Times New Roman"/>
                <w:sz w:val="22"/>
                <w:szCs w:val="22"/>
              </w:rPr>
              <w:t>-V;</w:t>
            </w:r>
          </w:p>
          <w:p w:rsidR="00805CB7" w:rsidRPr="002624E5" w:rsidRDefault="00805CB7" w:rsidP="00886237">
            <w:pPr>
              <w:spacing w:line="259" w:lineRule="auto"/>
              <w:ind w:right="1"/>
              <w:rPr>
                <w:rFonts w:eastAsia="Times New Roman"/>
                <w:sz w:val="22"/>
                <w:szCs w:val="22"/>
              </w:rPr>
            </w:pPr>
            <w:r w:rsidRPr="002624E5">
              <w:rPr>
                <w:rFonts w:eastAsia="Times New Roman"/>
                <w:sz w:val="22"/>
                <w:szCs w:val="22"/>
              </w:rPr>
              <w:t xml:space="preserve">- можливість створювати робочі процеси </w:t>
            </w:r>
            <w:proofErr w:type="spellStart"/>
            <w:r w:rsidRPr="002624E5">
              <w:rPr>
                <w:rFonts w:eastAsia="Times New Roman"/>
                <w:sz w:val="22"/>
                <w:szCs w:val="22"/>
              </w:rPr>
              <w:t>післяаварійного</w:t>
            </w:r>
            <w:proofErr w:type="spellEnd"/>
            <w:r w:rsidRPr="002624E5">
              <w:rPr>
                <w:rFonts w:eastAsia="Times New Roman"/>
                <w:sz w:val="22"/>
                <w:szCs w:val="22"/>
              </w:rPr>
              <w:t xml:space="preserve"> відновлення та виконання запланованого тестування відновлення без переривання роботи – планове або аварійне перемикання на резервний ресурс, перемикання на основний ресурс та міграцію центру обробки даних;</w:t>
            </w:r>
          </w:p>
          <w:p w:rsidR="00805CB7" w:rsidRPr="002624E5" w:rsidRDefault="00805CB7" w:rsidP="00886237">
            <w:pPr>
              <w:spacing w:line="259" w:lineRule="auto"/>
              <w:ind w:right="1"/>
              <w:rPr>
                <w:rFonts w:eastAsia="Times New Roman"/>
                <w:sz w:val="22"/>
                <w:szCs w:val="22"/>
              </w:rPr>
            </w:pPr>
            <w:r w:rsidRPr="002624E5">
              <w:rPr>
                <w:rFonts w:eastAsia="Times New Roman"/>
                <w:sz w:val="22"/>
                <w:szCs w:val="22"/>
              </w:rPr>
              <w:t>- можливість використання технології «миттєвих знімків» файлових систем під час виконання резервного копіювання.</w:t>
            </w:r>
          </w:p>
          <w:p w:rsidR="00805CB7" w:rsidRPr="002624E5" w:rsidRDefault="00805CB7" w:rsidP="00886237">
            <w:pPr>
              <w:spacing w:line="259" w:lineRule="auto"/>
              <w:ind w:right="1"/>
              <w:rPr>
                <w:rFonts w:eastAsia="Times New Roman"/>
                <w:sz w:val="22"/>
                <w:szCs w:val="22"/>
              </w:rPr>
            </w:pPr>
            <w:r w:rsidRPr="002624E5">
              <w:rPr>
                <w:rFonts w:eastAsia="Times New Roman"/>
                <w:sz w:val="22"/>
                <w:szCs w:val="22"/>
              </w:rPr>
              <w:t>- можливість регулювання смуги пропускання при резервному копіюванні даних, використовуючи налаштування глобального правила смуги пропускання або правила для окремого завдання.</w:t>
            </w:r>
          </w:p>
          <w:p w:rsidR="00805CB7" w:rsidRPr="002624E5" w:rsidRDefault="00805CB7" w:rsidP="00886237">
            <w:pPr>
              <w:spacing w:line="259" w:lineRule="auto"/>
              <w:ind w:right="1"/>
              <w:rPr>
                <w:rFonts w:eastAsia="Times New Roman"/>
                <w:sz w:val="22"/>
                <w:szCs w:val="22"/>
              </w:rPr>
            </w:pPr>
            <w:r w:rsidRPr="002624E5">
              <w:rPr>
                <w:rFonts w:eastAsia="Times New Roman"/>
                <w:sz w:val="22"/>
                <w:szCs w:val="22"/>
              </w:rPr>
              <w:t>- можливість миттєвого відновлення фізичної системи як віртуальної машини.</w:t>
            </w:r>
          </w:p>
          <w:p w:rsidR="00805CB7" w:rsidRPr="002624E5" w:rsidRDefault="00805CB7" w:rsidP="00886237">
            <w:pPr>
              <w:spacing w:line="259" w:lineRule="auto"/>
              <w:ind w:right="1"/>
              <w:rPr>
                <w:rFonts w:eastAsia="Times New Roman"/>
                <w:sz w:val="22"/>
                <w:szCs w:val="22"/>
              </w:rPr>
            </w:pPr>
            <w:r w:rsidRPr="002624E5">
              <w:rPr>
                <w:rFonts w:eastAsia="Times New Roman"/>
                <w:sz w:val="22"/>
                <w:szCs w:val="22"/>
              </w:rPr>
              <w:t xml:space="preserve">- можливість миттєвого відновлення віртуальних машин – запуск працездатної віртуальної машини безпосередньо із резервної копії (для </w:t>
            </w:r>
            <w:proofErr w:type="spellStart"/>
            <w:r w:rsidRPr="002624E5">
              <w:rPr>
                <w:rFonts w:eastAsia="Times New Roman"/>
                <w:sz w:val="22"/>
                <w:szCs w:val="22"/>
              </w:rPr>
              <w:t>VMware</w:t>
            </w:r>
            <w:proofErr w:type="spellEnd"/>
            <w:r w:rsidRPr="002624E5">
              <w:rPr>
                <w:rFonts w:eastAsia="Times New Roman"/>
                <w:sz w:val="22"/>
                <w:szCs w:val="22"/>
              </w:rPr>
              <w:t xml:space="preserve"> та </w:t>
            </w:r>
            <w:proofErr w:type="spellStart"/>
            <w:r w:rsidRPr="002624E5">
              <w:rPr>
                <w:rFonts w:eastAsia="Times New Roman"/>
                <w:sz w:val="22"/>
                <w:szCs w:val="22"/>
              </w:rPr>
              <w:t>Hyper</w:t>
            </w:r>
            <w:proofErr w:type="spellEnd"/>
            <w:r w:rsidRPr="002624E5">
              <w:rPr>
                <w:rFonts w:eastAsia="Times New Roman"/>
                <w:sz w:val="22"/>
                <w:szCs w:val="22"/>
              </w:rPr>
              <w:t>-V).</w:t>
            </w:r>
          </w:p>
          <w:p w:rsidR="00805CB7" w:rsidRPr="002624E5" w:rsidRDefault="00805CB7" w:rsidP="00886237">
            <w:pPr>
              <w:spacing w:line="259" w:lineRule="auto"/>
              <w:ind w:right="1"/>
              <w:rPr>
                <w:rFonts w:eastAsia="Times New Roman"/>
                <w:sz w:val="22"/>
                <w:szCs w:val="22"/>
              </w:rPr>
            </w:pPr>
            <w:r w:rsidRPr="002624E5">
              <w:rPr>
                <w:rFonts w:eastAsia="Times New Roman"/>
                <w:sz w:val="22"/>
                <w:szCs w:val="22"/>
              </w:rPr>
              <w:t>- можливість миттєвого відновлення файлів у вихідне розташування.</w:t>
            </w:r>
          </w:p>
          <w:p w:rsidR="00805CB7" w:rsidRPr="002624E5" w:rsidRDefault="00805CB7" w:rsidP="00886237">
            <w:pPr>
              <w:spacing w:line="259" w:lineRule="auto"/>
              <w:ind w:right="1"/>
              <w:rPr>
                <w:rFonts w:eastAsia="Times New Roman"/>
                <w:sz w:val="22"/>
                <w:szCs w:val="22"/>
              </w:rPr>
            </w:pPr>
            <w:r w:rsidRPr="002624E5">
              <w:rPr>
                <w:rFonts w:eastAsia="Times New Roman"/>
                <w:sz w:val="22"/>
                <w:szCs w:val="22"/>
              </w:rPr>
              <w:t>- можливість миттєвого відновлення об'єктів для Microsoft Exchange – поштових скриньок, повідомлень, спільних папок, елементів календаря та інших об'єктів у вихідне розташування;</w:t>
            </w:r>
          </w:p>
          <w:p w:rsidR="00805CB7" w:rsidRPr="002624E5" w:rsidRDefault="00805CB7" w:rsidP="00886237">
            <w:pPr>
              <w:spacing w:line="259" w:lineRule="auto"/>
              <w:ind w:right="1"/>
              <w:rPr>
                <w:rFonts w:eastAsia="Times New Roman"/>
                <w:sz w:val="22"/>
                <w:szCs w:val="22"/>
              </w:rPr>
            </w:pPr>
            <w:r w:rsidRPr="002624E5">
              <w:rPr>
                <w:rFonts w:eastAsia="Times New Roman"/>
                <w:sz w:val="22"/>
                <w:szCs w:val="22"/>
              </w:rPr>
              <w:lastRenderedPageBreak/>
              <w:t xml:space="preserve">- можливість миттєвого відновлення об'єктів для Microsoft </w:t>
            </w:r>
            <w:proofErr w:type="spellStart"/>
            <w:r w:rsidRPr="002624E5">
              <w:rPr>
                <w:rFonts w:eastAsia="Times New Roman"/>
                <w:sz w:val="22"/>
                <w:szCs w:val="22"/>
              </w:rPr>
              <w:t>Active</w:t>
            </w:r>
            <w:proofErr w:type="spellEnd"/>
            <w:r w:rsidRPr="002624E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2624E5">
              <w:rPr>
                <w:rFonts w:eastAsia="Times New Roman"/>
                <w:sz w:val="22"/>
                <w:szCs w:val="22"/>
              </w:rPr>
              <w:t>Directory</w:t>
            </w:r>
            <w:proofErr w:type="spellEnd"/>
            <w:r w:rsidRPr="002624E5">
              <w:rPr>
                <w:rFonts w:eastAsia="Times New Roman"/>
                <w:sz w:val="22"/>
                <w:szCs w:val="22"/>
              </w:rPr>
              <w:t xml:space="preserve"> - користувачів, атрибутів користувачів та інших об'єктів у вихідне розташування;</w:t>
            </w:r>
          </w:p>
          <w:p w:rsidR="00805CB7" w:rsidRPr="002624E5" w:rsidRDefault="00805CB7" w:rsidP="00886237">
            <w:pPr>
              <w:spacing w:line="259" w:lineRule="auto"/>
              <w:ind w:right="1"/>
              <w:rPr>
                <w:rFonts w:eastAsia="Times New Roman"/>
                <w:sz w:val="22"/>
                <w:szCs w:val="22"/>
              </w:rPr>
            </w:pPr>
            <w:r w:rsidRPr="002624E5">
              <w:rPr>
                <w:rFonts w:eastAsia="Times New Roman"/>
                <w:sz w:val="22"/>
                <w:szCs w:val="22"/>
              </w:rPr>
              <w:t>- можливість миттєвого відновлення об'єктів для Microsoft SQL - окремих таблиць та баз даних у вихідне розташування;</w:t>
            </w:r>
          </w:p>
          <w:p w:rsidR="00805CB7" w:rsidRPr="002624E5" w:rsidRDefault="00805CB7" w:rsidP="00886237">
            <w:pPr>
              <w:spacing w:line="259" w:lineRule="auto"/>
              <w:ind w:right="1"/>
              <w:rPr>
                <w:rFonts w:eastAsia="Times New Roman"/>
                <w:sz w:val="22"/>
                <w:szCs w:val="22"/>
              </w:rPr>
            </w:pPr>
            <w:r w:rsidRPr="002624E5">
              <w:rPr>
                <w:rFonts w:eastAsia="Times New Roman"/>
                <w:sz w:val="22"/>
                <w:szCs w:val="22"/>
              </w:rPr>
              <w:t>- можливість універсального відновлення об'єктів додатків – відновлення об'єктів будь-якої програми за допомогою монтування дисків із резервних копій безпосередньо на виробничі системи;</w:t>
            </w:r>
          </w:p>
          <w:p w:rsidR="00805CB7" w:rsidRPr="002624E5" w:rsidRDefault="00805CB7" w:rsidP="00886237">
            <w:pPr>
              <w:spacing w:line="259" w:lineRule="auto"/>
              <w:ind w:right="1"/>
              <w:rPr>
                <w:rFonts w:eastAsia="Times New Roman"/>
                <w:sz w:val="22"/>
                <w:szCs w:val="22"/>
              </w:rPr>
            </w:pPr>
            <w:r w:rsidRPr="002624E5">
              <w:rPr>
                <w:rFonts w:eastAsia="Times New Roman"/>
                <w:sz w:val="22"/>
                <w:szCs w:val="22"/>
              </w:rPr>
              <w:t xml:space="preserve">- можливість </w:t>
            </w:r>
            <w:proofErr w:type="spellStart"/>
            <w:r w:rsidRPr="002624E5">
              <w:rPr>
                <w:rFonts w:eastAsia="Times New Roman"/>
                <w:sz w:val="22"/>
                <w:szCs w:val="22"/>
              </w:rPr>
              <w:t>кросплатформового</w:t>
            </w:r>
            <w:proofErr w:type="spellEnd"/>
            <w:r w:rsidRPr="002624E5">
              <w:rPr>
                <w:rFonts w:eastAsia="Times New Roman"/>
                <w:sz w:val="22"/>
                <w:szCs w:val="22"/>
              </w:rPr>
              <w:t xml:space="preserve"> відновлення – за допомогою експортування дисків віртуальних машин для відновлення віртуальних машин </w:t>
            </w:r>
            <w:proofErr w:type="spellStart"/>
            <w:r w:rsidRPr="002624E5">
              <w:rPr>
                <w:rFonts w:eastAsia="Times New Roman"/>
                <w:sz w:val="22"/>
                <w:szCs w:val="22"/>
              </w:rPr>
              <w:t>VMware</w:t>
            </w:r>
            <w:proofErr w:type="spellEnd"/>
            <w:r w:rsidRPr="002624E5">
              <w:rPr>
                <w:rFonts w:eastAsia="Times New Roman"/>
                <w:sz w:val="22"/>
                <w:szCs w:val="22"/>
              </w:rPr>
              <w:t xml:space="preserve"> у середовище </w:t>
            </w:r>
            <w:proofErr w:type="spellStart"/>
            <w:r w:rsidRPr="002624E5">
              <w:rPr>
                <w:rFonts w:eastAsia="Times New Roman"/>
                <w:sz w:val="22"/>
                <w:szCs w:val="22"/>
              </w:rPr>
              <w:t>Hyper</w:t>
            </w:r>
            <w:proofErr w:type="spellEnd"/>
            <w:r w:rsidRPr="002624E5">
              <w:rPr>
                <w:rFonts w:eastAsia="Times New Roman"/>
                <w:sz w:val="22"/>
                <w:szCs w:val="22"/>
              </w:rPr>
              <w:t>-V та навпаки;</w:t>
            </w:r>
          </w:p>
          <w:p w:rsidR="00805CB7" w:rsidRPr="002624E5" w:rsidRDefault="00805CB7" w:rsidP="00886237">
            <w:pPr>
              <w:spacing w:line="259" w:lineRule="auto"/>
              <w:ind w:right="1"/>
              <w:rPr>
                <w:rFonts w:eastAsia="Times New Roman"/>
                <w:sz w:val="22"/>
                <w:szCs w:val="22"/>
              </w:rPr>
            </w:pPr>
            <w:r w:rsidRPr="002624E5">
              <w:rPr>
                <w:rFonts w:eastAsia="Times New Roman"/>
                <w:sz w:val="22"/>
                <w:szCs w:val="22"/>
              </w:rPr>
              <w:t>- можливість дублювання резервних копій за допомогою завдань копіювання резервних копій.</w:t>
            </w:r>
          </w:p>
          <w:p w:rsidR="00805CB7" w:rsidRPr="002624E5" w:rsidRDefault="00805CB7" w:rsidP="00886237">
            <w:pPr>
              <w:spacing w:line="259" w:lineRule="auto"/>
              <w:ind w:right="1"/>
              <w:rPr>
                <w:rFonts w:eastAsia="Times New Roman"/>
                <w:sz w:val="22"/>
                <w:szCs w:val="22"/>
              </w:rPr>
            </w:pPr>
            <w:r w:rsidRPr="002624E5">
              <w:rPr>
                <w:rFonts w:eastAsia="Times New Roman"/>
                <w:sz w:val="22"/>
                <w:szCs w:val="22"/>
              </w:rPr>
              <w:t xml:space="preserve">- можливість виконання резервного копіювання та відновлення наступних сервісів та програм: MS </w:t>
            </w:r>
            <w:proofErr w:type="spellStart"/>
            <w:r w:rsidRPr="002624E5">
              <w:rPr>
                <w:rFonts w:eastAsia="Times New Roman"/>
                <w:sz w:val="22"/>
                <w:szCs w:val="22"/>
              </w:rPr>
              <w:t>Active</w:t>
            </w:r>
            <w:proofErr w:type="spellEnd"/>
            <w:r w:rsidRPr="002624E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2624E5">
              <w:rPr>
                <w:rFonts w:eastAsia="Times New Roman"/>
                <w:sz w:val="22"/>
                <w:szCs w:val="22"/>
              </w:rPr>
              <w:t>Directory</w:t>
            </w:r>
            <w:proofErr w:type="spellEnd"/>
            <w:r w:rsidRPr="002624E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2624E5">
              <w:rPr>
                <w:rFonts w:eastAsia="Times New Roman"/>
                <w:sz w:val="22"/>
                <w:szCs w:val="22"/>
              </w:rPr>
              <w:t>Service</w:t>
            </w:r>
            <w:proofErr w:type="spellEnd"/>
            <w:r w:rsidRPr="002624E5">
              <w:rPr>
                <w:rFonts w:eastAsia="Times New Roman"/>
                <w:sz w:val="22"/>
                <w:szCs w:val="22"/>
              </w:rPr>
              <w:t>; Microsoft Exchange, Microsoft SharePoint; Microsoft SQL</w:t>
            </w:r>
          </w:p>
          <w:p w:rsidR="00805CB7" w:rsidRPr="002624E5" w:rsidRDefault="00805CB7" w:rsidP="00886237">
            <w:pPr>
              <w:spacing w:line="259" w:lineRule="auto"/>
              <w:ind w:right="1"/>
              <w:rPr>
                <w:rFonts w:eastAsia="Times New Roman"/>
                <w:sz w:val="22"/>
                <w:szCs w:val="22"/>
              </w:rPr>
            </w:pPr>
            <w:r w:rsidRPr="002624E5">
              <w:rPr>
                <w:rFonts w:eastAsia="Times New Roman"/>
                <w:sz w:val="22"/>
                <w:szCs w:val="22"/>
              </w:rPr>
              <w:t xml:space="preserve">- можливість використання механізму глобального пошуку для миттєвого знаходження віртуальних машин, резервних копій, реплік, завдань, </w:t>
            </w:r>
            <w:proofErr w:type="spellStart"/>
            <w:r w:rsidRPr="002624E5">
              <w:rPr>
                <w:rFonts w:eastAsia="Times New Roman"/>
                <w:sz w:val="22"/>
                <w:szCs w:val="22"/>
              </w:rPr>
              <w:t>репозиторіїв</w:t>
            </w:r>
            <w:proofErr w:type="spellEnd"/>
            <w:r w:rsidRPr="002624E5">
              <w:rPr>
                <w:rFonts w:eastAsia="Times New Roman"/>
                <w:sz w:val="22"/>
                <w:szCs w:val="22"/>
              </w:rPr>
              <w:t xml:space="preserve"> та інших об'єктів;</w:t>
            </w:r>
          </w:p>
          <w:p w:rsidR="00805CB7" w:rsidRPr="002624E5" w:rsidRDefault="00805CB7" w:rsidP="00886237">
            <w:pPr>
              <w:spacing w:line="259" w:lineRule="auto"/>
              <w:ind w:right="1"/>
              <w:rPr>
                <w:rFonts w:eastAsia="Times New Roman"/>
                <w:sz w:val="22"/>
                <w:szCs w:val="22"/>
              </w:rPr>
            </w:pPr>
            <w:r w:rsidRPr="002624E5">
              <w:rPr>
                <w:rFonts w:eastAsia="Times New Roman"/>
                <w:sz w:val="22"/>
                <w:szCs w:val="22"/>
              </w:rPr>
              <w:t xml:space="preserve">- можливість використання механізму </w:t>
            </w:r>
            <w:proofErr w:type="spellStart"/>
            <w:r w:rsidRPr="002624E5">
              <w:rPr>
                <w:rFonts w:eastAsia="Times New Roman"/>
                <w:sz w:val="22"/>
                <w:szCs w:val="22"/>
              </w:rPr>
              <w:t>двофакторної</w:t>
            </w:r>
            <w:proofErr w:type="spellEnd"/>
            <w:r w:rsidRPr="002624E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2624E5">
              <w:rPr>
                <w:rFonts w:eastAsia="Times New Roman"/>
                <w:sz w:val="22"/>
                <w:szCs w:val="22"/>
              </w:rPr>
              <w:t>аутентифікації</w:t>
            </w:r>
            <w:proofErr w:type="spellEnd"/>
            <w:r w:rsidRPr="002624E5">
              <w:rPr>
                <w:rFonts w:eastAsia="Times New Roman"/>
                <w:sz w:val="22"/>
                <w:szCs w:val="22"/>
              </w:rPr>
              <w:t>, щоб запобігти несанкціонованому доступу до дій із захисту даних.</w:t>
            </w:r>
          </w:p>
          <w:p w:rsidR="00805CB7" w:rsidRPr="002624E5" w:rsidRDefault="00805CB7" w:rsidP="00886237">
            <w:pPr>
              <w:spacing w:line="259" w:lineRule="auto"/>
              <w:ind w:right="1"/>
              <w:rPr>
                <w:rFonts w:eastAsia="Times New Roman"/>
                <w:sz w:val="22"/>
                <w:szCs w:val="22"/>
              </w:rPr>
            </w:pPr>
            <w:r w:rsidRPr="002624E5">
              <w:rPr>
                <w:rFonts w:eastAsia="Times New Roman"/>
                <w:sz w:val="22"/>
                <w:szCs w:val="22"/>
              </w:rPr>
              <w:t>- можливість використання інформаційної панелі календаря перегляду всіх минулих, поточних і майбутніх завдань як простого календарного представлення;</w:t>
            </w:r>
          </w:p>
          <w:p w:rsidR="00805CB7" w:rsidRPr="002624E5" w:rsidRDefault="00805CB7" w:rsidP="00886237">
            <w:pPr>
              <w:spacing w:line="259" w:lineRule="auto"/>
              <w:ind w:right="1"/>
              <w:rPr>
                <w:rFonts w:eastAsia="Times New Roman"/>
                <w:sz w:val="22"/>
                <w:szCs w:val="22"/>
              </w:rPr>
            </w:pPr>
            <w:r w:rsidRPr="002624E5">
              <w:rPr>
                <w:rFonts w:eastAsia="Times New Roman"/>
                <w:sz w:val="22"/>
                <w:szCs w:val="22"/>
              </w:rPr>
              <w:t>- наявність API для інтеграції зі сторонніми рішеннями моніторингу та автоматизації;</w:t>
            </w:r>
          </w:p>
          <w:p w:rsidR="00805CB7" w:rsidRPr="002624E5" w:rsidRDefault="00805CB7" w:rsidP="00886237">
            <w:pPr>
              <w:spacing w:line="259" w:lineRule="auto"/>
              <w:ind w:right="1"/>
              <w:rPr>
                <w:rFonts w:eastAsia="Times New Roman"/>
                <w:sz w:val="22"/>
                <w:szCs w:val="22"/>
              </w:rPr>
            </w:pPr>
            <w:r w:rsidRPr="002624E5">
              <w:rPr>
                <w:rFonts w:eastAsia="Times New Roman"/>
                <w:sz w:val="22"/>
                <w:szCs w:val="22"/>
              </w:rPr>
              <w:t xml:space="preserve">- можливість використовувати Microsoft </w:t>
            </w:r>
            <w:proofErr w:type="spellStart"/>
            <w:r w:rsidRPr="002624E5">
              <w:rPr>
                <w:rFonts w:eastAsia="Times New Roman"/>
                <w:sz w:val="22"/>
                <w:szCs w:val="22"/>
              </w:rPr>
              <w:t>Active</w:t>
            </w:r>
            <w:proofErr w:type="spellEnd"/>
            <w:r w:rsidRPr="002624E5">
              <w:rPr>
                <w:rFonts w:eastAsia="Times New Roman"/>
                <w:sz w:val="22"/>
                <w:szCs w:val="22"/>
              </w:rPr>
              <w:t xml:space="preserve"> </w:t>
            </w:r>
            <w:proofErr w:type="spellStart"/>
            <w:r w:rsidRPr="002624E5">
              <w:rPr>
                <w:rFonts w:eastAsia="Times New Roman"/>
                <w:sz w:val="22"/>
                <w:szCs w:val="22"/>
              </w:rPr>
              <w:t>Directory</w:t>
            </w:r>
            <w:proofErr w:type="spellEnd"/>
            <w:r w:rsidRPr="002624E5">
              <w:rPr>
                <w:rFonts w:eastAsia="Times New Roman"/>
                <w:sz w:val="22"/>
                <w:szCs w:val="22"/>
              </w:rPr>
              <w:t xml:space="preserve"> для входу в інтерфейс управління;</w:t>
            </w:r>
          </w:p>
          <w:p w:rsidR="00805CB7" w:rsidRPr="002624E5" w:rsidRDefault="00805CB7" w:rsidP="00886237">
            <w:pPr>
              <w:spacing w:line="259" w:lineRule="auto"/>
              <w:ind w:right="1"/>
              <w:rPr>
                <w:rFonts w:eastAsia="Times New Roman"/>
                <w:sz w:val="22"/>
                <w:szCs w:val="22"/>
              </w:rPr>
            </w:pPr>
            <w:r w:rsidRPr="002624E5">
              <w:rPr>
                <w:rFonts w:eastAsia="Times New Roman"/>
                <w:sz w:val="22"/>
                <w:szCs w:val="22"/>
              </w:rPr>
              <w:t>- можливість зберігати конфігурацію налаштувань продукту у сховищі даних.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CB7" w:rsidRPr="002624E5" w:rsidRDefault="00805CB7" w:rsidP="00886237">
            <w:pPr>
              <w:spacing w:line="259" w:lineRule="auto"/>
              <w:ind w:right="1"/>
              <w:rPr>
                <w:rFonts w:eastAsia="Times New Roman"/>
                <w:sz w:val="22"/>
                <w:szCs w:val="22"/>
              </w:rPr>
            </w:pPr>
          </w:p>
        </w:tc>
      </w:tr>
      <w:tr w:rsidR="00805CB7" w:rsidRPr="00D55411" w:rsidTr="00886237">
        <w:trPr>
          <w:trHeight w:val="3138"/>
        </w:trPr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CB7" w:rsidRPr="002624E5" w:rsidRDefault="00805CB7" w:rsidP="00886237">
            <w:pPr>
              <w:ind w:right="1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CB7" w:rsidRPr="002624E5" w:rsidRDefault="00805CB7" w:rsidP="00886237">
            <w:pPr>
              <w:ind w:right="1"/>
              <w:jc w:val="center"/>
              <w:rPr>
                <w:rFonts w:eastAsia="Times New Roman"/>
                <w:sz w:val="22"/>
                <w:szCs w:val="22"/>
              </w:rPr>
            </w:pPr>
            <w:r w:rsidRPr="002624E5">
              <w:rPr>
                <w:rFonts w:eastAsia="Times New Roman"/>
                <w:sz w:val="22"/>
                <w:szCs w:val="22"/>
              </w:rPr>
              <w:t>Технічна підтримка</w:t>
            </w:r>
          </w:p>
        </w:tc>
        <w:tc>
          <w:tcPr>
            <w:tcW w:w="6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CB7" w:rsidRPr="002624E5" w:rsidRDefault="00805CB7" w:rsidP="00886237">
            <w:pPr>
              <w:spacing w:line="259" w:lineRule="auto"/>
              <w:ind w:right="1"/>
              <w:rPr>
                <w:rFonts w:eastAsia="Times New Roman"/>
                <w:sz w:val="22"/>
                <w:szCs w:val="22"/>
              </w:rPr>
            </w:pPr>
            <w:r w:rsidRPr="002624E5">
              <w:rPr>
                <w:rFonts w:eastAsia="Times New Roman"/>
                <w:sz w:val="22"/>
                <w:szCs w:val="22"/>
              </w:rPr>
              <w:t>- термін технічної підтримки від виробника – не менш ніж 12 місяців;</w:t>
            </w:r>
          </w:p>
          <w:p w:rsidR="00805CB7" w:rsidRPr="002624E5" w:rsidRDefault="00805CB7" w:rsidP="00886237">
            <w:pPr>
              <w:spacing w:line="259" w:lineRule="auto"/>
              <w:ind w:right="1"/>
              <w:rPr>
                <w:rFonts w:eastAsia="Times New Roman"/>
                <w:sz w:val="22"/>
                <w:szCs w:val="22"/>
              </w:rPr>
            </w:pPr>
            <w:r w:rsidRPr="002624E5">
              <w:rPr>
                <w:rFonts w:eastAsia="Times New Roman"/>
                <w:sz w:val="22"/>
                <w:szCs w:val="22"/>
              </w:rPr>
              <w:t>- Інтернет-доступ до документації та технічних ресурсів, бази знань на офіційному веб-сайті компанії виробника (розробника) програмного забезпечення віртуалізації;</w:t>
            </w:r>
          </w:p>
          <w:p w:rsidR="00805CB7" w:rsidRPr="002624E5" w:rsidRDefault="00805CB7" w:rsidP="00886237">
            <w:pPr>
              <w:spacing w:line="259" w:lineRule="auto"/>
              <w:ind w:right="1"/>
              <w:rPr>
                <w:rFonts w:eastAsia="Times New Roman"/>
                <w:sz w:val="22"/>
                <w:szCs w:val="22"/>
              </w:rPr>
            </w:pPr>
            <w:r w:rsidRPr="002624E5">
              <w:rPr>
                <w:rFonts w:eastAsia="Times New Roman"/>
                <w:sz w:val="22"/>
                <w:szCs w:val="22"/>
              </w:rPr>
              <w:t>- дистанційна підтримка від виробника (розробника) за допомогою телефону, чату або електронною поштою в режимі 24/7;</w:t>
            </w:r>
          </w:p>
          <w:p w:rsidR="00805CB7" w:rsidRPr="002624E5" w:rsidRDefault="00805CB7" w:rsidP="00886237">
            <w:pPr>
              <w:spacing w:line="259" w:lineRule="auto"/>
              <w:ind w:right="1"/>
              <w:rPr>
                <w:rFonts w:eastAsia="Times New Roman"/>
                <w:sz w:val="22"/>
                <w:szCs w:val="22"/>
              </w:rPr>
            </w:pPr>
            <w:r w:rsidRPr="002624E5">
              <w:rPr>
                <w:rFonts w:eastAsia="Times New Roman"/>
                <w:sz w:val="22"/>
                <w:szCs w:val="22"/>
              </w:rPr>
              <w:t>- відкриття заявок на надання технічної підтримки від виробника;</w:t>
            </w:r>
          </w:p>
          <w:p w:rsidR="00805CB7" w:rsidRPr="002624E5" w:rsidRDefault="00805CB7" w:rsidP="00886237">
            <w:pPr>
              <w:spacing w:line="259" w:lineRule="auto"/>
              <w:ind w:right="1"/>
              <w:rPr>
                <w:rFonts w:eastAsia="Times New Roman"/>
                <w:sz w:val="22"/>
                <w:szCs w:val="22"/>
              </w:rPr>
            </w:pPr>
            <w:r w:rsidRPr="002624E5">
              <w:rPr>
                <w:rFonts w:eastAsia="Times New Roman"/>
                <w:sz w:val="22"/>
                <w:szCs w:val="22"/>
              </w:rPr>
              <w:t>- гарантований час первинної реакції на звернення в рамках критичної проблеми не більше 6 (шести) годин.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CB7" w:rsidRPr="002624E5" w:rsidRDefault="00805CB7" w:rsidP="00886237">
            <w:pPr>
              <w:spacing w:line="259" w:lineRule="auto"/>
              <w:ind w:right="1"/>
              <w:rPr>
                <w:rFonts w:eastAsia="Times New Roman"/>
                <w:sz w:val="22"/>
                <w:szCs w:val="22"/>
              </w:rPr>
            </w:pPr>
          </w:p>
        </w:tc>
      </w:tr>
    </w:tbl>
    <w:p w:rsidR="00805CB7" w:rsidRPr="00D55411" w:rsidRDefault="00805CB7" w:rsidP="00805CB7">
      <w:pPr>
        <w:spacing w:after="0"/>
        <w:rPr>
          <w:rFonts w:eastAsia="Times New Roman"/>
          <w:color w:val="000000" w:themeColor="text1"/>
          <w:sz w:val="24"/>
          <w:szCs w:val="24"/>
        </w:rPr>
      </w:pPr>
    </w:p>
    <w:p w:rsidR="00EC4589" w:rsidRPr="00660B38" w:rsidRDefault="00EC4589" w:rsidP="00805CB7">
      <w:pPr>
        <w:tabs>
          <w:tab w:val="left" w:pos="993"/>
        </w:tabs>
        <w:spacing w:after="0" w:line="240" w:lineRule="auto"/>
        <w:ind w:firstLine="709"/>
        <w:jc w:val="center"/>
        <w:rPr>
          <w:b/>
          <w:sz w:val="24"/>
          <w:szCs w:val="24"/>
        </w:rPr>
      </w:pPr>
      <w:bookmarkStart w:id="0" w:name="_GoBack"/>
      <w:bookmarkEnd w:id="0"/>
    </w:p>
    <w:sectPr w:rsidR="00EC4589" w:rsidRPr="00660B38" w:rsidSect="00EB3869">
      <w:pgSz w:w="12240" w:h="15840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80567"/>
    <w:multiLevelType w:val="multilevel"/>
    <w:tmpl w:val="0422001F"/>
    <w:lvl w:ilvl="0">
      <w:start w:val="1"/>
      <w:numFmt w:val="decimal"/>
      <w:lvlText w:val="%1."/>
      <w:lvlJc w:val="left"/>
      <w:pPr>
        <w:ind w:left="5747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087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0C4A1792"/>
    <w:multiLevelType w:val="hybridMultilevel"/>
    <w:tmpl w:val="5F2C902E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43944"/>
    <w:multiLevelType w:val="hybridMultilevel"/>
    <w:tmpl w:val="5F388408"/>
    <w:lvl w:ilvl="0" w:tplc="6DDC29FA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C214D30"/>
    <w:multiLevelType w:val="hybridMultilevel"/>
    <w:tmpl w:val="5FACD9C2"/>
    <w:lvl w:ilvl="0" w:tplc="DCD68CC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8586C"/>
    <w:multiLevelType w:val="multilevel"/>
    <w:tmpl w:val="751ADE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</w:rPr>
    </w:lvl>
  </w:abstractNum>
  <w:abstractNum w:abstractNumId="5" w15:restartNumberingAfterBreak="0">
    <w:nsid w:val="26DE4FBC"/>
    <w:multiLevelType w:val="hybridMultilevel"/>
    <w:tmpl w:val="61B4A618"/>
    <w:lvl w:ilvl="0" w:tplc="DCD68CC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50DDF"/>
    <w:multiLevelType w:val="multilevel"/>
    <w:tmpl w:val="26307B8C"/>
    <w:lvl w:ilvl="0">
      <w:start w:val="1"/>
      <w:numFmt w:val="decimal"/>
      <w:suff w:val="space"/>
      <w:lvlText w:val="%1."/>
      <w:lvlJc w:val="left"/>
      <w:pPr>
        <w:ind w:left="2771" w:hanging="360"/>
      </w:pPr>
      <w:rPr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-283" w:firstLine="0"/>
      </w:pPr>
      <w:rPr>
        <w:i/>
      </w:rPr>
    </w:lvl>
    <w:lvl w:ilvl="2">
      <w:start w:val="1"/>
      <w:numFmt w:val="decimal"/>
      <w:suff w:val="space"/>
      <w:lvlText w:val="%1.%2.%3."/>
      <w:lvlJc w:val="left"/>
      <w:pPr>
        <w:ind w:left="427" w:firstLine="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04"/>
        </w:tabs>
        <w:ind w:left="1204" w:hanging="720"/>
      </w:pPr>
    </w:lvl>
    <w:lvl w:ilvl="4">
      <w:start w:val="1"/>
      <w:numFmt w:val="decimal"/>
      <w:lvlText w:val="%1.%2.%3.%4.%5."/>
      <w:lvlJc w:val="left"/>
      <w:pPr>
        <w:tabs>
          <w:tab w:val="num" w:pos="1489"/>
        </w:tabs>
        <w:ind w:left="1489" w:hanging="1080"/>
      </w:pPr>
    </w:lvl>
    <w:lvl w:ilvl="5">
      <w:start w:val="1"/>
      <w:numFmt w:val="decimal"/>
      <w:lvlText w:val="%1.%2.%3.%4.%5.%6."/>
      <w:lvlJc w:val="left"/>
      <w:pPr>
        <w:tabs>
          <w:tab w:val="num" w:pos="1414"/>
        </w:tabs>
        <w:ind w:left="141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699"/>
        </w:tabs>
        <w:ind w:left="169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24"/>
        </w:tabs>
        <w:ind w:left="16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909"/>
        </w:tabs>
        <w:ind w:left="1909" w:hanging="1800"/>
      </w:pPr>
    </w:lvl>
  </w:abstractNum>
  <w:abstractNum w:abstractNumId="7" w15:restartNumberingAfterBreak="0">
    <w:nsid w:val="3F711314"/>
    <w:multiLevelType w:val="hybridMultilevel"/>
    <w:tmpl w:val="95740B98"/>
    <w:lvl w:ilvl="0" w:tplc="36060C28">
      <w:numFmt w:val="bullet"/>
      <w:lvlText w:val="-"/>
      <w:lvlJc w:val="left"/>
      <w:pPr>
        <w:ind w:left="819" w:hanging="360"/>
      </w:pPr>
      <w:rPr>
        <w:rFonts w:ascii="Times New Roman" w:eastAsia="Times New Roman" w:hAnsi="Times New Roman" w:cs="Times New Roman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8" w15:restartNumberingAfterBreak="0">
    <w:nsid w:val="3F7B1D6E"/>
    <w:multiLevelType w:val="hybridMultilevel"/>
    <w:tmpl w:val="A5B6B57E"/>
    <w:lvl w:ilvl="0" w:tplc="3CCA9ED4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2E17748"/>
    <w:multiLevelType w:val="hybridMultilevel"/>
    <w:tmpl w:val="887EE888"/>
    <w:lvl w:ilvl="0" w:tplc="DCD68CC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7D0AA6"/>
    <w:multiLevelType w:val="hybridMultilevel"/>
    <w:tmpl w:val="721AB3A6"/>
    <w:lvl w:ilvl="0" w:tplc="36060C28">
      <w:numFmt w:val="bullet"/>
      <w:lvlText w:val="-"/>
      <w:lvlJc w:val="left"/>
      <w:pPr>
        <w:ind w:left="1996" w:hanging="360"/>
      </w:pPr>
      <w:rPr>
        <w:rFonts w:ascii="Times New Roman" w:eastAsia="Times New Roman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48912ED8"/>
    <w:multiLevelType w:val="multilevel"/>
    <w:tmpl w:val="B034657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20" w:hanging="1800"/>
      </w:pPr>
      <w:rPr>
        <w:rFonts w:hint="default"/>
      </w:rPr>
    </w:lvl>
  </w:abstractNum>
  <w:abstractNum w:abstractNumId="12" w15:restartNumberingAfterBreak="0">
    <w:nsid w:val="557D6C10"/>
    <w:multiLevelType w:val="hybridMultilevel"/>
    <w:tmpl w:val="4128259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6422C1"/>
    <w:multiLevelType w:val="multilevel"/>
    <w:tmpl w:val="E7E851C0"/>
    <w:lvl w:ilvl="0">
      <w:start w:val="4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00" w:hanging="2160"/>
      </w:pPr>
      <w:rPr>
        <w:rFonts w:hint="default"/>
      </w:rPr>
    </w:lvl>
  </w:abstractNum>
  <w:abstractNum w:abstractNumId="14" w15:restartNumberingAfterBreak="0">
    <w:nsid w:val="5B3A0040"/>
    <w:multiLevelType w:val="hybridMultilevel"/>
    <w:tmpl w:val="C4EAC1BA"/>
    <w:lvl w:ilvl="0" w:tplc="A1723AD2">
      <w:start w:val="1"/>
      <w:numFmt w:val="bullet"/>
      <w:lvlText w:val=""/>
      <w:lvlJc w:val="left"/>
      <w:pPr>
        <w:tabs>
          <w:tab w:val="num" w:pos="2498"/>
        </w:tabs>
        <w:ind w:left="2498" w:hanging="360"/>
      </w:pPr>
      <w:rPr>
        <w:rFonts w:ascii="Symbol" w:hAnsi="Symbol" w:hint="default"/>
      </w:rPr>
    </w:lvl>
    <w:lvl w:ilvl="1" w:tplc="A1723AD2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3" w:tplc="0422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E4B2E2C"/>
    <w:multiLevelType w:val="hybridMultilevel"/>
    <w:tmpl w:val="F2649FC6"/>
    <w:lvl w:ilvl="0" w:tplc="094AD9AC">
      <w:start w:val="1"/>
      <w:numFmt w:val="bullet"/>
      <w:lvlText w:val=""/>
      <w:lvlJc w:val="left"/>
      <w:pPr>
        <w:tabs>
          <w:tab w:val="num" w:pos="2880"/>
        </w:tabs>
        <w:ind w:left="3447" w:firstLine="153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3" w:tplc="A8EE41AE">
      <w:start w:val="1"/>
      <w:numFmt w:val="bullet"/>
      <w:lvlText w:val="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7211"/>
        </w:tabs>
        <w:ind w:left="721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7931"/>
        </w:tabs>
        <w:ind w:left="7931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8651"/>
        </w:tabs>
        <w:ind w:left="8651" w:hanging="360"/>
      </w:pPr>
      <w:rPr>
        <w:rFonts w:ascii="Wingdings" w:hAnsi="Wingdings" w:hint="default"/>
      </w:rPr>
    </w:lvl>
  </w:abstractNum>
  <w:abstractNum w:abstractNumId="16" w15:restartNumberingAfterBreak="0">
    <w:nsid w:val="6C182EA2"/>
    <w:multiLevelType w:val="hybridMultilevel"/>
    <w:tmpl w:val="884EA8EE"/>
    <w:lvl w:ilvl="0" w:tplc="DCD68CC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273AAF"/>
    <w:multiLevelType w:val="hybridMultilevel"/>
    <w:tmpl w:val="1E04C574"/>
    <w:lvl w:ilvl="0" w:tplc="1E4EDC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4C5C99"/>
    <w:multiLevelType w:val="hybridMultilevel"/>
    <w:tmpl w:val="767A988E"/>
    <w:lvl w:ilvl="0" w:tplc="25429B3A">
      <w:start w:val="1"/>
      <w:numFmt w:val="decimal"/>
      <w:lvlText w:val="%1.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02463F"/>
    <w:multiLevelType w:val="multilevel"/>
    <w:tmpl w:val="4AFE73C0"/>
    <w:lvl w:ilvl="0">
      <w:start w:val="4"/>
      <w:numFmt w:val="decimal"/>
      <w:suff w:val="space"/>
      <w:lvlText w:val="%1."/>
      <w:lvlJc w:val="left"/>
      <w:pPr>
        <w:ind w:left="3196" w:hanging="360"/>
      </w:pPr>
      <w:rPr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710" w:firstLine="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487"/>
        </w:tabs>
        <w:ind w:left="1487" w:hanging="720"/>
      </w:pPr>
    </w:lvl>
    <w:lvl w:ilvl="4">
      <w:start w:val="1"/>
      <w:numFmt w:val="decimal"/>
      <w:lvlText w:val="%1.%2.%3.%4.%5."/>
      <w:lvlJc w:val="left"/>
      <w:pPr>
        <w:tabs>
          <w:tab w:val="num" w:pos="1772"/>
        </w:tabs>
        <w:ind w:left="1772" w:hanging="1080"/>
      </w:pPr>
    </w:lvl>
    <w:lvl w:ilvl="5">
      <w:start w:val="1"/>
      <w:numFmt w:val="decimal"/>
      <w:lvlText w:val="%1.%2.%3.%4.%5.%6."/>
      <w:lvlJc w:val="left"/>
      <w:pPr>
        <w:tabs>
          <w:tab w:val="num" w:pos="1697"/>
        </w:tabs>
        <w:ind w:left="169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982"/>
        </w:tabs>
        <w:ind w:left="198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907"/>
        </w:tabs>
        <w:ind w:left="19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92"/>
        </w:tabs>
        <w:ind w:left="2192" w:hanging="180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8"/>
  </w:num>
  <w:num w:numId="5">
    <w:abstractNumId w:val="1"/>
  </w:num>
  <w:num w:numId="6">
    <w:abstractNumId w:val="16"/>
  </w:num>
  <w:num w:numId="7">
    <w:abstractNumId w:val="5"/>
  </w:num>
  <w:num w:numId="8">
    <w:abstractNumId w:val="3"/>
  </w:num>
  <w:num w:numId="9">
    <w:abstractNumId w:val="9"/>
  </w:num>
  <w:num w:numId="10">
    <w:abstractNumId w:val="7"/>
  </w:num>
  <w:num w:numId="11">
    <w:abstractNumId w:val="6"/>
  </w:num>
  <w:num w:numId="12">
    <w:abstractNumId w:val="15"/>
  </w:num>
  <w:num w:numId="13">
    <w:abstractNumId w:val="19"/>
  </w:num>
  <w:num w:numId="14">
    <w:abstractNumId w:val="14"/>
  </w:num>
  <w:num w:numId="15">
    <w:abstractNumId w:val="2"/>
  </w:num>
  <w:num w:numId="16">
    <w:abstractNumId w:val="13"/>
  </w:num>
  <w:num w:numId="17">
    <w:abstractNumId w:val="10"/>
  </w:num>
  <w:num w:numId="18">
    <w:abstractNumId w:val="18"/>
  </w:num>
  <w:num w:numId="19">
    <w:abstractNumId w:val="17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F25"/>
    <w:rsid w:val="000E026A"/>
    <w:rsid w:val="00141EAE"/>
    <w:rsid w:val="001C60E2"/>
    <w:rsid w:val="002400B7"/>
    <w:rsid w:val="002A58A2"/>
    <w:rsid w:val="002F48D8"/>
    <w:rsid w:val="006475BF"/>
    <w:rsid w:val="006E7BB0"/>
    <w:rsid w:val="00703BD9"/>
    <w:rsid w:val="00771B9F"/>
    <w:rsid w:val="00805CB7"/>
    <w:rsid w:val="00814D6C"/>
    <w:rsid w:val="008F5404"/>
    <w:rsid w:val="0094383F"/>
    <w:rsid w:val="00951F25"/>
    <w:rsid w:val="00A15E85"/>
    <w:rsid w:val="00A7276B"/>
    <w:rsid w:val="00B057C2"/>
    <w:rsid w:val="00B13AE1"/>
    <w:rsid w:val="00BE318B"/>
    <w:rsid w:val="00E13FF6"/>
    <w:rsid w:val="00E543AA"/>
    <w:rsid w:val="00EB3869"/>
    <w:rsid w:val="00EC4589"/>
    <w:rsid w:val="00ED1E9A"/>
    <w:rsid w:val="00ED215F"/>
    <w:rsid w:val="00FE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E24A1"/>
  <w15:chartTrackingRefBased/>
  <w15:docId w15:val="{1434FC8C-E249-4680-A45D-1D5D689DC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83F"/>
    <w:rPr>
      <w:rFonts w:ascii="Times New Roman" w:eastAsia="Calibri" w:hAnsi="Times New Roman" w:cs="Times New Roman"/>
      <w:color w:val="000000"/>
      <w:sz w:val="28"/>
      <w:szCs w:val="28"/>
      <w:lang w:val="uk-UA"/>
    </w:rPr>
  </w:style>
  <w:style w:type="paragraph" w:styleId="1">
    <w:name w:val="heading 1"/>
    <w:basedOn w:val="a"/>
    <w:next w:val="a"/>
    <w:link w:val="10"/>
    <w:qFormat/>
    <w:rsid w:val="0094383F"/>
    <w:pPr>
      <w:widowControl w:val="0"/>
      <w:tabs>
        <w:tab w:val="num" w:pos="0"/>
      </w:tabs>
      <w:suppressAutoHyphens/>
      <w:autoSpaceDE w:val="0"/>
      <w:spacing w:after="0" w:line="240" w:lineRule="auto"/>
      <w:ind w:left="432" w:hanging="432"/>
      <w:outlineLvl w:val="0"/>
    </w:pPr>
    <w:rPr>
      <w:rFonts w:ascii="Times New Roman CYR" w:eastAsia="Times New Roman" w:hAnsi="Times New Roman CYR"/>
      <w:color w:val="auto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4383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rsid w:val="0094383F"/>
    <w:rPr>
      <w:rFonts w:ascii="Times New Roman CYR" w:eastAsia="Times New Roman" w:hAnsi="Times New Roman CYR" w:cs="Times New Roman"/>
      <w:sz w:val="24"/>
      <w:szCs w:val="24"/>
      <w:lang w:val="ru-RU" w:eastAsia="ar-SA"/>
    </w:rPr>
  </w:style>
  <w:style w:type="character" w:styleId="a3">
    <w:name w:val="Hyperlink"/>
    <w:basedOn w:val="a0"/>
    <w:uiPriority w:val="99"/>
    <w:unhideWhenUsed/>
    <w:rsid w:val="0094383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4383F"/>
    <w:rPr>
      <w:color w:val="954F72" w:themeColor="followedHyperlink"/>
      <w:u w:val="single"/>
    </w:rPr>
  </w:style>
  <w:style w:type="paragraph" w:styleId="a5">
    <w:name w:val="No Spacing"/>
    <w:link w:val="a6"/>
    <w:uiPriority w:val="1"/>
    <w:qFormat/>
    <w:rsid w:val="001C60E2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val="ru-RU" w:eastAsia="zh-CN"/>
    </w:rPr>
  </w:style>
  <w:style w:type="character" w:customStyle="1" w:styleId="211">
    <w:name w:val="Основной текст (2) + 11"/>
    <w:aliases w:val="5 pt,Не курсив,Основний текст (3) + 9,Основной текст (2) + Tahoma,6,8 pt,Полужирный,7,10,11"/>
    <w:rsid w:val="001C60E2"/>
    <w:rPr>
      <w:rFonts w:ascii="Times New Roman" w:hAnsi="Times New Roman" w:cs="Times New Roman"/>
      <w:spacing w:val="0"/>
      <w:sz w:val="23"/>
      <w:szCs w:val="23"/>
    </w:rPr>
  </w:style>
  <w:style w:type="character" w:customStyle="1" w:styleId="a6">
    <w:name w:val="Без интервала Знак"/>
    <w:link w:val="a5"/>
    <w:uiPriority w:val="1"/>
    <w:rsid w:val="001C60E2"/>
    <w:rPr>
      <w:rFonts w:ascii="Times New Roman CYR" w:eastAsia="Times New Roman" w:hAnsi="Times New Roman CYR" w:cs="Times New Roman CYR"/>
      <w:sz w:val="24"/>
      <w:szCs w:val="24"/>
      <w:lang w:val="ru-RU" w:eastAsia="zh-CN"/>
    </w:rPr>
  </w:style>
  <w:style w:type="character" w:customStyle="1" w:styleId="2">
    <w:name w:val="Основной текст (2)_"/>
    <w:link w:val="20"/>
    <w:rsid w:val="001C60E2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C60E2"/>
    <w:pPr>
      <w:widowControl w:val="0"/>
      <w:shd w:val="clear" w:color="auto" w:fill="FFFFFF"/>
      <w:spacing w:after="0" w:line="240" w:lineRule="auto"/>
    </w:pPr>
    <w:rPr>
      <w:rFonts w:asciiTheme="minorHAnsi" w:eastAsia="Times New Roman" w:hAnsiTheme="minorHAnsi" w:cstheme="minorBidi"/>
      <w:color w:val="auto"/>
      <w:sz w:val="22"/>
      <w:szCs w:val="22"/>
      <w:lang w:val="en-US"/>
    </w:rPr>
  </w:style>
  <w:style w:type="paragraph" w:styleId="a7">
    <w:name w:val="List Paragraph"/>
    <w:aliases w:val="заголовок 1.1,Литература,Bullet Number,Bullet 1,Use Case List Paragraph,lp1,lp11,List Paragraph11,Elenco Normale,название табл/рис,List Paragraph,Абзац списка1,Список уровня 2,Chapter10,List Paragraph1,ТЗОТ Текст 2 уровня. Без оглавления"/>
    <w:basedOn w:val="a"/>
    <w:link w:val="a8"/>
    <w:uiPriority w:val="34"/>
    <w:qFormat/>
    <w:rsid w:val="00ED1E9A"/>
    <w:pPr>
      <w:spacing w:after="0" w:line="240" w:lineRule="auto"/>
      <w:ind w:left="720"/>
    </w:pPr>
    <w:rPr>
      <w:color w:val="auto"/>
      <w:sz w:val="24"/>
      <w:szCs w:val="24"/>
      <w:lang w:val="en-US"/>
    </w:rPr>
  </w:style>
  <w:style w:type="character" w:customStyle="1" w:styleId="a8">
    <w:name w:val="Абзац списка Знак"/>
    <w:aliases w:val="заголовок 1.1 Знак,Литература Знак,Bullet Number Знак,Bullet 1 Знак,Use Case List Paragraph Знак,lp1 Знак,lp11 Знак,List Paragraph11 Знак,Elenco Normale Знак,название табл/рис Знак,List Paragraph Знак,Абзац списка1 Знак,Chapter10 Знак"/>
    <w:link w:val="a7"/>
    <w:uiPriority w:val="34"/>
    <w:locked/>
    <w:rsid w:val="00ED1E9A"/>
    <w:rPr>
      <w:rFonts w:ascii="Times New Roman" w:eastAsia="Calibri" w:hAnsi="Times New Roman" w:cs="Times New Roman"/>
      <w:sz w:val="24"/>
      <w:szCs w:val="24"/>
    </w:rPr>
  </w:style>
  <w:style w:type="character" w:styleId="a9">
    <w:name w:val="Intense Reference"/>
    <w:uiPriority w:val="32"/>
    <w:qFormat/>
    <w:rsid w:val="002F48D8"/>
    <w:rPr>
      <w:b/>
      <w:bCs/>
      <w:smallCaps/>
      <w:color w:val="5B9BD5"/>
      <w:spacing w:val="5"/>
    </w:rPr>
  </w:style>
  <w:style w:type="table" w:styleId="aa">
    <w:name w:val="Table Grid"/>
    <w:basedOn w:val="a1"/>
    <w:uiPriority w:val="39"/>
    <w:rsid w:val="00805CB7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31">
    <w:name w:val="xl31"/>
    <w:uiPriority w:val="1"/>
    <w:qFormat/>
    <w:rsid w:val="00805CB7"/>
    <w:pPr>
      <w:spacing w:before="280" w:after="280" w:line="276" w:lineRule="auto"/>
    </w:pPr>
    <w:rPr>
      <w:rFonts w:ascii="Times New Roman" w:eastAsia="Arial Unicode MS" w:hAnsi="Times New Roman" w:cs="Times New Roman"/>
      <w:sz w:val="24"/>
      <w:szCs w:val="24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1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917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02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1880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70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8351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879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387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16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899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8955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140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4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6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778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33553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32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913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0360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834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50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1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3984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60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872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8348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97548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33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vmware.com/resources/compatibility/search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rtner.microsoft.com/en-us/dashboard/hardware/search/cpl" TargetMode="External"/><Relationship Id="rId5" Type="http://schemas.openxmlformats.org/officeDocument/2006/relationships/hyperlink" Target="https://prozorro.gov.ua/tender/UA-2022-09-09-007930-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6</Pages>
  <Words>1819</Words>
  <Characters>10374</Characters>
  <Application>Microsoft Office Word</Application>
  <DocSecurity>0</DocSecurity>
  <Lines>86</Lines>
  <Paragraphs>24</Paragraphs>
  <ScaleCrop>false</ScaleCrop>
  <Company/>
  <LinksUpToDate>false</LinksUpToDate>
  <CharactersWithSpaces>12169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Кондратюк Олена Сергіївна</dc:creator>
  <cp:keywords/>
  <dc:description/>
  <cp:lastModifiedBy>Сердюк Олена Антонівна</cp:lastModifiedBy>
  <cp:revision>30</cp:revision>
  <dcterms:created xsi:type="dcterms:W3CDTF">2021-12-15T12:41:00Z</dcterms:created>
  <dcterms:modified xsi:type="dcterms:W3CDTF">2022-09-19T12:56:00Z</dcterms:modified>
</cp:coreProperties>
</file>