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C4589" w:rsidRPr="00EC4589">
              <w:rPr>
                <w:rFonts w:ascii="Times New Roman" w:hAnsi="Times New Roman"/>
                <w:b/>
                <w:color w:val="000000" w:themeColor="text1"/>
                <w:lang w:val="uk-UA"/>
              </w:rPr>
              <w:t>Добровільне страхування орендованих приміщень</w:t>
            </w:r>
          </w:p>
          <w:p w:rsidR="00EC4589" w:rsidRPr="00EC4589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C4589" w:rsidRPr="00EC4589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66510000-8: Страхові послуги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C4589" w:rsidRPr="00EC4589">
              <w:rPr>
                <w:b/>
                <w:color w:val="auto"/>
                <w:sz w:val="24"/>
                <w:szCs w:val="24"/>
              </w:rPr>
              <w:t>7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BE318B">
              <w:rPr>
                <w:b/>
                <w:color w:val="000000" w:themeColor="text1"/>
                <w:sz w:val="24"/>
                <w:szCs w:val="24"/>
              </w:rPr>
              <w:t>09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318B">
              <w:rPr>
                <w:b/>
                <w:color w:val="000000" w:themeColor="text1"/>
                <w:sz w:val="24"/>
                <w:szCs w:val="24"/>
              </w:rPr>
              <w:t>верес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EC4589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BE318B" w:rsidRPr="00A818E8">
                <w:rPr>
                  <w:rStyle w:val="a3"/>
                  <w:sz w:val="24"/>
                  <w:szCs w:val="24"/>
                </w:rPr>
                <w:t>https://prozorro.gov.ua/tender/UA-2022-09-09-007930-a</w:t>
              </w:r>
            </w:hyperlink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C4589" w:rsidRPr="00660B38" w:rsidRDefault="00EC4589" w:rsidP="00EC4589">
      <w:pPr>
        <w:tabs>
          <w:tab w:val="left" w:pos="993"/>
        </w:tabs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60B38">
        <w:rPr>
          <w:b/>
          <w:sz w:val="24"/>
          <w:szCs w:val="24"/>
          <w:lang w:eastAsia="ru-RU"/>
        </w:rPr>
        <w:t>Технічні, якісні та кількісні характеристики предмета закупівлі</w:t>
      </w:r>
    </w:p>
    <w:p w:rsidR="00EC4589" w:rsidRPr="00660B38" w:rsidRDefault="00EC4589" w:rsidP="00EC4589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C4589" w:rsidRPr="00660B38" w:rsidRDefault="00EC4589" w:rsidP="00EC4589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rFonts w:eastAsia="Times New Roman"/>
          <w:b/>
          <w:bCs/>
          <w:snapToGrid w:val="0"/>
          <w:sz w:val="24"/>
          <w:szCs w:val="24"/>
          <w:lang w:eastAsia="ru-RU"/>
        </w:rPr>
        <w:t>Послуги добровільного страхування майна за кодом ДК 021:2015 66510000-8 «Страхові послуги»</w:t>
      </w:r>
      <w:r w:rsidRPr="00660B38">
        <w:rPr>
          <w:b/>
          <w:bCs/>
          <w:sz w:val="24"/>
          <w:szCs w:val="24"/>
          <w:lang w:eastAsia="ru-RU"/>
        </w:rPr>
        <w:t>.</w:t>
      </w:r>
    </w:p>
    <w:p w:rsidR="00EC4589" w:rsidRPr="00660B38" w:rsidRDefault="00EC4589" w:rsidP="00EC4589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t>1. Предмет закупівлі:</w:t>
      </w:r>
    </w:p>
    <w:p w:rsidR="00EC4589" w:rsidRPr="00660B38" w:rsidRDefault="00EC4589" w:rsidP="00EC4589">
      <w:pPr>
        <w:spacing w:after="0" w:line="240" w:lineRule="auto"/>
        <w:rPr>
          <w:rFonts w:eastAsia="Times New Roman"/>
          <w:bCs/>
          <w:snapToGrid w:val="0"/>
          <w:sz w:val="24"/>
          <w:szCs w:val="24"/>
          <w:lang w:eastAsia="ru-RU"/>
        </w:rPr>
      </w:pPr>
      <w:r w:rsidRPr="00660B38">
        <w:rPr>
          <w:rFonts w:eastAsia="Times New Roman"/>
          <w:bCs/>
          <w:snapToGrid w:val="0"/>
          <w:sz w:val="24"/>
          <w:szCs w:val="24"/>
          <w:lang w:eastAsia="ru-RU"/>
        </w:rPr>
        <w:t>Послуги добровільного страхування майна за кодом ДК 021:2015 66510000-8 «Страхові послуги»</w:t>
      </w:r>
    </w:p>
    <w:p w:rsidR="00EC4589" w:rsidRPr="00660B38" w:rsidRDefault="00EC4589" w:rsidP="00EC4589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t>2. Термін надання послуг:</w:t>
      </w:r>
    </w:p>
    <w:p w:rsidR="00EC4589" w:rsidRPr="00660B38" w:rsidRDefault="00EC4589" w:rsidP="00EC4589">
      <w:pPr>
        <w:spacing w:after="0" w:line="240" w:lineRule="auto"/>
        <w:rPr>
          <w:bCs/>
          <w:sz w:val="24"/>
          <w:szCs w:val="24"/>
          <w:lang w:eastAsia="ru-RU"/>
        </w:rPr>
      </w:pPr>
      <w:r w:rsidRPr="00660B38">
        <w:rPr>
          <w:bCs/>
          <w:sz w:val="24"/>
          <w:szCs w:val="24"/>
          <w:lang w:eastAsia="ru-RU"/>
        </w:rPr>
        <w:t>Договір діє протягом 1 року.</w:t>
      </w:r>
    </w:p>
    <w:p w:rsidR="00EC4589" w:rsidRPr="00660B38" w:rsidRDefault="00EC4589" w:rsidP="00EC4589">
      <w:pPr>
        <w:spacing w:after="0" w:line="240" w:lineRule="auto"/>
        <w:rPr>
          <w:bCs/>
          <w:sz w:val="24"/>
          <w:szCs w:val="24"/>
          <w:lang w:eastAsia="ru-RU"/>
        </w:rPr>
      </w:pPr>
      <w:r w:rsidRPr="00660B38">
        <w:rPr>
          <w:bCs/>
          <w:sz w:val="24"/>
          <w:szCs w:val="24"/>
          <w:lang w:eastAsia="ru-RU"/>
        </w:rPr>
        <w:t xml:space="preserve">Договір починає діяти з дати підписання договору. </w:t>
      </w:r>
    </w:p>
    <w:p w:rsidR="00EC4589" w:rsidRPr="00660B38" w:rsidRDefault="00EC4589" w:rsidP="00EC4589">
      <w:pPr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Cs/>
          <w:sz w:val="24"/>
          <w:szCs w:val="24"/>
          <w:lang w:eastAsia="ru-RU"/>
        </w:rPr>
        <w:t>Страховий поліс діє 12 місяців з дати підписання договору.</w:t>
      </w:r>
      <w:r w:rsidRPr="00660B38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</w:p>
    <w:p w:rsidR="00EC4589" w:rsidRPr="00660B38" w:rsidRDefault="00EC4589" w:rsidP="00EC4589">
      <w:pPr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0B38">
        <w:rPr>
          <w:b/>
          <w:sz w:val="24"/>
          <w:szCs w:val="24"/>
          <w:u w:val="single"/>
        </w:rPr>
        <w:t>3. Місце надання послуг:</w:t>
      </w:r>
      <w:r w:rsidRPr="00660B38">
        <w:rPr>
          <w:sz w:val="24"/>
          <w:szCs w:val="24"/>
        </w:rPr>
        <w:t xml:space="preserve"> </w:t>
      </w:r>
    </w:p>
    <w:p w:rsidR="00EC4589" w:rsidRPr="00660B38" w:rsidRDefault="00EC4589" w:rsidP="00EC4589">
      <w:pPr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A"/>
          <w:spacing w:val="-4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Послуги надаватимуться за адресою: м. Харків</w:t>
      </w:r>
      <w:r w:rsidRPr="00660B38">
        <w:rPr>
          <w:rFonts w:eastAsia="Times New Roman"/>
          <w:sz w:val="24"/>
          <w:szCs w:val="24"/>
          <w:lang w:eastAsia="uk-UA"/>
        </w:rPr>
        <w:t xml:space="preserve"> вул. Астрономічна, 33</w:t>
      </w:r>
      <w:r w:rsidRPr="00660B38">
        <w:rPr>
          <w:rFonts w:eastAsia="Times New Roman"/>
          <w:color w:val="00000A"/>
          <w:sz w:val="24"/>
          <w:szCs w:val="24"/>
          <w:lang w:eastAsia="ru-RU"/>
        </w:rPr>
        <w:t>;</w:t>
      </w:r>
    </w:p>
    <w:p w:rsidR="00EC4589" w:rsidRPr="00660B38" w:rsidRDefault="00EC4589" w:rsidP="00EC4589">
      <w:pPr>
        <w:tabs>
          <w:tab w:val="left" w:pos="567"/>
        </w:tabs>
        <w:spacing w:after="0" w:line="240" w:lineRule="auto"/>
        <w:rPr>
          <w:b/>
          <w:bCs/>
          <w:sz w:val="24"/>
          <w:szCs w:val="24"/>
          <w:u w:val="single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t>4.</w:t>
      </w:r>
      <w:r w:rsidRPr="00660B38">
        <w:rPr>
          <w:rFonts w:eastAsia="Times New Roman"/>
          <w:color w:val="00000A"/>
          <w:sz w:val="24"/>
          <w:szCs w:val="24"/>
          <w:u w:val="single"/>
          <w:lang w:eastAsia="ru-RU"/>
        </w:rPr>
        <w:t xml:space="preserve"> </w:t>
      </w:r>
      <w:r w:rsidRPr="00660B38">
        <w:rPr>
          <w:b/>
          <w:bCs/>
          <w:sz w:val="24"/>
          <w:szCs w:val="24"/>
          <w:u w:val="single"/>
          <w:lang w:eastAsia="ru-RU"/>
        </w:rPr>
        <w:t>Обсяг предмету закупівлі:</w:t>
      </w: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bCs/>
          <w:snapToGrid w:val="0"/>
          <w:sz w:val="24"/>
          <w:szCs w:val="24"/>
          <w:lang w:eastAsia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402"/>
      </w:tblGrid>
      <w:tr w:rsidR="00EC4589" w:rsidRPr="00660B38" w:rsidTr="002422E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4589" w:rsidRPr="00660B38" w:rsidRDefault="00EC4589" w:rsidP="002422E5">
            <w:pPr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60B38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майна</w:t>
            </w:r>
          </w:p>
        </w:tc>
      </w:tr>
      <w:tr w:rsidR="00EC4589" w:rsidRPr="00660B38" w:rsidTr="002422E5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89" w:rsidRPr="00660B38" w:rsidRDefault="00EC4589" w:rsidP="002422E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 xml:space="preserve">Приміщення №№61-77, 111-115 на третьому поверсі 4-х поверхового будинку лабораторного корпусу №2 (літ. «А-4», </w:t>
            </w:r>
            <w:proofErr w:type="spellStart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 xml:space="preserve">. №000699), загальною площею 326,40 </w:t>
            </w:r>
            <w:proofErr w:type="spellStart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60B38">
              <w:rPr>
                <w:rFonts w:eastAsia="Times New Roman"/>
                <w:sz w:val="24"/>
                <w:szCs w:val="24"/>
                <w:lang w:eastAsia="uk-UA"/>
              </w:rPr>
              <w:t>., за адресою: м. Харків, вул. Астрономічна, 33</w:t>
            </w:r>
          </w:p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326,40</w:t>
            </w:r>
            <w:r w:rsidRPr="00660B38">
              <w:rPr>
                <w:rFonts w:eastAsia="Times New Roman"/>
                <w:sz w:val="24"/>
                <w:szCs w:val="24"/>
                <w:lang w:eastAsia="ru-RU"/>
              </w:rPr>
              <w:t xml:space="preserve"> м2.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89" w:rsidRPr="00660B38" w:rsidRDefault="00EC4589" w:rsidP="002422E5">
            <w:pPr>
              <w:spacing w:before="120"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157-IX “Про оренду державного і комунального майна” (Відомості Верховної Ради України, 2020 р., № 4,</w:t>
            </w:r>
            <w:r w:rsidRPr="00660B38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 ст. 25) без податку на додану вартість :</w:t>
            </w:r>
          </w:p>
          <w:p w:rsidR="00EC4589" w:rsidRPr="00660B38" w:rsidRDefault="00EC4589" w:rsidP="002422E5">
            <w:pPr>
              <w:spacing w:before="120"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1 968 800,00 грн. (один мільйон дев’ятсот шістдесят вісім тисяч вісімсот грн. 00 копійок) , без податку на додану вартість.</w:t>
            </w:r>
          </w:p>
          <w:p w:rsidR="00EC4589" w:rsidRPr="00660B38" w:rsidRDefault="00EC4589" w:rsidP="002422E5">
            <w:pPr>
              <w:tabs>
                <w:tab w:val="left" w:pos="2160"/>
                <w:tab w:val="left" w:pos="3600"/>
              </w:tabs>
              <w:spacing w:after="0" w:line="240" w:lineRule="auto"/>
              <w:ind w:right="180" w:firstLine="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0B38">
              <w:rPr>
                <w:rFonts w:eastAsia="Times New Roman"/>
                <w:sz w:val="24"/>
                <w:szCs w:val="24"/>
                <w:lang w:eastAsia="uk-UA"/>
              </w:rPr>
              <w:t>Дата оцінки “09” жовтня 2020р.</w:t>
            </w:r>
          </w:p>
        </w:tc>
      </w:tr>
    </w:tbl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bCs/>
          <w:snapToGrid w:val="0"/>
          <w:sz w:val="24"/>
          <w:szCs w:val="24"/>
          <w:lang w:eastAsia="ru-RU"/>
        </w:rPr>
      </w:pPr>
    </w:p>
    <w:p w:rsidR="00EC4589" w:rsidRPr="00660B38" w:rsidRDefault="00EC4589" w:rsidP="00EC4589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660B38">
        <w:rPr>
          <w:b/>
          <w:bCs/>
          <w:sz w:val="24"/>
          <w:szCs w:val="24"/>
          <w:u w:val="single"/>
          <w:lang w:eastAsia="ru-RU"/>
        </w:rPr>
        <w:lastRenderedPageBreak/>
        <w:t>5.</w:t>
      </w:r>
      <w:r w:rsidRPr="00660B38">
        <w:rPr>
          <w:b/>
          <w:bCs/>
          <w:sz w:val="24"/>
          <w:szCs w:val="24"/>
          <w:lang w:eastAsia="ru-RU"/>
        </w:rPr>
        <w:t xml:space="preserve"> </w:t>
      </w:r>
      <w:r w:rsidRPr="00660B38">
        <w:rPr>
          <w:b/>
          <w:bCs/>
          <w:sz w:val="24"/>
          <w:szCs w:val="24"/>
          <w:u w:val="single"/>
          <w:lang w:eastAsia="ru-RU"/>
        </w:rPr>
        <w:t>Технічні та якісні характеристики:</w:t>
      </w: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numPr>
          <w:ilvl w:val="0"/>
          <w:numId w:val="18"/>
        </w:numPr>
        <w:spacing w:after="0" w:line="240" w:lineRule="auto"/>
        <w:jc w:val="both"/>
        <w:rPr>
          <w:bCs/>
          <w:vanish/>
          <w:sz w:val="24"/>
          <w:szCs w:val="24"/>
          <w:lang w:eastAsia="ru-RU"/>
        </w:rPr>
      </w:pP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Учасник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забезпечує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надання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страхових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послуг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від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пошкодження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знищення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втрати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майна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внаслідок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таких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страхових</w:t>
      </w:r>
      <w:proofErr w:type="spellEnd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660B38">
        <w:rPr>
          <w:rFonts w:eastAsia="Times New Roman"/>
          <w:color w:val="00000A"/>
          <w:sz w:val="24"/>
          <w:szCs w:val="24"/>
          <w:lang w:val="ru-RU" w:eastAsia="ru-RU"/>
        </w:rPr>
        <w:t>випадків</w:t>
      </w:r>
      <w:proofErr w:type="spellEnd"/>
      <w:r w:rsidRPr="00660B38">
        <w:rPr>
          <w:rFonts w:eastAsia="Times New Roman"/>
          <w:color w:val="00000A"/>
          <w:sz w:val="24"/>
          <w:szCs w:val="24"/>
          <w:lang w:eastAsia="ru-RU"/>
        </w:rPr>
        <w:t xml:space="preserve"> зазначені в проекті договору, а саме: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Вогневі (пожежа);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Стихійні явища;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Вплив рідини;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Вибух, аварії систем;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Вплив сторонніх предметів;</w:t>
      </w:r>
    </w:p>
    <w:p w:rsidR="00EC4589" w:rsidRPr="00660B38" w:rsidRDefault="00EC4589" w:rsidP="00EC4589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Протиправні дії третіх осіб (ПДТО).</w:t>
      </w: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660B38">
        <w:rPr>
          <w:rFonts w:eastAsia="Times New Roman"/>
          <w:color w:val="00000A"/>
          <w:sz w:val="24"/>
          <w:szCs w:val="24"/>
          <w:lang w:eastAsia="ru-RU"/>
        </w:rPr>
        <w:t>Франшиза складає - 0% (відсутня);</w:t>
      </w:r>
    </w:p>
    <w:p w:rsidR="00EC4589" w:rsidRPr="00660B38" w:rsidRDefault="00EC4589" w:rsidP="00EC4589">
      <w:pPr>
        <w:spacing w:after="0" w:line="240" w:lineRule="auto"/>
        <w:jc w:val="both"/>
        <w:rPr>
          <w:rFonts w:eastAsia="Times New Roman"/>
          <w:color w:val="595959"/>
          <w:sz w:val="24"/>
          <w:szCs w:val="24"/>
          <w:lang w:eastAsia="ru-RU"/>
        </w:rPr>
      </w:pPr>
      <w:r w:rsidRPr="00660B38">
        <w:rPr>
          <w:rFonts w:eastAsia="Times New Roman"/>
          <w:color w:val="595959"/>
          <w:sz w:val="24"/>
          <w:szCs w:val="24"/>
          <w:lang w:eastAsia="ru-RU"/>
        </w:rPr>
        <w:t xml:space="preserve">Страхування здійснюється на користь </w:t>
      </w:r>
      <w:proofErr w:type="spellStart"/>
      <w:r w:rsidRPr="00660B38">
        <w:rPr>
          <w:rFonts w:eastAsia="Times New Roman"/>
          <w:color w:val="595959"/>
          <w:sz w:val="24"/>
          <w:szCs w:val="24"/>
          <w:lang w:eastAsia="ru-RU"/>
        </w:rPr>
        <w:t>Вигодонабувача</w:t>
      </w:r>
      <w:proofErr w:type="spellEnd"/>
      <w:r w:rsidRPr="00660B38">
        <w:rPr>
          <w:rFonts w:eastAsia="Times New Roman"/>
          <w:color w:val="595959"/>
          <w:sz w:val="24"/>
          <w:szCs w:val="24"/>
          <w:lang w:eastAsia="ru-RU"/>
        </w:rPr>
        <w:t>: Державне підприємство "Державний науковий центр лікарських засобів і медичної продукції", код згідно з Єдиним державним реєстром юридичних осіб, фізичних осіб -підприємців і громадських формувань 00482329, 61085, м. Харків, вул. Астрономічна, 33.</w:t>
      </w:r>
    </w:p>
    <w:p w:rsidR="00EC4589" w:rsidRPr="00660B38" w:rsidRDefault="00EC4589" w:rsidP="00EC4589">
      <w:pPr>
        <w:ind w:firstLine="567"/>
        <w:jc w:val="both"/>
        <w:rPr>
          <w:b/>
          <w:sz w:val="24"/>
          <w:szCs w:val="24"/>
        </w:rPr>
      </w:pPr>
    </w:p>
    <w:sectPr w:rsidR="00EC4589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B057C2"/>
    <w:rsid w:val="00B13AE1"/>
    <w:rsid w:val="00BE318B"/>
    <w:rsid w:val="00E13FF6"/>
    <w:rsid w:val="00E543AA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6C71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09-0079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29</cp:revision>
  <dcterms:created xsi:type="dcterms:W3CDTF">2021-12-15T12:41:00Z</dcterms:created>
  <dcterms:modified xsi:type="dcterms:W3CDTF">2022-09-19T12:53:00Z</dcterms:modified>
</cp:coreProperties>
</file>