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76391">
      <w:pPr>
        <w:widowControl w:val="0"/>
        <w:jc w:val="center"/>
        <w:rPr>
          <w:rFonts w:ascii="Arial" w:hAnsi="Arial" w:cs="Arial"/>
          <w:b/>
          <w:sz w:val="44"/>
          <w:szCs w:val="44"/>
          <w:lang w:val="uk-UA"/>
        </w:rPr>
      </w:pPr>
      <w:bookmarkStart w:id="0" w:name="_GoBack"/>
      <w:bookmarkEnd w:id="0"/>
      <w:r>
        <w:rPr>
          <w:rFonts w:ascii="Arial" w:hAnsi="Arial" w:cs="Arial"/>
          <w:b/>
          <w:sz w:val="44"/>
          <w:szCs w:val="44"/>
          <w:lang w:val="uk-UA"/>
        </w:rPr>
        <w:t>Основні показники роботи системи фармаконагляду України за 2021 рік</w:t>
      </w:r>
    </w:p>
    <w:p w:rsidR="00000000" w:rsidRDefault="00676391">
      <w:pPr>
        <w:widowControl w:val="0"/>
        <w:rPr>
          <w:rFonts w:ascii="Arial" w:hAnsi="Arial" w:cs="Arial"/>
          <w:b/>
          <w:lang w:val="uk-UA"/>
        </w:rPr>
      </w:pPr>
    </w:p>
    <w:p w:rsidR="00000000" w:rsidRDefault="00676391">
      <w:pPr>
        <w:widowControl w:val="0"/>
        <w:shd w:val="clear" w:color="auto" w:fill="E0E0E0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1. АКТИВНІСТЬ ТЕРИТОРІАЛЬНО-АДМІНІСТРАТИВНИХ ОДИНИЦЬ УКРАЇНИ У ЗДІЙСНЕННІ ФАРМАКОНАГЛЯДУ</w:t>
      </w:r>
    </w:p>
    <w:p w:rsidR="00000000" w:rsidRDefault="00676391">
      <w:pPr>
        <w:spacing w:before="120" w:after="120"/>
        <w:ind w:firstLine="708"/>
        <w:jc w:val="right"/>
        <w:outlineLvl w:val="0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Таблиця 1 </w:t>
      </w:r>
    </w:p>
    <w:p w:rsidR="00000000" w:rsidRDefault="00676391">
      <w:pPr>
        <w:spacing w:before="120" w:after="120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КІЛЬКІСТЬ ОТРИМАНИХ ПОВІДОМЛЕНЬ ПРО ПР/НППІ ЛЗ В РОЗРІЗІ РЕГІОНІВ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4110"/>
        <w:gridCol w:w="1985"/>
        <w:gridCol w:w="1417"/>
        <w:gridCol w:w="1985"/>
      </w:tblGrid>
      <w:tr w:rsidR="00000000">
        <w:trPr>
          <w:trHeight w:val="73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№ з.п.</w:t>
            </w:r>
          </w:p>
        </w:tc>
        <w:tc>
          <w:tcPr>
            <w:tcW w:w="41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Регіон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Кількіс</w:t>
            </w:r>
            <w:r>
              <w:rPr>
                <w:b/>
                <w:color w:val="000000"/>
                <w:sz w:val="20"/>
              </w:rPr>
              <w:t>ть отриманих повідомлень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 тому числі валідних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 тому числі невалідних</w:t>
            </w:r>
          </w:p>
        </w:tc>
      </w:tr>
    </w:tbl>
    <w:p w:rsidR="00000000" w:rsidRDefault="00676391">
      <w:pPr>
        <w:rPr>
          <w:vanish/>
        </w:rPr>
      </w:pPr>
    </w:p>
    <w:tbl>
      <w:tblPr>
        <w:tblW w:w="9931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4110"/>
        <w:gridCol w:w="1985"/>
        <w:gridCol w:w="1417"/>
        <w:gridCol w:w="1985"/>
      </w:tblGrid>
      <w:tr w:rsidR="00000000">
        <w:trPr>
          <w:trHeight w:val="36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right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1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left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 Крим</w:t>
            </w:r>
            <w:r>
              <w:rPr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–</w:t>
            </w:r>
          </w:p>
        </w:tc>
      </w:tr>
      <w:tr w:rsidR="00000000">
        <w:trPr>
          <w:trHeight w:val="36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right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1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left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Вінницька обл.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1206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1166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</w:t>
            </w:r>
          </w:p>
        </w:tc>
      </w:tr>
      <w:tr w:rsidR="00000000">
        <w:trPr>
          <w:trHeight w:val="36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right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1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left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Волинська обл.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458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449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</w:tr>
      <w:tr w:rsidR="00000000">
        <w:trPr>
          <w:trHeight w:val="36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right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1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left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Дніпропетровська обл.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4733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4597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136</w:t>
            </w:r>
          </w:p>
        </w:tc>
      </w:tr>
      <w:tr w:rsidR="00000000">
        <w:trPr>
          <w:trHeight w:val="36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right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1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left="72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Донецька обл.</w:t>
            </w:r>
            <w:r>
              <w:rPr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1729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1699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</w:tr>
      <w:tr w:rsidR="00000000">
        <w:trPr>
          <w:trHeight w:val="36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right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1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left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Житомирська обл.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325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322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000000">
        <w:trPr>
          <w:trHeight w:val="36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right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1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left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</w:t>
            </w:r>
            <w:r>
              <w:rPr>
                <w:color w:val="000000"/>
                <w:sz w:val="22"/>
                <w:szCs w:val="22"/>
              </w:rPr>
              <w:t>арпатська обл.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234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233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</w:tr>
      <w:tr w:rsidR="00000000">
        <w:trPr>
          <w:trHeight w:val="36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right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1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left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Запорізька обл.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1478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1431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47</w:t>
            </w:r>
          </w:p>
        </w:tc>
      </w:tr>
      <w:tr w:rsidR="00000000">
        <w:trPr>
          <w:trHeight w:val="36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right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1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left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Івано-Франківська обл.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429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412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</w:t>
            </w:r>
          </w:p>
        </w:tc>
      </w:tr>
      <w:tr w:rsidR="00000000">
        <w:trPr>
          <w:trHeight w:val="9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right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1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left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Київська обл.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583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567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</w:tr>
      <w:tr w:rsidR="00000000">
        <w:trPr>
          <w:trHeight w:val="36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right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1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left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Кіровоградська обл.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443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335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108</w:t>
            </w:r>
          </w:p>
        </w:tc>
      </w:tr>
      <w:tr w:rsidR="00000000">
        <w:trPr>
          <w:trHeight w:val="36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right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1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left="72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Луганська обл.</w:t>
            </w:r>
            <w:r>
              <w:rPr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595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581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</w:tr>
      <w:tr w:rsidR="00000000">
        <w:trPr>
          <w:trHeight w:val="36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right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1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left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Львівська обл.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566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541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</w:p>
        </w:tc>
      </w:tr>
      <w:tr w:rsidR="00000000">
        <w:trPr>
          <w:trHeight w:val="36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right="57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  <w:lang w:val="uk-UA"/>
              </w:rPr>
              <w:t>4</w:t>
            </w:r>
          </w:p>
        </w:tc>
        <w:tc>
          <w:tcPr>
            <w:tcW w:w="411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left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 Київ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1994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1939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55</w:t>
            </w:r>
          </w:p>
        </w:tc>
      </w:tr>
      <w:tr w:rsidR="00000000">
        <w:trPr>
          <w:trHeight w:val="36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right="57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15</w:t>
            </w:r>
          </w:p>
        </w:tc>
        <w:tc>
          <w:tcPr>
            <w:tcW w:w="411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left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м. Сев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астополь</w:t>
            </w:r>
            <w:r>
              <w:rPr>
                <w:color w:val="000000"/>
                <w:sz w:val="22"/>
                <w:szCs w:val="22"/>
                <w:lang w:val="en-US" w:eastAsia="uk-UA"/>
              </w:rPr>
              <w:t>*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–</w:t>
            </w:r>
          </w:p>
        </w:tc>
      </w:tr>
      <w:tr w:rsidR="00000000">
        <w:trPr>
          <w:trHeight w:val="36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right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1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left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Миколаївська обл.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1115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1097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</w:t>
            </w:r>
          </w:p>
        </w:tc>
      </w:tr>
      <w:tr w:rsidR="00000000">
        <w:trPr>
          <w:trHeight w:val="36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right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1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left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Одеська обл.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1158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1117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41</w:t>
            </w:r>
          </w:p>
        </w:tc>
      </w:tr>
      <w:tr w:rsidR="00000000">
        <w:trPr>
          <w:trHeight w:val="36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right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1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left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Полтавська обл.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934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906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</w:t>
            </w:r>
          </w:p>
        </w:tc>
      </w:tr>
      <w:tr w:rsidR="00000000">
        <w:trPr>
          <w:trHeight w:val="36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right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1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left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Рівненська обл.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478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468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</w:tr>
      <w:tr w:rsidR="00000000">
        <w:trPr>
          <w:trHeight w:val="36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right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1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left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Сумська обл.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570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554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</w:tr>
      <w:tr w:rsidR="00000000">
        <w:trPr>
          <w:trHeight w:val="36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right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1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left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Тернопільська обл.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944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926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</w:t>
            </w:r>
          </w:p>
        </w:tc>
      </w:tr>
      <w:tr w:rsidR="00000000">
        <w:trPr>
          <w:trHeight w:val="36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right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1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left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Харківська обл.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1426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1376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</w:t>
            </w:r>
          </w:p>
        </w:tc>
      </w:tr>
      <w:tr w:rsidR="00000000">
        <w:trPr>
          <w:trHeight w:val="36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right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1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left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Херсонська обл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964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917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47</w:t>
            </w:r>
          </w:p>
        </w:tc>
      </w:tr>
      <w:tr w:rsidR="00000000">
        <w:trPr>
          <w:trHeight w:val="36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right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1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left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Хмельницька обл.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1390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1340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</w:t>
            </w:r>
          </w:p>
        </w:tc>
      </w:tr>
      <w:tr w:rsidR="00000000">
        <w:trPr>
          <w:trHeight w:val="36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right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1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left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Черкаська обл.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437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435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</w:tr>
      <w:tr w:rsidR="00000000">
        <w:trPr>
          <w:trHeight w:val="36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right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1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left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Чернівецька обл.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349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321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</w:t>
            </w:r>
          </w:p>
        </w:tc>
      </w:tr>
      <w:tr w:rsidR="00000000">
        <w:trPr>
          <w:trHeight w:val="36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right="57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  <w:lang w:val="uk-UA"/>
              </w:rPr>
              <w:t>7</w:t>
            </w:r>
          </w:p>
        </w:tc>
        <w:tc>
          <w:tcPr>
            <w:tcW w:w="411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left="7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Чернігівська обл.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508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</w:tr>
      <w:tr w:rsidR="00000000">
        <w:trPr>
          <w:trHeight w:val="36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right="57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  <w:lang w:val="uk-UA"/>
              </w:rPr>
              <w:t>8</w:t>
            </w:r>
          </w:p>
        </w:tc>
        <w:tc>
          <w:tcPr>
            <w:tcW w:w="411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left="72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Не визначено</w:t>
            </w:r>
            <w:r>
              <w:rPr>
                <w:color w:val="000000"/>
                <w:sz w:val="22"/>
                <w:szCs w:val="22"/>
                <w:lang w:val="uk-UA"/>
              </w:rPr>
              <w:t>***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848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761</w:t>
            </w:r>
          </w:p>
        </w:tc>
        <w:tc>
          <w:tcPr>
            <w:tcW w:w="198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87</w:t>
            </w:r>
          </w:p>
        </w:tc>
      </w:tr>
      <w:tr w:rsidR="00000000">
        <w:trPr>
          <w:trHeight w:val="360"/>
        </w:trPr>
        <w:tc>
          <w:tcPr>
            <w:tcW w:w="4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ind w:left="72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Всього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25894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24990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904</w:t>
            </w:r>
          </w:p>
        </w:tc>
      </w:tr>
    </w:tbl>
    <w:p w:rsidR="00000000" w:rsidRDefault="00676391">
      <w:pPr>
        <w:spacing w:before="120" w:line="288" w:lineRule="auto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Примітка</w:t>
      </w:r>
      <w:r>
        <w:rPr>
          <w:i/>
          <w:sz w:val="20"/>
          <w:szCs w:val="20"/>
          <w:lang w:val="uk-UA"/>
        </w:rPr>
        <w:t>: *  – тимчасово окупована територія України</w:t>
      </w:r>
    </w:p>
    <w:p w:rsidR="00000000" w:rsidRDefault="00676391">
      <w:pPr>
        <w:spacing w:line="288" w:lineRule="auto"/>
        <w:ind w:left="708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*</w:t>
      </w:r>
      <w:r>
        <w:rPr>
          <w:i/>
          <w:sz w:val="20"/>
          <w:szCs w:val="20"/>
          <w:lang w:val="uk-UA"/>
        </w:rPr>
        <w:t>*  – підконтрольні Україні території Луганської і Донецької областей</w:t>
      </w:r>
    </w:p>
    <w:p w:rsidR="00000000" w:rsidRDefault="00676391">
      <w:pPr>
        <w:spacing w:line="288" w:lineRule="auto"/>
        <w:ind w:firstLine="708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*** – повідомлення отримані від пацієнтів, власників РП без зазначення регіону</w:t>
      </w:r>
    </w:p>
    <w:p w:rsidR="00000000" w:rsidRDefault="00676391">
      <w:pPr>
        <w:spacing w:line="288" w:lineRule="auto"/>
        <w:ind w:firstLine="708"/>
        <w:rPr>
          <w:i/>
          <w:sz w:val="20"/>
          <w:szCs w:val="20"/>
          <w:lang w:val="uk-UA"/>
        </w:rPr>
      </w:pPr>
    </w:p>
    <w:p w:rsidR="00000000" w:rsidRDefault="00676391">
      <w:pPr>
        <w:shd w:val="clear" w:color="auto" w:fill="E0E0E0"/>
        <w:spacing w:line="288" w:lineRule="auto"/>
        <w:ind w:right="-2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lastRenderedPageBreak/>
        <w:t>2. РОЗПОДІЛ ЛЗ В ЗАЛЕЖНОСТІ ВІД ЇХ НАЛЕЖНОСТІ ДО ФАРМАКОЛОГІЧНИХ ГРУП ТА МІЖНАРОДНОЇ НЕПАТЕНТОВАНОЇ Н</w:t>
      </w:r>
      <w:r>
        <w:rPr>
          <w:rFonts w:ascii="Arial" w:hAnsi="Arial" w:cs="Arial"/>
          <w:b/>
          <w:lang w:val="uk-UA"/>
        </w:rPr>
        <w:t>АЗВИ (МНН), ПРИ ЗАСТОСУВАННІ ЯКИХ БУЛИ ОТРИМАНІ ПОВІДОМЛЕННЯ ПРО ПР/НППІ</w:t>
      </w:r>
    </w:p>
    <w:p w:rsidR="00000000" w:rsidRDefault="00676391">
      <w:pPr>
        <w:spacing w:line="288" w:lineRule="auto"/>
        <w:ind w:firstLine="709"/>
        <w:jc w:val="right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Таблиця 2а</w:t>
      </w:r>
    </w:p>
    <w:p w:rsidR="00000000" w:rsidRDefault="00676391">
      <w:pPr>
        <w:jc w:val="center"/>
        <w:outlineLvl w:val="0"/>
        <w:rPr>
          <w:rFonts w:ascii="Arial" w:hAnsi="Arial" w:cs="Arial"/>
          <w:b/>
          <w:color w:val="000000"/>
          <w:sz w:val="20"/>
          <w:szCs w:val="20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ФАРМАКОТЕРАПЕВТИЧНІ ГРУПИ ЛЗ, ПРИ ЗАСТОСУВАННІ ЯКИХ БУЛИ ОТРИМАНІ ПОВІДОМЛЕННЯ ПРО ПР</w:t>
      </w:r>
      <w:r>
        <w:rPr>
          <w:rFonts w:ascii="Arial" w:hAnsi="Arial" w:cs="Arial"/>
          <w:b/>
          <w:sz w:val="24"/>
          <w:szCs w:val="24"/>
          <w:lang w:val="uk-UA"/>
        </w:rPr>
        <w:t>/НППІ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>
        <w:rPr>
          <w:rFonts w:ascii="Arial" w:hAnsi="Arial" w:cs="Arial"/>
          <w:b/>
          <w:sz w:val="24"/>
          <w:szCs w:val="24"/>
          <w:lang w:val="uk-UA"/>
        </w:rPr>
        <w:t>ЛЗ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(перший рівень </w:t>
      </w:r>
      <w:r>
        <w:rPr>
          <w:rFonts w:ascii="Arial" w:hAnsi="Arial" w:cs="Arial"/>
          <w:b/>
          <w:color w:val="000000"/>
          <w:sz w:val="20"/>
          <w:szCs w:val="20"/>
        </w:rPr>
        <w:t>ATC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)</w:t>
      </w:r>
    </w:p>
    <w:p w:rsidR="00000000" w:rsidRDefault="00676391">
      <w:pPr>
        <w:jc w:val="center"/>
        <w:outlineLvl w:val="0"/>
        <w:rPr>
          <w:rFonts w:ascii="Arial" w:hAnsi="Arial" w:cs="Arial"/>
          <w:b/>
          <w:color w:val="000000"/>
          <w:sz w:val="20"/>
          <w:szCs w:val="20"/>
          <w:highlight w:val="yellow"/>
          <w:lang w:val="uk-UA"/>
        </w:rPr>
      </w:pPr>
    </w:p>
    <w:tbl>
      <w:tblPr>
        <w:tblW w:w="9924" w:type="dxa"/>
        <w:tblInd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3684"/>
        <w:gridCol w:w="1559"/>
        <w:gridCol w:w="1418"/>
        <w:gridCol w:w="1417"/>
        <w:gridCol w:w="1276"/>
      </w:tblGrid>
      <w:tr w:rsidR="00000000">
        <w:trPr>
          <w:trHeight w:val="3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000000" w:rsidRDefault="00676391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>
              <w:rPr>
                <w:b/>
                <w:color w:val="000000"/>
                <w:sz w:val="20"/>
                <w:lang w:val="uk-UA"/>
              </w:rPr>
              <w:t>АТХ</w:t>
            </w:r>
          </w:p>
        </w:tc>
        <w:tc>
          <w:tcPr>
            <w:tcW w:w="368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000000" w:rsidRDefault="00676391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>
              <w:rPr>
                <w:b/>
                <w:color w:val="000000"/>
                <w:sz w:val="20"/>
                <w:lang w:val="uk-UA"/>
              </w:rPr>
              <w:t>Фармакотерапевтична група ЛЗ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CDCDC"/>
          </w:tcPr>
          <w:p w:rsidR="00000000" w:rsidRDefault="00676391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>
              <w:rPr>
                <w:b/>
                <w:color w:val="000000"/>
                <w:sz w:val="20"/>
                <w:lang w:val="uk-UA"/>
              </w:rPr>
              <w:t>За кількістю ПР/НППІ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CDCDC"/>
          </w:tcPr>
          <w:p w:rsidR="00000000" w:rsidRDefault="00676391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>
              <w:rPr>
                <w:b/>
                <w:color w:val="000000"/>
                <w:sz w:val="20"/>
                <w:lang w:val="uk-UA"/>
              </w:rPr>
              <w:t xml:space="preserve">За </w:t>
            </w:r>
            <w:r>
              <w:rPr>
                <w:b/>
                <w:color w:val="000000"/>
                <w:sz w:val="20"/>
                <w:lang w:val="uk-UA"/>
              </w:rPr>
              <w:t>кількістю ПР/НППІ (%)</w:t>
            </w:r>
          </w:p>
        </w:tc>
      </w:tr>
      <w:tr w:rsidR="00000000">
        <w:trPr>
          <w:trHeight w:val="510"/>
        </w:trPr>
        <w:tc>
          <w:tcPr>
            <w:tcW w:w="5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:rsidR="00000000" w:rsidRDefault="00676391">
            <w:pPr>
              <w:jc w:val="center"/>
              <w:rPr>
                <w:b/>
                <w:color w:val="000000"/>
                <w:sz w:val="20"/>
                <w:lang w:val="uk-UA"/>
              </w:rPr>
            </w:pPr>
          </w:p>
        </w:tc>
        <w:tc>
          <w:tcPr>
            <w:tcW w:w="3684" w:type="dxa"/>
            <w:tcBorders>
              <w:right w:val="single" w:sz="6" w:space="0" w:color="000000"/>
            </w:tcBorders>
            <w:shd w:val="clear" w:color="auto" w:fill="DCDCDC"/>
          </w:tcPr>
          <w:p w:rsidR="00000000" w:rsidRDefault="00676391">
            <w:pPr>
              <w:jc w:val="center"/>
              <w:rPr>
                <w:b/>
                <w:color w:val="000000"/>
                <w:sz w:val="20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CDCDC"/>
          </w:tcPr>
          <w:p w:rsidR="00000000" w:rsidRDefault="00676391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>
              <w:rPr>
                <w:b/>
                <w:color w:val="000000"/>
                <w:sz w:val="20"/>
                <w:lang w:val="uk-UA"/>
              </w:rPr>
              <w:t>Минулорічний період</w:t>
            </w:r>
          </w:p>
        </w:tc>
        <w:tc>
          <w:tcPr>
            <w:tcW w:w="14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CDCDC"/>
          </w:tcPr>
          <w:p w:rsidR="00000000" w:rsidRDefault="00676391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>
              <w:rPr>
                <w:b/>
                <w:color w:val="000000"/>
                <w:sz w:val="20"/>
                <w:lang w:val="uk-UA"/>
              </w:rPr>
              <w:t>Поточний період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CDCDC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uk-UA"/>
              </w:rPr>
              <w:t>Минулор</w:t>
            </w:r>
            <w:r>
              <w:rPr>
                <w:b/>
                <w:color w:val="000000"/>
                <w:sz w:val="20"/>
              </w:rPr>
              <w:t>ічний період</w:t>
            </w:r>
          </w:p>
        </w:tc>
        <w:tc>
          <w:tcPr>
            <w:tcW w:w="127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CDCDC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Поточний період</w:t>
            </w:r>
          </w:p>
        </w:tc>
      </w:tr>
      <w:tr w:rsidR="00000000">
        <w:trPr>
          <w:trHeight w:val="52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3684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Засоби, що впливають на травну систему та метаболізм</w:t>
            </w:r>
          </w:p>
        </w:tc>
        <w:tc>
          <w:tcPr>
            <w:tcW w:w="1559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741</w:t>
            </w:r>
          </w:p>
        </w:tc>
        <w:tc>
          <w:tcPr>
            <w:tcW w:w="1418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4,1%</w:t>
            </w:r>
          </w:p>
        </w:tc>
        <w:tc>
          <w:tcPr>
            <w:tcW w:w="1276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2,6%</w:t>
            </w:r>
          </w:p>
        </w:tc>
      </w:tr>
      <w:tr w:rsidR="00000000">
        <w:trPr>
          <w:trHeight w:val="51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3684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Засоби, що впливають на систему крові та гемопоез</w:t>
            </w:r>
          </w:p>
        </w:tc>
        <w:tc>
          <w:tcPr>
            <w:tcW w:w="1559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541</w:t>
            </w:r>
          </w:p>
        </w:tc>
        <w:tc>
          <w:tcPr>
            <w:tcW w:w="1418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680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3,0%</w:t>
            </w:r>
          </w:p>
        </w:tc>
        <w:tc>
          <w:tcPr>
            <w:tcW w:w="1276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2,5%</w:t>
            </w:r>
          </w:p>
        </w:tc>
      </w:tr>
      <w:tr w:rsidR="00000000">
        <w:trPr>
          <w:trHeight w:val="52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</w:t>
            </w:r>
          </w:p>
        </w:tc>
        <w:tc>
          <w:tcPr>
            <w:tcW w:w="3684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Засоби, що </w:t>
            </w:r>
            <w:r>
              <w:rPr>
                <w:color w:val="000000"/>
                <w:sz w:val="20"/>
              </w:rPr>
              <w:t>впливають на серцево-судинну систему</w:t>
            </w:r>
          </w:p>
        </w:tc>
        <w:tc>
          <w:tcPr>
            <w:tcW w:w="1559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1783</w:t>
            </w:r>
          </w:p>
        </w:tc>
        <w:tc>
          <w:tcPr>
            <w:tcW w:w="1418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1469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9,8%</w:t>
            </w:r>
          </w:p>
        </w:tc>
        <w:tc>
          <w:tcPr>
            <w:tcW w:w="1276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5,4%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3684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Дерматологічні засоби</w:t>
            </w:r>
          </w:p>
        </w:tc>
        <w:tc>
          <w:tcPr>
            <w:tcW w:w="1559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1418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0,6%</w:t>
            </w:r>
          </w:p>
        </w:tc>
        <w:tc>
          <w:tcPr>
            <w:tcW w:w="1276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0,4%</w:t>
            </w:r>
          </w:p>
        </w:tc>
      </w:tr>
      <w:tr w:rsidR="00000000">
        <w:trPr>
          <w:trHeight w:val="52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</w:t>
            </w:r>
          </w:p>
        </w:tc>
        <w:tc>
          <w:tcPr>
            <w:tcW w:w="3684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Засоби, що впливають на сечостатеву систему та статеві гормони</w:t>
            </w:r>
          </w:p>
        </w:tc>
        <w:tc>
          <w:tcPr>
            <w:tcW w:w="1559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1418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0,7%</w:t>
            </w:r>
          </w:p>
        </w:tc>
        <w:tc>
          <w:tcPr>
            <w:tcW w:w="1276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0,5%</w:t>
            </w:r>
          </w:p>
        </w:tc>
      </w:tr>
      <w:tr w:rsidR="00000000">
        <w:trPr>
          <w:trHeight w:val="73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</w:t>
            </w:r>
          </w:p>
        </w:tc>
        <w:tc>
          <w:tcPr>
            <w:tcW w:w="3684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Препарати гормонів для системного застосування за винятком статевих го</w:t>
            </w:r>
            <w:r>
              <w:rPr>
                <w:color w:val="000000"/>
                <w:sz w:val="20"/>
              </w:rPr>
              <w:t>рмонів та інсулінів</w:t>
            </w:r>
          </w:p>
        </w:tc>
        <w:tc>
          <w:tcPr>
            <w:tcW w:w="1559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418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0,3%</w:t>
            </w:r>
          </w:p>
        </w:tc>
        <w:tc>
          <w:tcPr>
            <w:tcW w:w="1276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0,2%</w:t>
            </w:r>
          </w:p>
        </w:tc>
      </w:tr>
      <w:tr w:rsidR="00000000">
        <w:trPr>
          <w:trHeight w:val="51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</w:t>
            </w:r>
          </w:p>
        </w:tc>
        <w:tc>
          <w:tcPr>
            <w:tcW w:w="3684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Протимікробні засоби для системного застосування</w:t>
            </w:r>
          </w:p>
        </w:tc>
        <w:tc>
          <w:tcPr>
            <w:tcW w:w="1559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11950</w:t>
            </w:r>
          </w:p>
        </w:tc>
        <w:tc>
          <w:tcPr>
            <w:tcW w:w="1418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16511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65,6%</w:t>
            </w:r>
          </w:p>
        </w:tc>
        <w:tc>
          <w:tcPr>
            <w:tcW w:w="1276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61,2%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</w:t>
            </w:r>
          </w:p>
        </w:tc>
        <w:tc>
          <w:tcPr>
            <w:tcW w:w="3684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Антинеопластичні та імуномодулюючі засоби</w:t>
            </w:r>
          </w:p>
        </w:tc>
        <w:tc>
          <w:tcPr>
            <w:tcW w:w="1559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0,7%</w:t>
            </w:r>
          </w:p>
        </w:tc>
        <w:tc>
          <w:tcPr>
            <w:tcW w:w="1276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0,7%</w:t>
            </w:r>
          </w:p>
        </w:tc>
      </w:tr>
      <w:tr w:rsidR="00000000">
        <w:trPr>
          <w:trHeight w:val="52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</w:t>
            </w:r>
          </w:p>
        </w:tc>
        <w:tc>
          <w:tcPr>
            <w:tcW w:w="3684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Засоби, що впливають на опорно-руховий апарат</w:t>
            </w:r>
          </w:p>
        </w:tc>
        <w:tc>
          <w:tcPr>
            <w:tcW w:w="1559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681</w:t>
            </w:r>
          </w:p>
        </w:tc>
        <w:tc>
          <w:tcPr>
            <w:tcW w:w="1418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626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3,7%</w:t>
            </w:r>
          </w:p>
        </w:tc>
        <w:tc>
          <w:tcPr>
            <w:tcW w:w="1276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</w:t>
            </w:r>
          </w:p>
        </w:tc>
        <w:tc>
          <w:tcPr>
            <w:tcW w:w="3684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Засоби, що </w:t>
            </w:r>
            <w:r>
              <w:rPr>
                <w:color w:val="000000"/>
                <w:sz w:val="20"/>
              </w:rPr>
              <w:t>діють на нервову систему</w:t>
            </w:r>
          </w:p>
        </w:tc>
        <w:tc>
          <w:tcPr>
            <w:tcW w:w="1559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1198</w:t>
            </w:r>
          </w:p>
        </w:tc>
        <w:tc>
          <w:tcPr>
            <w:tcW w:w="1418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1267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6,6%</w:t>
            </w:r>
          </w:p>
        </w:tc>
        <w:tc>
          <w:tcPr>
            <w:tcW w:w="1276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4,7%</w:t>
            </w:r>
          </w:p>
        </w:tc>
      </w:tr>
      <w:tr w:rsidR="00000000">
        <w:trPr>
          <w:trHeight w:val="51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3684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Протипаразитарні засоби, інсектициди та репеленти</w:t>
            </w:r>
          </w:p>
        </w:tc>
        <w:tc>
          <w:tcPr>
            <w:tcW w:w="1559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418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0,1%</w:t>
            </w:r>
          </w:p>
        </w:tc>
        <w:tc>
          <w:tcPr>
            <w:tcW w:w="1276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3684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Засоби, що діють на респіраторну систему</w:t>
            </w:r>
          </w:p>
        </w:tc>
        <w:tc>
          <w:tcPr>
            <w:tcW w:w="1559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515</w:t>
            </w:r>
          </w:p>
        </w:tc>
        <w:tc>
          <w:tcPr>
            <w:tcW w:w="1418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494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2,8%</w:t>
            </w:r>
          </w:p>
        </w:tc>
        <w:tc>
          <w:tcPr>
            <w:tcW w:w="1276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</w:t>
            </w:r>
          </w:p>
        </w:tc>
        <w:tc>
          <w:tcPr>
            <w:tcW w:w="3684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Засоби, що діють на органи чуття</w:t>
            </w:r>
          </w:p>
        </w:tc>
        <w:tc>
          <w:tcPr>
            <w:tcW w:w="1559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1418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0,4%</w:t>
            </w:r>
          </w:p>
        </w:tc>
        <w:tc>
          <w:tcPr>
            <w:tcW w:w="1276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</w:t>
            </w:r>
          </w:p>
        </w:tc>
        <w:tc>
          <w:tcPr>
            <w:tcW w:w="3684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Різні засоби</w:t>
            </w:r>
          </w:p>
        </w:tc>
        <w:tc>
          <w:tcPr>
            <w:tcW w:w="1559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418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0,3%</w:t>
            </w:r>
          </w:p>
        </w:tc>
        <w:tc>
          <w:tcPr>
            <w:tcW w:w="1276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4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визначено</w:t>
            </w:r>
          </w:p>
        </w:tc>
        <w:tc>
          <w:tcPr>
            <w:tcW w:w="1559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277</w:t>
            </w:r>
          </w:p>
        </w:tc>
        <w:tc>
          <w:tcPr>
            <w:tcW w:w="1418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4580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1,5%</w:t>
            </w:r>
          </w:p>
        </w:tc>
        <w:tc>
          <w:tcPr>
            <w:tcW w:w="1276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17,0%</w:t>
            </w:r>
          </w:p>
        </w:tc>
      </w:tr>
      <w:tr w:rsidR="00000000">
        <w:trPr>
          <w:trHeight w:val="360"/>
        </w:trPr>
        <w:tc>
          <w:tcPr>
            <w:tcW w:w="4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Всього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18220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b/>
                <w:color w:val="000000"/>
                <w:sz w:val="20"/>
                <w:lang w:val="uk-UA"/>
              </w:rPr>
            </w:pPr>
            <w:r>
              <w:rPr>
                <w:b/>
                <w:color w:val="000000"/>
                <w:sz w:val="20"/>
              </w:rPr>
              <w:t>26975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100,0%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100,0%</w:t>
            </w:r>
          </w:p>
        </w:tc>
      </w:tr>
    </w:tbl>
    <w:p w:rsidR="00000000" w:rsidRDefault="00676391">
      <w:pPr>
        <w:jc w:val="center"/>
        <w:outlineLvl w:val="0"/>
        <w:rPr>
          <w:rFonts w:ascii="Arial" w:hAnsi="Arial" w:cs="Arial"/>
          <w:b/>
          <w:color w:val="FF0000"/>
          <w:sz w:val="20"/>
          <w:szCs w:val="20"/>
          <w:highlight w:val="yellow"/>
          <w:lang w:val="uk-UA"/>
        </w:rPr>
      </w:pPr>
    </w:p>
    <w:p w:rsidR="00000000" w:rsidRDefault="00676391">
      <w:pPr>
        <w:jc w:val="center"/>
        <w:outlineLvl w:val="0"/>
        <w:rPr>
          <w:rFonts w:ascii="Arial" w:hAnsi="Arial" w:cs="Arial"/>
          <w:b/>
          <w:color w:val="FF0000"/>
          <w:sz w:val="20"/>
          <w:szCs w:val="20"/>
          <w:lang w:val="uk-UA"/>
        </w:rPr>
      </w:pPr>
    </w:p>
    <w:p w:rsidR="00000000" w:rsidRDefault="00676391">
      <w:pPr>
        <w:ind w:firstLine="708"/>
        <w:jc w:val="right"/>
        <w:rPr>
          <w:rFonts w:ascii="Arial" w:hAnsi="Arial" w:cs="Arial"/>
          <w:b/>
          <w:color w:val="000000"/>
          <w:sz w:val="24"/>
          <w:szCs w:val="24"/>
          <w:lang w:val="uk-UA"/>
        </w:rPr>
      </w:pPr>
      <w:r>
        <w:rPr>
          <w:rFonts w:ascii="Arial" w:hAnsi="Arial" w:cs="Arial"/>
          <w:b/>
          <w:color w:val="000000"/>
          <w:sz w:val="24"/>
          <w:szCs w:val="24"/>
          <w:lang w:val="uk-UA"/>
        </w:rPr>
        <w:t>Таблиця 2б</w:t>
      </w:r>
    </w:p>
    <w:p w:rsidR="00000000" w:rsidRDefault="00676391">
      <w:pPr>
        <w:jc w:val="center"/>
        <w:rPr>
          <w:rFonts w:ascii="Arial" w:hAnsi="Arial" w:cs="Arial"/>
          <w:b/>
          <w:color w:val="000000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ФАРМАКОТЕРАПЕВТИЧНІ ГРУПИ ЛЗ, ПРИ ЗАСТОСУВАННІ ЯКИХ БУЛИ ОТРИМАНІ ПОВІДОМЛЕННЯ ПРО ПР/НППІ ЛЗ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(другий рівень </w:t>
      </w:r>
      <w:r>
        <w:rPr>
          <w:rFonts w:ascii="Arial" w:hAnsi="Arial" w:cs="Arial"/>
          <w:b/>
          <w:color w:val="000000"/>
          <w:sz w:val="20"/>
          <w:szCs w:val="20"/>
        </w:rPr>
        <w:t>ATC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)</w:t>
      </w:r>
    </w:p>
    <w:tbl>
      <w:tblPr>
        <w:tblW w:w="0" w:type="auto"/>
        <w:tblInd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6582"/>
        <w:gridCol w:w="1393"/>
        <w:gridCol w:w="1387"/>
      </w:tblGrid>
      <w:tr w:rsidR="00000000">
        <w:trPr>
          <w:trHeight w:hRule="exact" w:val="240"/>
        </w:trPr>
        <w:tc>
          <w:tcPr>
            <w:tcW w:w="559" w:type="dxa"/>
            <w:tcBorders>
              <w:bottom w:val="single" w:sz="4" w:space="0" w:color="auto"/>
            </w:tcBorders>
          </w:tcPr>
          <w:p w:rsidR="00000000" w:rsidRDefault="00676391">
            <w:pPr>
              <w:rPr>
                <w:color w:val="000000"/>
                <w:sz w:val="1"/>
                <w:lang w:val="uk-UA"/>
              </w:rPr>
            </w:pPr>
          </w:p>
        </w:tc>
        <w:tc>
          <w:tcPr>
            <w:tcW w:w="6582" w:type="dxa"/>
            <w:tcBorders>
              <w:bottom w:val="single" w:sz="4" w:space="0" w:color="auto"/>
            </w:tcBorders>
          </w:tcPr>
          <w:p w:rsidR="00000000" w:rsidRDefault="00676391">
            <w:pPr>
              <w:rPr>
                <w:color w:val="000000"/>
                <w:sz w:val="1"/>
                <w:lang w:val="uk-UA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000000" w:rsidRDefault="00676391">
            <w:pPr>
              <w:rPr>
                <w:color w:val="000000"/>
                <w:sz w:val="1"/>
                <w:lang w:val="uk-UA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000000" w:rsidRDefault="00676391">
            <w:pPr>
              <w:rPr>
                <w:color w:val="000000"/>
                <w:sz w:val="1"/>
                <w:lang w:val="uk-UA"/>
              </w:rPr>
            </w:pPr>
          </w:p>
        </w:tc>
      </w:tr>
    </w:tbl>
    <w:p w:rsidR="00000000" w:rsidRDefault="00676391">
      <w:pPr>
        <w:rPr>
          <w:vanish/>
        </w:rPr>
      </w:pPr>
    </w:p>
    <w:tbl>
      <w:tblPr>
        <w:tblW w:w="9931" w:type="dxa"/>
        <w:tblInd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6809"/>
        <w:gridCol w:w="1276"/>
        <w:gridCol w:w="1276"/>
      </w:tblGrid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АТХ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Фармакотерапевтична група ЛЗ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A0</w:t>
            </w:r>
            <w:r>
              <w:rPr>
                <w:color w:val="000000"/>
                <w:sz w:val="19"/>
              </w:rPr>
              <w:t>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Засоби для застосування в стоматології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0,1%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A02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Засоби для лікування кислотозалежних захворювань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0,4%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A03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Засоби, що застосовуються у разі функціональних шлунково-кишкових розладів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0,6%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lastRenderedPageBreak/>
              <w:t>A04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Протиблювотні засоби та препарати, що усувають нудо</w:t>
            </w:r>
            <w:r>
              <w:rPr>
                <w:color w:val="000000"/>
                <w:sz w:val="19"/>
              </w:rPr>
              <w:t>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0,0%</w:t>
            </w:r>
          </w:p>
        </w:tc>
      </w:tr>
      <w:tr w:rsidR="00000000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A05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Засоби, що застосовуються для лікування захворювань печінки та жовчовивідних шляхів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0,2%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A06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Проносні засоби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0,0%</w:t>
            </w:r>
          </w:p>
        </w:tc>
      </w:tr>
      <w:tr w:rsidR="00000000">
        <w:trPr>
          <w:trHeight w:val="4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A07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Антидіарейні препарати,  засоби що застосовуються для лікування інфекційно-запальних захворювань кишечнику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0,1%</w:t>
            </w:r>
          </w:p>
        </w:tc>
      </w:tr>
      <w:tr w:rsidR="00000000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A09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Засоби замісної терапії,  що застосовуються у разі розладів травлення, включаючи ферменти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0,0%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A10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Антидіабетичні препарати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0,3%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A11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Вітаміни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0,5%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A12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Мінеральні добавки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0,1%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A13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Тонізуючі препарати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0,0%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A14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Анаболічні засоби для си</w:t>
            </w:r>
            <w:r>
              <w:rPr>
                <w:color w:val="000000"/>
                <w:sz w:val="19"/>
              </w:rPr>
              <w:t>стемного застосування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0,0%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A15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Засоби, що підвищують апетит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0,0%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A16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Інші засоби, що впливають на систему травлення та метаболічні процеси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0,2%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B01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Антитромботичні препарати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0,6%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B02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Антигеморагічні засоби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0,1%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B03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Антианемічні препарати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0,3%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B05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Кровозамінники та перфузійні розчини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1,5%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B06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Інші гематологічні засоби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0,0%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C01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Кардіологічні препарати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1,0%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C02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Гіпотензивні засоби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0,1%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C03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Діуретичні препарати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0,2%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C04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Периферичні вазодилататори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0,3%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C05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Ангіопро</w:t>
            </w:r>
            <w:r>
              <w:rPr>
                <w:color w:val="000000"/>
                <w:sz w:val="19"/>
              </w:rPr>
              <w:t>тектори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0,4%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C07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Блокатори бета-адренорецепторів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0,3%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C08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Антагоністи кальцію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1,1%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C09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Засоби, що діють на ренін-ангіотензинову систему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1,8%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C10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Гіполіпідемічні засоби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0,3%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D01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Протигрибкові препарати для застосування в дерматології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0,0%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D03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Засоби для лікування ран та виразкових уражень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0,0%</w:t>
            </w:r>
          </w:p>
        </w:tc>
      </w:tr>
      <w:tr w:rsidR="00000000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D04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Протисвербіжні препарати (включаючи антигістамінні, місцевоанестезуючі та інші засоби)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0,0%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D06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Антибіотики та хіміотерапевтичні препарати для застосування в дерматології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0,0%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D</w:t>
            </w:r>
            <w:r>
              <w:rPr>
                <w:color w:val="000000"/>
                <w:sz w:val="19"/>
              </w:rPr>
              <w:t>07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Кортикостероїди для застосування в дерматології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0,0%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D08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Антисептичні та дезінфікуючі засоби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0,2%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D10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Препарати для лікування акне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0,0%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G01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Протимікробні та антисептичні засоби, що застосовуються в гінекології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0,2%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G02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 xml:space="preserve">Інші гінекологічні </w:t>
            </w:r>
            <w:r>
              <w:rPr>
                <w:color w:val="000000"/>
                <w:sz w:val="19"/>
              </w:rPr>
              <w:t>засоби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0,0%</w:t>
            </w:r>
          </w:p>
        </w:tc>
      </w:tr>
      <w:tr w:rsidR="00000000">
        <w:trPr>
          <w:trHeight w:val="4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G03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 xml:space="preserve"> Гормони статевих залоз та препарати, що застосовуються при патології статевої сфери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0,1%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G04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Засоби, що застосовуються в урології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0,1%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lastRenderedPageBreak/>
              <w:t>H01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Гіпофізарні, гіпоталамічні гормони та їх аналоги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0,0%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H02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Кортикостероїди для системн</w:t>
            </w:r>
            <w:r>
              <w:rPr>
                <w:color w:val="000000"/>
                <w:sz w:val="19"/>
              </w:rPr>
              <w:t>ого застосування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0,2%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H03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Тиреотропні засоби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0,0%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J01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Антибактеріальні засоби для системного застосування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5952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22,1%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J02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Протигрибкові засоби для системного застосування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0,1%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J04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Засоби, що діють на мікобактерії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6311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23,4%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J05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Противірусні за</w:t>
            </w:r>
            <w:r>
              <w:rPr>
                <w:color w:val="000000"/>
                <w:sz w:val="19"/>
              </w:rPr>
              <w:t>соби для системного застосування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2604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9,7%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J06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Імунні сироватки та імуноглобуліни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0,0%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J07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Вакцини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6,0%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L01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Ixabepilone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0,5%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L02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Засоби, що застосовуються для гормональної терапії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0,0%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L03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Імуностимулятори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0,1%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L04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Імуносупресанти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0,1%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M01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Протизапальні та протиревматичні засоби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2,0%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M02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Засоби, що застосовуються місцево у разі суглобового та м΄язового болю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0,1%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M03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Міорелаксанти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0,1%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M04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Засоби, що застосовуються для лікування подагри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0,0%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M05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Засоби, що застосовую</w:t>
            </w:r>
            <w:r>
              <w:rPr>
                <w:color w:val="000000"/>
                <w:sz w:val="19"/>
              </w:rPr>
              <w:t>ться для лікування захворювань кісток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0,0%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M09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Інші засоби, що застосовуються у разі патології опорно-рухового апарату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0,1%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N01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Анестетики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0,8%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N02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Анальгетики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1,0%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N03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Протиепілептичні засоби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0,3%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N04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Протипаркінсонічні засоби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0,0%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N05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Психолептичні засоби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1,5%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N06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Психоаналептики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0,6%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N07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Інші засоби, що діють на нервову систему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0,4%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P01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Антипротозойні препарати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0,0%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P02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Протигельмінтні засоби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0,0%</w:t>
            </w:r>
          </w:p>
        </w:tc>
      </w:tr>
      <w:tr w:rsidR="00000000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P03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 xml:space="preserve">Засоби, що діють на ектопаразитів, включаючи препарати для </w:t>
            </w:r>
            <w:r>
              <w:rPr>
                <w:color w:val="000000"/>
                <w:sz w:val="19"/>
              </w:rPr>
              <w:t>лікування корости та репеленти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0,0%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R01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Засоби, що застосовуються при захворюваннях порожнини 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0,2%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R02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Препарати, що застосовуються у разі захворювань горла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0,2%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R03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Засоби для лікування обструктивних захворювань дихальних шляхів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0,3%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R</w:t>
            </w:r>
            <w:r>
              <w:rPr>
                <w:color w:val="000000"/>
                <w:sz w:val="19"/>
              </w:rPr>
              <w:t>05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Засоби, що застосовуються у разі кашлю та застудних захворювань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0,9%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R06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Антигістамінні засоби для системного застосування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0,2%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R07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Інші засоби, що діють на респіраторну систему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0,0%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S01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Засоби, що застосовуються в офтальмології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0,3%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S02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Препарати, що застосовуються в отології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0,0%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S03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Препарати, що застосовуються в офтальмології та отології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0,0%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V03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Всі інші лікарські засоби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0,0%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lastRenderedPageBreak/>
              <w:t>V04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Діагностичні засоби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0,0%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V06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Поживні речовини загального призначення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0,0%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V08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Контрастні з</w:t>
            </w:r>
            <w:r>
              <w:rPr>
                <w:color w:val="000000"/>
                <w:sz w:val="19"/>
              </w:rPr>
              <w:t>асоби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0,1%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Не визначено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4580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17,0%</w:t>
            </w:r>
          </w:p>
        </w:tc>
      </w:tr>
      <w:tr w:rsidR="00000000">
        <w:trPr>
          <w:trHeight w:val="360"/>
        </w:trPr>
        <w:tc>
          <w:tcPr>
            <w:tcW w:w="7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26975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100,0%</w:t>
            </w:r>
          </w:p>
        </w:tc>
      </w:tr>
    </w:tbl>
    <w:p w:rsidR="00000000" w:rsidRDefault="00676391">
      <w:pPr>
        <w:jc w:val="center"/>
        <w:rPr>
          <w:rFonts w:ascii="Arial" w:eastAsia="Arial" w:hAnsi="Arial"/>
          <w:b/>
          <w:color w:val="000000"/>
          <w:sz w:val="22"/>
          <w:lang w:val="uk-UA"/>
        </w:rPr>
      </w:pPr>
    </w:p>
    <w:p w:rsidR="00000000" w:rsidRDefault="00676391">
      <w:pPr>
        <w:ind w:firstLine="708"/>
        <w:jc w:val="right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Таблиця 2в</w:t>
      </w:r>
    </w:p>
    <w:p w:rsidR="00000000" w:rsidRDefault="00676391">
      <w:pPr>
        <w:ind w:left="-284" w:right="-144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ЛЗ (ЗА МНН), ПРИ ЗАСТОСУВАННІ ЯКИХ НАДІЙШЛИ ПОВІДОМЛЕННЯ ПРО ПР/НППІ </w:t>
      </w:r>
    </w:p>
    <w:p w:rsidR="00000000" w:rsidRDefault="00676391">
      <w:pPr>
        <w:ind w:left="28" w:right="9056"/>
        <w:rPr>
          <w:sz w:val="22"/>
        </w:rPr>
      </w:pPr>
    </w:p>
    <w:tbl>
      <w:tblPr>
        <w:tblW w:w="0" w:type="auto"/>
        <w:tblInd w:w="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839"/>
        <w:gridCol w:w="2824"/>
        <w:gridCol w:w="15"/>
        <w:gridCol w:w="877"/>
        <w:gridCol w:w="686"/>
        <w:gridCol w:w="669"/>
        <w:gridCol w:w="14"/>
        <w:gridCol w:w="672"/>
        <w:gridCol w:w="14"/>
        <w:gridCol w:w="693"/>
        <w:gridCol w:w="15"/>
        <w:gridCol w:w="669"/>
        <w:gridCol w:w="14"/>
        <w:gridCol w:w="683"/>
        <w:gridCol w:w="725"/>
      </w:tblGrid>
      <w:tr w:rsidR="00000000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№ з.п.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МНН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Усього випадків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&lt;&gt;*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ве*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нн*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нп*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сн*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сп*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НППІ*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Abacavir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Aceclofenac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Acetazolamide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Acetylcysteine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Acetylsalicylic acid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Acetylsalicylic acid, combinations excl. psycholeptics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Aciclovir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Aclidinium bromide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Adalimumab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Ademetionine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Adenosine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Aflibercept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Agni casti fructus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Albendazole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Albumin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Allopurinol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Alteplase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Althea root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Aluminium phosphate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Alverine, combinations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Ambazone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Ambroxol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Amikacin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Amino a</w:t>
            </w:r>
            <w:r>
              <w:rPr>
                <w:color w:val="000000"/>
                <w:sz w:val="20"/>
              </w:rPr>
              <w:t>cids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Amiodarone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Amisulpride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Amitriptyline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Amlodipine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Amlodipine and diuretics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Amoxicillin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amoxicillin an</w:t>
            </w:r>
            <w:r>
              <w:rPr>
                <w:color w:val="000000"/>
                <w:sz w:val="20"/>
              </w:rPr>
              <w:t>d beta-lactamase inhibitor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Amoxicillin and enzyme inhibitor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Ampicillin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Antral*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Aprotinin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Arginine aspartate*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Arginine glutamate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Arginine hydrochloride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Aripiprazole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Armodafinil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Articaine, combinations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Ascorbic acid (vit 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Asparaginase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At</w:t>
            </w:r>
            <w:r>
              <w:rPr>
                <w:color w:val="000000"/>
                <w:sz w:val="20"/>
              </w:rPr>
              <w:t>azanavir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Atenolol and other antihypertensives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Atomoxetine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Atorvastatin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Atropine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Avanafil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Azelaic acid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Azilsartan</w:t>
            </w:r>
            <w:r>
              <w:rPr>
                <w:color w:val="000000"/>
                <w:sz w:val="20"/>
              </w:rPr>
              <w:t xml:space="preserve"> medoxomil and diuretics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Azithromycin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Barbiturates in combination with other drugs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Bedaquiline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Bendamustine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Bendazol*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Benzyda</w:t>
            </w:r>
            <w:r>
              <w:rPr>
                <w:color w:val="000000"/>
                <w:sz w:val="20"/>
              </w:rPr>
              <w:t>mine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Benzylpenicillin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Betahistine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Betamethasone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Betamethasone and antibiotics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Betaxolol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Bicalutamide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Biclotymol*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Bilastine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Biotin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Bismuth subcitrate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Bisoprolol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69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Brentuximab vedotin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Brimonidine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Brinzolamide, combinations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Bromhexine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Bromocriptine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Budesonide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Bupivacaine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Buspirone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Butylscopolamine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Cabergoline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Calcium folina</w:t>
            </w:r>
            <w:r>
              <w:rPr>
                <w:color w:val="000000"/>
                <w:sz w:val="20"/>
              </w:rPr>
              <w:t>te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Calcium gluconate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Calcium, combinations with vitamin D and/or other drugs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Candesartan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Candesartan and diuretics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Capreomycin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Captopril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Captopril and diuretics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Carbamazepine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Carbimazole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Carbocisteine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Carboplatin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Carvedilol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Cefazolin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Cefdinir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Cefepime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Cefixime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Cefoperazone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Cefoperazone and beta-lactamase inhibitor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Cefotaxime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Cefpodoxime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Ceftazidime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Ceftriaxone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Ceftriaxone, combinations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Cefuroxime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Celecoxib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Cetirizine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Chloramphenicol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Chlorhexidine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Chlorhexidine, combinations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Chlormadinone and ethinylestradiol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Chlorophyllipt*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Chloropyramine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Chlorpromazine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Chlorprothixene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Chlorquinaldol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Chlortalidone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Choline alfoscerate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Chondroitin sulfate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Cilostazol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Cimicifugae rhizo</w:t>
            </w:r>
            <w:r>
              <w:rPr>
                <w:color w:val="000000"/>
                <w:sz w:val="20"/>
              </w:rPr>
              <w:t>ma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Cinnarizine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Cinnarizine, combinations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Ciprofloxacin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Ciprofloxacin and ornidazole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Ciprofloxacin and tinidazole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Cisplatin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Citicoline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Clarithromycin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Clemastine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Clindamycin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Clindamycin, combinations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Clofazimine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Clomipramine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Clonazepam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Clonidine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Clopidogrel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Clotrimazole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Clozapine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Coagulation factor VIII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Colchicine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Colecalciferol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Colistin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Comb drug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Combinations of imidazole derivatives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Combinations of vitamins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Cough suppressants and expectorants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Cough suppressants and mucolytics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COVID-19 Vaccine (Vero Cell), Inactivated*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433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Cridanimod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Cyanocobalamin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Cyclobenzaprine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Cyclopentol</w:t>
            </w:r>
            <w:r>
              <w:rPr>
                <w:color w:val="000000"/>
                <w:sz w:val="20"/>
              </w:rPr>
              <w:t>ate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Cyclophosphamide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Cycloserine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Cynara scolymus**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Cytarabine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Cytochrom C*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Dabigatran etexilate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Daclatas</w:t>
            </w:r>
            <w:r>
              <w:rPr>
                <w:color w:val="000000"/>
                <w:sz w:val="20"/>
              </w:rPr>
              <w:t>vir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Dalargin*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Dapagliflozin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Decamethoxine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Delamanid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Dequalinium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Desloratadine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Desmopressin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Desogestrel and ethinylestradiol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Dexamethasone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Dexamethasone and antiinfectives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Dexamethasone, combinations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Dexibuprofen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Dexketoprofen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Dexlansoprazole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Dexpanthenol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Dextran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Diacerein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Diatrizoic acid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Diazepam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Diclofenac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Diclof</w:t>
            </w:r>
            <w:r>
              <w:rPr>
                <w:color w:val="000000"/>
                <w:sz w:val="20"/>
              </w:rPr>
              <w:t>enac, combinations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Dienogest and ethinylestradiol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Digoxin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Diltiazem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Dimenhydrinate*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Dimethyl sulfoxide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Dimetindene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Diosmectite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Diosmin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Diosmin, combinations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Diphenhydramine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Diphtheria-Hemophilus influenzae B-pertussis-poliomyelitis-tetanus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Diphtheria-hemop</w:t>
            </w:r>
            <w:r>
              <w:rPr>
                <w:color w:val="000000"/>
                <w:sz w:val="20"/>
              </w:rPr>
              <w:t>hilus influenzae B-pertussis-poliomyelitis-tetanus-hepatitis B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00000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Diphtheria-Hemophilus influenzae B-pertussis-tetanus-hepatitis B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Diphtheria-pertussis-poliomyelitis-tetanus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Dipyridamole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Docetaxel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Dolutegravir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Domperidone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Dopamine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Dorzolamide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Doxazosin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Doxofylline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Doxo</w:t>
            </w:r>
            <w:r>
              <w:rPr>
                <w:color w:val="000000"/>
                <w:sz w:val="20"/>
              </w:rPr>
              <w:t>rubicin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Doxycycline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Doxylamine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Drospirenone and ethinylestradiol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Drotaverine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Duloxetine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Dydrogesterone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Dy</w:t>
            </w:r>
            <w:r>
              <w:rPr>
                <w:color w:val="000000"/>
                <w:sz w:val="20"/>
              </w:rPr>
              <w:t>drogesterone and estrogen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Econazole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Edaravone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Efavirenz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Electrolytes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Electrolytes in combination with other drugs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Electro</w:t>
            </w:r>
            <w:r>
              <w:rPr>
                <w:color w:val="000000"/>
                <w:sz w:val="20"/>
              </w:rPr>
              <w:t>lytes with carbohydrates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Emicizumab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Emtricitabine, tenofovir disoproxil and efavirenz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Enalapril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Enalapril and diuretics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Enalapril and lercan</w:t>
            </w:r>
            <w:r>
              <w:rPr>
                <w:color w:val="000000"/>
                <w:sz w:val="20"/>
              </w:rPr>
              <w:t>idipine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Enisamium iodide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Enoxaparin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Eplerenone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Erdosteine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Erythromycin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Escitalopram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Esomeprazole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Etamsylate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Ethacizin*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Ethambutol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Ethanol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Etoposide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Etoricoxib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Famotidine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Favipiravir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Febuxostat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Fenoterol and ipratropium bromide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Fentanyl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Ferric oxide dextran complex*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Ferric oxide polymaltose complexes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Ferric oxide poly</w:t>
            </w:r>
            <w:r>
              <w:rPr>
                <w:color w:val="000000"/>
                <w:sz w:val="20"/>
              </w:rPr>
              <w:t>maltose complexes with folic acid*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Ferrous fumarate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Ferrous sulfate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Ferrous sulfate with folic acid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Fingolimod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Flecainide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Fluconaz</w:t>
            </w:r>
            <w:r>
              <w:rPr>
                <w:color w:val="000000"/>
                <w:sz w:val="20"/>
              </w:rPr>
              <w:t>ole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Fluocinolone acetonide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Fluocinonide and antibiotics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Fluorouracil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Fluoxetine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Flupenthixol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Fluphenazine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</w:t>
            </w:r>
            <w:r>
              <w:rPr>
                <w:color w:val="000000"/>
                <w:sz w:val="20"/>
              </w:rPr>
              <w:t>lurbiprofen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Fluticasone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Fluticasone furoate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Folic acid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Fondaparinux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Formoterol and budesonide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Fosfomycin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Fram</w:t>
            </w:r>
            <w:r>
              <w:rPr>
                <w:color w:val="000000"/>
                <w:sz w:val="20"/>
              </w:rPr>
              <w:t>ycetin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Furazidin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Furazolidone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Furosemide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Fusidic acid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Gabapentin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Gadoteric acid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Gelatin agents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Gemcitabine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Gentamicin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Gestodene and ethinylestradiol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Ginkgo folium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Glatiramer acetate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Glaucine*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Glibenclamide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Gliclazide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Glimepiride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Glucosamine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Glucose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Glyceryl trinitrate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Glycine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Glycyrrhiza**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Golimum</w:t>
            </w:r>
            <w:r>
              <w:rPr>
                <w:color w:val="000000"/>
                <w:sz w:val="20"/>
              </w:rPr>
              <w:t>ab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Haloperidol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Harpagophytum procumbens**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Hederae helicis folium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Hemophilus influenzae B, purified antigen conjugated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Heparin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Heparin, combinations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Hepatitis B, purified antigen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Hexetidine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Hexoprenaline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Hidrosmin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Hopantenic acid*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Hyaluronidase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Hydazepam*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Hydrochlorothiazide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Hydrocortisone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Hydrocortisone and antibiotics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Hydroxychloroquine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Hydroxyethylstarch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Hy</w:t>
            </w:r>
            <w:r>
              <w:rPr>
                <w:color w:val="000000"/>
                <w:sz w:val="20"/>
              </w:rPr>
              <w:t>pericine*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Ibuprofen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Imatinib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Imipenem and cilastatin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Immunoglobulins, normal human, for intravascular adm.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Indapamide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Indometa</w:t>
            </w:r>
            <w:r>
              <w:rPr>
                <w:color w:val="000000"/>
                <w:sz w:val="20"/>
              </w:rPr>
              <w:t>cin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Influenza, inactivated, split virus or surface antigen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Inosine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Inosine pranobex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Insulin (human)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Insulin glargine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Insulin gla</w:t>
            </w:r>
            <w:r>
              <w:rPr>
                <w:color w:val="000000"/>
                <w:sz w:val="20"/>
              </w:rPr>
              <w:t>rgine and lixisenatide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Insulin glulisine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Interferon alfa-2b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Interferon beta-1a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Interferon beta-1b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Iodine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Iodixanol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Iohexol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Iopamidol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Iopromide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Ipidacrine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Ipratropium bromide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Irinotecan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Iron, parenteral preparations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Isoniazid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Isosorbide dinitrate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Isosorbide mononitrate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Isoxsuprine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Itopride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Itraconazole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Ivabradine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Kan</w:t>
            </w:r>
            <w:r>
              <w:rPr>
                <w:color w:val="000000"/>
                <w:sz w:val="20"/>
              </w:rPr>
              <w:t>amycin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Ketamine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Ketoconazole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Ketoprofen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Ketorolac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Ketotifen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Lactulose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Lamivudine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</w:t>
            </w:r>
            <w:r>
              <w:rPr>
                <w:color w:val="000000"/>
                <w:sz w:val="20"/>
              </w:rPr>
              <w:t>ivudine and abacavir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Lamivudine, tenofovir disoproxil and dolutegravir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Lamivudine, tenofovir disoproxil and efavirenz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Lamotrigine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Lansoprazole, clarithromycin and</w:t>
            </w:r>
            <w:r>
              <w:rPr>
                <w:color w:val="000000"/>
                <w:sz w:val="20"/>
              </w:rPr>
              <w:t xml:space="preserve"> tinidazole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Latanoprost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Leflunomide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Lenalidomide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Lercanidipine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Letrozole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Levocarnitine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Levocetirizine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Levodopa and decarboxylase inhibitor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Levodropropizine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Levofloxacin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Levofloxacin and ornidazole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Levothyroxine sodium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Lidocaine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Lincomycin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Linezolid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2233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Linezolid; Linezolid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Lisinopril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Lisinopril and amlodipine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Lisinopril and diuretics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Lomefloxacin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Loperamide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Lopinavir and ritonavir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Loratadine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Lornoxicam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Losartan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Losartan and diuretics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Lysine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Magnesium (different salts in combination)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Magnesium oxide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Magnesium sulfate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Mannitol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Measles, combinations with mumps and rube</w:t>
            </w:r>
            <w:r>
              <w:rPr>
                <w:color w:val="000000"/>
                <w:sz w:val="20"/>
              </w:rPr>
              <w:t>lla, live attenuated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Mebeverine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Mebhydrolin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Mebicar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Mebicar* (tetramethylglycoluril)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Mecobalamin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Mefenamic acid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Meldonium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Meloxicam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Melphalan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Memantine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Meningococcus A,C,Y,W-135, tetravalent purified polysaccharides antigen conjugated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Mepivacaine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Meropenem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Metamizole sodium</w:t>
            </w:r>
          </w:p>
        </w:tc>
        <w:tc>
          <w:tcPr>
            <w:tcW w:w="885" w:type="dxa"/>
            <w:tcBorders>
              <w:top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52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394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Metamizole sodium, combinations excl. psycholeptics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395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Metamizole sodium, combinations with psycholeptics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396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Metformin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397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Metformin and sulfonamides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398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Methadone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399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Methotrexate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Methylprednisolone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401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Methyluracil*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402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Metoclopramide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403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Metoprolol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404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Metronidazole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405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Mexidol*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406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Mianserin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407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Milrinone</w:t>
            </w:r>
          </w:p>
        </w:tc>
        <w:tc>
          <w:tcPr>
            <w:tcW w:w="88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Mirtazapine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Molsidomine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Mometasone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Mono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2171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708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Montelukast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Morphine</w:t>
            </w:r>
          </w:p>
        </w:tc>
        <w:tc>
          <w:tcPr>
            <w:tcW w:w="885" w:type="dxa"/>
            <w:tcBorders>
              <w:top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Morphine, combinations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415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Mosapride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416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Moxifloxacin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313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291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417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Moxonidine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418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Multienz</w:t>
            </w:r>
            <w:r>
              <w:rPr>
                <w:color w:val="000000"/>
                <w:sz w:val="20"/>
              </w:rPr>
              <w:t>ymes (lipase, protease etc.)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52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419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Multivitamins and other minerals, incl. combinations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420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Multivitamins and trace elements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421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Mupirocin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422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Mycophenolic acid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423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Myrami</w:t>
            </w:r>
            <w:r>
              <w:rPr>
                <w:color w:val="000000"/>
                <w:sz w:val="20"/>
              </w:rPr>
              <w:t>stin*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424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Nabumetone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425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Naftifine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426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Nalbuphine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427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Naphazoline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428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Naproxen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429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Nebivolol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430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Nebivolol and thiazides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431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Nefopam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Neostigmine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433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Nicergoline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434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Nicorandil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435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Nicotinic acid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436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Nifedipine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437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Nifuroxazide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438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Nikethamide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439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Nimesulide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440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Nitrendipine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441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Nitrofurantoin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442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Nitroxoline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443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Norepinephrine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444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Norfloxacin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445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Nystatin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446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Nysta</w:t>
            </w:r>
            <w:r>
              <w:rPr>
                <w:color w:val="000000"/>
                <w:sz w:val="20"/>
              </w:rPr>
              <w:t>tin, combinations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447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Octenidine, combinations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448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Octreotide</w:t>
            </w:r>
          </w:p>
        </w:tc>
        <w:tc>
          <w:tcPr>
            <w:tcW w:w="88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Ofloxacin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Ofloxacin and ornidazole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Olanzapine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Omega-3-triglycerides incl. ot</w:t>
            </w:r>
            <w:r>
              <w:rPr>
                <w:color w:val="000000"/>
                <w:sz w:val="20"/>
              </w:rPr>
              <w:t>her esters and acids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Omeprazole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Omeprazole, amoxicillin and clarithromycin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Ondansetron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Ordinary salt combinations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Ordinary salt combinations and anti</w:t>
            </w:r>
            <w:r>
              <w:rPr>
                <w:color w:val="000000"/>
                <w:sz w:val="20"/>
              </w:rPr>
              <w:t>flatulents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Ornidazole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Ornithine*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Oseltamivir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Oxaceprol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Oxaliplatin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Oxybuprocaine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Oxybutynin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Oxymetazoline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Oxytocin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Paclitaxel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Pantoprazole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Papaverine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Papillomavirus (human types 16, 18)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Paracetamol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Paracetamol, combinations excl. psycholeptics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Paroxetine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Pasiflora incarnata**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Pegaspargase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Pelargonii radix**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Pemetrexed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Pentoxifylline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Perindopril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Perindopril and amlodipine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Perindopril and bisoprolol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Perindopril and diuretics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Perindopril, amlodipine and i</w:t>
            </w:r>
            <w:r>
              <w:rPr>
                <w:color w:val="000000"/>
                <w:sz w:val="20"/>
              </w:rPr>
              <w:t>ndapamide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Pertussis, inactivated, whole cell, combinations with toxoids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Pertussis, purified antigen, combinations with toxoids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Phenazepam*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Phenibut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Phenol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Phenylephrine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Phenylephrine, combinations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Pilocarpine, combinations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Pioglitazone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Piperacillin and beta-lactamase inhibitor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Piracetam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Pitofenone and analgesics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7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Pneumococcus purified polysaccharides antigen and Haemophilus influenzae, conjugated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Pneumococcus, purified polysaccharides antigen conjugated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Poliomyelitis oral, bivalent, live attenuated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</w:tr>
      <w:tr w:rsidR="0000000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Poliomyelitis, trivalent, inactivated, whole virus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Potassium and magnesium aspartate*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Potassium chloride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Potassium iodide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Povidone-iodine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Pramipexole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Pramiracetam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Prasugrel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Prednisolone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Pregabalin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Prenoxdiazine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Pretomanid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Prifinium bromide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Procaine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Prochlorperazine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Progesterone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Propafenone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Propofol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Propolis*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Propranolol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Propyphenazone, combinations with psycholeptics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Protargol*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Protionamide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Proxymetacaine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Pyrazinamide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Pyridoxine (vit B6)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Quercetin*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Quetiapine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Rabeprazole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Rabies immunoglobulin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Rabies, inactivated, whole virus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Raltegravir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Ramipril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Ramipril and amlodipine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Ramipril and diuretics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Ranitidine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Rebamipide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Remdesivir*</w:t>
            </w:r>
          </w:p>
        </w:tc>
        <w:tc>
          <w:tcPr>
            <w:tcW w:w="885" w:type="dxa"/>
            <w:tcBorders>
              <w:top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52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537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Reserpine and diuretics, combinations with other drugs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538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Ribavirin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539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Rifampicin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792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767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Rifampicin and isoniazid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195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193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541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Rifampicin, ethambutol, isoniazid*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52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542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</w:t>
            </w:r>
            <w:r>
              <w:rPr>
                <w:color w:val="000000"/>
                <w:sz w:val="20"/>
              </w:rPr>
              <w:t>ifampicin, pyrazinamide, ethambutol and isoniazid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218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207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543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Rimantadine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544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Risperidone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545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Ritonavir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546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Rituximab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547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Rivaroxaban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548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Ropivacaine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549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Rosa**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550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Rosuvastatin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551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Rosuvastatin and valsartan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552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Rosuvastatin, perindopril and indapamide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553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Rutoside, combinations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554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Saccharated iron oxide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555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Saccharomyces boulardii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556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Salbutamol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557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Salmeterol and fluticasone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558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Serrapeptase*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559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Sertraline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560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Silicium dioxide*</w:t>
            </w:r>
          </w:p>
        </w:tc>
        <w:tc>
          <w:tcPr>
            <w:tcW w:w="88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Silicones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Silymarin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Simvastatin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Sodium aminosalicylate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Sodium bicarbonate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Sodium chloride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Sodium picosulfate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Sofosbuvir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Sofosbuvir and ledipasvir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Solifenacin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Sotalol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Spiramycin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Spironolactone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Streptokinase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</w:t>
            </w:r>
            <w:r>
              <w:rPr>
                <w:color w:val="000000"/>
                <w:sz w:val="20"/>
              </w:rPr>
              <w:t>lfacetamide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Sulfamethoxazole and trimethoprim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Sulfanilamide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Sulfasalazine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Sulfocamphocain*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Sulfur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Sulpiride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Sumatriptan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Sumphytum officinalis**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Sunitinib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Suxamethonium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Tamoxifen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Tamsulosin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Taurine*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Telmisartan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Telmisartan and amlodipine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Telmisartan and diuretics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Tenofovir disoproxil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Tenofovir disoproxil and emtricitabine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Tenoxicam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Teriz</w:t>
            </w:r>
            <w:r>
              <w:rPr>
                <w:color w:val="000000"/>
                <w:sz w:val="20"/>
              </w:rPr>
              <w:t>idone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Tetanus toxoid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Tetanus toxoid, combinations with diphtheria toxoid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Tetracycline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Theophylline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Theophylline, combinations excl. psycholeptics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Thiamazole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Thiamine (vit B1)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Thiocolchicoside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Thioctic acid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Thiopental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Thioridazine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Thiosulfate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Tiazotic acid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Ticagrelor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Tilorone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Timolol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Timolol, combinations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Tizanidine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Tobramycin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Toci</w:t>
            </w:r>
            <w:r>
              <w:rPr>
                <w:color w:val="000000"/>
                <w:sz w:val="20"/>
              </w:rPr>
              <w:t>lizumab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Tolperisone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Topiramate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Torasemide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Tramadol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Tranexamic acid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Trastuzumab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Travoprost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Trazodone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Trifluoperazine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Trimebutine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Trimetazidine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Triptorelin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Tropicamide, combinations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Troxerutin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Troxerutin, combinations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Tuberculin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Tuberculosis, live attenuated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Urapidil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Ursodeoxycholic acid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Valaciclovir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Valerianae radix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Validol*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Valproic acid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Valsartan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Valsartan and amlodipine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Valsartan and diuretics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Valsartan, amlodipine and hydrochlorothiazid</w:t>
            </w:r>
            <w:r>
              <w:rPr>
                <w:color w:val="000000"/>
                <w:sz w:val="20"/>
              </w:rPr>
              <w:t>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right w:val="single" w:sz="6" w:space="0" w:color="000000"/>
            </w:tcBorders>
          </w:tcPr>
          <w:p w:rsidR="00000000" w:rsidRDefault="00676391">
            <w:pPr>
              <w:ind w:left="7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Vancomycin</w:t>
            </w:r>
          </w:p>
        </w:tc>
        <w:tc>
          <w:tcPr>
            <w:tcW w:w="885" w:type="dxa"/>
            <w:tcBorders>
              <w:top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644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Various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645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Venlafaxine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646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Verapamil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Vildagliptin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648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Vincamine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649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Vincristine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650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Vinpoceti</w:t>
            </w:r>
            <w:r>
              <w:rPr>
                <w:color w:val="000000"/>
                <w:sz w:val="20"/>
              </w:rPr>
              <w:t>ne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651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Viride nitens*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52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652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Vitamin B1 in combination with vitamin B6 and/or vitamin B12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653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Warfarin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654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Xantinol nicotinate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655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Xipamide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656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Xylometa</w:t>
            </w:r>
            <w:r>
              <w:rPr>
                <w:color w:val="000000"/>
                <w:sz w:val="20"/>
              </w:rPr>
              <w:t>zoline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657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Zidovudine and lamivudine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658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Zinc sulfate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659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Zofenopril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660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Zoledronic acid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661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Zolmitriptan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662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Zopiclone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663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Zuclopent</w:t>
            </w:r>
            <w:r>
              <w:rPr>
                <w:color w:val="000000"/>
                <w:sz w:val="20"/>
              </w:rPr>
              <w:t>hixol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rPr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664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Невідомо</w:t>
            </w:r>
          </w:p>
        </w:tc>
        <w:tc>
          <w:tcPr>
            <w:tcW w:w="8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1567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73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</w:t>
            </w:r>
          </w:p>
        </w:tc>
      </w:tr>
      <w:tr w:rsidR="00000000">
        <w:trPr>
          <w:trHeight w:val="360"/>
        </w:trPr>
        <w:tc>
          <w:tcPr>
            <w:tcW w:w="44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Всього</w:t>
            </w:r>
          </w:p>
        </w:tc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26159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345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59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23489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21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1242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1348</w:t>
            </w:r>
          </w:p>
        </w:tc>
      </w:tr>
      <w:tr w:rsidR="00000000">
        <w:trPr>
          <w:trHeight w:hRule="exact" w:val="375"/>
        </w:trPr>
        <w:tc>
          <w:tcPr>
            <w:tcW w:w="1425" w:type="dxa"/>
            <w:gridSpan w:val="2"/>
          </w:tcPr>
          <w:p w:rsidR="00000000" w:rsidRDefault="00676391">
            <w:pPr>
              <w:rPr>
                <w:sz w:val="1"/>
              </w:rPr>
            </w:pPr>
          </w:p>
        </w:tc>
        <w:tc>
          <w:tcPr>
            <w:tcW w:w="9045" w:type="dxa"/>
            <w:gridSpan w:val="14"/>
          </w:tcPr>
          <w:p w:rsidR="00000000" w:rsidRDefault="00676391">
            <w:pPr>
              <w:rPr>
                <w:sz w:val="1"/>
              </w:rPr>
            </w:pPr>
          </w:p>
        </w:tc>
      </w:tr>
      <w:tr w:rsidR="00000000">
        <w:trPr>
          <w:trHeight w:val="720"/>
        </w:trPr>
        <w:tc>
          <w:tcPr>
            <w:tcW w:w="1425" w:type="dxa"/>
            <w:gridSpan w:val="2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Примітка: *</w:t>
            </w:r>
          </w:p>
        </w:tc>
        <w:tc>
          <w:tcPr>
            <w:tcW w:w="9045" w:type="dxa"/>
            <w:gridSpan w:val="14"/>
          </w:tcPr>
          <w:p w:rsidR="00000000" w:rsidRDefault="0067639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&lt;&gt; – несприятливі події, що співпали у часі з проведенням щеплення/туберкулінодіагностики (введення імуноглобулінів), на які станом на 3</w:t>
            </w:r>
            <w:r>
              <w:rPr>
                <w:color w:val="000000"/>
                <w:sz w:val="20"/>
              </w:rPr>
              <w:t>1.12.2021 не отримано Протоколів розслідування регіональних груп оперативного реагування на 338 випадки(ів)</w:t>
            </w:r>
          </w:p>
        </w:tc>
      </w:tr>
      <w:tr w:rsidR="00000000">
        <w:trPr>
          <w:trHeight w:val="285"/>
        </w:trPr>
        <w:tc>
          <w:tcPr>
            <w:tcW w:w="1425" w:type="dxa"/>
            <w:gridSpan w:val="2"/>
          </w:tcPr>
          <w:p w:rsidR="00000000" w:rsidRDefault="00676391">
            <w:pPr>
              <w:rPr>
                <w:color w:val="000000"/>
                <w:sz w:val="20"/>
              </w:rPr>
            </w:pPr>
          </w:p>
        </w:tc>
        <w:tc>
          <w:tcPr>
            <w:tcW w:w="9045" w:type="dxa"/>
            <w:gridSpan w:val="14"/>
          </w:tcPr>
          <w:p w:rsidR="00000000" w:rsidRDefault="0067639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 – відсутність ефективності ЛЗ</w:t>
            </w:r>
          </w:p>
        </w:tc>
      </w:tr>
      <w:tr w:rsidR="00000000">
        <w:trPr>
          <w:trHeight w:val="285"/>
        </w:trPr>
        <w:tc>
          <w:tcPr>
            <w:tcW w:w="1425" w:type="dxa"/>
            <w:gridSpan w:val="2"/>
          </w:tcPr>
          <w:p w:rsidR="00000000" w:rsidRDefault="00676391">
            <w:pPr>
              <w:rPr>
                <w:color w:val="000000"/>
                <w:sz w:val="20"/>
              </w:rPr>
            </w:pPr>
          </w:p>
        </w:tc>
        <w:tc>
          <w:tcPr>
            <w:tcW w:w="9045" w:type="dxa"/>
            <w:gridSpan w:val="14"/>
          </w:tcPr>
          <w:p w:rsidR="00000000" w:rsidRDefault="0067639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нн – несерйозна непередбачена ПР ЛЗ</w:t>
            </w:r>
          </w:p>
        </w:tc>
      </w:tr>
      <w:tr w:rsidR="00000000">
        <w:trPr>
          <w:trHeight w:val="285"/>
        </w:trPr>
        <w:tc>
          <w:tcPr>
            <w:tcW w:w="1425" w:type="dxa"/>
            <w:gridSpan w:val="2"/>
          </w:tcPr>
          <w:p w:rsidR="00000000" w:rsidRDefault="00676391">
            <w:pPr>
              <w:rPr>
                <w:color w:val="000000"/>
                <w:sz w:val="20"/>
              </w:rPr>
            </w:pPr>
          </w:p>
        </w:tc>
        <w:tc>
          <w:tcPr>
            <w:tcW w:w="9045" w:type="dxa"/>
            <w:gridSpan w:val="14"/>
          </w:tcPr>
          <w:p w:rsidR="00000000" w:rsidRDefault="0067639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нп – несерйозна передбачена ПР ЛЗ</w:t>
            </w:r>
          </w:p>
        </w:tc>
      </w:tr>
      <w:tr w:rsidR="00000000">
        <w:trPr>
          <w:trHeight w:val="300"/>
        </w:trPr>
        <w:tc>
          <w:tcPr>
            <w:tcW w:w="1425" w:type="dxa"/>
            <w:gridSpan w:val="2"/>
          </w:tcPr>
          <w:p w:rsidR="00000000" w:rsidRDefault="00676391">
            <w:pPr>
              <w:rPr>
                <w:color w:val="000000"/>
                <w:sz w:val="20"/>
              </w:rPr>
            </w:pPr>
          </w:p>
        </w:tc>
        <w:tc>
          <w:tcPr>
            <w:tcW w:w="9045" w:type="dxa"/>
            <w:gridSpan w:val="14"/>
          </w:tcPr>
          <w:p w:rsidR="00000000" w:rsidRDefault="0067639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сн – серйозна непередбачена ПР ЛЗ</w:t>
            </w:r>
          </w:p>
        </w:tc>
      </w:tr>
      <w:tr w:rsidR="00000000">
        <w:trPr>
          <w:trHeight w:val="285"/>
        </w:trPr>
        <w:tc>
          <w:tcPr>
            <w:tcW w:w="1425" w:type="dxa"/>
            <w:gridSpan w:val="2"/>
          </w:tcPr>
          <w:p w:rsidR="00000000" w:rsidRDefault="00676391">
            <w:pPr>
              <w:rPr>
                <w:color w:val="000000"/>
                <w:sz w:val="20"/>
              </w:rPr>
            </w:pPr>
          </w:p>
        </w:tc>
        <w:tc>
          <w:tcPr>
            <w:tcW w:w="9045" w:type="dxa"/>
            <w:gridSpan w:val="14"/>
          </w:tcPr>
          <w:p w:rsidR="00000000" w:rsidRDefault="0067639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п – серйозна передбачена ПР ЛЗ</w:t>
            </w:r>
          </w:p>
        </w:tc>
      </w:tr>
      <w:tr w:rsidR="00000000">
        <w:trPr>
          <w:trHeight w:val="285"/>
        </w:trPr>
        <w:tc>
          <w:tcPr>
            <w:tcW w:w="1425" w:type="dxa"/>
            <w:gridSpan w:val="2"/>
          </w:tcPr>
          <w:p w:rsidR="00000000" w:rsidRDefault="00676391">
            <w:pPr>
              <w:rPr>
                <w:color w:val="000000"/>
                <w:sz w:val="20"/>
              </w:rPr>
            </w:pPr>
          </w:p>
        </w:tc>
        <w:tc>
          <w:tcPr>
            <w:tcW w:w="9045" w:type="dxa"/>
            <w:gridSpan w:val="14"/>
          </w:tcPr>
          <w:p w:rsidR="00000000" w:rsidRDefault="0067639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НППІ – несприятлива подія після імунізації</w:t>
            </w:r>
          </w:p>
        </w:tc>
      </w:tr>
    </w:tbl>
    <w:p w:rsidR="00000000" w:rsidRDefault="00676391">
      <w:pPr>
        <w:spacing w:line="288" w:lineRule="auto"/>
        <w:jc w:val="both"/>
        <w:rPr>
          <w:rFonts w:ascii="Arial" w:hAnsi="Arial" w:cs="Arial"/>
          <w:b/>
          <w:sz w:val="24"/>
          <w:szCs w:val="24"/>
          <w:highlight w:val="yellow"/>
          <w:lang w:val="uk-UA"/>
        </w:rPr>
      </w:pPr>
    </w:p>
    <w:p w:rsidR="00000000" w:rsidRDefault="00676391">
      <w:pPr>
        <w:shd w:val="clear" w:color="auto" w:fill="E0E0E0"/>
        <w:spacing w:line="288" w:lineRule="auto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3.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lang w:val="uk-UA"/>
        </w:rPr>
        <w:t>РОЗПОДІЛ ПР/НППІ ЛЗ В ЗАЛЕЖНОСТІ ВІД КЛАСУ ХВОРОБ ПРИ ЛІКУВАННІ ЯКИХ ВОНИ ВИКОРИСТОВУВАЛИСЯ</w:t>
      </w:r>
    </w:p>
    <w:p w:rsidR="00000000" w:rsidRDefault="00676391">
      <w:pPr>
        <w:spacing w:line="288" w:lineRule="auto"/>
        <w:jc w:val="right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Таблиця 3</w:t>
      </w:r>
    </w:p>
    <w:p w:rsidR="00000000" w:rsidRDefault="00676391">
      <w:pPr>
        <w:spacing w:line="288" w:lineRule="auto"/>
        <w:ind w:firstLine="709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КЛАСИ ХВОРОБ (ВІДПОВІДНО ДО МКХ-10), ПРИ ЛІКУВАННІ АБО ПРОФІЛАКТИЦІ ЯКИХ </w:t>
      </w:r>
      <w:r>
        <w:rPr>
          <w:rFonts w:ascii="Arial" w:hAnsi="Arial" w:cs="Arial"/>
          <w:b/>
          <w:sz w:val="24"/>
          <w:szCs w:val="24"/>
          <w:lang w:val="uk-UA"/>
        </w:rPr>
        <w:t>БУЛИ ВИЯВЛЕНІ ПР/НППІ ЛЗ</w:t>
      </w:r>
    </w:p>
    <w:p w:rsidR="00000000" w:rsidRDefault="00676391">
      <w:pPr>
        <w:ind w:left="28" w:right="9056"/>
        <w:rPr>
          <w:sz w:val="22"/>
          <w:lang w:val="uk-UA"/>
        </w:rPr>
      </w:pPr>
    </w:p>
    <w:tbl>
      <w:tblPr>
        <w:tblW w:w="0" w:type="auto"/>
        <w:tblInd w:w="-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582"/>
        <w:gridCol w:w="962"/>
        <w:gridCol w:w="5391"/>
        <w:gridCol w:w="1228"/>
        <w:gridCol w:w="1235"/>
      </w:tblGrid>
      <w:tr w:rsidR="00000000">
        <w:trPr>
          <w:trHeight w:val="51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№ з.п.</w:t>
            </w:r>
          </w:p>
        </w:tc>
        <w:tc>
          <w:tcPr>
            <w:tcW w:w="5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Клас</w:t>
            </w:r>
          </w:p>
        </w:tc>
        <w:tc>
          <w:tcPr>
            <w:tcW w:w="100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Код</w:t>
            </w:r>
          </w:p>
        </w:tc>
        <w:tc>
          <w:tcPr>
            <w:tcW w:w="577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Назва класу хвороб, відповідно до МКХ-10</w:t>
            </w:r>
          </w:p>
        </w:tc>
        <w:tc>
          <w:tcPr>
            <w:tcW w:w="12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Кількість ПР/НППІ</w:t>
            </w:r>
          </w:p>
        </w:tc>
        <w:tc>
          <w:tcPr>
            <w:tcW w:w="127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</w:t>
            </w:r>
          </w:p>
        </w:tc>
        <w:tc>
          <w:tcPr>
            <w:tcW w:w="5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I</w:t>
            </w:r>
          </w:p>
        </w:tc>
        <w:tc>
          <w:tcPr>
            <w:tcW w:w="100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A00-B99</w:t>
            </w:r>
          </w:p>
        </w:tc>
        <w:tc>
          <w:tcPr>
            <w:tcW w:w="577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Деякi iнфiкцiйнi та паразитарнi хвороби</w:t>
            </w:r>
          </w:p>
        </w:tc>
        <w:tc>
          <w:tcPr>
            <w:tcW w:w="126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12270</w:t>
            </w:r>
          </w:p>
        </w:tc>
        <w:tc>
          <w:tcPr>
            <w:tcW w:w="127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45,49%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2</w:t>
            </w:r>
          </w:p>
        </w:tc>
        <w:tc>
          <w:tcPr>
            <w:tcW w:w="5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II</w:t>
            </w:r>
          </w:p>
        </w:tc>
        <w:tc>
          <w:tcPr>
            <w:tcW w:w="100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C00-D48</w:t>
            </w:r>
          </w:p>
        </w:tc>
        <w:tc>
          <w:tcPr>
            <w:tcW w:w="577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Новоутворення</w:t>
            </w:r>
          </w:p>
        </w:tc>
        <w:tc>
          <w:tcPr>
            <w:tcW w:w="126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266</w:t>
            </w:r>
          </w:p>
        </w:tc>
        <w:tc>
          <w:tcPr>
            <w:tcW w:w="127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0,99%</w:t>
            </w:r>
          </w:p>
        </w:tc>
      </w:tr>
      <w:tr w:rsidR="00000000">
        <w:trPr>
          <w:trHeight w:val="51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3</w:t>
            </w:r>
          </w:p>
        </w:tc>
        <w:tc>
          <w:tcPr>
            <w:tcW w:w="5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III</w:t>
            </w:r>
          </w:p>
        </w:tc>
        <w:tc>
          <w:tcPr>
            <w:tcW w:w="100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D50-D89</w:t>
            </w:r>
          </w:p>
        </w:tc>
        <w:tc>
          <w:tcPr>
            <w:tcW w:w="577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Хвороби кровi i кровотворних орган</w:t>
            </w:r>
            <w:r>
              <w:rPr>
                <w:color w:val="000000"/>
                <w:sz w:val="19"/>
              </w:rPr>
              <w:t>iв та окремi порушення з залученням iмунного механiзму</w:t>
            </w:r>
          </w:p>
        </w:tc>
        <w:tc>
          <w:tcPr>
            <w:tcW w:w="126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46</w:t>
            </w:r>
          </w:p>
        </w:tc>
        <w:tc>
          <w:tcPr>
            <w:tcW w:w="127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0,17%</w:t>
            </w:r>
          </w:p>
        </w:tc>
      </w:tr>
      <w:tr w:rsidR="00000000">
        <w:trPr>
          <w:trHeight w:val="51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4</w:t>
            </w:r>
          </w:p>
        </w:tc>
        <w:tc>
          <w:tcPr>
            <w:tcW w:w="5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IV</w:t>
            </w:r>
          </w:p>
        </w:tc>
        <w:tc>
          <w:tcPr>
            <w:tcW w:w="100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E00-E90</w:t>
            </w:r>
          </w:p>
        </w:tc>
        <w:tc>
          <w:tcPr>
            <w:tcW w:w="577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Хвороби ендокринної системи, розладу харчування та порушення обмiну речовин</w:t>
            </w:r>
          </w:p>
        </w:tc>
        <w:tc>
          <w:tcPr>
            <w:tcW w:w="126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168</w:t>
            </w:r>
          </w:p>
        </w:tc>
        <w:tc>
          <w:tcPr>
            <w:tcW w:w="127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0,62%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5</w:t>
            </w:r>
          </w:p>
        </w:tc>
        <w:tc>
          <w:tcPr>
            <w:tcW w:w="5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IX</w:t>
            </w:r>
          </w:p>
        </w:tc>
        <w:tc>
          <w:tcPr>
            <w:tcW w:w="100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I00-I99</w:t>
            </w:r>
          </w:p>
        </w:tc>
        <w:tc>
          <w:tcPr>
            <w:tcW w:w="577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Хвороби системи кровообiгу</w:t>
            </w:r>
          </w:p>
        </w:tc>
        <w:tc>
          <w:tcPr>
            <w:tcW w:w="126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1630</w:t>
            </w:r>
          </w:p>
        </w:tc>
        <w:tc>
          <w:tcPr>
            <w:tcW w:w="127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6,04%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6</w:t>
            </w:r>
          </w:p>
        </w:tc>
        <w:tc>
          <w:tcPr>
            <w:tcW w:w="5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V</w:t>
            </w:r>
          </w:p>
        </w:tc>
        <w:tc>
          <w:tcPr>
            <w:tcW w:w="100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F00-F99</w:t>
            </w:r>
          </w:p>
        </w:tc>
        <w:tc>
          <w:tcPr>
            <w:tcW w:w="577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Розлади психiки та поведiнк</w:t>
            </w:r>
            <w:r>
              <w:rPr>
                <w:color w:val="000000"/>
                <w:sz w:val="19"/>
              </w:rPr>
              <w:t>и</w:t>
            </w:r>
          </w:p>
        </w:tc>
        <w:tc>
          <w:tcPr>
            <w:tcW w:w="126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520</w:t>
            </w:r>
          </w:p>
        </w:tc>
        <w:tc>
          <w:tcPr>
            <w:tcW w:w="127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1,93%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7</w:t>
            </w:r>
          </w:p>
        </w:tc>
        <w:tc>
          <w:tcPr>
            <w:tcW w:w="5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VI</w:t>
            </w:r>
          </w:p>
        </w:tc>
        <w:tc>
          <w:tcPr>
            <w:tcW w:w="100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G00-G99</w:t>
            </w:r>
          </w:p>
        </w:tc>
        <w:tc>
          <w:tcPr>
            <w:tcW w:w="577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Хвороби нервової системи</w:t>
            </w:r>
          </w:p>
        </w:tc>
        <w:tc>
          <w:tcPr>
            <w:tcW w:w="126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224</w:t>
            </w:r>
          </w:p>
        </w:tc>
        <w:tc>
          <w:tcPr>
            <w:tcW w:w="127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0,83%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8</w:t>
            </w:r>
          </w:p>
        </w:tc>
        <w:tc>
          <w:tcPr>
            <w:tcW w:w="5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VII</w:t>
            </w:r>
          </w:p>
        </w:tc>
        <w:tc>
          <w:tcPr>
            <w:tcW w:w="100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H00-H59</w:t>
            </w:r>
          </w:p>
        </w:tc>
        <w:tc>
          <w:tcPr>
            <w:tcW w:w="577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Хвороби ока та придаткового апарату</w:t>
            </w:r>
          </w:p>
        </w:tc>
        <w:tc>
          <w:tcPr>
            <w:tcW w:w="126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84</w:t>
            </w:r>
          </w:p>
        </w:tc>
        <w:tc>
          <w:tcPr>
            <w:tcW w:w="127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0,31%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9</w:t>
            </w:r>
          </w:p>
        </w:tc>
        <w:tc>
          <w:tcPr>
            <w:tcW w:w="5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VIII</w:t>
            </w:r>
          </w:p>
        </w:tc>
        <w:tc>
          <w:tcPr>
            <w:tcW w:w="100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H60-H95</w:t>
            </w:r>
          </w:p>
        </w:tc>
        <w:tc>
          <w:tcPr>
            <w:tcW w:w="577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Хвороби вуха та соскоподiбного вiдростка</w:t>
            </w:r>
          </w:p>
        </w:tc>
        <w:tc>
          <w:tcPr>
            <w:tcW w:w="126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53</w:t>
            </w:r>
          </w:p>
        </w:tc>
        <w:tc>
          <w:tcPr>
            <w:tcW w:w="127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0,20%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5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</w:t>
            </w:r>
          </w:p>
        </w:tc>
        <w:tc>
          <w:tcPr>
            <w:tcW w:w="100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J00-J99</w:t>
            </w:r>
          </w:p>
        </w:tc>
        <w:tc>
          <w:tcPr>
            <w:tcW w:w="577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Хвороби системи дихання</w:t>
            </w:r>
          </w:p>
        </w:tc>
        <w:tc>
          <w:tcPr>
            <w:tcW w:w="126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1806</w:t>
            </w:r>
          </w:p>
        </w:tc>
        <w:tc>
          <w:tcPr>
            <w:tcW w:w="127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6,70%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11</w:t>
            </w:r>
          </w:p>
        </w:tc>
        <w:tc>
          <w:tcPr>
            <w:tcW w:w="5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XI</w:t>
            </w:r>
          </w:p>
        </w:tc>
        <w:tc>
          <w:tcPr>
            <w:tcW w:w="100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K00-K93</w:t>
            </w:r>
          </w:p>
        </w:tc>
        <w:tc>
          <w:tcPr>
            <w:tcW w:w="577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Хворо</w:t>
            </w:r>
            <w:r>
              <w:rPr>
                <w:color w:val="000000"/>
                <w:sz w:val="19"/>
              </w:rPr>
              <w:t>би органiв травлення</w:t>
            </w:r>
          </w:p>
        </w:tc>
        <w:tc>
          <w:tcPr>
            <w:tcW w:w="126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572</w:t>
            </w:r>
          </w:p>
        </w:tc>
        <w:tc>
          <w:tcPr>
            <w:tcW w:w="127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2,12%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12</w:t>
            </w:r>
          </w:p>
        </w:tc>
        <w:tc>
          <w:tcPr>
            <w:tcW w:w="5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XII</w:t>
            </w:r>
          </w:p>
        </w:tc>
        <w:tc>
          <w:tcPr>
            <w:tcW w:w="100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L00-L99</w:t>
            </w:r>
          </w:p>
        </w:tc>
        <w:tc>
          <w:tcPr>
            <w:tcW w:w="577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Хвороби шкiри та пiдшкiрної клiтковини</w:t>
            </w:r>
          </w:p>
        </w:tc>
        <w:tc>
          <w:tcPr>
            <w:tcW w:w="126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143</w:t>
            </w:r>
          </w:p>
        </w:tc>
        <w:tc>
          <w:tcPr>
            <w:tcW w:w="127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0,53%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13</w:t>
            </w:r>
          </w:p>
        </w:tc>
        <w:tc>
          <w:tcPr>
            <w:tcW w:w="5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XIII</w:t>
            </w:r>
          </w:p>
        </w:tc>
        <w:tc>
          <w:tcPr>
            <w:tcW w:w="100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M00-M99</w:t>
            </w:r>
          </w:p>
        </w:tc>
        <w:tc>
          <w:tcPr>
            <w:tcW w:w="577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Хвороби кiстково-м'язової системи та сполученої тканини</w:t>
            </w:r>
          </w:p>
        </w:tc>
        <w:tc>
          <w:tcPr>
            <w:tcW w:w="126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419</w:t>
            </w:r>
          </w:p>
        </w:tc>
        <w:tc>
          <w:tcPr>
            <w:tcW w:w="127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1,55%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14</w:t>
            </w:r>
          </w:p>
        </w:tc>
        <w:tc>
          <w:tcPr>
            <w:tcW w:w="5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XIV</w:t>
            </w:r>
          </w:p>
        </w:tc>
        <w:tc>
          <w:tcPr>
            <w:tcW w:w="100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N00-N99</w:t>
            </w:r>
          </w:p>
        </w:tc>
        <w:tc>
          <w:tcPr>
            <w:tcW w:w="577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Хвороби сечостатевої системи</w:t>
            </w:r>
          </w:p>
        </w:tc>
        <w:tc>
          <w:tcPr>
            <w:tcW w:w="126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356</w:t>
            </w:r>
          </w:p>
        </w:tc>
        <w:tc>
          <w:tcPr>
            <w:tcW w:w="127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1,32%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15</w:t>
            </w:r>
          </w:p>
        </w:tc>
        <w:tc>
          <w:tcPr>
            <w:tcW w:w="5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XIX</w:t>
            </w:r>
          </w:p>
        </w:tc>
        <w:tc>
          <w:tcPr>
            <w:tcW w:w="100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S00-T98</w:t>
            </w:r>
          </w:p>
        </w:tc>
        <w:tc>
          <w:tcPr>
            <w:tcW w:w="577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Травми</w:t>
            </w:r>
            <w:r>
              <w:rPr>
                <w:color w:val="000000"/>
                <w:sz w:val="19"/>
              </w:rPr>
              <w:t>, отруєння та деякi iншi наслiдки дiї зовнiшнiх причин</w:t>
            </w:r>
          </w:p>
        </w:tc>
        <w:tc>
          <w:tcPr>
            <w:tcW w:w="126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187</w:t>
            </w:r>
          </w:p>
        </w:tc>
        <w:tc>
          <w:tcPr>
            <w:tcW w:w="127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0,69%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16</w:t>
            </w:r>
          </w:p>
        </w:tc>
        <w:tc>
          <w:tcPr>
            <w:tcW w:w="5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XV</w:t>
            </w:r>
          </w:p>
        </w:tc>
        <w:tc>
          <w:tcPr>
            <w:tcW w:w="100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O00-O99</w:t>
            </w:r>
          </w:p>
        </w:tc>
        <w:tc>
          <w:tcPr>
            <w:tcW w:w="577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Вагiтнiсть, пологи та пiсляпологовий перiод</w:t>
            </w:r>
          </w:p>
        </w:tc>
        <w:tc>
          <w:tcPr>
            <w:tcW w:w="126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142</w:t>
            </w:r>
          </w:p>
        </w:tc>
        <w:tc>
          <w:tcPr>
            <w:tcW w:w="127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0,53%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17</w:t>
            </w:r>
          </w:p>
        </w:tc>
        <w:tc>
          <w:tcPr>
            <w:tcW w:w="5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XVI</w:t>
            </w:r>
          </w:p>
        </w:tc>
        <w:tc>
          <w:tcPr>
            <w:tcW w:w="100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P00-P96</w:t>
            </w:r>
          </w:p>
        </w:tc>
        <w:tc>
          <w:tcPr>
            <w:tcW w:w="577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Окремi стани, що виникають в перинатальному пер</w:t>
            </w:r>
            <w:r>
              <w:rPr>
                <w:color w:val="000000"/>
                <w:sz w:val="19"/>
                <w:lang w:val="uk-UA"/>
              </w:rPr>
              <w:t>і</w:t>
            </w:r>
            <w:r>
              <w:rPr>
                <w:color w:val="000000"/>
                <w:sz w:val="19"/>
              </w:rPr>
              <w:t>одi</w:t>
            </w:r>
          </w:p>
        </w:tc>
        <w:tc>
          <w:tcPr>
            <w:tcW w:w="126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0,02%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18</w:t>
            </w:r>
          </w:p>
        </w:tc>
        <w:tc>
          <w:tcPr>
            <w:tcW w:w="5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XVII</w:t>
            </w:r>
          </w:p>
        </w:tc>
        <w:tc>
          <w:tcPr>
            <w:tcW w:w="100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Q00-Q99</w:t>
            </w:r>
          </w:p>
        </w:tc>
        <w:tc>
          <w:tcPr>
            <w:tcW w:w="577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Природженi вади розвитку, деф</w:t>
            </w:r>
            <w:r>
              <w:rPr>
                <w:color w:val="000000"/>
                <w:sz w:val="19"/>
              </w:rPr>
              <w:t>ормацiї та хромосомної аномалiї</w:t>
            </w:r>
          </w:p>
        </w:tc>
        <w:tc>
          <w:tcPr>
            <w:tcW w:w="126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0,04%</w:t>
            </w:r>
          </w:p>
        </w:tc>
      </w:tr>
      <w:tr w:rsidR="00000000">
        <w:trPr>
          <w:trHeight w:val="72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19</w:t>
            </w:r>
          </w:p>
        </w:tc>
        <w:tc>
          <w:tcPr>
            <w:tcW w:w="5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XVIII</w:t>
            </w:r>
          </w:p>
        </w:tc>
        <w:tc>
          <w:tcPr>
            <w:tcW w:w="100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R00-R99</w:t>
            </w:r>
          </w:p>
        </w:tc>
        <w:tc>
          <w:tcPr>
            <w:tcW w:w="577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Симптоми, ознаки та вiдхилення вiд норми, що виявленi при лабораторних та клiнiчних дослiдженнях, не класифiкованi в iнших рубриках</w:t>
            </w:r>
          </w:p>
        </w:tc>
        <w:tc>
          <w:tcPr>
            <w:tcW w:w="126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49</w:t>
            </w:r>
          </w:p>
        </w:tc>
        <w:tc>
          <w:tcPr>
            <w:tcW w:w="127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0,18%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20</w:t>
            </w:r>
          </w:p>
        </w:tc>
        <w:tc>
          <w:tcPr>
            <w:tcW w:w="5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XX</w:t>
            </w:r>
          </w:p>
        </w:tc>
        <w:tc>
          <w:tcPr>
            <w:tcW w:w="100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V01-Y98</w:t>
            </w:r>
          </w:p>
        </w:tc>
        <w:tc>
          <w:tcPr>
            <w:tcW w:w="577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Зовнiшнi причини захворюваностi та смертн</w:t>
            </w:r>
            <w:r>
              <w:rPr>
                <w:color w:val="000000"/>
                <w:sz w:val="19"/>
              </w:rPr>
              <w:t>остi</w:t>
            </w:r>
          </w:p>
        </w:tc>
        <w:tc>
          <w:tcPr>
            <w:tcW w:w="126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25</w:t>
            </w:r>
          </w:p>
        </w:tc>
        <w:tc>
          <w:tcPr>
            <w:tcW w:w="127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0,09%</w:t>
            </w:r>
          </w:p>
        </w:tc>
      </w:tr>
      <w:tr w:rsidR="00000000">
        <w:trPr>
          <w:trHeight w:val="49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21</w:t>
            </w:r>
          </w:p>
        </w:tc>
        <w:tc>
          <w:tcPr>
            <w:tcW w:w="5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XXI</w:t>
            </w:r>
          </w:p>
        </w:tc>
        <w:tc>
          <w:tcPr>
            <w:tcW w:w="100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Z00-Z99</w:t>
            </w:r>
          </w:p>
        </w:tc>
        <w:tc>
          <w:tcPr>
            <w:tcW w:w="577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Фактори, що впливають на стан здоров'я населення та звертання до закладiв охорони здоров'я</w:t>
            </w:r>
          </w:p>
        </w:tc>
        <w:tc>
          <w:tcPr>
            <w:tcW w:w="126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5309</w:t>
            </w:r>
          </w:p>
        </w:tc>
        <w:tc>
          <w:tcPr>
            <w:tcW w:w="127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19,68%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22</w:t>
            </w:r>
          </w:p>
        </w:tc>
        <w:tc>
          <w:tcPr>
            <w:tcW w:w="58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jc w:val="center"/>
              <w:rPr>
                <w:color w:val="000000"/>
                <w:sz w:val="19"/>
              </w:rPr>
            </w:pPr>
          </w:p>
        </w:tc>
        <w:tc>
          <w:tcPr>
            <w:tcW w:w="100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jc w:val="center"/>
              <w:rPr>
                <w:color w:val="000000"/>
                <w:sz w:val="19"/>
              </w:rPr>
            </w:pPr>
          </w:p>
        </w:tc>
        <w:tc>
          <w:tcPr>
            <w:tcW w:w="577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  <w:lang w:val="uk-UA"/>
              </w:rPr>
            </w:pPr>
            <w:r>
              <w:rPr>
                <w:color w:val="000000"/>
                <w:sz w:val="19"/>
              </w:rPr>
              <w:t>Стан, що не підпадає під класифікацію МКХ-10</w:t>
            </w:r>
            <w:r>
              <w:rPr>
                <w:color w:val="000000"/>
                <w:sz w:val="19"/>
                <w:lang w:val="uk-UA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2691</w:t>
            </w:r>
          </w:p>
        </w:tc>
        <w:tc>
          <w:tcPr>
            <w:tcW w:w="1275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9,98%</w:t>
            </w:r>
          </w:p>
        </w:tc>
      </w:tr>
      <w:tr w:rsidR="00000000">
        <w:trPr>
          <w:trHeight w:val="360"/>
        </w:trPr>
        <w:tc>
          <w:tcPr>
            <w:tcW w:w="79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Всього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26975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100,00 %</w:t>
            </w:r>
          </w:p>
        </w:tc>
      </w:tr>
    </w:tbl>
    <w:p w:rsidR="00000000" w:rsidRDefault="00676391">
      <w:pPr>
        <w:spacing w:line="288" w:lineRule="auto"/>
        <w:ind w:firstLine="709"/>
        <w:jc w:val="center"/>
        <w:rPr>
          <w:rFonts w:ascii="Arial" w:hAnsi="Arial" w:cs="Arial"/>
          <w:b/>
          <w:sz w:val="24"/>
          <w:szCs w:val="24"/>
          <w:highlight w:val="yellow"/>
          <w:lang w:val="uk-UA"/>
        </w:rPr>
      </w:pPr>
    </w:p>
    <w:p w:rsidR="00000000" w:rsidRDefault="00676391">
      <w:pPr>
        <w:spacing w:line="288" w:lineRule="auto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4. РОЗПОДІЛ ПР/НППІ В ЗАЛЕЖНОСТІ ВІ</w:t>
      </w:r>
      <w:r>
        <w:rPr>
          <w:rFonts w:ascii="Arial" w:hAnsi="Arial" w:cs="Arial"/>
          <w:b/>
          <w:lang w:val="uk-UA"/>
        </w:rPr>
        <w:t>Д КРАЇНИ-ВИРОБНИКА ЛЗ</w:t>
      </w:r>
    </w:p>
    <w:p w:rsidR="00000000" w:rsidRDefault="00676391">
      <w:pPr>
        <w:spacing w:line="288" w:lineRule="auto"/>
        <w:jc w:val="right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Таблиця 4</w:t>
      </w:r>
    </w:p>
    <w:p w:rsidR="00000000" w:rsidRDefault="00676391">
      <w:pPr>
        <w:spacing w:line="288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РОЗПОДІЛ ВИПАДКІВ ПР/НППІ ЛЗ В ЗАЛЕЖНОСТІ ВІД КРАЇНИ-ВИРОБНИКА</w:t>
      </w:r>
    </w:p>
    <w:p w:rsidR="00000000" w:rsidRDefault="00676391">
      <w:pPr>
        <w:spacing w:line="288" w:lineRule="auto"/>
        <w:jc w:val="center"/>
        <w:rPr>
          <w:rFonts w:ascii="Arial" w:hAnsi="Arial" w:cs="Arial"/>
          <w:b/>
          <w:sz w:val="24"/>
          <w:szCs w:val="24"/>
          <w:highlight w:val="yellow"/>
          <w:lang w:val="uk-UA"/>
        </w:rPr>
      </w:pPr>
    </w:p>
    <w:tbl>
      <w:tblPr>
        <w:tblW w:w="9924" w:type="dxa"/>
        <w:tblInd w:w="-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5387"/>
        <w:gridCol w:w="1984"/>
        <w:gridCol w:w="1843"/>
      </w:tblGrid>
      <w:tr w:rsidR="00000000">
        <w:trPr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№ з.п.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Країна-виробник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Австрія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0,41%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5,35%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Білорусь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0,07%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Болгарія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0,38%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Боснія і Герцеговина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0,04%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Вел</w:t>
            </w:r>
            <w:r>
              <w:rPr>
                <w:color w:val="000000"/>
                <w:sz w:val="20"/>
              </w:rPr>
              <w:t>ика Британія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0,96%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В'єтнам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0,06%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Вірменія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1,89%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0,06%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Естонія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Єгипет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0,04%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Ізраїль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0,04%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38,70%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Індонезія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Іран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0,06%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Ірландія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0,07%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Іспа</w:t>
            </w:r>
            <w:r>
              <w:rPr>
                <w:color w:val="000000"/>
                <w:sz w:val="20"/>
              </w:rPr>
              <w:t>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0,42%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1,66%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Йорданія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0,09%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Канада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0,11%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Кіпр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0,28%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КНР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3,03%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Латвія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0,13%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Литва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Македонія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Мальта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0,12%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Молдова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Нідерланди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0,25%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3,91%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Нова Зеландія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Норвегія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0,06%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Пакистан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Південна Корея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1,83%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0,40%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Португалія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Росія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Румунія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0,49%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Сербія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Сингапур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Словаччина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0,09%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1,71%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1,16%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Таїланд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0,04%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0,41%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0,57%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27,63%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Фінляндія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1,26%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Хорватія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0,12%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Чехія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0,06%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0,21%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0,07%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Японія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0,18%</w:t>
            </w:r>
          </w:p>
        </w:tc>
      </w:tr>
      <w:tr w:rsidR="0000000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визначено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5,36%</w:t>
            </w:r>
          </w:p>
        </w:tc>
      </w:tr>
      <w:tr w:rsidR="00000000">
        <w:trPr>
          <w:trHeight w:val="360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26975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100,00%</w:t>
            </w:r>
          </w:p>
        </w:tc>
      </w:tr>
    </w:tbl>
    <w:p w:rsidR="00000000" w:rsidRDefault="00676391">
      <w:pPr>
        <w:spacing w:line="288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000000" w:rsidRDefault="00676391">
      <w:pPr>
        <w:shd w:val="clear" w:color="auto" w:fill="E0E0E0"/>
        <w:spacing w:line="288" w:lineRule="auto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5. РОЗПОДІЛ ПР</w:t>
      </w:r>
      <w:r>
        <w:rPr>
          <w:rFonts w:ascii="Arial" w:hAnsi="Arial" w:cs="Arial"/>
          <w:b/>
        </w:rPr>
        <w:t>/НППІ</w:t>
      </w:r>
      <w:r>
        <w:rPr>
          <w:rFonts w:ascii="Arial" w:hAnsi="Arial" w:cs="Arial"/>
          <w:b/>
          <w:lang w:val="uk-UA"/>
        </w:rPr>
        <w:t xml:space="preserve"> ЛЗ ЗА СИСТЕМНИМИ ПРОЯВАМИ</w:t>
      </w:r>
    </w:p>
    <w:p w:rsidR="00000000" w:rsidRDefault="00676391">
      <w:pPr>
        <w:jc w:val="right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Таблиця 5 </w:t>
      </w:r>
    </w:p>
    <w:p w:rsidR="00000000" w:rsidRDefault="00676391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СИСТЕМНІ ПРОЯВИ ПР/НППІ ЛЗ</w:t>
      </w:r>
    </w:p>
    <w:p w:rsidR="00000000" w:rsidRDefault="00676391">
      <w:pPr>
        <w:jc w:val="center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W w:w="9921" w:type="dxa"/>
        <w:tblInd w:w="-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6941"/>
        <w:gridCol w:w="1134"/>
        <w:gridCol w:w="1276"/>
      </w:tblGrid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№ з/п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Системні прояви за класифікацією MedDRA (значення - SOC)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19"/>
              </w:rPr>
              <w:t>Розлади з боку крово</w:t>
            </w:r>
            <w:r>
              <w:rPr>
                <w:color w:val="000000"/>
                <w:sz w:val="19"/>
              </w:rPr>
              <w:t>творної та лімфатичної системи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2,28%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19"/>
              </w:rPr>
              <w:t>Розлади з боку серцевої системи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1,55%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Вагітність, післяпологовий та перинатальний 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19"/>
              </w:rPr>
              <w:t>Розлади з боку органів слуху та рівноваги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0,52%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19"/>
              </w:rPr>
              <w:t>Розлади з боку ендокринної системи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19"/>
              </w:rPr>
              <w:t>Розлад</w:t>
            </w:r>
            <w:r>
              <w:rPr>
                <w:color w:val="000000"/>
                <w:sz w:val="19"/>
              </w:rPr>
              <w:t>и з боку органів зору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0,63%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19"/>
              </w:rPr>
              <w:t>Шлунково-кишкові розлади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19,78%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19"/>
              </w:rPr>
              <w:t>Загальні розлади та порушення у місці введення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19,55%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19"/>
              </w:rPr>
              <w:t>Розлади з боку гепатобіліарної системи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0,60%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19"/>
              </w:rPr>
              <w:t>Розлади з боку імунної системи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1,65%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19"/>
              </w:rPr>
              <w:t>Інфекції та інвазії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1,36%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19"/>
              </w:rPr>
              <w:t>Травми, ушкодження та процедурні ускладнення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19"/>
              </w:rPr>
              <w:t>Обстеження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5,19%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19"/>
              </w:rPr>
              <w:t>Розлади метаболізму, обміну речовин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1,33%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19"/>
              </w:rPr>
              <w:t>Розлади з боку опорно-рухового апарату та сполучної тканини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5,17%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19"/>
              </w:rPr>
              <w:t>Розлади з боку нервової системи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606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14,98%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19"/>
              </w:rPr>
              <w:t>Психічні розлади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5,50%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19"/>
              </w:rPr>
              <w:t>Розлади з боку нирок і сечовидільної системи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0,79%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tabs>
                <w:tab w:val="left" w:pos="3782"/>
              </w:tabs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19"/>
              </w:rPr>
              <w:t>Розлади з боку статевих органів/ репродуктивної системи та молочної залози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0,11%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19"/>
              </w:rPr>
              <w:t>Респіраторні, торакальні та медіастинальні розлади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2,30%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19"/>
              </w:rPr>
              <w:t>Розлади з боку шкіри та підшкірних тканин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14,15%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19"/>
              </w:rPr>
              <w:t>Розлади внаслідок хірургічних та медичних процедур / Інфузійні реакції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19"/>
              </w:rPr>
              <w:t>Розлади з боку судинної системи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1,00%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визначено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1,54%</w:t>
            </w:r>
          </w:p>
        </w:tc>
      </w:tr>
      <w:tr w:rsidR="00000000">
        <w:trPr>
          <w:trHeight w:val="360"/>
        </w:trPr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40490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100,00%</w:t>
            </w:r>
          </w:p>
        </w:tc>
      </w:tr>
    </w:tbl>
    <w:p w:rsidR="00000000" w:rsidRDefault="00676391">
      <w:pPr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000000" w:rsidRDefault="00676391">
      <w:pPr>
        <w:shd w:val="clear" w:color="auto" w:fill="E0E0E0"/>
        <w:spacing w:line="288" w:lineRule="auto"/>
        <w:ind w:right="-2"/>
        <w:rPr>
          <w:rFonts w:ascii="Arial" w:hAnsi="Arial" w:cs="Arial"/>
          <w:b/>
          <w:color w:val="000000"/>
          <w:lang w:val="uk-UA"/>
        </w:rPr>
      </w:pPr>
      <w:r>
        <w:rPr>
          <w:rFonts w:ascii="Arial" w:hAnsi="Arial" w:cs="Arial"/>
          <w:b/>
          <w:color w:val="000000"/>
          <w:shd w:val="clear" w:color="auto" w:fill="D9D9D9"/>
          <w:lang w:val="uk-UA"/>
        </w:rPr>
        <w:t>6. РОЗПОДІЛ ПР/НППІ Л</w:t>
      </w:r>
      <w:r>
        <w:rPr>
          <w:rFonts w:ascii="Arial" w:hAnsi="Arial" w:cs="Arial"/>
          <w:b/>
          <w:color w:val="000000"/>
          <w:shd w:val="clear" w:color="auto" w:fill="D9D9D9"/>
          <w:lang w:val="uk-UA"/>
        </w:rPr>
        <w:t>З ЗА ВСТАНОВЛЕНИМ ПРИЧИННО-НАСЛІДКОВИМ ЗВ’ЯЗКОМ,</w:t>
      </w:r>
      <w:r>
        <w:rPr>
          <w:rFonts w:ascii="Arial" w:hAnsi="Arial" w:cs="Arial"/>
          <w:b/>
          <w:color w:val="000000"/>
          <w:lang w:val="uk-UA"/>
        </w:rPr>
        <w:t xml:space="preserve"> ПЕРЕДБАЧЕНІСТЮ ТА СТУПЕНЕМ СЕРЙОЗНОСТІ</w:t>
      </w:r>
    </w:p>
    <w:p w:rsidR="00000000" w:rsidRDefault="0067639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  <w:lang w:val="uk-UA"/>
        </w:rPr>
      </w:pPr>
    </w:p>
    <w:p w:rsidR="00000000" w:rsidRDefault="0067639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uk-UA"/>
        </w:rPr>
        <w:t>Таблиця 6а</w:t>
      </w:r>
    </w:p>
    <w:p w:rsidR="00000000" w:rsidRDefault="006763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РОЗПОДІЛ ПР/НППІ ЛЗ ЗА ВСТАНОВЛЕНИМ ПРИЧИННО-НАСЛІДКОВИМ ЗВ’ЯЗКОМ</w:t>
      </w:r>
    </w:p>
    <w:p w:rsidR="00000000" w:rsidRDefault="006763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913" w:type="dxa"/>
        <w:tblInd w:w="-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6809"/>
        <w:gridCol w:w="2534"/>
      </w:tblGrid>
      <w:tr w:rsidR="00000000">
        <w:trPr>
          <w:trHeight w:val="3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№ з/п</w:t>
            </w:r>
          </w:p>
        </w:tc>
        <w:tc>
          <w:tcPr>
            <w:tcW w:w="680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Встановлено причинно-наслідковий зв’язок</w:t>
            </w:r>
          </w:p>
        </w:tc>
        <w:tc>
          <w:tcPr>
            <w:tcW w:w="253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809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визначений</w:t>
            </w:r>
          </w:p>
        </w:tc>
        <w:tc>
          <w:tcPr>
            <w:tcW w:w="2534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16,79%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809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імовірний</w:t>
            </w:r>
          </w:p>
        </w:tc>
        <w:tc>
          <w:tcPr>
            <w:tcW w:w="2534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29,84%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809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можливий</w:t>
            </w:r>
          </w:p>
        </w:tc>
        <w:tc>
          <w:tcPr>
            <w:tcW w:w="2534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48,33%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809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підлягає класифікації</w:t>
            </w:r>
          </w:p>
        </w:tc>
        <w:tc>
          <w:tcPr>
            <w:tcW w:w="2534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0,25%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809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сумнівний</w:t>
            </w:r>
          </w:p>
        </w:tc>
        <w:tc>
          <w:tcPr>
            <w:tcW w:w="2534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0,29%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809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умовний</w:t>
            </w:r>
          </w:p>
        </w:tc>
        <w:tc>
          <w:tcPr>
            <w:tcW w:w="2534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0,06%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809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визначений</w:t>
            </w:r>
          </w:p>
        </w:tc>
        <w:tc>
          <w:tcPr>
            <w:tcW w:w="2534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4,44%</w:t>
            </w:r>
          </w:p>
        </w:tc>
      </w:tr>
      <w:tr w:rsidR="00000000">
        <w:trPr>
          <w:trHeight w:val="360"/>
        </w:trPr>
        <w:tc>
          <w:tcPr>
            <w:tcW w:w="7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Всього</w:t>
            </w:r>
          </w:p>
        </w:tc>
        <w:tc>
          <w:tcPr>
            <w:tcW w:w="2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100,00%</w:t>
            </w:r>
          </w:p>
        </w:tc>
      </w:tr>
    </w:tbl>
    <w:p w:rsidR="00000000" w:rsidRDefault="006763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0000" w:rsidRDefault="0067639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uk-UA"/>
        </w:rPr>
        <w:t>Таблиця 6б</w:t>
      </w:r>
    </w:p>
    <w:p w:rsidR="00000000" w:rsidRDefault="006763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РОЗПОДІЛ </w:t>
      </w:r>
      <w:r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ПРОЯВІВ </w:t>
      </w:r>
      <w:r>
        <w:rPr>
          <w:rFonts w:ascii="Arial" w:hAnsi="Arial" w:cs="Arial"/>
          <w:b/>
          <w:bCs/>
          <w:color w:val="000000"/>
          <w:sz w:val="24"/>
          <w:szCs w:val="24"/>
        </w:rPr>
        <w:t>ПР/НППІ ЛЗ ЗА ПЕРЕДБАЧЕНІСТЮ</w:t>
      </w:r>
    </w:p>
    <w:p w:rsidR="00000000" w:rsidRDefault="006763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913" w:type="dxa"/>
        <w:tblInd w:w="-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6809"/>
        <w:gridCol w:w="2534"/>
      </w:tblGrid>
      <w:tr w:rsidR="00000000">
        <w:trPr>
          <w:trHeight w:val="3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№ з/п</w:t>
            </w:r>
          </w:p>
        </w:tc>
        <w:tc>
          <w:tcPr>
            <w:tcW w:w="680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Передбаченість проявів ПР</w:t>
            </w:r>
          </w:p>
        </w:tc>
        <w:tc>
          <w:tcPr>
            <w:tcW w:w="253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</w:t>
            </w:r>
          </w:p>
        </w:tc>
        <w:tc>
          <w:tcPr>
            <w:tcW w:w="6809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 xml:space="preserve"> Передбачена</w:t>
            </w:r>
          </w:p>
        </w:tc>
        <w:tc>
          <w:tcPr>
            <w:tcW w:w="2534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93,02%</w:t>
            </w:r>
          </w:p>
        </w:tc>
      </w:tr>
      <w:tr w:rsidR="00000000">
        <w:trPr>
          <w:trHeight w:val="351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2</w:t>
            </w:r>
          </w:p>
        </w:tc>
        <w:tc>
          <w:tcPr>
            <w:tcW w:w="6809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Неперед</w:t>
            </w:r>
            <w:r>
              <w:rPr>
                <w:color w:val="000000"/>
                <w:sz w:val="19"/>
              </w:rPr>
              <w:t xml:space="preserve">бачена </w:t>
            </w:r>
          </w:p>
        </w:tc>
        <w:tc>
          <w:tcPr>
            <w:tcW w:w="2534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1,37%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3</w:t>
            </w:r>
          </w:p>
        </w:tc>
        <w:tc>
          <w:tcPr>
            <w:tcW w:w="6809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  <w:lang w:val="uk-UA"/>
              </w:rPr>
            </w:pPr>
            <w:r>
              <w:rPr>
                <w:color w:val="000000"/>
                <w:sz w:val="19"/>
              </w:rPr>
              <w:t>Не вказано</w:t>
            </w:r>
            <w:r>
              <w:rPr>
                <w:color w:val="000000"/>
                <w:sz w:val="19"/>
                <w:lang w:val="uk-UA"/>
              </w:rPr>
              <w:t xml:space="preserve"> (</w:t>
            </w:r>
            <w:r>
              <w:rPr>
                <w:color w:val="000000"/>
                <w:sz w:val="19"/>
              </w:rPr>
              <w:t>прояви віднесені до</w:t>
            </w:r>
            <w:r>
              <w:rPr>
                <w:color w:val="000000"/>
                <w:sz w:val="19"/>
                <w:lang w:val="uk-UA"/>
              </w:rPr>
              <w:t xml:space="preserve"> випадкових подій)</w:t>
            </w:r>
          </w:p>
        </w:tc>
        <w:tc>
          <w:tcPr>
            <w:tcW w:w="2534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5,61%</w:t>
            </w:r>
          </w:p>
        </w:tc>
      </w:tr>
      <w:tr w:rsidR="00000000">
        <w:trPr>
          <w:trHeight w:val="360"/>
        </w:trPr>
        <w:tc>
          <w:tcPr>
            <w:tcW w:w="7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Всього</w:t>
            </w:r>
          </w:p>
        </w:tc>
        <w:tc>
          <w:tcPr>
            <w:tcW w:w="2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100,00%</w:t>
            </w:r>
          </w:p>
        </w:tc>
      </w:tr>
    </w:tbl>
    <w:p w:rsidR="00000000" w:rsidRDefault="006763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p w:rsidR="00000000" w:rsidRDefault="0067639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uk-UA"/>
        </w:rPr>
        <w:t>Таблиця 6в</w:t>
      </w:r>
    </w:p>
    <w:p w:rsidR="00000000" w:rsidRDefault="006763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РОЗПОДІЛ ПР/НППІ ЛЗ ЗА ПРИЧИНОЮ СЕРЙОЗНОСТІ</w:t>
      </w:r>
    </w:p>
    <w:p w:rsidR="00000000" w:rsidRDefault="006763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991" w:type="dxa"/>
        <w:tblInd w:w="-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6806"/>
        <w:gridCol w:w="2615"/>
      </w:tblGrid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№ з/п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Причина серйозності випадку ПР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загроза життю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20,64%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смерть пацієнта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18,97%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госпіталізація ам</w:t>
            </w:r>
            <w:r>
              <w:rPr>
                <w:color w:val="000000"/>
                <w:sz w:val="19"/>
              </w:rPr>
              <w:t>булаторного пацієнта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23,76%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продовження термінів госпіталізації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19,44%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тривала непрацездатність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1,04%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6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інвалідність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0,52%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7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інший медично важливий стан здоров'я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15,63%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8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вроджені вади розвитку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0,00%</w:t>
            </w:r>
          </w:p>
        </w:tc>
      </w:tr>
      <w:tr w:rsidR="00000000">
        <w:trPr>
          <w:trHeight w:val="360"/>
        </w:trPr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Всього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100,00 %</w:t>
            </w:r>
          </w:p>
        </w:tc>
      </w:tr>
    </w:tbl>
    <w:p w:rsidR="00000000" w:rsidRDefault="006763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0000" w:rsidRDefault="0067639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val="uk-UA"/>
        </w:rPr>
        <w:t>Таблиця 6д</w:t>
      </w:r>
    </w:p>
    <w:p w:rsidR="00000000" w:rsidRDefault="006763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РОЗПОДІЛ ПР/НППІ </w:t>
      </w:r>
      <w:r>
        <w:rPr>
          <w:rFonts w:ascii="Arial" w:hAnsi="Arial" w:cs="Arial"/>
          <w:b/>
          <w:bCs/>
          <w:color w:val="000000"/>
          <w:sz w:val="24"/>
          <w:szCs w:val="24"/>
        </w:rPr>
        <w:t>ЛЗ ЗА СТУПЕНЕМ СЕРЙОЗНОСТІ</w:t>
      </w:r>
    </w:p>
    <w:p w:rsidR="00000000" w:rsidRDefault="006763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977" w:type="dxa"/>
        <w:tblInd w:w="-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6951"/>
        <w:gridCol w:w="2456"/>
      </w:tblGrid>
      <w:tr w:rsidR="00000000">
        <w:trPr>
          <w:trHeight w:val="3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№ з/п</w:t>
            </w:r>
          </w:p>
        </w:tc>
        <w:tc>
          <w:tcPr>
            <w:tcW w:w="695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Ступінь серйозності</w:t>
            </w:r>
          </w:p>
        </w:tc>
        <w:tc>
          <w:tcPr>
            <w:tcW w:w="245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</w:t>
            </w:r>
          </w:p>
        </w:tc>
        <w:tc>
          <w:tcPr>
            <w:tcW w:w="6951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 xml:space="preserve"> Серйозні</w:t>
            </w:r>
          </w:p>
        </w:tc>
        <w:tc>
          <w:tcPr>
            <w:tcW w:w="2456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7,31%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2</w:t>
            </w:r>
          </w:p>
        </w:tc>
        <w:tc>
          <w:tcPr>
            <w:tcW w:w="6951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Несерйозні</w:t>
            </w:r>
          </w:p>
        </w:tc>
        <w:tc>
          <w:tcPr>
            <w:tcW w:w="2456" w:type="dxa"/>
            <w:tcBorders>
              <w:top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92,69%</w:t>
            </w:r>
          </w:p>
        </w:tc>
      </w:tr>
      <w:tr w:rsidR="00000000">
        <w:trPr>
          <w:trHeight w:val="360"/>
        </w:trPr>
        <w:tc>
          <w:tcPr>
            <w:tcW w:w="7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Всього</w:t>
            </w:r>
          </w:p>
        </w:tc>
        <w:tc>
          <w:tcPr>
            <w:tcW w:w="24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100,00%</w:t>
            </w:r>
          </w:p>
        </w:tc>
      </w:tr>
    </w:tbl>
    <w:p w:rsidR="00000000" w:rsidRDefault="006763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p w:rsidR="00000000" w:rsidRDefault="00676391">
      <w:pPr>
        <w:ind w:firstLine="708"/>
        <w:jc w:val="right"/>
        <w:rPr>
          <w:rFonts w:ascii="Arial" w:hAnsi="Arial" w:cs="Arial"/>
          <w:b/>
          <w:color w:val="000000"/>
          <w:sz w:val="24"/>
          <w:szCs w:val="24"/>
          <w:lang w:val="uk-UA"/>
        </w:rPr>
      </w:pPr>
      <w:r>
        <w:rPr>
          <w:rFonts w:ascii="Arial" w:hAnsi="Arial" w:cs="Arial"/>
          <w:b/>
          <w:color w:val="000000"/>
          <w:sz w:val="24"/>
          <w:szCs w:val="24"/>
          <w:lang w:val="uk-UA"/>
        </w:rPr>
        <w:t>Таблиця 6е</w:t>
      </w:r>
    </w:p>
    <w:p w:rsidR="00000000" w:rsidRDefault="00676391">
      <w:pPr>
        <w:spacing w:line="288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val="uk-UA"/>
        </w:rPr>
      </w:pPr>
      <w:r>
        <w:rPr>
          <w:rFonts w:ascii="Arial" w:hAnsi="Arial" w:cs="Arial"/>
          <w:b/>
          <w:color w:val="000000"/>
          <w:sz w:val="24"/>
          <w:szCs w:val="24"/>
          <w:lang w:val="uk-UA"/>
        </w:rPr>
        <w:t>ДАНІ ПРО ВИПАДКИ НЕПЕРЕДБАЧЕНИХ ПР</w:t>
      </w:r>
    </w:p>
    <w:tbl>
      <w:tblPr>
        <w:tblW w:w="9892" w:type="dxa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1975"/>
        <w:gridCol w:w="3819"/>
        <w:gridCol w:w="1693"/>
        <w:gridCol w:w="1835"/>
      </w:tblGrid>
      <w:tr w:rsidR="00000000">
        <w:trPr>
          <w:trHeight w:val="5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№ з.п.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ЛЗ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Форма випуску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Виробник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Опис ПР</w:t>
            </w:r>
          </w:p>
        </w:tc>
      </w:tr>
      <w:tr w:rsidR="00000000">
        <w:trPr>
          <w:trHeight w:val="2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НАТРІЮ ХЛОРИД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розчин для ін'єкцій, 9 мг/мл, по 2 мл </w:t>
            </w:r>
            <w:r>
              <w:rPr>
                <w:color w:val="000000"/>
                <w:sz w:val="20"/>
              </w:rPr>
              <w:t>або 5 мл у контейнерах однодозових; по 10 контейнерів у пачці; по 10 мл або 20 мл у контейнерах однодозових; по 5 контейнерів у пачці; по 5 мл або 10 мл в ампулі; по 5 ампул у контурній упаковці; по 1 або 2 контурні чарункові упаковки в пачці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ТОВ "Юрія-Фар</w:t>
            </w:r>
            <w:r>
              <w:rPr>
                <w:color w:val="000000"/>
                <w:sz w:val="20"/>
              </w:rPr>
              <w:t>м"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Гіпертермія, озноб, головний біль, похолодання кінцівок</w:t>
            </w:r>
          </w:p>
        </w:tc>
      </w:tr>
      <w:tr w:rsidR="00000000">
        <w:trPr>
          <w:trHeight w:val="23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НАТРІЮ ХЛОРИД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розчин для ін'єкцій, 9 мг/мл, по 2 мл або 5 мл у контейнерах однодозових; по 10 контейнерів у пачці; по 10 мл або 20 мл у контейнерах однодозових; по 5 контейнерів у пачці; по 5 мл</w:t>
            </w:r>
            <w:r>
              <w:rPr>
                <w:color w:val="000000"/>
                <w:sz w:val="20"/>
              </w:rPr>
              <w:t xml:space="preserve"> або 10 мл в ампулі; по 5 ампул у контурній упаковці; по 1 або 2 контурні чарункові упаковки в пачці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ТОВ "Юрія-Фарм"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Гіпертермія, озноб, головний біль, похолодання кінцівок</w:t>
            </w:r>
          </w:p>
        </w:tc>
      </w:tr>
      <w:tr w:rsidR="00000000">
        <w:trPr>
          <w:trHeight w:val="2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НАТРІЮ ХЛОРИД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розчин для ін'єкцій, 9 мг/мл, по 2 мл або 5 мл у контейнерах однод</w:t>
            </w:r>
            <w:r>
              <w:rPr>
                <w:color w:val="000000"/>
                <w:sz w:val="20"/>
              </w:rPr>
              <w:t>озових; по 10 контейнерів у пачці; по 10 мл або 20 мл у контейнерах однодозових; по 5 контейнерів у пачці; по 5 мл або 10 мл в ампулі; по 5 ампул у контурній упаковці; по 1 або 2 контурні чарункові упаковки в пачці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ТОВ "Юрія-Фарм"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Гіпертермія, озноб, побіл</w:t>
            </w:r>
            <w:r>
              <w:rPr>
                <w:color w:val="000000"/>
                <w:sz w:val="20"/>
              </w:rPr>
              <w:t>іння пальців рук, підвищення АТ, загальний тремор</w:t>
            </w:r>
          </w:p>
        </w:tc>
      </w:tr>
      <w:tr w:rsidR="00000000">
        <w:trPr>
          <w:trHeight w:val="23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НАТРІЮ ХЛОРИД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розчин для ін'єкцій, 9 мг/мл, по 2 мл або 5 мл у контейнерах однодозових; по 10 контейнерів у пачці; по 10 мл або 20 мл у контейнерах однодозових; по 5 контейнерів у пачці; по 5 мл або 10 м</w:t>
            </w:r>
            <w:r>
              <w:rPr>
                <w:color w:val="000000"/>
                <w:sz w:val="20"/>
              </w:rPr>
              <w:t>л в ампулі; по 5 ампул у контурній упаковці; по 1 або 2 контурні чарункові упаковки в пачці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ТОВ "Юрія-Фарм"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Гіпертермія, озноб,підвищення АТ 200/120, поблідніння та похолодання пальців кінцівок</w:t>
            </w:r>
          </w:p>
        </w:tc>
      </w:tr>
      <w:tr w:rsidR="00000000">
        <w:trPr>
          <w:trHeight w:val="16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НАТРІЮ ХЛОРИД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розчин для інфузій, 9 мг/мл по 100 мл або 200</w:t>
            </w:r>
            <w:r>
              <w:rPr>
                <w:color w:val="000000"/>
                <w:sz w:val="20"/>
              </w:rPr>
              <w:t xml:space="preserve"> мл або 400 мл у пляшках; по 100 мл або 200 мл або 250 мл або 400 мл або 500 мл або 1000 мл або 2000 мл або 3000 мл або 5000 мл у контейнерах полімерних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ТОВ "Юрія-Фарм"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Озноб з подальшим підвищенням температури тіла до 39 градусів</w:t>
            </w:r>
          </w:p>
        </w:tc>
      </w:tr>
      <w:tr w:rsidR="00000000">
        <w:trPr>
          <w:trHeight w:val="16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НАТРІЮ ХЛОРИД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розчин д</w:t>
            </w:r>
            <w:r>
              <w:rPr>
                <w:color w:val="000000"/>
                <w:sz w:val="20"/>
              </w:rPr>
              <w:t>ля інфузій, 9 мг/мл по 100 мл або 200 мл або 400 мл у пляшках; по 100 мл або 200 мл або 250 мл або 400 мл або 500 мл або 1000 мл або 2000 мл або 3000 мл або 5000 мл у контейнерах полімерних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ТОВ "Юрія-Фарм"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озноб, синюшність шкірних покривів, підвищення тем</w:t>
            </w:r>
            <w:r>
              <w:rPr>
                <w:color w:val="000000"/>
                <w:sz w:val="20"/>
              </w:rPr>
              <w:t>ператури тіла до 38°С</w:t>
            </w:r>
          </w:p>
        </w:tc>
      </w:tr>
      <w:tr w:rsidR="00000000">
        <w:trPr>
          <w:trHeight w:val="16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НАТРІЮ ХЛОРИД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розчин для інфузій, 9 мг/мл по 100 мл або 200 мл або 400 мл у пляшках; по 100 мл або 200 мл або 250 мл або 400 мл або 500 мл або 1000 мл або 2000 мл або 3000 мл або 5000 мл у контейнерах полімерних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ТОВ "Юрія-Фарм"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озн</w:t>
            </w:r>
            <w:r>
              <w:rPr>
                <w:color w:val="000000"/>
                <w:sz w:val="20"/>
              </w:rPr>
              <w:t>об, синюшність шкірних покривів, підвищення температури тіла до 38°С, головний біль</w:t>
            </w:r>
          </w:p>
        </w:tc>
      </w:tr>
      <w:tr w:rsidR="00000000">
        <w:trPr>
          <w:trHeight w:val="21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НАТРІЮ ХЛОРИД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розчин для інфузій, 9 мг/мл по 100 мл або 200 мл або 400 мл у пляшках; по 100 мл або 200 мл або 250 мл або 400 мл або 500 мл або 1000 мл або 2000 мл або 30</w:t>
            </w:r>
            <w:r>
              <w:rPr>
                <w:color w:val="000000"/>
                <w:sz w:val="20"/>
              </w:rPr>
              <w:t>00 мл або 5000 мл у контейнерах полімерних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ТОВ "Юрія-Фарм"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озноб, синюшність шкірних покривів, підвищення температури тіла до 38°С, підвищення артеріального тиску до 170/100 мм рт. ст.</w:t>
            </w:r>
          </w:p>
        </w:tc>
      </w:tr>
      <w:tr w:rsidR="00000000">
        <w:trPr>
          <w:trHeight w:val="14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НАТРІЮ ХЛОРИД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розчин для інфузій, 9 мг/мл по 100 мл або 200 мл або 4</w:t>
            </w:r>
            <w:r>
              <w:rPr>
                <w:color w:val="000000"/>
                <w:sz w:val="20"/>
              </w:rPr>
              <w:t>00 мл у пляшках; по 100 мл або 200 мл або 250 мл або 400 мл або 500 мл або 1000 мл або 3000 мл у контейнерах полімерних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ТОВ "Юрія-Фарм"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Підвищення температури тіла до 38,0 С, озноб</w:t>
            </w:r>
          </w:p>
        </w:tc>
      </w:tr>
      <w:tr w:rsidR="00000000">
        <w:trPr>
          <w:trHeight w:hRule="exact" w:val="30"/>
        </w:trPr>
        <w:tc>
          <w:tcPr>
            <w:tcW w:w="9892" w:type="dxa"/>
            <w:gridSpan w:val="5"/>
            <w:tcBorders>
              <w:top w:val="single" w:sz="4" w:space="0" w:color="auto"/>
            </w:tcBorders>
          </w:tcPr>
          <w:p w:rsidR="00000000" w:rsidRDefault="00676391">
            <w:pPr>
              <w:rPr>
                <w:color w:val="000000"/>
                <w:sz w:val="19"/>
              </w:rPr>
            </w:pPr>
          </w:p>
        </w:tc>
      </w:tr>
    </w:tbl>
    <w:p w:rsidR="00000000" w:rsidRDefault="0067639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0000" w:rsidRDefault="00676391">
      <w:pPr>
        <w:shd w:val="clear" w:color="auto" w:fill="E0E0E0"/>
        <w:spacing w:line="288" w:lineRule="auto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7. ІНФОРМАЦІЯ ПРО ВИПАДКИ ПР ЛЗ, ЩО ЗАКІНЧИЛИСЬ ЛЕТАЛЬНО</w:t>
      </w:r>
    </w:p>
    <w:p w:rsidR="00000000" w:rsidRDefault="00676391">
      <w:pPr>
        <w:jc w:val="right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Таблиця 7а</w:t>
      </w:r>
    </w:p>
    <w:p w:rsidR="00000000" w:rsidRDefault="00676391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ВИП</w:t>
      </w:r>
      <w:r>
        <w:rPr>
          <w:rFonts w:ascii="Arial" w:hAnsi="Arial" w:cs="Arial"/>
          <w:b/>
          <w:sz w:val="24"/>
          <w:szCs w:val="24"/>
          <w:lang w:val="uk-UA"/>
        </w:rPr>
        <w:t>АДКИ ПР ЛЗ, ЩО ЗАКІНЧИЛИСЯ ЛЕТАЛЬНО</w:t>
      </w:r>
    </w:p>
    <w:tbl>
      <w:tblPr>
        <w:tblW w:w="9916" w:type="dxa"/>
        <w:tblInd w:w="-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8"/>
        <w:gridCol w:w="841"/>
        <w:gridCol w:w="709"/>
        <w:gridCol w:w="2409"/>
        <w:gridCol w:w="2956"/>
        <w:gridCol w:w="14"/>
        <w:gridCol w:w="2417"/>
      </w:tblGrid>
      <w:tr w:rsidR="00000000">
        <w:trPr>
          <w:trHeight w:val="360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№ з/п</w:t>
            </w:r>
          </w:p>
        </w:tc>
        <w:tc>
          <w:tcPr>
            <w:tcW w:w="84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Вік</w:t>
            </w:r>
          </w:p>
        </w:tc>
        <w:tc>
          <w:tcPr>
            <w:tcW w:w="70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Стать</w:t>
            </w:r>
          </w:p>
        </w:tc>
        <w:tc>
          <w:tcPr>
            <w:tcW w:w="240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Підозрювані ЛЗ</w:t>
            </w:r>
          </w:p>
        </w:tc>
        <w:tc>
          <w:tcPr>
            <w:tcW w:w="295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Опис ПР</w:t>
            </w:r>
          </w:p>
        </w:tc>
        <w:tc>
          <w:tcPr>
            <w:tcW w:w="2431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Діагноз/Покази</w:t>
            </w:r>
          </w:p>
        </w:tc>
      </w:tr>
      <w:tr w:rsidR="00000000">
        <w:trPr>
          <w:trHeight w:val="1650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 р.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жін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7639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АМІЦИЛ®</w:t>
            </w:r>
          </w:p>
          <w:p w:rsidR="00000000" w:rsidRDefault="00676391">
            <w:pPr>
              <w:rPr>
                <w:color w:val="000000"/>
                <w:sz w:val="20"/>
              </w:rPr>
            </w:pPr>
            <w:r>
              <w:rPr>
                <w:color w:val="000000"/>
                <w:sz w:val="19"/>
              </w:rPr>
              <w:t>НАТРІЮ ХЛОРИД</w:t>
            </w:r>
          </w:p>
        </w:tc>
        <w:tc>
          <w:tcPr>
            <w:tcW w:w="29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7639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Після введення Амікацину внутрішньовенно струминно, розведеного на Натрію хлориді, розчин для інфузій, 9 мг/мл, розвинувся анафілак</w:t>
            </w:r>
            <w:r>
              <w:rPr>
                <w:color w:val="000000"/>
                <w:sz w:val="20"/>
              </w:rPr>
              <w:t>тичний шок, миттєва форма (кардіо-церебральний варіант).</w:t>
            </w:r>
          </w:p>
        </w:tc>
        <w:tc>
          <w:tcPr>
            <w:tcW w:w="243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7639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A46 Бешиха правої гомілки та ступні</w:t>
            </w:r>
          </w:p>
        </w:tc>
      </w:tr>
      <w:tr w:rsidR="00000000">
        <w:trPr>
          <w:trHeight w:val="142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000" w:rsidRDefault="00676391">
            <w:pPr>
              <w:ind w:left="7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 р.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жін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000" w:rsidRDefault="00676391">
            <w:pPr>
              <w:rPr>
                <w:color w:val="000000"/>
                <w:sz w:val="19"/>
              </w:rPr>
            </w:pPr>
            <w:r>
              <w:rPr>
                <w:color w:val="000000"/>
                <w:sz w:val="20"/>
              </w:rPr>
              <w:t>ЛІДОКАЇН-ДАРНИЦЯ</w:t>
            </w:r>
            <w:r>
              <w:rPr>
                <w:color w:val="000000"/>
                <w:sz w:val="19"/>
              </w:rPr>
              <w:t xml:space="preserve"> НАТРІЮ ХЛОРИД</w:t>
            </w:r>
          </w:p>
          <w:p w:rsidR="00000000" w:rsidRDefault="00676391">
            <w:pPr>
              <w:rPr>
                <w:color w:val="000000"/>
                <w:sz w:val="20"/>
              </w:rPr>
            </w:pPr>
            <w:r>
              <w:rPr>
                <w:color w:val="000000"/>
                <w:sz w:val="19"/>
              </w:rPr>
              <w:t>ЦЕФТРІАКСОН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000" w:rsidRDefault="0067639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Через 5 хвилин після внутрішньо-м'язового введення препаратів </w:t>
            </w:r>
            <w:r>
              <w:rPr>
                <w:color w:val="000000"/>
                <w:sz w:val="20"/>
                <w:lang w:val="uk-UA"/>
              </w:rPr>
              <w:t>–</w:t>
            </w:r>
            <w:r>
              <w:rPr>
                <w:color w:val="000000"/>
                <w:sz w:val="20"/>
              </w:rPr>
              <w:t xml:space="preserve"> втрата свідомості, падіння тиску, відсутніс</w:t>
            </w:r>
            <w:r>
              <w:rPr>
                <w:color w:val="000000"/>
                <w:sz w:val="20"/>
              </w:rPr>
              <w:t xml:space="preserve">ть дихання, реанімаційні заходи протягом </w:t>
            </w:r>
            <w:r>
              <w:rPr>
                <w:color w:val="000000"/>
                <w:sz w:val="20"/>
                <w:lang w:val="uk-UA"/>
              </w:rPr>
              <w:t>тридцяти</w:t>
            </w:r>
            <w:r>
              <w:rPr>
                <w:color w:val="000000"/>
                <w:sz w:val="20"/>
              </w:rPr>
              <w:t xml:space="preserve"> хвилин</w:t>
            </w:r>
            <w:r>
              <w:rPr>
                <w:color w:val="000000"/>
                <w:sz w:val="20"/>
                <w:lang w:val="uk-UA"/>
              </w:rPr>
              <w:t xml:space="preserve"> не дали результату. </w:t>
            </w:r>
            <w:r>
              <w:rPr>
                <w:color w:val="000000"/>
                <w:sz w:val="20"/>
                <w:lang w:val="en-US"/>
              </w:rPr>
              <w:t>Констатовано</w:t>
            </w:r>
            <w:r>
              <w:rPr>
                <w:color w:val="000000"/>
                <w:sz w:val="20"/>
                <w:lang w:val="uk-UA"/>
              </w:rPr>
              <w:t xml:space="preserve"> біологічну</w:t>
            </w:r>
            <w:r>
              <w:rPr>
                <w:color w:val="000000"/>
                <w:sz w:val="20"/>
              </w:rPr>
              <w:t xml:space="preserve"> смерть.</w:t>
            </w:r>
          </w:p>
        </w:tc>
        <w:tc>
          <w:tcPr>
            <w:tcW w:w="2417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000" w:rsidRDefault="0067639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 17.0 Доброякісне новоутворення з явищами запалення</w:t>
            </w:r>
          </w:p>
        </w:tc>
      </w:tr>
    </w:tbl>
    <w:p w:rsidR="00000000" w:rsidRDefault="00676391">
      <w:pPr>
        <w:jc w:val="center"/>
        <w:rPr>
          <w:rFonts w:ascii="Arial" w:hAnsi="Arial" w:cs="Arial"/>
          <w:b/>
          <w:sz w:val="24"/>
          <w:szCs w:val="24"/>
        </w:rPr>
      </w:pPr>
    </w:p>
    <w:p w:rsidR="00000000" w:rsidRDefault="00676391">
      <w:pPr>
        <w:shd w:val="clear" w:color="auto" w:fill="E0E0E0"/>
        <w:spacing w:line="288" w:lineRule="auto"/>
        <w:ind w:right="-2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8. ЗАЛЕЖНІСТЬ ВИНИКНЕННЯ ПР/НППІ ВІД ПОЧАТКУ ЛІКУВАННЯ ТА ПРОВЕДЕННЯ ІМУНОПРОФІЛАКТИКИ</w:t>
      </w:r>
    </w:p>
    <w:p w:rsidR="00000000" w:rsidRDefault="00676391">
      <w:pPr>
        <w:widowControl w:val="0"/>
        <w:autoSpaceDE w:val="0"/>
        <w:autoSpaceDN w:val="0"/>
        <w:adjustRightInd w:val="0"/>
        <w:ind w:left="28" w:right="9056"/>
        <w:rPr>
          <w:sz w:val="24"/>
          <w:szCs w:val="24"/>
          <w:highlight w:val="yellow"/>
          <w:lang w:val="uk-UA"/>
        </w:rPr>
      </w:pPr>
    </w:p>
    <w:p w:rsidR="00000000" w:rsidRDefault="00676391">
      <w:pPr>
        <w:widowControl w:val="0"/>
        <w:autoSpaceDE w:val="0"/>
        <w:autoSpaceDN w:val="0"/>
        <w:adjustRightInd w:val="0"/>
        <w:ind w:left="28" w:right="9056"/>
        <w:rPr>
          <w:sz w:val="24"/>
          <w:szCs w:val="24"/>
          <w:highlight w:val="yellow"/>
          <w:lang w:val="uk-UA"/>
        </w:rPr>
      </w:pPr>
      <w:r>
        <w:rPr>
          <w:color w:val="000000"/>
          <w:sz w:val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95.75pt;height:294pt;mso-wrap-style:square;mso-position-horizontal-relative:page;mso-position-vertical-relative:page" filled="t">
            <v:imagedata r:id="rId6" o:title=""/>
          </v:shape>
        </w:pict>
      </w:r>
    </w:p>
    <w:p w:rsidR="00000000" w:rsidRDefault="00676391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Ри</w:t>
      </w:r>
      <w:r>
        <w:rPr>
          <w:rFonts w:ascii="Arial" w:hAnsi="Arial" w:cs="Arial"/>
          <w:b/>
          <w:sz w:val="24"/>
          <w:szCs w:val="24"/>
          <w:lang w:val="uk-UA"/>
        </w:rPr>
        <w:t>сунок 1. РОЗВИТОК ПР/НППІ В ЗАЛЕЖНОСТІ ВІД ТРИВАЛОСТІ ЛІКУВАННЯ ЛЗ</w:t>
      </w:r>
    </w:p>
    <w:p w:rsidR="00000000" w:rsidRDefault="00676391">
      <w:pPr>
        <w:jc w:val="center"/>
        <w:rPr>
          <w:rFonts w:ascii="Arial" w:hAnsi="Arial" w:cs="Arial"/>
          <w:b/>
          <w:sz w:val="24"/>
          <w:szCs w:val="24"/>
          <w:highlight w:val="yellow"/>
          <w:lang w:val="uk-UA"/>
        </w:rPr>
      </w:pPr>
    </w:p>
    <w:p w:rsidR="00000000" w:rsidRDefault="00676391">
      <w:pPr>
        <w:shd w:val="clear" w:color="auto" w:fill="E0E0E0"/>
        <w:spacing w:before="120" w:line="288" w:lineRule="auto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9. РОЗПОДІЛ ПР/НППІ З ЗАЛЕЖНОСТІ ВІД СПОСОБУ ВВЕДЕННЯ</w:t>
      </w:r>
    </w:p>
    <w:p w:rsidR="00000000" w:rsidRDefault="00676391">
      <w:pPr>
        <w:rPr>
          <w:rFonts w:ascii="Arial" w:hAnsi="Arial" w:cs="Arial"/>
          <w:lang w:val="uk-UA"/>
        </w:rPr>
      </w:pPr>
      <w:r>
        <w:rPr>
          <w:color w:val="000000"/>
          <w:sz w:val="1"/>
        </w:rPr>
        <w:pict>
          <v:shape id="_x0000_i1026" type="#_x0000_t75" style="width:495.75pt;height:546pt;mso-wrap-style:square;mso-position-horizontal-relative:page;mso-position-vertical-relative:page" filled="t">
            <v:imagedata r:id="rId7" o:title=""/>
          </v:shape>
        </w:pict>
      </w:r>
    </w:p>
    <w:p w:rsidR="00000000" w:rsidRDefault="00676391">
      <w:pPr>
        <w:rPr>
          <w:color w:val="000000"/>
          <w:sz w:val="1"/>
        </w:rPr>
      </w:pPr>
    </w:p>
    <w:p w:rsidR="00000000" w:rsidRDefault="00676391">
      <w:pPr>
        <w:spacing w:line="360" w:lineRule="auto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Рисунок 2. РОЗПОДІЛ ПР/НППІ В ЗАЛЕЖНОСТІ ВІД СПОСОБУ ВВЕДЕННЯ ЛЗ</w:t>
      </w:r>
    </w:p>
    <w:p w:rsidR="00000000" w:rsidRDefault="00676391">
      <w:pPr>
        <w:shd w:val="clear" w:color="auto" w:fill="E0E0E0"/>
        <w:spacing w:before="120" w:line="288" w:lineRule="auto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10. РОЗПОДІЛ ВИНИКНЕННЯ ПР/НППІ ЛЗ В ЗАЛЕЖНОСТІ ВІД ГЕНДЕРНИХ ТА В</w:t>
      </w:r>
      <w:r>
        <w:rPr>
          <w:rFonts w:ascii="Arial" w:hAnsi="Arial" w:cs="Arial"/>
          <w:b/>
          <w:lang w:val="uk-UA"/>
        </w:rPr>
        <w:t xml:space="preserve">ІКОВИХ ОСОБЛИВОСТЕЙ </w:t>
      </w:r>
    </w:p>
    <w:p w:rsidR="00000000" w:rsidRDefault="00676391">
      <w:pPr>
        <w:jc w:val="right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Таблиця 8</w:t>
      </w:r>
    </w:p>
    <w:p w:rsidR="00000000" w:rsidRDefault="00676391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ГЕНДЕРНІ ТА ВІКОВІ ОСОБЛИВОСТІ РОЗВИТКУ ПР/НППІ ЛЗ</w:t>
      </w:r>
    </w:p>
    <w:p w:rsidR="00000000" w:rsidRDefault="00676391">
      <w:pPr>
        <w:jc w:val="center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1278"/>
        <w:gridCol w:w="1236"/>
        <w:gridCol w:w="1264"/>
        <w:gridCol w:w="1236"/>
        <w:gridCol w:w="1278"/>
        <w:gridCol w:w="1237"/>
      </w:tblGrid>
      <w:tr w:rsidR="00000000">
        <w:trPr>
          <w:trHeight w:val="360"/>
        </w:trPr>
        <w:tc>
          <w:tcPr>
            <w:tcW w:w="10470" w:type="dxa"/>
            <w:gridSpan w:val="7"/>
            <w:shd w:val="clear" w:color="auto" w:fill="DCDCDC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Діти</w:t>
            </w:r>
          </w:p>
        </w:tc>
      </w:tr>
      <w:tr w:rsidR="00000000">
        <w:trPr>
          <w:trHeight w:val="360"/>
        </w:trPr>
        <w:tc>
          <w:tcPr>
            <w:tcW w:w="2610" w:type="dxa"/>
            <w:shd w:val="clear" w:color="auto" w:fill="DCDCDC"/>
            <w:vAlign w:val="bottom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Вік</w:t>
            </w:r>
          </w:p>
        </w:tc>
        <w:tc>
          <w:tcPr>
            <w:tcW w:w="2625" w:type="dxa"/>
            <w:gridSpan w:val="2"/>
            <w:shd w:val="clear" w:color="auto" w:fill="DCDCDC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дівчата</w:t>
            </w:r>
          </w:p>
        </w:tc>
        <w:tc>
          <w:tcPr>
            <w:tcW w:w="2610" w:type="dxa"/>
            <w:gridSpan w:val="2"/>
            <w:shd w:val="clear" w:color="auto" w:fill="DCDCDC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хлопчики</w:t>
            </w:r>
          </w:p>
        </w:tc>
        <w:tc>
          <w:tcPr>
            <w:tcW w:w="2625" w:type="dxa"/>
            <w:gridSpan w:val="2"/>
            <w:shd w:val="clear" w:color="auto" w:fill="DCDCDC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невідомо</w:t>
            </w:r>
          </w:p>
        </w:tc>
      </w:tr>
      <w:tr w:rsidR="00000000">
        <w:trPr>
          <w:trHeight w:val="360"/>
        </w:trPr>
        <w:tc>
          <w:tcPr>
            <w:tcW w:w="2610" w:type="dxa"/>
            <w:shd w:val="clear" w:color="auto" w:fill="DCDCDC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20" w:type="dxa"/>
            <w:shd w:val="clear" w:color="auto" w:fill="DCDCDC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Кількість</w:t>
            </w:r>
          </w:p>
        </w:tc>
        <w:tc>
          <w:tcPr>
            <w:tcW w:w="1305" w:type="dxa"/>
            <w:shd w:val="clear" w:color="auto" w:fill="DCDCDC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305" w:type="dxa"/>
            <w:shd w:val="clear" w:color="auto" w:fill="DCDCDC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Кількість</w:t>
            </w:r>
          </w:p>
        </w:tc>
        <w:tc>
          <w:tcPr>
            <w:tcW w:w="1305" w:type="dxa"/>
            <w:shd w:val="clear" w:color="auto" w:fill="DCDCDC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320" w:type="dxa"/>
            <w:shd w:val="clear" w:color="auto" w:fill="DCDCDC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Кількість</w:t>
            </w:r>
          </w:p>
        </w:tc>
        <w:tc>
          <w:tcPr>
            <w:tcW w:w="1305" w:type="dxa"/>
            <w:shd w:val="clear" w:color="auto" w:fill="DCDCDC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%</w:t>
            </w:r>
          </w:p>
        </w:tc>
      </w:tr>
      <w:tr w:rsidR="00000000">
        <w:trPr>
          <w:trHeight w:val="360"/>
        </w:trPr>
        <w:tc>
          <w:tcPr>
            <w:tcW w:w="2610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0-27 днів</w:t>
            </w:r>
          </w:p>
        </w:tc>
        <w:tc>
          <w:tcPr>
            <w:tcW w:w="1320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0,01 %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0,04 %</w:t>
            </w:r>
          </w:p>
        </w:tc>
        <w:tc>
          <w:tcPr>
            <w:tcW w:w="1320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0,00 %</w:t>
            </w:r>
          </w:p>
        </w:tc>
      </w:tr>
      <w:tr w:rsidR="00000000">
        <w:trPr>
          <w:trHeight w:val="360"/>
        </w:trPr>
        <w:tc>
          <w:tcPr>
            <w:tcW w:w="2610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 днів-23 місяці</w:t>
            </w:r>
          </w:p>
        </w:tc>
        <w:tc>
          <w:tcPr>
            <w:tcW w:w="1320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385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1,55 %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415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1,67 %</w:t>
            </w:r>
          </w:p>
        </w:tc>
        <w:tc>
          <w:tcPr>
            <w:tcW w:w="1320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0,14 %</w:t>
            </w:r>
          </w:p>
        </w:tc>
      </w:tr>
      <w:tr w:rsidR="00000000">
        <w:trPr>
          <w:trHeight w:val="360"/>
        </w:trPr>
        <w:tc>
          <w:tcPr>
            <w:tcW w:w="2610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2-11 рокі</w:t>
            </w: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1320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352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1,41 %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442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1,77 %</w:t>
            </w:r>
          </w:p>
        </w:tc>
        <w:tc>
          <w:tcPr>
            <w:tcW w:w="1320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0,22 %</w:t>
            </w:r>
          </w:p>
        </w:tc>
      </w:tr>
      <w:tr w:rsidR="00000000">
        <w:trPr>
          <w:trHeight w:val="360"/>
        </w:trPr>
        <w:tc>
          <w:tcPr>
            <w:tcW w:w="2610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12-17 років</w:t>
            </w:r>
          </w:p>
        </w:tc>
        <w:tc>
          <w:tcPr>
            <w:tcW w:w="1320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192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0,77 %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0,67 %</w:t>
            </w:r>
          </w:p>
        </w:tc>
        <w:tc>
          <w:tcPr>
            <w:tcW w:w="1320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0,08 %</w:t>
            </w:r>
          </w:p>
        </w:tc>
      </w:tr>
      <w:tr w:rsidR="00000000">
        <w:trPr>
          <w:trHeight w:val="360"/>
        </w:trPr>
        <w:tc>
          <w:tcPr>
            <w:tcW w:w="2610" w:type="dxa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Усього</w:t>
            </w:r>
          </w:p>
        </w:tc>
        <w:tc>
          <w:tcPr>
            <w:tcW w:w="1320" w:type="dxa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932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3,74 %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1032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4,14 %</w:t>
            </w:r>
          </w:p>
        </w:tc>
        <w:tc>
          <w:tcPr>
            <w:tcW w:w="1320" w:type="dxa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110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0,44 %</w:t>
            </w:r>
          </w:p>
        </w:tc>
      </w:tr>
    </w:tbl>
    <w:p w:rsidR="00000000" w:rsidRDefault="00676391">
      <w:pPr>
        <w:ind w:left="28" w:right="9056"/>
        <w:rPr>
          <w:sz w:val="22"/>
        </w:rPr>
      </w:pPr>
    </w:p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4"/>
        <w:gridCol w:w="1276"/>
        <w:gridCol w:w="1243"/>
        <w:gridCol w:w="1262"/>
        <w:gridCol w:w="1243"/>
        <w:gridCol w:w="1276"/>
        <w:gridCol w:w="1233"/>
      </w:tblGrid>
      <w:tr w:rsidR="00000000">
        <w:trPr>
          <w:trHeight w:val="360"/>
        </w:trPr>
        <w:tc>
          <w:tcPr>
            <w:tcW w:w="10470" w:type="dxa"/>
            <w:gridSpan w:val="7"/>
            <w:shd w:val="clear" w:color="auto" w:fill="DCDCDC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Дорослі</w:t>
            </w:r>
          </w:p>
        </w:tc>
      </w:tr>
      <w:tr w:rsidR="00000000">
        <w:trPr>
          <w:trHeight w:val="360"/>
        </w:trPr>
        <w:tc>
          <w:tcPr>
            <w:tcW w:w="2610" w:type="dxa"/>
            <w:shd w:val="clear" w:color="auto" w:fill="DCDCDC"/>
            <w:vAlign w:val="bottom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Вік, роки</w:t>
            </w:r>
          </w:p>
        </w:tc>
        <w:tc>
          <w:tcPr>
            <w:tcW w:w="2625" w:type="dxa"/>
            <w:gridSpan w:val="2"/>
            <w:shd w:val="clear" w:color="auto" w:fill="DCDCDC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жінки</w:t>
            </w:r>
          </w:p>
        </w:tc>
        <w:tc>
          <w:tcPr>
            <w:tcW w:w="2610" w:type="dxa"/>
            <w:gridSpan w:val="2"/>
            <w:shd w:val="clear" w:color="auto" w:fill="DCDCDC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чоловіки</w:t>
            </w:r>
          </w:p>
        </w:tc>
        <w:tc>
          <w:tcPr>
            <w:tcW w:w="2625" w:type="dxa"/>
            <w:gridSpan w:val="2"/>
            <w:shd w:val="clear" w:color="auto" w:fill="DCDCDC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невідомо</w:t>
            </w:r>
          </w:p>
        </w:tc>
      </w:tr>
      <w:tr w:rsidR="00000000">
        <w:trPr>
          <w:trHeight w:val="360"/>
        </w:trPr>
        <w:tc>
          <w:tcPr>
            <w:tcW w:w="2610" w:type="dxa"/>
            <w:shd w:val="clear" w:color="auto" w:fill="DCDCDC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20" w:type="dxa"/>
            <w:shd w:val="clear" w:color="auto" w:fill="DCDCDC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Кількість</w:t>
            </w:r>
          </w:p>
        </w:tc>
        <w:tc>
          <w:tcPr>
            <w:tcW w:w="1305" w:type="dxa"/>
            <w:shd w:val="clear" w:color="auto" w:fill="DCDCDC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305" w:type="dxa"/>
            <w:shd w:val="clear" w:color="auto" w:fill="DCDCDC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Кількість</w:t>
            </w:r>
          </w:p>
        </w:tc>
        <w:tc>
          <w:tcPr>
            <w:tcW w:w="1305" w:type="dxa"/>
            <w:shd w:val="clear" w:color="auto" w:fill="DCDCDC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320" w:type="dxa"/>
            <w:shd w:val="clear" w:color="auto" w:fill="DCDCDC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Кількість</w:t>
            </w:r>
          </w:p>
        </w:tc>
        <w:tc>
          <w:tcPr>
            <w:tcW w:w="1305" w:type="dxa"/>
            <w:shd w:val="clear" w:color="auto" w:fill="DCDCDC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%</w:t>
            </w:r>
          </w:p>
        </w:tc>
      </w:tr>
      <w:tr w:rsidR="00000000">
        <w:trPr>
          <w:trHeight w:val="360"/>
        </w:trPr>
        <w:tc>
          <w:tcPr>
            <w:tcW w:w="2610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18-30</w:t>
            </w:r>
          </w:p>
        </w:tc>
        <w:tc>
          <w:tcPr>
            <w:tcW w:w="1320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1232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4,94 %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1106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4,44 %</w:t>
            </w:r>
          </w:p>
        </w:tc>
        <w:tc>
          <w:tcPr>
            <w:tcW w:w="1320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0,59 %</w:t>
            </w:r>
          </w:p>
        </w:tc>
      </w:tr>
      <w:tr w:rsidR="00000000">
        <w:trPr>
          <w:trHeight w:val="360"/>
        </w:trPr>
        <w:tc>
          <w:tcPr>
            <w:tcW w:w="2610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31-45</w:t>
            </w:r>
          </w:p>
        </w:tc>
        <w:tc>
          <w:tcPr>
            <w:tcW w:w="1320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343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13,78 %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4719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18,94 %</w:t>
            </w:r>
          </w:p>
        </w:tc>
        <w:tc>
          <w:tcPr>
            <w:tcW w:w="1320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411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1,65 %</w:t>
            </w:r>
          </w:p>
        </w:tc>
      </w:tr>
      <w:tr w:rsidR="00000000">
        <w:trPr>
          <w:trHeight w:val="360"/>
        </w:trPr>
        <w:tc>
          <w:tcPr>
            <w:tcW w:w="2610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46-60</w:t>
            </w:r>
          </w:p>
        </w:tc>
        <w:tc>
          <w:tcPr>
            <w:tcW w:w="1320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2878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11,55 %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3451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13,85 %</w:t>
            </w:r>
          </w:p>
        </w:tc>
        <w:tc>
          <w:tcPr>
            <w:tcW w:w="1320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312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1,25 %</w:t>
            </w:r>
          </w:p>
        </w:tc>
      </w:tr>
      <w:tr w:rsidR="00000000">
        <w:trPr>
          <w:trHeight w:val="360"/>
        </w:trPr>
        <w:tc>
          <w:tcPr>
            <w:tcW w:w="2610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61-72</w:t>
            </w:r>
          </w:p>
        </w:tc>
        <w:tc>
          <w:tcPr>
            <w:tcW w:w="1320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1878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7,54 %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1420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5,70 %</w:t>
            </w:r>
          </w:p>
        </w:tc>
        <w:tc>
          <w:tcPr>
            <w:tcW w:w="1320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211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0,85 %</w:t>
            </w:r>
          </w:p>
        </w:tc>
      </w:tr>
      <w:tr w:rsidR="00000000">
        <w:trPr>
          <w:trHeight w:val="360"/>
        </w:trPr>
        <w:tc>
          <w:tcPr>
            <w:tcW w:w="2610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73-80</w:t>
            </w:r>
          </w:p>
        </w:tc>
        <w:tc>
          <w:tcPr>
            <w:tcW w:w="1320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601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2,41 %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308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1,24 %</w:t>
            </w:r>
          </w:p>
        </w:tc>
        <w:tc>
          <w:tcPr>
            <w:tcW w:w="1320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0,28 %</w:t>
            </w:r>
          </w:p>
        </w:tc>
      </w:tr>
      <w:tr w:rsidR="00000000">
        <w:trPr>
          <w:trHeight w:val="360"/>
        </w:trPr>
        <w:tc>
          <w:tcPr>
            <w:tcW w:w="2610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більше 80</w:t>
            </w:r>
          </w:p>
        </w:tc>
        <w:tc>
          <w:tcPr>
            <w:tcW w:w="1320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372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1,49 %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0,61 %</w:t>
            </w:r>
          </w:p>
        </w:tc>
        <w:tc>
          <w:tcPr>
            <w:tcW w:w="1320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0,14 %</w:t>
            </w:r>
          </w:p>
        </w:tc>
      </w:tr>
      <w:tr w:rsidR="00000000">
        <w:trPr>
          <w:trHeight w:val="360"/>
        </w:trPr>
        <w:tc>
          <w:tcPr>
            <w:tcW w:w="2610" w:type="dxa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Усього</w:t>
            </w:r>
          </w:p>
        </w:tc>
        <w:tc>
          <w:tcPr>
            <w:tcW w:w="1320" w:type="dxa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10395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41,72 %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11155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44,77 %</w:t>
            </w:r>
          </w:p>
        </w:tc>
        <w:tc>
          <w:tcPr>
            <w:tcW w:w="1320" w:type="dxa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1185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4,76 %</w:t>
            </w:r>
          </w:p>
        </w:tc>
      </w:tr>
    </w:tbl>
    <w:p w:rsidR="00000000" w:rsidRDefault="00676391">
      <w:pPr>
        <w:ind w:left="28" w:right="9056"/>
        <w:rPr>
          <w:sz w:val="22"/>
        </w:rPr>
      </w:pPr>
    </w:p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3"/>
        <w:gridCol w:w="1277"/>
        <w:gridCol w:w="1235"/>
        <w:gridCol w:w="1264"/>
        <w:gridCol w:w="1235"/>
        <w:gridCol w:w="1277"/>
        <w:gridCol w:w="1236"/>
      </w:tblGrid>
      <w:tr w:rsidR="00000000">
        <w:trPr>
          <w:trHeight w:val="360"/>
        </w:trPr>
        <w:tc>
          <w:tcPr>
            <w:tcW w:w="10470" w:type="dxa"/>
            <w:gridSpan w:val="7"/>
            <w:shd w:val="clear" w:color="auto" w:fill="DCDCDC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Вік </w:t>
            </w:r>
            <w:r>
              <w:rPr>
                <w:b/>
                <w:color w:val="000000"/>
                <w:sz w:val="20"/>
              </w:rPr>
              <w:t>невідомий</w:t>
            </w:r>
          </w:p>
        </w:tc>
      </w:tr>
      <w:tr w:rsidR="00000000">
        <w:trPr>
          <w:trHeight w:val="360"/>
        </w:trPr>
        <w:tc>
          <w:tcPr>
            <w:tcW w:w="2610" w:type="dxa"/>
            <w:shd w:val="clear" w:color="auto" w:fill="DCDCDC"/>
            <w:vAlign w:val="bottom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Вік, роки</w:t>
            </w:r>
          </w:p>
        </w:tc>
        <w:tc>
          <w:tcPr>
            <w:tcW w:w="2625" w:type="dxa"/>
            <w:gridSpan w:val="2"/>
            <w:shd w:val="clear" w:color="auto" w:fill="DCDCDC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жінки</w:t>
            </w:r>
          </w:p>
        </w:tc>
        <w:tc>
          <w:tcPr>
            <w:tcW w:w="2610" w:type="dxa"/>
            <w:gridSpan w:val="2"/>
            <w:shd w:val="clear" w:color="auto" w:fill="DCDCDC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чоловіки</w:t>
            </w:r>
          </w:p>
        </w:tc>
        <w:tc>
          <w:tcPr>
            <w:tcW w:w="2625" w:type="dxa"/>
            <w:gridSpan w:val="2"/>
            <w:shd w:val="clear" w:color="auto" w:fill="DCDCDC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невідомо</w:t>
            </w:r>
          </w:p>
        </w:tc>
      </w:tr>
      <w:tr w:rsidR="00000000">
        <w:trPr>
          <w:trHeight w:val="360"/>
        </w:trPr>
        <w:tc>
          <w:tcPr>
            <w:tcW w:w="2610" w:type="dxa"/>
            <w:shd w:val="clear" w:color="auto" w:fill="DCDCDC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20" w:type="dxa"/>
            <w:shd w:val="clear" w:color="auto" w:fill="DCDCDC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Кількість</w:t>
            </w:r>
          </w:p>
        </w:tc>
        <w:tc>
          <w:tcPr>
            <w:tcW w:w="1305" w:type="dxa"/>
            <w:shd w:val="clear" w:color="auto" w:fill="DCDCDC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305" w:type="dxa"/>
            <w:shd w:val="clear" w:color="auto" w:fill="DCDCDC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Кількість</w:t>
            </w:r>
          </w:p>
        </w:tc>
        <w:tc>
          <w:tcPr>
            <w:tcW w:w="1305" w:type="dxa"/>
            <w:shd w:val="clear" w:color="auto" w:fill="DCDCDC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320" w:type="dxa"/>
            <w:shd w:val="clear" w:color="auto" w:fill="DCDCDC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Кількість</w:t>
            </w:r>
          </w:p>
        </w:tc>
        <w:tc>
          <w:tcPr>
            <w:tcW w:w="1305" w:type="dxa"/>
            <w:shd w:val="clear" w:color="auto" w:fill="DCDCDC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%</w:t>
            </w:r>
          </w:p>
        </w:tc>
      </w:tr>
      <w:tr w:rsidR="00000000">
        <w:trPr>
          <w:trHeight w:val="360"/>
        </w:trPr>
        <w:tc>
          <w:tcPr>
            <w:tcW w:w="2610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20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0,19 %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0,17 %</w:t>
            </w:r>
          </w:p>
        </w:tc>
        <w:tc>
          <w:tcPr>
            <w:tcW w:w="1320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0,08 %</w:t>
            </w:r>
          </w:p>
        </w:tc>
      </w:tr>
      <w:tr w:rsidR="00000000">
        <w:trPr>
          <w:trHeight w:val="360"/>
        </w:trPr>
        <w:tc>
          <w:tcPr>
            <w:tcW w:w="2610" w:type="dxa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Усього</w:t>
            </w:r>
          </w:p>
        </w:tc>
        <w:tc>
          <w:tcPr>
            <w:tcW w:w="1320" w:type="dxa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47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0,19 %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43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0,17 %</w:t>
            </w:r>
          </w:p>
        </w:tc>
        <w:tc>
          <w:tcPr>
            <w:tcW w:w="1320" w:type="dxa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19</w:t>
            </w:r>
          </w:p>
        </w:tc>
        <w:tc>
          <w:tcPr>
            <w:tcW w:w="1305" w:type="dxa"/>
          </w:tcPr>
          <w:p w:rsidR="00000000" w:rsidRDefault="0067639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0,08 %</w:t>
            </w:r>
          </w:p>
        </w:tc>
      </w:tr>
    </w:tbl>
    <w:p w:rsidR="00000000" w:rsidRDefault="00676391">
      <w:pPr>
        <w:rPr>
          <w:sz w:val="22"/>
        </w:rPr>
      </w:pPr>
    </w:p>
    <w:p w:rsidR="00000000" w:rsidRDefault="00676391">
      <w:pPr>
        <w:shd w:val="clear" w:color="auto" w:fill="E0E0E0"/>
        <w:spacing w:line="288" w:lineRule="auto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11. ЗАЛЕЖНІСТЬ ВИНИКНЕННЯ ПР/НППІ ВІД КІЛЬКОСТІ ЗАСТОСОВАНИХ ЛЗ (СЛЗ – супутні ЛЗ)</w:t>
      </w:r>
    </w:p>
    <w:p w:rsidR="00000000" w:rsidRDefault="00676391">
      <w:pPr>
        <w:widowControl w:val="0"/>
        <w:autoSpaceDE w:val="0"/>
        <w:autoSpaceDN w:val="0"/>
        <w:adjustRightInd w:val="0"/>
        <w:ind w:left="28" w:right="9056"/>
        <w:rPr>
          <w:sz w:val="24"/>
          <w:szCs w:val="24"/>
          <w:lang w:val="uk-UA"/>
        </w:rPr>
      </w:pPr>
    </w:p>
    <w:p w:rsidR="00000000" w:rsidRDefault="00676391">
      <w:pPr>
        <w:widowControl w:val="0"/>
        <w:autoSpaceDE w:val="0"/>
        <w:autoSpaceDN w:val="0"/>
        <w:adjustRightInd w:val="0"/>
        <w:ind w:left="28" w:right="9056"/>
        <w:rPr>
          <w:sz w:val="24"/>
          <w:szCs w:val="24"/>
          <w:lang w:val="uk-UA"/>
        </w:rPr>
      </w:pPr>
      <w:r>
        <w:rPr>
          <w:color w:val="000000"/>
          <w:sz w:val="1"/>
        </w:rPr>
        <w:pict>
          <v:shape id="_x0000_i1027" type="#_x0000_t75" style="width:495.75pt;height:393pt;mso-wrap-style:square;mso-position-horizontal-relative:page;mso-position-vertical-relative:page" filled="t">
            <v:imagedata r:id="rId8" o:title=""/>
          </v:shape>
        </w:pict>
      </w:r>
    </w:p>
    <w:p w:rsidR="00000000" w:rsidRDefault="00676391">
      <w:pPr>
        <w:jc w:val="center"/>
        <w:rPr>
          <w:color w:val="000000"/>
          <w:sz w:val="1"/>
          <w:lang w:val="uk-UA"/>
        </w:rPr>
      </w:pPr>
    </w:p>
    <w:p w:rsidR="00000000" w:rsidRDefault="00676391">
      <w:pPr>
        <w:spacing w:line="360" w:lineRule="auto"/>
        <w:ind w:right="-144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Рисунок 3. ЗА</w:t>
      </w:r>
      <w:r>
        <w:rPr>
          <w:rFonts w:ascii="Arial" w:hAnsi="Arial" w:cs="Arial"/>
          <w:b/>
          <w:sz w:val="24"/>
          <w:szCs w:val="24"/>
          <w:lang w:val="uk-UA"/>
        </w:rPr>
        <w:t xml:space="preserve">ЛЕЖНІСТЬ ВИНИКНЕННЯ ПР/НППІ ВІД КІЛЬКОСТІ ЗАСТОСОВАНИХ ЛЗ </w:t>
      </w:r>
    </w:p>
    <w:p w:rsidR="00000000" w:rsidRDefault="00676391">
      <w:pPr>
        <w:shd w:val="clear" w:color="auto" w:fill="E0E0E0"/>
        <w:spacing w:line="288" w:lineRule="auto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12. РЕЗУЛЬТАТИ РОБОТИ ПРЕДСТАВНИКІВ ЦЕНТРУ З ПИТАНЬ ФАРМАКОНАГЛЯДУ (ФН) В АДМІНІСТРАТИВНО-ТЕРИТОРІАЛЬНИХ ОДИНИЦЯХ</w:t>
      </w:r>
    </w:p>
    <w:p w:rsidR="00000000" w:rsidRDefault="00676391">
      <w:pPr>
        <w:jc w:val="right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Таблиця </w:t>
      </w:r>
      <w:r>
        <w:rPr>
          <w:rFonts w:ascii="Arial" w:hAnsi="Arial" w:cs="Arial"/>
          <w:b/>
          <w:sz w:val="24"/>
          <w:szCs w:val="24"/>
          <w:lang w:val="en-US"/>
        </w:rPr>
        <w:t>9</w:t>
      </w:r>
    </w:p>
    <w:p w:rsidR="00000000" w:rsidRDefault="00676391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ДИНАМІКА ОСНОВНИХ ПОКАЗНИКІВ ДІЯЛЬНОСТІ </w:t>
      </w:r>
    </w:p>
    <w:p w:rsidR="00000000" w:rsidRDefault="00676391">
      <w:pPr>
        <w:spacing w:line="216" w:lineRule="auto"/>
        <w:jc w:val="center"/>
        <w:rPr>
          <w:b/>
          <w:sz w:val="24"/>
          <w:szCs w:val="24"/>
        </w:rPr>
      </w:pPr>
    </w:p>
    <w:tbl>
      <w:tblPr>
        <w:tblW w:w="4948" w:type="pct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0"/>
        <w:gridCol w:w="2412"/>
      </w:tblGrid>
      <w:tr w:rsidR="00000000">
        <w:trPr>
          <w:trHeight w:val="578"/>
        </w:trPr>
        <w:tc>
          <w:tcPr>
            <w:tcW w:w="3798" w:type="pct"/>
            <w:shd w:val="clear" w:color="auto" w:fill="E0E0E0"/>
            <w:vAlign w:val="center"/>
          </w:tcPr>
          <w:p w:rsidR="00000000" w:rsidRDefault="00676391">
            <w:pPr>
              <w:tabs>
                <w:tab w:val="left" w:pos="1080"/>
              </w:tabs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Проведені заходи</w:t>
            </w:r>
          </w:p>
        </w:tc>
        <w:tc>
          <w:tcPr>
            <w:tcW w:w="1202" w:type="pct"/>
            <w:shd w:val="clear" w:color="auto" w:fill="E0E0E0"/>
            <w:vAlign w:val="center"/>
          </w:tcPr>
          <w:p w:rsidR="00000000" w:rsidRDefault="00676391">
            <w:pPr>
              <w:tabs>
                <w:tab w:val="left" w:pos="1080"/>
              </w:tabs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Кількість захо</w:t>
            </w:r>
            <w:r>
              <w:rPr>
                <w:b/>
                <w:bCs/>
                <w:sz w:val="24"/>
                <w:szCs w:val="24"/>
              </w:rPr>
              <w:t>дів</w:t>
            </w:r>
          </w:p>
          <w:p w:rsidR="00000000" w:rsidRDefault="00676391">
            <w:pPr>
              <w:tabs>
                <w:tab w:val="left" w:pos="1080"/>
              </w:tabs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3798" w:type="pct"/>
          </w:tcPr>
          <w:p w:rsidR="00000000" w:rsidRDefault="00676391">
            <w:pPr>
              <w:tabs>
                <w:tab w:val="left" w:pos="1080"/>
              </w:tabs>
              <w:spacing w:line="216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конференцій, семінарів, нарад, проведених на  рівні  обласних управлінь охорони здоров’я з питань ФН представниками Центру з питань ФН в регіонах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tabs>
                <w:tab w:val="left" w:pos="1080"/>
              </w:tabs>
              <w:spacing w:line="221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813</w:t>
            </w:r>
          </w:p>
        </w:tc>
      </w:tr>
      <w:tr w:rsidR="00000000">
        <w:tc>
          <w:tcPr>
            <w:tcW w:w="3798" w:type="pct"/>
          </w:tcPr>
          <w:p w:rsidR="00000000" w:rsidRDefault="00676391">
            <w:pPr>
              <w:tabs>
                <w:tab w:val="left" w:pos="108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семінарів з питань ФН  у ЗОЗ проведених представниками Центру з питань ФН в рег</w:t>
            </w:r>
            <w:r>
              <w:rPr>
                <w:sz w:val="24"/>
                <w:szCs w:val="24"/>
              </w:rPr>
              <w:t>іонах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tabs>
                <w:tab w:val="left" w:pos="1080"/>
              </w:tabs>
              <w:spacing w:line="221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1068</w:t>
            </w:r>
          </w:p>
        </w:tc>
      </w:tr>
      <w:tr w:rsidR="00000000">
        <w:tc>
          <w:tcPr>
            <w:tcW w:w="3798" w:type="pct"/>
          </w:tcPr>
          <w:p w:rsidR="00000000" w:rsidRDefault="00676391">
            <w:pPr>
              <w:tabs>
                <w:tab w:val="left" w:pos="108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науково-практичних конференцій де взяли участь та виступили з доповідями з питань ФН представники Центру з питань ФН в регіонах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tabs>
                <w:tab w:val="left" w:pos="1080"/>
              </w:tabs>
              <w:spacing w:line="221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78</w:t>
            </w:r>
          </w:p>
        </w:tc>
      </w:tr>
      <w:tr w:rsidR="00000000">
        <w:trPr>
          <w:trHeight w:val="1423"/>
        </w:trPr>
        <w:tc>
          <w:tcPr>
            <w:tcW w:w="3798" w:type="pct"/>
          </w:tcPr>
          <w:p w:rsidR="00000000" w:rsidRDefault="00676391">
            <w:pPr>
              <w:tabs>
                <w:tab w:val="left" w:pos="108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надрукованих наукових статей, інформаційних листів, методичних рекомендацій у наукових спеці</w:t>
            </w:r>
            <w:r>
              <w:rPr>
                <w:sz w:val="24"/>
                <w:szCs w:val="24"/>
              </w:rPr>
              <w:t>альних виданнях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rFonts w:eastAsia="Calibri"/>
                <w:bCs/>
                <w:sz w:val="24"/>
                <w:szCs w:val="24"/>
                <w:lang w:val="uk-UA" w:eastAsia="en-US"/>
              </w:rPr>
              <w:t xml:space="preserve">публіцистичних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статей, інформаційних листів </w:t>
            </w:r>
            <w:r>
              <w:rPr>
                <w:rFonts w:eastAsia="Calibri"/>
                <w:bCs/>
                <w:sz w:val="24"/>
                <w:szCs w:val="24"/>
                <w:lang w:val="uk-UA" w:eastAsia="en-US"/>
              </w:rPr>
              <w:t>у центральній, місцевій пресі, інтернет виданнях, виступи на радіо та телебаченні з питань ФН</w:t>
            </w:r>
            <w:r>
              <w:rPr>
                <w:sz w:val="24"/>
                <w:szCs w:val="24"/>
              </w:rPr>
              <w:t xml:space="preserve"> представниками Центру з питань ФН в регіонах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6391">
            <w:pPr>
              <w:tabs>
                <w:tab w:val="left" w:pos="1080"/>
              </w:tabs>
              <w:spacing w:line="221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194</w:t>
            </w:r>
          </w:p>
        </w:tc>
      </w:tr>
      <w:tr w:rsidR="00000000">
        <w:tc>
          <w:tcPr>
            <w:tcW w:w="3798" w:type="pct"/>
          </w:tcPr>
          <w:p w:rsidR="00000000" w:rsidRDefault="00676391">
            <w:pPr>
              <w:tabs>
                <w:tab w:val="left" w:pos="1080"/>
              </w:tabs>
              <w:spacing w:line="216" w:lineRule="auto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Cs/>
                <w:sz w:val="24"/>
                <w:szCs w:val="24"/>
                <w:lang w:val="uk-UA" w:eastAsia="en-US"/>
              </w:rPr>
              <w:t>Кількість індивідуальних візитів до керівників та д</w:t>
            </w:r>
            <w:r>
              <w:rPr>
                <w:rFonts w:eastAsia="Calibri"/>
                <w:bCs/>
                <w:sz w:val="24"/>
                <w:szCs w:val="24"/>
                <w:lang w:val="uk-UA" w:eastAsia="en-US"/>
              </w:rPr>
              <w:t xml:space="preserve">о лікарів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закладів охорони здоров</w:t>
            </w:r>
            <w:r>
              <w:rPr>
                <w:rFonts w:eastAsia="Calibri"/>
                <w:bCs/>
                <w:sz w:val="24"/>
                <w:szCs w:val="24"/>
                <w:lang w:val="uk-UA" w:eastAsia="en-US"/>
              </w:rPr>
              <w:t>’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я</w:t>
            </w:r>
            <w:r>
              <w:rPr>
                <w:rFonts w:eastAsia="Calibri"/>
                <w:bCs/>
                <w:sz w:val="24"/>
                <w:szCs w:val="24"/>
                <w:lang w:val="uk-UA" w:eastAsia="en-US"/>
              </w:rPr>
              <w:t xml:space="preserve"> з питань ФН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tabs>
                <w:tab w:val="left" w:pos="1080"/>
              </w:tabs>
              <w:spacing w:line="221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4660</w:t>
            </w:r>
          </w:p>
        </w:tc>
      </w:tr>
      <w:tr w:rsidR="00000000">
        <w:tc>
          <w:tcPr>
            <w:tcW w:w="3798" w:type="pct"/>
          </w:tcPr>
          <w:p w:rsidR="00000000" w:rsidRDefault="00676391">
            <w:pPr>
              <w:tabs>
                <w:tab w:val="left" w:pos="1080"/>
              </w:tabs>
              <w:spacing w:line="216" w:lineRule="auto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Кількість закладів охорони здоров</w:t>
            </w:r>
            <w:r>
              <w:rPr>
                <w:rFonts w:eastAsia="Calibri"/>
                <w:bCs/>
                <w:sz w:val="24"/>
                <w:szCs w:val="24"/>
                <w:lang w:val="uk-UA" w:eastAsia="en-US"/>
              </w:rPr>
              <w:t>’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я</w:t>
            </w:r>
            <w:r>
              <w:rPr>
                <w:rFonts w:eastAsia="Calibri"/>
                <w:bCs/>
                <w:sz w:val="24"/>
                <w:szCs w:val="24"/>
                <w:lang w:val="uk-UA" w:eastAsia="en-US"/>
              </w:rPr>
              <w:t>,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що надають повідомлення</w:t>
            </w:r>
            <w:r>
              <w:rPr>
                <w:rFonts w:eastAsia="Calibri"/>
                <w:bCs/>
                <w:sz w:val="24"/>
                <w:szCs w:val="24"/>
                <w:lang w:val="uk-UA" w:eastAsia="en-US"/>
              </w:rPr>
              <w:t xml:space="preserve"> про побічні реакції та/або відсутність ефективності лікарських засобів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391">
            <w:pPr>
              <w:tabs>
                <w:tab w:val="left" w:pos="1080"/>
              </w:tabs>
              <w:spacing w:line="221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1630</w:t>
            </w:r>
          </w:p>
          <w:p w:rsidR="00000000" w:rsidRDefault="00676391">
            <w:pPr>
              <w:tabs>
                <w:tab w:val="left" w:pos="1080"/>
              </w:tabs>
              <w:spacing w:line="221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(65,6 %)</w:t>
            </w:r>
          </w:p>
        </w:tc>
      </w:tr>
    </w:tbl>
    <w:p w:rsidR="00000000" w:rsidRDefault="00676391">
      <w:pPr>
        <w:spacing w:line="360" w:lineRule="auto"/>
        <w:jc w:val="center"/>
        <w:rPr>
          <w:rFonts w:ascii="Arial" w:hAnsi="Arial" w:cs="Arial"/>
          <w:lang w:val="uk-UA"/>
        </w:rPr>
      </w:pPr>
    </w:p>
    <w:p w:rsidR="00000000" w:rsidRDefault="00676391">
      <w:pPr>
        <w:spacing w:line="360" w:lineRule="auto"/>
        <w:jc w:val="center"/>
        <w:rPr>
          <w:rFonts w:ascii="Arial" w:hAnsi="Arial" w:cs="Arial"/>
          <w:lang w:val="uk-UA"/>
        </w:rPr>
      </w:pPr>
    </w:p>
    <w:sectPr w:rsidR="00000000">
      <w:headerReference w:type="default" r:id="rId9"/>
      <w:footerReference w:type="even" r:id="rId10"/>
      <w:footerReference w:type="default" r:id="rId11"/>
      <w:pgSz w:w="11906" w:h="16838"/>
      <w:pgMar w:top="567" w:right="567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76391">
      <w:r>
        <w:separator/>
      </w:r>
    </w:p>
  </w:endnote>
  <w:endnote w:type="continuationSeparator" w:id="0">
    <w:p w:rsidR="00000000" w:rsidRDefault="0067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76391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0000" w:rsidRDefault="0067639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76391">
    <w:pPr>
      <w:pStyle w:val="a6"/>
      <w:framePr w:wrap="around" w:vAnchor="text" w:hAnchor="margin" w:xAlign="right" w:y="1"/>
      <w:rPr>
        <w:rStyle w:val="a9"/>
        <w:rFonts w:ascii="Arial" w:hAnsi="Arial" w:cs="Arial"/>
        <w:sz w:val="20"/>
        <w:szCs w:val="20"/>
      </w:rPr>
    </w:pPr>
    <w:r>
      <w:rPr>
        <w:rStyle w:val="a9"/>
        <w:rFonts w:ascii="Arial" w:hAnsi="Arial" w:cs="Arial"/>
        <w:sz w:val="20"/>
        <w:szCs w:val="20"/>
      </w:rPr>
      <w:fldChar w:fldCharType="begin"/>
    </w:r>
    <w:r>
      <w:rPr>
        <w:rStyle w:val="a9"/>
        <w:rFonts w:ascii="Arial" w:hAnsi="Arial" w:cs="Arial"/>
        <w:sz w:val="20"/>
        <w:szCs w:val="20"/>
      </w:rPr>
      <w:instrText xml:space="preserve">PAGE  </w:instrText>
    </w:r>
    <w:r>
      <w:rPr>
        <w:rStyle w:val="a9"/>
        <w:rFonts w:ascii="Arial" w:hAnsi="Arial" w:cs="Arial"/>
        <w:sz w:val="20"/>
        <w:szCs w:val="20"/>
      </w:rPr>
      <w:fldChar w:fldCharType="separate"/>
    </w:r>
    <w:r>
      <w:rPr>
        <w:rStyle w:val="a9"/>
        <w:rFonts w:ascii="Arial" w:hAnsi="Arial" w:cs="Arial"/>
        <w:noProof/>
        <w:sz w:val="20"/>
        <w:szCs w:val="20"/>
      </w:rPr>
      <w:t>6</w:t>
    </w:r>
    <w:r>
      <w:rPr>
        <w:rStyle w:val="a9"/>
        <w:rFonts w:ascii="Arial" w:hAnsi="Arial" w:cs="Arial"/>
        <w:sz w:val="20"/>
        <w:szCs w:val="20"/>
      </w:rPr>
      <w:fldChar w:fldCharType="end"/>
    </w:r>
  </w:p>
  <w:p w:rsidR="00000000" w:rsidRDefault="00676391">
    <w:pPr>
      <w:pStyle w:val="a6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76391">
      <w:r>
        <w:separator/>
      </w:r>
    </w:p>
  </w:footnote>
  <w:footnote w:type="continuationSeparator" w:id="0">
    <w:p w:rsidR="00000000" w:rsidRDefault="00676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76391">
    <w:pPr>
      <w:widowControl w:val="0"/>
      <w:rPr>
        <w:i/>
        <w:lang w:val="uk-UA"/>
      </w:rPr>
    </w:pPr>
    <w:r>
      <w:rPr>
        <w:rFonts w:ascii="Arial" w:hAnsi="Arial" w:cs="Arial"/>
        <w:i/>
        <w:sz w:val="20"/>
        <w:szCs w:val="20"/>
        <w:lang w:val="uk-UA"/>
      </w:rPr>
      <w:t>Основні показники роботи системи фармаконагляду Украї</w:t>
    </w:r>
    <w:r>
      <w:rPr>
        <w:rFonts w:ascii="Arial" w:hAnsi="Arial" w:cs="Arial"/>
        <w:i/>
        <w:sz w:val="20"/>
        <w:szCs w:val="20"/>
        <w:lang w:val="uk-UA"/>
      </w:rPr>
      <w:t>ни за 2021 р</w:t>
    </w:r>
    <w:r>
      <w:rPr>
        <w:i/>
        <w:lang w:val="uk-UA"/>
      </w:rPr>
      <w:t xml:space="preserve">. </w:t>
    </w:r>
  </w:p>
  <w:p w:rsidR="00000000" w:rsidRDefault="00676391">
    <w:pPr>
      <w:widowControl w:val="0"/>
      <w:rPr>
        <w:rFonts w:ascii="Arial" w:hAnsi="Arial" w:cs="Arial"/>
        <w:b/>
        <w:sz w:val="20"/>
        <w:szCs w:val="20"/>
        <w:lang w:val="uk-UA"/>
      </w:rPr>
    </w:pPr>
    <w:r>
      <w:rPr>
        <w:rFonts w:ascii="Arial" w:hAnsi="Arial" w:cs="Arial"/>
        <w:b/>
        <w:sz w:val="20"/>
        <w:szCs w:val="20"/>
        <w:lang w:val="en-US" w:eastAsia="en-US"/>
      </w:rPr>
      <w:pict>
        <v:line id="Lines 3" o:spid="_x0000_s2051" style="position:absolute;z-index:251657728;mso-wrap-style:square" from="-4.25pt,4.55pt" to="472.75pt,4.5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EAA"/>
    <w:rsid w:val="000008F8"/>
    <w:rsid w:val="0000259B"/>
    <w:rsid w:val="00005274"/>
    <w:rsid w:val="000077A8"/>
    <w:rsid w:val="00023853"/>
    <w:rsid w:val="00025DC5"/>
    <w:rsid w:val="00036391"/>
    <w:rsid w:val="0003646D"/>
    <w:rsid w:val="00040707"/>
    <w:rsid w:val="0004425F"/>
    <w:rsid w:val="00046E5A"/>
    <w:rsid w:val="00051A77"/>
    <w:rsid w:val="000535EF"/>
    <w:rsid w:val="000607C6"/>
    <w:rsid w:val="00062115"/>
    <w:rsid w:val="00062F5C"/>
    <w:rsid w:val="000730EA"/>
    <w:rsid w:val="0008584E"/>
    <w:rsid w:val="00087122"/>
    <w:rsid w:val="000876AA"/>
    <w:rsid w:val="00096363"/>
    <w:rsid w:val="000A0DD5"/>
    <w:rsid w:val="000A1898"/>
    <w:rsid w:val="000A313B"/>
    <w:rsid w:val="000A3408"/>
    <w:rsid w:val="000B3E3B"/>
    <w:rsid w:val="000B3F94"/>
    <w:rsid w:val="000B47F3"/>
    <w:rsid w:val="000B5324"/>
    <w:rsid w:val="000B6E72"/>
    <w:rsid w:val="000C11C8"/>
    <w:rsid w:val="000C4FB9"/>
    <w:rsid w:val="000C5E5D"/>
    <w:rsid w:val="000D0576"/>
    <w:rsid w:val="000D0B2E"/>
    <w:rsid w:val="000D42F3"/>
    <w:rsid w:val="000D5F00"/>
    <w:rsid w:val="000E1E0B"/>
    <w:rsid w:val="000E70BD"/>
    <w:rsid w:val="000E73C8"/>
    <w:rsid w:val="00105481"/>
    <w:rsid w:val="00105E3A"/>
    <w:rsid w:val="0010627D"/>
    <w:rsid w:val="00106E0C"/>
    <w:rsid w:val="00107661"/>
    <w:rsid w:val="00116316"/>
    <w:rsid w:val="001165EA"/>
    <w:rsid w:val="00122A27"/>
    <w:rsid w:val="00127F7E"/>
    <w:rsid w:val="00130A20"/>
    <w:rsid w:val="001340EF"/>
    <w:rsid w:val="00134ED5"/>
    <w:rsid w:val="001360F2"/>
    <w:rsid w:val="0013641B"/>
    <w:rsid w:val="001409D7"/>
    <w:rsid w:val="00140E37"/>
    <w:rsid w:val="00142987"/>
    <w:rsid w:val="0014309C"/>
    <w:rsid w:val="001534FE"/>
    <w:rsid w:val="00155C94"/>
    <w:rsid w:val="00156625"/>
    <w:rsid w:val="00160478"/>
    <w:rsid w:val="001614B3"/>
    <w:rsid w:val="00161C4D"/>
    <w:rsid w:val="00162441"/>
    <w:rsid w:val="001635BB"/>
    <w:rsid w:val="00166720"/>
    <w:rsid w:val="00170B4D"/>
    <w:rsid w:val="00170F51"/>
    <w:rsid w:val="0017280D"/>
    <w:rsid w:val="00173C42"/>
    <w:rsid w:val="0017665E"/>
    <w:rsid w:val="0018136E"/>
    <w:rsid w:val="0018175E"/>
    <w:rsid w:val="00182691"/>
    <w:rsid w:val="00190117"/>
    <w:rsid w:val="00192C4E"/>
    <w:rsid w:val="00194271"/>
    <w:rsid w:val="00197913"/>
    <w:rsid w:val="001A0CCE"/>
    <w:rsid w:val="001A5F1C"/>
    <w:rsid w:val="001A62C2"/>
    <w:rsid w:val="001A7427"/>
    <w:rsid w:val="001B3454"/>
    <w:rsid w:val="001B4768"/>
    <w:rsid w:val="001B54FF"/>
    <w:rsid w:val="001C0661"/>
    <w:rsid w:val="001D05BE"/>
    <w:rsid w:val="001D239C"/>
    <w:rsid w:val="001D4FB7"/>
    <w:rsid w:val="001D7160"/>
    <w:rsid w:val="001E14E3"/>
    <w:rsid w:val="001E51E3"/>
    <w:rsid w:val="001E538E"/>
    <w:rsid w:val="001E5E04"/>
    <w:rsid w:val="001F2DCC"/>
    <w:rsid w:val="0020282C"/>
    <w:rsid w:val="00214C52"/>
    <w:rsid w:val="00216E28"/>
    <w:rsid w:val="00220116"/>
    <w:rsid w:val="002222EF"/>
    <w:rsid w:val="00222F7F"/>
    <w:rsid w:val="002253D5"/>
    <w:rsid w:val="00232777"/>
    <w:rsid w:val="002430FA"/>
    <w:rsid w:val="0024422A"/>
    <w:rsid w:val="002462C7"/>
    <w:rsid w:val="0025120D"/>
    <w:rsid w:val="00253883"/>
    <w:rsid w:val="00253AAC"/>
    <w:rsid w:val="00253C6C"/>
    <w:rsid w:val="00257205"/>
    <w:rsid w:val="00257590"/>
    <w:rsid w:val="0026258C"/>
    <w:rsid w:val="00270419"/>
    <w:rsid w:val="00271F04"/>
    <w:rsid w:val="0027316D"/>
    <w:rsid w:val="00275E5F"/>
    <w:rsid w:val="00276244"/>
    <w:rsid w:val="00286DCC"/>
    <w:rsid w:val="002927F8"/>
    <w:rsid w:val="00293AEE"/>
    <w:rsid w:val="0029746F"/>
    <w:rsid w:val="002A2DFD"/>
    <w:rsid w:val="002B0860"/>
    <w:rsid w:val="002B380B"/>
    <w:rsid w:val="002B4067"/>
    <w:rsid w:val="002C1218"/>
    <w:rsid w:val="002C47C7"/>
    <w:rsid w:val="002D0BF9"/>
    <w:rsid w:val="002D2ED3"/>
    <w:rsid w:val="002D7DB1"/>
    <w:rsid w:val="002F673E"/>
    <w:rsid w:val="002F6ECE"/>
    <w:rsid w:val="00305E1F"/>
    <w:rsid w:val="0030703E"/>
    <w:rsid w:val="00311772"/>
    <w:rsid w:val="003134C5"/>
    <w:rsid w:val="00314C98"/>
    <w:rsid w:val="00317601"/>
    <w:rsid w:val="00317B38"/>
    <w:rsid w:val="003212A7"/>
    <w:rsid w:val="0032364B"/>
    <w:rsid w:val="00323CF2"/>
    <w:rsid w:val="00324CB8"/>
    <w:rsid w:val="00326610"/>
    <w:rsid w:val="00327F65"/>
    <w:rsid w:val="00330A60"/>
    <w:rsid w:val="003325D3"/>
    <w:rsid w:val="00335C4F"/>
    <w:rsid w:val="00337A10"/>
    <w:rsid w:val="00346602"/>
    <w:rsid w:val="00346B82"/>
    <w:rsid w:val="0035042A"/>
    <w:rsid w:val="003530E1"/>
    <w:rsid w:val="00353DBF"/>
    <w:rsid w:val="003562CF"/>
    <w:rsid w:val="003610E7"/>
    <w:rsid w:val="00365979"/>
    <w:rsid w:val="00366BB7"/>
    <w:rsid w:val="003730A2"/>
    <w:rsid w:val="00380216"/>
    <w:rsid w:val="00381FBA"/>
    <w:rsid w:val="00382996"/>
    <w:rsid w:val="00384732"/>
    <w:rsid w:val="00392318"/>
    <w:rsid w:val="00394A4B"/>
    <w:rsid w:val="00395057"/>
    <w:rsid w:val="00397E4B"/>
    <w:rsid w:val="003A69CA"/>
    <w:rsid w:val="003B757F"/>
    <w:rsid w:val="003C1A87"/>
    <w:rsid w:val="003C53D2"/>
    <w:rsid w:val="003C71F3"/>
    <w:rsid w:val="003C7D35"/>
    <w:rsid w:val="003D1930"/>
    <w:rsid w:val="003D25A2"/>
    <w:rsid w:val="003D675A"/>
    <w:rsid w:val="003D67C6"/>
    <w:rsid w:val="003E1893"/>
    <w:rsid w:val="003E25C0"/>
    <w:rsid w:val="003E531C"/>
    <w:rsid w:val="003F357C"/>
    <w:rsid w:val="003F3EAA"/>
    <w:rsid w:val="003F4DAA"/>
    <w:rsid w:val="003F5EAA"/>
    <w:rsid w:val="00402734"/>
    <w:rsid w:val="00407703"/>
    <w:rsid w:val="004118EC"/>
    <w:rsid w:val="004213B9"/>
    <w:rsid w:val="00424979"/>
    <w:rsid w:val="00430620"/>
    <w:rsid w:val="004335AA"/>
    <w:rsid w:val="00441120"/>
    <w:rsid w:val="00446952"/>
    <w:rsid w:val="00450B79"/>
    <w:rsid w:val="00451C67"/>
    <w:rsid w:val="00464D69"/>
    <w:rsid w:val="00470C48"/>
    <w:rsid w:val="004711B1"/>
    <w:rsid w:val="0047146A"/>
    <w:rsid w:val="00473A26"/>
    <w:rsid w:val="00476241"/>
    <w:rsid w:val="00480317"/>
    <w:rsid w:val="00483E4B"/>
    <w:rsid w:val="004918E5"/>
    <w:rsid w:val="00493F22"/>
    <w:rsid w:val="00496478"/>
    <w:rsid w:val="00497EF8"/>
    <w:rsid w:val="004A0CC5"/>
    <w:rsid w:val="004A54B1"/>
    <w:rsid w:val="004A6B1F"/>
    <w:rsid w:val="004B70A2"/>
    <w:rsid w:val="004C340D"/>
    <w:rsid w:val="004E58CD"/>
    <w:rsid w:val="004F13A7"/>
    <w:rsid w:val="004F3F3D"/>
    <w:rsid w:val="004F5F03"/>
    <w:rsid w:val="004F7DB3"/>
    <w:rsid w:val="00500833"/>
    <w:rsid w:val="005018ED"/>
    <w:rsid w:val="00501F0D"/>
    <w:rsid w:val="005051FA"/>
    <w:rsid w:val="00512431"/>
    <w:rsid w:val="005241EB"/>
    <w:rsid w:val="005304FA"/>
    <w:rsid w:val="00530F25"/>
    <w:rsid w:val="00537494"/>
    <w:rsid w:val="0053752F"/>
    <w:rsid w:val="00546033"/>
    <w:rsid w:val="005532A0"/>
    <w:rsid w:val="00555756"/>
    <w:rsid w:val="005618F4"/>
    <w:rsid w:val="00561D5C"/>
    <w:rsid w:val="00562ECC"/>
    <w:rsid w:val="00563F8F"/>
    <w:rsid w:val="00566701"/>
    <w:rsid w:val="00570F5A"/>
    <w:rsid w:val="005718BE"/>
    <w:rsid w:val="00571DBC"/>
    <w:rsid w:val="00574590"/>
    <w:rsid w:val="005814A8"/>
    <w:rsid w:val="00583043"/>
    <w:rsid w:val="005834A7"/>
    <w:rsid w:val="00592118"/>
    <w:rsid w:val="005B0C28"/>
    <w:rsid w:val="005B1F6C"/>
    <w:rsid w:val="005B7CE8"/>
    <w:rsid w:val="005C475A"/>
    <w:rsid w:val="005D1A71"/>
    <w:rsid w:val="005D6400"/>
    <w:rsid w:val="005E0D14"/>
    <w:rsid w:val="005E1038"/>
    <w:rsid w:val="005F43CC"/>
    <w:rsid w:val="005F44E1"/>
    <w:rsid w:val="005F4E3C"/>
    <w:rsid w:val="005F732C"/>
    <w:rsid w:val="00605B40"/>
    <w:rsid w:val="00632D06"/>
    <w:rsid w:val="00636CEA"/>
    <w:rsid w:val="0063741C"/>
    <w:rsid w:val="00640A17"/>
    <w:rsid w:val="006416E2"/>
    <w:rsid w:val="0064383F"/>
    <w:rsid w:val="0064408A"/>
    <w:rsid w:val="006445D2"/>
    <w:rsid w:val="0064716C"/>
    <w:rsid w:val="00650B2D"/>
    <w:rsid w:val="00653D56"/>
    <w:rsid w:val="00664095"/>
    <w:rsid w:val="00665715"/>
    <w:rsid w:val="00667AC6"/>
    <w:rsid w:val="006721A7"/>
    <w:rsid w:val="00676391"/>
    <w:rsid w:val="006850C8"/>
    <w:rsid w:val="00687992"/>
    <w:rsid w:val="0069044A"/>
    <w:rsid w:val="00697156"/>
    <w:rsid w:val="006B0721"/>
    <w:rsid w:val="006B2A79"/>
    <w:rsid w:val="006B354A"/>
    <w:rsid w:val="006B75A8"/>
    <w:rsid w:val="006C1498"/>
    <w:rsid w:val="006C71B7"/>
    <w:rsid w:val="006D13E1"/>
    <w:rsid w:val="006D14F6"/>
    <w:rsid w:val="006D534B"/>
    <w:rsid w:val="006D6D79"/>
    <w:rsid w:val="006D755E"/>
    <w:rsid w:val="006E2601"/>
    <w:rsid w:val="006E3A47"/>
    <w:rsid w:val="006E5E43"/>
    <w:rsid w:val="006E7181"/>
    <w:rsid w:val="006E73EA"/>
    <w:rsid w:val="00705F27"/>
    <w:rsid w:val="007104FE"/>
    <w:rsid w:val="0071441C"/>
    <w:rsid w:val="00716867"/>
    <w:rsid w:val="0071701E"/>
    <w:rsid w:val="00720FBC"/>
    <w:rsid w:val="00721AFD"/>
    <w:rsid w:val="00721D34"/>
    <w:rsid w:val="00727CD1"/>
    <w:rsid w:val="00733CA7"/>
    <w:rsid w:val="007422E5"/>
    <w:rsid w:val="00745789"/>
    <w:rsid w:val="00747A98"/>
    <w:rsid w:val="00750DBD"/>
    <w:rsid w:val="00751A59"/>
    <w:rsid w:val="00751D27"/>
    <w:rsid w:val="00754FF0"/>
    <w:rsid w:val="00755994"/>
    <w:rsid w:val="007744BC"/>
    <w:rsid w:val="007753A7"/>
    <w:rsid w:val="00776A4B"/>
    <w:rsid w:val="007829F2"/>
    <w:rsid w:val="0078618F"/>
    <w:rsid w:val="007A0339"/>
    <w:rsid w:val="007A2BC0"/>
    <w:rsid w:val="007A3AF8"/>
    <w:rsid w:val="007A40DE"/>
    <w:rsid w:val="007A5560"/>
    <w:rsid w:val="007A7CB7"/>
    <w:rsid w:val="007B46AF"/>
    <w:rsid w:val="007B7B6A"/>
    <w:rsid w:val="007C0FAD"/>
    <w:rsid w:val="007C10FA"/>
    <w:rsid w:val="007C1D8F"/>
    <w:rsid w:val="007C3B03"/>
    <w:rsid w:val="007C4ACF"/>
    <w:rsid w:val="007D7670"/>
    <w:rsid w:val="007F1769"/>
    <w:rsid w:val="007F1FBA"/>
    <w:rsid w:val="007F4BB4"/>
    <w:rsid w:val="007F72A4"/>
    <w:rsid w:val="00807650"/>
    <w:rsid w:val="00815106"/>
    <w:rsid w:val="0083269E"/>
    <w:rsid w:val="00836A67"/>
    <w:rsid w:val="008427E3"/>
    <w:rsid w:val="008500E2"/>
    <w:rsid w:val="00850234"/>
    <w:rsid w:val="008544D0"/>
    <w:rsid w:val="00855391"/>
    <w:rsid w:val="00861588"/>
    <w:rsid w:val="00871C73"/>
    <w:rsid w:val="00874468"/>
    <w:rsid w:val="008773E9"/>
    <w:rsid w:val="00882CFF"/>
    <w:rsid w:val="00887251"/>
    <w:rsid w:val="008879B9"/>
    <w:rsid w:val="008954AE"/>
    <w:rsid w:val="0089747C"/>
    <w:rsid w:val="008A1177"/>
    <w:rsid w:val="008A5497"/>
    <w:rsid w:val="008B07C5"/>
    <w:rsid w:val="008B0BB3"/>
    <w:rsid w:val="008B0FB6"/>
    <w:rsid w:val="008B2EF5"/>
    <w:rsid w:val="008B39FE"/>
    <w:rsid w:val="008B43AC"/>
    <w:rsid w:val="008B5053"/>
    <w:rsid w:val="008B7F57"/>
    <w:rsid w:val="008D594B"/>
    <w:rsid w:val="008D7F67"/>
    <w:rsid w:val="008E5CF8"/>
    <w:rsid w:val="008E7128"/>
    <w:rsid w:val="008F06A4"/>
    <w:rsid w:val="008F1D5A"/>
    <w:rsid w:val="008F2497"/>
    <w:rsid w:val="008F253F"/>
    <w:rsid w:val="00900FB4"/>
    <w:rsid w:val="00902EC6"/>
    <w:rsid w:val="00904B1C"/>
    <w:rsid w:val="0091163A"/>
    <w:rsid w:val="009179DF"/>
    <w:rsid w:val="009210B1"/>
    <w:rsid w:val="009273ED"/>
    <w:rsid w:val="00932024"/>
    <w:rsid w:val="009369B0"/>
    <w:rsid w:val="00941FF8"/>
    <w:rsid w:val="00942537"/>
    <w:rsid w:val="009477ED"/>
    <w:rsid w:val="00951F71"/>
    <w:rsid w:val="009576F6"/>
    <w:rsid w:val="00961801"/>
    <w:rsid w:val="0096416D"/>
    <w:rsid w:val="00965162"/>
    <w:rsid w:val="00970E3A"/>
    <w:rsid w:val="00973170"/>
    <w:rsid w:val="0099343C"/>
    <w:rsid w:val="0099368F"/>
    <w:rsid w:val="009A1205"/>
    <w:rsid w:val="009A6B93"/>
    <w:rsid w:val="009B019F"/>
    <w:rsid w:val="009B6B50"/>
    <w:rsid w:val="009C1E49"/>
    <w:rsid w:val="009C7895"/>
    <w:rsid w:val="009D0E93"/>
    <w:rsid w:val="009D379D"/>
    <w:rsid w:val="009D48D1"/>
    <w:rsid w:val="009D493B"/>
    <w:rsid w:val="009E20CC"/>
    <w:rsid w:val="009E5343"/>
    <w:rsid w:val="009F27B9"/>
    <w:rsid w:val="009F3FFA"/>
    <w:rsid w:val="009F447F"/>
    <w:rsid w:val="009F4513"/>
    <w:rsid w:val="009F480C"/>
    <w:rsid w:val="00A005CF"/>
    <w:rsid w:val="00A00A0D"/>
    <w:rsid w:val="00A018D1"/>
    <w:rsid w:val="00A0368D"/>
    <w:rsid w:val="00A051D3"/>
    <w:rsid w:val="00A06C29"/>
    <w:rsid w:val="00A079B3"/>
    <w:rsid w:val="00A1081D"/>
    <w:rsid w:val="00A238FC"/>
    <w:rsid w:val="00A23C9C"/>
    <w:rsid w:val="00A2654E"/>
    <w:rsid w:val="00A27A7F"/>
    <w:rsid w:val="00A34559"/>
    <w:rsid w:val="00A34EE7"/>
    <w:rsid w:val="00A41304"/>
    <w:rsid w:val="00A422D4"/>
    <w:rsid w:val="00A42D87"/>
    <w:rsid w:val="00A45824"/>
    <w:rsid w:val="00A57BF3"/>
    <w:rsid w:val="00A622ED"/>
    <w:rsid w:val="00A7326D"/>
    <w:rsid w:val="00A75E92"/>
    <w:rsid w:val="00A77DA0"/>
    <w:rsid w:val="00A8781A"/>
    <w:rsid w:val="00AA1BF5"/>
    <w:rsid w:val="00AA6EA5"/>
    <w:rsid w:val="00AB236C"/>
    <w:rsid w:val="00AB3112"/>
    <w:rsid w:val="00AB3760"/>
    <w:rsid w:val="00AB5013"/>
    <w:rsid w:val="00AC00D0"/>
    <w:rsid w:val="00AC467F"/>
    <w:rsid w:val="00AD3AA3"/>
    <w:rsid w:val="00AD54FD"/>
    <w:rsid w:val="00AD60E3"/>
    <w:rsid w:val="00AE5357"/>
    <w:rsid w:val="00AE5A45"/>
    <w:rsid w:val="00AE6EE3"/>
    <w:rsid w:val="00AE74D2"/>
    <w:rsid w:val="00AF4904"/>
    <w:rsid w:val="00B025AD"/>
    <w:rsid w:val="00B05312"/>
    <w:rsid w:val="00B053C9"/>
    <w:rsid w:val="00B10356"/>
    <w:rsid w:val="00B10774"/>
    <w:rsid w:val="00B10FC2"/>
    <w:rsid w:val="00B11BFC"/>
    <w:rsid w:val="00B16D4E"/>
    <w:rsid w:val="00B170F2"/>
    <w:rsid w:val="00B178CC"/>
    <w:rsid w:val="00B206BB"/>
    <w:rsid w:val="00B242E8"/>
    <w:rsid w:val="00B2566A"/>
    <w:rsid w:val="00B310C2"/>
    <w:rsid w:val="00B338F3"/>
    <w:rsid w:val="00B45836"/>
    <w:rsid w:val="00B51138"/>
    <w:rsid w:val="00B51C0A"/>
    <w:rsid w:val="00B548DE"/>
    <w:rsid w:val="00B56346"/>
    <w:rsid w:val="00B57833"/>
    <w:rsid w:val="00B600B4"/>
    <w:rsid w:val="00B66925"/>
    <w:rsid w:val="00B6785E"/>
    <w:rsid w:val="00B73471"/>
    <w:rsid w:val="00B756CF"/>
    <w:rsid w:val="00B77EDC"/>
    <w:rsid w:val="00B8051E"/>
    <w:rsid w:val="00B806EE"/>
    <w:rsid w:val="00B87DBA"/>
    <w:rsid w:val="00B91557"/>
    <w:rsid w:val="00B9160C"/>
    <w:rsid w:val="00B937DB"/>
    <w:rsid w:val="00B94AA2"/>
    <w:rsid w:val="00B95260"/>
    <w:rsid w:val="00BA0193"/>
    <w:rsid w:val="00BA1830"/>
    <w:rsid w:val="00BA2340"/>
    <w:rsid w:val="00BB0E98"/>
    <w:rsid w:val="00BB23FA"/>
    <w:rsid w:val="00BB466E"/>
    <w:rsid w:val="00BB556B"/>
    <w:rsid w:val="00BB6F3F"/>
    <w:rsid w:val="00BC409E"/>
    <w:rsid w:val="00BC420A"/>
    <w:rsid w:val="00BC5B82"/>
    <w:rsid w:val="00BD05DF"/>
    <w:rsid w:val="00BD2572"/>
    <w:rsid w:val="00BD391F"/>
    <w:rsid w:val="00BE0A27"/>
    <w:rsid w:val="00BE2C4F"/>
    <w:rsid w:val="00BE3B39"/>
    <w:rsid w:val="00BF1D6D"/>
    <w:rsid w:val="00BF238C"/>
    <w:rsid w:val="00BF4536"/>
    <w:rsid w:val="00BF49A5"/>
    <w:rsid w:val="00BF4D62"/>
    <w:rsid w:val="00BF71E6"/>
    <w:rsid w:val="00C01BC4"/>
    <w:rsid w:val="00C0278E"/>
    <w:rsid w:val="00C02EDE"/>
    <w:rsid w:val="00C04C93"/>
    <w:rsid w:val="00C07DFB"/>
    <w:rsid w:val="00C105E4"/>
    <w:rsid w:val="00C1591B"/>
    <w:rsid w:val="00C15ECB"/>
    <w:rsid w:val="00C174B8"/>
    <w:rsid w:val="00C21D03"/>
    <w:rsid w:val="00C23FBC"/>
    <w:rsid w:val="00C24578"/>
    <w:rsid w:val="00C26749"/>
    <w:rsid w:val="00C32E75"/>
    <w:rsid w:val="00C36F29"/>
    <w:rsid w:val="00C36FF9"/>
    <w:rsid w:val="00C42AC2"/>
    <w:rsid w:val="00C54699"/>
    <w:rsid w:val="00C54C71"/>
    <w:rsid w:val="00C56A82"/>
    <w:rsid w:val="00C617A6"/>
    <w:rsid w:val="00C639AB"/>
    <w:rsid w:val="00C65294"/>
    <w:rsid w:val="00C65C5F"/>
    <w:rsid w:val="00C7234B"/>
    <w:rsid w:val="00C743A7"/>
    <w:rsid w:val="00C810D6"/>
    <w:rsid w:val="00C813F7"/>
    <w:rsid w:val="00C82C30"/>
    <w:rsid w:val="00C82DBF"/>
    <w:rsid w:val="00C8374C"/>
    <w:rsid w:val="00C85121"/>
    <w:rsid w:val="00C86D05"/>
    <w:rsid w:val="00C903E0"/>
    <w:rsid w:val="00C92AA3"/>
    <w:rsid w:val="00C941C4"/>
    <w:rsid w:val="00CA4C1C"/>
    <w:rsid w:val="00CA61B0"/>
    <w:rsid w:val="00CB3728"/>
    <w:rsid w:val="00CB7D27"/>
    <w:rsid w:val="00CC25BC"/>
    <w:rsid w:val="00CC3182"/>
    <w:rsid w:val="00CD3840"/>
    <w:rsid w:val="00CE5284"/>
    <w:rsid w:val="00CE5540"/>
    <w:rsid w:val="00CE5CB6"/>
    <w:rsid w:val="00CF3E89"/>
    <w:rsid w:val="00D07F26"/>
    <w:rsid w:val="00D11E6F"/>
    <w:rsid w:val="00D2788E"/>
    <w:rsid w:val="00D30F7C"/>
    <w:rsid w:val="00D3361A"/>
    <w:rsid w:val="00D36CC0"/>
    <w:rsid w:val="00D42640"/>
    <w:rsid w:val="00D43017"/>
    <w:rsid w:val="00D44AAD"/>
    <w:rsid w:val="00D51150"/>
    <w:rsid w:val="00D51344"/>
    <w:rsid w:val="00D52A41"/>
    <w:rsid w:val="00D604FA"/>
    <w:rsid w:val="00D64C44"/>
    <w:rsid w:val="00D66DC9"/>
    <w:rsid w:val="00D671A1"/>
    <w:rsid w:val="00D6746A"/>
    <w:rsid w:val="00D67B6F"/>
    <w:rsid w:val="00D72105"/>
    <w:rsid w:val="00D72A70"/>
    <w:rsid w:val="00D743C7"/>
    <w:rsid w:val="00D764E4"/>
    <w:rsid w:val="00D814C1"/>
    <w:rsid w:val="00D82F84"/>
    <w:rsid w:val="00D832E4"/>
    <w:rsid w:val="00D83DC8"/>
    <w:rsid w:val="00D844A5"/>
    <w:rsid w:val="00D91228"/>
    <w:rsid w:val="00D92E68"/>
    <w:rsid w:val="00D92F98"/>
    <w:rsid w:val="00D951EB"/>
    <w:rsid w:val="00DA1C72"/>
    <w:rsid w:val="00DA380B"/>
    <w:rsid w:val="00DA5625"/>
    <w:rsid w:val="00DB3819"/>
    <w:rsid w:val="00DC3875"/>
    <w:rsid w:val="00DD1F06"/>
    <w:rsid w:val="00DD2675"/>
    <w:rsid w:val="00DD32A2"/>
    <w:rsid w:val="00DD3724"/>
    <w:rsid w:val="00DD4557"/>
    <w:rsid w:val="00DD457B"/>
    <w:rsid w:val="00DD72CE"/>
    <w:rsid w:val="00DF06FB"/>
    <w:rsid w:val="00DF5095"/>
    <w:rsid w:val="00DF54E7"/>
    <w:rsid w:val="00DF6540"/>
    <w:rsid w:val="00DF7A5A"/>
    <w:rsid w:val="00E00AF0"/>
    <w:rsid w:val="00E00C61"/>
    <w:rsid w:val="00E041E0"/>
    <w:rsid w:val="00E12FD2"/>
    <w:rsid w:val="00E20EC8"/>
    <w:rsid w:val="00E30F4B"/>
    <w:rsid w:val="00E32773"/>
    <w:rsid w:val="00E32AB9"/>
    <w:rsid w:val="00E32BE2"/>
    <w:rsid w:val="00E4180B"/>
    <w:rsid w:val="00E42BEC"/>
    <w:rsid w:val="00E435A1"/>
    <w:rsid w:val="00E54764"/>
    <w:rsid w:val="00E55B17"/>
    <w:rsid w:val="00E56B30"/>
    <w:rsid w:val="00E57F8E"/>
    <w:rsid w:val="00E62271"/>
    <w:rsid w:val="00E67CCA"/>
    <w:rsid w:val="00E70805"/>
    <w:rsid w:val="00E70AB1"/>
    <w:rsid w:val="00E74E09"/>
    <w:rsid w:val="00E81E88"/>
    <w:rsid w:val="00E82B4F"/>
    <w:rsid w:val="00E84DA5"/>
    <w:rsid w:val="00E8759F"/>
    <w:rsid w:val="00E8771E"/>
    <w:rsid w:val="00E87A9E"/>
    <w:rsid w:val="00E93249"/>
    <w:rsid w:val="00E9503D"/>
    <w:rsid w:val="00EA1982"/>
    <w:rsid w:val="00EB397C"/>
    <w:rsid w:val="00EB675E"/>
    <w:rsid w:val="00ED620A"/>
    <w:rsid w:val="00ED6971"/>
    <w:rsid w:val="00EE3C95"/>
    <w:rsid w:val="00EE770A"/>
    <w:rsid w:val="00EF51AD"/>
    <w:rsid w:val="00EF656E"/>
    <w:rsid w:val="00F03CB9"/>
    <w:rsid w:val="00F0543D"/>
    <w:rsid w:val="00F05832"/>
    <w:rsid w:val="00F13CB4"/>
    <w:rsid w:val="00F16ACD"/>
    <w:rsid w:val="00F17E28"/>
    <w:rsid w:val="00F23514"/>
    <w:rsid w:val="00F26227"/>
    <w:rsid w:val="00F307E5"/>
    <w:rsid w:val="00F326A7"/>
    <w:rsid w:val="00F333A2"/>
    <w:rsid w:val="00F34340"/>
    <w:rsid w:val="00F360F6"/>
    <w:rsid w:val="00F4004F"/>
    <w:rsid w:val="00F401DB"/>
    <w:rsid w:val="00F40F8E"/>
    <w:rsid w:val="00F421CE"/>
    <w:rsid w:val="00F42256"/>
    <w:rsid w:val="00F444A2"/>
    <w:rsid w:val="00F45B1A"/>
    <w:rsid w:val="00F46C76"/>
    <w:rsid w:val="00F47900"/>
    <w:rsid w:val="00F505F9"/>
    <w:rsid w:val="00F530C7"/>
    <w:rsid w:val="00F541F7"/>
    <w:rsid w:val="00F5462D"/>
    <w:rsid w:val="00F61448"/>
    <w:rsid w:val="00F62C21"/>
    <w:rsid w:val="00F62D51"/>
    <w:rsid w:val="00F6331A"/>
    <w:rsid w:val="00F6540F"/>
    <w:rsid w:val="00F740B9"/>
    <w:rsid w:val="00F76C65"/>
    <w:rsid w:val="00F77F3B"/>
    <w:rsid w:val="00F84AA4"/>
    <w:rsid w:val="00F949E8"/>
    <w:rsid w:val="00FA05AF"/>
    <w:rsid w:val="00FA3EF2"/>
    <w:rsid w:val="00FA3F1F"/>
    <w:rsid w:val="00FA3F55"/>
    <w:rsid w:val="00FA482A"/>
    <w:rsid w:val="00FA60E5"/>
    <w:rsid w:val="00FA7896"/>
    <w:rsid w:val="00FC03FA"/>
    <w:rsid w:val="00FC343D"/>
    <w:rsid w:val="00FC5AD5"/>
    <w:rsid w:val="00FD4EC9"/>
    <w:rsid w:val="00FD72AA"/>
    <w:rsid w:val="00FE4FA1"/>
    <w:rsid w:val="00FE64DE"/>
    <w:rsid w:val="00FE6CD7"/>
    <w:rsid w:val="00FE752D"/>
    <w:rsid w:val="0BEC44BC"/>
    <w:rsid w:val="1895579D"/>
    <w:rsid w:val="274D2D03"/>
    <w:rsid w:val="345B24DA"/>
    <w:rsid w:val="58CD6911"/>
    <w:rsid w:val="5F3E3DBD"/>
    <w:rsid w:val="7F4A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,"/>
  <w:listSeparator w:val=";"/>
  <w15:chartTrackingRefBased/>
  <w15:docId w15:val="{9288FEDC-BE32-4BBE-A904-62DC91E7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Followed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Pr>
      <w:rFonts w:ascii="Segoe UI" w:hAnsi="Segoe UI" w:cs="Segoe UI"/>
      <w:sz w:val="18"/>
      <w:szCs w:val="18"/>
      <w:lang w:val="ru-RU" w:eastAsia="ru-RU"/>
    </w:rPr>
  </w:style>
  <w:style w:type="character" w:styleId="a5">
    <w:name w:val="FollowedHyperlink"/>
    <w:uiPriority w:val="99"/>
    <w:unhideWhenUsed/>
    <w:rPr>
      <w:color w:val="954F72"/>
      <w:u w:val="single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Hyperlink"/>
    <w:uiPriority w:val="99"/>
    <w:unhideWhenUsed/>
    <w:rPr>
      <w:color w:val="0563C1"/>
      <w:u w:val="single"/>
    </w:rPr>
  </w:style>
  <w:style w:type="character" w:styleId="a9">
    <w:name w:val="page number"/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10">
    <w:name w:val="Стиль Arial 10 пт"/>
    <w:rPr>
      <w:rFonts w:ascii="Calibri" w:hAnsi="Calibri"/>
      <w:sz w:val="24"/>
    </w:rPr>
  </w:style>
  <w:style w:type="paragraph" w:customStyle="1" w:styleId="1">
    <w:name w:val="Стиль1"/>
    <w:basedOn w:val="a"/>
    <w:rPr>
      <w:rFonts w:ascii="Calibri" w:hAnsi="Calibri" w:cs="Arial"/>
      <w:szCs w:val="20"/>
      <w:lang w:val="en-US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24"/>
      <w:szCs w:val="24"/>
      <w:lang w:val="uk-UA" w:eastAsia="uk-UA"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uk-UA" w:eastAsia="uk-UA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uk-UA" w:eastAsia="uk-UA"/>
    </w:rPr>
  </w:style>
  <w:style w:type="paragraph" w:customStyle="1" w:styleId="xl67">
    <w:name w:val="xl67"/>
    <w:basedOn w:val="a"/>
    <w:pPr>
      <w:spacing w:before="100" w:beforeAutospacing="1" w:after="100" w:afterAutospacing="1"/>
      <w:jc w:val="center"/>
    </w:pPr>
    <w:rPr>
      <w:sz w:val="24"/>
      <w:szCs w:val="24"/>
      <w:lang w:val="uk-UA" w:eastAsia="uk-UA"/>
    </w:rPr>
  </w:style>
  <w:style w:type="table" w:customStyle="1" w:styleId="NormalTable">
    <w:name w:val="Normal Table"/>
    <w:rPr>
      <w:sz w:val="22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eNumber1">
    <w:name w:val="Line Number1"/>
    <w:rPr>
      <w:sz w:val="22"/>
    </w:rPr>
  </w:style>
  <w:style w:type="character" w:customStyle="1" w:styleId="Hyperlink1">
    <w:name w:val="Hyperlink1"/>
    <w:rPr>
      <w:color w:val="0000FF"/>
      <w:u w:val="single"/>
    </w:rPr>
  </w:style>
  <w:style w:type="table" w:customStyle="1" w:styleId="TableSimple11">
    <w:name w:val="Table Simple 11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6946</Words>
  <Characters>39593</Characters>
  <Application>Microsoft Office Word</Application>
  <DocSecurity>0</DocSecurity>
  <Lines>329</Lines>
  <Paragraphs>92</Paragraphs>
  <ScaleCrop>false</ScaleCrop>
  <Company>dfc</Company>
  <LinksUpToDate>false</LinksUpToDate>
  <CharactersWithSpaces>46447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ТАБЛИЦЯ</dc:title>
  <dc:subject/>
  <dc:creator>jaychenja</dc:creator>
  <cp:keywords/>
  <dc:description/>
  <cp:lastModifiedBy>Космінський Роман Віталійович</cp:lastModifiedBy>
  <cp:revision>2</cp:revision>
  <cp:lastPrinted>2020-03-06T14:21:00Z</cp:lastPrinted>
  <dcterms:created xsi:type="dcterms:W3CDTF">2022-06-07T06:55:00Z</dcterms:created>
  <dcterms:modified xsi:type="dcterms:W3CDTF">2022-06-07T06:55:00Z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1033-11.2.0.10452</vt:lpwstr>
  </property>
  <property fmtid="{D5CDD505-2E9C-101B-9397-08002B2CF9AE}" pid="3" name="ICV">
    <vt:lpwstr>134166DE13844587959DFC2F5FE59156</vt:lpwstr>
  </property>
</Properties>
</file>