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402" w:type="dxa"/>
        <w:tblInd w:w="-142" w:type="dxa"/>
        <w:tblLayout w:type="fixed"/>
        <w:tblLook w:val="04A0" w:firstRow="1" w:lastRow="0" w:firstColumn="1" w:lastColumn="0" w:noHBand="0" w:noVBand="1"/>
      </w:tblPr>
      <w:tblGrid>
        <w:gridCol w:w="39"/>
        <w:gridCol w:w="103"/>
        <w:gridCol w:w="777"/>
        <w:gridCol w:w="7479"/>
        <w:gridCol w:w="980"/>
        <w:gridCol w:w="545"/>
        <w:gridCol w:w="7479"/>
      </w:tblGrid>
      <w:tr w:rsidR="0094383F" w:rsidRPr="001C60E2" w:rsidTr="00551E35">
        <w:trPr>
          <w:gridBefore w:val="2"/>
          <w:gridAfter w:val="1"/>
          <w:wBefore w:w="142" w:type="dxa"/>
          <w:wAfter w:w="7479" w:type="dxa"/>
          <w:trHeight w:val="360"/>
        </w:trPr>
        <w:tc>
          <w:tcPr>
            <w:tcW w:w="9781" w:type="dxa"/>
            <w:gridSpan w:val="4"/>
            <w:tcBorders>
              <w:top w:val="nil"/>
              <w:left w:val="nil"/>
              <w:bottom w:val="nil"/>
              <w:right w:val="nil"/>
            </w:tcBorders>
            <w:shd w:val="clear" w:color="auto" w:fill="auto"/>
            <w:noWrap/>
            <w:vAlign w:val="center"/>
            <w:hideMark/>
          </w:tcPr>
          <w:p w:rsidR="0094383F" w:rsidRPr="001C60E2"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C60E2">
              <w:rPr>
                <w:rFonts w:ascii="Times New Roman" w:hAnsi="Times New Roman"/>
                <w:color w:val="000000" w:themeColor="text1"/>
                <w:lang w:val="uk-UA"/>
              </w:rPr>
              <w:t xml:space="preserve">Назва закупівлі: </w:t>
            </w:r>
            <w:r w:rsidR="00551E35" w:rsidRPr="00551E35">
              <w:rPr>
                <w:rFonts w:ascii="Times New Roman" w:hAnsi="Times New Roman"/>
                <w:b/>
                <w:color w:val="000000" w:themeColor="text1"/>
                <w:lang w:val="uk-UA"/>
              </w:rPr>
              <w:t xml:space="preserve">Картриджі з </w:t>
            </w:r>
            <w:proofErr w:type="spellStart"/>
            <w:r w:rsidR="00551E35" w:rsidRPr="00551E35">
              <w:rPr>
                <w:rFonts w:ascii="Times New Roman" w:hAnsi="Times New Roman"/>
                <w:b/>
                <w:color w:val="000000" w:themeColor="text1"/>
                <w:lang w:val="uk-UA"/>
              </w:rPr>
              <w:t>тонером</w:t>
            </w:r>
            <w:proofErr w:type="spellEnd"/>
          </w:p>
          <w:p w:rsidR="0094383F" w:rsidRPr="00D57592"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1C60E2">
              <w:rPr>
                <w:rFonts w:ascii="Times New Roman" w:hAnsi="Times New Roman"/>
                <w:bCs/>
                <w:color w:val="000000" w:themeColor="text1"/>
                <w:lang w:val="uk-UA"/>
              </w:rPr>
              <w:t>Класифікатор та його відповідний код:</w:t>
            </w:r>
            <w:r w:rsidRPr="001C60E2">
              <w:rPr>
                <w:rFonts w:ascii="Times New Roman" w:hAnsi="Times New Roman"/>
                <w:color w:val="000000" w:themeColor="text1"/>
                <w:lang w:val="uk-UA"/>
              </w:rPr>
              <w:t> </w:t>
            </w:r>
            <w:r w:rsidRPr="001C60E2">
              <w:rPr>
                <w:rFonts w:ascii="Times New Roman" w:hAnsi="Times New Roman"/>
                <w:b/>
                <w:color w:val="000000" w:themeColor="text1"/>
                <w:lang w:val="uk-UA"/>
              </w:rPr>
              <w:t xml:space="preserve">ДК 021:2015: </w:t>
            </w:r>
            <w:r w:rsidR="00551E35" w:rsidRPr="00551E35">
              <w:rPr>
                <w:rFonts w:ascii="Times New Roman" w:hAnsi="Times New Roman"/>
                <w:b/>
                <w:color w:val="000000" w:themeColor="text1"/>
                <w:lang w:val="uk-UA"/>
              </w:rPr>
              <w:t>30120000-6: Фотокопіювальне та поліграфічне обладнання для офсетного друку</w:t>
            </w:r>
            <w:bookmarkStart w:id="0" w:name="_GoBack"/>
            <w:bookmarkEnd w:id="0"/>
          </w:p>
          <w:p w:rsidR="0094383F" w:rsidRPr="001C60E2"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C60E2">
              <w:rPr>
                <w:rFonts w:ascii="Times New Roman" w:hAnsi="Times New Roman"/>
                <w:color w:val="000000" w:themeColor="text1"/>
                <w:lang w:val="uk-UA"/>
              </w:rPr>
              <w:t xml:space="preserve">Процедура закупівлі: </w:t>
            </w:r>
            <w:r w:rsidR="00ED79AF">
              <w:rPr>
                <w:rFonts w:ascii="Times New Roman" w:hAnsi="Times New Roman"/>
                <w:b/>
                <w:color w:val="000000" w:themeColor="text1"/>
                <w:lang w:val="uk-UA"/>
              </w:rPr>
              <w:t>Відкриті торги</w:t>
            </w:r>
          </w:p>
          <w:p w:rsidR="0094383F" w:rsidRPr="00A7276B" w:rsidRDefault="0094383F" w:rsidP="00814D6C">
            <w:pPr>
              <w:spacing w:after="0" w:line="276" w:lineRule="auto"/>
              <w:rPr>
                <w:rFonts w:ascii="Arial" w:eastAsia="Times New Roman" w:hAnsi="Arial" w:cs="Arial"/>
                <w:color w:val="454545"/>
                <w:sz w:val="21"/>
                <w:szCs w:val="21"/>
              </w:rPr>
            </w:pPr>
            <w:r w:rsidRPr="001C60E2">
              <w:rPr>
                <w:color w:val="000000" w:themeColor="text1"/>
                <w:sz w:val="24"/>
                <w:szCs w:val="24"/>
              </w:rPr>
              <w:t xml:space="preserve">Очікувана вартість: </w:t>
            </w:r>
            <w:r w:rsidR="00D57592">
              <w:rPr>
                <w:b/>
                <w:color w:val="auto"/>
                <w:sz w:val="24"/>
                <w:szCs w:val="24"/>
              </w:rPr>
              <w:t>32</w:t>
            </w:r>
            <w:r w:rsidR="00B057C2">
              <w:rPr>
                <w:b/>
                <w:color w:val="auto"/>
                <w:sz w:val="24"/>
                <w:szCs w:val="24"/>
              </w:rPr>
              <w:t>0</w:t>
            </w:r>
            <w:r w:rsidR="00703BD9" w:rsidRPr="00703BD9">
              <w:rPr>
                <w:b/>
                <w:color w:val="auto"/>
                <w:sz w:val="24"/>
                <w:szCs w:val="24"/>
              </w:rPr>
              <w:t xml:space="preserve"> 000</w:t>
            </w:r>
            <w:r w:rsidR="00ED215F" w:rsidRPr="00ED215F">
              <w:rPr>
                <w:b/>
                <w:color w:val="auto"/>
                <w:sz w:val="24"/>
                <w:szCs w:val="24"/>
              </w:rPr>
              <w:t>,</w:t>
            </w:r>
            <w:r w:rsidR="00FE03F1" w:rsidRPr="002F48D8">
              <w:rPr>
                <w:b/>
                <w:color w:val="auto"/>
                <w:sz w:val="24"/>
                <w:szCs w:val="24"/>
              </w:rPr>
              <w:t>00</w:t>
            </w:r>
            <w:r w:rsidRPr="001C60E2">
              <w:rPr>
                <w:b/>
                <w:color w:val="auto"/>
                <w:sz w:val="24"/>
                <w:szCs w:val="24"/>
              </w:rPr>
              <w:t xml:space="preserve"> UAH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D57592">
              <w:rPr>
                <w:b/>
                <w:color w:val="000000" w:themeColor="text1"/>
                <w:sz w:val="24"/>
                <w:szCs w:val="24"/>
              </w:rPr>
              <w:t>05</w:t>
            </w:r>
            <w:r w:rsidR="006475BF" w:rsidRPr="001C60E2">
              <w:rPr>
                <w:b/>
                <w:color w:val="000000" w:themeColor="text1"/>
                <w:sz w:val="24"/>
                <w:szCs w:val="24"/>
              </w:rPr>
              <w:t xml:space="preserve"> </w:t>
            </w:r>
            <w:r w:rsidR="004E5E8B">
              <w:rPr>
                <w:b/>
                <w:color w:val="000000" w:themeColor="text1"/>
                <w:sz w:val="24"/>
                <w:szCs w:val="24"/>
              </w:rPr>
              <w:t>трав</w:t>
            </w:r>
            <w:r w:rsidR="00E13FF6">
              <w:rPr>
                <w:b/>
                <w:color w:val="000000" w:themeColor="text1"/>
                <w:sz w:val="24"/>
                <w:szCs w:val="24"/>
              </w:rPr>
              <w:t>ня</w:t>
            </w:r>
            <w:r w:rsidR="00ED1E9A">
              <w:rPr>
                <w:b/>
                <w:color w:val="000000" w:themeColor="text1"/>
                <w:sz w:val="24"/>
                <w:szCs w:val="24"/>
              </w:rPr>
              <w:t xml:space="preserve"> 2022</w:t>
            </w:r>
            <w:r w:rsidRPr="001C60E2">
              <w:rPr>
                <w:b/>
                <w:color w:val="000000" w:themeColor="text1"/>
                <w:sz w:val="24"/>
                <w:szCs w:val="24"/>
              </w:rPr>
              <w:t xml:space="preserve"> року</w:t>
            </w:r>
          </w:p>
          <w:p w:rsidR="002F48D8" w:rsidRDefault="0094383F" w:rsidP="0094383F">
            <w:pPr>
              <w:spacing w:after="0" w:line="276" w:lineRule="auto"/>
            </w:pPr>
            <w:r w:rsidRPr="001C60E2">
              <w:rPr>
                <w:color w:val="000000" w:themeColor="text1"/>
                <w:sz w:val="24"/>
                <w:szCs w:val="24"/>
              </w:rPr>
              <w:t>Детальна інформація за посилання</w:t>
            </w:r>
            <w:r w:rsidRPr="002A58A2">
              <w:rPr>
                <w:color w:val="000000" w:themeColor="text1"/>
                <w:sz w:val="24"/>
                <w:szCs w:val="24"/>
              </w:rPr>
              <w:t>м</w:t>
            </w:r>
            <w:r w:rsidRPr="00ED79AF">
              <w:rPr>
                <w:color w:val="000000" w:themeColor="text1"/>
                <w:sz w:val="24"/>
                <w:szCs w:val="24"/>
              </w:rPr>
              <w:t xml:space="preserve">: </w:t>
            </w:r>
            <w:hyperlink r:id="rId5" w:history="1">
              <w:r w:rsidR="00551E35" w:rsidRPr="00551E35">
                <w:rPr>
                  <w:rStyle w:val="a3"/>
                  <w:sz w:val="24"/>
                  <w:szCs w:val="24"/>
                </w:rPr>
                <w:t>https://prozorro.gov.ua/tender/UA-2022-05-05-001155-c</w:t>
              </w:r>
            </w:hyperlink>
          </w:p>
          <w:p w:rsidR="00D57592" w:rsidRDefault="00D57592" w:rsidP="002F48D8">
            <w:pPr>
              <w:spacing w:after="0"/>
              <w:ind w:left="291" w:right="-23"/>
              <w:jc w:val="center"/>
              <w:rPr>
                <w:rStyle w:val="a9"/>
                <w:color w:val="auto"/>
              </w:rPr>
            </w:pPr>
          </w:p>
          <w:p w:rsidR="002F48D8" w:rsidRPr="004B20EF" w:rsidRDefault="002F48D8" w:rsidP="002F48D8">
            <w:pPr>
              <w:spacing w:after="0"/>
              <w:ind w:left="291" w:right="-23"/>
              <w:jc w:val="center"/>
              <w:rPr>
                <w:rStyle w:val="a9"/>
                <w:color w:val="auto"/>
              </w:rPr>
            </w:pPr>
            <w:r w:rsidRPr="004B20EF">
              <w:rPr>
                <w:rStyle w:val="a9"/>
                <w:color w:val="auto"/>
              </w:rPr>
              <w:t>Інформація про необхідні технічні, якісні та кількісні характеристики предмета закупівлі</w:t>
            </w:r>
          </w:p>
          <w:p w:rsidR="00ED1E9A" w:rsidRPr="002A58A2" w:rsidRDefault="00ED1E9A" w:rsidP="002A58A2">
            <w:pPr>
              <w:spacing w:after="0" w:line="240" w:lineRule="auto"/>
              <w:jc w:val="both"/>
              <w:rPr>
                <w:color w:val="auto"/>
                <w:sz w:val="24"/>
                <w:szCs w:val="24"/>
                <w:lang w:eastAsia="uk-UA"/>
              </w:rPr>
            </w:pPr>
          </w:p>
        </w:tc>
      </w:tr>
      <w:tr w:rsidR="00551E35" w:rsidTr="00551E35">
        <w:trPr>
          <w:trHeight w:val="360"/>
        </w:trPr>
        <w:tc>
          <w:tcPr>
            <w:tcW w:w="17402" w:type="dxa"/>
            <w:gridSpan w:val="7"/>
            <w:noWrap/>
            <w:vAlign w:val="center"/>
          </w:tcPr>
          <w:p w:rsidR="00551E35" w:rsidRDefault="00551E35" w:rsidP="00853E25">
            <w:pPr>
              <w:spacing w:after="0"/>
              <w:rPr>
                <w:b/>
                <w:bCs/>
              </w:rPr>
            </w:pPr>
            <w:r>
              <w:rPr>
                <w:b/>
                <w:bCs/>
              </w:rPr>
              <w:t xml:space="preserve">                                                        </w:t>
            </w:r>
          </w:p>
          <w:p w:rsidR="00551E35" w:rsidRPr="003B6E24" w:rsidRDefault="00551E35" w:rsidP="00853E25">
            <w:pPr>
              <w:tabs>
                <w:tab w:val="left" w:pos="-4968"/>
              </w:tabs>
              <w:suppressAutoHyphens/>
              <w:snapToGrid w:val="0"/>
              <w:spacing w:after="0" w:line="240" w:lineRule="auto"/>
              <w:ind w:firstLine="497"/>
              <w:rPr>
                <w:b/>
                <w:sz w:val="24"/>
                <w:szCs w:val="24"/>
              </w:rPr>
            </w:pPr>
            <w:r>
              <w:rPr>
                <w:rFonts w:eastAsia="Times New Roman"/>
                <w:b/>
                <w:bCs/>
                <w:sz w:val="24"/>
                <w:szCs w:val="24"/>
                <w:lang w:eastAsia="ar-SA"/>
              </w:rPr>
              <w:t xml:space="preserve">Картриджі з </w:t>
            </w:r>
            <w:proofErr w:type="spellStart"/>
            <w:r>
              <w:rPr>
                <w:rFonts w:eastAsia="Times New Roman"/>
                <w:b/>
                <w:bCs/>
                <w:sz w:val="24"/>
                <w:szCs w:val="24"/>
                <w:lang w:eastAsia="ar-SA"/>
              </w:rPr>
              <w:t>тонером</w:t>
            </w:r>
            <w:proofErr w:type="spellEnd"/>
            <w:r w:rsidRPr="003B6E24">
              <w:rPr>
                <w:b/>
                <w:sz w:val="24"/>
                <w:szCs w:val="24"/>
              </w:rPr>
              <w:t xml:space="preserve"> </w:t>
            </w:r>
          </w:p>
          <w:p w:rsidR="00551E35" w:rsidRPr="003B6E24" w:rsidRDefault="00551E35" w:rsidP="00853E25">
            <w:pPr>
              <w:tabs>
                <w:tab w:val="left" w:pos="-4968"/>
              </w:tabs>
              <w:suppressAutoHyphens/>
              <w:snapToGrid w:val="0"/>
              <w:spacing w:after="0" w:line="240" w:lineRule="auto"/>
              <w:ind w:firstLine="497"/>
              <w:rPr>
                <w:rFonts w:eastAsia="Times New Roman"/>
                <w:b/>
                <w:bCs/>
                <w:sz w:val="24"/>
                <w:szCs w:val="24"/>
                <w:lang w:eastAsia="ar-SA"/>
              </w:rPr>
            </w:pPr>
            <w:r w:rsidRPr="003B6E24">
              <w:rPr>
                <w:b/>
                <w:sz w:val="24"/>
                <w:szCs w:val="24"/>
              </w:rPr>
              <w:t xml:space="preserve"> Код за ДК 021:2015 - 30120000-6 Фотокопіювал</w:t>
            </w:r>
            <w:r>
              <w:rPr>
                <w:b/>
                <w:sz w:val="24"/>
                <w:szCs w:val="24"/>
              </w:rPr>
              <w:t>ьне та поліграфічне обладнання</w:t>
            </w:r>
          </w:p>
          <w:p w:rsidR="00551E35" w:rsidRDefault="00551E35" w:rsidP="00853E25">
            <w:pPr>
              <w:tabs>
                <w:tab w:val="left" w:pos="-4968"/>
              </w:tabs>
              <w:suppressAutoHyphens/>
              <w:snapToGrid w:val="0"/>
              <w:spacing w:after="0" w:line="240" w:lineRule="auto"/>
              <w:ind w:firstLine="497"/>
              <w:rPr>
                <w:b/>
                <w:sz w:val="24"/>
                <w:szCs w:val="24"/>
              </w:rPr>
            </w:pPr>
            <w:r>
              <w:rPr>
                <w:b/>
                <w:sz w:val="24"/>
                <w:szCs w:val="24"/>
              </w:rPr>
              <w:t>д</w:t>
            </w:r>
            <w:r w:rsidRPr="003B6E24">
              <w:rPr>
                <w:b/>
                <w:sz w:val="24"/>
                <w:szCs w:val="24"/>
              </w:rPr>
              <w:t xml:space="preserve">ля офсетного друку </w:t>
            </w:r>
          </w:p>
          <w:p w:rsidR="00551E35" w:rsidRPr="00626662" w:rsidRDefault="00551E35" w:rsidP="00853E25">
            <w:pPr>
              <w:tabs>
                <w:tab w:val="left" w:pos="6158"/>
              </w:tabs>
              <w:spacing w:after="0"/>
              <w:ind w:firstLine="497"/>
              <w:rPr>
                <w:sz w:val="24"/>
                <w:szCs w:val="24"/>
              </w:rPr>
            </w:pPr>
          </w:p>
          <w:p w:rsidR="00551E35" w:rsidRDefault="00551E35" w:rsidP="00853E25">
            <w:pPr>
              <w:suppressAutoHyphens/>
              <w:spacing w:after="0" w:line="232" w:lineRule="auto"/>
              <w:ind w:left="40" w:right="7899" w:firstLine="567"/>
              <w:jc w:val="both"/>
              <w:rPr>
                <w:b/>
                <w:bCs/>
              </w:rPr>
            </w:pPr>
            <w:r w:rsidRPr="00626662">
              <w:rPr>
                <w:sz w:val="24"/>
                <w:szCs w:val="24"/>
                <w:lang w:eastAsia="ar-SA"/>
              </w:rPr>
              <w:t xml:space="preserve">При проведенні даної процедури закупівлі Замовник встановлює наступні </w:t>
            </w:r>
            <w:r>
              <w:rPr>
                <w:sz w:val="24"/>
                <w:szCs w:val="24"/>
                <w:lang w:eastAsia="ar-SA"/>
              </w:rPr>
              <w:t>технічні, якісні та кількісні</w:t>
            </w:r>
            <w:r w:rsidRPr="00626662">
              <w:rPr>
                <w:sz w:val="24"/>
                <w:szCs w:val="24"/>
                <w:lang w:eastAsia="ar-SA"/>
              </w:rPr>
              <w:t xml:space="preserve"> критерії предмету закупівлі:</w:t>
            </w:r>
            <w:r>
              <w:rPr>
                <w:lang w:eastAsia="ar-SA"/>
              </w:rPr>
              <w:t xml:space="preserve"> </w:t>
            </w:r>
            <w:r>
              <w:rPr>
                <w:b/>
                <w:bCs/>
              </w:rPr>
              <w:t xml:space="preserve">        </w:t>
            </w:r>
          </w:p>
          <w:p w:rsidR="00551E35" w:rsidRPr="00626662" w:rsidRDefault="00551E35" w:rsidP="00853E25">
            <w:pPr>
              <w:suppressAutoHyphens/>
              <w:spacing w:after="0" w:line="232" w:lineRule="auto"/>
              <w:ind w:left="-142"/>
              <w:jc w:val="both"/>
              <w:rPr>
                <w:lang w:eastAsia="ar-SA"/>
              </w:rPr>
            </w:pPr>
          </w:p>
        </w:tc>
      </w:tr>
      <w:tr w:rsidR="00551E35" w:rsidRPr="00BC7462" w:rsidTr="00551E35">
        <w:trPr>
          <w:gridBefore w:val="1"/>
          <w:gridAfter w:val="2"/>
          <w:wBefore w:w="39" w:type="dxa"/>
          <w:wAfter w:w="8024" w:type="dxa"/>
          <w:trHeight w:val="559"/>
        </w:trPr>
        <w:tc>
          <w:tcPr>
            <w:tcW w:w="880" w:type="dxa"/>
            <w:gridSpan w:val="2"/>
            <w:tcBorders>
              <w:top w:val="single" w:sz="4" w:space="0" w:color="auto"/>
              <w:left w:val="single" w:sz="4" w:space="0" w:color="auto"/>
              <w:bottom w:val="nil"/>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w:t>
            </w:r>
          </w:p>
        </w:tc>
        <w:tc>
          <w:tcPr>
            <w:tcW w:w="7479" w:type="dxa"/>
            <w:vMerge w:val="restart"/>
            <w:tcBorders>
              <w:top w:val="single" w:sz="4" w:space="0" w:color="auto"/>
              <w:left w:val="nil"/>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Найменування товару</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К-ть</w:t>
            </w:r>
          </w:p>
        </w:tc>
      </w:tr>
      <w:tr w:rsidR="00551E35" w:rsidRPr="00BC7462" w:rsidTr="00551E35">
        <w:trPr>
          <w:gridBefore w:val="1"/>
          <w:gridAfter w:val="2"/>
          <w:wBefore w:w="39" w:type="dxa"/>
          <w:wAfter w:w="8024" w:type="dxa"/>
          <w:trHeight w:val="118"/>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п/п</w:t>
            </w:r>
          </w:p>
        </w:tc>
        <w:tc>
          <w:tcPr>
            <w:tcW w:w="7479" w:type="dxa"/>
            <w:vMerge/>
            <w:tcBorders>
              <w:top w:val="single" w:sz="4" w:space="0" w:color="auto"/>
              <w:left w:val="nil"/>
              <w:bottom w:val="single" w:sz="4" w:space="0" w:color="auto"/>
              <w:right w:val="single" w:sz="4" w:space="0" w:color="auto"/>
            </w:tcBorders>
            <w:vAlign w:val="center"/>
            <w:hideMark/>
          </w:tcPr>
          <w:p w:rsidR="00551E35" w:rsidRPr="00BC7462" w:rsidRDefault="00551E35" w:rsidP="00853E25">
            <w:pPr>
              <w:spacing w:after="0" w:line="240" w:lineRule="auto"/>
              <w:rPr>
                <w:rFonts w:eastAsia="Times New Roman"/>
                <w:sz w:val="24"/>
                <w:szCs w:val="2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51E35" w:rsidRPr="00BC7462" w:rsidRDefault="00551E35" w:rsidP="00853E25">
            <w:pPr>
              <w:spacing w:after="0" w:line="240" w:lineRule="auto"/>
              <w:rPr>
                <w:rFonts w:eastAsia="Times New Roman"/>
                <w:sz w:val="24"/>
                <w:szCs w:val="24"/>
              </w:rPr>
            </w:pPr>
          </w:p>
        </w:tc>
      </w:tr>
      <w:tr w:rsidR="00551E35" w:rsidRPr="00BC7462" w:rsidTr="00551E35">
        <w:trPr>
          <w:gridBefore w:val="1"/>
          <w:gridAfter w:val="2"/>
          <w:wBefore w:w="39" w:type="dxa"/>
          <w:wAfter w:w="8024" w:type="dxa"/>
          <w:trHeight w:val="448"/>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1</w:t>
            </w:r>
          </w:p>
        </w:tc>
        <w:tc>
          <w:tcPr>
            <w:tcW w:w="7479" w:type="dxa"/>
            <w:tcBorders>
              <w:top w:val="nil"/>
              <w:left w:val="nil"/>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rPr>
                <w:rFonts w:eastAsia="Times New Roman"/>
                <w:sz w:val="24"/>
                <w:szCs w:val="24"/>
                <w:lang w:val="ru-RU"/>
              </w:rPr>
            </w:pPr>
            <w:r>
              <w:rPr>
                <w:rFonts w:eastAsia="Times New Roman"/>
                <w:sz w:val="24"/>
                <w:szCs w:val="24"/>
                <w:lang w:val="ru-RU"/>
              </w:rPr>
              <w:t>Картридж</w:t>
            </w:r>
            <w:r w:rsidRPr="00BC7462">
              <w:rPr>
                <w:rFonts w:eastAsia="Times New Roman"/>
                <w:sz w:val="24"/>
                <w:szCs w:val="24"/>
                <w:lang w:val="ru-RU"/>
              </w:rPr>
              <w:t xml:space="preserve"> </w:t>
            </w:r>
            <w:r w:rsidRPr="00BC7462">
              <w:rPr>
                <w:rFonts w:eastAsia="Times New Roman"/>
                <w:sz w:val="24"/>
                <w:szCs w:val="24"/>
              </w:rPr>
              <w:t>HP</w:t>
            </w:r>
            <w:r w:rsidRPr="00BC7462">
              <w:rPr>
                <w:rFonts w:eastAsia="Times New Roman"/>
                <w:sz w:val="24"/>
                <w:szCs w:val="24"/>
                <w:lang w:val="ru-RU"/>
              </w:rPr>
              <w:t xml:space="preserve">  СЕ285А (№85А) до </w:t>
            </w:r>
            <w:r w:rsidRPr="00BC7462">
              <w:rPr>
                <w:rFonts w:eastAsia="Times New Roman"/>
                <w:sz w:val="24"/>
                <w:szCs w:val="24"/>
              </w:rPr>
              <w:t>HP</w:t>
            </w:r>
            <w:r w:rsidRPr="00BC7462">
              <w:rPr>
                <w:rFonts w:eastAsia="Times New Roman"/>
                <w:sz w:val="24"/>
                <w:szCs w:val="24"/>
                <w:lang w:val="ru-RU"/>
              </w:rPr>
              <w:t xml:space="preserve">  1102</w:t>
            </w:r>
            <w:r>
              <w:rPr>
                <w:rFonts w:eastAsia="Times New Roman"/>
                <w:sz w:val="24"/>
                <w:szCs w:val="24"/>
                <w:lang w:val="ru-RU"/>
              </w:rPr>
              <w:t xml:space="preserve"> </w:t>
            </w:r>
            <w:proofErr w:type="spellStart"/>
            <w:r>
              <w:rPr>
                <w:rFonts w:eastAsia="Times New Roman"/>
                <w:sz w:val="24"/>
                <w:szCs w:val="24"/>
                <w:lang w:val="ru-RU"/>
              </w:rPr>
              <w:t>або</w:t>
            </w:r>
            <w:proofErr w:type="spellEnd"/>
            <w:r>
              <w:rPr>
                <w:rFonts w:eastAsia="Times New Roman"/>
                <w:sz w:val="24"/>
                <w:szCs w:val="24"/>
                <w:lang w:val="ru-RU"/>
              </w:rPr>
              <w:t xml:space="preserve"> </w:t>
            </w:r>
            <w:proofErr w:type="spellStart"/>
            <w:r>
              <w:rPr>
                <w:rFonts w:eastAsia="Times New Roman"/>
                <w:sz w:val="24"/>
                <w:szCs w:val="24"/>
                <w:lang w:val="ru-RU"/>
              </w:rPr>
              <w:t>еквівалент</w:t>
            </w:r>
            <w:proofErr w:type="spellEnd"/>
          </w:p>
        </w:tc>
        <w:tc>
          <w:tcPr>
            <w:tcW w:w="980" w:type="dxa"/>
            <w:tcBorders>
              <w:top w:val="nil"/>
              <w:left w:val="nil"/>
              <w:bottom w:val="single" w:sz="4" w:space="0" w:color="auto"/>
              <w:right w:val="single" w:sz="4" w:space="0" w:color="auto"/>
            </w:tcBorders>
            <w:shd w:val="clear" w:color="auto" w:fill="auto"/>
            <w:vAlign w:val="center"/>
            <w:hideMark/>
          </w:tcPr>
          <w:p w:rsidR="00551E35" w:rsidRPr="00A4177E" w:rsidRDefault="00551E35" w:rsidP="00853E25">
            <w:pPr>
              <w:spacing w:after="0" w:line="240" w:lineRule="auto"/>
              <w:jc w:val="center"/>
              <w:rPr>
                <w:sz w:val="24"/>
                <w:szCs w:val="24"/>
                <w:lang w:val="en-US"/>
              </w:rPr>
            </w:pPr>
            <w:r w:rsidRPr="00A4177E">
              <w:rPr>
                <w:sz w:val="24"/>
                <w:szCs w:val="24"/>
              </w:rPr>
              <w:t>2</w:t>
            </w:r>
          </w:p>
        </w:tc>
      </w:tr>
      <w:tr w:rsidR="00551E35" w:rsidRPr="00BC7462" w:rsidTr="00551E35">
        <w:trPr>
          <w:gridBefore w:val="1"/>
          <w:gridAfter w:val="2"/>
          <w:wBefore w:w="39" w:type="dxa"/>
          <w:wAfter w:w="8024" w:type="dxa"/>
          <w:trHeight w:val="412"/>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2</w:t>
            </w:r>
          </w:p>
        </w:tc>
        <w:tc>
          <w:tcPr>
            <w:tcW w:w="7479" w:type="dxa"/>
            <w:tcBorders>
              <w:top w:val="nil"/>
              <w:left w:val="nil"/>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rPr>
                <w:rFonts w:eastAsia="Times New Roman"/>
                <w:sz w:val="24"/>
                <w:szCs w:val="24"/>
                <w:lang w:val="ru-RU"/>
              </w:rPr>
            </w:pPr>
            <w:r>
              <w:rPr>
                <w:rFonts w:eastAsia="Times New Roman"/>
                <w:sz w:val="24"/>
                <w:szCs w:val="24"/>
                <w:lang w:val="ru-RU"/>
              </w:rPr>
              <w:t>Картридж</w:t>
            </w:r>
            <w:r w:rsidRPr="00BC7462">
              <w:rPr>
                <w:rFonts w:eastAsia="Times New Roman"/>
                <w:sz w:val="24"/>
                <w:szCs w:val="24"/>
                <w:lang w:val="ru-RU"/>
              </w:rPr>
              <w:t xml:space="preserve"> </w:t>
            </w:r>
            <w:r w:rsidRPr="00BC7462">
              <w:rPr>
                <w:rFonts w:eastAsia="Times New Roman"/>
                <w:sz w:val="24"/>
                <w:szCs w:val="24"/>
              </w:rPr>
              <w:t>HP</w:t>
            </w:r>
            <w:r w:rsidRPr="00BC7462">
              <w:rPr>
                <w:rFonts w:eastAsia="Times New Roman"/>
                <w:sz w:val="24"/>
                <w:szCs w:val="24"/>
                <w:lang w:val="ru-RU"/>
              </w:rPr>
              <w:t xml:space="preserve">  </w:t>
            </w:r>
            <w:r w:rsidRPr="00BC7462">
              <w:rPr>
                <w:rFonts w:eastAsia="Times New Roman"/>
                <w:sz w:val="24"/>
                <w:szCs w:val="24"/>
              </w:rPr>
              <w:t>PN</w:t>
            </w:r>
            <w:r w:rsidRPr="00BC7462">
              <w:rPr>
                <w:rFonts w:eastAsia="Times New Roman"/>
                <w:sz w:val="24"/>
                <w:szCs w:val="24"/>
                <w:lang w:val="ru-RU"/>
              </w:rPr>
              <w:t xml:space="preserve">278А (№78А) до </w:t>
            </w:r>
            <w:r w:rsidRPr="00BC7462">
              <w:rPr>
                <w:rFonts w:eastAsia="Times New Roman"/>
                <w:sz w:val="24"/>
                <w:szCs w:val="24"/>
              </w:rPr>
              <w:t>HP</w:t>
            </w:r>
            <w:r w:rsidRPr="00BC7462">
              <w:rPr>
                <w:rFonts w:eastAsia="Times New Roman"/>
                <w:sz w:val="24"/>
                <w:szCs w:val="24"/>
                <w:lang w:val="ru-RU"/>
              </w:rPr>
              <w:t xml:space="preserve">  1536 (</w:t>
            </w:r>
            <w:r w:rsidRPr="00BC7462">
              <w:rPr>
                <w:rFonts w:eastAsia="Times New Roman"/>
                <w:sz w:val="24"/>
                <w:szCs w:val="24"/>
              </w:rPr>
              <w:t>HP</w:t>
            </w:r>
            <w:r w:rsidRPr="00BC7462">
              <w:rPr>
                <w:rFonts w:eastAsia="Times New Roman"/>
                <w:sz w:val="24"/>
                <w:szCs w:val="24"/>
                <w:lang w:val="ru-RU"/>
              </w:rPr>
              <w:t xml:space="preserve"> 1606)</w:t>
            </w:r>
            <w:r>
              <w:rPr>
                <w:rFonts w:eastAsia="Times New Roman"/>
                <w:sz w:val="24"/>
                <w:szCs w:val="24"/>
                <w:lang w:val="ru-RU"/>
              </w:rPr>
              <w:t xml:space="preserve"> </w:t>
            </w:r>
            <w:proofErr w:type="spellStart"/>
            <w:r>
              <w:rPr>
                <w:rFonts w:eastAsia="Times New Roman"/>
                <w:sz w:val="24"/>
                <w:szCs w:val="24"/>
                <w:lang w:val="ru-RU"/>
              </w:rPr>
              <w:t>або</w:t>
            </w:r>
            <w:proofErr w:type="spellEnd"/>
            <w:r>
              <w:rPr>
                <w:rFonts w:eastAsia="Times New Roman"/>
                <w:sz w:val="24"/>
                <w:szCs w:val="24"/>
                <w:lang w:val="ru-RU"/>
              </w:rPr>
              <w:t xml:space="preserve"> </w:t>
            </w:r>
            <w:proofErr w:type="spellStart"/>
            <w:r>
              <w:rPr>
                <w:rFonts w:eastAsia="Times New Roman"/>
                <w:sz w:val="24"/>
                <w:szCs w:val="24"/>
                <w:lang w:val="ru-RU"/>
              </w:rPr>
              <w:t>еквівалент</w:t>
            </w:r>
            <w:proofErr w:type="spellEnd"/>
          </w:p>
        </w:tc>
        <w:tc>
          <w:tcPr>
            <w:tcW w:w="980" w:type="dxa"/>
            <w:tcBorders>
              <w:top w:val="nil"/>
              <w:left w:val="nil"/>
              <w:bottom w:val="single" w:sz="4" w:space="0" w:color="auto"/>
              <w:right w:val="single" w:sz="4" w:space="0" w:color="auto"/>
            </w:tcBorders>
            <w:shd w:val="clear" w:color="auto" w:fill="auto"/>
            <w:vAlign w:val="center"/>
            <w:hideMark/>
          </w:tcPr>
          <w:p w:rsidR="00551E35" w:rsidRPr="00A4177E" w:rsidRDefault="00551E35" w:rsidP="00853E25">
            <w:pPr>
              <w:jc w:val="center"/>
              <w:rPr>
                <w:sz w:val="24"/>
                <w:szCs w:val="24"/>
              </w:rPr>
            </w:pPr>
            <w:r w:rsidRPr="00A4177E">
              <w:rPr>
                <w:sz w:val="24"/>
                <w:szCs w:val="24"/>
              </w:rPr>
              <w:t>20</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3</w:t>
            </w:r>
          </w:p>
        </w:tc>
        <w:tc>
          <w:tcPr>
            <w:tcW w:w="7479" w:type="dxa"/>
            <w:tcBorders>
              <w:top w:val="nil"/>
              <w:left w:val="nil"/>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rPr>
                <w:rFonts w:eastAsia="Times New Roman"/>
                <w:sz w:val="24"/>
                <w:szCs w:val="24"/>
              </w:rPr>
            </w:pPr>
            <w:r>
              <w:rPr>
                <w:rFonts w:eastAsia="Times New Roman"/>
                <w:sz w:val="24"/>
                <w:szCs w:val="24"/>
              </w:rPr>
              <w:t>Картридж</w:t>
            </w:r>
            <w:r w:rsidRPr="00BC7462">
              <w:rPr>
                <w:rFonts w:eastAsia="Times New Roman"/>
                <w:sz w:val="24"/>
                <w:szCs w:val="24"/>
              </w:rPr>
              <w:t xml:space="preserve"> CANON 726 до CANON LBR 6200d</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hideMark/>
          </w:tcPr>
          <w:p w:rsidR="00551E35" w:rsidRPr="00A4177E" w:rsidRDefault="00551E35" w:rsidP="00853E25">
            <w:pPr>
              <w:jc w:val="center"/>
              <w:rPr>
                <w:sz w:val="24"/>
                <w:szCs w:val="24"/>
              </w:rPr>
            </w:pPr>
            <w:r w:rsidRPr="00A4177E">
              <w:rPr>
                <w:sz w:val="24"/>
                <w:szCs w:val="24"/>
              </w:rPr>
              <w:t>5</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4</w:t>
            </w:r>
          </w:p>
        </w:tc>
        <w:tc>
          <w:tcPr>
            <w:tcW w:w="7479" w:type="dxa"/>
            <w:tcBorders>
              <w:top w:val="nil"/>
              <w:left w:val="nil"/>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rPr>
                <w:rFonts w:eastAsia="Times New Roman"/>
                <w:sz w:val="24"/>
                <w:szCs w:val="24"/>
              </w:rPr>
            </w:pPr>
            <w:r>
              <w:rPr>
                <w:rFonts w:eastAsia="Times New Roman"/>
                <w:sz w:val="24"/>
                <w:szCs w:val="24"/>
              </w:rPr>
              <w:t>Картридж</w:t>
            </w:r>
            <w:r w:rsidRPr="00BC7462">
              <w:rPr>
                <w:rFonts w:eastAsia="Times New Roman"/>
                <w:sz w:val="24"/>
                <w:szCs w:val="24"/>
              </w:rPr>
              <w:t xml:space="preserve"> CANON 728 до CANON 4570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hideMark/>
          </w:tcPr>
          <w:p w:rsidR="00551E35" w:rsidRPr="00A4177E" w:rsidRDefault="00551E35" w:rsidP="00853E25">
            <w:pPr>
              <w:jc w:val="center"/>
              <w:rPr>
                <w:sz w:val="24"/>
                <w:szCs w:val="24"/>
              </w:rPr>
            </w:pPr>
            <w:r w:rsidRPr="00A4177E">
              <w:rPr>
                <w:sz w:val="24"/>
                <w:szCs w:val="24"/>
              </w:rPr>
              <w:t>5</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sidRPr="00BC7462">
              <w:rPr>
                <w:rFonts w:eastAsia="Times New Roman"/>
                <w:sz w:val="24"/>
                <w:szCs w:val="24"/>
              </w:rPr>
              <w:t>5</w:t>
            </w:r>
          </w:p>
        </w:tc>
        <w:tc>
          <w:tcPr>
            <w:tcW w:w="7479" w:type="dxa"/>
            <w:tcBorders>
              <w:top w:val="nil"/>
              <w:left w:val="nil"/>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rPr>
                <w:rFonts w:eastAsia="Times New Roman"/>
                <w:sz w:val="24"/>
                <w:szCs w:val="24"/>
              </w:rPr>
            </w:pPr>
            <w:r>
              <w:rPr>
                <w:rFonts w:eastAsia="Times New Roman"/>
                <w:sz w:val="24"/>
                <w:szCs w:val="24"/>
              </w:rPr>
              <w:t>К</w:t>
            </w:r>
            <w:r w:rsidRPr="00541C38">
              <w:rPr>
                <w:rFonts w:eastAsia="Times New Roman"/>
                <w:sz w:val="24"/>
                <w:szCs w:val="24"/>
              </w:rPr>
              <w:t>артридж</w:t>
            </w:r>
            <w:r w:rsidRPr="00BC7462">
              <w:rPr>
                <w:rFonts w:eastAsia="Times New Roman"/>
                <w:sz w:val="24"/>
                <w:szCs w:val="24"/>
              </w:rPr>
              <w:t xml:space="preserve"> CANON 719 </w:t>
            </w:r>
            <w:r w:rsidRPr="00541C38">
              <w:rPr>
                <w:rFonts w:eastAsia="Times New Roman"/>
                <w:sz w:val="24"/>
                <w:szCs w:val="24"/>
              </w:rPr>
              <w:t>до</w:t>
            </w:r>
            <w:r w:rsidRPr="00BC7462">
              <w:rPr>
                <w:rFonts w:eastAsia="Times New Roman"/>
                <w:sz w:val="24"/>
                <w:szCs w:val="24"/>
              </w:rPr>
              <w:t xml:space="preserve"> CANON 6300d</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hideMark/>
          </w:tcPr>
          <w:p w:rsidR="00551E35" w:rsidRPr="00A4177E" w:rsidRDefault="00551E35" w:rsidP="00853E25">
            <w:pPr>
              <w:jc w:val="center"/>
              <w:rPr>
                <w:sz w:val="24"/>
                <w:szCs w:val="24"/>
              </w:rPr>
            </w:pPr>
            <w:r w:rsidRPr="00A4177E">
              <w:rPr>
                <w:sz w:val="24"/>
                <w:szCs w:val="24"/>
              </w:rPr>
              <w:t>5</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6</w:t>
            </w:r>
          </w:p>
        </w:tc>
        <w:tc>
          <w:tcPr>
            <w:tcW w:w="7479" w:type="dxa"/>
            <w:tcBorders>
              <w:top w:val="nil"/>
              <w:left w:val="nil"/>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ТОНЕР CANON C-EXV35 до CANON IR 8085, 8295,8595,8705</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hideMark/>
          </w:tcPr>
          <w:p w:rsidR="00551E35" w:rsidRPr="00A4177E" w:rsidRDefault="00551E35" w:rsidP="00853E25">
            <w:pPr>
              <w:jc w:val="center"/>
              <w:rPr>
                <w:sz w:val="24"/>
                <w:szCs w:val="24"/>
              </w:rPr>
            </w:pPr>
            <w:r w:rsidRPr="00A4177E">
              <w:rPr>
                <w:sz w:val="24"/>
                <w:szCs w:val="24"/>
              </w:rPr>
              <w:t>20</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7</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ТОНЕР CANON C-EXV7 до CANON IR 1210,1510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2</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8</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КАРТРИДЖ HP C6656AE (№56) BLACK до HP DeskJet-450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9</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КАРТРИДЖ HP C6657AE (№57) COLOUR до HP DeskJet-450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10</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 xml:space="preserve">КАРТРИДЖ HP OJ C9396AE (№88) BLACK до HP </w:t>
            </w:r>
            <w:proofErr w:type="spellStart"/>
            <w:r w:rsidRPr="00BC7462">
              <w:rPr>
                <w:rFonts w:eastAsia="Times New Roman"/>
                <w:sz w:val="24"/>
                <w:szCs w:val="24"/>
              </w:rPr>
              <w:t>OfficeJet</w:t>
            </w:r>
            <w:proofErr w:type="spellEnd"/>
            <w:r w:rsidRPr="00BC7462">
              <w:rPr>
                <w:rFonts w:eastAsia="Times New Roman"/>
                <w:sz w:val="24"/>
                <w:szCs w:val="24"/>
              </w:rPr>
              <w:t xml:space="preserve"> </w:t>
            </w:r>
            <w:proofErr w:type="spellStart"/>
            <w:r w:rsidRPr="00BC7462">
              <w:rPr>
                <w:rFonts w:eastAsia="Times New Roman"/>
                <w:sz w:val="24"/>
                <w:szCs w:val="24"/>
              </w:rPr>
              <w:t>Pro</w:t>
            </w:r>
            <w:proofErr w:type="spellEnd"/>
            <w:r w:rsidRPr="00BC7462">
              <w:rPr>
                <w:rFonts w:eastAsia="Times New Roman"/>
                <w:sz w:val="24"/>
                <w:szCs w:val="24"/>
              </w:rPr>
              <w:t xml:space="preserve"> K5400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11</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 xml:space="preserve">КАРТРИДЖ HP 03 C9393AE (№88) YELLOW до HP </w:t>
            </w:r>
            <w:proofErr w:type="spellStart"/>
            <w:r w:rsidRPr="00BC7462">
              <w:rPr>
                <w:rFonts w:eastAsia="Times New Roman"/>
                <w:sz w:val="24"/>
                <w:szCs w:val="24"/>
              </w:rPr>
              <w:t>OfficeJet</w:t>
            </w:r>
            <w:proofErr w:type="spellEnd"/>
            <w:r w:rsidRPr="00BC7462">
              <w:rPr>
                <w:rFonts w:eastAsia="Times New Roman"/>
                <w:sz w:val="24"/>
                <w:szCs w:val="24"/>
              </w:rPr>
              <w:t xml:space="preserve"> </w:t>
            </w:r>
            <w:proofErr w:type="spellStart"/>
            <w:r w:rsidRPr="00BC7462">
              <w:rPr>
                <w:rFonts w:eastAsia="Times New Roman"/>
                <w:sz w:val="24"/>
                <w:szCs w:val="24"/>
              </w:rPr>
              <w:t>Pro</w:t>
            </w:r>
            <w:proofErr w:type="spellEnd"/>
            <w:r w:rsidRPr="00BC7462">
              <w:rPr>
                <w:rFonts w:eastAsia="Times New Roman"/>
                <w:sz w:val="24"/>
                <w:szCs w:val="24"/>
              </w:rPr>
              <w:t xml:space="preserve"> K5400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12</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 xml:space="preserve">КАРТРИДЖНР 03 C9391AE (№88) </w:t>
            </w:r>
            <w:proofErr w:type="spellStart"/>
            <w:r w:rsidRPr="00BC7462">
              <w:rPr>
                <w:rFonts w:eastAsia="Times New Roman"/>
                <w:sz w:val="24"/>
                <w:szCs w:val="24"/>
              </w:rPr>
              <w:t>Cyan</w:t>
            </w:r>
            <w:proofErr w:type="spellEnd"/>
            <w:r w:rsidRPr="00BC7462">
              <w:rPr>
                <w:rFonts w:eastAsia="Times New Roman"/>
                <w:sz w:val="24"/>
                <w:szCs w:val="24"/>
              </w:rPr>
              <w:t xml:space="preserve"> до HP </w:t>
            </w:r>
            <w:proofErr w:type="spellStart"/>
            <w:r w:rsidRPr="00BC7462">
              <w:rPr>
                <w:rFonts w:eastAsia="Times New Roman"/>
                <w:sz w:val="24"/>
                <w:szCs w:val="24"/>
              </w:rPr>
              <w:t>OfficeJet</w:t>
            </w:r>
            <w:proofErr w:type="spellEnd"/>
            <w:r w:rsidRPr="00BC7462">
              <w:rPr>
                <w:rFonts w:eastAsia="Times New Roman"/>
                <w:sz w:val="24"/>
                <w:szCs w:val="24"/>
              </w:rPr>
              <w:t xml:space="preserve"> </w:t>
            </w:r>
            <w:proofErr w:type="spellStart"/>
            <w:r w:rsidRPr="00BC7462">
              <w:rPr>
                <w:rFonts w:eastAsia="Times New Roman"/>
                <w:sz w:val="24"/>
                <w:szCs w:val="24"/>
              </w:rPr>
              <w:t>Pro</w:t>
            </w:r>
            <w:proofErr w:type="spellEnd"/>
            <w:r w:rsidRPr="00BC7462">
              <w:rPr>
                <w:rFonts w:eastAsia="Times New Roman"/>
                <w:sz w:val="24"/>
                <w:szCs w:val="24"/>
              </w:rPr>
              <w:t xml:space="preserve"> K54O0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lastRenderedPageBreak/>
              <w:t>13</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 xml:space="preserve">КАРТРИДЖ HP OJ C9392AE (№88) MAGENTA до HP </w:t>
            </w:r>
            <w:proofErr w:type="spellStart"/>
            <w:r w:rsidRPr="00BC7462">
              <w:rPr>
                <w:rFonts w:eastAsia="Times New Roman"/>
                <w:sz w:val="24"/>
                <w:szCs w:val="24"/>
              </w:rPr>
              <w:t>OfficeJet</w:t>
            </w:r>
            <w:proofErr w:type="spellEnd"/>
            <w:r w:rsidRPr="00BC7462">
              <w:rPr>
                <w:rFonts w:eastAsia="Times New Roman"/>
                <w:sz w:val="24"/>
                <w:szCs w:val="24"/>
              </w:rPr>
              <w:t xml:space="preserve"> </w:t>
            </w:r>
            <w:proofErr w:type="spellStart"/>
            <w:r w:rsidRPr="00BC7462">
              <w:rPr>
                <w:rFonts w:eastAsia="Times New Roman"/>
                <w:sz w:val="24"/>
                <w:szCs w:val="24"/>
              </w:rPr>
              <w:t>Pro</w:t>
            </w:r>
            <w:proofErr w:type="spellEnd"/>
            <w:r w:rsidRPr="00BC7462">
              <w:rPr>
                <w:rFonts w:eastAsia="Times New Roman"/>
                <w:sz w:val="24"/>
                <w:szCs w:val="24"/>
              </w:rPr>
              <w:t xml:space="preserve"> K5400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14</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Pr>
                <w:rFonts w:eastAsia="Times New Roman"/>
                <w:sz w:val="24"/>
                <w:szCs w:val="24"/>
                <w:lang w:val="ru-RU"/>
              </w:rPr>
              <w:t>Картридж</w:t>
            </w:r>
            <w:r w:rsidRPr="00BC7462">
              <w:rPr>
                <w:rFonts w:eastAsia="Times New Roman"/>
                <w:sz w:val="24"/>
                <w:szCs w:val="24"/>
                <w:lang w:val="ru-RU"/>
              </w:rPr>
              <w:t xml:space="preserve"> </w:t>
            </w:r>
            <w:r w:rsidRPr="00BC7462">
              <w:rPr>
                <w:rFonts w:eastAsia="Times New Roman"/>
                <w:sz w:val="24"/>
                <w:szCs w:val="24"/>
              </w:rPr>
              <w:t>CF</w:t>
            </w:r>
            <w:r w:rsidRPr="00BC7462">
              <w:rPr>
                <w:rFonts w:eastAsia="Times New Roman"/>
                <w:sz w:val="24"/>
                <w:szCs w:val="24"/>
                <w:lang w:val="ru-RU"/>
              </w:rPr>
              <w:t>214</w:t>
            </w:r>
            <w:r w:rsidRPr="00BC7462">
              <w:rPr>
                <w:rFonts w:eastAsia="Times New Roman"/>
                <w:sz w:val="24"/>
                <w:szCs w:val="24"/>
              </w:rPr>
              <w:t>A</w:t>
            </w:r>
            <w:r w:rsidRPr="00BC7462">
              <w:rPr>
                <w:rFonts w:eastAsia="Times New Roman"/>
                <w:sz w:val="24"/>
                <w:szCs w:val="24"/>
                <w:lang w:val="ru-RU"/>
              </w:rPr>
              <w:t xml:space="preserve"> до </w:t>
            </w:r>
            <w:r w:rsidRPr="00BC7462">
              <w:rPr>
                <w:rFonts w:eastAsia="Times New Roman"/>
                <w:sz w:val="24"/>
                <w:szCs w:val="24"/>
              </w:rPr>
              <w:t>HP</w:t>
            </w:r>
            <w:r w:rsidRPr="00BC7462">
              <w:rPr>
                <w:rFonts w:eastAsia="Times New Roman"/>
                <w:sz w:val="24"/>
                <w:szCs w:val="24"/>
                <w:lang w:val="ru-RU"/>
              </w:rPr>
              <w:t xml:space="preserve"> М712</w:t>
            </w:r>
            <w:r>
              <w:rPr>
                <w:rFonts w:eastAsia="Times New Roman"/>
                <w:sz w:val="24"/>
                <w:szCs w:val="24"/>
                <w:lang w:val="ru-RU"/>
              </w:rPr>
              <w:t xml:space="preserve"> </w:t>
            </w:r>
            <w:proofErr w:type="spellStart"/>
            <w:r>
              <w:rPr>
                <w:rFonts w:eastAsia="Times New Roman"/>
                <w:sz w:val="24"/>
                <w:szCs w:val="24"/>
                <w:lang w:val="ru-RU"/>
              </w:rPr>
              <w:t>або</w:t>
            </w:r>
            <w:proofErr w:type="spellEnd"/>
            <w:r>
              <w:rPr>
                <w:rFonts w:eastAsia="Times New Roman"/>
                <w:sz w:val="24"/>
                <w:szCs w:val="24"/>
                <w:lang w:val="ru-RU"/>
              </w:rPr>
              <w:t xml:space="preserve"> </w:t>
            </w:r>
            <w:proofErr w:type="spellStart"/>
            <w:r>
              <w:rPr>
                <w:rFonts w:eastAsia="Times New Roman"/>
                <w:sz w:val="24"/>
                <w:szCs w:val="24"/>
                <w:lang w:val="ru-RU"/>
              </w:rPr>
              <w:t>еквівалент</w:t>
            </w:r>
            <w:proofErr w:type="spellEnd"/>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2</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15</w:t>
            </w:r>
          </w:p>
        </w:tc>
        <w:tc>
          <w:tcPr>
            <w:tcW w:w="7479" w:type="dxa"/>
            <w:tcBorders>
              <w:top w:val="nil"/>
              <w:left w:val="nil"/>
              <w:bottom w:val="single" w:sz="4" w:space="0" w:color="auto"/>
              <w:right w:val="single" w:sz="4" w:space="0" w:color="auto"/>
            </w:tcBorders>
            <w:shd w:val="clear" w:color="auto" w:fill="auto"/>
            <w:vAlign w:val="center"/>
          </w:tcPr>
          <w:p w:rsidR="00551E35" w:rsidRPr="00551E35" w:rsidRDefault="00551E35" w:rsidP="00853E25">
            <w:pPr>
              <w:spacing w:after="0" w:line="240" w:lineRule="auto"/>
              <w:rPr>
                <w:rFonts w:eastAsia="Times New Roman"/>
                <w:sz w:val="24"/>
                <w:szCs w:val="24"/>
              </w:rPr>
            </w:pPr>
            <w:r w:rsidRPr="00BC7462">
              <w:rPr>
                <w:rFonts w:eastAsia="Times New Roman"/>
                <w:sz w:val="24"/>
                <w:szCs w:val="24"/>
              </w:rPr>
              <w:t>Картридж CLT-Y406S. CLT-M406S. CLT- C406S. CLT-K406S до SAMSUNG C460W</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1</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16</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Pr>
                <w:rFonts w:eastAsia="Times New Roman"/>
                <w:sz w:val="24"/>
                <w:szCs w:val="24"/>
              </w:rPr>
              <w:t>К</w:t>
            </w:r>
            <w:r w:rsidRPr="00541C38">
              <w:rPr>
                <w:rFonts w:eastAsia="Times New Roman"/>
                <w:sz w:val="24"/>
                <w:szCs w:val="24"/>
              </w:rPr>
              <w:t>артридж</w:t>
            </w:r>
            <w:r>
              <w:rPr>
                <w:rFonts w:eastAsia="Times New Roman"/>
                <w:sz w:val="24"/>
                <w:szCs w:val="24"/>
              </w:rPr>
              <w:t xml:space="preserve"> HP 83A CF283A</w:t>
            </w:r>
            <w:r w:rsidRPr="00BC7462">
              <w:rPr>
                <w:rFonts w:eastAsia="Times New Roman"/>
                <w:sz w:val="24"/>
                <w:szCs w:val="24"/>
              </w:rPr>
              <w:t xml:space="preserve"> </w:t>
            </w:r>
            <w:r w:rsidRPr="00541C38">
              <w:rPr>
                <w:rFonts w:eastAsia="Times New Roman"/>
                <w:sz w:val="24"/>
                <w:szCs w:val="24"/>
              </w:rPr>
              <w:t>до</w:t>
            </w:r>
            <w:r w:rsidRPr="00BC7462">
              <w:rPr>
                <w:rFonts w:eastAsia="Times New Roman"/>
                <w:sz w:val="24"/>
                <w:szCs w:val="24"/>
              </w:rPr>
              <w:t xml:space="preserve"> HP  225</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2</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17</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 xml:space="preserve">Картридж 106R01410 до XEROX </w:t>
            </w:r>
            <w:proofErr w:type="spellStart"/>
            <w:r w:rsidRPr="00BC7462">
              <w:rPr>
                <w:rFonts w:eastAsia="Times New Roman"/>
                <w:sz w:val="24"/>
                <w:szCs w:val="24"/>
              </w:rPr>
              <w:t>WorkCentre</w:t>
            </w:r>
            <w:proofErr w:type="spellEnd"/>
            <w:r w:rsidRPr="00BC7462">
              <w:rPr>
                <w:rFonts w:eastAsia="Times New Roman"/>
                <w:sz w:val="24"/>
                <w:szCs w:val="24"/>
              </w:rPr>
              <w:t xml:space="preserve"> WC4260sp</w:t>
            </w:r>
            <w:r>
              <w:rPr>
                <w:rFonts w:eastAsia="Times New Roman"/>
                <w:sz w:val="24"/>
                <w:szCs w:val="24"/>
              </w:rPr>
              <w:t xml:space="preserve"> </w:t>
            </w:r>
            <w:r w:rsidRPr="00541C38">
              <w:rPr>
                <w:rFonts w:eastAsia="Times New Roman"/>
                <w:sz w:val="24"/>
                <w:szCs w:val="24"/>
              </w:rPr>
              <w:t>або</w:t>
            </w:r>
            <w:r w:rsidRPr="00B350EB">
              <w:rPr>
                <w:rFonts w:eastAsia="Times New Roman"/>
                <w:sz w:val="24"/>
                <w:szCs w:val="24"/>
              </w:rPr>
              <w:t xml:space="preserve"> </w:t>
            </w:r>
            <w:r>
              <w:rPr>
                <w:rFonts w:eastAsia="Times New Roman"/>
                <w:sz w:val="24"/>
                <w:szCs w:val="24"/>
              </w:rPr>
              <w:t>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1</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18</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Pr>
                <w:rFonts w:eastAsia="Times New Roman"/>
                <w:sz w:val="24"/>
                <w:szCs w:val="24"/>
                <w:lang w:val="ru-RU"/>
              </w:rPr>
              <w:t>КАРТРИДЖ</w:t>
            </w:r>
            <w:r w:rsidRPr="00B350EB">
              <w:rPr>
                <w:rFonts w:eastAsia="Times New Roman"/>
                <w:sz w:val="24"/>
                <w:szCs w:val="24"/>
              </w:rPr>
              <w:t xml:space="preserve"> </w:t>
            </w:r>
            <w:r w:rsidRPr="00BC7462">
              <w:rPr>
                <w:rFonts w:eastAsia="Times New Roman"/>
                <w:sz w:val="24"/>
                <w:szCs w:val="24"/>
              </w:rPr>
              <w:t>C</w:t>
            </w:r>
            <w:r>
              <w:rPr>
                <w:rFonts w:eastAsia="Times New Roman"/>
                <w:sz w:val="24"/>
                <w:szCs w:val="24"/>
              </w:rPr>
              <w:t>-</w:t>
            </w:r>
            <w:r w:rsidRPr="00BC7462">
              <w:rPr>
                <w:rFonts w:eastAsia="Times New Roman"/>
                <w:sz w:val="24"/>
                <w:szCs w:val="24"/>
              </w:rPr>
              <w:t>EXV40</w:t>
            </w:r>
            <w:r>
              <w:rPr>
                <w:rFonts w:eastAsia="Times New Roman"/>
                <w:sz w:val="24"/>
                <w:szCs w:val="24"/>
              </w:rPr>
              <w:t xml:space="preserve"> (6000 сторінок)</w:t>
            </w:r>
            <w:r w:rsidRPr="00BC7462">
              <w:rPr>
                <w:rFonts w:eastAsia="Times New Roman"/>
                <w:sz w:val="24"/>
                <w:szCs w:val="24"/>
              </w:rPr>
              <w:t xml:space="preserve">,  </w:t>
            </w:r>
            <w:r w:rsidRPr="00BC7462">
              <w:rPr>
                <w:rFonts w:eastAsia="Times New Roman"/>
                <w:sz w:val="24"/>
                <w:szCs w:val="24"/>
                <w:lang w:val="ru-RU"/>
              </w:rPr>
              <w:t>до</w:t>
            </w:r>
            <w:r w:rsidRPr="00BC7462">
              <w:rPr>
                <w:rFonts w:eastAsia="Times New Roman"/>
                <w:sz w:val="24"/>
                <w:szCs w:val="24"/>
              </w:rPr>
              <w:t xml:space="preserve"> </w:t>
            </w:r>
            <w:proofErr w:type="spellStart"/>
            <w:r w:rsidRPr="00BC7462">
              <w:rPr>
                <w:rFonts w:eastAsia="Times New Roman"/>
                <w:sz w:val="24"/>
                <w:szCs w:val="24"/>
              </w:rPr>
              <w:t>Canon</w:t>
            </w:r>
            <w:proofErr w:type="spellEnd"/>
            <w:r w:rsidRPr="00BC7462">
              <w:rPr>
                <w:rFonts w:eastAsia="Times New Roman"/>
                <w:sz w:val="24"/>
                <w:szCs w:val="24"/>
              </w:rPr>
              <w:t xml:space="preserve"> IR 1133</w:t>
            </w:r>
            <w:r w:rsidRPr="00BC7462">
              <w:rPr>
                <w:rFonts w:eastAsia="Times New Roman"/>
                <w:sz w:val="24"/>
                <w:szCs w:val="24"/>
                <w:lang w:val="ru-RU"/>
              </w:rPr>
              <w:t>А</w:t>
            </w:r>
            <w:r w:rsidRPr="00B350EB">
              <w:rPr>
                <w:rFonts w:eastAsia="Times New Roman"/>
                <w:sz w:val="24"/>
                <w:szCs w:val="24"/>
              </w:rPr>
              <w:t xml:space="preserve"> </w:t>
            </w:r>
            <w:proofErr w:type="spellStart"/>
            <w:r>
              <w:rPr>
                <w:rFonts w:eastAsia="Times New Roman"/>
                <w:sz w:val="24"/>
                <w:szCs w:val="24"/>
                <w:lang w:val="ru-RU"/>
              </w:rPr>
              <w:t>або</w:t>
            </w:r>
            <w:proofErr w:type="spellEnd"/>
            <w:r w:rsidRPr="00B350EB">
              <w:rPr>
                <w:rFonts w:eastAsia="Times New Roman"/>
                <w:sz w:val="24"/>
                <w:szCs w:val="24"/>
              </w:rPr>
              <w:t xml:space="preserve"> </w:t>
            </w:r>
            <w:r>
              <w:rPr>
                <w:rFonts w:eastAsia="Times New Roman"/>
                <w:sz w:val="24"/>
                <w:szCs w:val="24"/>
              </w:rPr>
              <w:t xml:space="preserve">еквівалент </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1</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19</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Pr>
                <w:rFonts w:eastAsia="Times New Roman"/>
                <w:sz w:val="24"/>
                <w:szCs w:val="24"/>
              </w:rPr>
              <w:t>КАРТРИДЖ HP</w:t>
            </w:r>
            <w:r w:rsidRPr="00BC7462">
              <w:rPr>
                <w:rFonts w:eastAsia="Times New Roman"/>
                <w:sz w:val="24"/>
                <w:szCs w:val="24"/>
              </w:rPr>
              <w:t xml:space="preserve">-26A до HP LJ </w:t>
            </w:r>
            <w:proofErr w:type="spellStart"/>
            <w:r w:rsidRPr="00BC7462">
              <w:rPr>
                <w:rFonts w:eastAsia="Times New Roman"/>
                <w:sz w:val="24"/>
                <w:szCs w:val="24"/>
              </w:rPr>
              <w:t>Pro</w:t>
            </w:r>
            <w:proofErr w:type="spellEnd"/>
            <w:r w:rsidRPr="00BC7462">
              <w:rPr>
                <w:rFonts w:eastAsia="Times New Roman"/>
                <w:sz w:val="24"/>
                <w:szCs w:val="24"/>
              </w:rPr>
              <w:t xml:space="preserve"> M426fdn</w:t>
            </w:r>
            <w:r>
              <w:rPr>
                <w:rFonts w:eastAsia="Times New Roman"/>
                <w:sz w:val="24"/>
                <w:szCs w:val="24"/>
              </w:rPr>
              <w:t xml:space="preserve"> або еквівалент </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40</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20</w:t>
            </w:r>
          </w:p>
        </w:tc>
        <w:tc>
          <w:tcPr>
            <w:tcW w:w="7479" w:type="dxa"/>
            <w:tcBorders>
              <w:top w:val="nil"/>
              <w:left w:val="nil"/>
              <w:bottom w:val="single" w:sz="4" w:space="0" w:color="auto"/>
              <w:right w:val="single" w:sz="4" w:space="0" w:color="auto"/>
            </w:tcBorders>
            <w:shd w:val="clear" w:color="auto" w:fill="auto"/>
            <w:vAlign w:val="center"/>
          </w:tcPr>
          <w:p w:rsidR="00551E35" w:rsidRPr="00BC7462" w:rsidRDefault="00551E35" w:rsidP="00853E25">
            <w:pPr>
              <w:spacing w:after="0" w:line="240" w:lineRule="auto"/>
              <w:rPr>
                <w:rFonts w:eastAsia="Times New Roman"/>
                <w:sz w:val="24"/>
                <w:szCs w:val="24"/>
              </w:rPr>
            </w:pPr>
            <w:r>
              <w:rPr>
                <w:rFonts w:eastAsia="Times New Roman"/>
                <w:sz w:val="24"/>
                <w:szCs w:val="24"/>
              </w:rPr>
              <w:t>ТОНЕР-ТУБА CANON</w:t>
            </w:r>
            <w:r w:rsidRPr="00BC7462">
              <w:rPr>
                <w:rFonts w:eastAsia="Times New Roman"/>
                <w:sz w:val="24"/>
                <w:szCs w:val="24"/>
              </w:rPr>
              <w:t xml:space="preserve"> CEXV14 до CANON </w:t>
            </w:r>
            <w:proofErr w:type="spellStart"/>
            <w:r w:rsidRPr="00BC7462">
              <w:rPr>
                <w:rFonts w:eastAsia="Times New Roman"/>
                <w:sz w:val="24"/>
                <w:szCs w:val="24"/>
              </w:rPr>
              <w:t>ImageRUNNER</w:t>
            </w:r>
            <w:proofErr w:type="spellEnd"/>
            <w:r w:rsidRPr="00BC7462">
              <w:rPr>
                <w:rFonts w:eastAsia="Times New Roman"/>
                <w:sz w:val="24"/>
                <w:szCs w:val="24"/>
              </w:rPr>
              <w:t xml:space="preserve"> 2420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auto" w:fill="auto"/>
            <w:vAlign w:val="center"/>
          </w:tcPr>
          <w:p w:rsidR="00551E35" w:rsidRPr="00A4177E" w:rsidRDefault="00551E35" w:rsidP="00853E25">
            <w:pPr>
              <w:jc w:val="center"/>
              <w:rPr>
                <w:sz w:val="24"/>
                <w:szCs w:val="24"/>
              </w:rPr>
            </w:pPr>
            <w:r w:rsidRPr="00A4177E">
              <w:rPr>
                <w:sz w:val="24"/>
                <w:szCs w:val="24"/>
              </w:rPr>
              <w:t>2</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21</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lang w:val="ru-RU"/>
              </w:rPr>
              <w:t xml:space="preserve">ТОНЕР </w:t>
            </w:r>
            <w:r w:rsidRPr="00BC7462">
              <w:rPr>
                <w:rFonts w:eastAsia="Times New Roman"/>
                <w:sz w:val="24"/>
                <w:szCs w:val="24"/>
              </w:rPr>
              <w:t>C</w:t>
            </w:r>
            <w:r w:rsidRPr="00BC7462">
              <w:rPr>
                <w:rFonts w:eastAsia="Times New Roman"/>
                <w:sz w:val="24"/>
                <w:szCs w:val="24"/>
                <w:lang w:val="ru-RU"/>
              </w:rPr>
              <w:t>-</w:t>
            </w:r>
            <w:r w:rsidRPr="00BC7462">
              <w:rPr>
                <w:rFonts w:eastAsia="Times New Roman"/>
                <w:sz w:val="24"/>
                <w:szCs w:val="24"/>
              </w:rPr>
              <w:t>EXV</w:t>
            </w:r>
            <w:r w:rsidRPr="00BC7462">
              <w:rPr>
                <w:rFonts w:eastAsia="Times New Roman"/>
                <w:sz w:val="24"/>
                <w:szCs w:val="24"/>
                <w:lang w:val="ru-RU"/>
              </w:rPr>
              <w:t xml:space="preserve">53 до </w:t>
            </w:r>
            <w:r w:rsidRPr="00BC7462">
              <w:rPr>
                <w:rFonts w:eastAsia="Times New Roman"/>
                <w:sz w:val="24"/>
                <w:szCs w:val="24"/>
              </w:rPr>
              <w:t>CANON</w:t>
            </w:r>
            <w:r w:rsidRPr="00BC7462">
              <w:rPr>
                <w:rFonts w:eastAsia="Times New Roman"/>
                <w:sz w:val="24"/>
                <w:szCs w:val="24"/>
                <w:lang w:val="ru-RU"/>
              </w:rPr>
              <w:t>- 4525/4535/4545</w:t>
            </w:r>
            <w:r>
              <w:rPr>
                <w:rFonts w:eastAsia="Times New Roman"/>
                <w:sz w:val="24"/>
                <w:szCs w:val="24"/>
                <w:lang w:val="ru-RU"/>
              </w:rPr>
              <w:t xml:space="preserve"> </w:t>
            </w:r>
            <w:proofErr w:type="spellStart"/>
            <w:r>
              <w:rPr>
                <w:rFonts w:eastAsia="Times New Roman"/>
                <w:sz w:val="24"/>
                <w:szCs w:val="24"/>
                <w:lang w:val="ru-RU"/>
              </w:rPr>
              <w:t>або</w:t>
            </w:r>
            <w:proofErr w:type="spellEnd"/>
            <w:r>
              <w:rPr>
                <w:rFonts w:eastAsia="Times New Roman"/>
                <w:sz w:val="24"/>
                <w:szCs w:val="24"/>
                <w:lang w:val="ru-RU"/>
              </w:rPr>
              <w:t xml:space="preserve"> </w:t>
            </w:r>
            <w:proofErr w:type="spellStart"/>
            <w:r>
              <w:rPr>
                <w:rFonts w:eastAsia="Times New Roman"/>
                <w:sz w:val="24"/>
                <w:szCs w:val="24"/>
                <w:lang w:val="ru-RU"/>
              </w:rPr>
              <w:t>еквівалент</w:t>
            </w:r>
            <w:proofErr w:type="spellEnd"/>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7</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22</w:t>
            </w:r>
          </w:p>
        </w:tc>
        <w:tc>
          <w:tcPr>
            <w:tcW w:w="7479" w:type="dxa"/>
            <w:tcBorders>
              <w:top w:val="nil"/>
              <w:left w:val="nil"/>
              <w:bottom w:val="single" w:sz="4" w:space="0" w:color="auto"/>
              <w:right w:val="single" w:sz="4" w:space="0" w:color="auto"/>
            </w:tcBorders>
            <w:shd w:val="clear" w:color="000000" w:fill="FFFFFF"/>
            <w:vAlign w:val="center"/>
          </w:tcPr>
          <w:p w:rsidR="00551E35" w:rsidRPr="005A7C06" w:rsidRDefault="00551E35" w:rsidP="00853E25">
            <w:pPr>
              <w:spacing w:after="0" w:line="240" w:lineRule="auto"/>
              <w:jc w:val="both"/>
              <w:rPr>
                <w:rFonts w:eastAsia="Times New Roman"/>
                <w:sz w:val="24"/>
                <w:szCs w:val="24"/>
              </w:rPr>
            </w:pPr>
            <w:r w:rsidRPr="00BC7462">
              <w:rPr>
                <w:rFonts w:eastAsia="Times New Roman"/>
                <w:sz w:val="24"/>
                <w:szCs w:val="24"/>
              </w:rPr>
              <w:t xml:space="preserve">ДРАМ-КАРТРИДЖ CEXV-53 </w:t>
            </w:r>
            <w:proofErr w:type="spellStart"/>
            <w:r w:rsidRPr="00BC7462">
              <w:rPr>
                <w:rFonts w:eastAsia="Times New Roman"/>
                <w:sz w:val="24"/>
                <w:szCs w:val="24"/>
              </w:rPr>
              <w:t>Drum</w:t>
            </w:r>
            <w:proofErr w:type="spellEnd"/>
            <w:r w:rsidRPr="00BC7462">
              <w:rPr>
                <w:rFonts w:eastAsia="Times New Roman"/>
                <w:sz w:val="24"/>
                <w:szCs w:val="24"/>
              </w:rPr>
              <w:t xml:space="preserve"> </w:t>
            </w:r>
            <w:proofErr w:type="spellStart"/>
            <w:r w:rsidRPr="00BC7462">
              <w:rPr>
                <w:rFonts w:eastAsia="Times New Roman"/>
                <w:sz w:val="24"/>
                <w:szCs w:val="24"/>
              </w:rPr>
              <w:t>Unit</w:t>
            </w:r>
            <w:proofErr w:type="spellEnd"/>
            <w:r w:rsidRPr="00BC7462">
              <w:rPr>
                <w:rFonts w:eastAsia="Times New Roman"/>
                <w:sz w:val="24"/>
                <w:szCs w:val="24"/>
              </w:rPr>
              <w:t xml:space="preserve"> ДО CANON- 4525/4535/4545</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2</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23</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ТОНЕР C-EXV54 BLACK до CANON C3025I</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24</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ТОНЕР C-EXV54 YELLOW до CANON C3025I</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25</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ТОНЕР C-EXV54 MAGENTA до CANON C3025I</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26</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ТОНЕР C-EXV54 CYAN до CANON C3025I</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3</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27</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lang w:val="ru-RU"/>
              </w:rPr>
              <w:t xml:space="preserve">ДРАМ-КАРТРИДЖ до </w:t>
            </w:r>
            <w:r w:rsidRPr="00BC7462">
              <w:rPr>
                <w:rFonts w:eastAsia="Times New Roman"/>
                <w:sz w:val="24"/>
                <w:szCs w:val="24"/>
              </w:rPr>
              <w:t>CANON</w:t>
            </w:r>
            <w:r w:rsidRPr="00BC7462">
              <w:rPr>
                <w:rFonts w:eastAsia="Times New Roman"/>
                <w:sz w:val="24"/>
                <w:szCs w:val="24"/>
                <w:lang w:val="ru-RU"/>
              </w:rPr>
              <w:t xml:space="preserve"> </w:t>
            </w:r>
            <w:r w:rsidRPr="00BC7462">
              <w:rPr>
                <w:rFonts w:eastAsia="Times New Roman"/>
                <w:sz w:val="24"/>
                <w:szCs w:val="24"/>
              </w:rPr>
              <w:t>C</w:t>
            </w:r>
            <w:r w:rsidRPr="00BC7462">
              <w:rPr>
                <w:rFonts w:eastAsia="Times New Roman"/>
                <w:sz w:val="24"/>
                <w:szCs w:val="24"/>
                <w:lang w:val="ru-RU"/>
              </w:rPr>
              <w:t>3025</w:t>
            </w:r>
            <w:r w:rsidRPr="00BC7462">
              <w:rPr>
                <w:rFonts w:eastAsia="Times New Roman"/>
                <w:sz w:val="24"/>
                <w:szCs w:val="24"/>
              </w:rPr>
              <w:t>I</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1</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28</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 xml:space="preserve">ДРАМ </w:t>
            </w:r>
            <w:r>
              <w:rPr>
                <w:rFonts w:eastAsia="Times New Roman"/>
                <w:sz w:val="24"/>
                <w:szCs w:val="24"/>
              </w:rPr>
              <w:t xml:space="preserve">КАРТРИДЖ CANON </w:t>
            </w:r>
            <w:r w:rsidRPr="00BC7462">
              <w:rPr>
                <w:rFonts w:eastAsia="Times New Roman"/>
                <w:sz w:val="24"/>
                <w:szCs w:val="24"/>
              </w:rPr>
              <w:t xml:space="preserve"> CEXV14 ДО CANON </w:t>
            </w:r>
            <w:proofErr w:type="spellStart"/>
            <w:r w:rsidRPr="00BC7462">
              <w:rPr>
                <w:rFonts w:eastAsia="Times New Roman"/>
                <w:sz w:val="24"/>
                <w:szCs w:val="24"/>
              </w:rPr>
              <w:t>ImageRUNNER</w:t>
            </w:r>
            <w:proofErr w:type="spellEnd"/>
            <w:r w:rsidRPr="00BC7462">
              <w:rPr>
                <w:rFonts w:eastAsia="Times New Roman"/>
                <w:sz w:val="24"/>
                <w:szCs w:val="24"/>
              </w:rPr>
              <w:t xml:space="preserve"> 2420</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1</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29</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rPr>
                <w:rFonts w:eastAsia="Times New Roman"/>
                <w:sz w:val="24"/>
                <w:szCs w:val="24"/>
              </w:rPr>
            </w:pPr>
            <w:r w:rsidRPr="00541C38">
              <w:rPr>
                <w:rFonts w:eastAsia="Times New Roman"/>
                <w:sz w:val="24"/>
                <w:szCs w:val="24"/>
              </w:rPr>
              <w:t>ДРАМ</w:t>
            </w:r>
            <w:r w:rsidRPr="00BC7462">
              <w:rPr>
                <w:rFonts w:eastAsia="Times New Roman"/>
                <w:sz w:val="24"/>
                <w:szCs w:val="24"/>
              </w:rPr>
              <w:t xml:space="preserve"> </w:t>
            </w:r>
            <w:r w:rsidRPr="00541C38">
              <w:rPr>
                <w:rFonts w:eastAsia="Times New Roman"/>
                <w:sz w:val="24"/>
                <w:szCs w:val="24"/>
              </w:rPr>
              <w:t>КАРТРИДЖ</w:t>
            </w:r>
            <w:r w:rsidRPr="00BC7462">
              <w:rPr>
                <w:rFonts w:eastAsia="Times New Roman"/>
                <w:sz w:val="24"/>
                <w:szCs w:val="24"/>
              </w:rPr>
              <w:t xml:space="preserve"> (</w:t>
            </w:r>
            <w:proofErr w:type="spellStart"/>
            <w:r w:rsidRPr="00541C38">
              <w:rPr>
                <w:rFonts w:eastAsia="Times New Roman"/>
                <w:sz w:val="24"/>
                <w:szCs w:val="24"/>
              </w:rPr>
              <w:t>Фотобарабан</w:t>
            </w:r>
            <w:proofErr w:type="spellEnd"/>
            <w:r w:rsidRPr="00BC7462">
              <w:rPr>
                <w:rFonts w:eastAsia="Times New Roman"/>
                <w:sz w:val="24"/>
                <w:szCs w:val="24"/>
              </w:rPr>
              <w:t xml:space="preserve">) XEROX 113R00755 </w:t>
            </w:r>
            <w:r w:rsidRPr="00541C38">
              <w:rPr>
                <w:rFonts w:eastAsia="Times New Roman"/>
                <w:sz w:val="24"/>
                <w:szCs w:val="24"/>
              </w:rPr>
              <w:t>до</w:t>
            </w:r>
            <w:r w:rsidRPr="00BC7462">
              <w:rPr>
                <w:rFonts w:eastAsia="Times New Roman"/>
                <w:sz w:val="24"/>
                <w:szCs w:val="24"/>
              </w:rPr>
              <w:t xml:space="preserve"> WORKCENTER 4250/4260</w:t>
            </w:r>
            <w:r w:rsidRPr="00CD7A6E">
              <w:rPr>
                <w:rFonts w:eastAsia="Times New Roman"/>
                <w:sz w:val="24"/>
                <w:szCs w:val="24"/>
              </w:rPr>
              <w:t xml:space="preserve"> </w:t>
            </w:r>
            <w:r w:rsidRPr="00541C38">
              <w:rPr>
                <w:rFonts w:eastAsia="Times New Roman"/>
                <w:sz w:val="24"/>
                <w:szCs w:val="24"/>
              </w:rPr>
              <w:t>або</w:t>
            </w:r>
            <w:r w:rsidRPr="00CD7A6E">
              <w:rPr>
                <w:rFonts w:eastAsia="Times New Roman"/>
                <w:sz w:val="24"/>
                <w:szCs w:val="24"/>
              </w:rPr>
              <w:t xml:space="preserve"> </w:t>
            </w:r>
            <w:r w:rsidRPr="00541C38">
              <w:rPr>
                <w:rFonts w:eastAsia="Times New Roman"/>
                <w:sz w:val="24"/>
                <w:szCs w:val="24"/>
              </w:rPr>
              <w:t>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1</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30</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КАРТРИДЖ C</w:t>
            </w:r>
            <w:r>
              <w:rPr>
                <w:rFonts w:eastAsia="Times New Roman"/>
                <w:sz w:val="24"/>
                <w:szCs w:val="24"/>
              </w:rPr>
              <w:t>F287A</w:t>
            </w:r>
            <w:r w:rsidRPr="00BC7462">
              <w:rPr>
                <w:rFonts w:eastAsia="Times New Roman"/>
                <w:sz w:val="24"/>
                <w:szCs w:val="24"/>
              </w:rPr>
              <w:t xml:space="preserve"> до HP  M</w:t>
            </w:r>
            <w:r>
              <w:rPr>
                <w:rFonts w:eastAsia="Times New Roman"/>
                <w:sz w:val="24"/>
                <w:szCs w:val="24"/>
              </w:rPr>
              <w:t>50</w:t>
            </w:r>
            <w:r w:rsidRPr="00BC7462">
              <w:rPr>
                <w:rFonts w:eastAsia="Times New Roman"/>
                <w:sz w:val="24"/>
                <w:szCs w:val="24"/>
              </w:rPr>
              <w:t>1dn</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5</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31</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КАРТРИДЖ CANON PGI-450XLBk</w:t>
            </w:r>
            <w:r>
              <w:rPr>
                <w:rFonts w:eastAsia="Times New Roman"/>
                <w:sz w:val="24"/>
                <w:szCs w:val="24"/>
              </w:rPr>
              <w:t xml:space="preserve"> </w:t>
            </w:r>
            <w:r w:rsidRPr="00BC7462">
              <w:rPr>
                <w:rFonts w:eastAsia="Times New Roman"/>
                <w:sz w:val="24"/>
                <w:szCs w:val="24"/>
              </w:rPr>
              <w:t>BLACK</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6</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32</w:t>
            </w:r>
          </w:p>
        </w:tc>
        <w:tc>
          <w:tcPr>
            <w:tcW w:w="7479" w:type="dxa"/>
            <w:tcBorders>
              <w:top w:val="nil"/>
              <w:left w:val="nil"/>
              <w:bottom w:val="single" w:sz="4" w:space="0" w:color="auto"/>
              <w:right w:val="single" w:sz="4" w:space="0" w:color="auto"/>
            </w:tcBorders>
            <w:shd w:val="clear" w:color="000000" w:fill="FFFFFF"/>
            <w:vAlign w:val="center"/>
            <w:hideMark/>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КАРТРИДЖ CANON CLI-451XLBk</w:t>
            </w:r>
            <w:r>
              <w:rPr>
                <w:rFonts w:eastAsia="Times New Roman"/>
                <w:sz w:val="24"/>
                <w:szCs w:val="24"/>
              </w:rPr>
              <w:t xml:space="preserve"> </w:t>
            </w:r>
            <w:r w:rsidRPr="00BC7462">
              <w:rPr>
                <w:rFonts w:eastAsia="Times New Roman"/>
                <w:sz w:val="24"/>
                <w:szCs w:val="24"/>
              </w:rPr>
              <w:t xml:space="preserve">BLACK </w:t>
            </w:r>
            <w:r>
              <w:rPr>
                <w:rFonts w:eastAsia="Times New Roman"/>
                <w:sz w:val="24"/>
                <w:szCs w:val="24"/>
              </w:rPr>
              <w:t>або еквівалент</w:t>
            </w:r>
          </w:p>
        </w:tc>
        <w:tc>
          <w:tcPr>
            <w:tcW w:w="980" w:type="dxa"/>
            <w:tcBorders>
              <w:top w:val="nil"/>
              <w:left w:val="nil"/>
              <w:bottom w:val="single" w:sz="4" w:space="0" w:color="auto"/>
              <w:right w:val="single" w:sz="4" w:space="0" w:color="auto"/>
            </w:tcBorders>
            <w:shd w:val="clear" w:color="000000" w:fill="FFFFFF"/>
            <w:vAlign w:val="center"/>
            <w:hideMark/>
          </w:tcPr>
          <w:p w:rsidR="00551E35" w:rsidRPr="00A4177E" w:rsidRDefault="00551E35" w:rsidP="00853E25">
            <w:pPr>
              <w:jc w:val="center"/>
              <w:rPr>
                <w:sz w:val="24"/>
                <w:szCs w:val="24"/>
              </w:rPr>
            </w:pPr>
            <w:r w:rsidRPr="00A4177E">
              <w:rPr>
                <w:sz w:val="24"/>
                <w:szCs w:val="24"/>
              </w:rPr>
              <w:t>6</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33</w:t>
            </w:r>
          </w:p>
        </w:tc>
        <w:tc>
          <w:tcPr>
            <w:tcW w:w="7479" w:type="dxa"/>
            <w:tcBorders>
              <w:top w:val="nil"/>
              <w:left w:val="nil"/>
              <w:bottom w:val="single" w:sz="4" w:space="0" w:color="auto"/>
              <w:right w:val="single" w:sz="4" w:space="0" w:color="auto"/>
            </w:tcBorders>
            <w:shd w:val="clear" w:color="000000" w:fill="FFFFFF"/>
            <w:vAlign w:val="center"/>
            <w:hideMark/>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КАРТРИДЖ CANON CLI-451XLC</w:t>
            </w:r>
            <w:r>
              <w:rPr>
                <w:rFonts w:eastAsia="Times New Roman"/>
                <w:sz w:val="24"/>
                <w:szCs w:val="24"/>
              </w:rPr>
              <w:t xml:space="preserve"> </w:t>
            </w:r>
            <w:r w:rsidRPr="00BC7462">
              <w:rPr>
                <w:rFonts w:eastAsia="Times New Roman"/>
                <w:sz w:val="24"/>
                <w:szCs w:val="24"/>
              </w:rPr>
              <w:t xml:space="preserve"> CYAN</w:t>
            </w:r>
            <w:r>
              <w:rPr>
                <w:rFonts w:eastAsia="Times New Roman"/>
                <w:sz w:val="24"/>
                <w:szCs w:val="24"/>
              </w:rPr>
              <w:t xml:space="preserve"> або еквівалент</w:t>
            </w:r>
            <w:r w:rsidRPr="00BC7462">
              <w:rPr>
                <w:rFonts w:eastAsia="Times New Roman"/>
                <w:sz w:val="24"/>
                <w:szCs w:val="24"/>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551E35" w:rsidRPr="00A4177E" w:rsidRDefault="00551E35" w:rsidP="00853E25">
            <w:pPr>
              <w:jc w:val="center"/>
              <w:rPr>
                <w:sz w:val="24"/>
                <w:szCs w:val="24"/>
              </w:rPr>
            </w:pPr>
            <w:r w:rsidRPr="00A4177E">
              <w:rPr>
                <w:sz w:val="24"/>
                <w:szCs w:val="24"/>
              </w:rPr>
              <w:t>4</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34</w:t>
            </w:r>
          </w:p>
        </w:tc>
        <w:tc>
          <w:tcPr>
            <w:tcW w:w="7479" w:type="dxa"/>
            <w:tcBorders>
              <w:top w:val="nil"/>
              <w:left w:val="nil"/>
              <w:bottom w:val="single" w:sz="4" w:space="0" w:color="auto"/>
              <w:right w:val="single" w:sz="4" w:space="0" w:color="auto"/>
            </w:tcBorders>
            <w:shd w:val="clear" w:color="000000" w:fill="FFFFFF"/>
            <w:vAlign w:val="center"/>
            <w:hideMark/>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 xml:space="preserve">КАРТРИДЖ CANON CLI-451XLM  MAGENTA </w:t>
            </w:r>
            <w:r>
              <w:rPr>
                <w:rFonts w:eastAsia="Times New Roman"/>
                <w:sz w:val="24"/>
                <w:szCs w:val="24"/>
              </w:rPr>
              <w:t>або еквівалент</w:t>
            </w:r>
          </w:p>
        </w:tc>
        <w:tc>
          <w:tcPr>
            <w:tcW w:w="980" w:type="dxa"/>
            <w:tcBorders>
              <w:top w:val="nil"/>
              <w:left w:val="nil"/>
              <w:bottom w:val="single" w:sz="4" w:space="0" w:color="auto"/>
              <w:right w:val="single" w:sz="4" w:space="0" w:color="auto"/>
            </w:tcBorders>
            <w:shd w:val="clear" w:color="000000" w:fill="FFFFFF"/>
            <w:vAlign w:val="center"/>
            <w:hideMark/>
          </w:tcPr>
          <w:p w:rsidR="00551E35" w:rsidRPr="00A4177E" w:rsidRDefault="00551E35" w:rsidP="00853E25">
            <w:pPr>
              <w:jc w:val="center"/>
              <w:rPr>
                <w:sz w:val="24"/>
                <w:szCs w:val="24"/>
              </w:rPr>
            </w:pPr>
            <w:r w:rsidRPr="00A4177E">
              <w:rPr>
                <w:sz w:val="24"/>
                <w:szCs w:val="24"/>
              </w:rPr>
              <w:t>4</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35</w:t>
            </w:r>
          </w:p>
        </w:tc>
        <w:tc>
          <w:tcPr>
            <w:tcW w:w="7479" w:type="dxa"/>
            <w:tcBorders>
              <w:top w:val="nil"/>
              <w:left w:val="nil"/>
              <w:bottom w:val="single" w:sz="4" w:space="0" w:color="auto"/>
              <w:right w:val="single" w:sz="4" w:space="0" w:color="auto"/>
            </w:tcBorders>
            <w:shd w:val="clear" w:color="000000" w:fill="FFFFFF"/>
            <w:vAlign w:val="center"/>
            <w:hideMark/>
          </w:tcPr>
          <w:p w:rsidR="00551E35" w:rsidRPr="00BC7462" w:rsidRDefault="00551E35" w:rsidP="00853E25">
            <w:pPr>
              <w:spacing w:after="0" w:line="240" w:lineRule="auto"/>
              <w:rPr>
                <w:rFonts w:eastAsia="Times New Roman"/>
                <w:sz w:val="24"/>
                <w:szCs w:val="24"/>
              </w:rPr>
            </w:pPr>
            <w:r w:rsidRPr="00BC7462">
              <w:rPr>
                <w:rFonts w:eastAsia="Times New Roman"/>
                <w:sz w:val="24"/>
                <w:szCs w:val="24"/>
              </w:rPr>
              <w:t>КАРТРИДЖ CANON CLM51XLY  YELLOW</w:t>
            </w:r>
            <w:r>
              <w:rPr>
                <w:rFonts w:eastAsia="Times New Roman"/>
                <w:sz w:val="24"/>
                <w:szCs w:val="24"/>
              </w:rPr>
              <w:t xml:space="preserve"> або еквівалент</w:t>
            </w:r>
            <w:r w:rsidRPr="00BC7462">
              <w:rPr>
                <w:rFonts w:eastAsia="Times New Roman"/>
                <w:sz w:val="24"/>
                <w:szCs w:val="24"/>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rsidR="00551E35" w:rsidRPr="00A4177E" w:rsidRDefault="00551E35" w:rsidP="00853E25">
            <w:pPr>
              <w:jc w:val="center"/>
              <w:rPr>
                <w:sz w:val="24"/>
                <w:szCs w:val="24"/>
              </w:rPr>
            </w:pPr>
            <w:r w:rsidRPr="00A4177E">
              <w:rPr>
                <w:sz w:val="24"/>
                <w:szCs w:val="24"/>
              </w:rPr>
              <w:t>4</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lastRenderedPageBreak/>
              <w:t>36</w:t>
            </w:r>
          </w:p>
        </w:tc>
        <w:tc>
          <w:tcPr>
            <w:tcW w:w="7479" w:type="dxa"/>
            <w:tcBorders>
              <w:top w:val="nil"/>
              <w:left w:val="nil"/>
              <w:bottom w:val="single" w:sz="4" w:space="0" w:color="auto"/>
              <w:right w:val="single" w:sz="4" w:space="0" w:color="auto"/>
            </w:tcBorders>
            <w:shd w:val="clear" w:color="000000" w:fill="FFFFFF"/>
            <w:vAlign w:val="center"/>
            <w:hideMark/>
          </w:tcPr>
          <w:p w:rsidR="00551E35" w:rsidRPr="00BC7462" w:rsidRDefault="00551E35" w:rsidP="00853E25">
            <w:pPr>
              <w:spacing w:after="0" w:line="240" w:lineRule="auto"/>
              <w:rPr>
                <w:rFonts w:eastAsia="Times New Roman"/>
                <w:sz w:val="24"/>
                <w:szCs w:val="24"/>
              </w:rPr>
            </w:pPr>
            <w:r w:rsidRPr="00BC7462">
              <w:rPr>
                <w:rFonts w:eastAsia="Times New Roman"/>
                <w:sz w:val="24"/>
                <w:szCs w:val="24"/>
                <w:lang w:val="ru-RU"/>
              </w:rPr>
              <w:t xml:space="preserve">Драм-картридж </w:t>
            </w:r>
            <w:r w:rsidRPr="00BC7462">
              <w:rPr>
                <w:rFonts w:eastAsia="Times New Roman"/>
                <w:sz w:val="24"/>
                <w:szCs w:val="24"/>
              </w:rPr>
              <w:t>XEROX</w:t>
            </w:r>
            <w:r w:rsidRPr="00BC7462">
              <w:rPr>
                <w:rFonts w:eastAsia="Times New Roman"/>
                <w:sz w:val="24"/>
                <w:szCs w:val="24"/>
                <w:lang w:val="ru-RU"/>
              </w:rPr>
              <w:t xml:space="preserve"> 013</w:t>
            </w:r>
            <w:r w:rsidRPr="00BC7462">
              <w:rPr>
                <w:rFonts w:eastAsia="Times New Roman"/>
                <w:sz w:val="24"/>
                <w:szCs w:val="24"/>
              </w:rPr>
              <w:t>R</w:t>
            </w:r>
            <w:r w:rsidRPr="00BC7462">
              <w:rPr>
                <w:rFonts w:eastAsia="Times New Roman"/>
                <w:sz w:val="24"/>
                <w:szCs w:val="24"/>
                <w:lang w:val="ru-RU"/>
              </w:rPr>
              <w:t>00591</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hideMark/>
          </w:tcPr>
          <w:p w:rsidR="00551E35" w:rsidRPr="00A4177E" w:rsidRDefault="00551E35" w:rsidP="00853E25">
            <w:pPr>
              <w:jc w:val="center"/>
              <w:rPr>
                <w:sz w:val="24"/>
                <w:szCs w:val="24"/>
              </w:rPr>
            </w:pPr>
            <w:r w:rsidRPr="00A4177E">
              <w:rPr>
                <w:sz w:val="24"/>
                <w:szCs w:val="24"/>
              </w:rPr>
              <w:t>1</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37</w:t>
            </w:r>
          </w:p>
        </w:tc>
        <w:tc>
          <w:tcPr>
            <w:tcW w:w="7479" w:type="dxa"/>
            <w:tcBorders>
              <w:top w:val="nil"/>
              <w:left w:val="nil"/>
              <w:bottom w:val="single" w:sz="4" w:space="0" w:color="auto"/>
              <w:right w:val="single" w:sz="4" w:space="0" w:color="auto"/>
            </w:tcBorders>
            <w:shd w:val="clear" w:color="000000" w:fill="FFFFFF"/>
            <w:vAlign w:val="center"/>
            <w:hideMark/>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 xml:space="preserve">КАРТРИДЖ </w:t>
            </w:r>
            <w:r>
              <w:rPr>
                <w:rFonts w:eastAsia="Times New Roman"/>
                <w:sz w:val="24"/>
                <w:szCs w:val="24"/>
              </w:rPr>
              <w:t xml:space="preserve">HP CF259A </w:t>
            </w:r>
            <w:r w:rsidRPr="00BC7462">
              <w:rPr>
                <w:rFonts w:eastAsia="Times New Roman"/>
                <w:sz w:val="24"/>
                <w:szCs w:val="24"/>
              </w:rPr>
              <w:t>до HP LJ M428fdn</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hideMark/>
          </w:tcPr>
          <w:p w:rsidR="00551E35" w:rsidRPr="00A4177E" w:rsidRDefault="00551E35" w:rsidP="00853E25">
            <w:pPr>
              <w:jc w:val="center"/>
              <w:rPr>
                <w:sz w:val="24"/>
                <w:szCs w:val="24"/>
              </w:rPr>
            </w:pPr>
            <w:r w:rsidRPr="00A4177E">
              <w:rPr>
                <w:sz w:val="24"/>
                <w:szCs w:val="24"/>
              </w:rPr>
              <w:t>40</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38</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КАРТРИДЖ  EPSON ERC-09Black</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25</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39</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rPr>
              <w:t>КАРТРИДЖ CITIZEN MD910\911</w:t>
            </w:r>
            <w:r>
              <w:rPr>
                <w:rFonts w:eastAsia="Times New Roman"/>
                <w:sz w:val="24"/>
                <w:szCs w:val="24"/>
              </w:rPr>
              <w:t xml:space="preserve"> або еквівалент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5</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tcPr>
          <w:p w:rsidR="00551E35" w:rsidRPr="00BC7462" w:rsidRDefault="00551E35" w:rsidP="00853E25">
            <w:pPr>
              <w:spacing w:after="0" w:line="240" w:lineRule="auto"/>
              <w:jc w:val="center"/>
              <w:rPr>
                <w:rFonts w:eastAsia="Times New Roman"/>
                <w:sz w:val="24"/>
                <w:szCs w:val="24"/>
              </w:rPr>
            </w:pPr>
            <w:r>
              <w:rPr>
                <w:rFonts w:eastAsia="Times New Roman"/>
                <w:sz w:val="24"/>
                <w:szCs w:val="24"/>
              </w:rPr>
              <w:t>40</w:t>
            </w: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sidRPr="00BC7462">
              <w:rPr>
                <w:rFonts w:eastAsia="Times New Roman"/>
                <w:sz w:val="24"/>
                <w:szCs w:val="24"/>
                <w:lang w:val="ru-RU"/>
              </w:rPr>
              <w:t xml:space="preserve">КАРТРИДЖ </w:t>
            </w:r>
            <w:r w:rsidRPr="00BC7462">
              <w:rPr>
                <w:rFonts w:eastAsia="Times New Roman"/>
                <w:sz w:val="24"/>
                <w:szCs w:val="24"/>
              </w:rPr>
              <w:t>CE</w:t>
            </w:r>
            <w:r w:rsidRPr="00BC7462">
              <w:rPr>
                <w:rFonts w:eastAsia="Times New Roman"/>
                <w:sz w:val="24"/>
                <w:szCs w:val="24"/>
                <w:lang w:val="ru-RU"/>
              </w:rPr>
              <w:t>255</w:t>
            </w:r>
            <w:r w:rsidRPr="00BC7462">
              <w:rPr>
                <w:rFonts w:eastAsia="Times New Roman"/>
                <w:sz w:val="24"/>
                <w:szCs w:val="24"/>
              </w:rPr>
              <w:t>A</w:t>
            </w:r>
            <w:r w:rsidRPr="00BC7462">
              <w:rPr>
                <w:rFonts w:eastAsia="Times New Roman"/>
                <w:sz w:val="24"/>
                <w:szCs w:val="24"/>
                <w:lang w:val="ru-RU"/>
              </w:rPr>
              <w:t xml:space="preserve"> до </w:t>
            </w:r>
            <w:r w:rsidRPr="00BC7462">
              <w:rPr>
                <w:rFonts w:eastAsia="Times New Roman"/>
                <w:sz w:val="24"/>
                <w:szCs w:val="24"/>
              </w:rPr>
              <w:t>HPLJ</w:t>
            </w:r>
            <w:r w:rsidRPr="00BC7462">
              <w:rPr>
                <w:rFonts w:eastAsia="Times New Roman"/>
                <w:sz w:val="24"/>
                <w:szCs w:val="24"/>
                <w:lang w:val="ru-RU"/>
              </w:rPr>
              <w:t xml:space="preserve"> 3015</w:t>
            </w:r>
            <w:r>
              <w:rPr>
                <w:rFonts w:eastAsia="Times New Roman"/>
                <w:sz w:val="24"/>
                <w:szCs w:val="24"/>
                <w:lang w:val="ru-RU"/>
              </w:rPr>
              <w:t xml:space="preserve"> </w:t>
            </w:r>
            <w:proofErr w:type="spellStart"/>
            <w:r>
              <w:rPr>
                <w:rFonts w:eastAsia="Times New Roman"/>
                <w:sz w:val="24"/>
                <w:szCs w:val="24"/>
                <w:lang w:val="ru-RU"/>
              </w:rPr>
              <w:t>або</w:t>
            </w:r>
            <w:proofErr w:type="spellEnd"/>
            <w:r>
              <w:rPr>
                <w:rFonts w:eastAsia="Times New Roman"/>
                <w:sz w:val="24"/>
                <w:szCs w:val="24"/>
                <w:lang w:val="ru-RU"/>
              </w:rPr>
              <w:t xml:space="preserve"> </w:t>
            </w:r>
            <w:proofErr w:type="spellStart"/>
            <w:r>
              <w:rPr>
                <w:rFonts w:eastAsia="Times New Roman"/>
                <w:sz w:val="24"/>
                <w:szCs w:val="24"/>
                <w:lang w:val="ru-RU"/>
              </w:rPr>
              <w:t>еквівалент</w:t>
            </w:r>
            <w:proofErr w:type="spellEnd"/>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2</w:t>
            </w:r>
          </w:p>
        </w:tc>
      </w:tr>
      <w:tr w:rsidR="00551E35" w:rsidRPr="00BC7462" w:rsidTr="00551E35">
        <w:trPr>
          <w:gridBefore w:val="1"/>
          <w:gridAfter w:val="2"/>
          <w:wBefore w:w="39" w:type="dxa"/>
          <w:wAfter w:w="8024" w:type="dxa"/>
          <w:trHeight w:val="559"/>
        </w:trPr>
        <w:tc>
          <w:tcPr>
            <w:tcW w:w="880" w:type="dxa"/>
            <w:gridSpan w:val="2"/>
            <w:tcBorders>
              <w:top w:val="nil"/>
              <w:left w:val="single" w:sz="4" w:space="0" w:color="auto"/>
              <w:bottom w:val="single" w:sz="4" w:space="0" w:color="auto"/>
              <w:right w:val="single" w:sz="4" w:space="0" w:color="auto"/>
            </w:tcBorders>
            <w:shd w:val="clear" w:color="auto" w:fill="auto"/>
            <w:vAlign w:val="center"/>
          </w:tcPr>
          <w:p w:rsidR="00551E35" w:rsidRPr="00BC7462" w:rsidRDefault="00551E35" w:rsidP="00853E25">
            <w:pPr>
              <w:spacing w:after="0" w:line="240" w:lineRule="auto"/>
              <w:jc w:val="center"/>
              <w:rPr>
                <w:rFonts w:eastAsia="Times New Roman"/>
                <w:sz w:val="24"/>
                <w:szCs w:val="24"/>
              </w:rPr>
            </w:pPr>
          </w:p>
        </w:tc>
        <w:tc>
          <w:tcPr>
            <w:tcW w:w="7479" w:type="dxa"/>
            <w:tcBorders>
              <w:top w:val="nil"/>
              <w:left w:val="nil"/>
              <w:bottom w:val="single" w:sz="4" w:space="0" w:color="auto"/>
              <w:right w:val="single" w:sz="4" w:space="0" w:color="auto"/>
            </w:tcBorders>
            <w:shd w:val="clear" w:color="000000" w:fill="FFFFFF"/>
            <w:vAlign w:val="center"/>
          </w:tcPr>
          <w:p w:rsidR="00551E35" w:rsidRPr="00BC7462" w:rsidRDefault="00551E35" w:rsidP="00853E25">
            <w:pPr>
              <w:spacing w:after="0" w:line="240" w:lineRule="auto"/>
              <w:jc w:val="both"/>
              <w:rPr>
                <w:rFonts w:eastAsia="Times New Roman"/>
                <w:sz w:val="24"/>
                <w:szCs w:val="24"/>
              </w:rPr>
            </w:pPr>
            <w:r>
              <w:rPr>
                <w:rFonts w:eastAsia="Times New Roman"/>
                <w:sz w:val="24"/>
                <w:szCs w:val="24"/>
              </w:rPr>
              <w:t>Всього: шт.</w:t>
            </w:r>
          </w:p>
        </w:tc>
        <w:tc>
          <w:tcPr>
            <w:tcW w:w="980" w:type="dxa"/>
            <w:tcBorders>
              <w:top w:val="nil"/>
              <w:left w:val="nil"/>
              <w:bottom w:val="single" w:sz="4" w:space="0" w:color="auto"/>
              <w:right w:val="single" w:sz="4" w:space="0" w:color="auto"/>
            </w:tcBorders>
            <w:shd w:val="clear" w:color="000000" w:fill="FFFFFF"/>
            <w:vAlign w:val="center"/>
          </w:tcPr>
          <w:p w:rsidR="00551E35" w:rsidRPr="00A4177E" w:rsidRDefault="00551E35" w:rsidP="00853E25">
            <w:pPr>
              <w:jc w:val="center"/>
              <w:rPr>
                <w:sz w:val="24"/>
                <w:szCs w:val="24"/>
              </w:rPr>
            </w:pPr>
            <w:r w:rsidRPr="00A4177E">
              <w:rPr>
                <w:sz w:val="24"/>
                <w:szCs w:val="24"/>
              </w:rPr>
              <w:t>252</w:t>
            </w:r>
          </w:p>
        </w:tc>
      </w:tr>
    </w:tbl>
    <w:p w:rsidR="00551E35" w:rsidRPr="00FE3099" w:rsidRDefault="00551E35" w:rsidP="00551E35">
      <w:pPr>
        <w:ind w:firstLine="709"/>
        <w:jc w:val="both"/>
        <w:rPr>
          <w:rFonts w:eastAsia="Times New Roman CYR"/>
          <w:color w:val="auto"/>
          <w:sz w:val="24"/>
          <w:szCs w:val="24"/>
          <w:lang w:eastAsia="ru-RU"/>
        </w:rPr>
      </w:pPr>
      <w:r w:rsidRPr="00FE3099">
        <w:rPr>
          <w:rFonts w:eastAsia="Times New Roman CYR"/>
          <w:color w:val="auto"/>
          <w:sz w:val="24"/>
          <w:szCs w:val="24"/>
          <w:lang w:eastAsia="ru-RU"/>
        </w:rPr>
        <w:t>Поставка здійснюється за рахунок постачальника на адресу Замовника,</w:t>
      </w:r>
      <w:r w:rsidRPr="007B319E">
        <w:rPr>
          <w:rFonts w:eastAsia="Times New Roman CYR"/>
          <w:color w:val="auto"/>
          <w:sz w:val="24"/>
          <w:szCs w:val="24"/>
          <w:lang w:val="ru-RU" w:eastAsia="ru-RU"/>
        </w:rPr>
        <w:t xml:space="preserve"> </w:t>
      </w:r>
      <w:r w:rsidRPr="00FE3099">
        <w:rPr>
          <w:rFonts w:eastAsia="Times New Roman CYR"/>
          <w:color w:val="auto"/>
          <w:sz w:val="24"/>
          <w:szCs w:val="24"/>
          <w:lang w:eastAsia="ru-RU"/>
        </w:rPr>
        <w:t>оплата предмета закупівлі – після доставки товару.</w:t>
      </w:r>
    </w:p>
    <w:p w:rsidR="00551E35" w:rsidRPr="00FE3099" w:rsidRDefault="00551E35" w:rsidP="00551E35">
      <w:pPr>
        <w:spacing w:after="0"/>
        <w:jc w:val="both"/>
        <w:rPr>
          <w:rFonts w:eastAsia="Times New Roman CYR"/>
          <w:color w:val="auto"/>
          <w:sz w:val="24"/>
          <w:szCs w:val="24"/>
          <w:lang w:eastAsia="ru-RU"/>
        </w:rPr>
      </w:pPr>
      <w:r w:rsidRPr="00FE3099">
        <w:rPr>
          <w:rFonts w:eastAsia="Times New Roman CYR"/>
          <w:color w:val="auto"/>
          <w:sz w:val="24"/>
          <w:szCs w:val="24"/>
          <w:lang w:eastAsia="ru-RU"/>
        </w:rPr>
        <w:t xml:space="preserve"> </w:t>
      </w:r>
      <w:r w:rsidRPr="00FE3099">
        <w:rPr>
          <w:rFonts w:eastAsia="Times New Roman CYR"/>
          <w:color w:val="auto"/>
          <w:sz w:val="24"/>
          <w:szCs w:val="24"/>
          <w:lang w:eastAsia="ru-RU"/>
        </w:rPr>
        <w:tab/>
        <w:t xml:space="preserve">Переможець оплачує усі витрати, пов’язані з пересилкою документів (договір, накладні і </w:t>
      </w:r>
      <w:proofErr w:type="spellStart"/>
      <w:r w:rsidRPr="00FE3099">
        <w:rPr>
          <w:rFonts w:eastAsia="Times New Roman CYR"/>
          <w:color w:val="auto"/>
          <w:sz w:val="24"/>
          <w:szCs w:val="24"/>
          <w:lang w:eastAsia="ru-RU"/>
        </w:rPr>
        <w:t>т.д</w:t>
      </w:r>
      <w:proofErr w:type="spellEnd"/>
      <w:r w:rsidRPr="00FE3099">
        <w:rPr>
          <w:rFonts w:eastAsia="Times New Roman CYR"/>
          <w:color w:val="auto"/>
          <w:sz w:val="24"/>
          <w:szCs w:val="24"/>
          <w:lang w:eastAsia="ru-RU"/>
        </w:rPr>
        <w:t>.) та товару</w:t>
      </w:r>
    </w:p>
    <w:p w:rsidR="00551E35" w:rsidRPr="00FE3099" w:rsidRDefault="00551E35" w:rsidP="00551E35">
      <w:pPr>
        <w:tabs>
          <w:tab w:val="left" w:pos="360"/>
        </w:tabs>
        <w:spacing w:after="0" w:line="276" w:lineRule="auto"/>
        <w:ind w:firstLine="426"/>
        <w:rPr>
          <w:rFonts w:eastAsia="Times New Roman"/>
          <w:color w:val="auto"/>
          <w:sz w:val="24"/>
          <w:szCs w:val="24"/>
          <w:lang w:eastAsia="ru-RU"/>
        </w:rPr>
      </w:pPr>
      <w:r w:rsidRPr="00FE3099">
        <w:rPr>
          <w:rFonts w:eastAsia="Times New Roman"/>
          <w:color w:val="auto"/>
          <w:sz w:val="24"/>
          <w:szCs w:val="24"/>
          <w:lang w:eastAsia="ru-RU"/>
        </w:rPr>
        <w:t>У разі поставки не якісного або такого що не відповідає технічним вимогам товару, постачальник зобов’язується замінити товар протягом 3-х робочих днів.</w:t>
      </w:r>
    </w:p>
    <w:p w:rsidR="00551E35" w:rsidRPr="00FE3099" w:rsidRDefault="00551E35" w:rsidP="00551E35">
      <w:pPr>
        <w:tabs>
          <w:tab w:val="left" w:pos="360"/>
        </w:tabs>
        <w:spacing w:after="0" w:line="276" w:lineRule="auto"/>
        <w:ind w:firstLine="426"/>
        <w:rPr>
          <w:rFonts w:eastAsia="Times New Roman"/>
          <w:color w:val="auto"/>
          <w:sz w:val="24"/>
          <w:szCs w:val="24"/>
          <w:lang w:eastAsia="ru-RU"/>
        </w:rPr>
      </w:pPr>
      <w:r w:rsidRPr="00FE3099">
        <w:rPr>
          <w:rFonts w:eastAsia="Times New Roman"/>
          <w:color w:val="auto"/>
          <w:sz w:val="24"/>
          <w:szCs w:val="24"/>
          <w:lang w:eastAsia="ru-RU"/>
        </w:rPr>
        <w:t xml:space="preserve">Всі витрати пов’язані з доставкою товару в </w:t>
      </w:r>
      <w:proofErr w:type="spellStart"/>
      <w:r w:rsidRPr="00FE3099">
        <w:rPr>
          <w:rFonts w:eastAsia="Times New Roman"/>
          <w:color w:val="auto"/>
          <w:sz w:val="24"/>
          <w:szCs w:val="24"/>
          <w:lang w:eastAsia="ru-RU"/>
        </w:rPr>
        <w:t>т.ч</w:t>
      </w:r>
      <w:proofErr w:type="spellEnd"/>
      <w:r w:rsidRPr="00FE3099">
        <w:rPr>
          <w:rFonts w:eastAsia="Times New Roman"/>
          <w:color w:val="auto"/>
          <w:sz w:val="24"/>
          <w:szCs w:val="24"/>
          <w:lang w:eastAsia="ru-RU"/>
        </w:rPr>
        <w:t>. наданням зразка товару бере на себе постачальник.</w:t>
      </w:r>
    </w:p>
    <w:p w:rsidR="00551E35" w:rsidRDefault="00551E35" w:rsidP="00551E35">
      <w:pPr>
        <w:spacing w:after="0" w:line="240" w:lineRule="auto"/>
        <w:ind w:firstLine="426"/>
        <w:jc w:val="both"/>
        <w:rPr>
          <w:color w:val="auto"/>
          <w:sz w:val="24"/>
          <w:szCs w:val="24"/>
        </w:rPr>
      </w:pPr>
      <w:r w:rsidRPr="00DC3FB8">
        <w:rPr>
          <w:color w:val="auto"/>
          <w:sz w:val="24"/>
          <w:szCs w:val="24"/>
        </w:rPr>
        <w:t xml:space="preserve">На оригінальні витратні матеріали (картриджі) (які вироблені виробниками друкуючих пристроїв </w:t>
      </w:r>
      <w:proofErr w:type="spellStart"/>
      <w:r w:rsidRPr="00DC3FB8">
        <w:rPr>
          <w:color w:val="auto"/>
          <w:sz w:val="24"/>
          <w:szCs w:val="24"/>
        </w:rPr>
        <w:t>Xerox</w:t>
      </w:r>
      <w:proofErr w:type="spellEnd"/>
      <w:r w:rsidRPr="00DC3FB8">
        <w:rPr>
          <w:color w:val="auto"/>
          <w:sz w:val="24"/>
          <w:szCs w:val="24"/>
        </w:rPr>
        <w:t xml:space="preserve">, OKI, </w:t>
      </w:r>
      <w:proofErr w:type="spellStart"/>
      <w:r w:rsidRPr="00DC3FB8">
        <w:rPr>
          <w:color w:val="auto"/>
          <w:sz w:val="24"/>
          <w:szCs w:val="24"/>
        </w:rPr>
        <w:t>Canon</w:t>
      </w:r>
      <w:proofErr w:type="spellEnd"/>
      <w:r w:rsidRPr="00DC3FB8">
        <w:rPr>
          <w:color w:val="auto"/>
          <w:sz w:val="24"/>
          <w:szCs w:val="24"/>
        </w:rPr>
        <w:t xml:space="preserve">, HP, </w:t>
      </w:r>
      <w:proofErr w:type="spellStart"/>
      <w:r w:rsidRPr="00DC3FB8">
        <w:rPr>
          <w:color w:val="auto"/>
          <w:sz w:val="24"/>
          <w:szCs w:val="24"/>
        </w:rPr>
        <w:t>Samsung</w:t>
      </w:r>
      <w:proofErr w:type="spellEnd"/>
      <w:r w:rsidRPr="00DC3FB8">
        <w:rPr>
          <w:color w:val="auto"/>
          <w:sz w:val="24"/>
          <w:szCs w:val="24"/>
        </w:rPr>
        <w:t xml:space="preserve">, </w:t>
      </w:r>
      <w:proofErr w:type="spellStart"/>
      <w:r w:rsidRPr="00DC3FB8">
        <w:rPr>
          <w:color w:val="auto"/>
          <w:sz w:val="24"/>
          <w:szCs w:val="24"/>
        </w:rPr>
        <w:t>Ricoh</w:t>
      </w:r>
      <w:proofErr w:type="spellEnd"/>
      <w:r w:rsidRPr="00DC3FB8">
        <w:rPr>
          <w:color w:val="auto"/>
          <w:sz w:val="24"/>
          <w:szCs w:val="24"/>
        </w:rPr>
        <w:t xml:space="preserve"> і </w:t>
      </w:r>
      <w:proofErr w:type="spellStart"/>
      <w:r w:rsidRPr="00DC3FB8">
        <w:rPr>
          <w:color w:val="auto"/>
          <w:sz w:val="24"/>
          <w:szCs w:val="24"/>
        </w:rPr>
        <w:t>т.д</w:t>
      </w:r>
      <w:proofErr w:type="spellEnd"/>
      <w:r w:rsidRPr="00DC3FB8">
        <w:rPr>
          <w:color w:val="auto"/>
          <w:sz w:val="24"/>
          <w:szCs w:val="24"/>
        </w:rPr>
        <w:t>.), Учасник повинен надати засвідчені печаткою Учасника копії сертифікатів на систему управління якістю ISO 9001 підприємства виробника, дійс</w:t>
      </w:r>
      <w:r>
        <w:rPr>
          <w:color w:val="auto"/>
          <w:sz w:val="24"/>
          <w:szCs w:val="24"/>
        </w:rPr>
        <w:t>ні на момент подання пропозицій.</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 xml:space="preserve">У випадку постачання еквівалентних витратних матеріалів (картриджів) Учасник торгів має надати: </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 xml:space="preserve">1. Оригінал паспорту від виробника картриджів адресований Замовнику торгів з зазначенням основних технічних та якісних характеристик на кожний окремий предмет закупівлі, що має бути не гіршими від технічних та якісних характеристик товарів, що зазначені у документації конкурсних торгів. </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2. Завірені учасником копії сертифікату(-</w:t>
      </w:r>
      <w:proofErr w:type="spellStart"/>
      <w:r w:rsidRPr="002F5317">
        <w:rPr>
          <w:color w:val="auto"/>
          <w:sz w:val="24"/>
          <w:szCs w:val="24"/>
        </w:rPr>
        <w:t>тів</w:t>
      </w:r>
      <w:proofErr w:type="spellEnd"/>
      <w:r w:rsidRPr="002F5317">
        <w:rPr>
          <w:color w:val="auto"/>
          <w:sz w:val="24"/>
          <w:szCs w:val="24"/>
        </w:rPr>
        <w:t>) відповідності, що підтверджує (-</w:t>
      </w:r>
      <w:proofErr w:type="spellStart"/>
      <w:r w:rsidRPr="002F5317">
        <w:rPr>
          <w:color w:val="auto"/>
          <w:sz w:val="24"/>
          <w:szCs w:val="24"/>
        </w:rPr>
        <w:t>ють</w:t>
      </w:r>
      <w:proofErr w:type="spellEnd"/>
      <w:r w:rsidRPr="002F5317">
        <w:rPr>
          <w:color w:val="auto"/>
          <w:sz w:val="24"/>
          <w:szCs w:val="24"/>
        </w:rPr>
        <w:t xml:space="preserve">) випробування еквівалентних витратних матеріалів (картриджів) відповідно до </w:t>
      </w:r>
      <w:proofErr w:type="spellStart"/>
      <w:r w:rsidRPr="002F5317">
        <w:rPr>
          <w:color w:val="auto"/>
          <w:sz w:val="24"/>
          <w:szCs w:val="24"/>
        </w:rPr>
        <w:t>методик</w:t>
      </w:r>
      <w:proofErr w:type="spellEnd"/>
      <w:r w:rsidRPr="002F5317">
        <w:rPr>
          <w:color w:val="auto"/>
          <w:sz w:val="24"/>
          <w:szCs w:val="24"/>
        </w:rPr>
        <w:t xml:space="preserve"> тестування картриджів на ресурс за ISO/IEC 19752:2017 та ISO/IEC 19798:2017, виданий (-і) незалежним експертним органом виробнику картриджів (із зазначенням реквізитів затвердженої відповідно законодавства технічної документації виробника). Підтвердження ресурсу друку має бути надано учасником по кожній номенклатурі, що пропонується до закупівлі, та бути дійсним на момент подання пропозицій.</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3</w:t>
      </w:r>
      <w:r w:rsidRPr="002F5317">
        <w:rPr>
          <w:color w:val="auto"/>
          <w:sz w:val="24"/>
          <w:szCs w:val="24"/>
        </w:rPr>
        <w:tab/>
        <w:t>Копію сертифікату Міжнародної організації стандартизованих методів випробувань (</w:t>
      </w:r>
      <w:proofErr w:type="spellStart"/>
      <w:r w:rsidRPr="002F5317">
        <w:rPr>
          <w:color w:val="auto"/>
          <w:sz w:val="24"/>
          <w:szCs w:val="24"/>
        </w:rPr>
        <w:t>Standardized</w:t>
      </w:r>
      <w:proofErr w:type="spellEnd"/>
      <w:r w:rsidRPr="002F5317">
        <w:rPr>
          <w:color w:val="auto"/>
          <w:sz w:val="24"/>
          <w:szCs w:val="24"/>
        </w:rPr>
        <w:t xml:space="preserve"> </w:t>
      </w:r>
      <w:proofErr w:type="spellStart"/>
      <w:r w:rsidRPr="002F5317">
        <w:rPr>
          <w:color w:val="auto"/>
          <w:sz w:val="24"/>
          <w:szCs w:val="24"/>
        </w:rPr>
        <w:t>Test</w:t>
      </w:r>
      <w:proofErr w:type="spellEnd"/>
      <w:r w:rsidRPr="002F5317">
        <w:rPr>
          <w:color w:val="auto"/>
          <w:sz w:val="24"/>
          <w:szCs w:val="24"/>
        </w:rPr>
        <w:t xml:space="preserve"> </w:t>
      </w:r>
      <w:proofErr w:type="spellStart"/>
      <w:r w:rsidRPr="002F5317">
        <w:rPr>
          <w:color w:val="auto"/>
          <w:sz w:val="24"/>
          <w:szCs w:val="24"/>
        </w:rPr>
        <w:t>Methods</w:t>
      </w:r>
      <w:proofErr w:type="spellEnd"/>
      <w:r w:rsidRPr="002F5317">
        <w:rPr>
          <w:color w:val="auto"/>
          <w:sz w:val="24"/>
          <w:szCs w:val="24"/>
        </w:rPr>
        <w:t xml:space="preserve"> </w:t>
      </w:r>
      <w:proofErr w:type="spellStart"/>
      <w:r w:rsidRPr="002F5317">
        <w:rPr>
          <w:color w:val="auto"/>
          <w:sz w:val="24"/>
          <w:szCs w:val="24"/>
        </w:rPr>
        <w:t>Committee</w:t>
      </w:r>
      <w:proofErr w:type="spellEnd"/>
      <w:r w:rsidRPr="002F5317">
        <w:rPr>
          <w:color w:val="auto"/>
          <w:sz w:val="24"/>
          <w:szCs w:val="24"/>
        </w:rPr>
        <w:t xml:space="preserve"> (STMC)) щодо наявності у виробника еквівалентних витратних матеріалів (картриджів) підтвердженої методики оцінки якості картриджів, дійсного на момент подання пропозицій. У складі пропозицій учасник обов’язково надає посилання на офіційну сторінку організації яка здійснила сертифікацію https://www.i-itc.org , за якою Замовник може перевірити чинність сертифікату</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 xml:space="preserve">4. Завірені учасником копії сертифікатів міжнародного зразка, про наявність у учасника процедури закупівлі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w:t>
      </w:r>
      <w:r w:rsidRPr="002F5317">
        <w:rPr>
          <w:color w:val="auto"/>
          <w:sz w:val="24"/>
          <w:szCs w:val="24"/>
        </w:rPr>
        <w:lastRenderedPageBreak/>
        <w:t xml:space="preserve">вимогам ДСТУ EN ISO/IEC 17021-1:2017 (ISO/IEC 17021-1:2015), стосовно розробки, виробництва еквівалентних витратних матеріалів (картриджів), дійсного на момент подання пропозицій; </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5. Копію атестату, про акредитацію органу який сертифікував наявність у учасника процедури закупівлі систем менеджменту, щодо відповідності вимогам ДСТУ EN ISO/IEC 17021-1:2017 (ISO/IEC 17021-1:2015), зареєстрованого за індивідуальним номером в Національному агентстві з акредитації України, завірені повноважною особою учасника та скріплені печаткою учасника (за наявності). Актуальність атестату повинна підтверджуватись чинним на момент розкриття пропозиції переліком акредитованих органів на офіційному веб-ресурсі НААУ (https://naau.org.ua)</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6.  Завірені учасником копії висновків державної санітарно-епідеміологічної експертизи, видані виробнику товару та запчастин що пропонуються учасником до закупівлі, на підтвердження того, що еквівалентні витратні матеріали (картриджі) та сировина/матеріали (</w:t>
      </w:r>
      <w:proofErr w:type="spellStart"/>
      <w:r w:rsidRPr="002F5317">
        <w:rPr>
          <w:color w:val="auto"/>
          <w:sz w:val="24"/>
          <w:szCs w:val="24"/>
        </w:rPr>
        <w:t>тонери</w:t>
      </w:r>
      <w:proofErr w:type="spellEnd"/>
      <w:r w:rsidRPr="002F5317">
        <w:rPr>
          <w:color w:val="auto"/>
          <w:sz w:val="24"/>
          <w:szCs w:val="24"/>
        </w:rPr>
        <w:t xml:space="preserve">, </w:t>
      </w:r>
      <w:proofErr w:type="spellStart"/>
      <w:r w:rsidRPr="002F5317">
        <w:rPr>
          <w:color w:val="auto"/>
          <w:sz w:val="24"/>
          <w:szCs w:val="24"/>
        </w:rPr>
        <w:t>фотобарабани</w:t>
      </w:r>
      <w:proofErr w:type="spellEnd"/>
      <w:r w:rsidRPr="002F5317">
        <w:rPr>
          <w:color w:val="auto"/>
          <w:sz w:val="24"/>
          <w:szCs w:val="24"/>
        </w:rPr>
        <w:t>, ракелі, магнітні вали, чіпи), які використані для виготовлення запропонованих еквівалентних лазерних картриджів, відповідають вимогам діючого санітарного законодавства та допущені до використання за призначенням в визначеній сфері, дійсні на момент подання пропозицій.</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7. Сертифікати походження товарів (в разі імпорту додати копію інвойсу з переліком товарів) на матеріали, які використовуються для виробництва картриджів (</w:t>
      </w:r>
      <w:proofErr w:type="spellStart"/>
      <w:r w:rsidRPr="002F5317">
        <w:rPr>
          <w:color w:val="auto"/>
          <w:sz w:val="24"/>
          <w:szCs w:val="24"/>
        </w:rPr>
        <w:t>тонери</w:t>
      </w:r>
      <w:proofErr w:type="spellEnd"/>
      <w:r w:rsidRPr="002F5317">
        <w:rPr>
          <w:color w:val="auto"/>
          <w:sz w:val="24"/>
          <w:szCs w:val="24"/>
        </w:rPr>
        <w:t xml:space="preserve">, </w:t>
      </w:r>
      <w:proofErr w:type="spellStart"/>
      <w:r w:rsidRPr="002F5317">
        <w:rPr>
          <w:color w:val="auto"/>
          <w:sz w:val="24"/>
          <w:szCs w:val="24"/>
        </w:rPr>
        <w:t>фотоциліндри</w:t>
      </w:r>
      <w:proofErr w:type="spellEnd"/>
      <w:r w:rsidRPr="002F5317">
        <w:rPr>
          <w:color w:val="auto"/>
          <w:sz w:val="24"/>
          <w:szCs w:val="24"/>
        </w:rPr>
        <w:t>, очищувальні та дозуючі леза, вали магнітні та первинного заряду, чіпи для картриджів), видані уповноваженою установою виробнику зазначених матеріалів, відповідно до законодавства країни походження. На підтвердження відсутності заборони відчуження, арешту, застави, а також предмету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8. Документи підтверджуючі радіаційну безпеку запропонованих витратних матеріалів:</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8.1.</w:t>
      </w:r>
      <w:r w:rsidRPr="002F5317">
        <w:rPr>
          <w:color w:val="auto"/>
          <w:sz w:val="24"/>
          <w:szCs w:val="24"/>
        </w:rPr>
        <w:tab/>
        <w:t xml:space="preserve">Копії протоколів про проведення випробувань та визначення радіологічних </w:t>
      </w:r>
      <w:r>
        <w:rPr>
          <w:color w:val="auto"/>
          <w:sz w:val="24"/>
          <w:szCs w:val="24"/>
        </w:rPr>
        <w:t xml:space="preserve">      </w:t>
      </w:r>
      <w:r w:rsidRPr="002F5317">
        <w:rPr>
          <w:color w:val="auto"/>
          <w:sz w:val="24"/>
          <w:szCs w:val="24"/>
        </w:rPr>
        <w:t xml:space="preserve">показників безпеки на </w:t>
      </w:r>
      <w:proofErr w:type="spellStart"/>
      <w:r w:rsidRPr="002F5317">
        <w:rPr>
          <w:color w:val="auto"/>
          <w:sz w:val="24"/>
          <w:szCs w:val="24"/>
        </w:rPr>
        <w:t>тонер</w:t>
      </w:r>
      <w:proofErr w:type="spellEnd"/>
      <w:r w:rsidRPr="002F5317">
        <w:rPr>
          <w:color w:val="auto"/>
          <w:sz w:val="24"/>
          <w:szCs w:val="24"/>
        </w:rPr>
        <w:t>, який використовується для виробництва еквівалентних витратних матеріалів, що виданий органом з оцінки відповідності на радіаційну безпеку на його офіційному бланку та за встановленою їм формою.</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8.2.</w:t>
      </w:r>
      <w:r w:rsidRPr="002F5317">
        <w:rPr>
          <w:color w:val="auto"/>
          <w:sz w:val="24"/>
          <w:szCs w:val="24"/>
        </w:rPr>
        <w:tab/>
        <w:t>Документ, підтверджуючий акредитацію органу з проведення досліджень у визначеній галузі та копію чинного договору на проведення досліджень між виробником товару або учасником торгів та органу з проведення досліджень.</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 xml:space="preserve">9. Завірені учасником копії затверджених відповідно законодавства, технічних умов за яким виготовляються еквівалентні витратні матеріали (картриджі) для продукції вітчизняного виробництва, або сертифікат </w:t>
      </w:r>
      <w:proofErr w:type="spellStart"/>
      <w:r w:rsidRPr="002F5317">
        <w:rPr>
          <w:color w:val="auto"/>
          <w:sz w:val="24"/>
          <w:szCs w:val="24"/>
        </w:rPr>
        <w:t>Nordic</w:t>
      </w:r>
      <w:proofErr w:type="spellEnd"/>
      <w:r w:rsidRPr="002F5317">
        <w:rPr>
          <w:color w:val="auto"/>
          <w:sz w:val="24"/>
          <w:szCs w:val="24"/>
        </w:rPr>
        <w:t xml:space="preserve"> </w:t>
      </w:r>
      <w:proofErr w:type="spellStart"/>
      <w:r w:rsidRPr="002F5317">
        <w:rPr>
          <w:color w:val="auto"/>
          <w:sz w:val="24"/>
          <w:szCs w:val="24"/>
        </w:rPr>
        <w:t>Еcolabel</w:t>
      </w:r>
      <w:proofErr w:type="spellEnd"/>
      <w:r w:rsidRPr="002F5317">
        <w:rPr>
          <w:color w:val="auto"/>
          <w:sz w:val="24"/>
          <w:szCs w:val="24"/>
        </w:rPr>
        <w:t xml:space="preserve"> або LGA на продукцію іноземного виробництва, на всі номенклатури еквівалентного товару що пропонується учасником до закупівлі, чинні на момент подання пропозиції;</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10. В разі якщо Учасник не є виробником еквівалентних витратних матеріалів (картриджів), необхідно додатково надати у складі своєї пропозиції оригінал листа авторизації Учасника від виробника еквівалентних витратних матеріалів (картриджів), в якому буде зазначено, що учасник є авторизованим партнером або офіційним представником. Даний лист повинен бути адресований Замовнику торгів та містити ідентифікатор закупівлі та назву предмету закупівлі та повинен бути дійсним до кінця 2021 року.</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11. Документи про застосування Учасником заходів із захисту довкілля. Довідка в довільній формі про утилізацію відпрацьованих витратних матеріалів та запчастин, з наданням документальних підтверджень дійсних на момент подання пропозицій (надати підтверджуючий акт(и) протягом останніх 6 (шести) місяців, щодо надання послуг збирання, зберігання відходів на утилізацію):</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lastRenderedPageBreak/>
        <w:t>11.1 Копії чинних договорів з компаніями, які мають відповідні ліцензії на поводження з відходами (збирання, зберігання, оброблення, утилізацію, знешкодження);</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11.2 Копії сертифікатів компанії, яка має відповідну ліцензію на поводження з відходами (збирання, зберігання, оброблення, утилізацію, знешкодження), про наявність впровадженої системи управління якістю ISO 9001:2015 та системи екологічного управління ISO 14001:2015;</w:t>
      </w:r>
    </w:p>
    <w:p w:rsidR="00551E35" w:rsidRPr="002F5317" w:rsidRDefault="00551E35" w:rsidP="00551E35">
      <w:pPr>
        <w:spacing w:after="0" w:line="240" w:lineRule="auto"/>
        <w:ind w:firstLine="426"/>
        <w:jc w:val="both"/>
        <w:rPr>
          <w:color w:val="auto"/>
          <w:sz w:val="24"/>
          <w:szCs w:val="24"/>
        </w:rPr>
      </w:pPr>
      <w:r w:rsidRPr="002F5317">
        <w:rPr>
          <w:color w:val="auto"/>
          <w:sz w:val="24"/>
          <w:szCs w:val="24"/>
        </w:rPr>
        <w:t>11.3 Копію атестату виробництва виданого компанії, яка має ліцензію на поводження з відходами (збирання, зберігання, оброблення, утилізацію, знешкодження), органом сертифікації, щодо стану виробництва на відповідні види продукції, згідно Закону України «Про відходи»;</w:t>
      </w:r>
    </w:p>
    <w:p w:rsidR="00551E35" w:rsidRPr="00FE3099" w:rsidRDefault="00551E35" w:rsidP="00551E35">
      <w:pPr>
        <w:spacing w:after="0" w:line="240" w:lineRule="auto"/>
        <w:ind w:firstLine="426"/>
        <w:jc w:val="both"/>
        <w:rPr>
          <w:color w:val="auto"/>
          <w:sz w:val="24"/>
          <w:szCs w:val="24"/>
        </w:rPr>
      </w:pPr>
      <w:r w:rsidRPr="002F5317">
        <w:rPr>
          <w:color w:val="auto"/>
          <w:sz w:val="24"/>
          <w:szCs w:val="24"/>
        </w:rPr>
        <w:t>11.4 Копію висновку державної санітарно-епідеміологічної експертизи щодо відповідності умов діяльності компанії, яка має ліцензію на поводження з відходами (збирання, зберігання, оброблення, утилізацію, знешкодження), вимогам  безпеки та діючому санітарному законодавству України.</w:t>
      </w:r>
    </w:p>
    <w:p w:rsidR="00703BD9" w:rsidRPr="00D57592" w:rsidRDefault="00551E35" w:rsidP="00551E35">
      <w:pPr>
        <w:spacing w:after="0" w:line="240" w:lineRule="auto"/>
        <w:ind w:firstLine="709"/>
        <w:jc w:val="both"/>
        <w:rPr>
          <w:rFonts w:eastAsia="Times New Roman"/>
          <w:color w:val="000000" w:themeColor="text1"/>
          <w:sz w:val="24"/>
          <w:szCs w:val="24"/>
          <w:lang w:eastAsia="ru-RU"/>
        </w:rPr>
      </w:pPr>
      <w:r w:rsidRPr="00FE3099">
        <w:rPr>
          <w:rFonts w:eastAsia="Times New Roman"/>
          <w:color w:val="auto"/>
          <w:sz w:val="24"/>
          <w:szCs w:val="24"/>
          <w:lang w:eastAsia="ru-RU"/>
        </w:rPr>
        <w:t xml:space="preserve">    </w:t>
      </w:r>
      <w:r w:rsidRPr="002F5317">
        <w:rPr>
          <w:rFonts w:eastAsia="Times New Roman"/>
          <w:color w:val="auto"/>
          <w:sz w:val="24"/>
          <w:szCs w:val="24"/>
          <w:lang w:eastAsia="ru-RU"/>
        </w:rPr>
        <w:t>Технічні, якісні характеристики предмета закупівлі, повинні передбачати необхідність застосування заходів із захисту довкілля,</w:t>
      </w:r>
      <w:r w:rsidRPr="00FE3099">
        <w:rPr>
          <w:rFonts w:eastAsia="Times New Roman"/>
          <w:b/>
          <w:color w:val="auto"/>
          <w:sz w:val="24"/>
          <w:szCs w:val="24"/>
          <w:lang w:eastAsia="ru-RU"/>
        </w:rPr>
        <w:t xml:space="preserve"> </w:t>
      </w:r>
      <w:r w:rsidRPr="00FE3099">
        <w:rPr>
          <w:rFonts w:eastAsia="Times New Roman"/>
          <w:color w:val="auto"/>
          <w:sz w:val="24"/>
          <w:szCs w:val="24"/>
          <w:lang w:eastAsia="ru-RU"/>
        </w:rPr>
        <w:t xml:space="preserve">відповідати вимогам </w:t>
      </w:r>
      <w:r w:rsidRPr="00FE3099">
        <w:rPr>
          <w:rFonts w:eastAsia="Times New Roman"/>
          <w:color w:val="auto"/>
          <w:sz w:val="24"/>
          <w:szCs w:val="24"/>
          <w:lang w:eastAsia="zh-CN"/>
        </w:rPr>
        <w:t xml:space="preserve">Законів України «Про охорону навколишнього природного середовища», </w:t>
      </w:r>
      <w:r w:rsidRPr="00FE3099">
        <w:rPr>
          <w:rFonts w:eastAsia="Times New Roman"/>
          <w:color w:val="auto"/>
          <w:sz w:val="24"/>
          <w:szCs w:val="24"/>
          <w:lang w:eastAsia="ru-RU"/>
        </w:rPr>
        <w:t xml:space="preserve">«Про забезпечення санітарного та </w:t>
      </w:r>
      <w:r>
        <w:rPr>
          <w:rFonts w:eastAsia="Times New Roman"/>
          <w:color w:val="auto"/>
          <w:sz w:val="24"/>
          <w:szCs w:val="24"/>
          <w:lang w:eastAsia="ru-RU"/>
        </w:rPr>
        <w:t>е</w:t>
      </w:r>
      <w:r w:rsidRPr="00FE3099">
        <w:rPr>
          <w:rFonts w:eastAsia="Times New Roman"/>
          <w:color w:val="auto"/>
          <w:sz w:val="24"/>
          <w:szCs w:val="24"/>
          <w:lang w:eastAsia="ru-RU"/>
        </w:rPr>
        <w:t xml:space="preserve">підеміологічного благополуччя населення» </w:t>
      </w:r>
      <w:r w:rsidRPr="00FE3099">
        <w:rPr>
          <w:rFonts w:eastAsia="Times New Roman"/>
          <w:color w:val="auto"/>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FE3099">
        <w:rPr>
          <w:rFonts w:eastAsia="Times New Roman"/>
          <w:color w:val="auto"/>
          <w:sz w:val="24"/>
          <w:szCs w:val="24"/>
          <w:lang w:eastAsia="ru-RU"/>
        </w:rPr>
        <w:t>, пожежної та техногенної безпеки, охорони праці та виробничої санітарії</w:t>
      </w:r>
      <w:r>
        <w:rPr>
          <w:rFonts w:eastAsia="Times New Roman"/>
          <w:color w:val="auto"/>
          <w:sz w:val="24"/>
          <w:szCs w:val="24"/>
          <w:lang w:eastAsia="ru-RU"/>
        </w:rPr>
        <w:t>.</w:t>
      </w:r>
    </w:p>
    <w:sectPr w:rsidR="00703BD9" w:rsidRPr="00D5759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0567"/>
    <w:multiLevelType w:val="multilevel"/>
    <w:tmpl w:val="0422001F"/>
    <w:lvl w:ilvl="0">
      <w:start w:val="1"/>
      <w:numFmt w:val="decimal"/>
      <w:lvlText w:val="%1."/>
      <w:lvlJc w:val="left"/>
      <w:pPr>
        <w:ind w:left="5747" w:hanging="360"/>
      </w:pPr>
      <w:rPr>
        <w:rFonts w:cs="Times New Roman"/>
      </w:rPr>
    </w:lvl>
    <w:lvl w:ilvl="1">
      <w:start w:val="1"/>
      <w:numFmt w:val="decimal"/>
      <w:lvlText w:val="%1.%2."/>
      <w:lvlJc w:val="left"/>
      <w:pPr>
        <w:ind w:left="8087"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C4A1792"/>
    <w:multiLevelType w:val="hybridMultilevel"/>
    <w:tmpl w:val="5F2C902E"/>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243944"/>
    <w:multiLevelType w:val="hybridMultilevel"/>
    <w:tmpl w:val="5F388408"/>
    <w:lvl w:ilvl="0" w:tplc="6DDC29FA">
      <w:start w:val="1"/>
      <w:numFmt w:val="bullet"/>
      <w:lvlText w:val="-"/>
      <w:lvlJc w:val="left"/>
      <w:pPr>
        <w:ind w:left="1287" w:hanging="360"/>
      </w:pPr>
      <w:rPr>
        <w:rFonts w:ascii="Sylfaen" w:hAnsi="Sylfae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8586C"/>
    <w:multiLevelType w:val="multilevel"/>
    <w:tmpl w:val="751ADE1E"/>
    <w:lvl w:ilvl="0">
      <w:start w:val="2"/>
      <w:numFmt w:val="decimal"/>
      <w:lvlText w:val="%1."/>
      <w:lvlJc w:val="left"/>
      <w:pPr>
        <w:ind w:left="360" w:hanging="360"/>
      </w:pPr>
      <w:rPr>
        <w:rFonts w:hint="default"/>
        <w:b/>
      </w:rPr>
    </w:lvl>
    <w:lvl w:ilvl="1">
      <w:start w:val="5"/>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5"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50DDF"/>
    <w:multiLevelType w:val="multilevel"/>
    <w:tmpl w:val="26307B8C"/>
    <w:lvl w:ilvl="0">
      <w:start w:val="1"/>
      <w:numFmt w:val="decimal"/>
      <w:suff w:val="space"/>
      <w:lvlText w:val="%1."/>
      <w:lvlJc w:val="left"/>
      <w:pPr>
        <w:ind w:left="2771" w:hanging="360"/>
      </w:pPr>
      <w:rPr>
        <w:sz w:val="28"/>
        <w:szCs w:val="28"/>
      </w:rPr>
    </w:lvl>
    <w:lvl w:ilvl="1">
      <w:start w:val="1"/>
      <w:numFmt w:val="decimal"/>
      <w:suff w:val="space"/>
      <w:lvlText w:val="%1.%2."/>
      <w:lvlJc w:val="left"/>
      <w:pPr>
        <w:ind w:left="-283" w:firstLine="0"/>
      </w:pPr>
      <w:rPr>
        <w:i/>
      </w:rPr>
    </w:lvl>
    <w:lvl w:ilvl="2">
      <w:start w:val="1"/>
      <w:numFmt w:val="decimal"/>
      <w:suff w:val="space"/>
      <w:lvlText w:val="%1.%2.%3."/>
      <w:lvlJc w:val="left"/>
      <w:pPr>
        <w:ind w:left="427" w:firstLine="0"/>
      </w:pPr>
      <w:rPr>
        <w:color w:val="auto"/>
      </w:rPr>
    </w:lvl>
    <w:lvl w:ilvl="3">
      <w:start w:val="1"/>
      <w:numFmt w:val="decimal"/>
      <w:lvlText w:val="%1.%2.%3.%4."/>
      <w:lvlJc w:val="left"/>
      <w:pPr>
        <w:tabs>
          <w:tab w:val="num" w:pos="1204"/>
        </w:tabs>
        <w:ind w:left="1204" w:hanging="720"/>
      </w:pPr>
    </w:lvl>
    <w:lvl w:ilvl="4">
      <w:start w:val="1"/>
      <w:numFmt w:val="decimal"/>
      <w:lvlText w:val="%1.%2.%3.%4.%5."/>
      <w:lvlJc w:val="left"/>
      <w:pPr>
        <w:tabs>
          <w:tab w:val="num" w:pos="1489"/>
        </w:tabs>
        <w:ind w:left="1489" w:hanging="1080"/>
      </w:pPr>
    </w:lvl>
    <w:lvl w:ilvl="5">
      <w:start w:val="1"/>
      <w:numFmt w:val="decimal"/>
      <w:lvlText w:val="%1.%2.%3.%4.%5.%6."/>
      <w:lvlJc w:val="left"/>
      <w:pPr>
        <w:tabs>
          <w:tab w:val="num" w:pos="1414"/>
        </w:tabs>
        <w:ind w:left="1414" w:hanging="1080"/>
      </w:pPr>
    </w:lvl>
    <w:lvl w:ilvl="6">
      <w:start w:val="1"/>
      <w:numFmt w:val="decimal"/>
      <w:lvlText w:val="%1.%2.%3.%4.%5.%6.%7."/>
      <w:lvlJc w:val="left"/>
      <w:pPr>
        <w:tabs>
          <w:tab w:val="num" w:pos="1699"/>
        </w:tabs>
        <w:ind w:left="1699" w:hanging="1440"/>
      </w:pPr>
    </w:lvl>
    <w:lvl w:ilvl="7">
      <w:start w:val="1"/>
      <w:numFmt w:val="decimal"/>
      <w:lvlText w:val="%1.%2.%3.%4.%5.%6.%7.%8."/>
      <w:lvlJc w:val="left"/>
      <w:pPr>
        <w:tabs>
          <w:tab w:val="num" w:pos="1624"/>
        </w:tabs>
        <w:ind w:left="1624" w:hanging="1440"/>
      </w:pPr>
    </w:lvl>
    <w:lvl w:ilvl="8">
      <w:start w:val="1"/>
      <w:numFmt w:val="decimal"/>
      <w:lvlText w:val="%1.%2.%3.%4.%5.%6.%7.%8.%9."/>
      <w:lvlJc w:val="left"/>
      <w:pPr>
        <w:tabs>
          <w:tab w:val="num" w:pos="1909"/>
        </w:tabs>
        <w:ind w:left="1909" w:hanging="1800"/>
      </w:pPr>
    </w:lvl>
  </w:abstractNum>
  <w:abstractNum w:abstractNumId="7"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711314"/>
    <w:multiLevelType w:val="hybridMultilevel"/>
    <w:tmpl w:val="95740B98"/>
    <w:lvl w:ilvl="0" w:tplc="36060C28">
      <w:numFmt w:val="bullet"/>
      <w:lvlText w:val="-"/>
      <w:lvlJc w:val="left"/>
      <w:pPr>
        <w:ind w:left="819" w:hanging="360"/>
      </w:pPr>
      <w:rPr>
        <w:rFonts w:ascii="Times New Roman" w:eastAsia="Times New Roman" w:hAnsi="Times New Roman" w:cs="Times New Roman" w:hint="default"/>
        <w:sz w:val="24"/>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9" w15:restartNumberingAfterBreak="0">
    <w:nsid w:val="3F7B1D6E"/>
    <w:multiLevelType w:val="hybridMultilevel"/>
    <w:tmpl w:val="A5B6B57E"/>
    <w:lvl w:ilvl="0" w:tplc="3CCA9ED4">
      <w:start w:val="1"/>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2E17748"/>
    <w:multiLevelType w:val="hybridMultilevel"/>
    <w:tmpl w:val="887EE888"/>
    <w:lvl w:ilvl="0" w:tplc="DCD68CC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7D0AA6"/>
    <w:multiLevelType w:val="hybridMultilevel"/>
    <w:tmpl w:val="721AB3A6"/>
    <w:lvl w:ilvl="0" w:tplc="36060C28">
      <w:numFmt w:val="bullet"/>
      <w:lvlText w:val="-"/>
      <w:lvlJc w:val="left"/>
      <w:pPr>
        <w:ind w:left="1996" w:hanging="360"/>
      </w:pPr>
      <w:rPr>
        <w:rFonts w:ascii="Times New Roman" w:eastAsia="Times New Roman" w:hAnsi="Times New Roman" w:cs="Times New Roman" w:hint="default"/>
        <w:sz w:val="24"/>
      </w:rPr>
    </w:lvl>
    <w:lvl w:ilvl="1" w:tplc="04220003">
      <w:start w:val="1"/>
      <w:numFmt w:val="bullet"/>
      <w:lvlText w:val="o"/>
      <w:lvlJc w:val="left"/>
      <w:pPr>
        <w:ind w:left="2716" w:hanging="360"/>
      </w:pPr>
      <w:rPr>
        <w:rFonts w:ascii="Courier New" w:hAnsi="Courier New" w:cs="Courier New" w:hint="default"/>
      </w:rPr>
    </w:lvl>
    <w:lvl w:ilvl="2" w:tplc="04220005">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12" w15:restartNumberingAfterBreak="0">
    <w:nsid w:val="48912ED8"/>
    <w:multiLevelType w:val="multilevel"/>
    <w:tmpl w:val="B0346576"/>
    <w:lvl w:ilvl="0">
      <w:start w:val="2"/>
      <w:numFmt w:val="decimal"/>
      <w:lvlText w:val="%1."/>
      <w:lvlJc w:val="left"/>
      <w:pPr>
        <w:ind w:left="540" w:hanging="540"/>
      </w:pPr>
      <w:rPr>
        <w:rFonts w:hint="default"/>
      </w:rPr>
    </w:lvl>
    <w:lvl w:ilvl="1">
      <w:start w:val="1"/>
      <w:numFmt w:val="decimal"/>
      <w:lvlText w:val="%1.%2."/>
      <w:lvlJc w:val="left"/>
      <w:pPr>
        <w:ind w:left="555" w:hanging="540"/>
      </w:pPr>
      <w:rPr>
        <w:rFonts w:hint="default"/>
      </w:rPr>
    </w:lvl>
    <w:lvl w:ilvl="2">
      <w:start w:val="4"/>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13" w15:restartNumberingAfterBreak="0">
    <w:nsid w:val="596422C1"/>
    <w:multiLevelType w:val="multilevel"/>
    <w:tmpl w:val="E7E851C0"/>
    <w:lvl w:ilvl="0">
      <w:start w:val="4"/>
      <w:numFmt w:val="decimal"/>
      <w:lvlText w:val="%1"/>
      <w:lvlJc w:val="left"/>
      <w:pPr>
        <w:ind w:left="560" w:hanging="560"/>
      </w:pPr>
      <w:rPr>
        <w:rFonts w:hint="default"/>
      </w:rPr>
    </w:lvl>
    <w:lvl w:ilvl="1">
      <w:start w:val="1"/>
      <w:numFmt w:val="decimal"/>
      <w:lvlText w:val="%1.%2"/>
      <w:lvlJc w:val="left"/>
      <w:pPr>
        <w:ind w:left="915" w:hanging="5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15:restartNumberingAfterBreak="0">
    <w:nsid w:val="5B3A0040"/>
    <w:multiLevelType w:val="hybridMultilevel"/>
    <w:tmpl w:val="C4EAC1BA"/>
    <w:lvl w:ilvl="0" w:tplc="A1723AD2">
      <w:start w:val="1"/>
      <w:numFmt w:val="bullet"/>
      <w:lvlText w:val=""/>
      <w:lvlJc w:val="left"/>
      <w:pPr>
        <w:tabs>
          <w:tab w:val="num" w:pos="2498"/>
        </w:tabs>
        <w:ind w:left="2498" w:hanging="360"/>
      </w:pPr>
      <w:rPr>
        <w:rFonts w:ascii="Symbol" w:hAnsi="Symbol" w:hint="default"/>
      </w:rPr>
    </w:lvl>
    <w:lvl w:ilvl="1" w:tplc="A1723AD2">
      <w:start w:val="1"/>
      <w:numFmt w:val="bullet"/>
      <w:lvlText w:val=""/>
      <w:lvlJc w:val="left"/>
      <w:pPr>
        <w:tabs>
          <w:tab w:val="num" w:pos="928"/>
        </w:tabs>
        <w:ind w:left="928" w:hanging="360"/>
      </w:pPr>
      <w:rPr>
        <w:rFonts w:ascii="Symbol" w:hAnsi="Symbol" w:hint="default"/>
      </w:rPr>
    </w:lvl>
    <w:lvl w:ilvl="2" w:tplc="04190001">
      <w:start w:val="1"/>
      <w:numFmt w:val="bullet"/>
      <w:lvlText w:val=""/>
      <w:lvlJc w:val="left"/>
      <w:pPr>
        <w:tabs>
          <w:tab w:val="num" w:pos="2869"/>
        </w:tabs>
        <w:ind w:left="2869" w:hanging="360"/>
      </w:pPr>
      <w:rPr>
        <w:rFonts w:ascii="Symbol" w:hAnsi="Symbol"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E4B2E2C"/>
    <w:multiLevelType w:val="hybridMultilevel"/>
    <w:tmpl w:val="F2649FC6"/>
    <w:lvl w:ilvl="0" w:tplc="094AD9AC">
      <w:start w:val="1"/>
      <w:numFmt w:val="bullet"/>
      <w:lvlText w:val=""/>
      <w:lvlJc w:val="left"/>
      <w:pPr>
        <w:tabs>
          <w:tab w:val="num" w:pos="2880"/>
        </w:tabs>
        <w:ind w:left="3447" w:firstLine="153"/>
      </w:pPr>
      <w:rPr>
        <w:rFonts w:ascii="Symbol" w:hAnsi="Symbol" w:hint="default"/>
      </w:rPr>
    </w:lvl>
    <w:lvl w:ilvl="1" w:tplc="04220003">
      <w:start w:val="1"/>
      <w:numFmt w:val="bullet"/>
      <w:lvlText w:val="o"/>
      <w:lvlJc w:val="left"/>
      <w:pPr>
        <w:tabs>
          <w:tab w:val="num" w:pos="3611"/>
        </w:tabs>
        <w:ind w:left="3611" w:hanging="360"/>
      </w:pPr>
      <w:rPr>
        <w:rFonts w:ascii="Courier New" w:hAnsi="Courier New" w:hint="default"/>
      </w:rPr>
    </w:lvl>
    <w:lvl w:ilvl="2" w:tplc="04220005">
      <w:start w:val="1"/>
      <w:numFmt w:val="bullet"/>
      <w:lvlText w:val=""/>
      <w:lvlJc w:val="left"/>
      <w:pPr>
        <w:tabs>
          <w:tab w:val="num" w:pos="4331"/>
        </w:tabs>
        <w:ind w:left="4331" w:hanging="360"/>
      </w:pPr>
      <w:rPr>
        <w:rFonts w:ascii="Wingdings" w:hAnsi="Wingdings" w:hint="default"/>
      </w:rPr>
    </w:lvl>
    <w:lvl w:ilvl="3" w:tplc="A8EE41AE">
      <w:start w:val="1"/>
      <w:numFmt w:val="bullet"/>
      <w:lvlText w:val=""/>
      <w:lvlJc w:val="left"/>
      <w:pPr>
        <w:tabs>
          <w:tab w:val="num" w:pos="5051"/>
        </w:tabs>
        <w:ind w:left="5051" w:hanging="360"/>
      </w:pPr>
      <w:rPr>
        <w:rFonts w:ascii="Symbol" w:hAnsi="Symbol" w:hint="default"/>
      </w:rPr>
    </w:lvl>
    <w:lvl w:ilvl="4" w:tplc="04220003">
      <w:start w:val="1"/>
      <w:numFmt w:val="bullet"/>
      <w:lvlText w:val="o"/>
      <w:lvlJc w:val="left"/>
      <w:pPr>
        <w:tabs>
          <w:tab w:val="num" w:pos="5771"/>
        </w:tabs>
        <w:ind w:left="5771" w:hanging="360"/>
      </w:pPr>
      <w:rPr>
        <w:rFonts w:ascii="Courier New" w:hAnsi="Courier New" w:hint="default"/>
      </w:rPr>
    </w:lvl>
    <w:lvl w:ilvl="5" w:tplc="04220005">
      <w:start w:val="1"/>
      <w:numFmt w:val="bullet"/>
      <w:lvlText w:val=""/>
      <w:lvlJc w:val="left"/>
      <w:pPr>
        <w:tabs>
          <w:tab w:val="num" w:pos="6491"/>
        </w:tabs>
        <w:ind w:left="6491" w:hanging="360"/>
      </w:pPr>
      <w:rPr>
        <w:rFonts w:ascii="Wingdings" w:hAnsi="Wingdings" w:hint="default"/>
      </w:rPr>
    </w:lvl>
    <w:lvl w:ilvl="6" w:tplc="04220001">
      <w:start w:val="1"/>
      <w:numFmt w:val="bullet"/>
      <w:lvlText w:val=""/>
      <w:lvlJc w:val="left"/>
      <w:pPr>
        <w:tabs>
          <w:tab w:val="num" w:pos="7211"/>
        </w:tabs>
        <w:ind w:left="7211" w:hanging="360"/>
      </w:pPr>
      <w:rPr>
        <w:rFonts w:ascii="Symbol" w:hAnsi="Symbol" w:hint="default"/>
      </w:rPr>
    </w:lvl>
    <w:lvl w:ilvl="7" w:tplc="04220003">
      <w:start w:val="1"/>
      <w:numFmt w:val="bullet"/>
      <w:lvlText w:val="o"/>
      <w:lvlJc w:val="left"/>
      <w:pPr>
        <w:tabs>
          <w:tab w:val="num" w:pos="7931"/>
        </w:tabs>
        <w:ind w:left="7931" w:hanging="360"/>
      </w:pPr>
      <w:rPr>
        <w:rFonts w:ascii="Courier New" w:hAnsi="Courier New" w:hint="default"/>
      </w:rPr>
    </w:lvl>
    <w:lvl w:ilvl="8" w:tplc="04220005">
      <w:start w:val="1"/>
      <w:numFmt w:val="bullet"/>
      <w:lvlText w:val=""/>
      <w:lvlJc w:val="left"/>
      <w:pPr>
        <w:tabs>
          <w:tab w:val="num" w:pos="8651"/>
        </w:tabs>
        <w:ind w:left="8651" w:hanging="360"/>
      </w:pPr>
      <w:rPr>
        <w:rFonts w:ascii="Wingdings" w:hAnsi="Wingdings" w:hint="default"/>
      </w:rPr>
    </w:lvl>
  </w:abstractNum>
  <w:abstractNum w:abstractNumId="16"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2463F"/>
    <w:multiLevelType w:val="multilevel"/>
    <w:tmpl w:val="4AFE73C0"/>
    <w:lvl w:ilvl="0">
      <w:start w:val="4"/>
      <w:numFmt w:val="decimal"/>
      <w:suff w:val="space"/>
      <w:lvlText w:val="%1."/>
      <w:lvlJc w:val="left"/>
      <w:pPr>
        <w:ind w:left="3196" w:hanging="360"/>
      </w:pPr>
      <w:rPr>
        <w:sz w:val="24"/>
        <w:szCs w:val="24"/>
      </w:rPr>
    </w:lvl>
    <w:lvl w:ilvl="1">
      <w:start w:val="1"/>
      <w:numFmt w:val="decimal"/>
      <w:suff w:val="space"/>
      <w:lvlText w:val="%1.%2."/>
      <w:lvlJc w:val="left"/>
      <w:pPr>
        <w:ind w:left="0" w:firstLine="0"/>
      </w:pPr>
    </w:lvl>
    <w:lvl w:ilvl="2">
      <w:start w:val="1"/>
      <w:numFmt w:val="decimal"/>
      <w:suff w:val="space"/>
      <w:lvlText w:val="%1.%2.%3."/>
      <w:lvlJc w:val="left"/>
      <w:pPr>
        <w:ind w:left="710" w:firstLine="0"/>
      </w:pPr>
      <w:rPr>
        <w:color w:val="auto"/>
      </w:rPr>
    </w:lvl>
    <w:lvl w:ilvl="3">
      <w:start w:val="1"/>
      <w:numFmt w:val="decimal"/>
      <w:lvlText w:val="%1.%2.%3.%4."/>
      <w:lvlJc w:val="left"/>
      <w:pPr>
        <w:tabs>
          <w:tab w:val="num" w:pos="1487"/>
        </w:tabs>
        <w:ind w:left="1487" w:hanging="720"/>
      </w:pPr>
    </w:lvl>
    <w:lvl w:ilvl="4">
      <w:start w:val="1"/>
      <w:numFmt w:val="decimal"/>
      <w:lvlText w:val="%1.%2.%3.%4.%5."/>
      <w:lvlJc w:val="left"/>
      <w:pPr>
        <w:tabs>
          <w:tab w:val="num" w:pos="1772"/>
        </w:tabs>
        <w:ind w:left="1772" w:hanging="1080"/>
      </w:pPr>
    </w:lvl>
    <w:lvl w:ilvl="5">
      <w:start w:val="1"/>
      <w:numFmt w:val="decimal"/>
      <w:lvlText w:val="%1.%2.%3.%4.%5.%6."/>
      <w:lvlJc w:val="left"/>
      <w:pPr>
        <w:tabs>
          <w:tab w:val="num" w:pos="1697"/>
        </w:tabs>
        <w:ind w:left="1697" w:hanging="1080"/>
      </w:pPr>
    </w:lvl>
    <w:lvl w:ilvl="6">
      <w:start w:val="1"/>
      <w:numFmt w:val="decimal"/>
      <w:lvlText w:val="%1.%2.%3.%4.%5.%6.%7."/>
      <w:lvlJc w:val="left"/>
      <w:pPr>
        <w:tabs>
          <w:tab w:val="num" w:pos="1982"/>
        </w:tabs>
        <w:ind w:left="1982" w:hanging="1440"/>
      </w:pPr>
    </w:lvl>
    <w:lvl w:ilvl="7">
      <w:start w:val="1"/>
      <w:numFmt w:val="decimal"/>
      <w:lvlText w:val="%1.%2.%3.%4.%5.%6.%7.%8."/>
      <w:lvlJc w:val="left"/>
      <w:pPr>
        <w:tabs>
          <w:tab w:val="num" w:pos="1907"/>
        </w:tabs>
        <w:ind w:left="1907" w:hanging="1440"/>
      </w:pPr>
    </w:lvl>
    <w:lvl w:ilvl="8">
      <w:start w:val="1"/>
      <w:numFmt w:val="decimal"/>
      <w:lvlText w:val="%1.%2.%3.%4.%5.%6.%7.%8.%9."/>
      <w:lvlJc w:val="left"/>
      <w:pPr>
        <w:tabs>
          <w:tab w:val="num" w:pos="2192"/>
        </w:tabs>
        <w:ind w:left="2192" w:hanging="1800"/>
      </w:pPr>
    </w:lvl>
  </w:abstractNum>
  <w:num w:numId="1">
    <w:abstractNumId w:val="4"/>
  </w:num>
  <w:num w:numId="2">
    <w:abstractNumId w:val="12"/>
  </w:num>
  <w:num w:numId="3">
    <w:abstractNumId w:val="0"/>
  </w:num>
  <w:num w:numId="4">
    <w:abstractNumId w:val="9"/>
  </w:num>
  <w:num w:numId="5">
    <w:abstractNumId w:val="1"/>
  </w:num>
  <w:num w:numId="6">
    <w:abstractNumId w:val="16"/>
  </w:num>
  <w:num w:numId="7">
    <w:abstractNumId w:val="5"/>
  </w:num>
  <w:num w:numId="8">
    <w:abstractNumId w:val="3"/>
  </w:num>
  <w:num w:numId="9">
    <w:abstractNumId w:val="10"/>
  </w:num>
  <w:num w:numId="10">
    <w:abstractNumId w:val="8"/>
  </w:num>
  <w:num w:numId="11">
    <w:abstractNumId w:val="6"/>
  </w:num>
  <w:num w:numId="12">
    <w:abstractNumId w:val="15"/>
  </w:num>
  <w:num w:numId="13">
    <w:abstractNumId w:val="17"/>
  </w:num>
  <w:num w:numId="14">
    <w:abstractNumId w:val="14"/>
  </w:num>
  <w:num w:numId="15">
    <w:abstractNumId w:val="2"/>
  </w:num>
  <w:num w:numId="16">
    <w:abstractNumId w:val="1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E026A"/>
    <w:rsid w:val="00141EAE"/>
    <w:rsid w:val="001C60E2"/>
    <w:rsid w:val="002400B7"/>
    <w:rsid w:val="002A58A2"/>
    <w:rsid w:val="002F48D8"/>
    <w:rsid w:val="004E5E8B"/>
    <w:rsid w:val="00551E35"/>
    <w:rsid w:val="006475BF"/>
    <w:rsid w:val="006E7BB0"/>
    <w:rsid w:val="00703BD9"/>
    <w:rsid w:val="00771B9F"/>
    <w:rsid w:val="00814D6C"/>
    <w:rsid w:val="008F5404"/>
    <w:rsid w:val="0094383F"/>
    <w:rsid w:val="00951F25"/>
    <w:rsid w:val="00A15E85"/>
    <w:rsid w:val="00A7276B"/>
    <w:rsid w:val="00B057C2"/>
    <w:rsid w:val="00B13AE1"/>
    <w:rsid w:val="00D57592"/>
    <w:rsid w:val="00E13FF6"/>
    <w:rsid w:val="00E543AA"/>
    <w:rsid w:val="00ED1E9A"/>
    <w:rsid w:val="00ED215F"/>
    <w:rsid w:val="00ED79AF"/>
    <w:rsid w:val="00FE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349A"/>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link w:val="a6"/>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link w:val="a5"/>
    <w:uiPriority w:val="1"/>
    <w:rsid w:val="001C60E2"/>
    <w:rPr>
      <w:rFonts w:ascii="Times New Roman CYR" w:eastAsia="Times New Roman" w:hAnsi="Times New Roman CYR" w:cs="Times New Roman CYR"/>
      <w:sz w:val="24"/>
      <w:szCs w:val="24"/>
      <w:lang w:val="ru-RU" w:eastAsia="zh-CN"/>
    </w:rPr>
  </w:style>
  <w:style w:type="character" w:customStyle="1" w:styleId="2">
    <w:name w:val="Основной текст (2)_"/>
    <w:link w:val="20"/>
    <w:rsid w:val="001C60E2"/>
    <w:rPr>
      <w:rFonts w:eastAsia="Times New Roman"/>
      <w:shd w:val="clear" w:color="auto" w:fill="FFFFFF"/>
    </w:rPr>
  </w:style>
  <w:style w:type="paragraph" w:customStyle="1" w:styleId="20">
    <w:name w:val="Основной текст (2)"/>
    <w:basedOn w:val="a"/>
    <w:link w:val="2"/>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paragraph" w:styleId="21">
    <w:name w:val="Body Text Indent 2"/>
    <w:basedOn w:val="a"/>
    <w:link w:val="22"/>
    <w:uiPriority w:val="99"/>
    <w:semiHidden/>
    <w:unhideWhenUsed/>
    <w:rsid w:val="00ED79AF"/>
    <w:pPr>
      <w:spacing w:after="120" w:line="480" w:lineRule="auto"/>
      <w:ind w:left="283"/>
    </w:pPr>
  </w:style>
  <w:style w:type="character" w:customStyle="1" w:styleId="22">
    <w:name w:val="Основной текст с отступом 2 Знак"/>
    <w:basedOn w:val="a0"/>
    <w:link w:val="21"/>
    <w:uiPriority w:val="99"/>
    <w:semiHidden/>
    <w:rsid w:val="00ED79AF"/>
    <w:rPr>
      <w:rFonts w:ascii="Times New Roman" w:eastAsia="Calibri" w:hAnsi="Times New Roman" w:cs="Times New Roman"/>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05-05-00115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30</cp:revision>
  <dcterms:created xsi:type="dcterms:W3CDTF">2021-12-15T12:41:00Z</dcterms:created>
  <dcterms:modified xsi:type="dcterms:W3CDTF">2022-05-31T13:19:00Z</dcterms:modified>
</cp:coreProperties>
</file>