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77" w:rsidRPr="005461E7" w:rsidRDefault="000C5E77" w:rsidP="000C5E77">
      <w:pPr>
        <w:spacing w:after="210" w:line="375" w:lineRule="atLeast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5461E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Внесення даних до декларації з урахуванням  змін адміністративно-територіального устрою</w:t>
      </w:r>
    </w:p>
    <w:p w:rsidR="007C7735" w:rsidRPr="007C7735" w:rsidRDefault="007C7735" w:rsidP="007C7735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З грудня 2020 року в Україні діє новий адміністративно-територіальний устрій — відповідну Постанову прийняла Верховна Рада України.</w:t>
      </w:r>
    </w:p>
    <w:p w:rsidR="007C7735" w:rsidRPr="007C7735" w:rsidRDefault="007C7735" w:rsidP="007C7735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 xml:space="preserve">На виконання цього рішення Національне агентство з питань запобігання </w:t>
      </w:r>
      <w:bookmarkStart w:id="0" w:name="_GoBack"/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 xml:space="preserve">корупції (НАЗК) </w:t>
      </w:r>
      <w:proofErr w:type="spellStart"/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внесло</w:t>
      </w:r>
      <w:proofErr w:type="spellEnd"/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 xml:space="preserve"> відповідні зміни до форми декларації.</w:t>
      </w:r>
    </w:p>
    <w:bookmarkEnd w:id="0"/>
    <w:p w:rsidR="007C7735" w:rsidRPr="007C7735" w:rsidRDefault="007C7735" w:rsidP="007C7735">
      <w:pPr>
        <w:spacing w:after="210" w:line="375" w:lineRule="atLeast"/>
        <w:jc w:val="center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t>Чому змінилися адресні блоки в декларації?</w:t>
      </w:r>
    </w:p>
    <w:p w:rsidR="007C7735" w:rsidRPr="007C7735" w:rsidRDefault="007C7735" w:rsidP="007C7735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Під час адміністративної реформи Верховна Рада України прийняла Постанову № 8</w:t>
      </w:r>
      <w:hyperlink r:id="rId7" w:anchor="Text" w:history="1">
        <w:r w:rsidRPr="007C7735">
          <w:rPr>
            <w:rFonts w:ascii="Ubuntu" w:eastAsia="Times New Roman" w:hAnsi="Ubuntu" w:cs="Times New Roman"/>
            <w:sz w:val="27"/>
            <w:szCs w:val="27"/>
            <w:lang w:eastAsia="uk-UA"/>
          </w:rPr>
          <w:t>07–IX </w:t>
        </w:r>
      </w:hyperlink>
      <w:r w:rsidRPr="007C7735">
        <w:rPr>
          <w:rFonts w:ascii="Ubuntu" w:eastAsia="Times New Roman" w:hAnsi="Ubuntu" w:cs="Times New Roman"/>
          <w:sz w:val="27"/>
          <w:szCs w:val="27"/>
          <w:lang w:eastAsia="uk-UA"/>
        </w:rPr>
        <w:t>від 17.07.2020 </w:t>
      </w:r>
      <w:hyperlink r:id="rId8" w:anchor="Text" w:history="1">
        <w:r w:rsidRPr="007C7735">
          <w:rPr>
            <w:rFonts w:ascii="Ubuntu" w:eastAsia="Times New Roman" w:hAnsi="Ubuntu" w:cs="Times New Roman"/>
            <w:sz w:val="27"/>
            <w:szCs w:val="27"/>
            <w:lang w:eastAsia="uk-UA"/>
          </w:rPr>
          <w:t>«Про утворення та ліквідацію районів»</w:t>
        </w:r>
      </w:hyperlink>
      <w:r w:rsidRPr="007C7735">
        <w:rPr>
          <w:rFonts w:ascii="Ubuntu" w:eastAsia="Times New Roman" w:hAnsi="Ubuntu" w:cs="Times New Roman"/>
          <w:sz w:val="27"/>
          <w:szCs w:val="27"/>
          <w:lang w:eastAsia="uk-UA"/>
        </w:rPr>
        <w:t> (далі — Постанова № 8</w:t>
      </w:r>
      <w:hyperlink r:id="rId9" w:anchor="Text" w:history="1">
        <w:r w:rsidRPr="007C7735">
          <w:rPr>
            <w:rFonts w:ascii="Ubuntu" w:eastAsia="Times New Roman" w:hAnsi="Ubuntu" w:cs="Times New Roman"/>
            <w:sz w:val="27"/>
            <w:szCs w:val="27"/>
            <w:lang w:eastAsia="uk-UA"/>
          </w:rPr>
          <w:t>07–IX</w:t>
        </w:r>
      </w:hyperlink>
      <w:r w:rsidRPr="007C7735">
        <w:rPr>
          <w:rFonts w:ascii="Ubuntu" w:eastAsia="Times New Roman" w:hAnsi="Ubuntu" w:cs="Times New Roman"/>
          <w:sz w:val="27"/>
          <w:szCs w:val="27"/>
          <w:lang w:eastAsia="uk-UA"/>
        </w:rPr>
        <w:t>), яка передбачає ліквідацію низки районів та утворення нових. Вона містить перелік районів та територіальних громад, які до них входять.</w:t>
      </w:r>
    </w:p>
    <w:p w:rsidR="007C7735" w:rsidRPr="007C7735" w:rsidRDefault="007C7735" w:rsidP="007C7735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sz w:val="27"/>
          <w:szCs w:val="27"/>
          <w:lang w:eastAsia="uk-UA"/>
        </w:rPr>
        <w:t>На підставі цих змін Міністерство розвитку громад та територій України розробило новий Кодифікатор адміністративно-територіальних одиниць та територій територіальних громад (далі — Кодифікатор) (затверджений наказом </w:t>
      </w:r>
      <w:hyperlink r:id="rId10" w:history="1">
        <w:r w:rsidRPr="007C7735">
          <w:rPr>
            <w:rFonts w:ascii="Ubuntu" w:eastAsia="Times New Roman" w:hAnsi="Ubuntu" w:cs="Times New Roman"/>
            <w:sz w:val="27"/>
            <w:szCs w:val="27"/>
            <w:lang w:eastAsia="uk-UA"/>
          </w:rPr>
          <w:t>Міністерства розвитку громад та територій України від 26.11.2020 № 290</w:t>
        </w:r>
      </w:hyperlink>
      <w:r w:rsidRPr="007C7735">
        <w:rPr>
          <w:rFonts w:ascii="Ubuntu" w:eastAsia="Times New Roman" w:hAnsi="Ubuntu" w:cs="Times New Roman"/>
          <w:sz w:val="27"/>
          <w:szCs w:val="27"/>
          <w:lang w:eastAsia="uk-UA"/>
        </w:rPr>
        <w:t>).</w:t>
      </w:r>
    </w:p>
    <w:p w:rsidR="007C7735" w:rsidRPr="007C7735" w:rsidRDefault="007C7735" w:rsidP="007C7735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Зважаючи на те, що актуальні зміни до Кодифікатора внесені після початку етапу декларування за 2020 рік, впровадження нового Кодифікатора у формі декларації здійснено після завершення кампанії декларування 2021 року.</w:t>
      </w:r>
    </w:p>
    <w:p w:rsidR="007C7735" w:rsidRPr="007C7735" w:rsidRDefault="007C7735" w:rsidP="007C7735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b/>
          <w:bCs/>
          <w:i/>
          <w:iCs/>
          <w:color w:val="424242"/>
          <w:sz w:val="27"/>
          <w:szCs w:val="27"/>
          <w:lang w:eastAsia="uk-UA"/>
        </w:rPr>
        <w:t>Важливо: з 1 грудня 2021 року набула чинності оновлена форма декларації, яка враховує зміни в адміністративно-територіальному устрої. Тепер потрібно декларувати адреси відповідно до актуальних назв районів та зазначати назви територіальних громад.</w:t>
      </w:r>
    </w:p>
    <w:p w:rsidR="007C7735" w:rsidRPr="007C7735" w:rsidRDefault="007C7735" w:rsidP="007C7735">
      <w:pPr>
        <w:spacing w:after="210" w:line="375" w:lineRule="atLeast"/>
        <w:jc w:val="center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t>Що потрібно знати про нові адресні блоки?</w:t>
      </w:r>
    </w:p>
    <w:p w:rsidR="007C7735" w:rsidRPr="007C7735" w:rsidRDefault="007C7735" w:rsidP="007C7735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t>У зв’язку з появою нового адміністративно-територіального устрою при переносі даних із чернетки вам потрібно буде оновити інформацію про адреси: </w:t>
      </w:r>
    </w:p>
    <w:p w:rsidR="007C7735" w:rsidRPr="007C7735" w:rsidRDefault="007C7735" w:rsidP="007C7735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2.1 «Інформація про суб’єкта декларування»</w:t>
      </w:r>
    </w:p>
    <w:p w:rsidR="007C7735" w:rsidRPr="007C7735" w:rsidRDefault="007C7735" w:rsidP="007C7735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2.2 «Інформація про членів сім’ї суб’єкта декларування» </w:t>
      </w:r>
    </w:p>
    <w:p w:rsidR="007C7735" w:rsidRPr="007C7735" w:rsidRDefault="007C7735" w:rsidP="007C7735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3 «Об’єкти нерухомості» </w:t>
      </w:r>
    </w:p>
    <w:p w:rsidR="007C7735" w:rsidRPr="007C7735" w:rsidRDefault="007C7735" w:rsidP="007C7735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4 «Об’єкти незавершеного будівництва»</w:t>
      </w:r>
    </w:p>
    <w:p w:rsidR="007C7735" w:rsidRPr="007C7735" w:rsidRDefault="007C7735" w:rsidP="007C7735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13 «Фінансові зобов’язання»</w:t>
      </w:r>
    </w:p>
    <w:p w:rsidR="007C7735" w:rsidRPr="007C7735" w:rsidRDefault="007C7735" w:rsidP="007C7735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lastRenderedPageBreak/>
        <w:t>Інформацію про адреси в цих розділах декларації варто вказувати почергово щодо кожного поля:</w:t>
      </w: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 починаючи з поштового індексу рухатись праворуч та заповнити інформацію про область, район в області, територіальну громаду, тип та назву населеного пункту й далі за переліком.</w:t>
      </w:r>
    </w:p>
    <w:p w:rsidR="007C7735" w:rsidRPr="007C7735" w:rsidRDefault="007C7735" w:rsidP="007C7735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t>У полі «Автономна Республіка Крим/область/місто зі спеціальним статусом» слід вказати або назву області (чи обрати «Автономна Республіка Крим»), або міста зі спеціальним статусом:</w:t>
      </w: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 </w:t>
      </w:r>
      <w:r w:rsidRPr="007C7735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t>Київ чи Севастополь.</w:t>
      </w: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 Залежно від вибору в попередньому полі, наступні поля можуть автоматично блокуватись. Саме тому важливо дотримуватись послідовності заповнення адресного блоку. Це допоможе уникнути помилок при збереженні чернетки декларації і її надсиланні.</w:t>
      </w:r>
    </w:p>
    <w:p w:rsidR="007C7735" w:rsidRPr="007C7735" w:rsidRDefault="007C7735" w:rsidP="007C7735">
      <w:pPr>
        <w:spacing w:after="210" w:line="375" w:lineRule="atLeast"/>
        <w:jc w:val="center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t>Як дізнатись актуальну назву району та територіальної громади?</w:t>
      </w:r>
    </w:p>
    <w:p w:rsidR="007C7735" w:rsidRPr="007C7735" w:rsidRDefault="007C7735" w:rsidP="007C7735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t>Варіант 1. На порталі «Децентралізація».</w:t>
      </w:r>
    </w:p>
    <w:p w:rsidR="007C7735" w:rsidRPr="007C7735" w:rsidRDefault="007C7735" w:rsidP="007C7735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Для цього слід:</w:t>
      </w:r>
    </w:p>
    <w:p w:rsidR="007C7735" w:rsidRPr="007C7735" w:rsidRDefault="007C7735" w:rsidP="007C7735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перейти на портал «Децентралізація» </w:t>
      </w:r>
      <w:hyperlink r:id="rId11" w:history="1">
        <w:r w:rsidRPr="007C7735">
          <w:rPr>
            <w:rFonts w:ascii="Ubuntu" w:eastAsia="Times New Roman" w:hAnsi="Ubuntu" w:cs="Times New Roman"/>
            <w:color w:val="079ED9"/>
            <w:sz w:val="27"/>
            <w:szCs w:val="27"/>
            <w:u w:val="single"/>
            <w:lang w:eastAsia="uk-UA"/>
          </w:rPr>
          <w:t>https://decentralization.gov.ua</w:t>
        </w:r>
      </w:hyperlink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;</w:t>
      </w:r>
    </w:p>
    <w:p w:rsidR="007C7735" w:rsidRPr="007C7735" w:rsidRDefault="007C7735" w:rsidP="007C7735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proofErr w:type="spellStart"/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клікнути</w:t>
      </w:r>
      <w:proofErr w:type="spellEnd"/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 xml:space="preserve"> на розділ «Новий АТУ» </w:t>
      </w:r>
      <w:hyperlink r:id="rId12" w:history="1">
        <w:r w:rsidRPr="007C7735">
          <w:rPr>
            <w:rFonts w:ascii="Ubuntu" w:eastAsia="Times New Roman" w:hAnsi="Ubuntu" w:cs="Times New Roman"/>
            <w:color w:val="079ED9"/>
            <w:sz w:val="27"/>
            <w:szCs w:val="27"/>
            <w:u w:val="single"/>
            <w:lang w:eastAsia="uk-UA"/>
          </w:rPr>
          <w:t>https://atu.decentralization.gov.ua;</w:t>
        </w:r>
      </w:hyperlink>
    </w:p>
    <w:p w:rsidR="007C7735" w:rsidRPr="007C7735" w:rsidRDefault="007C7735" w:rsidP="007C7735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ознайомитися з інтерактивною мапою та переглянути атлас, вибравши потрібну область. Щоби знайти інформацію про назви і склад районів, які входять у конкретну область, натисніть на конкретну область на блакитній карті.</w:t>
      </w:r>
    </w:p>
    <w:p w:rsidR="007C7735" w:rsidRPr="007C7735" w:rsidRDefault="007C7735" w:rsidP="007C7735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t>Варіант 2. Скориставшись Постановою № 807–IX.</w:t>
      </w:r>
    </w:p>
    <w:p w:rsidR="007C7735" w:rsidRPr="007C7735" w:rsidRDefault="007C7735" w:rsidP="007C7735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Для цього слід:</w:t>
      </w:r>
    </w:p>
    <w:p w:rsidR="007C7735" w:rsidRPr="007C7735" w:rsidRDefault="007C7735" w:rsidP="007C7735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відкрити Постанову в одному з офіційних джерел (наприклад, на сайті Верховної Ради України </w:t>
      </w:r>
      <w:hyperlink r:id="rId13" w:history="1">
        <w:r w:rsidRPr="007C7735">
          <w:rPr>
            <w:rFonts w:ascii="Ubuntu" w:eastAsia="Times New Roman" w:hAnsi="Ubuntu" w:cs="Times New Roman"/>
            <w:color w:val="079ED9"/>
            <w:sz w:val="27"/>
            <w:szCs w:val="27"/>
            <w:u w:val="single"/>
            <w:lang w:eastAsia="uk-UA"/>
          </w:rPr>
          <w:t>https://bit.ly/3Ks2LFB</w:t>
        </w:r>
      </w:hyperlink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)</w:t>
      </w:r>
    </w:p>
    <w:p w:rsidR="007C7735" w:rsidRPr="007C7735" w:rsidRDefault="007C7735" w:rsidP="007C7735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7C7735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знайти назву потрібної вам адміністративно-територіальної одиниці </w:t>
      </w:r>
      <w:r w:rsidRPr="007C7735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t>у 1-му пункті Постанови </w:t>
      </w:r>
      <w:r w:rsidRPr="007C7735">
        <w:rPr>
          <w:rFonts w:ascii="Ubuntu" w:eastAsia="Times New Roman" w:hAnsi="Ubuntu" w:cs="Times New Roman"/>
          <w:b/>
          <w:bCs/>
          <w:i/>
          <w:iCs/>
          <w:color w:val="424242"/>
          <w:sz w:val="27"/>
          <w:szCs w:val="27"/>
          <w:lang w:eastAsia="uk-UA"/>
        </w:rPr>
        <w:t>(бо саме в ньому закріплені нові назви районів, які утворено; у 2-му — ті, які ліквідовано)</w:t>
      </w:r>
      <w:r w:rsidRPr="007C7735">
        <w:rPr>
          <w:rFonts w:ascii="Ubuntu" w:eastAsia="Times New Roman" w:hAnsi="Ubuntu" w:cs="Times New Roman"/>
          <w:i/>
          <w:iCs/>
          <w:color w:val="424242"/>
          <w:sz w:val="27"/>
          <w:szCs w:val="27"/>
          <w:lang w:eastAsia="uk-UA"/>
        </w:rPr>
        <w:t>.</w:t>
      </w:r>
    </w:p>
    <w:sectPr w:rsidR="007C7735" w:rsidRPr="007C7735" w:rsidSect="007C773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88" w:rsidRDefault="00AC1A88" w:rsidP="007C7735">
      <w:pPr>
        <w:spacing w:after="0" w:line="240" w:lineRule="auto"/>
      </w:pPr>
      <w:r>
        <w:separator/>
      </w:r>
    </w:p>
  </w:endnote>
  <w:endnote w:type="continuationSeparator" w:id="0">
    <w:p w:rsidR="00AC1A88" w:rsidRDefault="00AC1A88" w:rsidP="007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88" w:rsidRDefault="00AC1A88" w:rsidP="007C7735">
      <w:pPr>
        <w:spacing w:after="0" w:line="240" w:lineRule="auto"/>
      </w:pPr>
      <w:r>
        <w:separator/>
      </w:r>
    </w:p>
  </w:footnote>
  <w:footnote w:type="continuationSeparator" w:id="0">
    <w:p w:rsidR="00AC1A88" w:rsidRDefault="00AC1A88" w:rsidP="007C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994411"/>
      <w:docPartObj>
        <w:docPartGallery w:val="Page Numbers (Top of Page)"/>
        <w:docPartUnique/>
      </w:docPartObj>
    </w:sdtPr>
    <w:sdtContent>
      <w:p w:rsidR="007C7735" w:rsidRDefault="007C77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E7" w:rsidRPr="005461E7">
          <w:rPr>
            <w:noProof/>
            <w:lang w:val="ru-RU"/>
          </w:rPr>
          <w:t>2</w:t>
        </w:r>
        <w:r>
          <w:fldChar w:fldCharType="end"/>
        </w:r>
      </w:p>
    </w:sdtContent>
  </w:sdt>
  <w:p w:rsidR="007C7735" w:rsidRDefault="007C77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445"/>
    <w:multiLevelType w:val="multilevel"/>
    <w:tmpl w:val="88E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1B98"/>
    <w:multiLevelType w:val="multilevel"/>
    <w:tmpl w:val="7538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F4025"/>
    <w:multiLevelType w:val="multilevel"/>
    <w:tmpl w:val="11AC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92156"/>
    <w:multiLevelType w:val="multilevel"/>
    <w:tmpl w:val="52A8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24"/>
    <w:rsid w:val="000C5E77"/>
    <w:rsid w:val="00485057"/>
    <w:rsid w:val="005461E7"/>
    <w:rsid w:val="007C7735"/>
    <w:rsid w:val="008210B6"/>
    <w:rsid w:val="00AB6F24"/>
    <w:rsid w:val="00A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F94D"/>
  <w15:chartTrackingRefBased/>
  <w15:docId w15:val="{7050C5AF-D8E8-4317-959D-55C653CC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C77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735"/>
  </w:style>
  <w:style w:type="paragraph" w:styleId="a7">
    <w:name w:val="footer"/>
    <w:basedOn w:val="a"/>
    <w:link w:val="a8"/>
    <w:uiPriority w:val="99"/>
    <w:unhideWhenUsed/>
    <w:rsid w:val="007C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-20" TargetMode="External"/><Relationship Id="rId13" Type="http://schemas.openxmlformats.org/officeDocument/2006/relationships/hyperlink" Target="https://bit.ly/3Ks2LF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-20" TargetMode="External"/><Relationship Id="rId12" Type="http://schemas.openxmlformats.org/officeDocument/2006/relationships/hyperlink" Target="https://atu.decentralization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entralization.gov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nregion.gov.ua/napryamki-diyalnosti/rozvytok-mistsevoho-samovryaduvannya/administratyvno/kodyfikator-administratyvno-terytorialnyh-odynycz-ta-terytorij-terytorialnyh-gromad/kodyfikator-administratyvno-terytorialnyh-odynycz-ta-terytorij-terytorialnyh-gromad-2021-10-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-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4</cp:revision>
  <dcterms:created xsi:type="dcterms:W3CDTF">2022-01-31T07:26:00Z</dcterms:created>
  <dcterms:modified xsi:type="dcterms:W3CDTF">2022-01-31T07:28:00Z</dcterms:modified>
</cp:coreProperties>
</file>