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BE6041"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064B4">
        <w:tc>
          <w:tcPr>
            <w:tcW w:w="3271" w:type="dxa"/>
          </w:tcPr>
          <w:p w:rsidR="009064B4" w:rsidRDefault="009064B4" w:rsidP="004F4612">
            <w:pPr>
              <w:rPr>
                <w:sz w:val="28"/>
                <w:szCs w:val="28"/>
                <w:lang w:val="uk-UA"/>
              </w:rPr>
            </w:pPr>
          </w:p>
          <w:p w:rsidR="008C4BFD" w:rsidRPr="009064B4" w:rsidRDefault="009064B4" w:rsidP="004F4612">
            <w:pPr>
              <w:rPr>
                <w:sz w:val="28"/>
                <w:szCs w:val="28"/>
                <w:u w:val="single"/>
                <w:lang w:val="uk-UA"/>
              </w:rPr>
            </w:pPr>
            <w:r w:rsidRPr="009064B4">
              <w:rPr>
                <w:sz w:val="28"/>
                <w:szCs w:val="28"/>
                <w:u w:val="single"/>
                <w:lang w:val="uk-UA"/>
              </w:rPr>
              <w:t>09 грудня 2021 року</w:t>
            </w:r>
          </w:p>
          <w:p w:rsidR="008C4BFD" w:rsidRPr="008864DA" w:rsidRDefault="008C4BFD" w:rsidP="004F4612">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8C4BFD" w:rsidP="004F4612">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9064B4" w:rsidRDefault="009064B4" w:rsidP="004F4612">
            <w:pPr>
              <w:ind w:firstLine="72"/>
              <w:jc w:val="center"/>
              <w:rPr>
                <w:sz w:val="28"/>
                <w:szCs w:val="28"/>
                <w:lang w:val="uk-UA"/>
              </w:rPr>
            </w:pPr>
          </w:p>
          <w:p w:rsidR="008C4BFD" w:rsidRPr="008864DA" w:rsidRDefault="009064B4" w:rsidP="004F4612">
            <w:pPr>
              <w:ind w:firstLine="72"/>
              <w:jc w:val="center"/>
              <w:rPr>
                <w:sz w:val="28"/>
                <w:szCs w:val="28"/>
                <w:lang w:val="uk-UA"/>
              </w:rPr>
            </w:pPr>
            <w:r>
              <w:rPr>
                <w:sz w:val="28"/>
                <w:szCs w:val="28"/>
                <w:lang w:val="uk-UA"/>
              </w:rPr>
              <w:t xml:space="preserve">                                       № </w:t>
            </w:r>
            <w:r w:rsidRPr="009064B4">
              <w:rPr>
                <w:sz w:val="28"/>
                <w:szCs w:val="28"/>
                <w:u w:val="single"/>
                <w:lang w:val="uk-UA"/>
              </w:rPr>
              <w:t>2740</w:t>
            </w:r>
          </w:p>
          <w:p w:rsidR="008C4BFD" w:rsidRPr="008864DA" w:rsidRDefault="008C4BFD" w:rsidP="004F4612">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00417AAC">
        <w:rPr>
          <w:b/>
          <w:sz w:val="28"/>
          <w:szCs w:val="28"/>
          <w:lang w:val="uk-UA"/>
        </w:rPr>
        <w:t xml:space="preserve"> </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13129D"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FA63C3">
        <w:rPr>
          <w:rFonts w:ascii="Times New Roman" w:hAnsi="Times New Roman"/>
          <w:sz w:val="28"/>
          <w:szCs w:val="28"/>
          <w:lang w:val="uk-UA"/>
        </w:rPr>
        <w:t>пункту 10 Порядку державної реєстрації вакцин або інших медичних імунобіологічних препаратів для специфічної профілактики гострої респіраторної хвороби COVID-19, спричиненої коронавірусом SARS-CoV-2, під зобов’язання для екстреного медичного застосування, затвердженого постановою Кабінету Міністрів України від 08 лютого 2021 року № 95</w:t>
      </w:r>
      <w:r w:rsidR="00051C9D">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3E30C2" w:rsidRDefault="003E30C2" w:rsidP="000C1B57">
      <w:pPr>
        <w:tabs>
          <w:tab w:val="left" w:pos="1080"/>
        </w:tabs>
        <w:ind w:firstLine="720"/>
        <w:jc w:val="both"/>
        <w:rPr>
          <w:sz w:val="28"/>
          <w:szCs w:val="28"/>
          <w:lang w:val="uk-UA"/>
        </w:rPr>
      </w:pPr>
    </w:p>
    <w:p w:rsidR="00F23645" w:rsidRPr="00E37B30" w:rsidRDefault="00C10B80" w:rsidP="000C1B57">
      <w:pPr>
        <w:tabs>
          <w:tab w:val="left" w:pos="720"/>
          <w:tab w:val="left" w:pos="1080"/>
        </w:tabs>
        <w:ind w:firstLine="720"/>
        <w:jc w:val="both"/>
        <w:rPr>
          <w:sz w:val="28"/>
          <w:szCs w:val="28"/>
          <w:lang w:val="uk-UA"/>
        </w:rPr>
      </w:pPr>
      <w:r>
        <w:rPr>
          <w:sz w:val="28"/>
          <w:szCs w:val="28"/>
          <w:lang w:val="uk-UA"/>
        </w:rPr>
        <w:t>4</w:t>
      </w:r>
      <w:r w:rsidR="00091DD7">
        <w:rPr>
          <w:sz w:val="28"/>
          <w:szCs w:val="28"/>
          <w:lang w:val="uk-UA"/>
        </w:rPr>
        <w:t xml:space="preserve">. </w:t>
      </w:r>
      <w:r w:rsidR="005418EE" w:rsidRPr="005418EE">
        <w:rPr>
          <w:sz w:val="28"/>
          <w:szCs w:val="28"/>
          <w:lang w:val="uk-UA"/>
        </w:rPr>
        <w:t xml:space="preserve">Контроль за виконанням цього наказу </w:t>
      </w:r>
      <w:r w:rsidR="00091DD7">
        <w:rPr>
          <w:sz w:val="28"/>
          <w:szCs w:val="28"/>
          <w:lang w:val="uk-UA"/>
        </w:rPr>
        <w:t xml:space="preserve">покласти на </w:t>
      </w:r>
      <w:r w:rsidR="003E30C2">
        <w:rPr>
          <w:sz w:val="28"/>
          <w:szCs w:val="28"/>
          <w:lang w:val="uk-UA"/>
        </w:rPr>
        <w:t xml:space="preserve">першого </w:t>
      </w:r>
      <w:r w:rsidR="00091DD7">
        <w:rPr>
          <w:sz w:val="28"/>
          <w:szCs w:val="28"/>
          <w:lang w:val="uk-UA"/>
        </w:rPr>
        <w:t>заступника Міністра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432850" w:rsidRDefault="00432850" w:rsidP="006D0A8F">
      <w:pPr>
        <w:rPr>
          <w:b/>
          <w:sz w:val="28"/>
          <w:szCs w:val="28"/>
          <w:lang w:val="uk-UA"/>
        </w:rPr>
        <w:sectPr w:rsidR="00432850"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432850" w:rsidRPr="00A75145" w:rsidTr="004F4612">
        <w:tc>
          <w:tcPr>
            <w:tcW w:w="3825" w:type="dxa"/>
            <w:hideMark/>
          </w:tcPr>
          <w:p w:rsidR="00432850" w:rsidRPr="00590D87" w:rsidRDefault="00432850" w:rsidP="0067348B">
            <w:pPr>
              <w:pStyle w:val="4"/>
              <w:tabs>
                <w:tab w:val="left" w:pos="12600"/>
              </w:tabs>
              <w:spacing w:before="0" w:after="0"/>
              <w:rPr>
                <w:rFonts w:cs="Arial"/>
                <w:sz w:val="18"/>
                <w:szCs w:val="18"/>
              </w:rPr>
            </w:pPr>
            <w:r w:rsidRPr="00590D87">
              <w:rPr>
                <w:rFonts w:cs="Arial"/>
                <w:sz w:val="18"/>
                <w:szCs w:val="18"/>
              </w:rPr>
              <w:lastRenderedPageBreak/>
              <w:t>Додаток 1</w:t>
            </w:r>
          </w:p>
          <w:p w:rsidR="00432850" w:rsidRPr="00590D87" w:rsidRDefault="00432850" w:rsidP="0067348B">
            <w:pPr>
              <w:pStyle w:val="4"/>
              <w:tabs>
                <w:tab w:val="left" w:pos="12600"/>
              </w:tabs>
              <w:spacing w:before="0" w:after="0"/>
              <w:rPr>
                <w:rFonts w:cs="Arial"/>
                <w:sz w:val="18"/>
                <w:szCs w:val="18"/>
              </w:rPr>
            </w:pPr>
            <w:r w:rsidRPr="00590D87">
              <w:rPr>
                <w:rFonts w:cs="Arial"/>
                <w:sz w:val="18"/>
                <w:szCs w:val="18"/>
              </w:rPr>
              <w:t>до наказу Міністерства охорони</w:t>
            </w:r>
          </w:p>
          <w:p w:rsidR="00432850" w:rsidRPr="00590D87" w:rsidRDefault="00432850" w:rsidP="0067348B">
            <w:pPr>
              <w:pStyle w:val="4"/>
              <w:tabs>
                <w:tab w:val="left" w:pos="12600"/>
              </w:tabs>
              <w:spacing w:before="0" w:after="0"/>
              <w:rPr>
                <w:rFonts w:cs="Arial"/>
                <w:sz w:val="18"/>
                <w:szCs w:val="18"/>
              </w:rPr>
            </w:pPr>
            <w:r w:rsidRPr="00590D87">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32850" w:rsidRPr="00941EF5" w:rsidRDefault="00432850" w:rsidP="0067348B">
            <w:pPr>
              <w:pStyle w:val="4"/>
              <w:tabs>
                <w:tab w:val="left" w:pos="12600"/>
              </w:tabs>
              <w:spacing w:before="0" w:after="0"/>
              <w:rPr>
                <w:rFonts w:cs="Arial"/>
                <w:sz w:val="18"/>
                <w:szCs w:val="18"/>
                <w:u w:val="single"/>
              </w:rPr>
            </w:pPr>
            <w:r w:rsidRPr="00941EF5">
              <w:rPr>
                <w:rFonts w:cs="Arial"/>
                <w:bCs w:val="0"/>
                <w:sz w:val="18"/>
                <w:szCs w:val="18"/>
                <w:u w:val="single"/>
              </w:rPr>
              <w:t>від 09 грудня 2021 року № 2740</w:t>
            </w:r>
          </w:p>
        </w:tc>
      </w:tr>
    </w:tbl>
    <w:p w:rsidR="00432850" w:rsidRPr="00A75145" w:rsidRDefault="00432850" w:rsidP="00432850">
      <w:pPr>
        <w:tabs>
          <w:tab w:val="left" w:pos="12600"/>
        </w:tabs>
        <w:jc w:val="center"/>
        <w:rPr>
          <w:rFonts w:ascii="Arial" w:hAnsi="Arial" w:cs="Arial"/>
          <w:b/>
          <w:sz w:val="18"/>
          <w:szCs w:val="18"/>
          <w:lang w:val="en-US"/>
        </w:rPr>
      </w:pPr>
    </w:p>
    <w:p w:rsidR="00432850" w:rsidRDefault="00432850" w:rsidP="00432850">
      <w:pPr>
        <w:tabs>
          <w:tab w:val="left" w:pos="12600"/>
        </w:tabs>
        <w:jc w:val="center"/>
        <w:rPr>
          <w:rFonts w:ascii="Arial" w:hAnsi="Arial"/>
          <w:b/>
          <w:caps/>
          <w:sz w:val="26"/>
          <w:szCs w:val="26"/>
        </w:rPr>
      </w:pPr>
      <w:r>
        <w:rPr>
          <w:rFonts w:ascii="Arial" w:hAnsi="Arial"/>
          <w:b/>
          <w:caps/>
          <w:sz w:val="26"/>
          <w:szCs w:val="26"/>
        </w:rPr>
        <w:t>ПЕРЕЛІК</w:t>
      </w:r>
    </w:p>
    <w:p w:rsidR="00432850" w:rsidRPr="00C5541C" w:rsidRDefault="00432850" w:rsidP="00432850">
      <w:pPr>
        <w:tabs>
          <w:tab w:val="left" w:pos="12600"/>
        </w:tabs>
        <w:jc w:val="center"/>
        <w:rPr>
          <w:rFonts w:ascii="Arial" w:hAnsi="Arial" w:cs="Arial"/>
          <w:b/>
          <w:sz w:val="28"/>
          <w:szCs w:val="28"/>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432850" w:rsidRPr="00A75145" w:rsidRDefault="00432850" w:rsidP="00432850">
      <w:pPr>
        <w:tabs>
          <w:tab w:val="left" w:pos="12600"/>
        </w:tabs>
        <w:jc w:val="center"/>
        <w:rPr>
          <w:rFonts w:ascii="Arial" w:hAnsi="Arial" w:cs="Arial"/>
          <w:b/>
          <w:sz w:val="28"/>
          <w:szCs w:val="28"/>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701"/>
        <w:gridCol w:w="2410"/>
        <w:gridCol w:w="1417"/>
        <w:gridCol w:w="993"/>
        <w:gridCol w:w="1418"/>
        <w:gridCol w:w="1134"/>
        <w:gridCol w:w="3118"/>
        <w:gridCol w:w="992"/>
        <w:gridCol w:w="851"/>
        <w:gridCol w:w="1559"/>
      </w:tblGrid>
      <w:tr w:rsidR="00432850" w:rsidRPr="00A75145" w:rsidTr="0067348B">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2410"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3118"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lang w:val="en-US"/>
              </w:rPr>
            </w:pPr>
            <w:r w:rsidRPr="00A7514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432850" w:rsidRPr="00A75145" w:rsidRDefault="00432850" w:rsidP="004F4612">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АЦЕТИЛЦИСТЕЇН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або кристали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Ухань Гранд Хойо Ко., Лтд.</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UA/19092/01/01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БУТАМІРАТУ ЦИТРАТ</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компанія "Здоров'я"</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ФАРМАК, а.с.</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UA/19093/01/01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ВІОДІН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нашкірний 100 мг/мл, по 30 мл у флаконі, по 1 флакону, укупореному кришкою-піпеткою, у пачці; по 100 мл у флаконі, по 1 флакону, укупореному насадкою та кришкою, у пачці; по 1000 мл у флаконі, укупореному кришкою</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Приватне акціонерне товариство фармацевтична фабрика «Віола»</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Приватне акціонерне товариство фармацевтична фабрика «Віола»</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UA/19094/01/01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КЛОЗАПІН</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кристалічний (субстанція) у подвійних поліетиленових мішках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ПрАТ "Технолог"</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Шоугуан Фукан Фармасьютікал Ко., Лтд</w:t>
            </w:r>
            <w:r>
              <w:rPr>
                <w:rFonts w:ascii="Arial" w:hAnsi="Arial" w:cs="Arial"/>
                <w:color w:val="000000"/>
                <w:sz w:val="16"/>
                <w:szCs w:val="16"/>
              </w:rPr>
              <w:t>.</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UA/19095/01/01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МОКСИФЛОКСАЦИНУ ГІДРОХЛОРИД</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"КУСУМ ФАРМ"</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ГВК Біосаєнсис Прайвет Лімітед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UA/19096/01/01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55648F" w:rsidRDefault="00432850" w:rsidP="004F4612">
            <w:pPr>
              <w:pStyle w:val="11"/>
              <w:tabs>
                <w:tab w:val="left" w:pos="12600"/>
              </w:tabs>
              <w:rPr>
                <w:rFonts w:ascii="Arial" w:hAnsi="Arial" w:cs="Arial"/>
                <w:b/>
                <w:i/>
                <w:color w:val="000000"/>
                <w:sz w:val="16"/>
                <w:szCs w:val="16"/>
              </w:rPr>
            </w:pPr>
            <w:r w:rsidRPr="0055648F">
              <w:rPr>
                <w:rFonts w:ascii="Arial" w:hAnsi="Arial" w:cs="Arial"/>
                <w:b/>
                <w:sz w:val="16"/>
                <w:szCs w:val="16"/>
              </w:rPr>
              <w:t>РЕЗІСТОЛ®-ТАБ</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rPr>
                <w:rFonts w:ascii="Arial" w:hAnsi="Arial" w:cs="Arial"/>
                <w:color w:val="000000"/>
                <w:sz w:val="16"/>
                <w:szCs w:val="16"/>
              </w:rPr>
            </w:pPr>
            <w:r w:rsidRPr="0055648F">
              <w:rPr>
                <w:rFonts w:ascii="Arial" w:hAnsi="Arial" w:cs="Arial"/>
                <w:color w:val="000000"/>
                <w:sz w:val="16"/>
                <w:szCs w:val="16"/>
              </w:rPr>
              <w:t>таблетки, вкриті плівковою оболонкою, по 20 мг, по 10 таблеток у блістері, по 2 блістери в пачці</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color w:val="000000"/>
                <w:sz w:val="16"/>
                <w:szCs w:val="16"/>
              </w:rPr>
            </w:pPr>
            <w:r w:rsidRPr="0055648F">
              <w:rPr>
                <w:rFonts w:ascii="Arial" w:hAnsi="Arial" w:cs="Arial"/>
                <w:color w:val="000000"/>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color w:val="000000"/>
                <w:sz w:val="16"/>
                <w:szCs w:val="16"/>
              </w:rPr>
            </w:pPr>
            <w:r w:rsidRPr="0055648F">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color w:val="000000"/>
                <w:sz w:val="16"/>
                <w:szCs w:val="16"/>
              </w:rPr>
            </w:pPr>
            <w:r w:rsidRPr="0055648F">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color w:val="000000"/>
                <w:sz w:val="16"/>
                <w:szCs w:val="16"/>
              </w:rPr>
            </w:pPr>
            <w:r w:rsidRPr="0055648F">
              <w:rPr>
                <w:rFonts w:ascii="Arial" w:hAnsi="Arial" w:cs="Arial"/>
                <w:color w:val="000000"/>
                <w:sz w:val="16"/>
                <w:szCs w:val="16"/>
              </w:rPr>
              <w:t>Україна</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color w:val="000000"/>
                <w:sz w:val="16"/>
                <w:szCs w:val="16"/>
              </w:rPr>
            </w:pPr>
            <w:r w:rsidRPr="0055648F">
              <w:rPr>
                <w:rFonts w:ascii="Arial" w:hAnsi="Arial" w:cs="Arial"/>
                <w:color w:val="000000"/>
                <w:sz w:val="16"/>
                <w:szCs w:val="16"/>
              </w:rPr>
              <w:t>реєстрація на 5 років</w:t>
            </w:r>
            <w:r w:rsidRPr="0055648F">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b/>
                <w:i/>
                <w:color w:val="000000"/>
                <w:sz w:val="16"/>
                <w:szCs w:val="16"/>
              </w:rPr>
            </w:pPr>
            <w:r w:rsidRPr="0055648F">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55648F" w:rsidRDefault="00432850" w:rsidP="004F4612">
            <w:pPr>
              <w:pStyle w:val="11"/>
              <w:tabs>
                <w:tab w:val="left" w:pos="12600"/>
              </w:tabs>
              <w:jc w:val="center"/>
              <w:rPr>
                <w:rFonts w:ascii="Arial" w:hAnsi="Arial" w:cs="Arial"/>
                <w:i/>
                <w:sz w:val="16"/>
                <w:szCs w:val="16"/>
              </w:rPr>
            </w:pPr>
            <w:r w:rsidRPr="0055648F">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9F5145" w:rsidRDefault="00432850" w:rsidP="004F4612">
            <w:pPr>
              <w:pStyle w:val="11"/>
              <w:tabs>
                <w:tab w:val="left" w:pos="12600"/>
              </w:tabs>
              <w:jc w:val="center"/>
              <w:rPr>
                <w:rFonts w:ascii="Arial" w:hAnsi="Arial" w:cs="Arial"/>
                <w:sz w:val="16"/>
                <w:szCs w:val="16"/>
              </w:rPr>
            </w:pPr>
            <w:r w:rsidRPr="0055648F">
              <w:rPr>
                <w:rFonts w:ascii="Arial" w:hAnsi="Arial" w:cs="Arial"/>
                <w:sz w:val="16"/>
                <w:szCs w:val="16"/>
              </w:rPr>
              <w:t>UA/19107/01/01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РОПІВАКАЇНУ ГІДРОХЛОРИД МОНОГІДРАТ</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(субстанція) у подвійних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"Юрія-Фарм"</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ЕДМОНД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Італiя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UA/19097/01/01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ФАСУДІЛУ ГІДРОХЛОРИД</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(субстанція) у поліетиленових пакетах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Ябао Фармасьютікал Груп Ко.,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Ябао Фармасьютікал Груп Ко., Лтд.</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Китай</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sz w:val="16"/>
                <w:szCs w:val="16"/>
              </w:rPr>
            </w:pPr>
            <w:r w:rsidRPr="00A75145">
              <w:rPr>
                <w:rFonts w:ascii="Arial" w:hAnsi="Arial" w:cs="Arial"/>
                <w:sz w:val="16"/>
                <w:szCs w:val="16"/>
              </w:rPr>
              <w:t>UA/19098/01/01</w:t>
            </w:r>
          </w:p>
        </w:tc>
      </w:tr>
      <w:tr w:rsidR="00432850" w:rsidRPr="00A75145" w:rsidTr="0067348B">
        <w:tc>
          <w:tcPr>
            <w:tcW w:w="567" w:type="dxa"/>
            <w:tcBorders>
              <w:top w:val="single" w:sz="4" w:space="0" w:color="auto"/>
              <w:left w:val="single" w:sz="4" w:space="0" w:color="000000"/>
              <w:bottom w:val="single" w:sz="4" w:space="0" w:color="auto"/>
              <w:right w:val="single" w:sz="4" w:space="0" w:color="000000"/>
            </w:tcBorders>
            <w:shd w:val="clear" w:color="auto" w:fill="auto"/>
          </w:tcPr>
          <w:p w:rsidR="00432850" w:rsidRPr="00A75145" w:rsidRDefault="00432850" w:rsidP="00432850">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432850" w:rsidRPr="00A75145" w:rsidRDefault="00432850" w:rsidP="004F4612">
            <w:pPr>
              <w:pStyle w:val="11"/>
              <w:tabs>
                <w:tab w:val="left" w:pos="12600"/>
              </w:tabs>
              <w:rPr>
                <w:rFonts w:ascii="Arial" w:hAnsi="Arial" w:cs="Arial"/>
                <w:b/>
                <w:i/>
                <w:color w:val="000000"/>
                <w:sz w:val="16"/>
                <w:szCs w:val="16"/>
              </w:rPr>
            </w:pPr>
            <w:r w:rsidRPr="00A75145">
              <w:rPr>
                <w:rFonts w:ascii="Arial" w:hAnsi="Arial" w:cs="Arial"/>
                <w:b/>
                <w:sz w:val="16"/>
                <w:szCs w:val="16"/>
              </w:rPr>
              <w:t>ХОЛІНУ САЛІЦИЛАТ 80 %</w:t>
            </w:r>
          </w:p>
        </w:tc>
        <w:tc>
          <w:tcPr>
            <w:tcW w:w="2410"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рідина (субстанція) у каністрах з поліетилену високої щільності для фармацевтичного застосування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Зігфрід АГ</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Зігфрід Евіонна СА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реєстрація на 5 років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432850" w:rsidRPr="00A75145" w:rsidRDefault="00432850" w:rsidP="004F4612">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32850" w:rsidRPr="000F2F16" w:rsidRDefault="00432850" w:rsidP="004F4612">
            <w:pPr>
              <w:pStyle w:val="11"/>
              <w:tabs>
                <w:tab w:val="left" w:pos="12600"/>
              </w:tabs>
              <w:jc w:val="center"/>
              <w:rPr>
                <w:rFonts w:ascii="Arial" w:hAnsi="Arial" w:cs="Arial"/>
                <w:sz w:val="16"/>
                <w:szCs w:val="16"/>
              </w:rPr>
            </w:pPr>
            <w:r w:rsidRPr="000F2F16">
              <w:rPr>
                <w:rFonts w:ascii="Arial" w:hAnsi="Arial" w:cs="Arial"/>
                <w:sz w:val="16"/>
                <w:szCs w:val="16"/>
              </w:rPr>
              <w:t>UA/19099/01/01</w:t>
            </w:r>
          </w:p>
        </w:tc>
      </w:tr>
    </w:tbl>
    <w:p w:rsidR="00432850" w:rsidRPr="00A75145" w:rsidRDefault="00432850" w:rsidP="00432850">
      <w:pPr>
        <w:pStyle w:val="2"/>
        <w:tabs>
          <w:tab w:val="left" w:pos="12600"/>
        </w:tabs>
        <w:jc w:val="center"/>
        <w:rPr>
          <w:sz w:val="24"/>
          <w:szCs w:val="24"/>
        </w:rPr>
      </w:pPr>
    </w:p>
    <w:p w:rsidR="00432850" w:rsidRPr="00A75145" w:rsidRDefault="00432850" w:rsidP="00432850">
      <w:pPr>
        <w:ind w:right="20"/>
        <w:rPr>
          <w:rStyle w:val="cs7864ebcf1"/>
          <w:color w:val="auto"/>
        </w:rPr>
      </w:pPr>
    </w:p>
    <w:tbl>
      <w:tblPr>
        <w:tblW w:w="0" w:type="auto"/>
        <w:tblLook w:val="04A0" w:firstRow="1" w:lastRow="0" w:firstColumn="1" w:lastColumn="0" w:noHBand="0" w:noVBand="1"/>
      </w:tblPr>
      <w:tblGrid>
        <w:gridCol w:w="7421"/>
        <w:gridCol w:w="7422"/>
      </w:tblGrid>
      <w:tr w:rsidR="00432850" w:rsidRPr="00A75145" w:rsidTr="004F4612">
        <w:tc>
          <w:tcPr>
            <w:tcW w:w="7421" w:type="dxa"/>
            <w:shd w:val="clear" w:color="auto" w:fill="auto"/>
          </w:tcPr>
          <w:p w:rsidR="00432850" w:rsidRPr="00A75145" w:rsidRDefault="00432850" w:rsidP="004F4612">
            <w:pPr>
              <w:ind w:right="20"/>
              <w:rPr>
                <w:rStyle w:val="cs95e872d01"/>
                <w:sz w:val="28"/>
                <w:szCs w:val="28"/>
              </w:rPr>
            </w:pPr>
            <w:r w:rsidRPr="00A75145">
              <w:rPr>
                <w:rStyle w:val="cs7864ebcf1"/>
                <w:color w:val="auto"/>
                <w:sz w:val="28"/>
                <w:szCs w:val="28"/>
              </w:rPr>
              <w:t xml:space="preserve">В.о. Генерального директора Директорату </w:t>
            </w:r>
          </w:p>
          <w:p w:rsidR="00432850" w:rsidRPr="00A75145" w:rsidRDefault="00432850" w:rsidP="004F4612">
            <w:pPr>
              <w:ind w:right="20"/>
              <w:rPr>
                <w:rStyle w:val="cs7864ebcf1"/>
                <w:color w:val="auto"/>
                <w:sz w:val="28"/>
                <w:szCs w:val="28"/>
              </w:rPr>
            </w:pPr>
            <w:r w:rsidRPr="00A75145">
              <w:rPr>
                <w:rStyle w:val="cs7864ebcf1"/>
                <w:color w:val="auto"/>
                <w:sz w:val="28"/>
                <w:szCs w:val="28"/>
              </w:rPr>
              <w:t>фармацевтичного забезпечення</w:t>
            </w:r>
            <w:r w:rsidRPr="00A75145">
              <w:rPr>
                <w:rStyle w:val="cs188c92b51"/>
                <w:color w:val="auto"/>
                <w:sz w:val="28"/>
                <w:szCs w:val="28"/>
              </w:rPr>
              <w:t>                                    </w:t>
            </w:r>
          </w:p>
        </w:tc>
        <w:tc>
          <w:tcPr>
            <w:tcW w:w="7422" w:type="dxa"/>
            <w:shd w:val="clear" w:color="auto" w:fill="auto"/>
          </w:tcPr>
          <w:p w:rsidR="00432850" w:rsidRPr="00A75145" w:rsidRDefault="00432850" w:rsidP="004F4612">
            <w:pPr>
              <w:pStyle w:val="cs95e872d0"/>
              <w:rPr>
                <w:rStyle w:val="cs7864ebcf1"/>
                <w:color w:val="auto"/>
                <w:sz w:val="28"/>
                <w:szCs w:val="28"/>
              </w:rPr>
            </w:pPr>
          </w:p>
          <w:p w:rsidR="00432850" w:rsidRPr="00A75145" w:rsidRDefault="00432850" w:rsidP="004F4612">
            <w:pPr>
              <w:pStyle w:val="cs95e872d0"/>
              <w:jc w:val="right"/>
              <w:rPr>
                <w:rStyle w:val="cs7864ebcf1"/>
                <w:color w:val="auto"/>
                <w:sz w:val="28"/>
                <w:szCs w:val="28"/>
              </w:rPr>
            </w:pPr>
            <w:r w:rsidRPr="00A75145">
              <w:rPr>
                <w:rStyle w:val="cs7864ebcf1"/>
                <w:color w:val="auto"/>
                <w:sz w:val="28"/>
                <w:szCs w:val="28"/>
              </w:rPr>
              <w:t>Іван ЗАДВОРНИХ</w:t>
            </w:r>
          </w:p>
        </w:tc>
      </w:tr>
    </w:tbl>
    <w:p w:rsidR="00432850" w:rsidRPr="003517C3" w:rsidRDefault="00432850" w:rsidP="00432850">
      <w:pPr>
        <w:jc w:val="center"/>
        <w:rPr>
          <w:rFonts w:ascii="Arial" w:hAnsi="Arial" w:cs="Arial"/>
          <w:sz w:val="18"/>
          <w:szCs w:val="18"/>
        </w:rPr>
      </w:pPr>
    </w:p>
    <w:p w:rsidR="00432850" w:rsidRDefault="00432850" w:rsidP="006D0A8F">
      <w:pPr>
        <w:rPr>
          <w:b/>
          <w:sz w:val="28"/>
          <w:szCs w:val="28"/>
          <w:lang w:val="uk-UA"/>
        </w:rPr>
        <w:sectPr w:rsidR="00432850" w:rsidSect="0067348B">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6D0377" w:rsidRPr="00A75145" w:rsidTr="004F4612">
        <w:tc>
          <w:tcPr>
            <w:tcW w:w="3828" w:type="dxa"/>
          </w:tcPr>
          <w:p w:rsidR="006D0377" w:rsidRDefault="006D0377" w:rsidP="0067348B">
            <w:pPr>
              <w:pStyle w:val="4"/>
              <w:tabs>
                <w:tab w:val="left" w:pos="12600"/>
              </w:tabs>
              <w:spacing w:before="0" w:after="0"/>
              <w:rPr>
                <w:rFonts w:cs="Arial"/>
                <w:sz w:val="18"/>
                <w:szCs w:val="18"/>
              </w:rPr>
            </w:pPr>
            <w:r>
              <w:rPr>
                <w:rFonts w:cs="Arial"/>
                <w:sz w:val="18"/>
                <w:szCs w:val="18"/>
              </w:rPr>
              <w:t>Додаток 2</w:t>
            </w:r>
          </w:p>
          <w:p w:rsidR="006D0377" w:rsidRDefault="006D0377" w:rsidP="0067348B">
            <w:pPr>
              <w:pStyle w:val="4"/>
              <w:tabs>
                <w:tab w:val="left" w:pos="12600"/>
              </w:tabs>
              <w:spacing w:before="0" w:after="0"/>
              <w:rPr>
                <w:rFonts w:cs="Arial"/>
                <w:sz w:val="18"/>
                <w:szCs w:val="18"/>
              </w:rPr>
            </w:pPr>
            <w:r>
              <w:rPr>
                <w:rFonts w:cs="Arial"/>
                <w:sz w:val="18"/>
                <w:szCs w:val="18"/>
              </w:rPr>
              <w:t>до наказу Міністерства охорони</w:t>
            </w:r>
          </w:p>
          <w:p w:rsidR="006D0377" w:rsidRPr="00B23A26" w:rsidRDefault="006D0377" w:rsidP="0067348B">
            <w:pPr>
              <w:pStyle w:val="4"/>
              <w:tabs>
                <w:tab w:val="left" w:pos="12600"/>
              </w:tabs>
              <w:spacing w:before="0" w:after="0"/>
              <w:rPr>
                <w:rFonts w:cs="Arial"/>
                <w:sz w:val="18"/>
                <w:szCs w:val="18"/>
              </w:rPr>
            </w:pPr>
            <w:r>
              <w:rPr>
                <w:rFonts w:cs="Arial"/>
                <w:sz w:val="18"/>
                <w:szCs w:val="18"/>
              </w:rPr>
              <w:t xml:space="preserve">здоров’я України «Про державну реєстрацію (перереєстрацію) лікарських засобів (медичних імунобіологічних препаратів) та внесення змін до реєстраційних </w:t>
            </w:r>
            <w:r w:rsidRPr="00B23A26">
              <w:rPr>
                <w:rFonts w:cs="Arial"/>
                <w:sz w:val="18"/>
                <w:szCs w:val="18"/>
              </w:rPr>
              <w:t>матеріалів»</w:t>
            </w:r>
          </w:p>
          <w:p w:rsidR="006D0377" w:rsidRPr="00A75145" w:rsidRDefault="006D0377" w:rsidP="0067348B">
            <w:pPr>
              <w:tabs>
                <w:tab w:val="left" w:pos="12600"/>
              </w:tabs>
              <w:rPr>
                <w:rFonts w:ascii="Arial" w:hAnsi="Arial" w:cs="Arial"/>
                <w:b/>
                <w:sz w:val="18"/>
                <w:szCs w:val="18"/>
              </w:rPr>
            </w:pPr>
            <w:r w:rsidRPr="00B23A26">
              <w:rPr>
                <w:rFonts w:ascii="Arial" w:hAnsi="Arial" w:cs="Arial"/>
                <w:b/>
                <w:bCs/>
                <w:sz w:val="18"/>
                <w:szCs w:val="18"/>
                <w:u w:val="single"/>
              </w:rPr>
              <w:t>від 09 грудня 2021 року № 2740</w:t>
            </w:r>
          </w:p>
        </w:tc>
      </w:tr>
    </w:tbl>
    <w:p w:rsidR="006D0377" w:rsidRPr="00A75145" w:rsidRDefault="006D0377" w:rsidP="006D0377">
      <w:pPr>
        <w:tabs>
          <w:tab w:val="left" w:pos="12600"/>
        </w:tabs>
        <w:jc w:val="center"/>
        <w:rPr>
          <w:rFonts w:ascii="Arial" w:hAnsi="Arial" w:cs="Arial"/>
          <w:sz w:val="18"/>
          <w:szCs w:val="18"/>
          <w:u w:val="single"/>
          <w:lang w:val="en-US"/>
        </w:rPr>
      </w:pPr>
    </w:p>
    <w:p w:rsidR="0067348B" w:rsidRDefault="0067348B" w:rsidP="006D0377">
      <w:pPr>
        <w:tabs>
          <w:tab w:val="left" w:pos="12600"/>
        </w:tabs>
        <w:jc w:val="center"/>
        <w:rPr>
          <w:rFonts w:ascii="Arial" w:hAnsi="Arial"/>
          <w:b/>
          <w:caps/>
          <w:sz w:val="28"/>
          <w:szCs w:val="28"/>
        </w:rPr>
      </w:pPr>
    </w:p>
    <w:p w:rsidR="006D0377" w:rsidRDefault="006D0377" w:rsidP="006D0377">
      <w:pPr>
        <w:tabs>
          <w:tab w:val="left" w:pos="12600"/>
        </w:tabs>
        <w:jc w:val="center"/>
        <w:rPr>
          <w:rFonts w:ascii="Arial" w:hAnsi="Arial"/>
          <w:b/>
          <w:caps/>
          <w:sz w:val="28"/>
          <w:szCs w:val="28"/>
        </w:rPr>
      </w:pPr>
      <w:r>
        <w:rPr>
          <w:rFonts w:ascii="Arial" w:hAnsi="Arial"/>
          <w:b/>
          <w:caps/>
          <w:sz w:val="28"/>
          <w:szCs w:val="28"/>
        </w:rPr>
        <w:t>ПЕРЕЛІК</w:t>
      </w:r>
    </w:p>
    <w:p w:rsidR="006D0377" w:rsidRDefault="006D0377" w:rsidP="006D0377">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D0377" w:rsidRPr="00A75145" w:rsidRDefault="006D0377" w:rsidP="006D0377">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701"/>
        <w:gridCol w:w="1275"/>
        <w:gridCol w:w="993"/>
        <w:gridCol w:w="1701"/>
        <w:gridCol w:w="1134"/>
        <w:gridCol w:w="3685"/>
        <w:gridCol w:w="1133"/>
        <w:gridCol w:w="851"/>
        <w:gridCol w:w="1559"/>
      </w:tblGrid>
      <w:tr w:rsidR="006D0377" w:rsidRPr="00A75145" w:rsidTr="0067348B">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701"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67348B">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67348B">
            <w:pPr>
              <w:tabs>
                <w:tab w:val="left" w:pos="12600"/>
              </w:tabs>
              <w:jc w:val="center"/>
              <w:rPr>
                <w:rFonts w:ascii="Arial" w:hAnsi="Arial" w:cs="Arial"/>
                <w:b/>
                <w:i/>
                <w:sz w:val="16"/>
                <w:szCs w:val="16"/>
                <w:lang w:val="en-US"/>
              </w:rPr>
            </w:pPr>
            <w:r w:rsidRPr="00A75145">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6D0377" w:rsidRPr="00A75145" w:rsidRDefault="006D0377" w:rsidP="004F4612">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АМЛОДИПІН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по 5 мг по 10 таблеток у контурній чарунковій упаковці з алюмінієвої фольги (стрипі), по 2 або по 3 стрипа у коробці з пакувального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(Норваск®, таблетки по 5 мг або 10 мг) у розділах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UA/15752/01/01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АМЛОДИПІН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по 10 мг по 10 таблеток у контурній чарунковій упаковці з алюмінієвої фольги (стрипі), по 2 або по 3 стрипа у коробці з пакувального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Юнік Фармасьютикал Лабораторіз (відділення фірми "Дж. Б. Кемікалз енд Фармасьютикалз Лтд.")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(Норваск®, таблетки по 5 мг або 10 мг) у розділах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UA/15752/01/02</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АМОКСИЛ-К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875 мг/125 мг, по 7 таблеток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ПАТ "Київмедпрепарат"</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ПАТ "Київмедпрепарат"</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"Передозування", Побічні реакції" відповідно до оновленої інформації референтного лікарського засобу Аугментин (ВД), таблетки вкриті плівковою оболонкою.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UA/15934/01/01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АСТРІЯ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 мг; по 10 таблеток у блістері; по 1 блістеру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"АСТРАФАРМ"</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"АСТРАФАРМ"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(ЕРІУС®, таблетки, вкриті плівковою оболонкою, по 5 мг) у розділах "Особливості застосування" та "Побічні реакції".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UA/15979/01/01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АТЕНОЛОЛ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Копран Ресерч Лабораторіз Лімітед</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UA/16312/01/01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БЕНЗИДАМІНУ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(субстанція) у подвійних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фірма "Вертекс"</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Бал Фарма Лімітед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UA/16248/01/01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ВОРИКОНАЗОЛ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порошок для розчину для інфузій по 200 мг, 1 флакон з порошком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Зентіва, к.с.</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Чеська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b/>
                <w:sz w:val="16"/>
                <w:szCs w:val="16"/>
              </w:rPr>
            </w:pPr>
            <w:r w:rsidRPr="00A75145">
              <w:rPr>
                <w:rFonts w:ascii="Arial" w:hAnsi="Arial" w:cs="Arial"/>
                <w:color w:val="000000"/>
                <w:sz w:val="16"/>
                <w:szCs w:val="16"/>
              </w:rPr>
              <w:t>вторинне пакування, контроль серії, відповідає за випуск серії: ФАРМАТЕН С.А., Грецiя; вторинне пакування, контроль серії: ФАРМАТЕН ІНТЕРНЕШНЛ СА, Грецiя; виробництво "in bulk", первинне та вторинне пакування, контроль серії, відповідає за випуск серії: Анфарм Еллас С.А., Грецiя</w:t>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b/>
                <w:sz w:val="16"/>
                <w:szCs w:val="16"/>
              </w:rPr>
            </w:pPr>
            <w:r w:rsidRPr="00A75145">
              <w:rPr>
                <w:rFonts w:ascii="Arial" w:hAnsi="Arial" w:cs="Arial"/>
                <w:color w:val="000000"/>
                <w:sz w:val="16"/>
                <w:szCs w:val="16"/>
                <w:lang w:val="ru-RU"/>
              </w:rPr>
              <w:t>Грец</w:t>
            </w:r>
            <w:r w:rsidRPr="00A75145">
              <w:rPr>
                <w:rFonts w:ascii="Arial" w:hAnsi="Arial" w:cs="Arial"/>
                <w:color w:val="000000"/>
                <w:sz w:val="16"/>
                <w:szCs w:val="16"/>
              </w:rPr>
              <w:t>i</w:t>
            </w:r>
            <w:r w:rsidRPr="00A75145">
              <w:rPr>
                <w:rFonts w:ascii="Arial" w:hAnsi="Arial" w:cs="Arial"/>
                <w:color w:val="000000"/>
                <w:sz w:val="16"/>
                <w:szCs w:val="16"/>
                <w:lang w:val="ru-RU"/>
              </w:rPr>
              <w:t>я</w:t>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(ВІФЕНД/VFEND®, порошок для розчину для інфузій по 200 мг) у розділах "Показання" (уточнення інформації), "Протипоказання", "Взаємодія з іншими лікарськими засобами або інші види взаємодій", "Особливості застосування", "Спосіб застосування та дози" та "Побічні реакції".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UA/15524/01/01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ЕНЗИМТАЛ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драже по 10 драже у стрипі; по 10 стрипів у картонній коробці; по 10 драже у стрипі; по 1 стрипу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UA/10790/01/01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ЕСЦИТАЛОПРАМУ ОКСАЛАТ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порошок кристалічний (субстанція) у поліетиленових пакетах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Жейзян Хуахай Фармасьютікал Ко.,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Жейзян Хуахай Фармасьютікал Ко., Лтд.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UA/16165/01/01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ІБАНДРОНОВА КИСЛОТА - 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"ФАРМЕКС ГРУП"</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"ФАРМЕКС ГРУП"</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UA/15955/02/01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F379D6" w:rsidRDefault="006D0377" w:rsidP="004F4612">
            <w:pPr>
              <w:pStyle w:val="11"/>
              <w:tabs>
                <w:tab w:val="left" w:pos="12600"/>
              </w:tabs>
              <w:rPr>
                <w:rFonts w:ascii="Arial" w:hAnsi="Arial" w:cs="Arial"/>
                <w:b/>
                <w:i/>
                <w:color w:val="000000"/>
                <w:sz w:val="16"/>
                <w:szCs w:val="16"/>
              </w:rPr>
            </w:pPr>
            <w:r w:rsidRPr="00F379D6">
              <w:rPr>
                <w:rFonts w:ascii="Arial" w:hAnsi="Arial" w:cs="Arial"/>
                <w:b/>
                <w:sz w:val="16"/>
                <w:szCs w:val="16"/>
              </w:rPr>
              <w:t>ІКЗИМ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порошок для 50 мл оральної суспензії, 100 мг/5 мл, 1 флакон з порошком разом з мірним стаканчиком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застосування діючої речовини. </w:t>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67348B">
            <w:pPr>
              <w:pStyle w:val="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67348B">
            <w:pPr>
              <w:pStyle w:val="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sz w:val="16"/>
                <w:szCs w:val="16"/>
              </w:rPr>
            </w:pPr>
            <w:r w:rsidRPr="00F379D6">
              <w:rPr>
                <w:rFonts w:ascii="Arial" w:hAnsi="Arial" w:cs="Arial"/>
                <w:sz w:val="16"/>
                <w:szCs w:val="16"/>
              </w:rPr>
              <w:t>UA/4880/01/01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ІРИНОТЕКАНУ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концентрат для розчину для інфузій, 20 мг/мл по 2 мл або по 5 мл у флаконах; по 1 флакону у запобіжній пластиковій коробці та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Приватне акціонерне товариство «Лекхім-Харків» </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 Україна (виробництво з продукції in bulk фірми-виробника Квілу Фармацеутікал (Хайнань) Ко., Лтд., Китай)</w:t>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перереєстрація на необмежений термін.</w:t>
            </w:r>
            <w:r w:rsidRPr="00A75145">
              <w:rPr>
                <w:rFonts w:ascii="Arial" w:hAnsi="Arial" w:cs="Arial"/>
                <w:color w:val="000000"/>
                <w:sz w:val="16"/>
                <w:szCs w:val="16"/>
                <w:lang w:val="ru-RU"/>
              </w:rPr>
              <w:br/>
              <w:t xml:space="preserve">Оновлено інформацію в інструкції для медичного застосування лікарського засобу щодо безпеки діючої речовини у розділах "Фармакотерапевтична група. Код АТХ", "Показання" (редагування тексту),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A75145">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UA/15576/01/01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вкриті плівковою оболонкою, по 500 мг; по 10 таблеток у блістері; по 3, 6 або 12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КРКА, д.д., Ново место </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відповідальний за виробництво "in bulk", первинну упаковку, вторинну упаковку: Інтас Фармасьютикалз Лімітед , Індія; відповідальний за контроль серії: Фармакар Преміум Лтд., Мальта; </w:t>
            </w:r>
            <w:r w:rsidRPr="00A75145">
              <w:rPr>
                <w:rFonts w:ascii="Arial" w:hAnsi="Arial" w:cs="Arial"/>
                <w:color w:val="000000"/>
                <w:sz w:val="16"/>
                <w:szCs w:val="16"/>
              </w:rPr>
              <w:br/>
              <w:t>відповідальний за вторинну упаковку: КРКА, д.д., Ново место, Словенія; відповідальний за випуск серії: КРКА, д.д., Ново место, Словенія</w:t>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Мальта/</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(Кселода®, таблетки, вкриті плівковою оболонкою </w:t>
            </w:r>
            <w:r w:rsidRPr="00A75145">
              <w:rPr>
                <w:rFonts w:ascii="Arial" w:hAnsi="Arial" w:cs="Arial"/>
                <w:color w:val="000000"/>
                <w:sz w:val="16"/>
                <w:szCs w:val="16"/>
              </w:rPr>
              <w:br/>
              <w:t>по 500 мг).</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UA/15821/01/02</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КАПЕЦИТАБІН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вкриті плівковою оболонкою, по 150 мг; по 10 таблеток у блістері; по 3, 6 або 12 блістерів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КРКА, д.д., Ново место </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відповідальний за виробництво "in bulk", первинну упаковку, вторинну упаковку: Інтас Фармасьютикалз Лімітед , Індія; відповідальний за контроль серії: Фармакар Преміум Лтд., Мальта; </w:t>
            </w:r>
            <w:r w:rsidRPr="00A75145">
              <w:rPr>
                <w:rFonts w:ascii="Arial" w:hAnsi="Arial" w:cs="Arial"/>
                <w:color w:val="000000"/>
                <w:sz w:val="16"/>
                <w:szCs w:val="16"/>
              </w:rPr>
              <w:br/>
              <w:t>відповідальний за вторинну упаковку: КРКА, д.д., Ново место, Словенія; відповідальний за випуск серії: КРКА, д.д., Ново место, Словенія</w:t>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Мальта/</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(Кселода®, таблетки, вкриті плівковою оболонкою </w:t>
            </w:r>
            <w:r w:rsidRPr="00A75145">
              <w:rPr>
                <w:rFonts w:ascii="Arial" w:hAnsi="Arial" w:cs="Arial"/>
                <w:color w:val="000000"/>
                <w:sz w:val="16"/>
                <w:szCs w:val="16"/>
              </w:rPr>
              <w:br/>
              <w:t>по 500 мг).</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UA/15821/01/01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 xml:space="preserve">КРОМОДРОПС®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краплі очні, розчин 20 мг/мл по 5 мл або 10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Мікро Лабс Лімітед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Мікро Лабс Лімітед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(Opticrom Allergy 2%w/v Eye Drops, Solution) у розділах "Показання" (уточнення формулювання),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"Передозування" та "Побічні реакції". </w:t>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UA/15701/01/01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капсули по 30 мг по 10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відповідно до оновленої інформації з безпеки застосування діючої речовини.</w:t>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UA/10811/01/01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ЛЕВОФЛОКСАЦИН-ДАРНИЦЯ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rPr>
                <w:rFonts w:ascii="Arial" w:hAnsi="Arial" w:cs="Arial"/>
                <w:sz w:val="16"/>
                <w:szCs w:val="16"/>
              </w:rPr>
            </w:pPr>
            <w:r w:rsidRPr="00A75145">
              <w:rPr>
                <w:rFonts w:ascii="Arial" w:hAnsi="Arial" w:cs="Arial"/>
                <w:sz w:val="16"/>
                <w:szCs w:val="16"/>
              </w:rPr>
              <w:t>розчин для інфузій, 5 мг/мл по 100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фірма "Дарниця"</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Перереєстрація на необмежений термін. </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референтного лікарського засобу Tavanic 5 mg/ml solution for infusion. </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UA/15919/01/01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0B31CA" w:rsidRDefault="006D0377" w:rsidP="004F4612">
            <w:pPr>
              <w:pStyle w:val="11"/>
              <w:tabs>
                <w:tab w:val="left" w:pos="12600"/>
              </w:tabs>
              <w:rPr>
                <w:rFonts w:ascii="Arial" w:hAnsi="Arial" w:cs="Arial"/>
                <w:b/>
                <w:i/>
                <w:color w:val="000000"/>
                <w:sz w:val="16"/>
                <w:szCs w:val="16"/>
              </w:rPr>
            </w:pPr>
            <w:r w:rsidRPr="000B31CA">
              <w:rPr>
                <w:rFonts w:ascii="Arial" w:hAnsi="Arial" w:cs="Arial"/>
                <w:b/>
                <w:sz w:val="16"/>
                <w:szCs w:val="16"/>
              </w:rPr>
              <w:t xml:space="preserve">ЛЕСПЕФРИЛ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rPr>
                <w:rFonts w:ascii="Arial" w:hAnsi="Arial" w:cs="Arial"/>
                <w:color w:val="000000"/>
                <w:sz w:val="16"/>
                <w:szCs w:val="16"/>
                <w:lang w:val="ru-RU"/>
              </w:rPr>
            </w:pPr>
            <w:r w:rsidRPr="000B31CA">
              <w:rPr>
                <w:rFonts w:ascii="Arial" w:hAnsi="Arial" w:cs="Arial"/>
                <w:color w:val="000000"/>
                <w:sz w:val="16"/>
                <w:szCs w:val="16"/>
                <w:lang w:val="ru-RU"/>
              </w:rPr>
              <w:t>розчин оральний по 100 мл у флаконі або у банці; по 1 флакону або банці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lang w:val="ru-RU"/>
              </w:rPr>
              <w:t>ТОВ "Сумифітофармація"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lang w:val="ru-RU"/>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lang w:val="ru-RU"/>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перереєстрація на необмежений термін</w:t>
            </w:r>
            <w:r w:rsidRPr="000B31C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0B31CA">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b/>
                <w:i/>
                <w:color w:val="000000"/>
                <w:sz w:val="16"/>
                <w:szCs w:val="16"/>
              </w:rPr>
            </w:pPr>
            <w:r w:rsidRPr="000B31C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i/>
                <w:sz w:val="16"/>
                <w:szCs w:val="16"/>
              </w:rPr>
            </w:pPr>
            <w:r w:rsidRPr="000B31C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9F5145" w:rsidRDefault="006D0377" w:rsidP="004F4612">
            <w:pPr>
              <w:pStyle w:val="11"/>
              <w:tabs>
                <w:tab w:val="left" w:pos="12600"/>
              </w:tabs>
              <w:jc w:val="center"/>
              <w:rPr>
                <w:rFonts w:ascii="Arial" w:hAnsi="Arial" w:cs="Arial"/>
                <w:sz w:val="16"/>
                <w:szCs w:val="16"/>
              </w:rPr>
            </w:pPr>
            <w:r w:rsidRPr="000B31CA">
              <w:rPr>
                <w:rFonts w:ascii="Arial" w:hAnsi="Arial" w:cs="Arial"/>
                <w:sz w:val="16"/>
                <w:szCs w:val="16"/>
              </w:rPr>
              <w:t>UA/10830/01/01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МЕТРОНІДАЗОЛ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інфузій 0,5 % по 100 мл препарату в контейнерах; по 1 контейнеру в плівці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Ананта Медікеар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Велика Британія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Євролайф Хелткеар Пвт. Лтд.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перереєстрація на необмежений термін. </w:t>
            </w:r>
            <w:r w:rsidRPr="00A75145">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(затверджено: Препарат можна застосовувати дітям віком від 2 років; запропоновано: Застосовувати дітям з перших днів життя. ), "Передозування", "Побічні реакції", "Несумісність" відповідно до інформації щодо медичного застосування референтного лікарського засобу (Metronidazole B. Braun, solution for infusion, не зареєстрований в Україні).</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UA/15762/01/01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НАФТИФІН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крем, 10 мг/г по 15 г у тубі; по 1 тубі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фірма "Вертекс"</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фірма "Вертекс", Україна (виробництво з продукції in bulk Товариства з обмеженою відповідальністю "Фармацевтична компанія "Здоров'я", Україна)</w:t>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у розділах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UA/16051/03/01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F379D6" w:rsidRDefault="006D0377" w:rsidP="004F4612">
            <w:pPr>
              <w:pStyle w:val="11"/>
              <w:tabs>
                <w:tab w:val="left" w:pos="12600"/>
              </w:tabs>
              <w:rPr>
                <w:rFonts w:ascii="Arial" w:hAnsi="Arial" w:cs="Arial"/>
                <w:b/>
                <w:i/>
                <w:color w:val="000000"/>
                <w:sz w:val="16"/>
                <w:szCs w:val="16"/>
              </w:rPr>
            </w:pPr>
            <w:r w:rsidRPr="00F379D6">
              <w:rPr>
                <w:rFonts w:ascii="Arial" w:hAnsi="Arial" w:cs="Arial"/>
                <w:b/>
                <w:sz w:val="16"/>
                <w:szCs w:val="16"/>
              </w:rPr>
              <w:t>ОМНАДРЕН®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 xml:space="preserve">розчин олійний для ін'єкцій, по 1 мл у ампулі, по 5 ампул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lang w:val="ru-RU"/>
              </w:rPr>
              <w:t xml:space="preserve">ТОВ «БАУШ ХЕЛС»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перереєстрація на необмежений термін</w:t>
            </w:r>
            <w:r w:rsidRPr="00F379D6">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 а також до розділів "Лікарська форма" (редагування), "Фармакологічні властивості"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"Спосіб застосування та дози" (безпека), "Передозування", "Побічні реакції" відповідно до оновленої інформації з безпеки діючих та допоміжних речовин лікарського засобу.</w:t>
            </w:r>
            <w:r w:rsidRPr="00F379D6">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67348B">
            <w:pPr>
              <w:pStyle w:val="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67348B">
            <w:pPr>
              <w:pStyle w:val="11"/>
              <w:tabs>
                <w:tab w:val="left" w:pos="12600"/>
              </w:tabs>
              <w:jc w:val="center"/>
              <w:rPr>
                <w:rFonts w:ascii="Arial" w:hAnsi="Arial" w:cs="Arial"/>
                <w:i/>
                <w:sz w:val="16"/>
                <w:szCs w:val="16"/>
              </w:rPr>
            </w:pPr>
            <w:r w:rsidRPr="00F379D6">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F379D6" w:rsidRDefault="006D0377" w:rsidP="004F4612">
            <w:pPr>
              <w:pStyle w:val="11"/>
              <w:tabs>
                <w:tab w:val="left" w:pos="12600"/>
              </w:tabs>
              <w:jc w:val="center"/>
              <w:rPr>
                <w:rFonts w:ascii="Arial" w:hAnsi="Arial" w:cs="Arial"/>
                <w:sz w:val="16"/>
                <w:szCs w:val="16"/>
              </w:rPr>
            </w:pPr>
            <w:r w:rsidRPr="00F379D6">
              <w:rPr>
                <w:rFonts w:ascii="Arial" w:hAnsi="Arial" w:cs="Arial"/>
                <w:sz w:val="16"/>
                <w:szCs w:val="16"/>
              </w:rPr>
              <w:t>UA/5204/01/01</w:t>
            </w:r>
          </w:p>
        </w:tc>
      </w:tr>
      <w:tr w:rsidR="006D0377" w:rsidRPr="000B31CA"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0B31CA" w:rsidRDefault="006D0377" w:rsidP="004F4612">
            <w:pPr>
              <w:pStyle w:val="11"/>
              <w:tabs>
                <w:tab w:val="left" w:pos="12600"/>
              </w:tabs>
              <w:rPr>
                <w:rFonts w:ascii="Arial" w:hAnsi="Arial" w:cs="Arial"/>
                <w:b/>
                <w:i/>
                <w:color w:val="000000"/>
                <w:sz w:val="16"/>
                <w:szCs w:val="16"/>
              </w:rPr>
            </w:pPr>
            <w:r w:rsidRPr="000B31CA">
              <w:rPr>
                <w:rFonts w:ascii="Arial" w:hAnsi="Arial" w:cs="Arial"/>
                <w:b/>
                <w:sz w:val="16"/>
                <w:szCs w:val="16"/>
              </w:rPr>
              <w:t>ПОСТЕРИЗАН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rPr>
                <w:rFonts w:ascii="Arial" w:hAnsi="Arial" w:cs="Arial"/>
                <w:color w:val="000000"/>
                <w:sz w:val="16"/>
                <w:szCs w:val="16"/>
                <w:lang w:val="ru-RU"/>
              </w:rPr>
            </w:pPr>
            <w:r w:rsidRPr="000B31CA">
              <w:rPr>
                <w:rFonts w:ascii="Arial" w:hAnsi="Arial" w:cs="Arial"/>
                <w:color w:val="000000"/>
                <w:sz w:val="16"/>
                <w:szCs w:val="16"/>
                <w:lang w:val="ru-RU"/>
              </w:rPr>
              <w:t>супозиторії; по 5 супозиторіїв у стрипі; по 2 стрипи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lang w:val="ru-RU"/>
              </w:rPr>
            </w:pPr>
            <w:r w:rsidRPr="000B31CA">
              <w:rPr>
                <w:rFonts w:ascii="Arial" w:hAnsi="Arial" w:cs="Arial"/>
                <w:color w:val="000000"/>
                <w:sz w:val="16"/>
                <w:szCs w:val="16"/>
                <w:lang w:val="ru-RU"/>
              </w:rPr>
              <w:t>Др. Каде Фармацевтична Фабрика ГмбХ</w:t>
            </w:r>
            <w:r w:rsidRPr="000B31CA">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ind w:left="-108"/>
              <w:jc w:val="center"/>
              <w:rPr>
                <w:rFonts w:ascii="Arial" w:hAnsi="Arial" w:cs="Arial"/>
                <w:color w:val="000000"/>
                <w:sz w:val="16"/>
                <w:szCs w:val="16"/>
              </w:rPr>
            </w:pPr>
            <w:r w:rsidRPr="000B31C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Др. Каде Фармацевтична Фабрика ГмбХ</w:t>
            </w:r>
            <w:r w:rsidRPr="000B31C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перереєстрація на необмежений термін</w:t>
            </w:r>
            <w:r w:rsidRPr="000B31CA">
              <w:rPr>
                <w:rFonts w:ascii="Arial" w:hAnsi="Arial" w:cs="Arial"/>
                <w:color w:val="000000"/>
                <w:sz w:val="16"/>
                <w:szCs w:val="16"/>
              </w:rPr>
              <w:br/>
              <w:t>Оновлено інформацію у розділах "Фармакологічні властивості", "Особливості застосування" інструкції стосовно безпеки застосування лікарського засобу відповідно до матеріалів реєстраційного досьє.</w:t>
            </w:r>
            <w:r w:rsidRPr="000B31C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b/>
                <w:i/>
                <w:color w:val="000000"/>
                <w:sz w:val="16"/>
                <w:szCs w:val="16"/>
              </w:rPr>
            </w:pPr>
            <w:r w:rsidRPr="000B31C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i/>
                <w:sz w:val="16"/>
                <w:szCs w:val="16"/>
              </w:rPr>
            </w:pPr>
            <w:r w:rsidRPr="000B31C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sz w:val="16"/>
                <w:szCs w:val="16"/>
              </w:rPr>
            </w:pPr>
            <w:r w:rsidRPr="000B31CA">
              <w:rPr>
                <w:rFonts w:ascii="Arial" w:hAnsi="Arial" w:cs="Arial"/>
                <w:sz w:val="16"/>
                <w:szCs w:val="16"/>
              </w:rPr>
              <w:t>UA/4864/02/01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0B31CA"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0B31CA" w:rsidRDefault="006D0377" w:rsidP="004F4612">
            <w:pPr>
              <w:pStyle w:val="11"/>
              <w:tabs>
                <w:tab w:val="left" w:pos="12600"/>
              </w:tabs>
              <w:rPr>
                <w:rFonts w:ascii="Arial" w:hAnsi="Arial" w:cs="Arial"/>
                <w:b/>
                <w:i/>
                <w:color w:val="000000"/>
                <w:sz w:val="16"/>
                <w:szCs w:val="16"/>
              </w:rPr>
            </w:pPr>
            <w:r w:rsidRPr="000B31CA">
              <w:rPr>
                <w:rFonts w:ascii="Arial" w:hAnsi="Arial" w:cs="Arial"/>
                <w:b/>
                <w:sz w:val="16"/>
                <w:szCs w:val="16"/>
              </w:rPr>
              <w:t>ПОСТЕРИЗАН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rPr>
                <w:rFonts w:ascii="Arial" w:hAnsi="Arial" w:cs="Arial"/>
                <w:color w:val="000000"/>
                <w:sz w:val="16"/>
                <w:szCs w:val="16"/>
              </w:rPr>
            </w:pPr>
            <w:r w:rsidRPr="000B31CA">
              <w:rPr>
                <w:rFonts w:ascii="Arial" w:hAnsi="Arial" w:cs="Arial"/>
                <w:color w:val="000000"/>
                <w:sz w:val="16"/>
                <w:szCs w:val="16"/>
              </w:rPr>
              <w:t>мазь; по 25 г у тубі алюмінієвій з аплікатором;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Др. Каде Фармацевтична Фабрика ГмбХ</w:t>
            </w:r>
            <w:r w:rsidRPr="000B31C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ind w:left="-108"/>
              <w:jc w:val="center"/>
              <w:rPr>
                <w:rFonts w:ascii="Arial" w:hAnsi="Arial" w:cs="Arial"/>
                <w:color w:val="000000"/>
                <w:sz w:val="16"/>
                <w:szCs w:val="16"/>
              </w:rPr>
            </w:pPr>
            <w:r w:rsidRPr="000B31C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Др. Каде Фармацевтична Фабрика ГмбХ</w:t>
            </w:r>
            <w:r w:rsidRPr="000B31CA">
              <w:rPr>
                <w:rFonts w:ascii="Arial" w:hAnsi="Arial" w:cs="Arial"/>
                <w:color w:val="000000"/>
                <w:sz w:val="16"/>
                <w:szCs w:val="16"/>
              </w:rPr>
              <w:br/>
            </w:r>
            <w:r w:rsidRPr="000B31C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перереєстрація на необмежений термін</w:t>
            </w:r>
            <w:r w:rsidRPr="000B31CA">
              <w:rPr>
                <w:rFonts w:ascii="Arial" w:hAnsi="Arial" w:cs="Arial"/>
                <w:color w:val="000000"/>
                <w:sz w:val="16"/>
                <w:szCs w:val="16"/>
              </w:rPr>
              <w:br/>
              <w:t>Оновлено інформацію у розділах "Фармакологічні властивості", "Особливості застосування" інструкції стосовно безпеки застосування лікарського засобу відповідно до матеріалів реєстраційного досьєї.</w:t>
            </w:r>
            <w:r w:rsidRPr="000B31CA">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b/>
                <w:i/>
                <w:color w:val="000000"/>
                <w:sz w:val="16"/>
                <w:szCs w:val="16"/>
              </w:rPr>
            </w:pPr>
            <w:r w:rsidRPr="000B31C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i/>
                <w:sz w:val="16"/>
                <w:szCs w:val="16"/>
              </w:rPr>
            </w:pPr>
            <w:r w:rsidRPr="000B31C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9F5145" w:rsidRDefault="006D0377" w:rsidP="004F4612">
            <w:pPr>
              <w:pStyle w:val="11"/>
              <w:tabs>
                <w:tab w:val="left" w:pos="12600"/>
              </w:tabs>
              <w:jc w:val="center"/>
              <w:rPr>
                <w:rFonts w:ascii="Arial" w:hAnsi="Arial" w:cs="Arial"/>
                <w:sz w:val="16"/>
                <w:szCs w:val="16"/>
              </w:rPr>
            </w:pPr>
            <w:r w:rsidRPr="000B31CA">
              <w:rPr>
                <w:rFonts w:ascii="Arial" w:hAnsi="Arial" w:cs="Arial"/>
                <w:sz w:val="16"/>
                <w:szCs w:val="16"/>
              </w:rPr>
              <w:t>UA/4864/01/01</w:t>
            </w:r>
          </w:p>
        </w:tc>
      </w:tr>
      <w:tr w:rsidR="006D0377" w:rsidRPr="000B31CA"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0B31CA" w:rsidRDefault="006D0377" w:rsidP="004F4612">
            <w:pPr>
              <w:pStyle w:val="11"/>
              <w:tabs>
                <w:tab w:val="left" w:pos="12600"/>
              </w:tabs>
              <w:rPr>
                <w:rFonts w:ascii="Arial" w:hAnsi="Arial" w:cs="Arial"/>
                <w:b/>
                <w:i/>
                <w:color w:val="000000"/>
                <w:sz w:val="16"/>
                <w:szCs w:val="16"/>
              </w:rPr>
            </w:pPr>
            <w:r w:rsidRPr="000B31CA">
              <w:rPr>
                <w:rFonts w:ascii="Arial" w:hAnsi="Arial" w:cs="Arial"/>
                <w:b/>
                <w:sz w:val="16"/>
                <w:szCs w:val="16"/>
              </w:rPr>
              <w:t>ПОСТЕРИЗАН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rPr>
                <w:rFonts w:ascii="Arial" w:hAnsi="Arial" w:cs="Arial"/>
                <w:color w:val="000000"/>
                <w:sz w:val="16"/>
                <w:szCs w:val="16"/>
              </w:rPr>
            </w:pPr>
            <w:r w:rsidRPr="000B31CA">
              <w:rPr>
                <w:rFonts w:ascii="Arial" w:hAnsi="Arial" w:cs="Arial"/>
                <w:color w:val="000000"/>
                <w:sz w:val="16"/>
                <w:szCs w:val="16"/>
              </w:rPr>
              <w:t>супозиторії; по 5 супозиторіїв у стрипі; по 2 стрипи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Др. Каде Фармацевтична Фабрика ГмбХ</w:t>
            </w:r>
            <w:r w:rsidRPr="000B31CA">
              <w:rPr>
                <w:rFonts w:ascii="Arial" w:hAnsi="Arial" w:cs="Arial"/>
                <w:color w:val="000000"/>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ind w:left="-108"/>
              <w:jc w:val="center"/>
              <w:rPr>
                <w:rFonts w:ascii="Arial" w:hAnsi="Arial" w:cs="Arial"/>
                <w:color w:val="000000"/>
                <w:sz w:val="16"/>
                <w:szCs w:val="16"/>
              </w:rPr>
            </w:pPr>
            <w:r w:rsidRPr="000B31C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Др. Каде Фармацевтична Фабрика ГмбХ</w:t>
            </w:r>
            <w:r w:rsidRPr="000B31CA">
              <w:rPr>
                <w:rFonts w:ascii="Arial" w:hAnsi="Arial" w:cs="Arial"/>
                <w:color w:val="000000"/>
                <w:sz w:val="16"/>
                <w:szCs w:val="16"/>
              </w:rPr>
              <w:br/>
            </w:r>
            <w:r w:rsidRPr="000B31C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перереєстрація на необмежений термін</w:t>
            </w:r>
            <w:r w:rsidRPr="000B31CA">
              <w:rPr>
                <w:rFonts w:ascii="Arial" w:hAnsi="Arial" w:cs="Arial"/>
                <w:color w:val="000000"/>
                <w:sz w:val="16"/>
                <w:szCs w:val="16"/>
              </w:rPr>
              <w:br/>
              <w:t>Оновлено інформацію у розділах "Фармакологічні властивості", "Застосування у період вагітності або годування груддю" (внесення додаткових застережень) інструкції стосовно безпеки застосування лікарського засобу відповідно до матеріалів реєстраційного досьє.</w:t>
            </w:r>
            <w:r w:rsidRPr="000B31CA">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b/>
                <w:i/>
                <w:color w:val="000000"/>
                <w:sz w:val="16"/>
                <w:szCs w:val="16"/>
              </w:rPr>
            </w:pPr>
            <w:r w:rsidRPr="000B31C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i/>
                <w:sz w:val="16"/>
                <w:szCs w:val="16"/>
              </w:rPr>
            </w:pPr>
            <w:r w:rsidRPr="000B31C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sz w:val="16"/>
                <w:szCs w:val="16"/>
              </w:rPr>
            </w:pPr>
            <w:r w:rsidRPr="000B31CA">
              <w:rPr>
                <w:rFonts w:ascii="Arial" w:hAnsi="Arial" w:cs="Arial"/>
                <w:sz w:val="16"/>
                <w:szCs w:val="16"/>
              </w:rPr>
              <w:t>UA/4864/02/02</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0B31CA"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0B31CA" w:rsidRDefault="006D0377" w:rsidP="004F4612">
            <w:pPr>
              <w:pStyle w:val="11"/>
              <w:tabs>
                <w:tab w:val="left" w:pos="12600"/>
              </w:tabs>
              <w:rPr>
                <w:rFonts w:ascii="Arial" w:hAnsi="Arial" w:cs="Arial"/>
                <w:b/>
                <w:i/>
                <w:color w:val="000000"/>
                <w:sz w:val="16"/>
                <w:szCs w:val="16"/>
              </w:rPr>
            </w:pPr>
            <w:r w:rsidRPr="000B31CA">
              <w:rPr>
                <w:rFonts w:ascii="Arial" w:hAnsi="Arial" w:cs="Arial"/>
                <w:b/>
                <w:sz w:val="16"/>
                <w:szCs w:val="16"/>
              </w:rPr>
              <w:t>ПОСТЕРИЗАН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rPr>
                <w:rFonts w:ascii="Arial" w:hAnsi="Arial" w:cs="Arial"/>
                <w:color w:val="000000"/>
                <w:sz w:val="16"/>
                <w:szCs w:val="16"/>
                <w:lang w:val="ru-RU"/>
              </w:rPr>
            </w:pPr>
            <w:r w:rsidRPr="000B31CA">
              <w:rPr>
                <w:rFonts w:ascii="Arial" w:hAnsi="Arial" w:cs="Arial"/>
                <w:color w:val="000000"/>
                <w:sz w:val="16"/>
                <w:szCs w:val="16"/>
                <w:lang w:val="ru-RU"/>
              </w:rPr>
              <w:t>мазь; по 25 г у тубі алюмінієвій з аплікатором;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lang w:val="ru-RU"/>
              </w:rPr>
            </w:pPr>
            <w:r w:rsidRPr="000B31CA">
              <w:rPr>
                <w:rFonts w:ascii="Arial" w:hAnsi="Arial" w:cs="Arial"/>
                <w:color w:val="000000"/>
                <w:sz w:val="16"/>
                <w:szCs w:val="16"/>
                <w:lang w:val="ru-RU"/>
              </w:rPr>
              <w:t>Др. Каде Фармацевтична Фабрика ГмбХ</w:t>
            </w:r>
            <w:r w:rsidRPr="000B31CA">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ind w:left="-108"/>
              <w:jc w:val="center"/>
              <w:rPr>
                <w:rFonts w:ascii="Arial" w:hAnsi="Arial" w:cs="Arial"/>
                <w:color w:val="000000"/>
                <w:sz w:val="16"/>
                <w:szCs w:val="16"/>
              </w:rPr>
            </w:pPr>
            <w:r w:rsidRPr="000B31CA">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Др. Каде Фармацевтична Фабрика ГмбХ</w:t>
            </w:r>
            <w:r w:rsidRPr="000B31CA">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rPr>
            </w:pPr>
            <w:r w:rsidRPr="000B31CA">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4F4612">
            <w:pPr>
              <w:pStyle w:val="11"/>
              <w:tabs>
                <w:tab w:val="left" w:pos="12600"/>
              </w:tabs>
              <w:jc w:val="center"/>
              <w:rPr>
                <w:rFonts w:ascii="Arial" w:hAnsi="Arial" w:cs="Arial"/>
                <w:color w:val="000000"/>
                <w:sz w:val="16"/>
                <w:szCs w:val="16"/>
                <w:lang w:val="ru-RU"/>
              </w:rPr>
            </w:pPr>
            <w:r w:rsidRPr="000B31CA">
              <w:rPr>
                <w:rFonts w:ascii="Arial" w:hAnsi="Arial" w:cs="Arial"/>
                <w:color w:val="000000"/>
                <w:sz w:val="16"/>
                <w:szCs w:val="16"/>
                <w:lang w:val="ru-RU"/>
              </w:rPr>
              <w:t>перереєстрація на необмежений термін</w:t>
            </w:r>
            <w:r w:rsidRPr="000B31CA">
              <w:rPr>
                <w:rFonts w:ascii="Arial" w:hAnsi="Arial" w:cs="Arial"/>
                <w:color w:val="000000"/>
                <w:sz w:val="16"/>
                <w:szCs w:val="16"/>
                <w:lang w:val="ru-RU"/>
              </w:rPr>
              <w:br/>
              <w:t>Оновлено інформацію у розділах "Фармакологічні властивості", "Застосування у період вагітності або годування груддю" (внесення додаткових застережень) інструкції стосовно безпеки застосування лікарського засобу відповідно до матеріалів реєстраційного досьє.</w:t>
            </w:r>
            <w:r w:rsidRPr="000B31CA">
              <w:rPr>
                <w:rFonts w:ascii="Arial" w:hAnsi="Arial" w:cs="Arial"/>
                <w:color w:val="000000"/>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b/>
                <w:i/>
                <w:color w:val="000000"/>
                <w:sz w:val="16"/>
                <w:szCs w:val="16"/>
              </w:rPr>
            </w:pPr>
            <w:r w:rsidRPr="000B31CA">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0B31CA" w:rsidRDefault="006D0377" w:rsidP="0067348B">
            <w:pPr>
              <w:pStyle w:val="11"/>
              <w:tabs>
                <w:tab w:val="left" w:pos="12600"/>
              </w:tabs>
              <w:jc w:val="center"/>
              <w:rPr>
                <w:rFonts w:ascii="Arial" w:hAnsi="Arial" w:cs="Arial"/>
                <w:i/>
                <w:sz w:val="16"/>
                <w:szCs w:val="16"/>
              </w:rPr>
            </w:pPr>
            <w:r w:rsidRPr="000B31CA">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9F5145" w:rsidRDefault="006D0377" w:rsidP="004F4612">
            <w:pPr>
              <w:pStyle w:val="11"/>
              <w:tabs>
                <w:tab w:val="left" w:pos="12600"/>
              </w:tabs>
              <w:jc w:val="center"/>
              <w:rPr>
                <w:rFonts w:ascii="Arial" w:hAnsi="Arial" w:cs="Arial"/>
                <w:sz w:val="16"/>
                <w:szCs w:val="16"/>
              </w:rPr>
            </w:pPr>
            <w:r w:rsidRPr="000B31CA">
              <w:rPr>
                <w:rFonts w:ascii="Arial" w:hAnsi="Arial" w:cs="Arial"/>
                <w:sz w:val="16"/>
                <w:szCs w:val="16"/>
              </w:rPr>
              <w:t>UA/4864/01/02</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ПРЕСТИЛОЛ® 10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10 мг/10 мг; по 30 або 100 таблеток у контейнері для таблеток; по 1 контейнеру для таблеток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r w:rsidRPr="00A75145">
              <w:rPr>
                <w:rFonts w:ascii="Arial" w:hAnsi="Arial" w:cs="Arial"/>
                <w:color w:val="000000"/>
                <w:sz w:val="16"/>
                <w:szCs w:val="16"/>
              </w:rPr>
              <w:br/>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UA/15827/01/02</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ПРЕСТИЛОЛ® 10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10 мг/5 мг; по 30 або 100 таблеток у контейнері для таблеток; по 1 контейнеру для таблеток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UA/15828/01/01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ПРЕСТИЛОЛ® 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 мг/10 мг; по 30 або 100 таблеток у контейнері для таблеток; по 1 контейнеру для таблеток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UA/15829/01/01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ПРЕСТИЛОЛ® 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 мг /5 мг; по 10, 30 або 100 таблеток у контейнері для таблеток; по 1 контейнеру для таблеток у коробці з картону пакувального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ЛЄ ЛАБОРАТУАР СЕРВ'Є</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аналіз, первинне та вторинне пакування, випуск серії: Лабораторії Серв'є Індастрі, Франція; первинне та вторинне пакування, випуск серії: Серв'є (Ірландія) Індастріс Лтд, Ірландія</w:t>
            </w:r>
            <w:r w:rsidRPr="00A75145">
              <w:rPr>
                <w:rFonts w:ascii="Arial" w:hAnsi="Arial" w:cs="Arial"/>
                <w:color w:val="000000"/>
                <w:sz w:val="16"/>
                <w:szCs w:val="16"/>
              </w:rPr>
              <w:br/>
            </w:r>
          </w:p>
          <w:p w:rsidR="006D0377" w:rsidRPr="00A75145" w:rsidRDefault="006D0377"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r w:rsidRPr="00A75145">
              <w:rPr>
                <w:rFonts w:ascii="Arial" w:hAnsi="Arial" w:cs="Arial"/>
                <w:color w:val="000000"/>
                <w:sz w:val="16"/>
                <w:szCs w:val="16"/>
              </w:rPr>
              <w:br/>
            </w:r>
          </w:p>
          <w:p w:rsidR="006D0377" w:rsidRPr="00A75145" w:rsidRDefault="006D0377" w:rsidP="004F4612">
            <w:pPr>
              <w:pStyle w:val="11"/>
              <w:tabs>
                <w:tab w:val="left" w:pos="12600"/>
              </w:tabs>
              <w:jc w:val="center"/>
              <w:rPr>
                <w:rFonts w:ascii="Arial" w:hAnsi="Arial" w:cs="Arial"/>
                <w:color w:val="000000"/>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"Побічні реакції" відповідно до матеріалів реєстраційного досьє.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UA/15827/01/01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САНОМЕН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спрей назальний, дозований, суспензія 50 мкг/дозу, по 60 або 120, або 140 доз у контейнері, по 1 контейнеру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Сандоз Фармасьютікалз д.д.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Лек Фармацевтична компанія д.д.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відповідно до референтного лікарського засобу (Nasonex/Назонекс, спрей назальний по 50мкг/дозу) у розділах "Показання" (уточнення інформації), "Особливості застосування", "Застосування у період вагітності або годування груддю" (уточнення інформації), "Спосіб застосування та дози", "Діти" (уточнення інформації).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UA/15870/01/01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СІГАН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таблетки, вкриті плівковою оболонкою, по 4 таблетки у стрипі, по 1 стрипу у картонному конверті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Дженом Біотек Пвт. Лтд.</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та допоміжних речовин.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UA/10369/01/01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СОРБІТОЛ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порошок (субстанція) у поліетиленових мішках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 "Исток-Плюс"</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вторинне пакування, контроль якості: Каргіл Дойчланд ГмбХ, Німеччина; вторинне пакування (маркування), контроль якості, відповідальний за випуск серії: ТОВ "Исток-Плюс",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UA/15892/01/01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СУЛЬФАДИМЕТОКСИН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кристалічний 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 xml:space="preserve">ПрАТ "Фармацевтична фірма "Дарниця" </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Чжейанг Джиужоу Фармасьютікал Ко., Лтд.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UA/16071/01/01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ТРАНЕКСАМОВА КИСЛОТА-ЗДОРОВ'Я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500 мг, по 10 таблеток у блістері; по 2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Товариство з обмеженою відповідальністю "Фармацевтична компанія "Здоров'я"</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UA/16157/01/01</w:t>
            </w:r>
          </w:p>
        </w:tc>
      </w:tr>
      <w:tr w:rsidR="006D0377" w:rsidRPr="00A75145" w:rsidTr="0067348B">
        <w:tc>
          <w:tcPr>
            <w:tcW w:w="568" w:type="dxa"/>
            <w:tcBorders>
              <w:top w:val="single" w:sz="4" w:space="0" w:color="auto"/>
              <w:left w:val="single" w:sz="4" w:space="0" w:color="000000"/>
              <w:bottom w:val="single" w:sz="4" w:space="0" w:color="auto"/>
              <w:right w:val="single" w:sz="4" w:space="0" w:color="000000"/>
            </w:tcBorders>
            <w:shd w:val="clear" w:color="auto" w:fill="auto"/>
          </w:tcPr>
          <w:p w:rsidR="006D0377" w:rsidRPr="00A75145" w:rsidRDefault="006D0377" w:rsidP="006D0377">
            <w:pPr>
              <w:numPr>
                <w:ilvl w:val="0"/>
                <w:numId w:val="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6D0377" w:rsidRPr="00A75145" w:rsidRDefault="006D0377" w:rsidP="004F4612">
            <w:pPr>
              <w:pStyle w:val="11"/>
              <w:tabs>
                <w:tab w:val="left" w:pos="12600"/>
              </w:tabs>
              <w:rPr>
                <w:rFonts w:ascii="Arial" w:hAnsi="Arial" w:cs="Arial"/>
                <w:b/>
                <w:i/>
                <w:color w:val="000000"/>
                <w:sz w:val="16"/>
                <w:szCs w:val="16"/>
              </w:rPr>
            </w:pPr>
            <w:r w:rsidRPr="00A75145">
              <w:rPr>
                <w:rFonts w:ascii="Arial" w:hAnsi="Arial" w:cs="Arial"/>
                <w:b/>
                <w:sz w:val="16"/>
                <w:szCs w:val="16"/>
              </w:rPr>
              <w:t>ТРЕНАКСА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розчин для ін`єкцій, 100 мг/мл; по 5 мл або по 10 мл в ампулах; по 1 або по 5, або по 10 ампул в чарунковій упаковці; по 1 чарунковій упаковці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Маклеодс Фармасьютикалс Лімітед</w:t>
            </w:r>
            <w:r w:rsidRPr="00A75145">
              <w:rPr>
                <w:rFonts w:ascii="Arial" w:hAnsi="Arial" w:cs="Arial"/>
                <w:color w:val="000000"/>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Лабіана Фармацевтікалс, С.Л.У.</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Іспанiя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перереєстрація на необмежений термін</w:t>
            </w:r>
            <w:r w:rsidRPr="00A75145">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"Спосіб застосування та дози", "Діти" (уточнення інформації), "Передозування", "Побічні реакції" відповідно до інформації референтного лікарського засобу (Cyklokapron, injection 500 /5 ml, в Україні не зареєстрований). </w:t>
            </w:r>
            <w:r w:rsidRPr="00A75145">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67348B">
            <w:pPr>
              <w:pStyle w:val="11"/>
              <w:tabs>
                <w:tab w:val="left" w:pos="12600"/>
              </w:tabs>
              <w:jc w:val="center"/>
              <w:rPr>
                <w:rFonts w:ascii="Arial" w:hAnsi="Arial" w:cs="Arial"/>
                <w:i/>
                <w:sz w:val="16"/>
                <w:szCs w:val="16"/>
              </w:rPr>
            </w:pPr>
            <w:r w:rsidRPr="00A7514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D0377" w:rsidRPr="00A75145" w:rsidRDefault="006D0377" w:rsidP="004F4612">
            <w:pPr>
              <w:pStyle w:val="11"/>
              <w:tabs>
                <w:tab w:val="left" w:pos="12600"/>
              </w:tabs>
              <w:jc w:val="center"/>
              <w:rPr>
                <w:rFonts w:ascii="Arial" w:hAnsi="Arial" w:cs="Arial"/>
                <w:sz w:val="16"/>
                <w:szCs w:val="16"/>
              </w:rPr>
            </w:pPr>
            <w:r w:rsidRPr="00A75145">
              <w:rPr>
                <w:rFonts w:ascii="Arial" w:hAnsi="Arial" w:cs="Arial"/>
                <w:sz w:val="16"/>
                <w:szCs w:val="16"/>
              </w:rPr>
              <w:t>UA/15269/01/01</w:t>
            </w:r>
          </w:p>
        </w:tc>
      </w:tr>
    </w:tbl>
    <w:p w:rsidR="006D0377" w:rsidRDefault="006D0377" w:rsidP="006D0377">
      <w:pPr>
        <w:pStyle w:val="2"/>
        <w:tabs>
          <w:tab w:val="left" w:pos="12600"/>
        </w:tabs>
        <w:jc w:val="center"/>
        <w:rPr>
          <w:sz w:val="24"/>
          <w:szCs w:val="24"/>
        </w:rPr>
      </w:pPr>
    </w:p>
    <w:p w:rsidR="0067348B" w:rsidRPr="0067348B" w:rsidRDefault="0067348B" w:rsidP="0067348B"/>
    <w:tbl>
      <w:tblPr>
        <w:tblW w:w="0" w:type="auto"/>
        <w:tblLook w:val="04A0" w:firstRow="1" w:lastRow="0" w:firstColumn="1" w:lastColumn="0" w:noHBand="0" w:noVBand="1"/>
      </w:tblPr>
      <w:tblGrid>
        <w:gridCol w:w="7421"/>
        <w:gridCol w:w="7422"/>
      </w:tblGrid>
      <w:tr w:rsidR="006D0377" w:rsidRPr="00A75145" w:rsidTr="004F4612">
        <w:tc>
          <w:tcPr>
            <w:tcW w:w="7421" w:type="dxa"/>
            <w:shd w:val="clear" w:color="auto" w:fill="auto"/>
          </w:tcPr>
          <w:p w:rsidR="006D0377" w:rsidRPr="00A75145" w:rsidRDefault="006D0377" w:rsidP="004F4612">
            <w:pPr>
              <w:ind w:right="20"/>
              <w:rPr>
                <w:rStyle w:val="cs95e872d01"/>
                <w:sz w:val="28"/>
                <w:szCs w:val="28"/>
              </w:rPr>
            </w:pPr>
            <w:r w:rsidRPr="00A75145">
              <w:rPr>
                <w:rStyle w:val="cs7864ebcf1"/>
                <w:color w:val="auto"/>
                <w:sz w:val="28"/>
                <w:szCs w:val="28"/>
              </w:rPr>
              <w:t xml:space="preserve">В.о. Генерального директора Директорату </w:t>
            </w:r>
          </w:p>
          <w:p w:rsidR="006D0377" w:rsidRPr="00A75145" w:rsidRDefault="006D0377" w:rsidP="004F4612">
            <w:pPr>
              <w:ind w:right="20"/>
              <w:rPr>
                <w:rStyle w:val="cs7864ebcf1"/>
                <w:color w:val="auto"/>
                <w:sz w:val="28"/>
                <w:szCs w:val="28"/>
              </w:rPr>
            </w:pPr>
            <w:r w:rsidRPr="00A75145">
              <w:rPr>
                <w:rStyle w:val="cs7864ebcf1"/>
                <w:color w:val="auto"/>
                <w:sz w:val="28"/>
                <w:szCs w:val="28"/>
              </w:rPr>
              <w:t>фармацевтичного забезпечення</w:t>
            </w:r>
            <w:r w:rsidRPr="00A75145">
              <w:rPr>
                <w:rStyle w:val="cs188c92b51"/>
                <w:color w:val="auto"/>
                <w:sz w:val="28"/>
                <w:szCs w:val="28"/>
              </w:rPr>
              <w:t>                                    </w:t>
            </w:r>
          </w:p>
        </w:tc>
        <w:tc>
          <w:tcPr>
            <w:tcW w:w="7422" w:type="dxa"/>
            <w:shd w:val="clear" w:color="auto" w:fill="auto"/>
          </w:tcPr>
          <w:p w:rsidR="006D0377" w:rsidRPr="00A75145" w:rsidRDefault="006D0377" w:rsidP="004F4612">
            <w:pPr>
              <w:pStyle w:val="cs95e872d0"/>
              <w:rPr>
                <w:rStyle w:val="cs7864ebcf1"/>
                <w:color w:val="auto"/>
                <w:sz w:val="28"/>
                <w:szCs w:val="28"/>
              </w:rPr>
            </w:pPr>
          </w:p>
          <w:p w:rsidR="006D0377" w:rsidRPr="00A75145" w:rsidRDefault="006D0377" w:rsidP="004F4612">
            <w:pPr>
              <w:pStyle w:val="cs95e872d0"/>
              <w:jc w:val="right"/>
              <w:rPr>
                <w:rStyle w:val="cs7864ebcf1"/>
                <w:color w:val="auto"/>
                <w:sz w:val="28"/>
                <w:szCs w:val="28"/>
              </w:rPr>
            </w:pPr>
            <w:r w:rsidRPr="00A75145">
              <w:rPr>
                <w:rStyle w:val="cs7864ebcf1"/>
                <w:color w:val="auto"/>
                <w:sz w:val="28"/>
                <w:szCs w:val="28"/>
              </w:rPr>
              <w:t>Іван ЗАДВОРНИХ</w:t>
            </w:r>
          </w:p>
        </w:tc>
      </w:tr>
    </w:tbl>
    <w:p w:rsidR="006D0377" w:rsidRPr="00A75145" w:rsidRDefault="006D0377" w:rsidP="006D0377">
      <w:pPr>
        <w:tabs>
          <w:tab w:val="left" w:pos="12600"/>
        </w:tabs>
        <w:jc w:val="center"/>
        <w:rPr>
          <w:rFonts w:ascii="Arial" w:hAnsi="Arial" w:cs="Arial"/>
          <w:b/>
        </w:rPr>
      </w:pPr>
    </w:p>
    <w:p w:rsidR="006D0377" w:rsidRDefault="006D0377" w:rsidP="006D0A8F">
      <w:pPr>
        <w:rPr>
          <w:b/>
          <w:sz w:val="28"/>
          <w:szCs w:val="28"/>
          <w:lang w:val="uk-UA"/>
        </w:rPr>
        <w:sectPr w:rsidR="006D0377" w:rsidSect="0067348B">
          <w:pgSz w:w="16838" w:h="11906" w:orient="landscape"/>
          <w:pgMar w:top="1134" w:right="902" w:bottom="567" w:left="1134"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7500A" w:rsidRPr="00A75145" w:rsidTr="004F4612">
        <w:tc>
          <w:tcPr>
            <w:tcW w:w="3828" w:type="dxa"/>
          </w:tcPr>
          <w:p w:rsidR="0017500A" w:rsidRPr="002D47A7" w:rsidRDefault="0017500A" w:rsidP="0067348B">
            <w:pPr>
              <w:pStyle w:val="4"/>
              <w:tabs>
                <w:tab w:val="left" w:pos="12600"/>
              </w:tabs>
              <w:spacing w:before="0" w:after="0"/>
              <w:rPr>
                <w:rFonts w:cs="Arial"/>
                <w:sz w:val="18"/>
                <w:szCs w:val="18"/>
              </w:rPr>
            </w:pPr>
            <w:r w:rsidRPr="002D47A7">
              <w:rPr>
                <w:rFonts w:cs="Arial"/>
                <w:sz w:val="18"/>
                <w:szCs w:val="18"/>
              </w:rPr>
              <w:t>Додаток 3</w:t>
            </w:r>
          </w:p>
          <w:p w:rsidR="0017500A" w:rsidRPr="002D47A7" w:rsidRDefault="0017500A" w:rsidP="0067348B">
            <w:pPr>
              <w:pStyle w:val="4"/>
              <w:tabs>
                <w:tab w:val="left" w:pos="12600"/>
              </w:tabs>
              <w:spacing w:before="0" w:after="0"/>
              <w:rPr>
                <w:rFonts w:cs="Arial"/>
                <w:sz w:val="18"/>
                <w:szCs w:val="18"/>
              </w:rPr>
            </w:pPr>
            <w:r w:rsidRPr="002D47A7">
              <w:rPr>
                <w:rFonts w:cs="Arial"/>
                <w:sz w:val="18"/>
                <w:szCs w:val="18"/>
              </w:rPr>
              <w:t>до наказу Міністерства охорони</w:t>
            </w:r>
          </w:p>
          <w:p w:rsidR="0017500A" w:rsidRPr="00287B90" w:rsidRDefault="0017500A" w:rsidP="0067348B">
            <w:pPr>
              <w:pStyle w:val="4"/>
              <w:tabs>
                <w:tab w:val="left" w:pos="12600"/>
              </w:tabs>
              <w:spacing w:before="0" w:after="0"/>
              <w:rPr>
                <w:rFonts w:cs="Arial"/>
                <w:sz w:val="18"/>
                <w:szCs w:val="18"/>
              </w:rPr>
            </w:pPr>
            <w:r w:rsidRPr="002D47A7">
              <w:rPr>
                <w:rFonts w:cs="Arial"/>
                <w:sz w:val="18"/>
                <w:szCs w:val="18"/>
              </w:rPr>
              <w:t xml:space="preserve">здоров’я України «Про державну реєстрацію (перереєстрацію) лікарських засобів (медичних імунобіологічних препаратів) та </w:t>
            </w:r>
            <w:r w:rsidRPr="00287B90">
              <w:rPr>
                <w:rFonts w:cs="Arial"/>
                <w:sz w:val="18"/>
                <w:szCs w:val="18"/>
              </w:rPr>
              <w:t>внесення змін до реєстраційних матеріалів»</w:t>
            </w:r>
          </w:p>
          <w:p w:rsidR="0017500A" w:rsidRPr="00A75145" w:rsidRDefault="0017500A" w:rsidP="0067348B">
            <w:pPr>
              <w:tabs>
                <w:tab w:val="left" w:pos="12600"/>
              </w:tabs>
              <w:rPr>
                <w:rFonts w:ascii="Arial" w:hAnsi="Arial" w:cs="Arial"/>
                <w:b/>
                <w:sz w:val="18"/>
                <w:szCs w:val="18"/>
              </w:rPr>
            </w:pPr>
            <w:r w:rsidRPr="00287B90">
              <w:rPr>
                <w:rFonts w:ascii="Arial" w:hAnsi="Arial" w:cs="Arial"/>
                <w:b/>
                <w:bCs/>
                <w:sz w:val="18"/>
                <w:szCs w:val="18"/>
                <w:u w:val="single"/>
              </w:rPr>
              <w:t>від 09 грудня 2021 року № 2740</w:t>
            </w:r>
          </w:p>
        </w:tc>
      </w:tr>
    </w:tbl>
    <w:p w:rsidR="0017500A" w:rsidRPr="00A75145" w:rsidRDefault="0017500A" w:rsidP="0017500A">
      <w:pPr>
        <w:tabs>
          <w:tab w:val="left" w:pos="12600"/>
        </w:tabs>
        <w:jc w:val="center"/>
        <w:rPr>
          <w:rFonts w:ascii="Arial" w:hAnsi="Arial" w:cs="Arial"/>
          <w:sz w:val="18"/>
          <w:szCs w:val="18"/>
          <w:u w:val="single"/>
          <w:lang w:val="en-US"/>
        </w:rPr>
      </w:pPr>
    </w:p>
    <w:p w:rsidR="0017500A" w:rsidRPr="0024387A" w:rsidRDefault="0017500A" w:rsidP="0067348B">
      <w:pPr>
        <w:pStyle w:val="4"/>
        <w:spacing w:before="0" w:after="0"/>
        <w:jc w:val="center"/>
        <w:rPr>
          <w:rFonts w:cs="Arial"/>
          <w:caps/>
          <w:sz w:val="26"/>
          <w:szCs w:val="26"/>
        </w:rPr>
      </w:pPr>
      <w:r w:rsidRPr="0024387A">
        <w:rPr>
          <w:rFonts w:cs="Arial"/>
          <w:caps/>
          <w:sz w:val="26"/>
          <w:szCs w:val="26"/>
        </w:rPr>
        <w:t>ПЕРЕЛІК</w:t>
      </w:r>
    </w:p>
    <w:p w:rsidR="0017500A" w:rsidRPr="0084782E" w:rsidRDefault="0017500A" w:rsidP="0067348B">
      <w:pPr>
        <w:pStyle w:val="4"/>
        <w:spacing w:before="0" w:after="0"/>
        <w:jc w:val="center"/>
        <w:rPr>
          <w:rFonts w:cs="Arial"/>
          <w:caps/>
          <w:sz w:val="26"/>
          <w:szCs w:val="26"/>
        </w:rPr>
      </w:pPr>
      <w:r w:rsidRPr="0024387A">
        <w:rPr>
          <w:rFonts w:cs="Arial"/>
          <w:caps/>
          <w:sz w:val="26"/>
          <w:szCs w:val="26"/>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17500A" w:rsidRPr="00A75145" w:rsidRDefault="0017500A" w:rsidP="0067348B">
      <w:pPr>
        <w:pStyle w:val="3a"/>
        <w:jc w:val="center"/>
        <w:rPr>
          <w:rFonts w:ascii="Arial" w:hAnsi="Arial" w:cs="Arial"/>
          <w:sz w:val="26"/>
          <w:szCs w:val="26"/>
        </w:rPr>
      </w:pPr>
    </w:p>
    <w:tbl>
      <w:tblPr>
        <w:tblW w:w="16159"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1984"/>
        <w:gridCol w:w="1276"/>
        <w:gridCol w:w="992"/>
        <w:gridCol w:w="1843"/>
        <w:gridCol w:w="1134"/>
        <w:gridCol w:w="4253"/>
        <w:gridCol w:w="1133"/>
        <w:gridCol w:w="1559"/>
      </w:tblGrid>
      <w:tr w:rsidR="0017500A" w:rsidRPr="00A75145" w:rsidTr="0067348B">
        <w:trPr>
          <w:tblHeader/>
        </w:trPr>
        <w:tc>
          <w:tcPr>
            <w:tcW w:w="567"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 п/п</w:t>
            </w:r>
          </w:p>
        </w:tc>
        <w:tc>
          <w:tcPr>
            <w:tcW w:w="1418"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Назва лікарського засобу</w:t>
            </w:r>
          </w:p>
        </w:tc>
        <w:tc>
          <w:tcPr>
            <w:tcW w:w="1984"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Форма випуску (лікарська форма, упаковка)</w:t>
            </w:r>
          </w:p>
        </w:tc>
        <w:tc>
          <w:tcPr>
            <w:tcW w:w="1276"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Заявник</w:t>
            </w:r>
          </w:p>
        </w:tc>
        <w:tc>
          <w:tcPr>
            <w:tcW w:w="992"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Країна заявника</w:t>
            </w:r>
          </w:p>
        </w:tc>
        <w:tc>
          <w:tcPr>
            <w:tcW w:w="1843"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Виробник</w:t>
            </w:r>
          </w:p>
        </w:tc>
        <w:tc>
          <w:tcPr>
            <w:tcW w:w="1134"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Країна виробника</w:t>
            </w:r>
          </w:p>
        </w:tc>
        <w:tc>
          <w:tcPr>
            <w:tcW w:w="4253" w:type="dxa"/>
            <w:shd w:val="clear" w:color="auto" w:fill="D9D9D9"/>
          </w:tcPr>
          <w:p w:rsidR="0017500A" w:rsidRPr="00A75145" w:rsidRDefault="0017500A" w:rsidP="004F4612">
            <w:pPr>
              <w:tabs>
                <w:tab w:val="left" w:pos="12600"/>
              </w:tabs>
              <w:jc w:val="center"/>
              <w:rPr>
                <w:rFonts w:ascii="Arial" w:hAnsi="Arial" w:cs="Arial"/>
                <w:b/>
                <w:i/>
                <w:sz w:val="16"/>
                <w:szCs w:val="16"/>
              </w:rPr>
            </w:pPr>
            <w:r w:rsidRPr="00A75145">
              <w:rPr>
                <w:rFonts w:ascii="Arial" w:hAnsi="Arial" w:cs="Arial"/>
                <w:b/>
                <w:i/>
                <w:sz w:val="16"/>
                <w:szCs w:val="16"/>
              </w:rPr>
              <w:t>Реєстраційна процедура</w:t>
            </w:r>
          </w:p>
        </w:tc>
        <w:tc>
          <w:tcPr>
            <w:tcW w:w="1133" w:type="dxa"/>
            <w:shd w:val="clear" w:color="auto" w:fill="D9D9D9"/>
          </w:tcPr>
          <w:p w:rsidR="0017500A" w:rsidRPr="00A75145" w:rsidRDefault="0017500A" w:rsidP="0067348B">
            <w:pPr>
              <w:tabs>
                <w:tab w:val="left" w:pos="12600"/>
              </w:tabs>
              <w:jc w:val="center"/>
              <w:rPr>
                <w:rFonts w:ascii="Arial" w:hAnsi="Arial" w:cs="Arial"/>
                <w:b/>
                <w:i/>
                <w:sz w:val="16"/>
                <w:szCs w:val="16"/>
                <w:lang w:val="en-US"/>
              </w:rPr>
            </w:pPr>
            <w:r w:rsidRPr="00A75145">
              <w:rPr>
                <w:rFonts w:ascii="Arial" w:hAnsi="Arial" w:cs="Arial"/>
                <w:b/>
                <w:i/>
                <w:sz w:val="16"/>
                <w:szCs w:val="16"/>
              </w:rPr>
              <w:t>Умови відпуску</w:t>
            </w:r>
          </w:p>
        </w:tc>
        <w:tc>
          <w:tcPr>
            <w:tcW w:w="1559" w:type="dxa"/>
            <w:shd w:val="clear" w:color="auto" w:fill="D9D9D9"/>
          </w:tcPr>
          <w:p w:rsidR="0017500A" w:rsidRPr="00A75145" w:rsidRDefault="0017500A" w:rsidP="004F4612">
            <w:pPr>
              <w:tabs>
                <w:tab w:val="left" w:pos="12600"/>
              </w:tabs>
              <w:jc w:val="center"/>
              <w:rPr>
                <w:rFonts w:ascii="Arial" w:hAnsi="Arial" w:cs="Arial"/>
                <w:b/>
                <w:i/>
                <w:sz w:val="16"/>
                <w:szCs w:val="16"/>
                <w:lang w:val="en-US"/>
              </w:rPr>
            </w:pPr>
            <w:r w:rsidRPr="00A75145">
              <w:rPr>
                <w:rFonts w:ascii="Arial" w:hAnsi="Arial" w:cs="Arial"/>
                <w:b/>
                <w:i/>
                <w:sz w:val="16"/>
                <w:szCs w:val="16"/>
              </w:rPr>
              <w:t>Номер реєстраційного посвідчення</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АБАКАВІР І ЛАМІВУДИН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600 мг/300 мг; по 30 або по 90 таблеток у флаконі з поліетилену високої щільності, що закритий поліпропіленовою кришкою із захистом від відкриття дітьми; по 30 або по 90 таблеток у флаконі з поліетилену високої щільності, що закритий поліпропіленовою кришкою із захистом від відкриття дітьми у картонній упаковці;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 Фармасьютикал Індастріз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зміна опису комплектності упаковки, а саме додавання в опис комплектності упаковки інструкції для медичного застосування та попереджувальної карти, з відповідними змінами в р. «Упаковка»; запропоновано: Первинна - по 30 або по 90 таблеток у флаконі з поліетилену високої щільності, що закритий поліпропіленовою кришкою із захистом від відкриття дітьми, до якого додається інструкція для медичного застосування та попереджувальна карта. або первинна - по 30 або по 90 таблеток у флаконі з поліетилену високої щільності, що закритий поліпропіленовою кришкою із захистом від відкриття дітьми, вторинна - по 1 флакону разом з інструкцією для медичного застосування та попереджувальною картою у картонній упаковці. </w:t>
            </w:r>
            <w:r w:rsidRPr="00A75145">
              <w:rPr>
                <w:rFonts w:ascii="Arial" w:hAnsi="Arial" w:cs="Arial"/>
                <w:color w:val="000000"/>
                <w:sz w:val="16"/>
                <w:szCs w:val="16"/>
              </w:rPr>
              <w:br/>
              <w:t>Зміни внесені в інструкцію для медичного застосування лікарського засобу у розділ "Упаковка"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UA/18093/01/01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АБРОЛ®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30 мг; по 10 таблеток у блістері; по 2 блістери в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"КУСУМ 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методів контролю якості ЛЗ за п. «Супровідні домішки», а саме- зменшена кількість інжекцій розчину порівняння (b), випробуваного розчину, розчину плацебо, розчину порівняння (с), змінена колонка/передколонка, додані температури колонки та зразків та уточнено приготування випробуваного розчину та розчину плацебо, що підтверджується задовільними результатами з валідації, з метою оптимізації умов хроматографування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UA/9928/01/01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АКЛАСТА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 мг/100 мл; по 100 мл у флаконі; по 1 флакону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АГЕС ГмбХ ІМЕД, Австрія (контроль якості за показником "Стерильність"); Новартіс Фарма Штейн АГ, Швейцарія (виробництво за повним циклом); Фрезеніус Кабі Австрія ГмбХ, Австрія (виробництво, первинне пакування); Фрезеніус Кабі Австрія ГмбХ, Австрія (контроль якості за показником "Бактеріальні ендотоксини")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Австрія/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заявником надано оновлений план управління ризиками версія 13.2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оновленням інформації щодо безпеки згідно з результатами додаткового дослідження з фармаконагляду. Також, усі розділи було відредактовано відповідно до рекомендацій Guideline on good pharmacovigilance practices (GVP) Module V – Risk management systems (Rev 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UA/4099/01/01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1"/>
              <w:tabs>
                <w:tab w:val="left" w:pos="12600"/>
              </w:tabs>
              <w:rPr>
                <w:rFonts w:ascii="Arial" w:hAnsi="Arial" w:cs="Arial"/>
                <w:b/>
                <w:i/>
                <w:color w:val="000000"/>
                <w:sz w:val="16"/>
                <w:szCs w:val="16"/>
              </w:rPr>
            </w:pPr>
            <w:r w:rsidRPr="0026552C">
              <w:rPr>
                <w:rFonts w:ascii="Arial" w:hAnsi="Arial" w:cs="Arial"/>
                <w:b/>
                <w:sz w:val="16"/>
                <w:szCs w:val="16"/>
              </w:rPr>
              <w:t>АКТЕМРА®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rPr>
                <w:rFonts w:ascii="Arial" w:hAnsi="Arial" w:cs="Arial"/>
                <w:color w:val="000000"/>
                <w:sz w:val="16"/>
                <w:szCs w:val="16"/>
              </w:rPr>
            </w:pPr>
            <w:r w:rsidRPr="0026552C">
              <w:rPr>
                <w:rFonts w:ascii="Arial" w:hAnsi="Arial" w:cs="Arial"/>
                <w:color w:val="000000"/>
                <w:sz w:val="16"/>
                <w:szCs w:val="16"/>
              </w:rPr>
              <w:t>концентрат для розчину для інфузій, 20 мг/мл; по 80 мг/4 мл або 200 мг/10 мл або 400 мг/20 мл у флаконі; по 1 або 4 флакони у картонній коробці з маркуванням українською мовою або з маркуванням англійською, французькою та арабською мовами зі стикером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ind w:left="-108"/>
              <w:jc w:val="center"/>
              <w:rPr>
                <w:rFonts w:ascii="Arial" w:hAnsi="Arial" w:cs="Arial"/>
                <w:color w:val="000000"/>
                <w:sz w:val="16"/>
                <w:szCs w:val="16"/>
              </w:rPr>
            </w:pPr>
            <w:r w:rsidRPr="0026552C">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Виробництво нерозфасованої продукції, первинне пакування: Чугай Фарма Мануфектуринг Ко. Лтд, Японія; Виробництво нерозфасованої продукції (для упаковки по 400 мг/20 мл), випробування контролю якості (для упаковки по 400 мг/20 мл):</w:t>
            </w:r>
            <w:r w:rsidRPr="0026552C">
              <w:rPr>
                <w:rFonts w:ascii="Arial" w:hAnsi="Arial" w:cs="Arial"/>
                <w:color w:val="000000"/>
                <w:sz w:val="16"/>
                <w:szCs w:val="16"/>
                <w:lang w:val="ru-RU"/>
              </w:rPr>
              <w:br/>
              <w:t xml:space="preserve">Дженентек Інк., США; випробування контролю якості (для упаковки по 400 мг/20 мл): Дженентек Інк., США; Випробування контролю якості: Рош Фарма АГ, Німеччина; Вторине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Японія/</w:t>
            </w:r>
          </w:p>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США/</w:t>
            </w:r>
          </w:p>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Німеччина/</w:t>
            </w:r>
          </w:p>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rPr>
            </w:pPr>
            <w:r w:rsidRPr="0026552C">
              <w:rPr>
                <w:rFonts w:ascii="Arial" w:hAnsi="Arial" w:cs="Arial"/>
                <w:color w:val="000000"/>
                <w:sz w:val="16"/>
                <w:szCs w:val="16"/>
              </w:rPr>
              <w:t xml:space="preserve">внесення змін до реєстраційних матеріалів: </w:t>
            </w:r>
            <w:r w:rsidRPr="0026552C">
              <w:rPr>
                <w:rFonts w:ascii="Arial" w:hAnsi="Arial" w:cs="Arial"/>
                <w:color w:val="000000"/>
                <w:sz w:val="16"/>
                <w:szCs w:val="16"/>
                <w:lang w:val="ru-RU"/>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вилучення показника "Високий вмісту маннози" зі специфікації діючої речовини тоцилізумаб для виробничих процесів </w:t>
            </w:r>
            <w:r w:rsidRPr="0026552C">
              <w:rPr>
                <w:rFonts w:ascii="Arial" w:hAnsi="Arial" w:cs="Arial"/>
                <w:color w:val="000000"/>
                <w:sz w:val="16"/>
                <w:szCs w:val="16"/>
              </w:rPr>
              <w:t>G</w:t>
            </w:r>
            <w:r w:rsidRPr="0026552C">
              <w:rPr>
                <w:rFonts w:ascii="Arial" w:hAnsi="Arial" w:cs="Arial"/>
                <w:color w:val="000000"/>
                <w:sz w:val="16"/>
                <w:szCs w:val="16"/>
                <w:lang w:val="ru-RU"/>
              </w:rPr>
              <w:t>5</w:t>
            </w:r>
            <w:r w:rsidRPr="0026552C">
              <w:rPr>
                <w:rFonts w:ascii="Arial" w:hAnsi="Arial" w:cs="Arial"/>
                <w:color w:val="000000"/>
                <w:sz w:val="16"/>
                <w:szCs w:val="16"/>
              </w:rPr>
              <w:t>G</w:t>
            </w:r>
            <w:r w:rsidRPr="0026552C">
              <w:rPr>
                <w:rFonts w:ascii="Arial" w:hAnsi="Arial" w:cs="Arial"/>
                <w:color w:val="000000"/>
                <w:sz w:val="16"/>
                <w:szCs w:val="16"/>
                <w:lang w:val="ru-RU"/>
              </w:rPr>
              <w:t xml:space="preserve"> та </w:t>
            </w:r>
            <w:r w:rsidRPr="0026552C">
              <w:rPr>
                <w:rFonts w:ascii="Arial" w:hAnsi="Arial" w:cs="Arial"/>
                <w:color w:val="000000"/>
                <w:sz w:val="16"/>
                <w:szCs w:val="16"/>
              </w:rPr>
              <w:t>G</w:t>
            </w:r>
            <w:r w:rsidRPr="0026552C">
              <w:rPr>
                <w:rFonts w:ascii="Arial" w:hAnsi="Arial" w:cs="Arial"/>
                <w:color w:val="000000"/>
                <w:sz w:val="16"/>
                <w:szCs w:val="16"/>
                <w:lang w:val="ru-RU"/>
              </w:rPr>
              <w:t xml:space="preserve">5.2. Введення змін протягом 6-ти місяців після затвердження.Зміни </w:t>
            </w:r>
            <w:r w:rsidRPr="0026552C">
              <w:rPr>
                <w:rFonts w:ascii="Arial" w:hAnsi="Arial" w:cs="Arial"/>
                <w:color w:val="000000"/>
                <w:sz w:val="16"/>
                <w:szCs w:val="16"/>
              </w:rPr>
              <w:t>II</w:t>
            </w:r>
            <w:r w:rsidRPr="0026552C">
              <w:rPr>
                <w:rFonts w:ascii="Arial" w:hAnsi="Arial" w:cs="Arial"/>
                <w:color w:val="000000"/>
                <w:sz w:val="16"/>
                <w:szCs w:val="16"/>
                <w:lang w:val="ru-RU"/>
              </w:rPr>
              <w:t xml:space="preserve">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повернення виробничих процесів </w:t>
            </w:r>
            <w:r w:rsidRPr="0026552C">
              <w:rPr>
                <w:rFonts w:ascii="Arial" w:hAnsi="Arial" w:cs="Arial"/>
                <w:color w:val="000000"/>
                <w:sz w:val="16"/>
                <w:szCs w:val="16"/>
              </w:rPr>
              <w:t>G</w:t>
            </w:r>
            <w:r w:rsidRPr="0026552C">
              <w:rPr>
                <w:rFonts w:ascii="Arial" w:hAnsi="Arial" w:cs="Arial"/>
                <w:color w:val="000000"/>
                <w:sz w:val="16"/>
                <w:szCs w:val="16"/>
                <w:lang w:val="ru-RU"/>
              </w:rPr>
              <w:t>5</w:t>
            </w:r>
            <w:r w:rsidRPr="0026552C">
              <w:rPr>
                <w:rFonts w:ascii="Arial" w:hAnsi="Arial" w:cs="Arial"/>
                <w:color w:val="000000"/>
                <w:sz w:val="16"/>
                <w:szCs w:val="16"/>
              </w:rPr>
              <w:t>G</w:t>
            </w:r>
            <w:r w:rsidRPr="0026552C">
              <w:rPr>
                <w:rFonts w:ascii="Arial" w:hAnsi="Arial" w:cs="Arial"/>
                <w:color w:val="000000"/>
                <w:sz w:val="16"/>
                <w:szCs w:val="16"/>
                <w:lang w:val="ru-RU"/>
              </w:rPr>
              <w:t xml:space="preserve"> та </w:t>
            </w:r>
            <w:r w:rsidRPr="0026552C">
              <w:rPr>
                <w:rFonts w:ascii="Arial" w:hAnsi="Arial" w:cs="Arial"/>
                <w:color w:val="000000"/>
                <w:sz w:val="16"/>
                <w:szCs w:val="16"/>
              </w:rPr>
              <w:t>G</w:t>
            </w:r>
            <w:r w:rsidRPr="0026552C">
              <w:rPr>
                <w:rFonts w:ascii="Arial" w:hAnsi="Arial" w:cs="Arial"/>
                <w:color w:val="000000"/>
                <w:sz w:val="16"/>
                <w:szCs w:val="16"/>
                <w:lang w:val="ru-RU"/>
              </w:rPr>
              <w:t xml:space="preserve">5.2 для діючої речовини Тоцилізумаб в доповнення до затвердженого на даний момент виробничого процесу </w:t>
            </w:r>
            <w:r w:rsidRPr="0026552C">
              <w:rPr>
                <w:rFonts w:ascii="Arial" w:hAnsi="Arial" w:cs="Arial"/>
                <w:color w:val="000000"/>
                <w:sz w:val="16"/>
                <w:szCs w:val="16"/>
              </w:rPr>
              <w:t>G</w:t>
            </w:r>
            <w:r w:rsidRPr="0026552C">
              <w:rPr>
                <w:rFonts w:ascii="Arial" w:hAnsi="Arial" w:cs="Arial"/>
                <w:color w:val="000000"/>
                <w:sz w:val="16"/>
                <w:szCs w:val="16"/>
                <w:lang w:val="ru-RU"/>
              </w:rPr>
              <w:t xml:space="preserve">6. </w:t>
            </w:r>
            <w:r w:rsidRPr="0026552C">
              <w:rPr>
                <w:rFonts w:ascii="Arial" w:hAnsi="Arial" w:cs="Arial"/>
                <w:color w:val="000000"/>
                <w:sz w:val="16"/>
                <w:szCs w:val="16"/>
              </w:rP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1"/>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B75ABD" w:rsidRDefault="0017500A" w:rsidP="004F4612">
            <w:pPr>
              <w:pStyle w:val="11"/>
              <w:tabs>
                <w:tab w:val="left" w:pos="12600"/>
              </w:tabs>
              <w:jc w:val="center"/>
              <w:rPr>
                <w:rFonts w:ascii="Arial" w:hAnsi="Arial" w:cs="Arial"/>
                <w:sz w:val="16"/>
                <w:szCs w:val="16"/>
              </w:rPr>
            </w:pPr>
            <w:r w:rsidRPr="0026552C">
              <w:rPr>
                <w:rFonts w:ascii="Arial" w:hAnsi="Arial" w:cs="Arial"/>
                <w:sz w:val="16"/>
                <w:szCs w:val="16"/>
              </w:rPr>
              <w:t>UA/13909/01/01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АЛЕРГОКОРТ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мазь, 1 мг/г, по 15 г у тубі; по 1 тубі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всі стадії виробництва, випуск серії); Товариство з обмеженою відповідальністю "ФАРМЕКС ГРУП", Україна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2000-075 - Rev 07 для АФІ Триамцинолона ацетонід від затвердженого виробника Farmabios SpA., Italy. Як наслідок зміни у методах вхідного контролю якості АФІ Триамцинолона ацетонід за показниками “Залишкові кількості органічних розчинників” та “Розмір часток” відповідно представленого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UA/16036/01/01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4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UA/17735/01/01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АЛІТЕР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8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НВФ "МІКРОХІМ", Україна (юридична адреса та лабораторія фізико-хімічного аналізу та контролю виробництва; виробнича дільниця (всі стадії виробничого процесу))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розділу "Побічні реакції" щодо безпеки застосування діючої речовини периндоприл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UA/17735/01/02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45670" w:rsidRDefault="0017500A" w:rsidP="004F4612">
            <w:pPr>
              <w:pStyle w:val="12"/>
              <w:tabs>
                <w:tab w:val="left" w:pos="12600"/>
              </w:tabs>
              <w:rPr>
                <w:rFonts w:ascii="Arial" w:hAnsi="Arial" w:cs="Arial"/>
                <w:b/>
                <w:i/>
                <w:color w:val="000000"/>
                <w:sz w:val="16"/>
                <w:szCs w:val="16"/>
              </w:rPr>
            </w:pPr>
            <w:r w:rsidRPr="00F45670">
              <w:rPr>
                <w:rFonts w:ascii="Arial" w:hAnsi="Arial" w:cs="Arial"/>
                <w:b/>
                <w:sz w:val="16"/>
                <w:szCs w:val="16"/>
              </w:rPr>
              <w:t>АЛЬФА 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4F4612">
            <w:pPr>
              <w:pStyle w:val="12"/>
              <w:tabs>
                <w:tab w:val="left" w:pos="12600"/>
              </w:tabs>
              <w:rPr>
                <w:rFonts w:ascii="Arial" w:hAnsi="Arial" w:cs="Arial"/>
                <w:color w:val="000000"/>
                <w:sz w:val="16"/>
                <w:szCs w:val="16"/>
              </w:rPr>
            </w:pPr>
            <w:r w:rsidRPr="00F45670">
              <w:rPr>
                <w:rFonts w:ascii="Arial" w:hAnsi="Arial" w:cs="Arial"/>
                <w:color w:val="000000"/>
                <w:sz w:val="16"/>
                <w:szCs w:val="16"/>
              </w:rPr>
              <w:t xml:space="preserve">таблетки, вкриті плівковою оболонкою, з модифікованим вивільненням по 0,4 мг по 10 таблеток у блістері; по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4F4612">
            <w:pPr>
              <w:pStyle w:val="12"/>
              <w:tabs>
                <w:tab w:val="left" w:pos="12600"/>
              </w:tabs>
              <w:jc w:val="center"/>
              <w:rPr>
                <w:rFonts w:ascii="Arial" w:hAnsi="Arial" w:cs="Arial"/>
                <w:color w:val="000000"/>
                <w:sz w:val="16"/>
                <w:szCs w:val="16"/>
              </w:rPr>
            </w:pPr>
            <w:r w:rsidRPr="00F45670">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4F4612">
            <w:pPr>
              <w:pStyle w:val="12"/>
              <w:tabs>
                <w:tab w:val="left" w:pos="12600"/>
              </w:tabs>
              <w:jc w:val="center"/>
              <w:rPr>
                <w:rFonts w:ascii="Arial" w:hAnsi="Arial" w:cs="Arial"/>
                <w:color w:val="000000"/>
                <w:sz w:val="16"/>
                <w:szCs w:val="16"/>
              </w:rPr>
            </w:pPr>
            <w:r w:rsidRPr="00F45670">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4F4612">
            <w:pPr>
              <w:pStyle w:val="12"/>
              <w:tabs>
                <w:tab w:val="left" w:pos="12600"/>
              </w:tabs>
              <w:jc w:val="center"/>
              <w:rPr>
                <w:rFonts w:ascii="Arial" w:hAnsi="Arial" w:cs="Arial"/>
                <w:color w:val="000000"/>
                <w:sz w:val="16"/>
                <w:szCs w:val="16"/>
              </w:rPr>
            </w:pPr>
            <w:r w:rsidRPr="00F45670">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4F4612">
            <w:pPr>
              <w:pStyle w:val="12"/>
              <w:tabs>
                <w:tab w:val="left" w:pos="12600"/>
              </w:tabs>
              <w:jc w:val="center"/>
              <w:rPr>
                <w:rFonts w:ascii="Arial" w:hAnsi="Arial" w:cs="Arial"/>
                <w:color w:val="000000"/>
                <w:sz w:val="16"/>
                <w:szCs w:val="16"/>
              </w:rPr>
            </w:pPr>
            <w:r w:rsidRPr="00F45670">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4F4612">
            <w:pPr>
              <w:pStyle w:val="12"/>
              <w:tabs>
                <w:tab w:val="left" w:pos="12600"/>
              </w:tabs>
              <w:spacing w:after="240"/>
              <w:jc w:val="center"/>
              <w:rPr>
                <w:rFonts w:ascii="Arial" w:hAnsi="Arial" w:cs="Arial"/>
                <w:color w:val="000000"/>
                <w:sz w:val="16"/>
                <w:szCs w:val="16"/>
              </w:rPr>
            </w:pPr>
            <w:r w:rsidRPr="00F45670">
              <w:rPr>
                <w:rFonts w:ascii="Arial" w:hAnsi="Arial" w:cs="Arial"/>
                <w:sz w:val="16"/>
                <w:szCs w:val="16"/>
              </w:rPr>
              <w:t xml:space="preserve">внесення змін до реєстраційних матеріалів: </w:t>
            </w:r>
            <w:r w:rsidRPr="00F4567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45670" w:rsidRDefault="0017500A" w:rsidP="0067348B">
            <w:pPr>
              <w:pStyle w:val="12"/>
              <w:tabs>
                <w:tab w:val="left" w:pos="12600"/>
              </w:tabs>
              <w:jc w:val="center"/>
              <w:rPr>
                <w:rFonts w:ascii="Arial" w:hAnsi="Arial" w:cs="Arial"/>
                <w:b/>
                <w:i/>
                <w:color w:val="000000"/>
                <w:sz w:val="16"/>
                <w:szCs w:val="16"/>
              </w:rPr>
            </w:pPr>
            <w:r w:rsidRPr="00F45670">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F45670">
              <w:rPr>
                <w:rFonts w:ascii="Arial" w:hAnsi="Arial" w:cs="Arial"/>
                <w:sz w:val="16"/>
                <w:szCs w:val="16"/>
              </w:rPr>
              <w:t>UA/13454/01/01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АЛЬФА НОРМІКС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200 мг; по 12 таблеток у блістері; по 1 блістеру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Альфасігма С.п.А.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Альфасігма С.п.А.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Введення додаткового розміру упаковки № 28 (14х2) лікарського засобу АЛЬФА НОРМІКС, таблетки, вкриті плівковою оболонкою, без зміни первинного пакувального матеріалу та з відповідними змінами до р.Упаковка. Зміни внесено до Інструкції для медичного застосування лікарського засобу до розділу "Упаковка" (додавання упаковки певного розміру), та, як наслідок, затвердження додаткового тексту маркування упаковки.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"Спосіб застосування та дози" (уточнення інформації з безпеки).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UA/9360/01/01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АМПРИЛ®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5 мг/25 мг, по 10 таблеток у блістері, по 3 або по 6, або по 9 блістерів у коробці; по 7 таблеток у блістері, по 2 або по 4, або по 8, або по 12, або по 14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лікарського засобу щодо виникнення хоріоїдального випоту з дефектом поля зору. Введення змін протягом 6-ти місяців після затвердження;</w:t>
            </w:r>
            <w:r w:rsidRPr="00A75145">
              <w:rPr>
                <w:rFonts w:ascii="Arial" w:hAnsi="Arial" w:cs="Arial"/>
                <w:color w:val="000000"/>
                <w:sz w:val="16"/>
                <w:szCs w:val="16"/>
              </w:rPr>
              <w:br/>
              <w:t>зміни І типу - зміни внесено в Інструкцію для медичного застосування лікарського засобу до розділів "Фармакологічні властивості", "Особливості застосування", "Побічні реакції" відповідно до оновленої інформації з безпеки застосування лікарського засобу щодо ризику виникнення немеланомного раку шкіри.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фармакологічних взаємодій із сакубітрилом / валсартаном, інгібіторами неприлізину та ризиком виникнення гіперкаліємії та ангіоневротичного набряку.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одночасного застосування з аліскіреном, ефектом вазопресорних симпатоміметиків, розвитком кишкового ангіоневротичного набряку.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(раміприлу) щодо розвитку синдрому невідповідної секреції антидіуретичного гормону.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UA/4903/02/01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АМПРИЛ® HL</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2,5 мг/12,5 мг, по 10 таблеток у блістері, по 3 або по 6, або по 9 блістерів у коробці; по 7 таблеток у блістері, по 2 або по 4, або по 8, або по 12, або по 14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лікарського засобу щодо виникнення хоріоїдального випоту з дефектом поля зору. Введення змін протягом 6-ти місяців після затвердження;</w:t>
            </w:r>
            <w:r w:rsidRPr="00A75145">
              <w:rPr>
                <w:rFonts w:ascii="Arial" w:hAnsi="Arial" w:cs="Arial"/>
                <w:color w:val="000000"/>
                <w:sz w:val="16"/>
                <w:szCs w:val="16"/>
              </w:rPr>
              <w:br/>
              <w:t>зміни І типу - зміни внесено в Інструкцію для медичного застосування лікарського засобу до розділів "Фармакологічні властивості", "Особливості застосування", "Побічні реакції" відповідно до оновленої інформації з безпеки застосування лікарського засобу щодо ризику виникнення немеланомного раку шкіри.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фармакологічних взаємодій із сакубітрилом / валсартаном, інгібіторами неприлізину та ризиком виникнення гіперкаліємії та ангіоневротичного набряку.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з безпеки застосування лікарського засобу щодо одночасного застосування з аліскіреном, ефектом вазопресорних симпатоміметиків, розвитком кишкового ангіоневротичного набряку. Введення змін протягом 6-ти місяців після затвердження; зміни II типу - зміни внесено в Інструкцію для медичного застосування лікарського засобу до розділів "Побічні реакції" відповідно до оновленої інформації з безпеки застосування лікарського засобу (раміприлу) щодо розвитку синдрому невідповідної секреції антидіуретичного гормону.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UA/4903/02/02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АЦЦ®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шипучі по 100 мг по 20 таблеток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оновлено План управління ризиками до версії 3.0, таблетки шипучі по 100 мг по 20 таблеток у тубі, по 1 тубі в картонній коробці; по 200 мг по 20 таблеток у тубі, по 1 тубі у картонній коробці, по 1 таблетці у саше; по 20 саше у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UA/8272/01/01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АЦЦ®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Салютас Фарма ГмбХ, Німеччина (випуск серії); Хермес Арцнайміттель ГмбХ, Німеччина (альтернативний виробник in bulk, пакування); Хермес Фарма Гес.м.б.Х., Австрія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оновлено План управління ризиками до версії 3.0, таблетки шипучі по 100 мг по 20 таблеток у тубі, по 1 тубі в картонній коробці; по 200 мг по 20 таблеток у тубі, по 1 тубі у картонній коробці, по 1 таблетці у саше; по 20 саше у картонній коробці. Внесені зміни до частин: “Загальна інформація”, “Специфікація з безпеки”, “План з фармаконагляду”, “Плани щодо післяреєстраційних досліджень ефективності”, “Заходи з мінімізації ризиків”, “Резюме плану управління ризиками”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UA/8272/01/02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БЕТАЙОД-ЗДОРОВ`Я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нашкірний, 100 мг/мл; по 50 мл у флаконі; по 1 флакону укупореному насадкою та кришкою у коробці з картону; по 100 мл у контейнері; по 1 контейнеру укупореному насадкою та кришкою у коробці з картону; по 1000 мл у флаконі укупореному пробкою-крапельницею та кришкою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супутня зміна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w:t>
            </w:r>
            <w:r w:rsidRPr="00A75145">
              <w:rPr>
                <w:rFonts w:ascii="Arial" w:hAnsi="Arial" w:cs="Arial"/>
                <w:color w:val="000000"/>
                <w:sz w:val="16"/>
                <w:szCs w:val="16"/>
              </w:rPr>
              <w:br/>
              <w:t>додавання нової упаковки, а саме флаконів полімерних (флакони ФП-100) та закупорювальних засобів до них (кришки під крапельницю та пробки-крапельниці) від нового постачальник ТОВ “Статус”, Україна додатково до затверджених упаковок виробників ЗАТ “Фарма Еліпс”, Україна та KARSAI ALBA Ltd., Hungary, з відповідними змінами до р. «Упаковка»; запропоновано: По 50 мл або 100 мл препарату у флакони полімерні, укупорені насадками та кришками. По 100 мл препарату у контейнери полімерні, укупорені насадками та кришками. По 1000 мл препарату у флакони полімерні, укупорені пробками-крапельницями та кришками. На кожний флакон або контейнер наклеюють етикетку. Флакони по 50 мл або по 100 мл, або контейнери по 100 мл разом з інструкцією для медичного застосування поміщають у коробку з картону. Флакони по 1000 мл разом з відповідною кількістю інструкцій для медичного застосування поміщають в ящик з гофрованого картону.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UA/15025/01/01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500 мг; по 14 таблеток у блістері, 2 блістери у картонній коробці; по 30 таблеток у флаконі,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Екселла ГмбХ &amp; Ко. КГ, Німеччина (виробництво, контроль якості); Пфайзер Менюфекчуринг Дойчленд ГмбХ, Німеччина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додавання дільниці Pfizer Ireland Pharmaceuticals, Ringaskiddy як альтернативного виробника АФІ бозутинібу моногідрату; зміни І типу - запропоновано введення діапазону розміру серії вихідної речовини -2-(3-хлоропропоксил)-1-метокси-4-нітробензену (PF-05296677) - 185-285 кг (було 275 кг); зміни І типу - видалення тесту "Важкі метали" зі специфікації АФІ у відповідності до настанови ICH Q3D; зміни І типу - внесення незначних змін щодо реагентів, які використовуються у виробництві АФІ: для реагента хлоридної кислоти за показником «Identification»; зміна критерію прийнятності Pd/C каталізатора з 10% на 9.5-10.5% за показником «Active Metal Content»; незначні зміни до тесту "Appearance" для реагенту фосфату оксихлорид; зміни І типу - незначні зміни в умовах проведення тесту на чистоту для вихідного матеріалу 2-(3-хлоропропокси)-1-метокси-4-нітробензену, який використовується у виробництві АФІ, а саме додання альтернативного методу ТМ-6670А та зміну тривалості випробування з 31 до 26 хвилин; зміни І типу - додання альтернативних критеріїв прийнятності "вільний від сторонніх включень, частинок та отворів" та "±10% від заявленого у сертифікаті" до Опису та Товщини відповідно, у специфікації на поліетиленові мішки, які використовуються як первинна упаковка АФІ; зміни І типу - зміна адреси дільниці відповідальнної за виробництво та контроль якості АФІ бозутинібу моногідрату Esteve Quimica, S.A з Poligon Industrial, s/n, 17460 Celra (Girona) Spain на C/Ter, 94, Poligon Industrial, 17460 Celra (Girona) Spain. Фактичної зміни місцезнаходження дільниці не відбулося; зміни І типу - зміна назви та адреси дільниці відповідальної за постачання вихідної сировини PF-05296712 з Dallian, 488 Dorgbei Street, Economical and Technological Development Zone, Dalian 116600 PR China на Dalian Join King Fine Chemical Co, Ltd., No. 488 Dongbei Street , Economical and Technological Development Zone, Dalian 116600 PR China. Фактичної зміни місцезнаходження дільниці не відбулося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UA/17245/01/02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БОЗУЛІФ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 по 14 таблеток у блістері; по 2 блістери у картонній коробці; по 120 таблеток у флаконі,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Екселла ГмбХ &amp; Ко. КГ, Німеччина (виробництво, контроль якості); Пфайзер Менюфекчуринг Дойчленд ГмбХ, Німеччина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додавання дільниці Pfizer Ireland Pharmaceuticals, Ringaskiddy як альтернативного виробника АФІ бозутинібу моногідрату; зміни І типу - запропоновано введення діапазону розміру серії вихідної речовини -2-(3-хлоропропоксил)-1-метокси-4-нітробензену (PF-05296677) - 185-285 кг (було 275 кг); зміни І типу - видалення тесту "Важкі метали" зі специфікації АФІ у відповідності до настанови ICH Q3D; зміни І типу - внесення незначних змін щодо реагентів, які використовуються у виробництві АФІ: для реагента хлоридної кислоти за показником «Identification»; зміна критерію прийнятності Pd/C каталізатора з 10% на 9.5-10.5% за показником «Active Metal Content»; незначні зміни до тесту "Appearance" для реагенту фосфату оксихлорид; зміни І типу - незначні зміни в умовах проведення тесту на чистоту для вихідного матеріалу 2-(3-хлоропропокси)-1-метокси-4-нітробензену, який використовується у виробництві АФІ, а саме додання альтернативного методу ТМ-6670А та зміну тривалості випробування з 31 до 26 хвилин; зміни І типу - додання альтернативних критеріїв прийнятності "вільний від сторонніх включень, частинок та отворів" та "±10% від заявленого у сертифікаті" до Опису та Товщини відповідно, у специфікації на поліетиленові мішки, які використовуються як первинна упаковка АФІ; зміни І типу - зміна адреси дільниці відповідальнної за виробництво та контроль якості АФІ бозутинібу моногідрату Esteve Quimica, S.A з Poligon Industrial, s/n, 17460 Celra (Girona) Spain на C/Ter, 94, Poligon Industrial, 17460 Celra (Girona) Spain. Фактичної зміни місцезнаходження дільниці не відбулося; зміни І типу - зміна назви та адреси дільниці відповідальної за постачання вихідної сировини PF-05296712 з Dallian, 488 Dorgbei Street, Economical and Technological Development Zone, Dalian 116600 PR China на Dalian Join King Fine Chemical Co, Ltd., No. 488 Dongbei Street , Economical and Technological Development Zone, Dalian 116600 PR China. Фактичної зміни місцезнаходження дільниці не відбулося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UA/17245/01/01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БРОДІПІМ 1 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для розчину для ін'єкцій по 1000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Туліп Лаб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Зейсс Фармас’ютікелc Пвт. Лтд., Індія; 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ексклюзивного імпортера та логотипу компанії ТОВ "ТЛП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UA/17559/01/01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ВАГІЦИН-ЗДОРОВ'Я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крем вагінальний 2% по 20 г у тубі; по 1 тубі разом з 3 аплікаторами вагінальними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2009-398 - Rev 03 для АФІ Кліндаміцину фосфат від затвердженого виробника Chongqing Carelife Pharmaceutical Co., Ltd., China. Як наслідок додавання альтернативної виробничої дільниці проміжного продукту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UA/1712/01/01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1"/>
              <w:tabs>
                <w:tab w:val="left" w:pos="12600"/>
              </w:tabs>
              <w:rPr>
                <w:rFonts w:ascii="Arial" w:hAnsi="Arial" w:cs="Arial"/>
                <w:b/>
                <w:i/>
                <w:color w:val="000000"/>
                <w:sz w:val="16"/>
                <w:szCs w:val="16"/>
              </w:rPr>
            </w:pPr>
            <w:r w:rsidRPr="0026552C">
              <w:rPr>
                <w:rFonts w:ascii="Arial" w:hAnsi="Arial" w:cs="Arial"/>
                <w:b/>
                <w:sz w:val="16"/>
                <w:szCs w:val="16"/>
              </w:rPr>
              <w:t>ВАКСЗЕВРІЯ (VAXZEVRIA)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rPr>
                <w:rFonts w:ascii="Arial" w:hAnsi="Arial" w:cs="Arial"/>
                <w:color w:val="000000"/>
                <w:sz w:val="16"/>
                <w:szCs w:val="16"/>
                <w:lang w:val="ru-RU"/>
              </w:rPr>
            </w:pPr>
            <w:r w:rsidRPr="0026552C">
              <w:rPr>
                <w:rFonts w:ascii="Arial" w:hAnsi="Arial" w:cs="Arial"/>
                <w:color w:val="000000"/>
                <w:sz w:val="16"/>
                <w:szCs w:val="16"/>
                <w:lang w:val="ru-RU"/>
              </w:rPr>
              <w:t>розчин для ін'єкцій; по 5 мл розчину в 10-дозовому флаконі (прозоре скло типу І) з пробкою (гумовою з алюмінієвим обжимним ковпачком),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lang w:val="ru-RU"/>
              </w:rPr>
            </w:pPr>
            <w:r w:rsidRPr="0026552C">
              <w:rPr>
                <w:rFonts w:ascii="Arial" w:hAnsi="Arial" w:cs="Arial"/>
                <w:color w:val="000000"/>
                <w:sz w:val="16"/>
                <w:szCs w:val="16"/>
                <w:lang w:val="ru-RU"/>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rPr>
            </w:pPr>
            <w:r w:rsidRPr="0026552C">
              <w:rPr>
                <w:rFonts w:ascii="Arial" w:hAnsi="Arial" w:cs="Arial"/>
                <w:color w:val="000000"/>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rPr>
            </w:pPr>
            <w:r w:rsidRPr="0026552C">
              <w:rPr>
                <w:rFonts w:ascii="Arial" w:hAnsi="Arial" w:cs="Arial"/>
                <w:color w:val="000000"/>
                <w:sz w:val="16"/>
                <w:szCs w:val="16"/>
              </w:rPr>
              <w:t>Виробництво лікарського засобу, випробування контролю якості лікарського засобу (мікробіологічні (мікробіологічна чистота): випробування на бактеріальні ендотоксини (LAL-тест); мікробіологічні (стерильність): стерильність; фізичні/хімічні: опис (кольоровість, прозорість та видимі частки), рН, осмоляльність, об’єм, що витягається), вторинна упаковка</w:t>
            </w:r>
            <w:r w:rsidRPr="0026552C">
              <w:rPr>
                <w:rFonts w:ascii="Arial" w:hAnsi="Arial" w:cs="Arial"/>
                <w:color w:val="000000"/>
                <w:sz w:val="16"/>
                <w:szCs w:val="16"/>
              </w:rPr>
              <w:br/>
              <w:t>КАТАЛЕНТ АНАНЬЇ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rPr>
            </w:pPr>
            <w:r w:rsidRPr="0026552C">
              <w:rPr>
                <w:rFonts w:ascii="Arial" w:hAnsi="Arial" w:cs="Arial"/>
                <w:color w:val="000000"/>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1"/>
              <w:tabs>
                <w:tab w:val="left" w:pos="12600"/>
              </w:tabs>
              <w:jc w:val="center"/>
              <w:rPr>
                <w:rFonts w:ascii="Arial" w:hAnsi="Arial" w:cs="Arial"/>
                <w:color w:val="000000"/>
                <w:sz w:val="16"/>
                <w:szCs w:val="16"/>
              </w:rPr>
            </w:pPr>
            <w:r w:rsidRPr="0026552C">
              <w:rPr>
                <w:rFonts w:ascii="Arial" w:hAnsi="Arial" w:cs="Arial"/>
                <w:color w:val="000000"/>
                <w:sz w:val="16"/>
                <w:szCs w:val="16"/>
              </w:rPr>
              <w:t xml:space="preserve">внесення змін до реєстраційних матеріалів: Зміни І типу - Адміністративні зміни. Зміна назви лікарського засобу - </w:t>
            </w:r>
            <w:r w:rsidRPr="0026552C">
              <w:rPr>
                <w:rFonts w:ascii="Arial" w:hAnsi="Arial" w:cs="Arial"/>
                <w:color w:val="000000"/>
                <w:sz w:val="16"/>
                <w:szCs w:val="16"/>
              </w:rPr>
              <w:br/>
              <w:t xml:space="preserve">Внесено оновлену назву лікарського засобу. Затверджено: ВАКЦИНА АСТРАЗЕНЕКА ПРОТИ COVID-19 / COVID-19 VACCINE ASTRAZENECA Запропоновано: ВАКСЗЕВРІЯ (VAXZEVRIA)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1"/>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B75ABD" w:rsidRDefault="0017500A" w:rsidP="004F4612">
            <w:pPr>
              <w:pStyle w:val="11"/>
              <w:tabs>
                <w:tab w:val="left" w:pos="12600"/>
              </w:tabs>
              <w:jc w:val="center"/>
              <w:rPr>
                <w:rFonts w:ascii="Arial" w:hAnsi="Arial" w:cs="Arial"/>
                <w:sz w:val="16"/>
                <w:szCs w:val="16"/>
              </w:rPr>
            </w:pPr>
            <w:r w:rsidRPr="0026552C">
              <w:rPr>
                <w:rFonts w:ascii="Arial" w:hAnsi="Arial" w:cs="Arial"/>
                <w:sz w:val="16"/>
                <w:szCs w:val="16"/>
              </w:rPr>
              <w:t>UA/18777/01/01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ВАЛЕКАРД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in bulk: по 20,0 л або 50,0 л у сталевих ємностях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зі специфікації вхідного контролю на АФІ Етиловий ефір альфа-бромізовалеріанової кислоти виробництва Товариства з обмеженою відповідальністю "ФАРМХІМ", Україна показника "Важкі метали";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та методу вхідного контролю на АФІ Етиловий ефір альфа-бромізовалеріанової кислоти виробництва Товариства з обмеженою відповідальністю "ФАРМХІМ", Україна, а саме: уточнення допустимих меж за показником "Густина". Пропонована редакція Густина Від 1.275 до 1.285 г/см</w:t>
            </w:r>
            <w:r w:rsidRPr="00A75145">
              <w:rPr>
                <w:rStyle w:val="csf229d0ff15"/>
                <w:sz w:val="16"/>
                <w:szCs w:val="16"/>
                <w:lang w:val="ru-RU"/>
              </w:rPr>
              <w:t xml:space="preserve">³ </w:t>
            </w:r>
            <w:r w:rsidRPr="00A75145">
              <w:rPr>
                <w:rFonts w:ascii="Arial" w:hAnsi="Arial" w:cs="Arial"/>
                <w:color w:val="000000"/>
                <w:sz w:val="16"/>
                <w:szCs w:val="16"/>
              </w:rPr>
              <w:t xml:space="preserve"> (ДФУ, 2.2.5., (метод 1))</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UA/11172/01/01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 по 7 таблеток у блістері, по 4 блістери у картонній коробці, по 10 таблеток у блістері, по 3 блістери у картонній коробці,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p w:rsidR="0017500A" w:rsidRPr="00A75145" w:rsidRDefault="0017500A" w:rsidP="004F4612">
            <w:pPr>
              <w:pStyle w:val="11"/>
              <w:tabs>
                <w:tab w:val="left" w:pos="12600"/>
              </w:tabs>
              <w:jc w:val="center"/>
              <w:rPr>
                <w:rFonts w:ascii="Arial" w:hAnsi="Arial" w:cs="Arial"/>
                <w:color w:val="000000"/>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w:t>
            </w:r>
            <w:r w:rsidRPr="00A75145">
              <w:rPr>
                <w:rFonts w:ascii="Arial" w:hAnsi="Arial" w:cs="Arial"/>
                <w:color w:val="000000"/>
                <w:sz w:val="16"/>
                <w:szCs w:val="16"/>
              </w:rPr>
              <w:br/>
              <w:t>Супутня зміна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(для дозувань 40 мг, 80 мг та 160 мг) - Нінгбо Меново Тіанканг Фармасьютикалс Ко., Лтд, Китай, що відповідає за виробництво «in bulk». Як наслідок вводиться виробник, що відповідає за імпорт нерозфасованої продукції в Словенію для подальшого упакування - КРКА, д.д., Ново место, Шмар'єшка цеста 6, Ново место 8501, Словенія до матеріалів реєстраційного досьє, який затверджений як виробник за повним циклом.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UA/6227/01/01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80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p w:rsidR="0017500A" w:rsidRPr="00A75145" w:rsidRDefault="0017500A" w:rsidP="004F4612">
            <w:pPr>
              <w:pStyle w:val="11"/>
              <w:tabs>
                <w:tab w:val="left" w:pos="12600"/>
              </w:tabs>
              <w:jc w:val="center"/>
              <w:rPr>
                <w:rFonts w:ascii="Arial" w:hAnsi="Arial" w:cs="Arial"/>
                <w:color w:val="000000"/>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(для дозувань 40 мг, 80 мг та 160 мг) - Нінгбо Меново Тіанканг Фармасьютикалс Ко., Лтд, Китай, що відповідає за виробництво «in bulk». Як наслідок вводиться виробник, що відповідає за імпорт нерозфасованої продукції в Словенію для подальшого упакування - КРКА, д.д., Ново место, Шмар'єшка цеста 6, Ново место 8501, Словенія до матеріалів реєстраційного досьє, який затверджений як виробник за повним циклом.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UA/6227/01/02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160 мг, по 7 таблеток у блістері, по 4 або по 12 блістерів у картонній коробці, по 10 таблеток у блістері, по 3 блістери у картонній коробці, по 14 таблеток у блістері, по 2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 Виробник, відповідальний за виробництво "in bulk": Нінгбо Меново Тіанканг Фармасьютикалс Ко., Лтд, Китай</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Китай</w:t>
            </w:r>
          </w:p>
          <w:p w:rsidR="0017500A" w:rsidRPr="00A75145" w:rsidRDefault="0017500A" w:rsidP="004F4612">
            <w:pPr>
              <w:pStyle w:val="11"/>
              <w:tabs>
                <w:tab w:val="left" w:pos="12600"/>
              </w:tabs>
              <w:jc w:val="center"/>
              <w:rPr>
                <w:rFonts w:ascii="Arial" w:hAnsi="Arial" w:cs="Arial"/>
                <w:color w:val="000000"/>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(для дозувань 40 мг, 80 мг та 160 мг) - Нінгбо Меново Тіанканг Фармасьютикалс Ко., Лтд, Китай, що відповідає за виробництво «in bulk». Як наслідок вводиться виробник, що відповідає за імпорт нерозфасованої продукції в Словенію для подальшого упакування - КРКА, д.д., Ново место, Шмар'єшка цеста 6, Ново место 8501, Словенія до матеріалів реєстраційного досьє, який затверджений як виробник за повним циклом.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UA/6227/01/03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ВАЛЬСАКОР®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320 мг, по 10 таблеток у блістері, по 3 або по 6 блістерів у картонній коробці, по 14 таблеток у блістері, по 2 або по 4 блістери у картонній коробці, по 15 таблеток у блістері,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відповідальний за виробництво "in bulk", первинне та вторинне пакування, контроль та випуск серії:</w:t>
            </w:r>
            <w:r w:rsidRPr="00A75145">
              <w:rPr>
                <w:rFonts w:ascii="Arial" w:hAnsi="Arial" w:cs="Arial"/>
                <w:color w:val="000000"/>
                <w:sz w:val="16"/>
                <w:szCs w:val="16"/>
              </w:rPr>
              <w:br/>
              <w:t>КРКА, д.д., Ново место, Словенія; Виробник, відповідальний за контроль серії (фізичні та хімічні методи контролю): КРКА, д.д., Ново место, Словенія; Виробник, відповідальний за контроль серії (фізичні та хімічні методи контролю): Кемілаб д.о.о., Словенія</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викладення МКЯ ЛЗ українською мовою (затверджено російською мовою), без зміни аналітичних методів, з виправленням технічних помилок та незначні корекції опису методів контролю якості;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01 до версії R1-CEP 2011-148-Rev 02. Як наслідок додавання допустимих меж для домішок NDMA та NDEA, оновлення специфікації АФІ від виробника 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вже затвердженого виробника валсартан Крка, д.д., Ново место, Словенія з версії R1-CEP 2011-148-Rev 02 до версії R1-CEP 2011-148-Rev 03;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Ідентифікація заліза оксиду.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щодо дослідження мікробіологічної чистоти - зміна назви на мікробіологічна якість для гармонізації із чинної версією ЕР.(2.6.12 and 2.6.13) та USA (61, 62) "Мікробіологічне випробування нестерильних продуктів" та більш детальний опис методики(випробування зразка).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виробника, що відповідає за контроль серії(фізичні та хімічні методи контролю): з Кемілаб д.о.о., Дунайська цеста 238е, 1000 Любляна, Словенія на Кемілаб д.о.о., Брнчічева уліца 31, 1231 Любляна-Чрнуче, Словенія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UA/6227/01/04</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ВИПРОСАЛ 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мазь, по 30 г або 50 г або 75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Талліннський фармацевтичний завод</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Естонія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АТ Талліннський фармацевтичний завод, Естонiя, без зміни місця виробництва: Зміни внесені в розділ "Місцезнаходження виробника та його адреса місця провадження діяльності" (уточнення адреси виробника)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UA/3885/01/01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379D6" w:rsidRDefault="0017500A" w:rsidP="004F4612">
            <w:pPr>
              <w:pStyle w:val="11"/>
              <w:tabs>
                <w:tab w:val="left" w:pos="12600"/>
              </w:tabs>
              <w:rPr>
                <w:rFonts w:ascii="Arial" w:hAnsi="Arial" w:cs="Arial"/>
                <w:b/>
                <w:i/>
                <w:color w:val="000000"/>
                <w:sz w:val="16"/>
                <w:szCs w:val="16"/>
              </w:rPr>
            </w:pPr>
            <w:r w:rsidRPr="00F379D6">
              <w:rPr>
                <w:rFonts w:ascii="Arial" w:hAnsi="Arial" w:cs="Arial"/>
                <w:b/>
                <w:sz w:val="16"/>
                <w:szCs w:val="16"/>
              </w:rPr>
              <w:t>ВІТАМІН D3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таблетки по 500 МО (12,5 мкг), по 10 таблеток у блістері, по 3 або по 6, або по 9, або по 18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первинна та вторинна упаковка, контроль та випуск серії:</w:t>
            </w:r>
            <w:r w:rsidRPr="00F379D6">
              <w:rPr>
                <w:rFonts w:ascii="Arial" w:hAnsi="Arial" w:cs="Arial"/>
                <w:color w:val="000000"/>
                <w:sz w:val="16"/>
                <w:szCs w:val="16"/>
              </w:rPr>
              <w:br/>
              <w:t>КРКА, д.д., Ново место, Словенія;</w:t>
            </w:r>
            <w:r w:rsidRPr="00F379D6">
              <w:rPr>
                <w:rFonts w:ascii="Arial" w:hAnsi="Arial" w:cs="Arial"/>
                <w:color w:val="000000"/>
                <w:sz w:val="16"/>
                <w:szCs w:val="16"/>
              </w:rPr>
              <w:br/>
              <w:t>виробництво "in bulk", первинна та вторинна упаковка:</w:t>
            </w:r>
            <w:r w:rsidRPr="00F379D6">
              <w:rPr>
                <w:rFonts w:ascii="Arial" w:hAnsi="Arial" w:cs="Arial"/>
                <w:color w:val="000000"/>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 xml:space="preserve">внесення змін до реєстраційних матеріалів: уточнення написання назви лікарського засобу в наказі МОЗ України № 2537 від 16.11.2021 в процесі реєстрації. Редакція в наказі: ВІТАМІН </w:t>
            </w:r>
            <w:r w:rsidRPr="00F379D6">
              <w:rPr>
                <w:rFonts w:ascii="Arial" w:hAnsi="Arial" w:cs="Arial"/>
                <w:color w:val="000000"/>
                <w:sz w:val="16"/>
                <w:szCs w:val="16"/>
              </w:rPr>
              <w:t>D</w:t>
            </w:r>
            <w:r w:rsidRPr="00F379D6">
              <w:rPr>
                <w:rFonts w:ascii="Arial" w:hAnsi="Arial" w:cs="Arial"/>
                <w:color w:val="000000"/>
                <w:sz w:val="16"/>
                <w:szCs w:val="16"/>
                <w:lang w:val="ru-RU"/>
              </w:rPr>
              <w:t xml:space="preserve">3 КРКА </w:t>
            </w:r>
            <w:r w:rsidRPr="00F379D6">
              <w:rPr>
                <w:rFonts w:ascii="Arial" w:hAnsi="Arial" w:cs="Arial"/>
                <w:color w:val="000000"/>
                <w:sz w:val="16"/>
                <w:szCs w:val="16"/>
              </w:rPr>
              <w:t>GMP</w:t>
            </w:r>
            <w:r w:rsidRPr="00F379D6">
              <w:rPr>
                <w:rFonts w:ascii="Arial" w:hAnsi="Arial" w:cs="Arial"/>
                <w:color w:val="000000"/>
                <w:sz w:val="16"/>
                <w:szCs w:val="16"/>
                <w:lang w:val="ru-RU"/>
              </w:rPr>
              <w:t xml:space="preserve">. Запропонована редакція: ВІТАМІН </w:t>
            </w:r>
            <w:r w:rsidRPr="00F379D6">
              <w:rPr>
                <w:rFonts w:ascii="Arial" w:hAnsi="Arial" w:cs="Arial"/>
                <w:color w:val="000000"/>
                <w:sz w:val="16"/>
                <w:szCs w:val="16"/>
              </w:rPr>
              <w:t>D</w:t>
            </w:r>
            <w:r w:rsidRPr="00F379D6">
              <w:rPr>
                <w:rFonts w:ascii="Arial" w:hAnsi="Arial" w:cs="Arial"/>
                <w:color w:val="000000"/>
                <w:sz w:val="16"/>
                <w:szCs w:val="16"/>
                <w:lang w:val="ru-RU"/>
              </w:rPr>
              <w:t>3 КРКА.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67348B">
            <w:pPr>
              <w:pStyle w:val="11"/>
              <w:tabs>
                <w:tab w:val="left" w:pos="12600"/>
              </w:tabs>
              <w:jc w:val="center"/>
              <w:rPr>
                <w:rFonts w:ascii="Arial" w:hAnsi="Arial" w:cs="Arial"/>
                <w:b/>
                <w:i/>
                <w:color w:val="000000"/>
                <w:sz w:val="16"/>
                <w:szCs w:val="16"/>
              </w:rPr>
            </w:pPr>
            <w:r w:rsidRPr="00F379D6">
              <w:rPr>
                <w:rFonts w:ascii="Arial" w:hAnsi="Arial" w:cs="Arial"/>
                <w:i/>
                <w:sz w:val="16"/>
                <w:szCs w:val="16"/>
              </w:rPr>
              <w:t>№ 30, № 60 — без рецепта; № 90, № 180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sz w:val="16"/>
                <w:szCs w:val="16"/>
              </w:rPr>
            </w:pPr>
            <w:r w:rsidRPr="00F379D6">
              <w:rPr>
                <w:rFonts w:ascii="Arial" w:hAnsi="Arial" w:cs="Arial"/>
                <w:sz w:val="16"/>
                <w:szCs w:val="16"/>
              </w:rPr>
              <w:t>UA/19044/01/01</w:t>
            </w:r>
          </w:p>
        </w:tc>
      </w:tr>
      <w:tr w:rsidR="0017500A" w:rsidRPr="0026552C"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ВОРИТАБ®-200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 xml:space="preserve">таблетки, вкриті плівковою оболонкою, по 200 мг; по 10 таблеток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UA/10647/01/01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26552C"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ВОРИТАБ®-50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 xml:space="preserve">таблетки, вкриті плівковою оболонкою, по 50 мг; по 10 таблеток у блістері; по 1 блістеру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UA/10647/01/02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ГАВІСКОН® ФОРТЕ М'ЯТНА СУСПЕНЗІЯ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по 150 мл або по 300 мл у флаконах; по 10 мл у саше; по 20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75145">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UA/6865/01/01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 xml:space="preserve">ГЕКОТОН®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по 200 мл, 400 мл у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A75145">
              <w:rPr>
                <w:rFonts w:ascii="Arial" w:hAnsi="Arial" w:cs="Arial"/>
                <w:color w:val="000000"/>
                <w:sz w:val="16"/>
                <w:szCs w:val="16"/>
              </w:rPr>
              <w:br/>
              <w:t xml:space="preserve">вилучення упаковок по 250 мл та 500 мл у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UA/13224/01/01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ГЕКСАВІТ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драже по 50 драже в контейнері пластмасовому; по 1 контейнеру в пачці; по 50 драже в контейнері пластмасовому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Виробництво. Зміни в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вилучення органічного розчинника-етанолу з технологічного процесу виробництва та специфікації діючої речовини кислота аскорбінова (вітамін С) виробника «Northeast Pharmaceutical Group Co., Ltd», Китай, без зміни технологічного процесу виробництва АФІ, у зв’язку з заміною на метанол (метанол присутній в технологічному процесі); зміни І типу - оновлення методики визначення залишкової кількості органічного розчинника метанолу в DMF виробника діючої речовини кислота аскорбінова (вітамін С) «Northeast Pharmaceutical Group Co., Ltd», 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UA/5225/01/01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ГЕЛОПЛАЗМА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для інфузій по 500 мл у мішку Freeflеx або по 500 мл у мішку Freeflеx, по 20 мішків Freeflеx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подання оновленого сертифікату відповідності ЄФ № R1-CEP 2008-105-Rev 01 від вже затвердженого виробника АФІ Натрію хлорид «Akzo Nobel Salt A/S», Данія, та як наслідок зміна назви власника СЕР без змін у виробничій дільниці. </w:t>
            </w:r>
            <w:r w:rsidRPr="00A75145">
              <w:rPr>
                <w:rFonts w:ascii="Arial" w:hAnsi="Arial" w:cs="Arial"/>
                <w:color w:val="000000"/>
                <w:sz w:val="16"/>
                <w:szCs w:val="16"/>
              </w:rPr>
              <w:br/>
              <w:t>Пропонована редакція: «Dansk Salt A/S», Данія; зміни І типу - подання оновленого сертифікату відповідності ЄФ № R1-CEP 2010-380-Rev 01 (Затверджено R1-CEP 2010-380-Rev 00) від вже затвердженого виробника АФІ Калію хлорид «K+S Kali GmbH», Німеччина, та як наслідок зміна назви власника СЕР, без змін у виробничій дільниці. Пропонована редакція: «K+S Minerals and Agriculture GmbН», Німеччина; зміни І типу - подання оновленого сертифікату відповідності ЄФ № R1-CEP 2010-194-Rev 01 від вже затвердженого виробника АФІ Магнію хлорид гексагідрат «Merck KGaA», Німеччина, та як наслідок надання звіту з оцінки ризику присутності елементних домішок відповідно до керівництва ICH Q3D у зв’язку з вилучення показника «Важкі метали»;</w:t>
            </w:r>
            <w:r w:rsidRPr="00A75145">
              <w:rPr>
                <w:rFonts w:ascii="Arial" w:hAnsi="Arial" w:cs="Arial"/>
                <w:color w:val="000000"/>
                <w:sz w:val="16"/>
                <w:szCs w:val="16"/>
              </w:rPr>
              <w:br/>
              <w:t>зміни І типу - зміна подається у зв’язку з оновленням розділу 3.2.Р.3.3 Опис виробничого процесу та контролю процесу, відповідно до GMP, та як наслідок корекція показників (рН, температура і т.д.), що контролюються «in process controls» з метою уникнення дублювання даних посилань з розділом 3.2.Р.3.4. Контроль критичних стадій і проміжної продукції. Також були внесені редакційні зміни в рамках змін назв виробників АФІ Натрію хлорид («Dansk Salt A/S», Данія) та Калію хлорид («K+S Minerals and Agriculture GmbН»,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UA/13782/01/01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ГЕЛЬМІНТОКС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125 мг/2,5 мл по 15 мл у флаконі; по 1 флакону з мірною ложкою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до показника «Ідентифікація» введено альтернативний метод ВЕРХ у поєднанні з діодно-матричним УФ-детектором (ВЕРХ/DAD) для визначення діючої речовини пірантелу у специфікації на випуск Введення змін протягом 6-ти місяців після затвердження; зміни І типу – з показника «Опис» специфікації ГЛЗ видалено тест на запах у специфікаціях на випуск та на термін придатності. Зміни внесено в інструкцію для медичного застосування лікарського засобу до розділу "Лікарська форма. Основні фізико-хімічні властивості" (вилучення незначного застарілого показника, такого як запах). </w:t>
            </w:r>
            <w:r w:rsidRPr="00A75145">
              <w:rPr>
                <w:rFonts w:ascii="Arial" w:hAnsi="Arial" w:cs="Arial"/>
                <w:color w:val="000000"/>
                <w:sz w:val="16"/>
                <w:szCs w:val="16"/>
              </w:rPr>
              <w:br/>
              <w:t>Введення змін протягом 6-ти місяців після затвердження; зміни І типу - зміни методики для визначення кількісного вмісту пірантелу та супутніх домішок пірантелу методом ВЕРХ (переглянуто опис приготування розчинів, без зміни кінцевої концентрації, змінено кількість стандартного зразка домішки А, що також було враховано у формулі розрахунку домішки А). Введення змін протягом 6-ти місяців після затвердження; зміни І типу - заміна розділу «В’язкість» на розділ «Розмір часток» у специфікаціях на випуск та термін придатності, а також додано показник «Середній об’єм (флакон)» у специфікацію на термін придатності.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"Протипоказання, "Особливості застосування", "Спосіб застосування та дози" відповідно до оновленої інформації з безпеки щодо діючих та допоміжних речовин з відповідними змінами у маркуванні. Введення змін протягом 6-ти місяців після затвердження; зміни І типу - Зміни з якості. Готовий лікарський засіб. Контроль готового лікарського засобу - затверджені методи контролю якості ГЛЗ надано українською мовою. Введення змін протягом 6-ти місяців після затвердження; зміни І типу - Зміни щодо безпеки/ефективності та фармаконагляду - зміни до розділу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UA/10172/01/01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ГЕМОПРОКТ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супозиторії ректальні по 5 супозиторіїв у стрипі; по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(Вісмуту Субгалат), без зміни місця виробництва:</w:t>
            </w:r>
            <w:r w:rsidRPr="00A75145">
              <w:rPr>
                <w:rFonts w:ascii="Arial" w:hAnsi="Arial" w:cs="Arial"/>
                <w:color w:val="000000"/>
                <w:sz w:val="16"/>
                <w:szCs w:val="16"/>
              </w:rPr>
              <w:br/>
              <w:t>запропоновано: ОСВ ФАРМАСЬЮТІКАЛ С.Р.Л, Іспанія / OCB PHARMACEUTICAL, S.R.L, Spain; ПРОМИСЛОВА ЗОНА КАН КАСТЕЛЬС. С/КАРЛЕС БУХІГАС, 5А, КАНОВЕЛЬЄС, Барселона, 08420, Іспанія / POLIGONO INDUSTRIAL CAN CASTELLS. C/CARLES BUHIGAS, 5A, CANOVELLES, Barcelona, 08420, Spain.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UA/12641/01/01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ГЕМЦИТАБІН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концентрат для розчину для інфузій, 100 мг/мл; по 2 мл (200 мг), 10 мл (1000 мг), 15 мл (1500 мг), 20 мл (2000 мг)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Аккорд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Аккорд Хелскеа Лімітед, Велика Британiя (відповідальний випуск серії); Аккорд Хелскеа Лімітед, Велика Британiя (вторинне пакування); Астрон Резьорч Лімітед, Велика Британiя (контроль якості серії); Весслінг Хангері Кфт., Угорщина (контроль якості серії);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 серій); Фармадокс Хелскеа Лтд., Мальта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 Індія/ Італiя/ Мальта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R1-CEP 2006-272-Rev 04 для діючої речовини Gemcitabine hydrochloride від нового виробника SCINOPHARM TAIWAN, LTD.(Taiwan)</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UA/17799/01/01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ГЕП-АРТ®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по 400 мг, по 5 флаконів з ліофілізатом у блістері та 5 ампул з розчинником (L-лізин, натрію гідроксид, вода для ін’єкцій) по 5 мл у блістері, по 1 блістеру з флаконами та по 1 блістеру з ампулами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до специфікації на «Алюмінієва кришка комбінована з пластиковим Ковпачком (Flip Top Seal) 13» за показником «Зовнішній вигляд»: заміна в описі зовнішнього вигляду кришки кольору пластикового ковпачка з блакитного (аква 1381) на синій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UA/15554/01/01</w:t>
            </w:r>
          </w:p>
        </w:tc>
      </w:tr>
      <w:tr w:rsidR="0017500A" w:rsidRPr="0067348B"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ГІДРОКОРТИЗОН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мазь очна, 5 мг/г, по 3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матеріалів реєстраційного досьє, а саме вилучення одного з постачальників алюмінієвих туб ALLTUB CENTRAL EUROPE s.r.o. Chech Republic; зміни І типу - внесення змін до матеріалів реєстраційного досьє, а саме введення додаткової дільниці для стерилізації алюмінієвих туб Mediscan GmbH&amp;CoKG, Austria; зміни І типу - внесення змін до матеріалів реєстраційного досьє р. 3.2.Р.7 Система контейнер/закупорювальний засіб, а саме доповнення специфікації первинної упаковки новим показником "Identification of the internal lacquer coating`s material (IR spectrum)" з відповідними методами випробування;</w:t>
            </w:r>
            <w:r w:rsidRPr="00A75145">
              <w:rPr>
                <w:rFonts w:ascii="Arial" w:hAnsi="Arial" w:cs="Arial"/>
                <w:color w:val="000000"/>
                <w:sz w:val="16"/>
                <w:szCs w:val="16"/>
              </w:rPr>
              <w:br/>
              <w:t>зміни І типу - внесення змін до матеріалів реєстраційного досьє р. 3.2.Р.7 Система контейнер/ закупорювальний засіб, а саме вилучення незначних показників із специфікації первинного пакування "Tube wall thickness"; зміни І типу - внесення змін до матеріалів реєстраційного досьє р. 3.2.Р.7 Система контейнер/закупорювальний засіб, а саме редакційні зміни у методах випробування первинної упаковки готового лікарського засобу: - мовні / стилістичні виправлення, внесені в усі методи без суттєвих змін в методиках; - описи декількох простих методів (Overprint, Text, Overprint colouration, Screw cap colour) замінені відповідними посиланнями в специфікації - «візуальний / органолептичний контроль»; - опис методу стерильності замінено посиланням на ЕР 2.6.1 у специфікації; зміни І типу - внесення змін до матеріалів реєстраційного досьє р. 3.2.Р.7 Система контейнер/закупорювальний засіб, а саме доповнення специфікації первинної упаковки новим показником, з відповідним методом випробування «Ідентифікація латексу (ІЧ спектр)» ("Identification of the latex`s (IR spectrum)"); зміни І типу - внесення змін до матеріалів реєстраційного досьє р. 3.2.Р.7 Система контейнер/закупорювальний засіб, а саме доповнення специфікації первинної упаковки новим показником з відповідним методом випробування «Ідентифікація матеріалу гвинтової кришки (ІЧ спектр)» "Identification of screw cap`s material (IR spectrum)");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"Маса туби з гвинтовою кришкою"("Weight of tube with screw cap");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«Зовнішня емаль» (Outer enamel);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«Герметичність закриття канюлі та гвинтової кришки (рідкий парафін)» (Cannula and screw cap closure tightness (liquid paraffin));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«Стійкість до стискання лаку та емалі» (Lacquer and enamel squeeze resistance.);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«Латексне кільце» (Latex ring);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«Фармацевтичний код» (Pharmaceutical code);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«Герметичність латексного кільця» (Latex ring tightness);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«Основна маса латексу» (Latex basis weight); зміни І типу - внесення змін до матеріалів реєстраційного досьє р. 3.2.Р.7 Система контейнер/ закупорювальний засіб, а саме вилучення незначного показника із специфікації первинного пакування «Лак» (Lacquer)</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UA/4619/01/01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67348B" w:rsidRDefault="0017500A" w:rsidP="0017500A">
            <w:pPr>
              <w:numPr>
                <w:ilvl w:val="0"/>
                <w:numId w:val="44"/>
              </w:numPr>
              <w:tabs>
                <w:tab w:val="left" w:pos="12600"/>
              </w:tabs>
              <w:jc w:val="center"/>
              <w:rPr>
                <w:rFonts w:ascii="Arial" w:hAnsi="Arial" w:cs="Arial"/>
                <w:b/>
                <w:sz w:val="16"/>
                <w:szCs w:val="16"/>
                <w:lang w:val="uk-UA"/>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ГІДРОКСИСЕЧОВИНА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капсули по 500 мг по 10 капсул у блістері; по 10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первинної упаковки, контроль/випробування серії та за випуск серії); Хаупт Фарма Амарег ГмбХ, Німеччина, Німеччина (виробник, що відповідає за виробництво лікарського засобу, первинне, вторинне пакування, маркування,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зміна параметрів допустимих меж ГЛЗ, щодо випробування на момент випуску та на період терміну придатності за п. «Мікробіологічна чистота»; запропоновано: Мікробіологічна чистота. На момент випуску. На період терміну придатності. На момент випуску випробовують перші 3 серії, потім кожну 10-ту серію або хоча б один раз на рік. Випробовують на початку та в кінці терміну придатності. Загальна кількість аеробних мікроорганізмів (ТАМС) </w:t>
            </w:r>
            <w:r w:rsidRPr="00A75145">
              <w:rPr>
                <w:rStyle w:val="csf229d0ff20"/>
                <w:sz w:val="16"/>
                <w:szCs w:val="16"/>
              </w:rPr>
              <w:t xml:space="preserve">≤ </w:t>
            </w:r>
            <w:r w:rsidRPr="00A75145">
              <w:rPr>
                <w:rFonts w:ascii="Arial" w:hAnsi="Arial" w:cs="Arial"/>
                <w:color w:val="000000"/>
                <w:sz w:val="16"/>
                <w:szCs w:val="16"/>
              </w:rPr>
              <w:t>10</w:t>
            </w:r>
            <w:r w:rsidRPr="00A75145">
              <w:rPr>
                <w:rStyle w:val="csf229d0ff20"/>
                <w:sz w:val="16"/>
                <w:szCs w:val="16"/>
              </w:rPr>
              <w:t xml:space="preserve">³ </w:t>
            </w:r>
            <w:r w:rsidRPr="00A75145">
              <w:rPr>
                <w:rFonts w:ascii="Arial" w:hAnsi="Arial" w:cs="Arial"/>
                <w:color w:val="000000"/>
                <w:sz w:val="16"/>
                <w:szCs w:val="16"/>
              </w:rPr>
              <w:t xml:space="preserve">КУО/г. Загальна кількість дріжджових та плісневих грибів (TYMC) </w:t>
            </w:r>
            <w:r w:rsidRPr="00A75145">
              <w:rPr>
                <w:rStyle w:val="csf229d0ff20"/>
                <w:sz w:val="16"/>
                <w:szCs w:val="16"/>
              </w:rPr>
              <w:t xml:space="preserve">≤ </w:t>
            </w:r>
            <w:r w:rsidRPr="00A75145">
              <w:rPr>
                <w:rFonts w:ascii="Arial" w:hAnsi="Arial" w:cs="Arial"/>
                <w:color w:val="000000"/>
                <w:sz w:val="16"/>
                <w:szCs w:val="16"/>
              </w:rPr>
              <w:t>10</w:t>
            </w:r>
            <w:r w:rsidRPr="00A75145">
              <w:rPr>
                <w:rStyle w:val="csf229d0ff20"/>
                <w:sz w:val="16"/>
                <w:szCs w:val="16"/>
              </w:rPr>
              <w:t>²</w:t>
            </w:r>
            <w:r w:rsidRPr="00A75145">
              <w:rPr>
                <w:rFonts w:ascii="Arial" w:hAnsi="Arial" w:cs="Arial"/>
                <w:color w:val="000000"/>
                <w:sz w:val="16"/>
                <w:szCs w:val="16"/>
              </w:rPr>
              <w:t xml:space="preserve"> КУО/г. Е. coli Відсутньо в 1 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UA/6720/01/01</w:t>
            </w:r>
          </w:p>
        </w:tc>
      </w:tr>
      <w:tr w:rsidR="0017500A" w:rsidRPr="00FC5A6F"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C5A6F" w:rsidRDefault="0017500A" w:rsidP="004F4612">
            <w:pPr>
              <w:pStyle w:val="12"/>
              <w:tabs>
                <w:tab w:val="left" w:pos="12600"/>
              </w:tabs>
              <w:rPr>
                <w:rFonts w:ascii="Arial" w:hAnsi="Arial" w:cs="Arial"/>
                <w:b/>
                <w:i/>
                <w:color w:val="000000"/>
                <w:sz w:val="16"/>
                <w:szCs w:val="16"/>
              </w:rPr>
            </w:pPr>
            <w:r w:rsidRPr="00FC5A6F">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rPr>
                <w:rFonts w:ascii="Arial" w:hAnsi="Arial" w:cs="Arial"/>
                <w:color w:val="000000"/>
                <w:sz w:val="16"/>
                <w:szCs w:val="16"/>
              </w:rPr>
            </w:pPr>
            <w:r w:rsidRPr="00FC5A6F">
              <w:rPr>
                <w:rFonts w:ascii="Arial" w:hAnsi="Arial" w:cs="Arial"/>
                <w:color w:val="000000"/>
                <w:sz w:val="16"/>
                <w:szCs w:val="16"/>
              </w:rPr>
              <w:t>таблетки, вкриті плівковою оболонкою, по 1 г + таблетки, вкриті плівковою оболонкою, по 1 г + таблетки по 150 мг</w:t>
            </w:r>
            <w:r w:rsidRPr="00FC5A6F">
              <w:rPr>
                <w:rFonts w:ascii="Arial" w:hAnsi="Arial" w:cs="Arial"/>
                <w:color w:val="000000"/>
                <w:sz w:val="16"/>
                <w:szCs w:val="16"/>
              </w:rPr>
              <w:br/>
              <w:t xml:space="preserve">комбі-упаковка № 1: по 1 таблетці азитроміцину, 2 таблетки секнідазолу, 1 таблетці флуконазолу у блістері; по 1 блістеру в картонній пачці; комбі-упаковка № 5: по 1 таблетці азитроміцину, 2 таблетки секнідазолу, 1 таблетці флуконазолу у блістері; по 1 блістеру в картонній пачці; по 5 пачок у пачці; комбі-упаковка № 1: по 1 таблетці азитроміцину, 2 таблетки секнідазолу, 1 таблетці флуконазолу у стрипі; по 1 стрипу в картонній пачці; комбі-упаковка № 5: по 1 таблетці азитроміцину, 2 таблетки секнідазолу, 1 таблетці флуконазолу у стрипі; по 1 стрипу в картонній пачці; по 5 пачок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spacing w:after="240"/>
              <w:jc w:val="center"/>
              <w:rPr>
                <w:rFonts w:ascii="Arial" w:hAnsi="Arial" w:cs="Arial"/>
                <w:color w:val="000000"/>
                <w:sz w:val="16"/>
                <w:szCs w:val="16"/>
              </w:rPr>
            </w:pPr>
            <w:r w:rsidRPr="00FC5A6F">
              <w:rPr>
                <w:rFonts w:ascii="Arial" w:hAnsi="Arial" w:cs="Arial"/>
                <w:sz w:val="16"/>
                <w:szCs w:val="16"/>
              </w:rPr>
              <w:t xml:space="preserve">внесення змін до реєстраційних матеріалів: </w:t>
            </w:r>
            <w:r w:rsidRPr="00FC5A6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67348B">
            <w:pPr>
              <w:pStyle w:val="12"/>
              <w:tabs>
                <w:tab w:val="left" w:pos="12600"/>
              </w:tabs>
              <w:jc w:val="center"/>
              <w:rPr>
                <w:rFonts w:ascii="Arial" w:hAnsi="Arial" w:cs="Arial"/>
                <w:b/>
                <w:i/>
                <w:color w:val="000000"/>
                <w:sz w:val="16"/>
                <w:szCs w:val="16"/>
              </w:rPr>
            </w:pPr>
            <w:r w:rsidRPr="00FC5A6F">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sz w:val="16"/>
                <w:szCs w:val="16"/>
              </w:rPr>
            </w:pPr>
            <w:r w:rsidRPr="00FC5A6F">
              <w:rPr>
                <w:rFonts w:ascii="Arial" w:hAnsi="Arial" w:cs="Arial"/>
                <w:sz w:val="16"/>
                <w:szCs w:val="16"/>
              </w:rPr>
              <w:t>UA/8792/01/01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FC5A6F"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C5A6F" w:rsidRDefault="0017500A" w:rsidP="004F4612">
            <w:pPr>
              <w:pStyle w:val="12"/>
              <w:tabs>
                <w:tab w:val="left" w:pos="12600"/>
              </w:tabs>
              <w:rPr>
                <w:rFonts w:ascii="Arial" w:hAnsi="Arial" w:cs="Arial"/>
                <w:b/>
                <w:i/>
                <w:color w:val="000000"/>
                <w:sz w:val="16"/>
                <w:szCs w:val="16"/>
              </w:rPr>
            </w:pPr>
            <w:r w:rsidRPr="00FC5A6F">
              <w:rPr>
                <w:rFonts w:ascii="Arial" w:hAnsi="Arial" w:cs="Arial"/>
                <w:b/>
                <w:sz w:val="16"/>
                <w:szCs w:val="16"/>
              </w:rPr>
              <w:t>ГІНЕКИТ®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rPr>
                <w:rFonts w:ascii="Arial" w:hAnsi="Arial" w:cs="Arial"/>
                <w:color w:val="000000"/>
                <w:sz w:val="16"/>
                <w:szCs w:val="16"/>
              </w:rPr>
            </w:pPr>
            <w:r w:rsidRPr="00FC5A6F">
              <w:rPr>
                <w:rFonts w:ascii="Arial" w:hAnsi="Arial" w:cs="Arial"/>
                <w:color w:val="000000"/>
                <w:sz w:val="16"/>
                <w:szCs w:val="16"/>
              </w:rPr>
              <w:t>таблетки, вкриті плівковою оболонкою, по 1 г + таблетки, вкриті плівковою оболонкою, по 1 г + таблетки по 150 мг in bulk: по 5000 таблеток азитроміцину, 5000 таблеток секнідазолу, 5000 таблеток флуконазолу в пакеті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jc w:val="center"/>
              <w:rPr>
                <w:rFonts w:ascii="Arial" w:hAnsi="Arial" w:cs="Arial"/>
                <w:color w:val="000000"/>
                <w:sz w:val="16"/>
                <w:szCs w:val="16"/>
              </w:rPr>
            </w:pPr>
            <w:r w:rsidRPr="00FC5A6F">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4F4612">
            <w:pPr>
              <w:pStyle w:val="12"/>
              <w:tabs>
                <w:tab w:val="left" w:pos="12600"/>
              </w:tabs>
              <w:spacing w:after="240"/>
              <w:jc w:val="center"/>
              <w:rPr>
                <w:rFonts w:ascii="Arial" w:hAnsi="Arial" w:cs="Arial"/>
                <w:color w:val="000000"/>
                <w:sz w:val="16"/>
                <w:szCs w:val="16"/>
              </w:rPr>
            </w:pPr>
            <w:r w:rsidRPr="00FC5A6F">
              <w:rPr>
                <w:rFonts w:ascii="Arial" w:hAnsi="Arial" w:cs="Arial"/>
                <w:sz w:val="16"/>
                <w:szCs w:val="16"/>
              </w:rPr>
              <w:t xml:space="preserve">внесення змін до реєстраційних матеріалів: </w:t>
            </w:r>
            <w:r w:rsidRPr="00FC5A6F">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C5A6F" w:rsidRDefault="0017500A" w:rsidP="0067348B">
            <w:pPr>
              <w:pStyle w:val="12"/>
              <w:tabs>
                <w:tab w:val="left" w:pos="12600"/>
              </w:tabs>
              <w:jc w:val="center"/>
              <w:rPr>
                <w:rFonts w:ascii="Arial" w:hAnsi="Arial" w:cs="Arial"/>
                <w:b/>
                <w:i/>
                <w:color w:val="000000"/>
                <w:sz w:val="16"/>
                <w:szCs w:val="16"/>
              </w:rPr>
            </w:pPr>
            <w:r w:rsidRPr="00FC5A6F">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FC5A6F">
              <w:rPr>
                <w:rFonts w:ascii="Arial" w:hAnsi="Arial" w:cs="Arial"/>
                <w:sz w:val="16"/>
                <w:szCs w:val="16"/>
              </w:rPr>
              <w:t>UA/8793/01/01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ГЛОДУ ЛИСТЯ І КВІТКИ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листя і квітки по 50 г або по 60 г у пачках з внутрішнім пакетом; по 1,5 г або по 2,5 г у фільтр-пакеті, по 20 фільтр-пакетів у пачці або у пачці з внутрішнім пакетом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або 60 г в пакети, виготовлені з паперу пакувального вологостійкого, або крафт-паперу, або паперу газетного, або в пакети з плівки пакувальної, або у пакети з плівки з полімерних матеріалів з наступним вкладанням в пачки картонні. Порошок крупний по 2,5 г або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2,5 г або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UA/6040/01/01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ГЛОДУ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плоди, по 75 г, або по 100 г, або по 140 г у пачках з внутрішнім пакетом; по 4,0 г у фільтр-пакеті; по 20 фільтр-пакетів у пачці з внутрішнім пакетом; по 4,0 г у фільтр-пакеті;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Цільна або подрібнена сировина по 75 г, 100 г або 140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4,0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4,0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UA/5857/01/01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ГЛЮКОЗА-ДАРНИЦЯ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50 мг/мл, по 200 мл, або по 250 мл, або по 400 мл або по 500 мл у флаконах; по 200 мл, або по 250 мл, або по 400 мл або по 500 мл у флаконах, по 20 флаконів у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виправлено технічну помилку у п. 17 тексту маркування вторинної упаковки лікарського засобу, допущену при проведенні процедури змін (наказ МОЗ України № 2034 від 23.09.2021): запропоновано: 17. ІНШЕ ............ Теоретична осмолярність 278 мОсмоль/л ..............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UA/14001/01/01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ГЛЮКОЗА-НОВОФАРМ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50 мг/мл по 200 мл, або 250 мл, або 400 мл, або 500 мл у пляшках; по 250 мл або 500 мл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Товариство з обмеженою відповідальністю фірма </w:t>
            </w:r>
            <w:r w:rsidRPr="00A75145">
              <w:rPr>
                <w:rFonts w:ascii="Arial" w:hAnsi="Arial" w:cs="Arial"/>
                <w:color w:val="000000"/>
                <w:sz w:val="16"/>
                <w:szCs w:val="16"/>
              </w:rPr>
              <w:br/>
              <w:t>"Новофарм-Біосинтез" </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Товариство з обмеженою відповідальністю фірма </w:t>
            </w:r>
            <w:r w:rsidRPr="00A75145">
              <w:rPr>
                <w:rFonts w:ascii="Arial" w:hAnsi="Arial" w:cs="Arial"/>
                <w:color w:val="000000"/>
                <w:sz w:val="16"/>
                <w:szCs w:val="16"/>
              </w:rPr>
              <w:br/>
              <w:t>"Новофарм-Біосинтез"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лікарського засобу по 200 мл, або 250 мл, або 400 мл, або 500 мл у пляшці; по 1 пляшці в пачці з картону, пакування яких здійснюється з використанням вторинної упаковки, з відповідними змінами у р. «Упаковка».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зміна у первинній упаковці готового лікарського засобу: додання нового контейнера, а саме: пакети полімерні Magiflex bag, з відповідними змінами до р. «Упаковка». Внесення послідовних змін у процес виробництва готового лікарського засобу в зв'язку із зміною первинної упаковки – додання нового типу контейнера (сформовані, готові для використанні пакети полімерні Magiflex bag від виробника S.I.F.RA. EST. S.p.a, Італія та пакети полімерні власного виробництва, формування яких здійснюється з того самого матеріалу (плівка полімерна для виготовлення пакетів Magiflex film та трубка полімерна Magiflex tube виробництва S.I.F.RA. EST. S.p.a, Італія), що і готові пакети полімерні Magiflex bag виробництва S.I.F.RA. EST. S.p.a, Італія на машині для формування пакетів. Зміни внесені в розділ "Упаковка" (додавання нового типу контейнера - пакет) в інструкцію для медичного застосування лікарського засобу, як наслідок - затвердження тексту маркування додаткових упаковок лікарського засобу. Введення змін протягом 6-ти місяців після затвердження; Супутня зміна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UA/6284/01/01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ГРАНДАЗОЛ®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5 мг/2,5 мг/мл; по 100 мл або по 200 мл у пляшці; по 1 пляшці в пачці з картону; по 100 мл або по 200 мл у контейнері; по 1 контейнеру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ризику розвитку інвалідизуючих і потенційно необоротних серйозних побічних реакції, тендиніту та розриву сухожилля, периферичної невропатії відповідно до рекомендацій PRAC.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щодо ризику розвитку інвалідизуючих і потенційно необоротних серйозних побічних реакції, тендиніту та розриву сухожилля, периферичної невропатії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ризику розвитку тяжких шкірних побічних реакцій та синдрому порушення секреції антидіуретичного гормону відповідно до рекомендацій PRAC.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щодо ризику розвитку тяжких шкірних побічних реакцій та синдрому порушення секреції антидіуретичного гормону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розділів "Особливості застосування" та "Побічні реакції" щодо ризику розвитку аневризми аорти і дисекції аорти та регургітації клапанів серця відповідно до рекомендацій PRAC. Зміни внесено до Короткої характеристики лікарського засобу до розділів "Особливі застереження та запобіжні заходи при застосуванні" та "Побічні реакції" щодо ризику розвитку аневризми аорти і дисекції аорти та регургітації клапанів серця відповідно до рекомендацій PRAC. Введення змін протягом 6-ти місяців після затвердження; зміни І типу -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допоміжних речовин (сполуки натрію). Зміни внесено до Короткої характеристики лікарського засобу до розділів "Особливі застереження та запобіжні заходи при застосуванні" відповідно до оновленої інформації з безпеки застосування допоміжних речовин (сполуки натрію). Введення змін протягом 6-ти місяців після затвердження; зміни І типу - внесено редакційні правки до Інструкції для медичного застосування лікарського засобу в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"Передозування", "Побічні реакції" згідно з матеріалами реєстраційного досьє. Внесено редакційні правки до Короткої характеристики лікарського засобу в розділи "Дози та спосіб застосування", "Особливі застереження та запобіжні заходи при застосуванні", "Взаємодія з іншими лікарськими засобами та інші види взаємодій", "Побічні реакції", "Передозування", "Фармакологічні властивості" згідно з матеріалами реєстраційного досьє.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UA/11535/02/01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ГРУДНИЙ ЗБІР №1</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UA/5858/01/01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ГРУДНИЙ ЗБІР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UA/5859/01/01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ГУТТАЛАКС®ПІКОСУЛЬФАТ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краплі, 7,5 мг/мл по 15 мл або 30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введення додаткового виробника діючої речовини CAMBREX Profarmaco Milano S.r.L., Italy до вже затвердженого BIDACHEM S.p.A., Italy з введенням виробниками АФІ лабораторії PCR TICINUM LAB для альтернативного випробування на стабільність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UA/0832/01/01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ДАРСІЛ®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22,5 мг по 10 таблеток у контурній чарунковій упаковці; по 3, 5, або 10 контурних чарункових упаковок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до специфікації та методів контролю АФІ, що обумовлені приведенням у відповідність до вимог монографії ЕР «Milk Thistle Dry Extract, Refined and Standardised» та до матеріалів виробника за показниками введено показник «Вода», вилучено розділи «Втрата в масі при висушуванні» та «Сульфатна зола». Введення змін протягом 6-ти місяців після затвердження; зміни І типу - зміни до специфікації та методів контролю АФІ, що обумовлені приведенням у відповідність до вимог монографії ЕР «Milk Thistle Dry Extract, Refined and Standardised», а саме внесено зміни та редакційні уточнення за показником «Ідентифікація А», «Мікробіологічна чистота», «Кількісне визначення». Введення змін протягом 6-ти місяців після затвердження;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до специфікації та методів контролю АФІ за показником «Залишкові кількості органічних розчинників», що обумовлено приведенням у відповідність до матеріалів виробника (без зміни схеми синтезу). Введення змін протягом 6-ти місяців після затвердження;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зі специфікації АФІ показників «Важкі метали», «Кадмій», «Свинець», «Ртуть» у відповідність до вимог діючої монографії «Milk Thistle Dry Extract, Refined and Standardised» Європейської фармакопеї та актуальними матеріалами виробника. Введення змін протягом 6-ти місяців після затвердження; зміни І типу - зміни до специфікації та методів контролю АФІ відповідність до актуальних матеріалів виробника JiangSu JianJia Pharmaceutical Industry Co., Ltd., China, а саме внесено розділ «Бензол».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UA/2473/01/01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ДАРУНАВІР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400 мг; по 30 таблеток у флаконі з поліетилену високої щільності з поліпропіленовою кришкою, що закручується, із захистом від відкривання дітьми;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UA/17159/01/01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ДАРУНАВІР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600 мг; по 30 таблеток у флаконі з поліетилену високої щільності з поліпропіленовою кришкою, що закручується, із захистом від відкривання дітьми; по 2 флакони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виробник флакона EM Gerreshemer змінює фарбу (компонент HDPE флакона) Clariant Remafine white PE 22305 на Clariant Remafin-EPWhite PL00075542. Оскільки затверджена фарба Clariant Remafine white PE 22305 містить цинк, фарбу замінюють на Clariant Remafin-EP-White PL00075542, що не містить цинку, тому рівень цинку буде вилучено</w:t>
            </w:r>
            <w:r w:rsidRPr="00A75145">
              <w:rPr>
                <w:rFonts w:ascii="Arial" w:hAnsi="Arial" w:cs="Arial"/>
                <w:color w:val="000000"/>
                <w:sz w:val="16"/>
                <w:szCs w:val="16"/>
              </w:rPr>
              <w:br/>
            </w:r>
            <w:r w:rsidRPr="00A75145">
              <w:rPr>
                <w:rFonts w:ascii="Arial" w:hAnsi="Arial" w:cs="Arial"/>
                <w:color w:val="000000"/>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UA/17159/01/02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ДАРУНАВІР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800 мг; по 30 таблеток у флаконі з поліетилену високої щільності з поліпропіленовою кришкою, що закручується, із захистом від відкривання дітьми;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контроль серії (тільки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 зміни І типу – виробник флакона EM Gerreshemer змінює фарбу (компонент HDPE флакона) Clariant Remafine white PE 22305 на Clariant Remafin-EPWhite PL00075542. Оскільки затверджена фарба Clariant Remafine white PE 22305 містить цинк, фарбу замінюють на Clariant Remafin-EP-White PL00075542, що не містить цинку, тому рівень цинку буде вилучено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UA/17159/01/03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лимонним смаком, по 6 таблеток у блістері; по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UA/16837/01/01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малиновим смаком, по 6 таблеток у блістері; по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UA/16838/01/01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кокосовим смаком, по 6 таблеток у блістері; по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UA/16839/01/01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ДЕКВАДОЛ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для розсмоктування з м'ятним смаком, по 6 таблеток у блістері; по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2019-026-Rev 00 для АФІ деквалінію хлориду від вже затвердженого виробника Laboratorios Espinos Y Bofill S.A. (LEBSA), Іспанія. Як наслідок зміни у специфікації та методах аналізу за показниками «Супровідні домішки» та «3-хлородеквалінію хлорид»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UA/14989/01/01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ДЕРЕВІЮ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трава по 50 г у пачках з внутрішнім пакетом, по 1,5 г у фільтр-пакеті; по 20 фільтр-пакетів у пачці або у пачці з внутрішнім пакетом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паперового, або в пакети з плівки пакувальної з наступним вкладанням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UA/5671/01/01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ДИГОКСИН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0,25 мг по 20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2010-042-Rev 04 для АФІ дигоксину від вже затвердженого виробника Нобілус Ент, Польща. Як наслідок уточнено написання адреси виробничої дільниці. Пропонована редакція: Metalowa 6 A Poland-99-300 Kutno</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UA/7365/01/01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ДИКЛОФЕНАК-ВІОЛА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гель 1 %, по 40 г або по 100 г у тубах; по 40 г або по 100 г у тубах;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фабрика "Віола"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фабрика "Віола"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зміни до специфікації/методів контролю якості лікарського засобу п. «Маса вмісту упаковки» (зменшення кількості зразків ГЛЗ, об’єм яких визначається, з 10-ти туб до 1 туби);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100 г у тубах ламінатних в пачці або без пачки, з відповідними змінами до р.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40 г та по 100 г у тубах ламінатних в пачці або без пачки, зі зміною якісного та кількісного складу первинної упаковки (затверджено По 40 г в туби алюмінієві з бушонами з внутрішнім покриттям лаком) з відповідними змінами до р. «Упаковки»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UA/7167/01/01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ДИП ХІТ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крем; по 15 г або 67 г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Ментолатум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Ментолатум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R2-CEP 1994-007 - Rev 06 для діючої речовини Methyl salicylate від вже затвердженого виробника NOVACYL, який був доповнений оцінкою ризиків щодо елементних домішок відповідно до вимог ICH Q3D Guideline for elemental impurity, що представлено в додатку 2 до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UA/1453/01/01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ДІАГНОСТИН-ЗДОРОВ`Я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для орального розчину по 55,318 г порошку у пакеті, по 6 пакетів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сертифікату відповідності Європейській фармакопеї № R1-CEP 2002-180-Rev 04 для АФІ Макрогол 3350 від діючого виробника CLARIANT PRODUKTE (DEUTSCHLAND) GMBH, Germany; зміни І типу - подання нового сертифікату відповідності Європейській фармакопеї № R0-CEP 2018-159-Rev 00 для АФІ Калію хлорид від нового виробника MACCO ORGANIQUES, S.R.O., Czech Republic додатково до затвердженого виробника VASA PHARMACHEM PVT. LTD., India та, як наслідок, приведення специфікації та методів вхідного контролю якості у відповідність до СЕР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UA/15448/01/01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ДІАКОБАЛ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500 мкг; по 10 таблеток у блістері;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"КУСУМ ФАРМ"</w:t>
            </w:r>
            <w:r w:rsidRPr="00A75145">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"КУСУМ 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№460) Введення змін протягом 6-ти місяців з дати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КУСУМ ХЕЛТХКЕР ПВТ ЛТД, Індія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UA/16294/01/01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ДОЕНЗА-САНОВЕЛЬ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по 14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Сановель Іляч Санаі ве Тиджарет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Сановель Іляч Санаі ве Тиджарет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UA/12635/01/01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ДУБА КОРА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кора по 100 г у пачках з внутрішнім пакетом; по 2,5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100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2,5 г у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2,5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Ззовні пачки обгортаються плівкою поліпропіленовою.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UA/5860/01/01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200 мг; № 12 (12х1): по 12 таблеток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зміни внесено в інструкціїю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 зміни II типу - зміни внесено в інструкціїю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UA/3818/01/01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ЕГЛОНІЛ®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для ін'єкцій, 100 мг/2 мл № 6: по 2 мл в ампулі; по 6 ампул у контурних чарунках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II типу - зміни внесено в інструкціїю для медичного застосування лікарського засобу до розділу "Застосування у період вагітності або годування груддю". Внесено редакційні уточнення до розділів "Фармакологічні властивості", "Взаємодія з іншими лікарськими засобами та інші види взаємодій", "Особливості застосування", "Передозування", "Побічні реакції". </w:t>
            </w:r>
            <w:r w:rsidRPr="00A75145">
              <w:rPr>
                <w:rFonts w:ascii="Arial" w:hAnsi="Arial" w:cs="Arial"/>
                <w:color w:val="000000"/>
                <w:sz w:val="16"/>
                <w:szCs w:val="16"/>
              </w:rPr>
              <w:br/>
              <w:t>Введення змін протягом 6-ти місяців після затвердження; зміни II типу - зміни внесено в інструкціїю для медичного застосування лікарського засобу до розділів "Особливості застосування" та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UA/3818/03/01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ЕДАРБІКЛОР®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40 мг/25 мг; по 14 таблеток у блістері; по 1 або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Такеда Ірландія Лтд, Ірландiя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UA/15205/01/01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ЕЗОЛОНГ®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 xml:space="preserve">порошок для розчину для ін’єкцій або інфузій по 40 мг, 1 або 10 флаконів з порошком у пачці 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ДЕВА Холдінг Ей. Ес., Туреччина (виробництво нерозфасованого продукту, первинне пакування); Софарімекс - Індустріа Кіміка е Фармасьютіка, С.А., Португалiя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Туреччина/ Португалiя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UA/17087/01/01</w:t>
            </w:r>
          </w:p>
        </w:tc>
      </w:tr>
      <w:tr w:rsidR="0017500A" w:rsidRPr="0026552C"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ЕЗОЛОНГ®-20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таблетки, вкриті плівковою оболонкою, по 20 мг; по 7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UA/11328/01/01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26552C"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ЕЗОЛОНГ®-20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таблетки, вкриті плівковою оболонкою, по 20 мг; in bulk: по 2500 у подвійних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UA/11329/01/01</w:t>
            </w:r>
          </w:p>
        </w:tc>
      </w:tr>
      <w:tr w:rsidR="0017500A" w:rsidRPr="0026552C"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ЕЗОЛОНГ®-40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таблетки, вкриті плівковою оболонкою, по 40 мг; по 7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UA/11328/01/02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26552C"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ЕЗОЛОНГ®-40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таблетки, вкриті плівковою оболонкою, по 40 мг; in bulk: по 2500 у подвійних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UA/11329/01/02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капсули тверді, по 150 мг; по 14 капсул у блістері, по 2 або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відповідно до інформації референтного лікарського засобу ЛІРИКА.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UA/17002/01/02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ЕКЗИСТА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капсули тверді, по 75 мг; по 14 капсул у блістері, по 2 або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"Адамед Фарма", Польща (виробництво "in bulk", первинне та вторинне пакування; виробник первинного та вторинного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"Побічні реакції" відповідно до інформації референтного лікарського засобу ЛІРИКА. Введення змін протягом 6-ти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UA/17002/01/01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ЕМЕНД®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капсули по 125 мг + капсули по 80 мг; комбі-упаковка по 3 капсули; по 1 капсулі по 125 мг + 2 капсули по 80 мг у блістерах у картонній обгортці; по 1 картонній обгортці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b/>
                <w:sz w:val="16"/>
                <w:szCs w:val="16"/>
              </w:rPr>
            </w:pPr>
            <w:r w:rsidRPr="00A75145">
              <w:rPr>
                <w:rFonts w:ascii="Arial" w:hAnsi="Arial" w:cs="Arial"/>
                <w:color w:val="000000"/>
                <w:sz w:val="16"/>
                <w:szCs w:val="16"/>
              </w:rPr>
              <w:t>Виробництво нерозфасованої продукції та контроль якості: Алкермес Фарма Айеленд Лтд, Ірландія; Первинне/вторинне пакування та дозвіл на випуск серії: Мерк Шарп і Доум Б.В., Нідерланди</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Ірландія/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spacing w:after="240"/>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A75145">
              <w:rPr>
                <w:rFonts w:ascii="Arial" w:hAnsi="Arial" w:cs="Arial"/>
                <w:color w:val="000000"/>
                <w:sz w:val="16"/>
                <w:szCs w:val="16"/>
                <w:lang w:val="ru-RU"/>
              </w:rPr>
              <w:br/>
              <w:t xml:space="preserve">Зміна місця здійснення основної діяльності з фармаконагляду. Зміна місцезнаходження мастер-файла системи фармаконагляду.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UA/4525/01/01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2,5 мг; по 10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UA/16349/01/01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UA/16349/01/02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10 мг; по 10 таблеток у блістері; по 3 або по 6,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UA/16349/01/03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ЕНАЛАПРИЛ-ТЕВА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20 мг; по 10 таблеток у блістері; по 3 або по 6, або по 9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випробування «Розпадання» із специфікації, що застосовуються під час виробництва готового лікарського засобу на етапі таблетування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UA/16349/01/04</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ЕНЗИМТАЛ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драже по 10 драже у стрипі; по 10 стрипів у картонній коробці; по 10 драже у стрипі; по 1 стрипу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75145">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UA/10790/01/01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ЕНТЕРОФУРИЛ®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суспензія оральна, 200 мг/5 мл; по 90 мл у флаконі; по 1 флакону з пластиковою ложкою-дозатором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 методиці ГЛЗ за показником «Супутні речовини», а саме в описі процедури визначення супутніх ніфуроксазиду речовин помилково було пропущено введення до хроматографу стандартного розчину (6), якій завжди використовувався при аналізі супутніх речовин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UA/1991/02/01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ЗАВІЦЕФТА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для концентрату для розчину для інфузій, по 2000 мг/500 мг по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 Оперейшнз ЮК Лтд Трейдінг ес Глаксо Веллком Оперейшнз, Велика Британiя (виробництво стерильного напівпродукту); ЕйСіЕс Добфар С.п.А., Італiя (виробництво,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 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доповнення специфікації новим показником та відповідним методом випробування Total Thickeness для безпосередньої упаковки АФІ (два герметичні мішки. Введення змін протягом 6-ти місяців після затвердження; зміни І типу - доповнення специфікації новим показником та відповідним методом випробування Стерильність для безпосередньої упаковки АФІ (два герметичні мішки). Введення змін протягом 6-ти місяців після затвердження; зміни І типу - доповнення специфікації новим показником та відповідним методом випробування Thickeness для зовнішньої упаковки АФІ (стерилізований ламінований мішок з алюмінію в поєднанні з низькою щільністю). Введення змін протягом 6-ти місяців після затвердження;</w:t>
            </w:r>
            <w:r w:rsidRPr="00A75145">
              <w:rPr>
                <w:rFonts w:ascii="Arial" w:hAnsi="Arial" w:cs="Arial"/>
                <w:color w:val="000000"/>
                <w:sz w:val="16"/>
                <w:szCs w:val="16"/>
              </w:rPr>
              <w:br/>
              <w:t>зміни І типу - доповнення специфікації новим показником та відповідним методом випробування Бактеріальні ендотоксини для безпосередньої упаковки (внутрішній пакет) АФІ (стерильний Авібактаму натрію). Введення змін протягом 6-ти місяців після затвердження; зміни І типу - доповнення специфікації для безпосередньої упаковки АФІ (стерильний Авібактаму натрію) п. Ідентифікація IR. Введення змін протягом 6-ти місяців після затвердження; зміни І типу - доповнення специфікації для зовнішньої упаковки АФІ (стерилізований ламіновий мішок з алюмінію в поєднанні з низькою щільністю) п. Ідентифікація IR. Введення змін протягом 6-ти місяців після затвердження; зміни І типу - доповнення специфікації новим показником та відповідним методом випробування Thickeness для безпосередньої упаковки (внутрішній пакет) для АФІ. Введення змін протягом 6-ти місяців після затвердження; зміни І типу - доповнення специфікації для безпосередньої упаковки АФІ (стерильний Авібактаму натрію) п. Бактеріальні ендотоксини. Введення змін протягом 6-ти місяців після затвердження;</w:t>
            </w:r>
            <w:r w:rsidRPr="00A75145">
              <w:rPr>
                <w:rFonts w:ascii="Arial" w:hAnsi="Arial" w:cs="Arial"/>
                <w:color w:val="000000"/>
                <w:sz w:val="16"/>
                <w:szCs w:val="16"/>
              </w:rPr>
              <w:br/>
              <w:t>зміни І типу - введення альтернативний метод ICP – OS до вже затвердженого методу фотометрії для р. Кількісне визначення натрію. Введення змін протягом 6-ти місяців після затвердження; зміни І типу - введення альтернативний метод Газової хроматографії для р. Залишкові розчинника. Введення змін протягом 6-ти місяців після затвердження; зміни І типу - оновлення методу ВЕРХ, який використовується для тестування натрію Авібактаму на енантіомер Авібактаму (2R, 5S), а саме при підготовці стандарту. Введення змін протягом 6-ти місяців після затвердження; зміни І типу - додавання виробника ACS Dobfar S.p.A, Viale Addetta, 2a/12-3/5,20067 Tribiano (NI), Італія Corden Pharma Latina S.p.A, Via Del Murillo, км, 2800, 04013 Sermoneta (LT),Італія, як дільниці, що відповідають за виробництво та випробування активної речовини стерильного авібактаму натрію. Збільшення розміру серії 2, 9 разів з 104 кг на 300 кг). Введення змін протягом 6-ти місяців після затвердження; зміни І типу - додавання виробника ACS Dobfar S.p.A, Viale Addetta, 2a\12-3\5,20067 Tribiano (NI), Італія Corden Pharma Latina S.p.A, Via Del Murillo, км, 2800, 04013 Sermoneta (LT),Італія, як дільниці, що відповідають за виробництво та випробування активної речовини стерильного авібактаму натрію. Збільшення розміру серії 2, 9 разів з 104 кг на 300 кг). Введення змін протягом 6-ти місяців після затвердження; зміни І типу - вилучення виробника Glaxo Operation UK Ltd (Glaxo Wellcome Operations) North Lonsdale Road , Ulverston, Cumbria, LA 12 9 DR, United Kingdom. Введення змін протягом 6-ти місяців після затвердження; зміни І типу - доповнення специфікації для безпосередньої упаковки АФІ (стерильний Авібактаму натрію) п. Стерильність. Введення змін протягом 6-ти місяців після затвердження; зміни II типу - додавання виробничої дільниці Сorden Pharma Latina S.p.A. замість Glaxo Operations UK Ltd. Збільшення розміру серії АФІ наслідком цієї зміни є збільшення розміру серії в 2, 9 разів з 104 кг на 300 кг). Введення змін протягом 6-ти місяців після затвердження; зміни II типу - додавання виробничої дільниці ACS Dobfar S.p.A. замість Glaxo Operations UK Ltd. Збільшення розміру серії АФІ наслідком цієї зміни є збільшення розміру серії 2, 9 разів з 104 кг на 300 кг).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UA/17440/01/01</w:t>
            </w:r>
          </w:p>
        </w:tc>
      </w:tr>
      <w:tr w:rsidR="0017500A" w:rsidRPr="009F1333"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250 мг, по 3 таблетки у блістері; по 1 або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UA/17229/01/01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9F1333"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ЗОКСІ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500 мг, по 3 таблетки у блістері; по 1 або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UA/17229/01/02</w:t>
            </w:r>
          </w:p>
        </w:tc>
      </w:tr>
      <w:tr w:rsidR="0017500A" w:rsidRPr="009F1333"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ЗОТЕК®-200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200 мг по 10 таблеток у блістері; по 1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без рецепта - № 10;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UA/11501/01/01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9F1333"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ЗОТЕК®-200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200 мг in bulk: по 2500 таблеток у подвійних пакетах з фольги поліетиленової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UA/11502/01/01</w:t>
            </w:r>
          </w:p>
        </w:tc>
      </w:tr>
      <w:tr w:rsidR="0017500A" w:rsidRPr="009F1333"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ЗОТЕК®-300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300 мг по 10 таблеток у блістері; по 1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без рецепта - № 10;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UA/11501/01/02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9F1333"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ЗОТЕК®-300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300 мг in bulk: по 2500 таблеток у подвійних пакетах з фольги поліетиленової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UA/11502/01/02</w:t>
            </w:r>
          </w:p>
        </w:tc>
      </w:tr>
      <w:tr w:rsidR="0017500A" w:rsidRPr="009F1333"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ЗОТЕК®-400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400 мг по 10 таблеток у блістері; по 1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без рецепта - № 10; за рецептом - № 100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UA/11501/01/03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9F1333"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ЗОТЕК®-400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вкриті плівковою оболонкою, по 400 мг in bulk: по 2500 таблеток у подвійних пакетах з фольги поліетиленової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UA/11502/01/03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ІБУФЕН® ДЛЯ ДІТЕЙ МАЛИНА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 Відділ Медана в Сєрадзі</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UA/9215/01/01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ІБУФЕН® ДЛЯ ДІТЕЙ ПОЛУНИЦЯ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100 мг/5 мл по 100 або по 120 мл у пластиковому флаконі; по 1 флакону зі шприцом-дозатором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Фармацевтичний завод "ПОЛЬФАРМА" С.А. Відділ Медана в Сєрадзі</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UA/11881/01/01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по 40 мг/10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UA/16928/01/02</w:t>
            </w:r>
          </w:p>
        </w:tc>
      </w:tr>
      <w:tr w:rsidR="0017500A" w:rsidRPr="009F1333"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по 40 мг/5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9F1333"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по 80 мг/5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UA/16928/01/03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A</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таблетки по 80 мг/10 мг; по 7 таблеток в алюмінієвому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UA/16928/01/04</w:t>
            </w:r>
          </w:p>
        </w:tc>
      </w:tr>
      <w:tr w:rsidR="0017500A" w:rsidRPr="009F1333"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 xml:space="preserve">таблетки по 40 мг/12,5 мг по 7 таблеток в алюмінієвому блістері, по 2 блістери у картонній коробці; по 7 таблеток в алюмінієвому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9F1333"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 xml:space="preserve">таблетки по 80 мг/12,5 мг по 7 таблеток в алюмінієвому блістері, по 2 блістери у картонній коробці; по 7 таблеток в алюмінієвому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UA/16929/01/02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9F1333" w:rsidRDefault="0017500A" w:rsidP="004F4612">
            <w:pPr>
              <w:pStyle w:val="12"/>
              <w:tabs>
                <w:tab w:val="left" w:pos="12600"/>
              </w:tabs>
              <w:rPr>
                <w:rFonts w:ascii="Arial" w:hAnsi="Arial" w:cs="Arial"/>
                <w:b/>
                <w:i/>
                <w:color w:val="000000"/>
                <w:sz w:val="16"/>
                <w:szCs w:val="16"/>
              </w:rPr>
            </w:pPr>
            <w:r w:rsidRPr="009F1333">
              <w:rPr>
                <w:rFonts w:ascii="Arial" w:hAnsi="Arial" w:cs="Arial"/>
                <w:b/>
                <w:sz w:val="16"/>
                <w:szCs w:val="16"/>
              </w:rPr>
              <w:t>ІЗІКАРД®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rPr>
                <w:rFonts w:ascii="Arial" w:hAnsi="Arial" w:cs="Arial"/>
                <w:color w:val="000000"/>
                <w:sz w:val="16"/>
                <w:szCs w:val="16"/>
              </w:rPr>
            </w:pPr>
            <w:r w:rsidRPr="009F1333">
              <w:rPr>
                <w:rFonts w:ascii="Arial" w:hAnsi="Arial" w:cs="Arial"/>
                <w:color w:val="000000"/>
                <w:sz w:val="16"/>
                <w:szCs w:val="16"/>
              </w:rPr>
              <w:t xml:space="preserve">таблетки по 80 мг/25 мг по 7 таблеток в алюмінієвому блістері, по 2 блістери у картонній коробці; по 7 таблеток в алюмінієвому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jc w:val="center"/>
              <w:rPr>
                <w:rFonts w:ascii="Arial" w:hAnsi="Arial" w:cs="Arial"/>
                <w:color w:val="000000"/>
                <w:sz w:val="16"/>
                <w:szCs w:val="16"/>
              </w:rPr>
            </w:pPr>
            <w:r w:rsidRPr="009F1333">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4F4612">
            <w:pPr>
              <w:pStyle w:val="12"/>
              <w:tabs>
                <w:tab w:val="left" w:pos="12600"/>
              </w:tabs>
              <w:spacing w:after="240"/>
              <w:jc w:val="center"/>
              <w:rPr>
                <w:rFonts w:ascii="Arial" w:hAnsi="Arial" w:cs="Arial"/>
                <w:color w:val="000000"/>
                <w:sz w:val="16"/>
                <w:szCs w:val="16"/>
              </w:rPr>
            </w:pPr>
            <w:r w:rsidRPr="009F1333">
              <w:rPr>
                <w:rFonts w:ascii="Arial" w:hAnsi="Arial" w:cs="Arial"/>
                <w:sz w:val="16"/>
                <w:szCs w:val="16"/>
              </w:rPr>
              <w:t xml:space="preserve">внесення змін до реєстраційних матеріалів: </w:t>
            </w:r>
            <w:r w:rsidRPr="009F1333">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9F1333" w:rsidRDefault="0017500A" w:rsidP="0067348B">
            <w:pPr>
              <w:pStyle w:val="12"/>
              <w:tabs>
                <w:tab w:val="left" w:pos="12600"/>
              </w:tabs>
              <w:jc w:val="center"/>
              <w:rPr>
                <w:rFonts w:ascii="Arial" w:hAnsi="Arial" w:cs="Arial"/>
                <w:b/>
                <w:i/>
                <w:color w:val="000000"/>
                <w:sz w:val="16"/>
                <w:szCs w:val="16"/>
              </w:rPr>
            </w:pPr>
            <w:r w:rsidRPr="009F1333">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9F1333">
              <w:rPr>
                <w:rFonts w:ascii="Arial" w:hAnsi="Arial" w:cs="Arial"/>
                <w:sz w:val="16"/>
                <w:szCs w:val="16"/>
              </w:rPr>
              <w:t>UA/16929/01/03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379D6" w:rsidRDefault="0017500A" w:rsidP="004F4612">
            <w:pPr>
              <w:pStyle w:val="11"/>
              <w:tabs>
                <w:tab w:val="left" w:pos="12600"/>
              </w:tabs>
              <w:rPr>
                <w:rFonts w:ascii="Arial" w:hAnsi="Arial" w:cs="Arial"/>
                <w:b/>
                <w:i/>
                <w:color w:val="000000"/>
                <w:sz w:val="16"/>
                <w:szCs w:val="16"/>
              </w:rPr>
            </w:pPr>
            <w:r w:rsidRPr="00F379D6">
              <w:rPr>
                <w:rFonts w:ascii="Arial" w:hAnsi="Arial" w:cs="Arial"/>
                <w:b/>
                <w:sz w:val="16"/>
                <w:szCs w:val="16"/>
              </w:rPr>
              <w:t>ІКЗИМ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 xml:space="preserve">порошок для 50 мл оральної суспензії, 100 мг/5 мл, 1 флакон з прошком разом з мірним стаканчиком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67348B">
            <w:pPr>
              <w:pStyle w:val="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sz w:val="16"/>
                <w:szCs w:val="16"/>
              </w:rPr>
            </w:pPr>
            <w:r w:rsidRPr="00F379D6">
              <w:rPr>
                <w:rFonts w:ascii="Arial" w:hAnsi="Arial" w:cs="Arial"/>
                <w:sz w:val="16"/>
                <w:szCs w:val="16"/>
              </w:rPr>
              <w:t>UA/4880/01/01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379D6" w:rsidRDefault="0017500A" w:rsidP="004F4612">
            <w:pPr>
              <w:pStyle w:val="11"/>
              <w:tabs>
                <w:tab w:val="left" w:pos="12600"/>
              </w:tabs>
              <w:rPr>
                <w:rFonts w:ascii="Arial" w:hAnsi="Arial" w:cs="Arial"/>
                <w:b/>
                <w:i/>
                <w:color w:val="000000"/>
                <w:sz w:val="16"/>
                <w:szCs w:val="16"/>
              </w:rPr>
            </w:pPr>
            <w:r w:rsidRPr="00F379D6">
              <w:rPr>
                <w:rFonts w:ascii="Arial" w:hAnsi="Arial" w:cs="Arial"/>
                <w:b/>
                <w:sz w:val="16"/>
                <w:szCs w:val="16"/>
              </w:rPr>
              <w:t>ІКЗИМ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порошок для 50 мл оральної суспензії, 100 мг/5 мл, 1 флакон з порошком разом з мірним стаканчиком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Люпін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F379D6">
              <w:rPr>
                <w:rFonts w:ascii="Arial" w:hAnsi="Arial" w:cs="Arial"/>
                <w:color w:val="000000"/>
                <w:sz w:val="16"/>
                <w:szCs w:val="16"/>
              </w:rPr>
              <w:br/>
              <w:t>Діюча редакція: Dr. Priya Prasad. Пропонована редакція: Shahnawaz Ibrahim.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Bondar Galyna Aleksiivna. Пропонована редакція: Onyshchuk Liudmyla Valeriivna.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67348B">
            <w:pPr>
              <w:pStyle w:val="11"/>
              <w:tabs>
                <w:tab w:val="left" w:pos="12600"/>
              </w:tabs>
              <w:jc w:val="center"/>
              <w:rPr>
                <w:rFonts w:ascii="Arial" w:hAnsi="Arial" w:cs="Arial"/>
                <w:b/>
                <w:i/>
                <w:color w:val="000000"/>
                <w:sz w:val="16"/>
                <w:szCs w:val="16"/>
              </w:rPr>
            </w:pPr>
            <w:r w:rsidRPr="00F379D6">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sz w:val="16"/>
                <w:szCs w:val="16"/>
              </w:rPr>
            </w:pPr>
            <w:r w:rsidRPr="00F379D6">
              <w:rPr>
                <w:rFonts w:ascii="Arial" w:hAnsi="Arial" w:cs="Arial"/>
                <w:sz w:val="16"/>
                <w:szCs w:val="16"/>
              </w:rPr>
              <w:t>UA/4880/01/01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ІМОВАН®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7,5 мг; № 14 (14х1): по 14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Санофі Вінтроп Індастріа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зміна розміру первинної упаковки ЛЗ із № 20 (20х1) на № 14 (14х1), з відповідними змінами в розділі «Упаковка», без зміни первинного пакувального матеріалу. Зміни внесено в інструкцію для медичного застосування у розділ «Упаковка» (зміна розміру упаковки)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UA/5634/01/01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по 1 або по 10 пластикових контейнерів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додавання тесту для виявлення видимих часток (Practiculate matter by visual inspection) з відповідним критерієм прийнятності в процесі виробництва (In-process QD testing)</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UA/16235/01/01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реєстрація альтернативної речовини, що використовується як компонент поживного середовища під час виробництва. Запропоновано: L-Lysine dihydrochloride or L-Lysine monohydrochloride + HCl 37%</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UA/13939/01/01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реєстрація альтернативної речовини, що використовується як компонент поживного середовища під час виробництва. Запропоновано: L-Lysine dihydrochloride or L-Lysine monohydrochloride + HCl 37%</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UA/15832/01/01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жувальні по 25 мг; по 60 таблеток жувальних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Мерк Шарп і Доум ІДЕА ГмбХ </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r w:rsidRPr="00A75145">
              <w:rPr>
                <w:rFonts w:ascii="Arial" w:hAnsi="Arial" w:cs="Arial"/>
                <w:color w:val="000000"/>
                <w:sz w:val="16"/>
                <w:szCs w:val="16"/>
              </w:rPr>
              <w:br/>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США/ 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UA/9325/02/01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ІСЕНТРЕСС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жувальні по 100 мг; по 60 таблеток жувальних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нерозфасованої продукції: Патеон Фармасьютікалз Інк., США; первинне та вторинне пакування, дозвіл на випуск серії: Мерк Шарп і Доум Б.В., Нідерланди</w:t>
            </w:r>
            <w:r w:rsidRPr="00A75145">
              <w:rPr>
                <w:rFonts w:ascii="Arial" w:hAnsi="Arial" w:cs="Arial"/>
                <w:color w:val="000000"/>
                <w:sz w:val="16"/>
                <w:szCs w:val="16"/>
              </w:rPr>
              <w:br/>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США/ 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 "Термін придатності".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UA/9325/02/02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КАЛЬЦІЮ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100 мг/мл; по 5 мл або по 10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"АРТЕРІУМ ЛТД"</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ПАТ "Галичфарм"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збільшення терміну придатності з 2 років на більш тривалий термін - 3 роки, на основі позитивних результатів довгострокових досліджень стабільності у реальному часі. </w:t>
            </w:r>
            <w:r w:rsidRPr="00A75145">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UA/17873/001/01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КАМЕТОН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аерозоль по 30 г у балоні аерозольному; по 1 балону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Специфікації/Методів випробування ГЛЗ, зокрема: - за показниками "Ідентифікація" - редакційні уточнення у специфікації та методах випробування; - за показниками "Кількісне визначення" - редакційні уточнення у специфікації; зміни І типу - внесення змін до Методів випробування ГЛЗ, зокрема: вилучення методики випробування (метод ГХ) за показником "Кількісне визначення" з використанням скляної колонки, оскільки є альтернативна методики випробування (метод ГХ) з використанням капілярно-кварцевої колонки; зміни І типу - внесення змін до Методу випробування ГЛЗ за показником "Кількісне визначення"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UA/0939/01/01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КАНСИДАЗ®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ліофілізат для розчину для інфузій по 50 мг;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 xml:space="preserve">Мерк Шарп і Доум ІДЕА ГмбХ </w:t>
            </w:r>
            <w:r w:rsidRPr="00A75145">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за повним циклом: ФАРЕВА Мірабель, Франція; вторинна упаковка, дозвіл на випуск серії:</w:t>
            </w:r>
            <w:r w:rsidRPr="00A75145">
              <w:rPr>
                <w:rFonts w:ascii="Arial" w:hAnsi="Arial" w:cs="Arial"/>
                <w:color w:val="000000"/>
                <w:sz w:val="16"/>
                <w:szCs w:val="16"/>
              </w:rPr>
              <w:br/>
              <w:t>Мерк Шарп і Доум Б.В., Нідерланди</w:t>
            </w:r>
            <w:r w:rsidRPr="00A75145">
              <w:rPr>
                <w:rFonts w:ascii="Arial" w:hAnsi="Arial" w:cs="Arial"/>
                <w:color w:val="000000"/>
                <w:sz w:val="16"/>
                <w:szCs w:val="16"/>
              </w:rPr>
              <w:br/>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 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 xml:space="preserve">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w:t>
            </w:r>
            <w:r w:rsidRPr="00A75145">
              <w:rPr>
                <w:rFonts w:ascii="Arial" w:hAnsi="Arial" w:cs="Arial"/>
                <w:color w:val="000000"/>
                <w:sz w:val="16"/>
                <w:szCs w:val="16"/>
                <w:lang w:val="ru-RU"/>
              </w:rPr>
              <w:br/>
              <w:t>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UA/2841/01/01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КАПСИКАМ®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мазь по 30 г або по 50 г у тубі алюмінієвій; по 1 тубі та 1 аплікатору в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Талліннський фармацевтичний завод, Естонія;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"Гріндекс",</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Латвія</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Естонія/ Латвія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адреси виробника, відповідального за виробництво та випуск серії ЛЗ, а саме АТ Талліннський фармацевтичний завод, без зміни без зміни місця виробництва.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UA/6191/01/01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КАСАРК ®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32 мг/25 мг іn bulk: по 2500 таблеток в подвійному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UA/12283/01/01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КАСАРК ® HD</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 xml:space="preserve">таблетки, 32 мг/25 мг, по 10 таблеток у блістері, по 1, по 3, по 10 блістерів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UA/12282/01/01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КАСАРК®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 xml:space="preserve">таблетки, 16 мг/12,5 мг, по 10 таблеток у блістері; по 1 або по 3, або по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UA/12313/01/01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КАСАРК®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16 мг/12,5 мг іn bulk: по 2500 таблеток в подвійному пакеті; по 1 пакету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UA/12314/01/01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КВАМАТЕЛ®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ліофілізат для розчину для ін'єкцій по 20 мг; 5 флаконів з ліофілізатом разом з 5 ампулами по 5 мл розчинника (0,9 % розчину натрію хлориду)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методу Сторонні домішки, критерії прийнятності, сам метод в цілому та розрахунок результатів залишилися попередніми; разом з тим було змінено внутрішнє кодування методу в Специфікації, а також оновився номер Специфікації; зміни І типу - зміна у методах випробування ГЛЗ, а саме: Ідентифікація, метод 2: з метою безпеки метод ТШХ з використанням бензолу був замінений на ВЕРХ. Відповідно змінилися критерії прийняття, разом з тим було змінено внутрішнє кодування методу в Специфікації, а також оновився номер Специфікації; зміни І типу - зміна у методах випробування готового лікарського засобу за показником «Кількісне визначення. Активна речовина»: формулювання методики уточнено, відповідно до приписів поточної версії Європейської фармакопеї текст критеріїв прийнятності було спрощено, числові значення залишилися колишніми; зміни І типу - зміна у методах випробування готового лікарського засобу за показником рН розчину: індивідуальний метод випробувань було замінено на загальний. Формулювання методики уточнено, критерії прийнятності залишилися попередніми; разом з тим було змінено внутрішнє кодування методу в Специфікації, а також оновився номер Специфікації; зміни І типу - зміна у методах випробування готового лікарського засобу за показником Забарвлення розчину: індивідуальний метод випробувань було замінено на загальний. Формулювання методики уточнено, критерії прийнятності залишилися попередніми; разом з тим було змінено внутрішнє кодування методу в Специфікації, а також оновився номер Специфікації; зміни І типу - зміна у методах випробування готового лікарського засобу за показником Прозорість і ступінь каламутності розчину: індивідуальний метод випробувань було замінено на загальний. Формулювання методики уточнено, критерії прийнятності залишилися попередніми; разом з тим було змінено внутрішнє кодування методу в Специфікації, а також оновився номер Специфікації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UA/2937/01/01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КЕТОРОЛАК-МІКРОХІМ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30 мг/мл, по 1 мл в ампулі; по 5 ампул у касеті; по 2 касети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Науково-виробнича фірма «МІКРОХІМ»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 Україна (відповідальний за виробництво та контроль/випробування серії, не включаючи випуск серії); Товариство з обмеженою відповідальністю Науково-виробнича фірма "МІКРОХІМ", Україна (відповідальний за виробництво та контроль/випробування серії, включаючи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методів випробування ГЛЗ за показником "Стерильність", зокрема: вилучення повного опису проведення методики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UA/17057/01/01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КЛАТІНОЛ®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оболонкою, по 500 мг + таблетки, вкриті оболонкою, по 250 мг + капсули по 30 мг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стрипі; по 7 стрипів у картонній пачці; комбінований набір для перорального застосування № 42: 2 таблетки жовтого кольору круглої форми (тинідазолу) + 2 таблетки жовтого кольору довгастої форми (кларитроміцину) + 2 капсули (лансопразолу) - у блістері; по 7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UA/5974/01/01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вагінальні по 100 мг; по 6 таблеток у стрипі; по 1 стрипу з аплікатором у картонній пачці або по 6 таблеток у блістері; по 1 блістеру з аплікатором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UA/8794/02/01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КЛОТРИМАЗОЛ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мазь 1 % по 20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UA/8794/01/01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КЛОФЕЛІН-ЗДОРОВ'Я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0,15 мг, по 10 таблеток у блістері; по 3 блістери у картонній коробці; по 30 таблеток у блістері; по 1 блістеру у картонній коробці; по 30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введення нового виробника АФІ Клонідину гідрохлориду виробництва SIMS SOCIETA` ITALIANA MEDICINALI SCANDICCI S.R.L., Italy додатково до затвердженого виробника Товариство з додатковою відповідальністю “ІНТЕРХІМ”,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UA/7374/01/01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КОМБІГРИП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по 4 таблетки у блістері з фольги алюмінієвої і плівки полівінілхлоридної; по 1 блістеру у пачці з картону; по 20 пачок у груповій пачці з картону; по 8 таблеток у блістері з фольги алюмінієвої і плівки полівінілхлоридної; по 1 блістеру у пачці з картону; по 10 пачок у груповій пачці з картону; по 4 таблетки у блістері з фольги алюмінієвої; по 1 блістеру у пачці з картону; по 20 пачок у груповій пачці з картону; по 8 таблеток у блістері з фольги алюмінієвої; по 1 блістеру у пачці з картону; по 10 пачок у груповій пачці з картону; по 4 таблетки у блістері із фольги алюмінієвої; по 1 блістеру у паперовому конверті; по 20 паперових конвертів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lang w:val="ru-RU"/>
              </w:rPr>
            </w:pPr>
            <w:r w:rsidRPr="00082A9E">
              <w:rPr>
                <w:rFonts w:ascii="Arial" w:hAnsi="Arial" w:cs="Arial"/>
                <w:color w:val="000000"/>
                <w:sz w:val="16"/>
                <w:szCs w:val="16"/>
                <w:lang w:val="ru-RU"/>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lang w:val="ru-RU"/>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w:t>
            </w:r>
            <w:r w:rsidRPr="00082A9E">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UA/2068/01/01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КОМБІГРИП 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lang w:val="ru-RU"/>
              </w:rPr>
            </w:pPr>
            <w:r w:rsidRPr="00082A9E">
              <w:rPr>
                <w:rFonts w:ascii="Arial" w:hAnsi="Arial" w:cs="Arial"/>
                <w:color w:val="000000"/>
                <w:sz w:val="16"/>
                <w:szCs w:val="16"/>
                <w:lang w:val="ru-RU"/>
              </w:rPr>
              <w:t xml:space="preserve">таблетки, </w:t>
            </w:r>
            <w:r w:rsidRPr="00082A9E">
              <w:rPr>
                <w:rFonts w:ascii="Arial" w:hAnsi="Arial" w:cs="Arial"/>
                <w:color w:val="000000"/>
                <w:sz w:val="16"/>
                <w:szCs w:val="16"/>
              </w:rPr>
              <w:t>in</w:t>
            </w:r>
            <w:r w:rsidRPr="00082A9E">
              <w:rPr>
                <w:rFonts w:ascii="Arial" w:hAnsi="Arial" w:cs="Arial"/>
                <w:color w:val="000000"/>
                <w:sz w:val="16"/>
                <w:szCs w:val="16"/>
                <w:lang w:val="ru-RU"/>
              </w:rPr>
              <w:t xml:space="preserve"> </w:t>
            </w:r>
            <w:r w:rsidRPr="00082A9E">
              <w:rPr>
                <w:rFonts w:ascii="Arial" w:hAnsi="Arial" w:cs="Arial"/>
                <w:color w:val="000000"/>
                <w:sz w:val="16"/>
                <w:szCs w:val="16"/>
              </w:rPr>
              <w:t>bulk</w:t>
            </w:r>
            <w:r w:rsidRPr="00082A9E">
              <w:rPr>
                <w:rFonts w:ascii="Arial" w:hAnsi="Arial" w:cs="Arial"/>
                <w:color w:val="000000"/>
                <w:sz w:val="16"/>
                <w:szCs w:val="16"/>
                <w:lang w:val="ru-RU"/>
              </w:rPr>
              <w:t>: по 5000 таблеток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lang w:val="ru-RU"/>
              </w:rPr>
            </w:pPr>
            <w:r w:rsidRPr="00082A9E">
              <w:rPr>
                <w:rFonts w:ascii="Arial" w:hAnsi="Arial" w:cs="Arial"/>
                <w:color w:val="000000"/>
                <w:sz w:val="16"/>
                <w:szCs w:val="16"/>
                <w:lang w:val="ru-RU"/>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lang w:val="ru-RU"/>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w:t>
            </w:r>
            <w:r w:rsidRPr="00082A9E">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UA/2069/01/01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КОМБІГРИП®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UA/2913/01/01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КОМБІГРИП®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in bulk: по 5000 таблеток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UA/2914/01/01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r w:rsidRPr="00082A9E">
              <w:rPr>
                <w:rFonts w:ascii="Arial" w:hAnsi="Arial" w:cs="Arial"/>
                <w:color w:val="000000"/>
                <w:sz w:val="16"/>
                <w:szCs w:val="16"/>
              </w:rPr>
              <w:br/>
              <w:t xml:space="preserve">по 10 таблеток в алюмінієвому блістері; по 10 блістерів в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lang w:val="ru-RU"/>
              </w:rPr>
            </w:pPr>
            <w:r w:rsidRPr="00082A9E">
              <w:rPr>
                <w:rFonts w:ascii="Arial" w:hAnsi="Arial" w:cs="Arial"/>
                <w:color w:val="000000"/>
                <w:sz w:val="16"/>
                <w:szCs w:val="16"/>
                <w:lang w:val="ru-RU"/>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lang w:val="ru-RU"/>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w:t>
            </w:r>
            <w:r w:rsidRPr="00082A9E">
              <w:rPr>
                <w:rFonts w:ascii="Arial" w:hAnsi="Arial" w:cs="Arial"/>
                <w:color w:val="000000"/>
                <w:sz w:val="16"/>
                <w:szCs w:val="16"/>
                <w:lang w:val="ru-RU"/>
              </w:rP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№10; №20 - без рецепта; №100 -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UA/3088/01/01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lang w:val="ru-RU"/>
              </w:rPr>
            </w:pPr>
            <w:r w:rsidRPr="00082A9E">
              <w:rPr>
                <w:rFonts w:ascii="Arial" w:hAnsi="Arial" w:cs="Arial"/>
                <w:color w:val="000000"/>
                <w:sz w:val="16"/>
                <w:szCs w:val="16"/>
                <w:lang w:val="ru-RU"/>
              </w:rPr>
              <w:t xml:space="preserve">таблетки, </w:t>
            </w:r>
            <w:r w:rsidRPr="00082A9E">
              <w:rPr>
                <w:rFonts w:ascii="Arial" w:hAnsi="Arial" w:cs="Arial"/>
                <w:color w:val="000000"/>
                <w:sz w:val="16"/>
                <w:szCs w:val="16"/>
              </w:rPr>
              <w:t>in</w:t>
            </w:r>
            <w:r w:rsidRPr="00082A9E">
              <w:rPr>
                <w:rFonts w:ascii="Arial" w:hAnsi="Arial" w:cs="Arial"/>
                <w:color w:val="000000"/>
                <w:sz w:val="16"/>
                <w:szCs w:val="16"/>
                <w:lang w:val="ru-RU"/>
              </w:rPr>
              <w:t xml:space="preserve"> </w:t>
            </w:r>
            <w:r w:rsidRPr="00082A9E">
              <w:rPr>
                <w:rFonts w:ascii="Arial" w:hAnsi="Arial" w:cs="Arial"/>
                <w:color w:val="000000"/>
                <w:sz w:val="16"/>
                <w:szCs w:val="16"/>
              </w:rPr>
              <w:t>bulk</w:t>
            </w:r>
            <w:r w:rsidRPr="00082A9E">
              <w:rPr>
                <w:rFonts w:ascii="Arial" w:hAnsi="Arial" w:cs="Arial"/>
                <w:color w:val="000000"/>
                <w:sz w:val="16"/>
                <w:szCs w:val="16"/>
                <w:lang w:val="ru-RU"/>
              </w:rPr>
              <w:t>: по 1200 таблеток у пакетах у пачках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UA/3089/01/01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2 мг/0,625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UA/10953/01/01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4 мг/1,25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UA/10953/01/02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КО-ПРЕНЕСА®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8 мг/2,5 мг; по 10 таблеток у блістері; по 3 або 6, або 9 блістерів у картонній коробці; по 15 таблеток у блістері; по 2 або 4,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та "Побічні реакції" щодо безпеки застосування відповідно до рекомендацій PRAC.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UA/10953/01/03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КОРДАРОН®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200 мг № 30 (10х3): по 10 таблеток у блістері; по 3 блістери в картонній коробці; № 30 (15х2):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 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UA/3683/02/01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ЛАЗОЛВАН®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«Опелла Хелскеа Україна»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контроль якості, пакування, маркування, випуск серії: Берінгер Інгельхайм Фарма ГмбХ і Ко. КГ, Німеччина; пакування, маркування, випуск серії: Дельфарм Реймс, Франція</w:t>
            </w:r>
            <w:r w:rsidRPr="00A75145">
              <w:rPr>
                <w:rFonts w:ascii="Arial" w:hAnsi="Arial" w:cs="Arial"/>
                <w:color w:val="000000"/>
                <w:sz w:val="16"/>
                <w:szCs w:val="16"/>
              </w:rPr>
              <w:br/>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Франція</w:t>
            </w:r>
            <w:r w:rsidRPr="00A75145">
              <w:rPr>
                <w:rFonts w:ascii="Arial" w:hAnsi="Arial" w:cs="Arial"/>
                <w:color w:val="000000"/>
                <w:sz w:val="16"/>
                <w:szCs w:val="16"/>
              </w:rPr>
              <w:br/>
            </w:r>
          </w:p>
          <w:p w:rsidR="0017500A" w:rsidRPr="00A75145" w:rsidRDefault="0017500A" w:rsidP="004F4612">
            <w:pPr>
              <w:pStyle w:val="11"/>
              <w:tabs>
                <w:tab w:val="left" w:pos="12600"/>
              </w:tabs>
              <w:jc w:val="center"/>
              <w:rPr>
                <w:rFonts w:ascii="Arial" w:hAnsi="Arial" w:cs="Arial"/>
                <w:color w:val="000000"/>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spacing w:after="240"/>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внесено в інструкцію для медичного застосування щодо найменування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UA/3430/02/01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ЛАНЗА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капсули по 30 мг по 10 капсул у блістері; по 2 блістери у картонній коробці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spacing w:after="240"/>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w:t>
            </w:r>
            <w:r w:rsidRPr="00A75145">
              <w:rPr>
                <w:rFonts w:ascii="Arial" w:hAnsi="Arial" w:cs="Arial"/>
                <w:color w:val="000000"/>
                <w:sz w:val="16"/>
                <w:szCs w:val="16"/>
                <w:lang w:val="ru-RU"/>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75145">
              <w:rPr>
                <w:rFonts w:ascii="Arial" w:hAnsi="Arial" w:cs="Arial"/>
                <w:color w:val="000000"/>
                <w:sz w:val="16"/>
                <w:szCs w:val="16"/>
                <w:lang w:val="ru-RU"/>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UA/10811/01/01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1 000 000 МО; по 5 флаконів ліофілізата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UA/13720/01/01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3 000 000 МО; по 5 флаконів ліофілізата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UA/13720/01/02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6 000 000 МО; по 5 флаконів ліофілізата та по 5 ампул розчинника по 2 мл (вода для ін’єкцій)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UA/13720/01/04</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ЛАФЕРОБІОН®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ін'єкцій 18 000 000 МО; по 1 флакону ліофілізата та по 1 ампулі розчинника по 2 мл (вода для ін’єкцій)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"ФЗ "БІОФАРМА"</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з матеріалів реєстраційного досьє інформації щодо одного із видів первинної упаковки ЛЗ (ампул). Як наслідок внесення змін до розділу Упаковка та Методів контролю якості ЛЗ: Зміни внесено в інструкцію для медичного застосування у рр. «Склад» та «Упаковка» (вилучення упаковки (ампули)). Відповідні зміни внесено у коротку характеристику лікарського засобу (рр. «Якісний та кількісний склад» та «Тип та вміст первинної упаковки»), а також у текст маркування упаковки лікарського засобу.</w:t>
            </w:r>
            <w:r w:rsidRPr="00A75145">
              <w:rPr>
                <w:rFonts w:ascii="Arial" w:hAnsi="Arial" w:cs="Arial"/>
                <w:color w:val="000000"/>
                <w:sz w:val="16"/>
                <w:szCs w:val="16"/>
              </w:rPr>
              <w:br/>
              <w:t>Введення змін протягом 3-х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UA/13720/01/06</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0,5 мг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методу та методики проведення тесту "Кількісне визначення" у методах контролю АФІ та проміжного продукту Левана нерозфасований (як супутня зміна);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 заміна методу та методики проведення тесту "Супровідні домішки" із відповідною зміною нормування тесту (як супутня зміна) у методах контролю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UA/11175/01/01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1 мг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методу та методики проведення тесту "Кількісне визначення" у методах контролю АФІ та проміжного продукту Левана нерозфасований (як супутня зміна);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 заміна методу та методики проведення тесту "Супровідні домішки" із відповідною зміною нормування тесту (як супутня зміна) у методах контролю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UA/11175/01/02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ЛЕВАНА® IC</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2 мг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методу та методики проведення тесту "Кількісне визначення" у методах контролю АФІ та проміжного продукту Левана нерозфасований (як супутня зміна);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 заміна методу та методики проведення тесту "Супровідні домішки" із відповідною зміною нормування тесту (як супутня зміна) у методах контролю АФІ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UA/11175/01/03</w:t>
            </w:r>
          </w:p>
        </w:tc>
      </w:tr>
      <w:tr w:rsidR="0017500A" w:rsidRPr="0026552C"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sz w:val="16"/>
                <w:szCs w:val="16"/>
              </w:rPr>
            </w:pPr>
            <w:r w:rsidRPr="0026552C">
              <w:rPr>
                <w:rFonts w:ascii="Arial" w:hAnsi="Arial" w:cs="Arial"/>
                <w:b/>
                <w:bCs/>
                <w:color w:val="222222"/>
                <w:sz w:val="16"/>
                <w:szCs w:val="16"/>
                <w:shd w:val="clear" w:color="auto" w:fill="FFFFFF"/>
              </w:rPr>
              <w:t>ЛЕСПЕФРИЛ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shd w:val="clear" w:color="auto" w:fill="FFFFFF"/>
              </w:rPr>
              <w:t>розчин оральний по 100 мл у флаконі або у банці; по 1 флакону або банці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shd w:val="clear" w:color="auto" w:fill="FFFFFF"/>
              </w:rPr>
              <w:t>Закрите акціонерне товариство "Віфітех"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ind w:left="-108"/>
              <w:jc w:val="center"/>
              <w:rPr>
                <w:rFonts w:ascii="Arial" w:hAnsi="Arial" w:cs="Arial"/>
                <w:color w:val="000000"/>
                <w:sz w:val="16"/>
                <w:szCs w:val="16"/>
              </w:rPr>
            </w:pPr>
            <w:r w:rsidRPr="0026552C">
              <w:rPr>
                <w:rFonts w:ascii="Arial" w:hAnsi="Arial" w:cs="Arial"/>
                <w:color w:val="000000"/>
                <w:sz w:val="16"/>
                <w:szCs w:val="16"/>
                <w:shd w:val="clear" w:color="auto" w:fill="FFFFFF"/>
                <w:lang w:val="en-US"/>
              </w:rPr>
              <w:t>Poci</w:t>
            </w:r>
            <w:r w:rsidRPr="0026552C">
              <w:rPr>
                <w:rFonts w:ascii="Arial" w:hAnsi="Arial" w:cs="Arial"/>
                <w:color w:val="000000"/>
                <w:sz w:val="16"/>
                <w:szCs w:val="16"/>
                <w:shd w:val="clear" w:color="auto" w:fill="FFFFFF"/>
              </w:rPr>
              <w:t>йська Федерація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shd w:val="clear" w:color="auto" w:fill="FFFFFF"/>
              </w:rPr>
              <w:t>Публічне акціонерне товариство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shd w:val="clear" w:color="auto" w:fill="FFFFFF"/>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color w:val="000000"/>
                <w:sz w:val="16"/>
                <w:szCs w:val="16"/>
                <w:shd w:val="clear" w:color="auto" w:fill="FFFFFF"/>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Публічне акціонерне товариство "Лубнифарм", без зміни місця виробництва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i/>
                <w:sz w:val="16"/>
                <w:szCs w:val="16"/>
              </w:rPr>
            </w:pPr>
            <w:r w:rsidRPr="0026552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color w:val="222222"/>
                <w:sz w:val="16"/>
                <w:szCs w:val="16"/>
                <w:shd w:val="clear" w:color="auto" w:fill="FFFFFF"/>
              </w:rPr>
              <w:t>UA/10830/01/01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26552C"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sz w:val="16"/>
                <w:szCs w:val="16"/>
              </w:rPr>
            </w:pPr>
            <w:r w:rsidRPr="0026552C">
              <w:rPr>
                <w:rFonts w:ascii="Arial" w:hAnsi="Arial" w:cs="Arial"/>
                <w:b/>
                <w:sz w:val="16"/>
                <w:szCs w:val="16"/>
              </w:rPr>
              <w:t xml:space="preserve">ЛЕСПЕФРИЛ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sz w:val="16"/>
                <w:szCs w:val="16"/>
              </w:rPr>
            </w:pPr>
            <w:r w:rsidRPr="0026552C">
              <w:rPr>
                <w:rFonts w:ascii="Arial" w:hAnsi="Arial" w:cs="Arial"/>
                <w:sz w:val="16"/>
                <w:szCs w:val="16"/>
              </w:rPr>
              <w:t>розчин оральний по 100 мл у флаконі або у банці; по 1 флакону або банці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ТОВ "Сумифітофармація"</w:t>
            </w:r>
            <w:r w:rsidRPr="0026552C">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АТ «Лубнифарм»</w:t>
            </w:r>
            <w:r w:rsidRPr="0026552C">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"Місцезнаходження заявника" з відповідними змінами в тексті маркування упаковок;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та адреси виробника, без зміни виробничої дільниці. Зміни внесені в інструкцію для медичного застосування ЛЗ у р. "Виробник", "Місцезнаходження виробника та його адреса місця провадження діяльності";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26552C">
              <w:rPr>
                <w:rFonts w:ascii="Arial" w:hAnsi="Arial" w:cs="Arial"/>
                <w:sz w:val="16"/>
                <w:szCs w:val="16"/>
              </w:rPr>
              <w:br/>
              <w:t>Діюча редакція: Волкова Таміла Григорівна. Пропонована редакція: Сумцов Сергій Михайлович.</w:t>
            </w:r>
            <w:r w:rsidRPr="0026552C">
              <w:rPr>
                <w:rFonts w:ascii="Arial" w:hAnsi="Arial" w:cs="Arial"/>
                <w:sz w:val="16"/>
                <w:szCs w:val="16"/>
              </w:rPr>
              <w:br/>
              <w:t xml:space="preserve">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Діюча редакція: Маркировка Прилагается Пропонована редакція: </w:t>
            </w:r>
            <w:r w:rsidRPr="0026552C">
              <w:rPr>
                <w:rFonts w:ascii="Arial" w:hAnsi="Arial" w:cs="Arial"/>
                <w:sz w:val="16"/>
                <w:szCs w:val="16"/>
              </w:rPr>
              <w:br/>
              <w:t>Маркировка В соответствии с утвержденным текстом маркировки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sz w:val="16"/>
                <w:szCs w:val="16"/>
              </w:rPr>
            </w:pPr>
            <w:r w:rsidRPr="0026552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B33139"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UA/10830/01/01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10 мг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"Застосування у період вагітності або годування груддю", "Побічні реакцїї" відповідно до інформації референтного лікарського засобу Arava 10 mg, 20 mg tablets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 "Особливості застосування" відповідно до інформації щодо безпеки допоміжної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UA/12013/01/01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20 мг по 15 або по 30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внесені до інструкції для медичного застосування лікарського засобу у розділи "Застосування у період вагітності або годування груддю", "Побічні реакцїї" відповідно до інформації референтного лікарського засобу Arava 10 mg, 20 mg tablets (в Україні не зареєстрований). Введення змін протягом 6-ти місяців після затвердження; зміни І типу - зміни внесені до інструкції для медичного застосування лікарського засобу у розділ "Особливості застосування" відповідно до інформації щодо безпеки допоміжної речовини.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UA/12013/01/02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ЛІНКОМІЦИН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капсули по 250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Теоретичний розмір серії ГЛЗ: 200 кг, що становить 571 428 капсул (з допустимим відхиленням від 514 285 капсул до 628 571 капсул). 440 кг, що становить 1 257 141 капсул (з допустимим відхиленням від </w:t>
            </w:r>
            <w:r w:rsidRPr="00A75145">
              <w:rPr>
                <w:rFonts w:ascii="Arial" w:hAnsi="Arial" w:cs="Arial"/>
                <w:color w:val="000000"/>
                <w:sz w:val="16"/>
                <w:szCs w:val="16"/>
              </w:rPr>
              <w:br/>
              <w:t>1 114 285 капсул до 1 371 427 капсул). Внесення змін до р. 3.2.Р.3.3. Опис виробничого процесу та контролю процесу, зокрема: в блок-схемі та описі технологічного процесу для пропонованого розміру серії додана операція ТП 2.2. Опудрювання на стадії ТП 2. Приготування капсульної маси, оскільки обпудрення капсульної маси для збільшеного розміру серії буде проводитись в окремому змішувачі для забезпечення однорідності партії. Зміна кількості лінкоміцину гідрохлориду та целлюлози мікрокристалічної для затвердженого розміру серії ГЛЗ – 200 кг. (Виправлення некоректно зазначеної інформації)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UA/0620/01/01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ЛІОТОН® 1000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гель, 1000 МО/г по 30 г, 50 г або 100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 Менаріні Індустріє Фармацеутиче Ріуніте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Італ</w:t>
            </w:r>
            <w:r w:rsidRPr="00A75145">
              <w:rPr>
                <w:rFonts w:ascii="Arial" w:hAnsi="Arial" w:cs="Arial"/>
                <w:color w:val="000000"/>
                <w:sz w:val="16"/>
                <w:szCs w:val="16"/>
              </w:rPr>
              <w:t>i</w:t>
            </w:r>
            <w:r w:rsidRPr="00A75145">
              <w:rPr>
                <w:rFonts w:ascii="Arial" w:hAnsi="Arial" w:cs="Arial"/>
                <w:color w:val="000000"/>
                <w:sz w:val="16"/>
                <w:szCs w:val="16"/>
                <w:lang w:val="ru-RU"/>
              </w:rPr>
              <w:t>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Італ</w:t>
            </w:r>
            <w:r w:rsidRPr="00A75145">
              <w:rPr>
                <w:rFonts w:ascii="Arial" w:hAnsi="Arial" w:cs="Arial"/>
                <w:color w:val="000000"/>
                <w:sz w:val="16"/>
                <w:szCs w:val="16"/>
              </w:rPr>
              <w:t>i</w:t>
            </w:r>
            <w:r w:rsidRPr="00A75145">
              <w:rPr>
                <w:rFonts w:ascii="Arial" w:hAnsi="Arial" w:cs="Arial"/>
                <w:color w:val="000000"/>
                <w:sz w:val="16"/>
                <w:szCs w:val="16"/>
                <w:lang w:val="ru-RU"/>
              </w:rPr>
              <w:t>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lang w:val="ru-RU"/>
              </w:rPr>
              <w:t xml:space="preserve">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04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05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06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07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2003-197-</w:t>
            </w:r>
            <w:r w:rsidRPr="00A75145">
              <w:rPr>
                <w:rFonts w:ascii="Arial" w:hAnsi="Arial" w:cs="Arial"/>
                <w:color w:val="000000"/>
                <w:sz w:val="16"/>
                <w:szCs w:val="16"/>
              </w:rPr>
              <w:t>Rev</w:t>
            </w:r>
            <w:r w:rsidRPr="00A75145">
              <w:rPr>
                <w:rFonts w:ascii="Arial" w:hAnsi="Arial" w:cs="Arial"/>
                <w:color w:val="000000"/>
                <w:sz w:val="16"/>
                <w:szCs w:val="16"/>
                <w:lang w:val="ru-RU"/>
              </w:rPr>
              <w:t xml:space="preserve"> 08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Yantai</w:t>
            </w:r>
            <w:r w:rsidRPr="00A75145">
              <w:rPr>
                <w:rFonts w:ascii="Arial" w:hAnsi="Arial" w:cs="Arial"/>
                <w:color w:val="000000"/>
                <w:sz w:val="16"/>
                <w:szCs w:val="16"/>
                <w:lang w:val="ru-RU"/>
              </w:rPr>
              <w:t xml:space="preserve"> </w:t>
            </w:r>
            <w:r w:rsidRPr="00A75145">
              <w:rPr>
                <w:rFonts w:ascii="Arial" w:hAnsi="Arial" w:cs="Arial"/>
                <w:color w:val="000000"/>
                <w:sz w:val="16"/>
                <w:szCs w:val="16"/>
              </w:rPr>
              <w:t>Dongcheng</w:t>
            </w:r>
            <w:r w:rsidRPr="00A75145">
              <w:rPr>
                <w:rFonts w:ascii="Arial" w:hAnsi="Arial" w:cs="Arial"/>
                <w:color w:val="000000"/>
                <w:sz w:val="16"/>
                <w:szCs w:val="16"/>
                <w:lang w:val="ru-RU"/>
              </w:rPr>
              <w:t xml:space="preserve"> </w:t>
            </w:r>
            <w:r w:rsidRPr="00A75145">
              <w:rPr>
                <w:rFonts w:ascii="Arial" w:hAnsi="Arial" w:cs="Arial"/>
                <w:color w:val="000000"/>
                <w:sz w:val="16"/>
                <w:szCs w:val="16"/>
              </w:rPr>
              <w:t>Biochemicals</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2006-059-</w:t>
            </w:r>
            <w:r w:rsidRPr="00A75145">
              <w:rPr>
                <w:rFonts w:ascii="Arial" w:hAnsi="Arial" w:cs="Arial"/>
                <w:color w:val="000000"/>
                <w:sz w:val="16"/>
                <w:szCs w:val="16"/>
              </w:rPr>
              <w:t>Rev</w:t>
            </w:r>
            <w:r w:rsidRPr="00A75145">
              <w:rPr>
                <w:rFonts w:ascii="Arial" w:hAnsi="Arial" w:cs="Arial"/>
                <w:color w:val="000000"/>
                <w:sz w:val="16"/>
                <w:szCs w:val="16"/>
                <w:lang w:val="ru-RU"/>
              </w:rPr>
              <w:t xml:space="preserve"> 01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SHENZHEN</w:t>
            </w:r>
            <w:r w:rsidRPr="00A75145">
              <w:rPr>
                <w:rFonts w:ascii="Arial" w:hAnsi="Arial" w:cs="Arial"/>
                <w:color w:val="000000"/>
                <w:sz w:val="16"/>
                <w:szCs w:val="16"/>
                <w:lang w:val="ru-RU"/>
              </w:rPr>
              <w:t xml:space="preserve"> </w:t>
            </w:r>
            <w:r w:rsidRPr="00A75145">
              <w:rPr>
                <w:rFonts w:ascii="Arial" w:hAnsi="Arial" w:cs="Arial"/>
                <w:color w:val="000000"/>
                <w:sz w:val="16"/>
                <w:szCs w:val="16"/>
              </w:rPr>
              <w:t>HEPALINK</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зміни </w:t>
            </w:r>
            <w:r w:rsidRPr="00A75145">
              <w:rPr>
                <w:rFonts w:ascii="Arial" w:hAnsi="Arial" w:cs="Arial"/>
                <w:color w:val="000000"/>
                <w:sz w:val="16"/>
                <w:szCs w:val="16"/>
              </w:rPr>
              <w:t>I</w:t>
            </w:r>
            <w:r w:rsidRPr="00A75145">
              <w:rPr>
                <w:rFonts w:ascii="Arial" w:hAnsi="Arial" w:cs="Arial"/>
                <w:color w:val="000000"/>
                <w:sz w:val="16"/>
                <w:szCs w:val="16"/>
                <w:lang w:val="ru-RU"/>
              </w:rPr>
              <w:t xml:space="preserve"> типу - подання оновленого сертифіката відповідності Європейській фармакопеї № </w:t>
            </w:r>
            <w:r w:rsidRPr="00A75145">
              <w:rPr>
                <w:rFonts w:ascii="Arial" w:hAnsi="Arial" w:cs="Arial"/>
                <w:color w:val="000000"/>
                <w:sz w:val="16"/>
                <w:szCs w:val="16"/>
              </w:rPr>
              <w:t>R</w:t>
            </w:r>
            <w:r w:rsidRPr="00A75145">
              <w:rPr>
                <w:rFonts w:ascii="Arial" w:hAnsi="Arial" w:cs="Arial"/>
                <w:color w:val="000000"/>
                <w:sz w:val="16"/>
                <w:szCs w:val="16"/>
                <w:lang w:val="ru-RU"/>
              </w:rPr>
              <w:t>1-</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2006-059-</w:t>
            </w:r>
            <w:r w:rsidRPr="00A75145">
              <w:rPr>
                <w:rFonts w:ascii="Arial" w:hAnsi="Arial" w:cs="Arial"/>
                <w:color w:val="000000"/>
                <w:sz w:val="16"/>
                <w:szCs w:val="16"/>
              </w:rPr>
              <w:t>Rev</w:t>
            </w:r>
            <w:r w:rsidRPr="00A75145">
              <w:rPr>
                <w:rFonts w:ascii="Arial" w:hAnsi="Arial" w:cs="Arial"/>
                <w:color w:val="000000"/>
                <w:sz w:val="16"/>
                <w:szCs w:val="16"/>
                <w:lang w:val="ru-RU"/>
              </w:rPr>
              <w:t xml:space="preserve"> 02 для діючої речовини </w:t>
            </w:r>
            <w:r w:rsidRPr="00A75145">
              <w:rPr>
                <w:rFonts w:ascii="Arial" w:hAnsi="Arial" w:cs="Arial"/>
                <w:color w:val="000000"/>
                <w:sz w:val="16"/>
                <w:szCs w:val="16"/>
              </w:rPr>
              <w:t>Heparin</w:t>
            </w:r>
            <w:r w:rsidRPr="00A75145">
              <w:rPr>
                <w:rFonts w:ascii="Arial" w:hAnsi="Arial" w:cs="Arial"/>
                <w:color w:val="000000"/>
                <w:sz w:val="16"/>
                <w:szCs w:val="16"/>
                <w:lang w:val="ru-RU"/>
              </w:rPr>
              <w:t xml:space="preserve"> </w:t>
            </w:r>
            <w:r w:rsidRPr="00A75145">
              <w:rPr>
                <w:rFonts w:ascii="Arial" w:hAnsi="Arial" w:cs="Arial"/>
                <w:color w:val="000000"/>
                <w:sz w:val="16"/>
                <w:szCs w:val="16"/>
              </w:rPr>
              <w:t>sodium</w:t>
            </w:r>
            <w:r w:rsidRPr="00A75145">
              <w:rPr>
                <w:rFonts w:ascii="Arial" w:hAnsi="Arial" w:cs="Arial"/>
                <w:color w:val="000000"/>
                <w:sz w:val="16"/>
                <w:szCs w:val="16"/>
                <w:lang w:val="ru-RU"/>
              </w:rPr>
              <w:t xml:space="preserve"> від вже затвердженого виробника </w:t>
            </w:r>
            <w:r w:rsidRPr="00A75145">
              <w:rPr>
                <w:rFonts w:ascii="Arial" w:hAnsi="Arial" w:cs="Arial"/>
                <w:color w:val="000000"/>
                <w:sz w:val="16"/>
                <w:szCs w:val="16"/>
              </w:rPr>
              <w:t>SHENZHEN</w:t>
            </w:r>
            <w:r w:rsidRPr="00A75145">
              <w:rPr>
                <w:rFonts w:ascii="Arial" w:hAnsi="Arial" w:cs="Arial"/>
                <w:color w:val="000000"/>
                <w:sz w:val="16"/>
                <w:szCs w:val="16"/>
                <w:lang w:val="ru-RU"/>
              </w:rPr>
              <w:t xml:space="preserve"> </w:t>
            </w:r>
            <w:r w:rsidRPr="00A75145">
              <w:rPr>
                <w:rFonts w:ascii="Arial" w:hAnsi="Arial" w:cs="Arial"/>
                <w:color w:val="000000"/>
                <w:sz w:val="16"/>
                <w:szCs w:val="16"/>
              </w:rPr>
              <w:t>HEPALINK</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 CO., LTD; зміни I типу - подання оновленого сертифіката відповідності Європейській фармакопеї № R1-CEP 2006-059-Rev 03 для діючої речовини Heparin sodium від вже затвердженого виробника SHENZHEN HEPALINK PHARMACEUTICAL CO., LTD; зміни I типу - подання оновленого сертифіката відповідності Європейській фармакопеї № R1-CEP 2006-059-Rev 04 для діючої речовини Heparin sodium від вже затвердженого виробника SHENZHEN HEPALINK PHARMACEUTICAL CO., LTD; зміни I типу - подання оновленого сертифіката відповідності Європейській фармакопеї № R1-CEP 2006-059-Rev 05 для діючої речовини Heparin sodium від вже затвердженого виробника SHENZHEN HEPALINK PHARMACEUTICAL CO., LTD; зміни I типу - подання оновленого сертифіката відповідності Європейській фармакопеї № R1-CEP 2006-059-Rev 06 для діючої речовини Heparin sodium від вже затвердженого виробника, який змінив назву на SHENZHEN HEPALINK PHARMACEUTICAL GROUP CO., LTD; зміни I типу - подання оновленого сертифіката відповідності Європейській фармакопеї № R1-CEP 2006-059-Rev 07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08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09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10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11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2006-059-Rev 12 для діючої речовини Heparin sodium від вже затвердженого виробника SHENZHEN HEPALINK PHARMACEUTICAL GROUP CO., LTD4; зміни I типу - подання оновленого сертифіката відповідності Європейській фармакопеї № R1-CEP 2006-059-Rev 13 для діючої речовини Heparin sodium від вже затвердженого виробника SHENZHEN HEPALINK PHARMACEUTICAL GROUP CO., LTD; зміни I типу - подання оновленого сертифіката відповідності Європейській фармакопеї № R1-CEP 2002-012-Rev 03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2002-012-Rev 04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2002-012-Rev 05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2002-012-Rev 06 для діючої речовини Heparin sodium від вже затвердженого виробника Сhangzhou Qianhong Bio Pharma Co., Ltd; зміни I типу - подання оновленого сертифіката відповідності Європейській фармакопеї № R1-CEP 2005-070-Rev 02 для діючої речовини Heparin sodium від вже затвердженого виробника NANJING KING-FRIEND BIOCHEMICAL PHARMACEUTICAL CO., LTD; зміни I типу - подання оновленого сертифіката відповідності Європейській фармакопеї № R1-CEP 2005-070-Rev 03 для діючої речовини Heparin sodium від вже затвердженого виробника NANJING KING-FRIEND BIOCHEMICAL PHARMACEUTICAL CO., LTD; зміни I типу - подання оновленого сертифіката відповідності Європейській фармакопеї № R1-CEP 2005-070-Rev 04 для діючої речовини Heparin sodium від вже затвердженого виробника NANJING KING-FRIEND BIOCHEMICAL PHARMACEUTICAL CO., LTD; зміни I типу - подання оновленого сертифіката відповідності Європейській фармакопеї № R1-CEP 2005-070-Rev 05 для діючої речовини Heparin sodium від вже затвердженого виробника NANJING KING-FRIEND BIOCHEMICAL PHARMACEUTICAL CO., LTD; зміни I типу - вилучення виробника діючої речовини CKW Pharma Extrakt GmbH &amp; Co. KG, Germany; запропоновано: Сhangzhou Qianhong Bio Pharma Co., Ltd.; Shenzhen Hepalink Pharmaceutical Co., LTD, Китай; Nanjing King-Friend Biochemical Pharmaceutical Co. Ltd, Китай; Yantai Dongcheng Biochemicals Co., Ltd., Китай; зміни I типу - доповнення специфікації АФІ новим показником «Мікробіологічна чистота ТАМС ( not more than 102 CFU/g) та TYMC not more than 101 CFU/g ) відповідно до монографії ЕР 2.6.12.; зміни I типу - доповнення специфікації АФІ новим показником «Мікробіологічна чистота» Pseudomonas Aeruginosa (absent in 1 g) та Staphylococcus Aureus (absent in 1 g) відповідно до монографії ЕР 2.6.13; зміни I типу - введення періоду повторного випробування 3 роки для АФІ виробництва Сhangzhou Qianhong Bio Pharma Co., Ltd; зміни I типу - введення періоду повторного випробування 5 років для АФІ виробництва SHENZHEN HEPALINK PHARMACEUTICAL GROUP CO., LTD; зміни I типу - введення періоду повторного випробування 3 роки для АФІ виробництва NANJING KING-FRIEND BIOCHEMICAL РHARMACEUTICAL CO., LTD; зміни I типу - введення періоду повторного випробування 3 роки для АФІ виробництва Yantai Dongcheng Biochemicals Co., Ltd.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UA/10905/01/01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ЛІСОБАКТ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льодяники пресовані; по 10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Боснiя i Герцеговина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виправлення технічної помилки, пов’язано з некоректним перенесенням інформації з матеріалів виробника до методів контролю, допущена помилки у написанні назви виробника АФІ Цетилпіридинію хлориду, оскільки під час експертизи матеріалів реєстраційного досьє, виробник АФІ Цетилпіридинію хлориду змінив свою назву (без зміни місця виробництва АФІ), шляхом надання оновленого Сертифікату відповідності Європейської фармакопеї (далі – СЕР) при реєстрації лікарського засобу (R1-CEP 2007-029-Rev 02 - Dishman Pharmaceuticals and Chemicals Limited, India; R1-CEP 2007-029-Rev 03 - Dishman Carbogen Amcis Limited, India). Пропонована редакція. Методи контролю якості. Діюча речовина: Цетилпіридинію хлорид</w:t>
            </w:r>
            <w:r w:rsidRPr="00A75145">
              <w:rPr>
                <w:rFonts w:ascii="Arial" w:hAnsi="Arial" w:cs="Arial"/>
                <w:color w:val="000000"/>
                <w:sz w:val="16"/>
                <w:szCs w:val="16"/>
              </w:rPr>
              <w:br/>
              <w:t>Виробник - Dishman Carbogen Amcis Limited, India. Зазначене виправлення відповідає матеріалам реєстраційного досьє, які представлені в матеріалах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UA/17498/01/01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R1-CEP 2010-139-Rev 02 для діючої речовини Losartan potassium від нового виробника ZHEJIANG HUAHAI PHARMACEUTICAL CO., LTD., як наслідок доповнення специфікації АФІ новими показниками «Залишкові кількості органічних розчинників» - (Isopropanol NMT 2000 ppm, Cyclohexane NMT 1000 ppm); домішками нітрозамінів: N-Nitrosodimethylamine (NDMA not more than 0.640 ppm ), N- Nitrosodiethylamine (NDЕA not more than 0.177 ppm), NDВA (not more than 0.177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UA/16519/01/01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R1-CEP 2010-139-Rev 02 для діючої речовини Losartan potassium від нового виробника ZHEJIANG HUAHAI PHARMACEUTICAL CO., LTD., як наслідок доповнення специфікації АФІ новими показниками «Залишкові кількості органічних розчинників» - (Isopropanol NMT 2000 ppm, Cyclohexane NMT 1000 ppm); домішками нітрозамінів: N-Nitrosodimethylamine (NDMA not more than 0.640 ppm ), N- Nitrosodiethylamine (NDЕA not more than 0.177 ppm), NDВA (not more than 0.177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UA/16519/01/02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2011-105-Rev 03 для діючої речовини Losartan potassium від вже затвердженого виробника Teva API India Private Limited (India), як наслідок зміни у специфікації АФІ, а саме звуження меж для домішки нітрозамінів (NMBA) (затверджено: 0,64 ppm; запропоновано: 0,640 ppm) згідно вимог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UA/16519/01/01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ЛОЗАРТАН ПЛЮС-ТЕВА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мг/25 мг, по 10 таблеток у блістері; по 3 блістера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 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2011-105-Rev 03 для діючої речовини Losartan potassium від вже затвердженого виробника Teva API India Private Limited (India), як наслідок зміни у специфікації АФІ, а саме звуження меж для домішки нітрозамінів (NMBA) (затверджено: 0,64 ppm; запропоновано: 0,640 ppm) згідно вимог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UA/16519/01/02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МАТЕРИНКИ ТРАВА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трава по 50 г або 75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75 г в пакети паперові, або в пакети з плівки пакувальної з наступним укладанням в пачки картонні. </w:t>
            </w:r>
            <w:r w:rsidRPr="00A75145">
              <w:rPr>
                <w:rFonts w:ascii="Arial" w:hAnsi="Arial" w:cs="Arial"/>
                <w:color w:val="000000"/>
                <w:sz w:val="16"/>
                <w:szCs w:val="16"/>
              </w:rPr>
              <w:br/>
              <w:t xml:space="preserve">Порошок крупний по 1,5 г у фільтр-пакети, виготовлені з паперу термозварювального пористого, що не розмокає, з подальшим укладанням по 20 фільтр-пакетів в пачки картонні. Додатково пачки можуть обгортатися ззовні плівкою поліпропіленовою. </w:t>
            </w:r>
            <w:r w:rsidRPr="00A75145">
              <w:rPr>
                <w:rFonts w:ascii="Arial" w:hAnsi="Arial" w:cs="Arial"/>
                <w:color w:val="000000"/>
                <w:sz w:val="16"/>
                <w:szCs w:val="16"/>
              </w:rPr>
              <w:br/>
              <w:t>Порошок крупний по 1,5 г у фільтр-пакети, виготовлені з паперу термозварювального пористого, що не розмокає, з подальшим укладанням по 20 фільтр-пакетів в пакети, виготовлені з плівки з полімерних матеріалів з подальшим укладанням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UA/3538/01/01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капсули по 200 мг по 10 капсул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UA/8968/01/01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МЕБСІН РЕТАРД®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капсули по 200 мг in bulk: по 1000 капсул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UA/8969/01/01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МЕРАЛІС® ІНТЕНСИВ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спрей назальний, розчин по 10 мл у флаконі №1 з дозуючим пристроєм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матеріалів реєстраційного досьє р. 3.2.Р.7. Система контейнер/закупорювальний засіб: зміна розміру HDPE флакона (зміна діаметру зовнішньої різьби, товщини стінки для флакону 10 мл); зміни І типу - введення додаткових ділянок для стерилізації первинного пакування, а саме: для стерилізації HDPE флакона вводиться виробник Steris – Synergy Health Marseille Site de Marcoule, Lieu Dit Combe Bertrand, D138, 30200 Chusclan France (тип стерилізації – гамма опромінення, такий самий, як у раніше схваленому місці стерилізації); для стерилізації APF розпилювального насоса вводиться виробник Gammatom, Via XXIV Maggio 14, 22070 Guanzate (CO) Italy. Оновлення даних виробників, відповідальних за стерилізацію 3 К розпилювального насоса: Sterigenics Belgium (Petit-Rechain) SA, Zoning Industriel de Petit-Rechain, Avenue Andre Ernst 21, Verviers, Liege, B-4800, Belgium: змінена назва вулиці, де розташований завод Sterigenics (з Авеню Дю Парк 29, В-4800 Верв’є на Авеню Андре Ернст 21, Верв’є, Лієже В-4800; Pfm medical msg GmbH, Am Soterberg 4, 66620 Nonnweiler/Otzenhausen, Germany: зміненo назву з Msg medical sterilization GmbH на Pfm medical msg GmbH, без зміни адреса, відповідального персоналу та обладнання; зміни І типу - внесення змін до матеріалів реєстраційного досьє р. 3.2.Р.7. Система контейнер/закупорювальний засіб: оновлення параметрів специфікації первинної упаковки HDPE флакона (діаметр зовнішньої різьби та товщини стінки), при застосувані іншого флакона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UA/17378/01/01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по 250 мг по 10 таблеток у блістерах; по 10 таблеток у блістерах; по 2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"Лубнифарм"</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АТ "Лубнифарм"</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50 (10х5) лікарського засобу Метронідазол, таблетки по 250 мг, без зміни первинного пакувального матеріалу та з відповідними змінами до р.Упаковка.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UA/6538/01/01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МЕТРОНІДАЗОЛ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розчин для інфузій 0,5 % по 100 мл препарату в контейнерах; по 1 контейнеру в плівці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зміни до розділу «Маркування» МКЯ ЛЗ: запропоновано: Маркування. Відповідає затвердженому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UA/15762/01/01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МІДОКАЛМ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по 1 мл в ампулі, по 5 ампул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Маркування. Згідно затвердженого тексту маркування.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UA/7535/01/01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МІЛДРОНАТ®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капсули тверді по 250 мг, по 10 капсул у блістері; по 2 або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"Гріндекс"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Латвiя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R0-CEP 2015-089-Rev 01 для АФІ мельдонію дигідрату від вже затвердженого виробника JS Company "Grindeks", Латвiя, у наслідок додавання виробника проміжного продукту Dong Li (NAN TONG) Chemical Co., Ltd., China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UA/16049/01/01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МІНІРИН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0,1 мг по 30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UA/16236/01/01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МІНІРИН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0,2 мг по 30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ГмбХ, Німеччина (відповідальний за випуск серії); Феррінг Інтернешнл Сентер СА, Швейцарія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UA/16236/01/02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МІНІРИН МЕЛТ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ліофілізат оральний по 60 мкг, по 10 ліофілізатів у блістері; по 1, або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w:t>
            </w:r>
            <w:r w:rsidRPr="00A75145">
              <w:rPr>
                <w:rFonts w:ascii="Arial" w:hAnsi="Arial" w:cs="Arial"/>
                <w:color w:val="000000"/>
                <w:sz w:val="16"/>
                <w:szCs w:val="16"/>
              </w:rPr>
              <w:br/>
              <w:t>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Великобританія/ Швейцарія/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UA/5118/02/01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МІНІРИН МЕЛТ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ліофілізат оральний по 120 мкг, по 10 ліофілізатів у блістері; по 1, або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w:t>
            </w:r>
            <w:r w:rsidRPr="00A75145">
              <w:rPr>
                <w:rFonts w:ascii="Arial" w:hAnsi="Arial" w:cs="Arial"/>
                <w:color w:val="000000"/>
                <w:sz w:val="16"/>
                <w:szCs w:val="16"/>
              </w:rPr>
              <w:br/>
              <w:t>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Великобританія/ Швейцарія/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UA/5118/02/02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МІНІРИН МЕЛТ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ліофілізат оральний по 240 мкг, по 10 ліофілізатів у блістері; по 1, або по 3 або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Феррінг Інтернешнл Сентер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первинне пакування, контроль якості: Каталент Ю.К. Свіндон Зідіс Лімітед, Великобританія; вторинне пакування:</w:t>
            </w:r>
            <w:r w:rsidRPr="00A75145">
              <w:rPr>
                <w:rFonts w:ascii="Arial" w:hAnsi="Arial" w:cs="Arial"/>
                <w:color w:val="000000"/>
                <w:sz w:val="16"/>
                <w:szCs w:val="16"/>
              </w:rPr>
              <w:br/>
              <w:t>Феррінг Інтернешнл Сентер СА, Швейцарія; відповідальний за контроль якості, випуск серії: 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Великобританія/ Швейцарія/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в текст маркування упаковки лікарського засобу, а саме п.6 первинної упаковки та п.17 вторинної упаковки доповнено фразою про наявність технічної інформації виробника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UA/5118/02/03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МОВИПРЕП®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порошок для орального розчину; по 1 саше А і 1 саше В у пакеті; по 2 пакети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Норжин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НОРЖИН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UA/12987/01/01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МОРФОЛІНІЄВА СІЛЬ ТІАЗОТНОЇ КИСЛОТИ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Ерреджіерре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приведення специфікації та методів контролю якості АФІ морфолінієвої солі тіазотної кислоти за показниками: «Опис», «Розчинність», «Ідентифікація», «Температура плавлення», «Прозорість розчину», «Кольоровість розчину», «рН", «Супровідні домішки», «Втрата в масі при висушуванні», «Сульфатна зола», «Кількісне визначення» у відповідність до DMF виробника Ерреджіерре С.п.А., Італiя; Вилучено показники «Залишкові кількості органічних розчинників», «Важкі метали», «Мікробіологічна чистота», «Бактеріальні ендотоксини»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UA/12856/01/01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МУКАЛТИН®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(субстанція) у пакетах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(Б.I.б.2. (ґ) ІБ)внесення змін у реєстраційне досьє пов'язане з необхідністю приведення специфікації та методів контролю Етанол (96%) у відповідність до вимог ЄФ/ДФУ, діюче видання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UA/10042/01/01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МУКОСОЛ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7,5 мг/мл; по 2 мл в ампулі; по 5 або 10 ампул у пачці з картону або по 5 ампул у блістері; по 1 або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та методів контролю якості АФІ, а саме, видалення показника "Важкі метали"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UA/6958/02/01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М'ЯТИ ПЕРЦЕВОЇ ЛИСТЯ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листя по 50 г у пачках з внутрішнім пакетом; по 1,5 г у фільтр-пакеті; по 20 фільтр-пакетів у пачці або у пачці з внутрішнім пакетом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в пакети, виготовлені з паперу пакувального вологостійкого, або крафт-паперу, або паперу газетного, або в пакети з плівки пакувальної з наступним укладанням в пачки картонні. Порошок крупний по 1,5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1,5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UA/5979/01/01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НАВІРЕЛ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концентрат для приготування розчину для інфузій, 10 мг/мл по 1 мл (10 мг) або 5 мл (50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Медак Гезельшафт фюр клініше Шпеціальпрепарате мбХ, Німеччина (пакування, маркування та випуск серії); онкомед меньюфекчерінг а.с., Чеська Республiка (виробництво "in bulk",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 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2008-290-Rev 02 (затверджено: R1-CEP 2008-290-Rev 01 для АФІ вінорелбіну тартрату від вже затвердженого виробника TRANSO-PHARM HANDELS GMBH (виробнича дільниця: Synbias Pharma Limited, Україна), у наслідок змін в специфікації та методиках визначення за показником «Супровідні домішки»; зміни І типу - подання оновленого сертифіката відповідності Європейській фармакопеї № R1-CEP 2011-342-Rev 00 (затверджено: R0-CEP 2011-342-Rev 01 для АФІ вінорелбіну тартрату від вже затвердженого виробника Minakem High Potent SA, Бельгiя, у наслідок змін в специфікації та методиках визначення за показником «Супровідні домішки»; додавання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UA/4711/01/01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НАТРІЮ ГІДРОКАРБОНАТ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інфузій 40 мг/мл, по 100 мл або 200 мл у пляшках скляних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 "Юрія-Фарм"</w:t>
            </w:r>
            <w:r w:rsidRPr="00A75145">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 xml:space="preserve">ТОВ </w:t>
            </w:r>
            <w:r w:rsidRPr="00A75145">
              <w:rPr>
                <w:rFonts w:ascii="Arial" w:hAnsi="Arial" w:cs="Arial"/>
                <w:color w:val="000000"/>
                <w:sz w:val="16"/>
                <w:szCs w:val="16"/>
              </w:rPr>
              <w:t> </w:t>
            </w:r>
            <w:r w:rsidRPr="00A75145">
              <w:rPr>
                <w:rFonts w:ascii="Arial" w:hAnsi="Arial" w:cs="Arial"/>
                <w:color w:val="000000"/>
                <w:sz w:val="16"/>
                <w:szCs w:val="16"/>
                <w:lang w:val="ru-RU"/>
              </w:rPr>
              <w:t>"Юрія-Фарм"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внесення змін до реєстраційних матеріалів: зміни І типу - Зміни з якості. </w:t>
            </w:r>
            <w:r w:rsidRPr="00A75145">
              <w:rPr>
                <w:rFonts w:ascii="Arial" w:hAnsi="Arial" w:cs="Arial"/>
                <w:color w:val="000000"/>
                <w:sz w:val="16"/>
                <w:szCs w:val="16"/>
                <w:lang w:val="ru-RU"/>
              </w:rPr>
              <w:t xml:space="preserve">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w:t>
            </w:r>
            <w:r w:rsidRPr="00A75145">
              <w:rPr>
                <w:rFonts w:ascii="Arial" w:hAnsi="Arial" w:cs="Arial"/>
                <w:color w:val="000000"/>
                <w:sz w:val="16"/>
                <w:szCs w:val="16"/>
                <w:lang w:val="ru-RU"/>
              </w:rPr>
              <w:br/>
              <w:t xml:space="preserve">вилучення упаковок по 400 мл у пляшках скляних та по 2 мл, по 5 мл, по 100 мл та 250 мл у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w:t>
            </w:r>
            <w:r w:rsidRPr="00A75145">
              <w:rPr>
                <w:rFonts w:ascii="Arial" w:hAnsi="Arial" w:cs="Arial"/>
                <w:color w:val="000000"/>
                <w:sz w:val="16"/>
                <w:szCs w:val="16"/>
                <w:lang w:val="ru-RU"/>
              </w:rPr>
              <w:br/>
            </w:r>
            <w:r w:rsidRPr="00A75145">
              <w:rPr>
                <w:rFonts w:ascii="Arial" w:hAnsi="Arial" w:cs="Arial"/>
                <w:color w:val="000000"/>
                <w:sz w:val="16"/>
                <w:szCs w:val="16"/>
              </w:rPr>
              <w:t xml:space="preserve">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UA/8602/01/01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НАТРІЮ 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інфузій, 9 мг/мл, по 100 мл або 200 мл, або 250 мл, або 400 мл, або 500 мл у пляшках; по 250 мл або 500 мл, або 1000 мл у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Товариство з обмеженою відповідальністю фірма "Новофарм-Біосинтез"</w:t>
            </w:r>
            <w:r w:rsidRPr="00A75145">
              <w:rPr>
                <w:rFonts w:ascii="Arial" w:hAnsi="Arial" w:cs="Arial"/>
                <w:color w:val="000000"/>
                <w:sz w:val="16"/>
                <w:szCs w:val="16"/>
              </w:rPr>
              <w:t> </w:t>
            </w:r>
            <w:r w:rsidRPr="00A75145">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фірма "Новофарм-Біосинтез"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лікарського засобу по 100 мл, 200 мл, 250 мл, 400 мл, 500 мл у пляшці, по 1 пляшці в картонній коробці, з відповідними змінами у р. «Упаковка». </w:t>
            </w:r>
            <w:r w:rsidRPr="00A75145">
              <w:rPr>
                <w:rFonts w:ascii="Arial" w:hAnsi="Arial" w:cs="Arial"/>
                <w:color w:val="000000"/>
                <w:sz w:val="16"/>
                <w:szCs w:val="16"/>
                <w:lang w:val="ru-RU"/>
              </w:rPr>
              <w:t xml:space="preserve">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w:t>
            </w:r>
            <w:r w:rsidRPr="00A75145">
              <w:rPr>
                <w:rFonts w:ascii="Arial" w:hAnsi="Arial" w:cs="Arial"/>
                <w:color w:val="000000"/>
                <w:sz w:val="16"/>
                <w:szCs w:val="16"/>
                <w:lang w:val="ru-RU"/>
              </w:rPr>
              <w:br/>
              <w:t xml:space="preserve">Введення змін протягом 6-ти місяців після затвердження. Зміни </w:t>
            </w:r>
            <w:r w:rsidRPr="00A75145">
              <w:rPr>
                <w:rFonts w:ascii="Arial" w:hAnsi="Arial" w:cs="Arial"/>
                <w:color w:val="000000"/>
                <w:sz w:val="16"/>
                <w:szCs w:val="16"/>
              </w:rPr>
              <w:t>II</w:t>
            </w:r>
            <w:r w:rsidRPr="00A75145">
              <w:rPr>
                <w:rFonts w:ascii="Arial" w:hAnsi="Arial" w:cs="Arial"/>
                <w:color w:val="000000"/>
                <w:sz w:val="16"/>
                <w:szCs w:val="16"/>
                <w:lang w:val="ru-RU"/>
              </w:rPr>
              <w:t xml:space="preserve">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Супутня зміна</w:t>
            </w:r>
            <w:r w:rsidRPr="00A75145">
              <w:rPr>
                <w:rFonts w:ascii="Arial" w:hAnsi="Arial" w:cs="Arial"/>
                <w:color w:val="000000"/>
                <w:sz w:val="16"/>
                <w:szCs w:val="16"/>
                <w:lang w:val="ru-RU"/>
              </w:rPr>
              <w:br/>
              <w:t xml:space="preserve">-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з якості. Готовий лікарський засіб. Стабільність. Зміна у термінах придатності або умовах зберігання готового лікарського засобу (інші зміни) - зміна у первинній упаковці готового лікарського засобу: додання нового контейнера, а саме: пакети полімерні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bag</w:t>
            </w:r>
            <w:r w:rsidRPr="00A75145">
              <w:rPr>
                <w:rFonts w:ascii="Arial" w:hAnsi="Arial" w:cs="Arial"/>
                <w:color w:val="000000"/>
                <w:sz w:val="16"/>
                <w:szCs w:val="16"/>
                <w:lang w:val="ru-RU"/>
              </w:rPr>
              <w:t xml:space="preserve">, з відповідними змінами до р. «Упаковка» (запропоновано: «По 250 мл або 500 мл, або 1000 мл у пакетах полімерних разом з відповідною кількістю інструкцій для медичного застосування з подальшим вкладанням в ящики. Додатково кожний пакет може бути поміщений в плівку для запаювання»). Внесення послідовних змін: - у процес виробництва готового лікарського засобу в зв'язку із зміною первинної упаковки – додання нового типу контейнера (сформовані, готові для використанні пакети полімерні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bag</w:t>
            </w:r>
            <w:r w:rsidRPr="00A75145">
              <w:rPr>
                <w:rFonts w:ascii="Arial" w:hAnsi="Arial" w:cs="Arial"/>
                <w:color w:val="000000"/>
                <w:sz w:val="16"/>
                <w:szCs w:val="16"/>
                <w:lang w:val="ru-RU"/>
              </w:rPr>
              <w:t xml:space="preserve"> від виробника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I</w:t>
            </w:r>
            <w:r w:rsidRPr="00A75145">
              <w:rPr>
                <w:rFonts w:ascii="Arial" w:hAnsi="Arial" w:cs="Arial"/>
                <w:color w:val="000000"/>
                <w:sz w:val="16"/>
                <w:szCs w:val="16"/>
                <w:lang w:val="ru-RU"/>
              </w:rPr>
              <w:t>.</w:t>
            </w:r>
            <w:r w:rsidRPr="00A75145">
              <w:rPr>
                <w:rFonts w:ascii="Arial" w:hAnsi="Arial" w:cs="Arial"/>
                <w:color w:val="000000"/>
                <w:sz w:val="16"/>
                <w:szCs w:val="16"/>
              </w:rPr>
              <w:t>F</w:t>
            </w:r>
            <w:r w:rsidRPr="00A75145">
              <w:rPr>
                <w:rFonts w:ascii="Arial" w:hAnsi="Arial" w:cs="Arial"/>
                <w:color w:val="000000"/>
                <w:sz w:val="16"/>
                <w:szCs w:val="16"/>
                <w:lang w:val="ru-RU"/>
              </w:rPr>
              <w:t>.</w:t>
            </w:r>
            <w:r w:rsidRPr="00A75145">
              <w:rPr>
                <w:rFonts w:ascii="Arial" w:hAnsi="Arial" w:cs="Arial"/>
                <w:color w:val="000000"/>
                <w:sz w:val="16"/>
                <w:szCs w:val="16"/>
              </w:rPr>
              <w:t>RA</w:t>
            </w:r>
            <w:r w:rsidRPr="00A75145">
              <w:rPr>
                <w:rFonts w:ascii="Arial" w:hAnsi="Arial" w:cs="Arial"/>
                <w:color w:val="000000"/>
                <w:sz w:val="16"/>
                <w:szCs w:val="16"/>
                <w:lang w:val="ru-RU"/>
              </w:rPr>
              <w:t xml:space="preserve">. </w:t>
            </w:r>
            <w:r w:rsidRPr="00A75145">
              <w:rPr>
                <w:rFonts w:ascii="Arial" w:hAnsi="Arial" w:cs="Arial"/>
                <w:color w:val="000000"/>
                <w:sz w:val="16"/>
                <w:szCs w:val="16"/>
              </w:rPr>
              <w:t>EST</w:t>
            </w:r>
            <w:r w:rsidRPr="00A75145">
              <w:rPr>
                <w:rFonts w:ascii="Arial" w:hAnsi="Arial" w:cs="Arial"/>
                <w:color w:val="000000"/>
                <w:sz w:val="16"/>
                <w:szCs w:val="16"/>
                <w:lang w:val="ru-RU"/>
              </w:rPr>
              <w:t xml:space="preserve">.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p</w:t>
            </w:r>
            <w:r w:rsidRPr="00A75145">
              <w:rPr>
                <w:rFonts w:ascii="Arial" w:hAnsi="Arial" w:cs="Arial"/>
                <w:color w:val="000000"/>
                <w:sz w:val="16"/>
                <w:szCs w:val="16"/>
                <w:lang w:val="ru-RU"/>
              </w:rPr>
              <w:t>.</w:t>
            </w:r>
            <w:r w:rsidRPr="00A75145">
              <w:rPr>
                <w:rFonts w:ascii="Arial" w:hAnsi="Arial" w:cs="Arial"/>
                <w:color w:val="000000"/>
                <w:sz w:val="16"/>
                <w:szCs w:val="16"/>
              </w:rPr>
              <w:t>a</w:t>
            </w:r>
            <w:r w:rsidRPr="00A75145">
              <w:rPr>
                <w:rFonts w:ascii="Arial" w:hAnsi="Arial" w:cs="Arial"/>
                <w:color w:val="000000"/>
                <w:sz w:val="16"/>
                <w:szCs w:val="16"/>
                <w:lang w:val="ru-RU"/>
              </w:rPr>
              <w:t xml:space="preserve">, Італія та пакети полімерні власного виробництва, формування яких здійснюється з того самого матеріалу (плівка полімерна для виготовлення пакетів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film</w:t>
            </w:r>
            <w:r w:rsidRPr="00A75145">
              <w:rPr>
                <w:rFonts w:ascii="Arial" w:hAnsi="Arial" w:cs="Arial"/>
                <w:color w:val="000000"/>
                <w:sz w:val="16"/>
                <w:szCs w:val="16"/>
                <w:lang w:val="ru-RU"/>
              </w:rPr>
              <w:t xml:space="preserve"> та трубка полімерна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tube</w:t>
            </w:r>
            <w:r w:rsidRPr="00A75145">
              <w:rPr>
                <w:rFonts w:ascii="Arial" w:hAnsi="Arial" w:cs="Arial"/>
                <w:color w:val="000000"/>
                <w:sz w:val="16"/>
                <w:szCs w:val="16"/>
                <w:lang w:val="ru-RU"/>
              </w:rPr>
              <w:t xml:space="preserve"> виробництва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I</w:t>
            </w:r>
            <w:r w:rsidRPr="00A75145">
              <w:rPr>
                <w:rFonts w:ascii="Arial" w:hAnsi="Arial" w:cs="Arial"/>
                <w:color w:val="000000"/>
                <w:sz w:val="16"/>
                <w:szCs w:val="16"/>
                <w:lang w:val="ru-RU"/>
              </w:rPr>
              <w:t>.</w:t>
            </w:r>
            <w:r w:rsidRPr="00A75145">
              <w:rPr>
                <w:rFonts w:ascii="Arial" w:hAnsi="Arial" w:cs="Arial"/>
                <w:color w:val="000000"/>
                <w:sz w:val="16"/>
                <w:szCs w:val="16"/>
              </w:rPr>
              <w:t>F</w:t>
            </w:r>
            <w:r w:rsidRPr="00A75145">
              <w:rPr>
                <w:rFonts w:ascii="Arial" w:hAnsi="Arial" w:cs="Arial"/>
                <w:color w:val="000000"/>
                <w:sz w:val="16"/>
                <w:szCs w:val="16"/>
                <w:lang w:val="ru-RU"/>
              </w:rPr>
              <w:t>.</w:t>
            </w:r>
            <w:r w:rsidRPr="00A75145">
              <w:rPr>
                <w:rFonts w:ascii="Arial" w:hAnsi="Arial" w:cs="Arial"/>
                <w:color w:val="000000"/>
                <w:sz w:val="16"/>
                <w:szCs w:val="16"/>
              </w:rPr>
              <w:t>RA</w:t>
            </w:r>
            <w:r w:rsidRPr="00A75145">
              <w:rPr>
                <w:rFonts w:ascii="Arial" w:hAnsi="Arial" w:cs="Arial"/>
                <w:color w:val="000000"/>
                <w:sz w:val="16"/>
                <w:szCs w:val="16"/>
                <w:lang w:val="ru-RU"/>
              </w:rPr>
              <w:t xml:space="preserve">. </w:t>
            </w:r>
            <w:r w:rsidRPr="00A75145">
              <w:rPr>
                <w:rFonts w:ascii="Arial" w:hAnsi="Arial" w:cs="Arial"/>
                <w:color w:val="000000"/>
                <w:sz w:val="16"/>
                <w:szCs w:val="16"/>
              </w:rPr>
              <w:t>EST</w:t>
            </w:r>
            <w:r w:rsidRPr="00A75145">
              <w:rPr>
                <w:rFonts w:ascii="Arial" w:hAnsi="Arial" w:cs="Arial"/>
                <w:color w:val="000000"/>
                <w:sz w:val="16"/>
                <w:szCs w:val="16"/>
                <w:lang w:val="ru-RU"/>
              </w:rPr>
              <w:t xml:space="preserve">.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p</w:t>
            </w:r>
            <w:r w:rsidRPr="00A75145">
              <w:rPr>
                <w:rFonts w:ascii="Arial" w:hAnsi="Arial" w:cs="Arial"/>
                <w:color w:val="000000"/>
                <w:sz w:val="16"/>
                <w:szCs w:val="16"/>
                <w:lang w:val="ru-RU"/>
              </w:rPr>
              <w:t>.</w:t>
            </w:r>
            <w:r w:rsidRPr="00A75145">
              <w:rPr>
                <w:rFonts w:ascii="Arial" w:hAnsi="Arial" w:cs="Arial"/>
                <w:color w:val="000000"/>
                <w:sz w:val="16"/>
                <w:szCs w:val="16"/>
              </w:rPr>
              <w:t>a</w:t>
            </w:r>
            <w:r w:rsidRPr="00A75145">
              <w:rPr>
                <w:rFonts w:ascii="Arial" w:hAnsi="Arial" w:cs="Arial"/>
                <w:color w:val="000000"/>
                <w:sz w:val="16"/>
                <w:szCs w:val="16"/>
                <w:lang w:val="ru-RU"/>
              </w:rPr>
              <w:t xml:space="preserve">, Італія), що і готові пакети полімерні </w:t>
            </w:r>
            <w:r w:rsidRPr="00A75145">
              <w:rPr>
                <w:rFonts w:ascii="Arial" w:hAnsi="Arial" w:cs="Arial"/>
                <w:color w:val="000000"/>
                <w:sz w:val="16"/>
                <w:szCs w:val="16"/>
              </w:rPr>
              <w:t>Magiflex</w:t>
            </w:r>
            <w:r w:rsidRPr="00A75145">
              <w:rPr>
                <w:rFonts w:ascii="Arial" w:hAnsi="Arial" w:cs="Arial"/>
                <w:color w:val="000000"/>
                <w:sz w:val="16"/>
                <w:szCs w:val="16"/>
                <w:lang w:val="ru-RU"/>
              </w:rPr>
              <w:t xml:space="preserve"> </w:t>
            </w:r>
            <w:r w:rsidRPr="00A75145">
              <w:rPr>
                <w:rFonts w:ascii="Arial" w:hAnsi="Arial" w:cs="Arial"/>
                <w:color w:val="000000"/>
                <w:sz w:val="16"/>
                <w:szCs w:val="16"/>
              </w:rPr>
              <w:t>bag</w:t>
            </w:r>
            <w:r w:rsidRPr="00A75145">
              <w:rPr>
                <w:rFonts w:ascii="Arial" w:hAnsi="Arial" w:cs="Arial"/>
                <w:color w:val="000000"/>
                <w:sz w:val="16"/>
                <w:szCs w:val="16"/>
                <w:lang w:val="ru-RU"/>
              </w:rPr>
              <w:t xml:space="preserve"> виробництва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I</w:t>
            </w:r>
            <w:r w:rsidRPr="00A75145">
              <w:rPr>
                <w:rFonts w:ascii="Arial" w:hAnsi="Arial" w:cs="Arial"/>
                <w:color w:val="000000"/>
                <w:sz w:val="16"/>
                <w:szCs w:val="16"/>
                <w:lang w:val="ru-RU"/>
              </w:rPr>
              <w:t>.</w:t>
            </w:r>
            <w:r w:rsidRPr="00A75145">
              <w:rPr>
                <w:rFonts w:ascii="Arial" w:hAnsi="Arial" w:cs="Arial"/>
                <w:color w:val="000000"/>
                <w:sz w:val="16"/>
                <w:szCs w:val="16"/>
              </w:rPr>
              <w:t>F</w:t>
            </w:r>
            <w:r w:rsidRPr="00A75145">
              <w:rPr>
                <w:rFonts w:ascii="Arial" w:hAnsi="Arial" w:cs="Arial"/>
                <w:color w:val="000000"/>
                <w:sz w:val="16"/>
                <w:szCs w:val="16"/>
                <w:lang w:val="ru-RU"/>
              </w:rPr>
              <w:t>.</w:t>
            </w:r>
            <w:r w:rsidRPr="00A75145">
              <w:rPr>
                <w:rFonts w:ascii="Arial" w:hAnsi="Arial" w:cs="Arial"/>
                <w:color w:val="000000"/>
                <w:sz w:val="16"/>
                <w:szCs w:val="16"/>
              </w:rPr>
              <w:t>RA</w:t>
            </w:r>
            <w:r w:rsidRPr="00A75145">
              <w:rPr>
                <w:rFonts w:ascii="Arial" w:hAnsi="Arial" w:cs="Arial"/>
                <w:color w:val="000000"/>
                <w:sz w:val="16"/>
                <w:szCs w:val="16"/>
                <w:lang w:val="ru-RU"/>
              </w:rPr>
              <w:t xml:space="preserve">. </w:t>
            </w:r>
            <w:r w:rsidRPr="00A75145">
              <w:rPr>
                <w:rFonts w:ascii="Arial" w:hAnsi="Arial" w:cs="Arial"/>
                <w:color w:val="000000"/>
                <w:sz w:val="16"/>
                <w:szCs w:val="16"/>
              </w:rPr>
              <w:t>EST</w:t>
            </w:r>
            <w:r w:rsidRPr="00A75145">
              <w:rPr>
                <w:rFonts w:ascii="Arial" w:hAnsi="Arial" w:cs="Arial"/>
                <w:color w:val="000000"/>
                <w:sz w:val="16"/>
                <w:szCs w:val="16"/>
                <w:lang w:val="ru-RU"/>
              </w:rPr>
              <w:t xml:space="preserve">. </w:t>
            </w:r>
            <w:r w:rsidRPr="00A75145">
              <w:rPr>
                <w:rFonts w:ascii="Arial" w:hAnsi="Arial" w:cs="Arial"/>
                <w:color w:val="000000"/>
                <w:sz w:val="16"/>
                <w:szCs w:val="16"/>
              </w:rPr>
              <w:t>S</w:t>
            </w:r>
            <w:r w:rsidRPr="00A75145">
              <w:rPr>
                <w:rFonts w:ascii="Arial" w:hAnsi="Arial" w:cs="Arial"/>
                <w:color w:val="000000"/>
                <w:sz w:val="16"/>
                <w:szCs w:val="16"/>
                <w:lang w:val="ru-RU"/>
              </w:rPr>
              <w:t>.</w:t>
            </w:r>
            <w:r w:rsidRPr="00A75145">
              <w:rPr>
                <w:rFonts w:ascii="Arial" w:hAnsi="Arial" w:cs="Arial"/>
                <w:color w:val="000000"/>
                <w:sz w:val="16"/>
                <w:szCs w:val="16"/>
              </w:rPr>
              <w:t>p</w:t>
            </w:r>
            <w:r w:rsidRPr="00A75145">
              <w:rPr>
                <w:rFonts w:ascii="Arial" w:hAnsi="Arial" w:cs="Arial"/>
                <w:color w:val="000000"/>
                <w:sz w:val="16"/>
                <w:szCs w:val="16"/>
                <w:lang w:val="ru-RU"/>
              </w:rPr>
              <w:t>.</w:t>
            </w:r>
            <w:r w:rsidRPr="00A75145">
              <w:rPr>
                <w:rFonts w:ascii="Arial" w:hAnsi="Arial" w:cs="Arial"/>
                <w:color w:val="000000"/>
                <w:sz w:val="16"/>
                <w:szCs w:val="16"/>
              </w:rPr>
              <w:t>a</w:t>
            </w:r>
            <w:r w:rsidRPr="00A75145">
              <w:rPr>
                <w:rFonts w:ascii="Arial" w:hAnsi="Arial" w:cs="Arial"/>
                <w:color w:val="000000"/>
                <w:sz w:val="16"/>
                <w:szCs w:val="16"/>
                <w:lang w:val="ru-RU"/>
              </w:rPr>
              <w:t xml:space="preserve">, Італія на машині для формування пакетів; - до методів випробування, а саме: зазначення в тексті методики п. «Стерильність» нового типу пакування; </w:t>
            </w:r>
            <w:r w:rsidRPr="00A75145">
              <w:rPr>
                <w:rFonts w:ascii="Arial" w:hAnsi="Arial" w:cs="Arial"/>
                <w:color w:val="000000"/>
                <w:sz w:val="16"/>
                <w:szCs w:val="16"/>
                <w:lang w:val="ru-RU"/>
              </w:rPr>
              <w:br/>
              <w:t xml:space="preserve">- до умов зберігання ГЛЗ, а саме: зазначення в тексті нового типу пакування. Зміни внесені в розділ "Упаковка" (додавання нового типу контейнера - пакет) та в розділ "Умови зберігання" (зазначення нового типу пакування) в інструкцію для медичного застосування лікарського засобу, як наслідок - затвердження тексту маркування додаткових упаковок лікарського засобу.Введення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UA/8438/01/01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НЕОСПАСТИЛ®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по 2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доповнення розділу «Умови зберігання» інформацією щодо зберігання ГЛЗ при температурі не вище 25</w:t>
            </w:r>
            <w:r w:rsidRPr="00A75145">
              <w:rPr>
                <w:rStyle w:val="csab6e076992"/>
                <w:sz w:val="16"/>
                <w:szCs w:val="16"/>
              </w:rPr>
              <w:t>º</w:t>
            </w:r>
            <w:r w:rsidRPr="00A75145">
              <w:rPr>
                <w:rFonts w:ascii="Arial" w:hAnsi="Arial" w:cs="Arial"/>
                <w:color w:val="000000"/>
                <w:sz w:val="16"/>
                <w:szCs w:val="16"/>
              </w:rPr>
              <w:t xml:space="preserve">С не більше 6 місяців на підставі даних дослідження стабільності для Специфікації протягом терміну придатності та на етапі видачі дозволу на реалізацію. Запропоновано: Умови зберігання Зберігати в оригінальній упаковці при температурі від 2 </w:t>
            </w:r>
            <w:r w:rsidRPr="00A75145">
              <w:rPr>
                <w:rStyle w:val="csab6e076992"/>
                <w:sz w:val="16"/>
                <w:szCs w:val="16"/>
              </w:rPr>
              <w:t>º</w:t>
            </w:r>
            <w:r w:rsidRPr="00A75145">
              <w:rPr>
                <w:rFonts w:ascii="Arial" w:hAnsi="Arial" w:cs="Arial"/>
                <w:color w:val="000000"/>
                <w:sz w:val="16"/>
                <w:szCs w:val="16"/>
              </w:rPr>
              <w:t xml:space="preserve">С до 8 </w:t>
            </w:r>
            <w:r w:rsidRPr="00A75145">
              <w:rPr>
                <w:rStyle w:val="csab6e076992"/>
                <w:sz w:val="16"/>
                <w:szCs w:val="16"/>
              </w:rPr>
              <w:t>º</w:t>
            </w:r>
            <w:r w:rsidRPr="00A75145">
              <w:rPr>
                <w:rFonts w:ascii="Arial" w:hAnsi="Arial" w:cs="Arial"/>
                <w:color w:val="000000"/>
                <w:sz w:val="16"/>
                <w:szCs w:val="16"/>
              </w:rPr>
              <w:t xml:space="preserve">С. Допускається зберігати в оригінальній упаковці при температурі не вище 25 </w:t>
            </w:r>
            <w:r w:rsidRPr="00A75145">
              <w:rPr>
                <w:rStyle w:val="csab6e076992"/>
                <w:sz w:val="16"/>
                <w:szCs w:val="16"/>
              </w:rPr>
              <w:t>º</w:t>
            </w:r>
            <w:r w:rsidRPr="00A75145">
              <w:rPr>
                <w:rFonts w:ascii="Arial" w:hAnsi="Arial" w:cs="Arial"/>
                <w:color w:val="000000"/>
                <w:sz w:val="16"/>
                <w:szCs w:val="16"/>
              </w:rPr>
              <w:t>С не більше 6 місяців, після чого препарат не застосовувати. Зміни внесено в інструкцію для медичного застосування у розділ «Умови зберігання» з відповідними змінами у тексті маркування упаковки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UA/18292/01/01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НЕОТРИЗОЛ®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вагінальні, по 4 таблетки у стрипі, по 2 стрипи разом з аплікатором у картонній коробці; по 8 таблеток у блістері, по 1 блістеру разом з аплікатором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UA/10674/01/01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НІТРОФУНГІН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зовнішнього застосування, 10 мг/мл; по 25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вилучення із специфікації допоміжної речовини Триетиленгліколь показника «Залишковий розчинник. Етиленгліколь»: запропоновано: 1. Ethylene glycol (class 2) Ethylene oxide 1. No testing is required B) NMT 1 ppm; зміни І типу - вилучення із специфікації допоміжної речовини Триетиленгліколь інформації щодо умов зберігання, терміну повторного випробування та терміну придатності; запропоновано: 3.2.Р.4.1 Specification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UA/10177/01/01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200 мг по 10 таблеток у блістері, по 1 або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подання оновленого ДМФ на АФІ ніфуроксазид від затвердженого виробника Копріма С.Л. Іспанія, із відповідним змінами у специфікації та методах контролю АФІ виробника ГЛЗ: Затверджено: версія О-NIFU-E/0301(2) March 2012 Оновлена версія: O-NR-E-1901 (Date: 15 February 2019)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UA/1370/01/01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НІФУРОКСАЗИД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оральна, 220 мг/5 мл, по 100 мл у флаконі полімерному, по одному флакону разом з ложкою дозувальною в пачці; по 100 мл у банці полімерній, по одній банці разом з ложкою дозувальною в пачці; по 100 мл у флаконі скляному, по одному флакону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Специфікації вхідного контролю виробника ГЛЗ для АФІ ніфуроксазид, а саме включено показник «5-нітро-2-фуральдегід» (метод рідинної хроматографії) (ДФУ/ЄФ 2.2.29) та, як наслідок, методики контролю доповнені відповідним методом випробування; зміни І типу - внесення змін до Специфікації контролю АФІ ніфуроксазид, а саме вилучення показника «Важкі метали» для приведення до монографії 01999 «Nifuroxazide» Європейської фармакопеї;</w:t>
            </w:r>
            <w:r w:rsidRPr="00A75145">
              <w:rPr>
                <w:rFonts w:ascii="Arial" w:hAnsi="Arial" w:cs="Arial"/>
                <w:color w:val="000000"/>
                <w:sz w:val="16"/>
                <w:szCs w:val="16"/>
              </w:rPr>
              <w:br/>
              <w:t>зміни І типу - зміна критерію прийнятності за показником «вміст гідразину» в специфікації вхідного контролю АФІ згідно оновлених документів від виробника субстанції Ніфуроксазид «COPRIMA S.L.», Іспанія; запропоновано: Показники якості Критерії прийнятності Вміст гідразину Не більше 15 ppm</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UA/16309/01/01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НОВАРИНГ®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кільце вагінальне, 11,7 мг/2,7 мг, по 1 кільцю у саше; по 1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Н.В. Органон, Нiдерланди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Нiдерланди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"Побічні реакції" відповідно до рекомендацій PRAC EMA стосовно інформації з безпеки діючих речовин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UA/9613/01/01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НОВОКС®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розчин для інфузій 0,5 % по 100 мл або 150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UA/16886/01/01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500 мг; по 5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UA/12673/01/01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НОВОКС®-500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500 мг, in bulk: по 1000 таблеток у подвійному пакеті; по 1 пакету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UA/12674/01/01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750 мг; по 5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UA/12673/01/02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НОВОКС®-750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750 мг, in bulk: по 1000 таблеток у подвійному пакеті; по 1 пакету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UA/12674/01/02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500 мг: по 8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8402BA" w:rsidRDefault="0017500A" w:rsidP="0067348B">
            <w:pPr>
              <w:pStyle w:val="12"/>
              <w:tabs>
                <w:tab w:val="left" w:pos="12600"/>
              </w:tabs>
              <w:jc w:val="center"/>
              <w:rPr>
                <w:rFonts w:ascii="Arial" w:hAnsi="Arial" w:cs="Arial"/>
                <w:b/>
                <w:i/>
                <w:color w:val="000000"/>
                <w:sz w:val="16"/>
                <w:szCs w:val="16"/>
                <w:highlight w:val="green"/>
              </w:rPr>
            </w:pPr>
            <w:r w:rsidRPr="008402BA">
              <w:rPr>
                <w:rFonts w:ascii="Arial" w:hAnsi="Arial" w:cs="Arial"/>
                <w:i/>
                <w:sz w:val="16"/>
                <w:szCs w:val="16"/>
                <w:highlight w:val="green"/>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8402BA">
              <w:rPr>
                <w:rFonts w:ascii="Arial" w:hAnsi="Arial" w:cs="Arial"/>
                <w:sz w:val="16"/>
                <w:szCs w:val="16"/>
                <w:highlight w:val="green"/>
              </w:rPr>
              <w:t>UA/14168/01/01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ОРВІКС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 xml:space="preserve">таблетки, вкриті плівковою оболонкою, по 1000 мг: по 3 таблетки в блістері; по 7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8402BA" w:rsidRDefault="0017500A" w:rsidP="0067348B">
            <w:pPr>
              <w:pStyle w:val="12"/>
              <w:tabs>
                <w:tab w:val="left" w:pos="12600"/>
              </w:tabs>
              <w:jc w:val="center"/>
              <w:rPr>
                <w:rFonts w:ascii="Arial" w:hAnsi="Arial" w:cs="Arial"/>
                <w:b/>
                <w:i/>
                <w:color w:val="000000"/>
                <w:sz w:val="16"/>
                <w:szCs w:val="16"/>
                <w:highlight w:val="green"/>
              </w:rPr>
            </w:pPr>
            <w:r w:rsidRPr="008402BA">
              <w:rPr>
                <w:rFonts w:ascii="Arial" w:hAnsi="Arial" w:cs="Arial"/>
                <w:i/>
                <w:sz w:val="16"/>
                <w:szCs w:val="16"/>
                <w:highlight w:val="green"/>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8402BA">
              <w:rPr>
                <w:rFonts w:ascii="Arial" w:hAnsi="Arial" w:cs="Arial"/>
                <w:sz w:val="16"/>
                <w:szCs w:val="16"/>
                <w:highlight w:val="green"/>
              </w:rPr>
              <w:t>UA/14168/01/02</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UA/7732/01/01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in bulk: по 2500 таблеток у пакеті; по 1 пакету у коробці із гофрокартону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UA/7733/01/01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ПЕРЕКИСУ ВОДНЮ РОЗЧИН 3 %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розчин для зовнішнього застосування, водний 3 % по 40 мл, або 100 мл, або по 200 мл у флаконах скляних або полімерних; або 100 мл або по 200 мл у флаконах полімерних, укупорені кришками з насадкою; по 100 мл у флаконі полімерному, укупореному кришкою з насадкою; по 1 флакону в пачці; по 40 мл або 100 мл у флаконах скляних або полімерних;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фабрика "Віола"</w:t>
            </w:r>
            <w:r w:rsidRPr="00A75145">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ПрАТ Фармацевтична фабрика "Віола"</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додаткових упаковок, без зміни матеріалу первинного пакування, з відповідними змінами у р. «Упаковка», а саме: По 100 мл у флаконах полімерних, укупорених кришкою з насадкою; по 100 мл у флаконі полімерному, укупореному кришкою з насадкою, по 1 флакону в пачці; по 200 мл у флаконах полімерних, укупорених кришкою з насадкою. </w:t>
            </w:r>
            <w:r w:rsidRPr="00A75145">
              <w:rPr>
                <w:rFonts w:ascii="Arial" w:hAnsi="Arial" w:cs="Arial"/>
                <w:color w:val="000000"/>
                <w:sz w:val="16"/>
                <w:szCs w:val="16"/>
              </w:rPr>
              <w:br/>
            </w:r>
            <w:r w:rsidRPr="00A75145">
              <w:rPr>
                <w:rFonts w:ascii="Arial" w:hAnsi="Arial" w:cs="Arial"/>
                <w:color w:val="000000"/>
                <w:sz w:val="16"/>
                <w:szCs w:val="16"/>
                <w:lang w:val="ru-RU"/>
              </w:rPr>
              <w:t>Зміни внесені в розділ "Упаковка" в інструкцію для медичного застосування лікарського засобу у зв"язку з введенням 3-х додаткових упаковок. Текст маркування додаткових упаковок не надається, оскільки він не відрізняється від вже затвердженого</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UA/7655/01/01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ПІКОВІТ®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КРКА, д.д., Ново место </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відповідальний за виробництво "in bulk", первинну упаковку, вторинну упаковку: КРКА, д.д., Ново место, Словенія; відповідальний за контроль серії: КРКА, д.д., Ново место, Словенія; відповідальний за контроль та випуск серії:</w:t>
            </w:r>
            <w:r w:rsidRPr="00A75145">
              <w:rPr>
                <w:rFonts w:ascii="Arial" w:hAnsi="Arial" w:cs="Arial"/>
                <w:color w:val="000000"/>
                <w:sz w:val="16"/>
                <w:szCs w:val="16"/>
              </w:rPr>
              <w:br/>
              <w:t xml:space="preserve">КРКА, д.д., Ново место, Словенія; відповідальний за контроль серії: КРКА, д.д., Ново место, Словенія; відповідальний за контроль серії: НЛЗОХ (Національні лабораторія за здрав'є, околє ін храно), Словенія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зміна до специфікації проміжного продукту в процесі виробництва: - додавання допустимих меж за показником «Індивідуальна маса таблетки», маса таблетки та методи контролю проміжних продуктів залишилися без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 R1-CEP 2004-110-Rev 04 (попередня версія СЕР R1-CEP 2004-110-Rev 03) від затвердженого виробника АФІ Нікотинамід LONZA GUANGZHOU NANSHA LTD. Як наслідок: Вилучення виробничої дільниці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1996-045-Rev 03 (попередня версія СЕР R1-CEP 1996-045-Rev 02) від затвердженого виробника АФІ кислоти фолієвої DSM NUTRITIONAL PRODUCTS LTD. Як наслідок, приведення специфікації АФІ відповідно до вимог монографії ЕР;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ГЛЗ на якій здійснюється контроль серії (фізичні та хімічні методи контролю) НЛЗОХ (Національні лабораторія за здрав’є, околє ін храно), Словенія;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виробництва ГЛЗ на якій здійснюється контроль серії (фізичні та хімічні методи контролю) КРКА, д.д., Ново место, Словенія (Уліца Рада Пушеняка 10, 9240 Лютомер, Словенія); зміни І типу - Адміністративні зміни. Зміна назви АФІ або допоміжної речовини - Зміна назви допоміжної речовини Citric acid anhydrous (кислота лимонна безводна) на Citric acid (кислота лимонна), а саме: відповідно до монографії ЕР заявник має намір вилучити з назви допоміжної речовини допоміжної речовини «anhydrous» (безводна). Зміни внесені у розділ "Склад" (зміна назви допоміжної речовини) в інструкцію для медичного застосування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зміна у специфікації проміжного продукту в процесі виробництва, а саме: - вилучення показника «Cores (individual weight)» (1.000 g ± 5% (0.950 g – 1.050 g);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контролю ГЛЗ, а саме: - внесення незначних правок у метод випробування ГЛЗ за показником «Кількісне визначення фосфору», внесення уточнення у розділи «Реагенти і Розрахунок», а також внесення коректорських правок, що не впливають на метод проведення аналізу та отримання результатів; - внесення змін за показником «Мікробіологічна чистота», а саме: зміна назви показника «Мікробіологічна чистота» на «Мікробіологічна якість», а також доповнення інформації щодо випробування зразка та розрахунок кількості мікроорганізмів. Вимоги специфікації залишилися незмінними; зміни І типу - Зміни з якості. Готовий лікарський засіб. Контроль готового лікарського засобу (інші зміни) - Подання української версії МКЯ для затвердження МОЗ України без зміни аналітичних методів, але з виправленням деяких технічних помилок та незначними корекціями опису методів та специфікації, у зв’язку з оновленням та приведенням даної документації до вимог монографій ЕР. Критерії прийнятності ГЛЗ залишилися незмінними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UA/8268/02/01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0,4 мг/мл по 500 мл у флаконі, по 2 флакони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виробник готового лікарського засобу: Б. Браун Медикал, СА, Іспанія, виробник, відповідальний за випуск серії: Мерц Фарма ГмбХ і Ко. КГаА,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Іспанія/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II типу - оновлення ASMF для діючої речовини Амантадину сульфату виробника Moehs Iberica, S.L., Spain </w:t>
            </w:r>
            <w:r w:rsidRPr="00A75145">
              <w:rPr>
                <w:rFonts w:ascii="Arial" w:hAnsi="Arial" w:cs="Arial"/>
                <w:color w:val="000000"/>
                <w:sz w:val="16"/>
                <w:szCs w:val="16"/>
              </w:rPr>
              <w:br/>
              <w:t xml:space="preserve">(запропонована версія: O-ADS-2011-s0013, С -ADS-2005-s0009)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UA/9031/02/01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ПК-МЕРЦ</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Клоке Фарма-Сервіс ГмбХ, Німеччина (первинне та вторинне пакування); Клоке Фарма-Сервіс ГмбХ, Німеччина (продукція in-bulk); Мерц Фарма ГмбХ і Ко. КГаА, Німеччина (виробник відповідальний за випуск серії); Мерц Фарма ГмбХ і Ко. КГаА, Німеччина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II типу - оновлення ASMF для діючої речовини Амантадину сульфату виробника Moehs Iberica, S.L., Spain (затверджена версія: O-ADS-1811-0001, С -ADS-1811-0001; запропонована версія: O-ADS-2011-s0013, С -ADS-2005-s0009)</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UA/9031/01/01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ПОЛІДЕКСА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краплі вушні, розчин, по 10,5 мл у флаконі; по 1 флакону з піпеткою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2009-159-Rev 02 для діючої речовини Polymyxin B sulfate від виробника Hangzhou Zhongmei Huadong Pharmaceutical Co., Ltd., China. Як наслідок зміна у методиці визначення за показником «Мікробіологічний аналіз» а саме: додається стандарт поліміксину В сульфат; введення оцінки ризику щодо нітрозамінів у підрозділі 3.2.S.3.2. Домішки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UA/2699/01/01</w:t>
            </w:r>
          </w:p>
        </w:tc>
      </w:tr>
      <w:tr w:rsidR="0017500A" w:rsidRPr="0026552C"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ПОСТЕРИЗАН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супозиторії; по 5 супозиторіїв у стрипі; по 2 стрипи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ind w:left="-108"/>
              <w:jc w:val="center"/>
              <w:rPr>
                <w:rFonts w:ascii="Arial" w:hAnsi="Arial" w:cs="Arial"/>
                <w:color w:val="000000"/>
                <w:sz w:val="16"/>
                <w:szCs w:val="16"/>
              </w:rPr>
            </w:pPr>
            <w:r w:rsidRPr="0026552C">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UA/4864/02/01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26552C"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ПОСТЕРИЗАН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мазь; по 25 г у тубі алюмінієвій з аплікатором;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ind w:left="-108"/>
              <w:jc w:val="center"/>
              <w:rPr>
                <w:rFonts w:ascii="Arial" w:hAnsi="Arial" w:cs="Arial"/>
                <w:color w:val="000000"/>
                <w:sz w:val="16"/>
                <w:szCs w:val="16"/>
              </w:rPr>
            </w:pPr>
            <w:r w:rsidRPr="0026552C">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C2685D"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UA/4864/01/01</w:t>
            </w:r>
          </w:p>
        </w:tc>
      </w:tr>
      <w:tr w:rsidR="0017500A" w:rsidRPr="0026552C"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ПОСТЕРИЗАН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мазь; по 25 г у тубі алюмінієвій з аплікатором;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ind w:left="-108"/>
              <w:jc w:val="center"/>
              <w:rPr>
                <w:rFonts w:ascii="Arial" w:hAnsi="Arial" w:cs="Arial"/>
                <w:color w:val="000000"/>
                <w:sz w:val="16"/>
                <w:szCs w:val="16"/>
              </w:rPr>
            </w:pPr>
            <w:r w:rsidRPr="0026552C">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UA/4864/01/02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26552C"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26552C" w:rsidRDefault="0017500A" w:rsidP="004F4612">
            <w:pPr>
              <w:pStyle w:val="12"/>
              <w:tabs>
                <w:tab w:val="left" w:pos="12600"/>
              </w:tabs>
              <w:rPr>
                <w:rFonts w:ascii="Arial" w:hAnsi="Arial" w:cs="Arial"/>
                <w:b/>
                <w:i/>
                <w:color w:val="000000"/>
                <w:sz w:val="16"/>
                <w:szCs w:val="16"/>
              </w:rPr>
            </w:pPr>
            <w:r w:rsidRPr="0026552C">
              <w:rPr>
                <w:rFonts w:ascii="Arial" w:hAnsi="Arial" w:cs="Arial"/>
                <w:b/>
                <w:sz w:val="16"/>
                <w:szCs w:val="16"/>
              </w:rPr>
              <w:t>ПОСТЕРИЗАН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rPr>
                <w:rFonts w:ascii="Arial" w:hAnsi="Arial" w:cs="Arial"/>
                <w:color w:val="000000"/>
                <w:sz w:val="16"/>
                <w:szCs w:val="16"/>
              </w:rPr>
            </w:pPr>
            <w:r w:rsidRPr="0026552C">
              <w:rPr>
                <w:rFonts w:ascii="Arial" w:hAnsi="Arial" w:cs="Arial"/>
                <w:color w:val="000000"/>
                <w:sz w:val="16"/>
                <w:szCs w:val="16"/>
              </w:rPr>
              <w:t>супозиторії; по 5 супозиторіїв у стрипі; по 2 стрипи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ind w:left="-108"/>
              <w:jc w:val="center"/>
              <w:rPr>
                <w:rFonts w:ascii="Arial" w:hAnsi="Arial" w:cs="Arial"/>
                <w:color w:val="000000"/>
                <w:sz w:val="16"/>
                <w:szCs w:val="16"/>
              </w:rPr>
            </w:pPr>
            <w:r w:rsidRPr="0026552C">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Др. Каде Фармацевтична Фабрика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jc w:val="center"/>
              <w:rPr>
                <w:rFonts w:ascii="Arial" w:hAnsi="Arial" w:cs="Arial"/>
                <w:color w:val="000000"/>
                <w:sz w:val="16"/>
                <w:szCs w:val="16"/>
              </w:rPr>
            </w:pPr>
            <w:r w:rsidRPr="0026552C">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4F4612">
            <w:pPr>
              <w:pStyle w:val="12"/>
              <w:tabs>
                <w:tab w:val="left" w:pos="12600"/>
              </w:tabs>
              <w:spacing w:after="240"/>
              <w:jc w:val="center"/>
              <w:rPr>
                <w:rFonts w:ascii="Arial" w:hAnsi="Arial" w:cs="Arial"/>
                <w:color w:val="000000"/>
                <w:sz w:val="16"/>
                <w:szCs w:val="16"/>
              </w:rPr>
            </w:pPr>
            <w:r w:rsidRPr="0026552C">
              <w:rPr>
                <w:rFonts w:ascii="Arial" w:hAnsi="Arial" w:cs="Arial"/>
                <w:sz w:val="16"/>
                <w:szCs w:val="16"/>
              </w:rPr>
              <w:t xml:space="preserve">внесення змін до реєстраційних матеріалів: </w:t>
            </w:r>
            <w:r w:rsidRPr="0026552C">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Annette Schappach. Зміна контактних даних уповноваженої особи,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26552C" w:rsidRDefault="0017500A" w:rsidP="0067348B">
            <w:pPr>
              <w:pStyle w:val="12"/>
              <w:tabs>
                <w:tab w:val="left" w:pos="12600"/>
              </w:tabs>
              <w:jc w:val="center"/>
              <w:rPr>
                <w:rFonts w:ascii="Arial" w:hAnsi="Arial" w:cs="Arial"/>
                <w:b/>
                <w:i/>
                <w:color w:val="000000"/>
                <w:sz w:val="16"/>
                <w:szCs w:val="16"/>
              </w:rPr>
            </w:pPr>
            <w:r w:rsidRPr="0026552C">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C2685D" w:rsidRDefault="0017500A" w:rsidP="004F4612">
            <w:pPr>
              <w:pStyle w:val="12"/>
              <w:tabs>
                <w:tab w:val="left" w:pos="12600"/>
              </w:tabs>
              <w:jc w:val="center"/>
              <w:rPr>
                <w:rFonts w:ascii="Arial" w:hAnsi="Arial" w:cs="Arial"/>
                <w:sz w:val="16"/>
                <w:szCs w:val="16"/>
              </w:rPr>
            </w:pPr>
            <w:r w:rsidRPr="0026552C">
              <w:rPr>
                <w:rFonts w:ascii="Arial" w:hAnsi="Arial" w:cs="Arial"/>
                <w:sz w:val="16"/>
                <w:szCs w:val="16"/>
              </w:rPr>
              <w:t>UA/4864/02/02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F379D6" w:rsidRDefault="0017500A" w:rsidP="004F4612">
            <w:pPr>
              <w:pStyle w:val="11"/>
              <w:tabs>
                <w:tab w:val="left" w:pos="12600"/>
              </w:tabs>
              <w:rPr>
                <w:rFonts w:ascii="Arial" w:hAnsi="Arial" w:cs="Arial"/>
                <w:b/>
                <w:i/>
                <w:color w:val="000000"/>
                <w:sz w:val="16"/>
                <w:szCs w:val="16"/>
              </w:rPr>
            </w:pPr>
            <w:r w:rsidRPr="00F379D6">
              <w:rPr>
                <w:rFonts w:ascii="Arial" w:hAnsi="Arial" w:cs="Arial"/>
                <w:b/>
                <w:sz w:val="16"/>
                <w:szCs w:val="16"/>
              </w:rPr>
              <w:t>ПРОСТАКЕР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rPr>
                <w:rFonts w:ascii="Arial" w:hAnsi="Arial" w:cs="Arial"/>
                <w:color w:val="000000"/>
                <w:sz w:val="16"/>
                <w:szCs w:val="16"/>
                <w:lang w:val="ru-RU"/>
              </w:rPr>
            </w:pPr>
            <w:r w:rsidRPr="00F379D6">
              <w:rPr>
                <w:rFonts w:ascii="Arial" w:hAnsi="Arial" w:cs="Arial"/>
                <w:color w:val="000000"/>
                <w:sz w:val="16"/>
                <w:szCs w:val="16"/>
                <w:lang w:val="ru-RU"/>
              </w:rPr>
              <w:t xml:space="preserve">капсули по 320 мг; по 10 капсул у блістері; по 1, 3 або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lang w:val="ru-RU"/>
              </w:rPr>
            </w:pPr>
            <w:r w:rsidRPr="00F379D6">
              <w:rPr>
                <w:rFonts w:ascii="Arial" w:hAnsi="Arial" w:cs="Arial"/>
                <w:color w:val="000000"/>
                <w:sz w:val="16"/>
                <w:szCs w:val="16"/>
                <w:lang w:val="ru-RU"/>
              </w:rPr>
              <w:t>МЕГА ЛАЙФСАЙЕНСІЗ Паблік Компані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Таїланд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виробник in bulk, випуск серії і контроль якості:</w:t>
            </w:r>
            <w:r w:rsidRPr="00F379D6">
              <w:rPr>
                <w:rFonts w:ascii="Arial" w:hAnsi="Arial" w:cs="Arial"/>
                <w:color w:val="000000"/>
                <w:sz w:val="16"/>
                <w:szCs w:val="16"/>
              </w:rPr>
              <w:br/>
              <w:t>Мега Лайфсайенсіз Паблік Компані Лімітед, Таїланд;</w:t>
            </w:r>
            <w:r w:rsidRPr="00F379D6">
              <w:rPr>
                <w:rFonts w:ascii="Arial" w:hAnsi="Arial" w:cs="Arial"/>
                <w:color w:val="000000"/>
                <w:sz w:val="16"/>
                <w:szCs w:val="16"/>
              </w:rPr>
              <w:br/>
              <w:t>виробник in bulk, первинне і вторинне пакування:</w:t>
            </w:r>
            <w:r w:rsidRPr="00F379D6">
              <w:rPr>
                <w:rFonts w:ascii="Arial" w:hAnsi="Arial" w:cs="Arial"/>
                <w:color w:val="000000"/>
                <w:sz w:val="16"/>
                <w:szCs w:val="16"/>
              </w:rPr>
              <w:br/>
              <w:t xml:space="preserve">Мега Лайфсайенсіз Паблік Компані Лімітед, Таїланд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Таїланд</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color w:val="000000"/>
                <w:sz w:val="16"/>
                <w:szCs w:val="16"/>
              </w:rPr>
            </w:pPr>
            <w:r w:rsidRPr="00F379D6">
              <w:rPr>
                <w:rFonts w:ascii="Arial" w:hAnsi="Arial" w:cs="Arial"/>
                <w:color w:val="000000"/>
                <w:sz w:val="16"/>
                <w:szCs w:val="16"/>
              </w:rPr>
              <w:t>внесення змін до реєстраційних матеріалів: уточнення написання статусу рекламування в наказі МОЗ України № 2537 від 16.11.2021 в процесі перереєстрації. Редакція в наказі: підлягає. Запропонована редакція: не підлягає.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67348B">
            <w:pPr>
              <w:pStyle w:val="11"/>
              <w:tabs>
                <w:tab w:val="left" w:pos="12600"/>
              </w:tabs>
              <w:jc w:val="center"/>
              <w:rPr>
                <w:rFonts w:ascii="Arial" w:hAnsi="Arial" w:cs="Arial"/>
                <w:b/>
                <w:i/>
                <w:color w:val="000000"/>
                <w:sz w:val="16"/>
                <w:szCs w:val="16"/>
              </w:rPr>
            </w:pPr>
            <w:r w:rsidRPr="00F379D6">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F379D6" w:rsidRDefault="0017500A" w:rsidP="004F4612">
            <w:pPr>
              <w:pStyle w:val="11"/>
              <w:tabs>
                <w:tab w:val="left" w:pos="12600"/>
              </w:tabs>
              <w:jc w:val="center"/>
              <w:rPr>
                <w:rFonts w:ascii="Arial" w:hAnsi="Arial" w:cs="Arial"/>
                <w:sz w:val="16"/>
                <w:szCs w:val="16"/>
              </w:rPr>
            </w:pPr>
            <w:r w:rsidRPr="00F379D6">
              <w:rPr>
                <w:rFonts w:ascii="Arial" w:hAnsi="Arial" w:cs="Arial"/>
                <w:sz w:val="16"/>
                <w:szCs w:val="16"/>
              </w:rPr>
              <w:t>UA/11072/01/01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ПРОТЕКОН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іn bulk: по 1000 таблеток у пакетах; по 1 пакету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UA/15397/01/01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ПРОТЕКОН ФАСТ®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 30: по 10 таблеток у блістері; по 3 блістери у пачці з картону; № 60: по 10 таблеток у блістері; по 6 блістерів у пачці з картону; № 90: по 10 таблеток у блістері; по 3 блістери у пачці з картону; по 3 пачки у пачці з картону; по 30, 60 або 90 таблеток у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UA/15396/01/01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оболонкою, по 10 таблеток у блістері; по 3 блістери у пачці з картону; по 10 таблеток у блістері; по 3 блістери у пачці з картону; по 3 пачки у пачці з картону; по 30, 60 або 120 таблеток у контейнері; по 1 контейнеру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UA/3347/01/01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ПРОТЕКОН®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оболонкою, in bulk: по 2500 таблеток у пакетах у коробці з гофрокартону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UA/3348/01/01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РЕВІТ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драже, по 80 або по 100 драже у контейнері; по 80 або по 100 драже у контейнері; по 1 контейнеру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методики визначення залишкової кількості органічного розчинника метанолу в DMF виробника діючої речовини кислота аскорбінова (вітамін С) «Northeast Pharmaceutical Group Co., Ltd», Китай; зміни І типу - Зміни з якості. АФІ. Виробництво. Зміни в процесі виробництва АФІ;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органічного розчинника-етанолу з технологічного процесу виробництва та специфікації діючої речовини кислота аскорбінова (вітамін С) виробника «Northeast Pharmaceutical Group Co., Ltd», Китай, без зміни технологічного процесу виробництва АФІ, у зв’язку з заміною на метанол (метанол присутній в технологічному процесі)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UA/4068/01/01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РЕСПЕРО МИРТОЛ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 xml:space="preserve">капсули кишковорозчинні по 300 мг по 10 капсул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Г. Поль-Боскамп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Г. Поль-Боскамп ГмбХ &amp; Ко. КГ.</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Нiмеччина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 xml:space="preserve">Зміна назви лікарського засобу. </w:t>
            </w:r>
            <w:r w:rsidRPr="00A75145">
              <w:rPr>
                <w:rFonts w:ascii="Arial" w:hAnsi="Arial" w:cs="Arial"/>
                <w:color w:val="000000"/>
                <w:sz w:val="16"/>
                <w:szCs w:val="16"/>
                <w:lang w:val="ru-RU"/>
              </w:rPr>
              <w:br/>
              <w:t xml:space="preserve">Зміна назви лікарського засобу. ЗАТВЕРДЖЕНО: Респеро Миртол Форте. ЗАПРОПОНОВАНО: Респеро Миртол форте </w:t>
            </w:r>
            <w:r w:rsidRPr="00A75145">
              <w:rPr>
                <w:rFonts w:ascii="Arial" w:hAnsi="Arial" w:cs="Arial"/>
                <w:color w:val="000000"/>
                <w:sz w:val="16"/>
                <w:szCs w:val="16"/>
                <w:lang w:val="ru-RU"/>
              </w:rPr>
              <w:br/>
              <w:t>Термін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а саме:</w:t>
            </w:r>
            <w:r w:rsidRPr="00A75145">
              <w:rPr>
                <w:rFonts w:ascii="Arial" w:hAnsi="Arial" w:cs="Arial"/>
                <w:color w:val="000000"/>
                <w:sz w:val="16"/>
                <w:szCs w:val="16"/>
                <w:lang w:val="ru-RU"/>
              </w:rPr>
              <w:br/>
              <w:t xml:space="preserve">– заміна логотипу виробника на логотип дистриб’ютора;– уточнення щодо пунктуації; – видалення одиниць вимірювання за системою </w:t>
            </w:r>
            <w:r w:rsidRPr="00A75145">
              <w:rPr>
                <w:rFonts w:ascii="Arial" w:hAnsi="Arial" w:cs="Arial"/>
                <w:color w:val="000000"/>
                <w:sz w:val="16"/>
                <w:szCs w:val="16"/>
              </w:rPr>
              <w:t>SI</w:t>
            </w:r>
            <w:r w:rsidRPr="00A75145">
              <w:rPr>
                <w:rFonts w:ascii="Arial" w:hAnsi="Arial" w:cs="Arial"/>
                <w:color w:val="000000"/>
                <w:sz w:val="16"/>
                <w:szCs w:val="16"/>
                <w:lang w:val="ru-RU"/>
              </w:rPr>
              <w:t xml:space="preserve"> (п. 16. ІНФОРМАЦІЯ, ЯКА НАНОСИТЬСЯ ШРИФТОМ БРАЙЛЯ).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UA/4948/01/02</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in bulk: по 5000 таблеток у герметично запаяних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UA/15504/01/01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РЕСПИКС 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UA/15503/01/01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РЕСПИКС® СПРЕЙ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 xml:space="preserve">розчин оральний, 10 мг/0,2 мл по 13 мл розчину у флаконі з дозуючим пристроєм;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Франчіа Фармасьютічі Індустріа Фармако Біолоджіка С.р.л., Італiя; Ай Ті Сі Фарма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UA/12305/01/01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10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UA/13316/01/02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UA/13316/01/03</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UA/13316/01/04</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РОЗУВАСІН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плівковою оболонкою, по 5 мг: по 10 таблеток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Апотекс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UA/13316/01/01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РОЗУКАРД®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10 мг № 90 (10х9): по 10 таблеток у блістері; по 9 блістерів у картонній коробці; № 90 (15х6): по 15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2015-040 - Rev 00 для АФІ розувастатину від вже затвердженого виробника Biocon Limited, Індія, у наслідок зміни адреси власника сертифікату, виробничих ділянок (назва міста та додавання номера ділянки), адреси виробників проміжних продуктів; видалення випробування на важкі метали та на визначення кута обертання площини поляризації зі специфікації АФІ; зміни допустимих меж щодо супровідних домішок у специфікації АФІ; додавання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UA/11742/01/01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РОЗУКАРД® 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по 20 мг № 90 (10х9): по 10 таблеток у блістері;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2015-040 - Rev 00 для АФІ розувастатину від вже затвердженого виробника Biocon Limited, Індія, у наслідок зміни адреси власника сертифікату, виробничих ділянок (назва міста та додавання номера ділянки), адреси виробників проміжних продуктів; видалення випробування на важкі метали та на визначення кута обертання площини поляризації зі специфікації АФІ; зміни допустимих меж щодо супровідних домішок у специфікації АФІ; додавання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UA/11742/01/02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РОЗУКАРД® 40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оболонкою по 40 мг № 90 (10х9): по 10 таблеток у блістері;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2015-040 - Rev 00 для АФІ розувастатину від вже затвердженого виробника Biocon Limited, Індія, у наслідок зміни адреси власника сертифікату, виробничих ділянок (назва міста та додавання номера ділянки), адреси виробників проміжних продуктів; видалення випробування на важкі метали та на визначення кута обертання площини поляризації зі специфікації АФІ; зміни допустимих меж щодо супровідних домішок у специфікації АФІ; додавання звіту з оцінки ризиків щодо вмісту елементних домішок відповідно до вимог настанови ICH Q3D</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UA/11742/01/03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РОЗЧИН РІНГЕР-ЛАКТАТНИЙ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інфузій по 200 мл або 400 мл у пляшках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"Юрія-Фарм"</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ТОВ "Юрія-Фарм" </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200 мл, 500 мл, 1000 мл у контейнерах полімерних, з відповідними змінами у розділі «Упаковка» МКЯ ЛЗ. Зміни внесені в розділ "Упаковка" інструкції для медичного застосування лікарського засобу та в розділ 6.5. "Тип та вміст первинної упаковки" короткої характеристики лікарського засобу у зв’язку з вилученням певного розміру упаковок, як наслідок - вилучення тексту маркування відповідних упаковок.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UA/0872/01/01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500 мг/4 мл; по 4 мл в ампулі; по 5 ампул в контурній чарунковій упаковці; по 1 контурній чарунковій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"УОРЛД МЕДИЦИН"</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ФармаВіжн Сан. ве Тідж. А.Ш.</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Зміни внесені в текст маркування упаковок лікарського засобу щодо найменування нового заявника та внесення особливих застережень перед застосуванням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UA/18484/01/01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РОНОЦИТ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1000 мг/4 мл; по 4 мл в ампулі; по 5 ампул в контурній чарунковій упаковці; по 1 контурній чарунковій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ТОВ "УОРЛД МЕДИЦИН"</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ФармаВіжн Сан. ве Тідж. А.Ш.</w:t>
            </w:r>
            <w:r w:rsidRPr="00A75145">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Зміни внесені в текст маркування упаковок лікарського засобу щодо найменування нового заявника та внесення особливих застережень перед застосуванням лікарського засобу.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UA/18484/01/02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САДІФІТ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збір, по 75 г у пачках з внутрішнім пакетом; по 3,0 г у фільтр-пакеті; по 20 фільтр-пакетів у пачці або у пачці з внутрішнім пакетом; по 3,0 г у фільтр-пакеті в індивідуальному пакетику;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«Ззовні пачки обгортаються плівкою поліпропіленовою»), з відповідними змінами в р. "Упаковка" МКЯ ЛЗ; запропоновано: Подрібнена сировина по 75 г в пакети, виготовлені з паперу пакувального вологостійкого, або крафт-паперу, або паперу газетного, або в пакети з плівки пакувальної з наступним вкладанням в пачки картонні. Порошок крупний по 3,0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3,0 г у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вкладанням в пачки картонні. Додатково пачки можуть обгортатися ззовні плівкою поліпропіленовою. Порошок крупний по 3,0 г у фільтр-пакети, виготовлені з паперу термозварювального пористого, що не розмокає, з наступним пакуванням кожного фільтр-пакету в індивідуальний пакетик, виготовлений з плівки пакувальної або ламінату на основі паперу, або алюмінієвої фольги на основі паперу з наступним укладанням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UA/6114/01/01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САКСЕНДА®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Ново Нордіск, Данiя (Виробництво продукту, наповнення картриджу та контроль якості продукції іn bulk. Випуск серії та сертифікація.); А/Т Ново Нордіск, Данiя (Комплектування, маркування та вторинне пакування готового продукту. Сертифікація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UA/18651/01/01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нового сертифіката відповідності Європейській фармакопеї № R0-CEP 2018-290-Rev 00 для АФІ мометазону фуроату від вже затвердженого виробника Cipla Ltd, Індія. Як наслідок уточнення написання адреси виробничої дільниці (стало: Plot. No. D-7, MIDC Industrial Area, Kurkumbh Village; Taluca – Daund, District – Pune (Maharashtra) India); зміни у специфікаціях та методах контролю за показником «Залишкові розчинники» приведено у відповідність до СЕР; зміни І типу - подання нового сертифіката відповідності Європейській фармакопеї № R0-CEP 2018-303-Rev 00 для АФІ мометазону фуроату від вже затвердженого виробника AARTI Industries Limited, Індія. Як наслідок зміни у специфікаціях та методах контролю за показником «Залишкові розчинники» приведено у відповідність до СЕР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UA/15870/01/01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САНОМЕН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спрей назальний, дозований, суспензія 50 мкг/дозу по 60 або 120, або 140 доз у контейнері; по 1 контейнеру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специфікації ГЛЗ при випуску, а саме вноситься примітка щодо параметра «Наповнення» (примітка: Параметр визначається в процесі виробництва (не включається в сертифікат якості)) USP &lt;755&gt;. Тестування параметра «Наповнення» у специфікації ГЛЗ на термін придатності залишається без змін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UA/15870/01/01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вкриті плівковою оболонкою, по 20 мг/5 мг; по 14 таблеток у блістері; по 2 блістера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Чеська Республ</w:t>
            </w:r>
            <w:r w:rsidRPr="00A75145">
              <w:rPr>
                <w:rFonts w:ascii="Arial" w:hAnsi="Arial" w:cs="Arial"/>
                <w:color w:val="000000"/>
                <w:sz w:val="16"/>
                <w:szCs w:val="16"/>
              </w:rPr>
              <w:t>i</w:t>
            </w:r>
            <w:r w:rsidRPr="00A75145">
              <w:rPr>
                <w:rFonts w:ascii="Arial" w:hAnsi="Arial" w:cs="Arial"/>
                <w:color w:val="000000"/>
                <w:sz w:val="16"/>
                <w:szCs w:val="16"/>
                <w:lang w:val="ru-RU"/>
              </w:rPr>
              <w:t>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lang w:val="ru-RU"/>
              </w:rPr>
            </w:pPr>
            <w:r w:rsidRPr="00A75145">
              <w:rPr>
                <w:rFonts w:ascii="Arial" w:hAnsi="Arial" w:cs="Arial"/>
                <w:color w:val="000000"/>
                <w:sz w:val="16"/>
                <w:szCs w:val="16"/>
                <w:lang w:val="ru-RU"/>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lang w:val="ru-RU"/>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lang w:val="ru-RU"/>
              </w:rPr>
              <w:t xml:space="preserve">зміни І типу - введення альтернативного виробника активної речовини олмесартану медоксомілу </w:t>
            </w:r>
            <w:r w:rsidRPr="00A75145">
              <w:rPr>
                <w:rFonts w:ascii="Arial" w:hAnsi="Arial" w:cs="Arial"/>
                <w:color w:val="000000"/>
                <w:sz w:val="16"/>
                <w:szCs w:val="16"/>
              </w:rPr>
              <w:t>ZHEJIANG</w:t>
            </w:r>
            <w:r w:rsidRPr="00A75145">
              <w:rPr>
                <w:rFonts w:ascii="Arial" w:hAnsi="Arial" w:cs="Arial"/>
                <w:color w:val="000000"/>
                <w:sz w:val="16"/>
                <w:szCs w:val="16"/>
                <w:lang w:val="ru-RU"/>
              </w:rPr>
              <w:t xml:space="preserve"> </w:t>
            </w:r>
            <w:r w:rsidRPr="00A75145">
              <w:rPr>
                <w:rFonts w:ascii="Arial" w:hAnsi="Arial" w:cs="Arial"/>
                <w:color w:val="000000"/>
                <w:sz w:val="16"/>
                <w:szCs w:val="16"/>
              </w:rPr>
              <w:t>TIANYU</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Китай. Також була введена виробнича дільниця </w:t>
            </w:r>
            <w:r w:rsidRPr="00A75145">
              <w:rPr>
                <w:rFonts w:ascii="Arial" w:hAnsi="Arial" w:cs="Arial"/>
                <w:color w:val="000000"/>
                <w:sz w:val="16"/>
                <w:szCs w:val="16"/>
              </w:rPr>
              <w:t>Daiichi</w:t>
            </w:r>
            <w:r w:rsidRPr="00A75145">
              <w:rPr>
                <w:rFonts w:ascii="Arial" w:hAnsi="Arial" w:cs="Arial"/>
                <w:color w:val="000000"/>
                <w:sz w:val="16"/>
                <w:szCs w:val="16"/>
                <w:lang w:val="ru-RU"/>
              </w:rPr>
              <w:t xml:space="preserve"> </w:t>
            </w:r>
            <w:r w:rsidRPr="00A75145">
              <w:rPr>
                <w:rFonts w:ascii="Arial" w:hAnsi="Arial" w:cs="Arial"/>
                <w:color w:val="000000"/>
                <w:sz w:val="16"/>
                <w:szCs w:val="16"/>
              </w:rPr>
              <w:t>Sankyo</w:t>
            </w:r>
            <w:r w:rsidRPr="00A75145">
              <w:rPr>
                <w:rFonts w:ascii="Arial" w:hAnsi="Arial" w:cs="Arial"/>
                <w:color w:val="000000"/>
                <w:sz w:val="16"/>
                <w:szCs w:val="16"/>
                <w:lang w:val="ru-RU"/>
              </w:rPr>
              <w:t xml:space="preserve"> </w:t>
            </w:r>
            <w:r w:rsidRPr="00A75145">
              <w:rPr>
                <w:rFonts w:ascii="Arial" w:hAnsi="Arial" w:cs="Arial"/>
                <w:color w:val="000000"/>
                <w:sz w:val="16"/>
                <w:szCs w:val="16"/>
              </w:rPr>
              <w:t>Europe</w:t>
            </w:r>
            <w:r w:rsidRPr="00A75145">
              <w:rPr>
                <w:rFonts w:ascii="Arial" w:hAnsi="Arial" w:cs="Arial"/>
                <w:color w:val="000000"/>
                <w:sz w:val="16"/>
                <w:szCs w:val="16"/>
                <w:lang w:val="ru-RU"/>
              </w:rPr>
              <w:t xml:space="preserve"> </w:t>
            </w:r>
            <w:r w:rsidRPr="00A75145">
              <w:rPr>
                <w:rFonts w:ascii="Arial" w:hAnsi="Arial" w:cs="Arial"/>
                <w:color w:val="000000"/>
                <w:sz w:val="16"/>
                <w:szCs w:val="16"/>
              </w:rPr>
              <w:t>GmbH</w:t>
            </w:r>
            <w:r w:rsidRPr="00A75145">
              <w:rPr>
                <w:rFonts w:ascii="Arial" w:hAnsi="Arial" w:cs="Arial"/>
                <w:color w:val="000000"/>
                <w:sz w:val="16"/>
                <w:szCs w:val="16"/>
                <w:lang w:val="ru-RU"/>
              </w:rPr>
              <w:t xml:space="preserve"> з виробничими функціями «тестування нітрозамінів»; зміни І типу - введення альтернативного виробника активної речовини олмесартану медоксомілу </w:t>
            </w:r>
            <w:r w:rsidRPr="00A75145">
              <w:rPr>
                <w:rFonts w:ascii="Arial" w:hAnsi="Arial" w:cs="Arial"/>
                <w:color w:val="000000"/>
                <w:sz w:val="16"/>
                <w:szCs w:val="16"/>
              </w:rPr>
              <w:t>ZHEJIANG</w:t>
            </w:r>
            <w:r w:rsidRPr="00A75145">
              <w:rPr>
                <w:rFonts w:ascii="Arial" w:hAnsi="Arial" w:cs="Arial"/>
                <w:color w:val="000000"/>
                <w:sz w:val="16"/>
                <w:szCs w:val="16"/>
                <w:lang w:val="ru-RU"/>
              </w:rPr>
              <w:t xml:space="preserve"> </w:t>
            </w:r>
            <w:r w:rsidRPr="00A75145">
              <w:rPr>
                <w:rFonts w:ascii="Arial" w:hAnsi="Arial" w:cs="Arial"/>
                <w:color w:val="000000"/>
                <w:sz w:val="16"/>
                <w:szCs w:val="16"/>
              </w:rPr>
              <w:t>TIANYU</w:t>
            </w:r>
            <w:r w:rsidRPr="00A75145">
              <w:rPr>
                <w:rFonts w:ascii="Arial" w:hAnsi="Arial" w:cs="Arial"/>
                <w:color w:val="000000"/>
                <w:sz w:val="16"/>
                <w:szCs w:val="16"/>
                <w:lang w:val="ru-RU"/>
              </w:rPr>
              <w:t xml:space="preserve"> </w:t>
            </w:r>
            <w:r w:rsidRPr="00A75145">
              <w:rPr>
                <w:rFonts w:ascii="Arial" w:hAnsi="Arial" w:cs="Arial"/>
                <w:color w:val="000000"/>
                <w:sz w:val="16"/>
                <w:szCs w:val="16"/>
              </w:rPr>
              <w:t>PHARMACEUTICAL</w:t>
            </w:r>
            <w:r w:rsidRPr="00A75145">
              <w:rPr>
                <w:rFonts w:ascii="Arial" w:hAnsi="Arial" w:cs="Arial"/>
                <w:color w:val="000000"/>
                <w:sz w:val="16"/>
                <w:szCs w:val="16"/>
                <w:lang w:val="ru-RU"/>
              </w:rPr>
              <w:t xml:space="preserve"> </w:t>
            </w:r>
            <w:r w:rsidRPr="00A75145">
              <w:rPr>
                <w:rFonts w:ascii="Arial" w:hAnsi="Arial" w:cs="Arial"/>
                <w:color w:val="000000"/>
                <w:sz w:val="16"/>
                <w:szCs w:val="16"/>
              </w:rPr>
              <w:t>CO</w:t>
            </w:r>
            <w:r w:rsidRPr="00A75145">
              <w:rPr>
                <w:rFonts w:ascii="Arial" w:hAnsi="Arial" w:cs="Arial"/>
                <w:color w:val="000000"/>
                <w:sz w:val="16"/>
                <w:szCs w:val="16"/>
                <w:lang w:val="ru-RU"/>
              </w:rPr>
              <w:t xml:space="preserve">., </w:t>
            </w:r>
            <w:r w:rsidRPr="00A75145">
              <w:rPr>
                <w:rFonts w:ascii="Arial" w:hAnsi="Arial" w:cs="Arial"/>
                <w:color w:val="000000"/>
                <w:sz w:val="16"/>
                <w:szCs w:val="16"/>
              </w:rPr>
              <w:t>LTD</w:t>
            </w:r>
            <w:r w:rsidRPr="00A75145">
              <w:rPr>
                <w:rFonts w:ascii="Arial" w:hAnsi="Arial" w:cs="Arial"/>
                <w:color w:val="000000"/>
                <w:sz w:val="16"/>
                <w:szCs w:val="16"/>
                <w:lang w:val="ru-RU"/>
              </w:rPr>
              <w:t xml:space="preserve">., Китай з наданням нового СЕР </w:t>
            </w:r>
            <w:r w:rsidRPr="00A75145">
              <w:rPr>
                <w:rFonts w:ascii="Arial" w:hAnsi="Arial" w:cs="Arial"/>
                <w:color w:val="000000"/>
                <w:sz w:val="16"/>
                <w:szCs w:val="16"/>
              </w:rPr>
              <w:t>R</w:t>
            </w:r>
            <w:r w:rsidRPr="00A75145">
              <w:rPr>
                <w:rFonts w:ascii="Arial" w:hAnsi="Arial" w:cs="Arial"/>
                <w:color w:val="000000"/>
                <w:sz w:val="16"/>
                <w:szCs w:val="16"/>
                <w:lang w:val="ru-RU"/>
              </w:rPr>
              <w:t>0-</w:t>
            </w:r>
            <w:r w:rsidRPr="00A75145">
              <w:rPr>
                <w:rFonts w:ascii="Arial" w:hAnsi="Arial" w:cs="Arial"/>
                <w:color w:val="000000"/>
                <w:sz w:val="16"/>
                <w:szCs w:val="16"/>
              </w:rPr>
              <w:t>CEP</w:t>
            </w:r>
            <w:r w:rsidRPr="00A75145">
              <w:rPr>
                <w:rFonts w:ascii="Arial" w:hAnsi="Arial" w:cs="Arial"/>
                <w:color w:val="000000"/>
                <w:sz w:val="16"/>
                <w:szCs w:val="16"/>
                <w:lang w:val="ru-RU"/>
              </w:rPr>
              <w:t xml:space="preserve"> 2013-268-</w:t>
            </w:r>
            <w:r w:rsidRPr="00A75145">
              <w:rPr>
                <w:rFonts w:ascii="Arial" w:hAnsi="Arial" w:cs="Arial"/>
                <w:color w:val="000000"/>
                <w:sz w:val="16"/>
                <w:szCs w:val="16"/>
              </w:rPr>
              <w:t>Rev</w:t>
            </w:r>
            <w:r w:rsidRPr="00A75145">
              <w:rPr>
                <w:rFonts w:ascii="Arial" w:hAnsi="Arial" w:cs="Arial"/>
                <w:color w:val="000000"/>
                <w:sz w:val="16"/>
                <w:szCs w:val="16"/>
                <w:lang w:val="ru-RU"/>
              </w:rPr>
              <w:t xml:space="preserve"> 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UA/17647/01/01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введення альтернативного виробника активної речовини олмесартану медоксомілу ZHEJIANG TIANYU PHARMACEUTICAL CO., LTD., Китай. Також була введена виробнича дільниця Daiichi Sankyo Europe GmbH з виробничими функціями «тестування нітрозамінів»; зміни І типу - введення альтернативного виробника активної речовини олмесартану медоксомілу ZHEJIANG TIANYU PHARMACEUTICAL CO., LTD., Китай з наданням нового СЕР R0-CEP 2013-268-Rev 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UA/17647/01/02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Даічі Санкіо Юроуп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введення альтернативного виробника активної речовини олмесартану медоксомілу ZHEJIANG TIANYU PHARMACEUTICAL CO., LTD., Китай. Також була введена виробнича дільниця Daiichi Sankyo Europe GmbH з виробничими функціями «тестування нітрозамінів»; зміни І типу - введення альтернативного виробника активної речовини олмесартану медоксомілу ZHEJIANG TIANYU PHARMACEUTICAL CO., LTD., Китай з наданням нового СЕР R0-CEP 2013-268-Rev 02</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UA/17647/01/03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СЕНАДЕКСИН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lang w:val="ru-RU"/>
              </w:rPr>
            </w:pPr>
            <w:r w:rsidRPr="00A75145">
              <w:rPr>
                <w:rFonts w:ascii="Arial" w:hAnsi="Arial" w:cs="Arial"/>
                <w:color w:val="000000"/>
                <w:sz w:val="16"/>
                <w:szCs w:val="16"/>
                <w:lang w:val="ru-RU"/>
              </w:rPr>
              <w:t>таблетки по 70 мг; по 10 таблеток у блістерах; по 10 таблеток у блістері; по 10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АТ "Лубнифарм"</w:t>
            </w:r>
            <w:r w:rsidRPr="00A75145">
              <w:rPr>
                <w:rFonts w:ascii="Arial" w:hAnsi="Arial" w:cs="Arial"/>
                <w:color w:val="000000"/>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АТ "Лубнифарм"</w:t>
            </w:r>
            <w:r w:rsidRPr="00A75145">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w:t>
            </w:r>
            <w:r w:rsidRPr="00A75145">
              <w:rPr>
                <w:rFonts w:ascii="Arial" w:hAnsi="Arial" w:cs="Arial"/>
                <w:color w:val="000000"/>
                <w:sz w:val="16"/>
                <w:szCs w:val="16"/>
                <w:lang w:val="ru-RU"/>
              </w:rPr>
              <w:t xml:space="preserve">Введення додаткового розміру упаковки - По 10 таблеток у блістері по 10 блістерів у пачку,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та як наслідок - у розділ "Категорія відпуску". Затвердження тексту маркування додаткової упаковки лікарського засобу. Введення змін протягом 6-ти місяців після затвердження.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 10 - без рецепта; № 100 (10х10)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UA/5432/01/01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СЕНИ ЛИСТЯ ТА ПЛОДИ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листя та плоди, по 50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контейнер/закупорювальний засіб, а саме внесення уточнення, щодо пачки для фільтр-пакетів: «додатково пачки можуть обгортатися ззовні плівкою поліпропіленовою» (затверджено «Пачки ззовні обгортаються плівкою поліпропіленовою»), з відповідними змінами в р. "Упаковка" МКЯ ЛЗ; запропоновано: Подрібнена сировина по 50 г в паперові пакети, або в пакети з плівки пакувальної з наступним укладанням в пачки картонні. Порошок крупний по 2 г в фільтр-пакети, виготовлені з паперу термозварювального пористого, що не розмокає, з наступним укладанням по 20 фільтр-пакетів в пачки картонні. Додатково пачки можуть обгортатися ззовні плівкою поліпропіленовою. Порошок крупний по 2 г в фільтр-пакети, виготовлені з паперу термозварювального пористого, що не розмокає, з наступним укладанням по 20 фільтр-пакетів в пакети, виготовлені з плівки з полімерних матеріалів з наступним укладанням в пачки картонні. Додатково пачки можуть обгортатися ззовні плівкою поліпропіленовою. Порошок крупний по 2 г в фільтр-пакети, виготовлені з паперу термозварювального пористого, що не розмокає, з наступним пакуванням кожного фільтр-пакету в індивідуальний пакетик, виготовлений з плівки пакувальної або ламінату на основі паперу, або алюмінієвої фольги на основі паперу. По 20 фільтр-пакетів в індивідуальних пакетиках поміщають в пачки картонні. Додатково пачки можуть обгортатися ззовні плівкою поліпропіленовою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UA/2472/01/01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СЕРТИКАН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0,75 мг; по 10 таблеток у блістері; по 6 блістерів у коробці з картону пакувального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зміни до розділу 3.2.Р.3.1. Виробник(и), а саме: додавання дільниці Novartis Pharma Schweizerhalle AG, Switzerland за адресою: Rothausstrasse 4133 Pratteln Switzerland, де здійснюється контроль за показником розмір часток для 2% твердої дисперсії до вже затверджених дільниць. Внесення редакційних правок: оновлення розділу 3.2.Р.3.3.Опис виробничого процесу та контролю процесу: опис процесів змішування, сушіння та подрібнення включені до процесу RAD001 2% твердої дисперсії з метою чіткого відображення технологічного контролю в процесі виробництва; видалено позначки, що випробування технологічного контролю RAD001 2% твердої дисперсії виконується в лабораторіях, відповідальних за випуск та перенесення інформації до розділу 3.2.Р.3.1. Виробник(и) із зазначенням відповідальної дільниці; Опис процесу « Таблетування» був включений для лікарської форми таблетки. Редакційні правки в р.3.2.Р.3.1.Виробник(и) – вилучення позначення країни (СН) в адресі виробника Novartis Pharma AG, Switzerland; додавання номерів DUNS (Data Universal Numbering System) для всіх дільниць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UA/3913/01/03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СЕТЕГИС®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по 2 мг, по 10 таблеток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звуження допустимих меж для показника «Свинець» для допоміжної речовини «Хіноліновий жовтий CI 47005»;</w:t>
            </w:r>
            <w:r w:rsidRPr="00A75145">
              <w:rPr>
                <w:rFonts w:ascii="Arial" w:hAnsi="Arial" w:cs="Arial"/>
                <w:color w:val="000000"/>
                <w:sz w:val="16"/>
                <w:szCs w:val="16"/>
              </w:rPr>
              <w:br/>
              <w:t>зміни І типу - вилучення зі специфікації допоміжної речовини «Хіноліновий жовтий CI 47005» показників «Ідентифікація ІІ. (ТШХ)» та «Цинк + Мідь» відповідно до вимог директиви ЄС 231/2012 та FAO JECFA. У зв’язку із вилученням показника «Цинк + Мідь» зміни вносяться до Розділу 3.2.S.4.2 Аналітичні методики; зміни І типу - зміни в аналітичних методиках допоміжної речовини «Хіноліновий жовтий CI 47005» на показники «Ідентифікація», «Опис»; зміни І типу - зміни в аналітичних методиках допоміжної речовини «Хіноліновий жовтий CI 47005» на показники «Миш’як», «Вода», «Речовини, розчинні в ефірі»; зміни І типу - Додавання показників в аналітичні методики та як наслідок у специфікацію допоміжної речовини «Хіноліновий жовтий CI 47005», а саме: «Ртуть», «Кадмій», «Вміст допоміжних барвників», «Cинтетичні проміжні продукти», «2- (2-хіноліл) індан-1,3-діон» та у зв’язку із заміною найменування та методики випробування для показника «Несульфоновані первинні ароматичні аміни», заміни метода випробування для показника «Кількісне визначення»; зміни II типу - розширення нормування в специфікації допоміжної речовини «Хіноліновий жовтий CI 47005» для показника «Втрата в масі при висушуванні» відповідно до вимог директиви ЄС 231/2012 та FAO JECFA</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UA/4608/01/02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СИЛІМАРИН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аморфний 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ТЕВА ЧЕХ ІНДАСТРІС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Республiка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сертифікату відповідності Європейській фармакопеї № R1-CEP 2008-237-Rev 04 для АФІ. У наслідок оновлення СЕР змін в специфікації та методах контролю АФІ не відбулось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UA/15672/01/01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СИНУФОРТЕ®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порошок ліофілізований для розчину для інтраназального застосування, 35 доз, гемолітичний індекс 1:6000 - 1:12000; </w:t>
            </w:r>
            <w:r w:rsidRPr="00A75145">
              <w:rPr>
                <w:rFonts w:ascii="Arial" w:hAnsi="Arial" w:cs="Arial"/>
                <w:color w:val="000000"/>
                <w:sz w:val="16"/>
                <w:szCs w:val="16"/>
              </w:rPr>
              <w:br/>
              <w:t>1 флакон з порошком у комплекті з 1 ампулою розчинника по 5 мл (вода для ін`єкцій) та розпилювачем-дозатором у контурній чарунковій упаковці; по 1 контурній чарунковій упаковці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АТ Лабораторіо Рейг Жофре, Іспанiя (Виробник відповідальний за повний цикл виробництва, включаючи випуск серії); Лабораторієс ЕНТЕМА, С.Л., Іспанiя (Альтернативний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Іспанiя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виробничого процесу ГЛЗ, зокрема: - заміна закупорювальної машини Capping Machine Caylar (906047) на Closing station Mar (903006); - вилучення контролю щодо цілісності фільтрів та контролю мікробіологічного забруднення (біонагрузка); зміни І типу - несення змін до виробничого процесу ГЛЗ, зокрема: заміна фільтра Filter Sartopure PP2 (5595320P8) на фільтра Filter Sartopure PP3 (5055320P8)</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UA/6478/01/01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вилучення будівлі RX46 на виробничій дільниці 89, rue de I</w:t>
            </w:r>
            <w:r w:rsidRPr="00A75145">
              <w:rPr>
                <w:rStyle w:val="csf229d0ff68"/>
                <w:sz w:val="16"/>
                <w:szCs w:val="16"/>
              </w:rPr>
              <w:t>´</w:t>
            </w:r>
            <w:r w:rsidRPr="00A75145">
              <w:rPr>
                <w:rFonts w:ascii="Arial" w:hAnsi="Arial" w:cs="Arial"/>
                <w:color w:val="000000"/>
                <w:sz w:val="16"/>
                <w:szCs w:val="16"/>
              </w:rPr>
              <w:t>Institut, 1330 Rixensart, Belgium GlaxoSmithKline Biologicals S.A., відповідальної за стадію формування ГЛЗ</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UA/15363/01/01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СІГАН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плівковою оболонкою, по 4 таблетки у стрипі, по 1 стрипу у картонному конверті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Дженом Біотек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A75145">
              <w:rPr>
                <w:rFonts w:ascii="Arial" w:hAnsi="Arial" w:cs="Arial"/>
                <w:color w:val="000000"/>
                <w:sz w:val="16"/>
                <w:szCs w:val="16"/>
              </w:rPr>
              <w:br/>
              <w:t>Пропонована редакція: Доктор Сарасваті Венкатешвара Вітіаваті.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Шинкаренко Людмила Юріївна. Введення контактних даних контактної особи заявника, відповідальної за фармаконагляд в Україні</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UA/10369/01/01</w:t>
            </w:r>
          </w:p>
        </w:tc>
      </w:tr>
      <w:tr w:rsidR="0017500A" w:rsidRPr="00082A9E"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таблетки, вкриті оболонкою, по 750 мг; по 10 таблеток у блістері; по 1 або по 3,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UA/10667/01/02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082A9E"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082A9E" w:rsidRDefault="0017500A" w:rsidP="004F4612">
            <w:pPr>
              <w:pStyle w:val="12"/>
              <w:tabs>
                <w:tab w:val="left" w:pos="12600"/>
              </w:tabs>
              <w:rPr>
                <w:rFonts w:ascii="Arial" w:hAnsi="Arial" w:cs="Arial"/>
                <w:b/>
                <w:i/>
                <w:color w:val="000000"/>
                <w:sz w:val="16"/>
                <w:szCs w:val="16"/>
              </w:rPr>
            </w:pPr>
            <w:r w:rsidRPr="00082A9E">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rPr>
                <w:rFonts w:ascii="Arial" w:hAnsi="Arial" w:cs="Arial"/>
                <w:color w:val="000000"/>
                <w:sz w:val="16"/>
                <w:szCs w:val="16"/>
              </w:rPr>
            </w:pPr>
            <w:r w:rsidRPr="00082A9E">
              <w:rPr>
                <w:rFonts w:ascii="Arial" w:hAnsi="Arial" w:cs="Arial"/>
                <w:color w:val="000000"/>
                <w:sz w:val="16"/>
                <w:szCs w:val="16"/>
              </w:rPr>
              <w:t xml:space="preserve">таблетки, вкриті оболонкою, по 500 мг; іn bulk: по 1000 таблеток у пакетах із фольги алюмінієвої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jc w:val="center"/>
              <w:rPr>
                <w:rFonts w:ascii="Arial" w:hAnsi="Arial" w:cs="Arial"/>
                <w:color w:val="000000"/>
                <w:sz w:val="16"/>
                <w:szCs w:val="16"/>
              </w:rPr>
            </w:pPr>
            <w:r w:rsidRPr="00082A9E">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4F4612">
            <w:pPr>
              <w:pStyle w:val="12"/>
              <w:tabs>
                <w:tab w:val="left" w:pos="12600"/>
              </w:tabs>
              <w:spacing w:after="240"/>
              <w:jc w:val="center"/>
              <w:rPr>
                <w:rFonts w:ascii="Arial" w:hAnsi="Arial" w:cs="Arial"/>
                <w:color w:val="000000"/>
                <w:sz w:val="16"/>
                <w:szCs w:val="16"/>
              </w:rPr>
            </w:pPr>
            <w:r w:rsidRPr="00082A9E">
              <w:rPr>
                <w:rFonts w:ascii="Arial" w:hAnsi="Arial" w:cs="Arial"/>
                <w:sz w:val="16"/>
                <w:szCs w:val="16"/>
              </w:rPr>
              <w:t xml:space="preserve">внесення змін до реєстраційних матеріалів: </w:t>
            </w:r>
            <w:r w:rsidRPr="00082A9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082A9E" w:rsidRDefault="0017500A" w:rsidP="0067348B">
            <w:pPr>
              <w:pStyle w:val="12"/>
              <w:tabs>
                <w:tab w:val="left" w:pos="12600"/>
              </w:tabs>
              <w:jc w:val="center"/>
              <w:rPr>
                <w:rFonts w:ascii="Arial" w:hAnsi="Arial" w:cs="Arial"/>
                <w:b/>
                <w:i/>
                <w:color w:val="000000"/>
                <w:sz w:val="16"/>
                <w:szCs w:val="16"/>
              </w:rPr>
            </w:pPr>
            <w:r w:rsidRPr="00082A9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082A9E">
              <w:rPr>
                <w:rFonts w:ascii="Arial" w:hAnsi="Arial" w:cs="Arial"/>
                <w:sz w:val="16"/>
                <w:szCs w:val="16"/>
              </w:rPr>
              <w:t>UA/10668/01/01</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 xml:space="preserve">таблетки, вкриті оболонкою, по 750 мг; іn bulk: по 1000 таблеток у пакетах із фольги алюмінієвої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UA/10668/01/02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СІНМЕТОН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оболонкою, по 500 мг; по 10 таблеток у блістері; по 1 або по 3, або по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UA/10667/01/01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СІРДУПЛА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інгаляція під тиском, суспензія, 25 мкг/250 мкг/дозу, по 120 доз в інгаляторі; по 1 інгалятору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Генерикс (UK)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Код АТХ ." (уточнення назви), "Фармакологічні властивості" згідно з інформацією щодо медичного застосування референтного лікарського засобу (СЕРЕТИД™ ЕВОХАЛЕР™, аерозоль для інгаляцій, дозований, 25 мкг/125 мкг/дозу)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UA/17384/01/01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СІРДУПЛА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E31DD7">
              <w:rPr>
                <w:rFonts w:ascii="Arial" w:hAnsi="Arial" w:cs="Arial"/>
                <w:color w:val="000000"/>
                <w:sz w:val="16"/>
                <w:szCs w:val="16"/>
              </w:rPr>
              <w:t>інгаляція під тиском, суспензія, 25 мкг/125 мкг/дозу, по 120 доз в інгаляторі; по 1 інгалятору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Генерикс (UK)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внесено до інструкції для медичного застосування лікарського засобу у розділи: "Фармакотерапевтична група. Код АТХ ." (уточнення назви), "Фармакологічні властивості" згідно з інформацією щодо медичного застосування референтного лікарського засобу (СЕРЕТИД™ ЕВОХАЛЕР™, аерозоль для інгаляцій, дозований, 25 мкг/125 мкг/дозу)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E31DD7">
              <w:rPr>
                <w:rFonts w:ascii="Arial" w:hAnsi="Arial" w:cs="Arial"/>
                <w:sz w:val="16"/>
                <w:szCs w:val="16"/>
              </w:rPr>
              <w:t>UA/17383/01/01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СКАНДОНЕСТ 3% ПРОСТИЙ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3% по 1,8 мл у картриджі, по 10 картриджів у блістері, по 1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СЕПТОДОНТ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технічна помилка (згідно наказу МОЗ від 23.07.2015 № 460). Виправлення технічної помилки, щодо зазначення порогового значення для показника «Продукти розпаду» - «Будь-яка індивідуальна домішка», яка була допущена в МКЯ ГЛЗ, розділи «Специфікація при випуску» та «Специфікація терміну придатності». Зміни до розділу МКЯ ГЛЗ: «Специфікація при випуску» та «Специфікація терміну придатності». Пропонована редакція: Продукти розпаду -Будь-яка індивідуальна домішка (повідомлена якщо </w:t>
            </w:r>
            <w:r w:rsidRPr="00A75145">
              <w:rPr>
                <w:rFonts w:ascii="Arial" w:eastAsia="Calibri" w:hAnsi="Arial" w:cs="Arial"/>
                <w:bCs/>
                <w:color w:val="000000"/>
                <w:sz w:val="16"/>
                <w:szCs w:val="16"/>
              </w:rPr>
              <w:t>˃</w:t>
            </w:r>
            <w:r w:rsidRPr="00A75145">
              <w:rPr>
                <w:rFonts w:ascii="Arial" w:hAnsi="Arial" w:cs="Arial"/>
                <w:color w:val="000000"/>
                <w:sz w:val="16"/>
                <w:szCs w:val="16"/>
              </w:rPr>
              <w:t xml:space="preserve"> 0,017 %) </w:t>
            </w:r>
            <w:r w:rsidRPr="00A75145">
              <w:rPr>
                <w:rFonts w:ascii="Arial" w:eastAsia="Calibri" w:hAnsi="Arial" w:cs="Arial"/>
                <w:bCs/>
                <w:color w:val="000000"/>
                <w:sz w:val="16"/>
                <w:szCs w:val="16"/>
              </w:rPr>
              <w:t xml:space="preserve">≤ </w:t>
            </w:r>
            <w:r w:rsidRPr="00A75145">
              <w:rPr>
                <w:rFonts w:ascii="Arial" w:hAnsi="Arial" w:cs="Arial"/>
                <w:color w:val="000000"/>
                <w:sz w:val="16"/>
                <w:szCs w:val="16"/>
              </w:rPr>
              <w:t>0,2 % Зазначене виправлення відповідає матеріалам реєстраційного досьє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UA/10382/01/01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СОЛПАДЕЇН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Ірландiя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видалення виробничої дільниці для АФІ (Кодеїну фосфат гемігідрат) Macfarlan Smith Ltd., Scotland. Затверджена виробнича дільниця, що залишилась, виконує ті самі функції, що вилучена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UA/4740/03/01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СОЛУВІТ 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ліофілізат для розчину для інфузій; по 1 флакону з ліофілізатом,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Фрезеніус Кабі АБ, Швеція (маркування, пакування, контроль якості, випуск серії); Фрезеніус Кабі ССПЦ, Китай (виробництво, маркування,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Швеція/ 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2001-405-Rev 02 для АФІ біотину від вже затвердженого виробника DSM Nutritional Products SAS, France. Як наслідок додавання додаткової виробничої дільниці DSM Nutritional Products Ltd., Switzerland. Введення змін протягом 6 місяців після затвердження; зміни І типу - подання оновленого сертифіката відповідності Європейській фармакопеї № R1-CEP 1996-045-Rev 03 для АФІ фолієвої кислоти від вже затвердженого виробника DSM Nutritional Products Ltd., Switzerland. Введення змін протягом 6 місяців після затвердження</w:t>
            </w:r>
            <w:r w:rsidRPr="00A75145">
              <w:rPr>
                <w:rFonts w:ascii="Arial" w:hAnsi="Arial" w:cs="Arial"/>
                <w:color w:val="000000"/>
                <w:sz w:val="16"/>
                <w:szCs w:val="16"/>
              </w:rPr>
              <w:br/>
              <w:t xml:space="preserve">зміни І типу - подання оновленого сертифіката відповідності Європейській фармакопеї № R1-CEP 2004-110-Rev 04 для АФІ нікотинаміду від вже затвердженого виробника LONZA GUANGZHOU Nansha Ltd, China. Введення змін протягом 6 місяців після затвердження; зміни І типу - заміна ASMF (відкрита частина) документації на S-частину модуля 3 для АФІ натрію пантотенату. </w:t>
            </w:r>
            <w:r w:rsidRPr="00A75145">
              <w:rPr>
                <w:rFonts w:ascii="Arial" w:hAnsi="Arial" w:cs="Arial"/>
                <w:color w:val="000000"/>
                <w:sz w:val="16"/>
                <w:szCs w:val="16"/>
              </w:rPr>
              <w:br/>
              <w:t>Введення змін протягом 6 місяців після затвердження; зміни І типу - подання нового сертифіката відповідності Європейській фармакопеї № R0-CEP 2017-027-Rev 00 для нестерильного АФІ піридоксину гідрохлориду виробника DSM Vitamin (Shanghai) Ltd., China. Введення змін протягом 6 місяців після затвердження; зміни І типу - видалення виробничої дільниці West Pharmaceutical Services, Німеччина для пробок що застосовуються для ГЛЗ. Запропоновано: West Pharmaceutical Services, Сінгапур. Введення змін протягом 6 місяців після затвердження; зміни І типу - введення періоду повторного випробування 24 місяці для АФІ піридоксину гідрохлориду виробника DSM Vitamin (Shanghai) Ltd., China.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UA/17609/01/01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СОНАПАКС®10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10 мг; по 30 таблеток у блістері;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«Ідентифікація (колориметрія)»; зміни І типу - внесення змін до р. 3.2.Р.7. Система контейнер/ закупорювальний засіб, а саме звуження допустимих меж показника специфікації первинної упаковки (PVC foil)"Товщина" з 0,25 мм ± 0,04 мм до 0,25 мм ±0,025 мм, відповідно до технічної специфікації виробника фольги;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«Кількість швів в рулоні»;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«Висота бобіни»;</w:t>
            </w:r>
            <w:r w:rsidRPr="00A75145">
              <w:rPr>
                <w:rFonts w:ascii="Arial" w:hAnsi="Arial" w:cs="Arial"/>
                <w:color w:val="000000"/>
                <w:sz w:val="16"/>
                <w:szCs w:val="16"/>
              </w:rPr>
              <w:b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«Зовнішній діамерт рулону»;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«Внутрішній діаметр бобіни»;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«Вага рулона»; зміни І типу - внесення змін до р. 3.2.Р.7. Система контейнер/ закупорювальний засіб, а саме вилучення незначного показника специфікації первинної упаковки «Зміна лінійних розмірів – розтягнення»;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«Зміна лінійних розмірів – усадка»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UA/4499/01/01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СОНАПАКС®25МГ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 xml:space="preserve">таблетки, вкриті оболонкою, по 25 мг; по 20 таблеток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Фармзавод Єльфа A.Т.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«Ідентифікація (колориметрія)»; зміни І типу - внесення змін до р. 3.2.Р.7. Система контейнер/ закупорювальний засіб, а саме звуження допустимих меж показника специфікації первинної упаковки (PVC foil)"Товщина" з 0,25 мм ± 0,04 мм до 0,25 мм ±0,025 мм, відповідно до технічної специфікації виробника фольги;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«Кількість швів в рулоні»;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«Висота бобіни»;</w:t>
            </w:r>
            <w:r w:rsidRPr="00A75145">
              <w:rPr>
                <w:rFonts w:ascii="Arial" w:hAnsi="Arial" w:cs="Arial"/>
                <w:color w:val="000000"/>
                <w:sz w:val="16"/>
                <w:szCs w:val="16"/>
              </w:rPr>
              <w:br/>
              <w:t>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«Зовнішній діамерт рулону»;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«Внутрішній діаметр бобіни»;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«Вага рулона»; зміни І типу - внесення змін до р. 3.2.Р.7. Система контейнер/ закупорювальний засіб, а саме вилучення незначного показника специфікації первинної упаковки «Зміна лінійних розмірів – розтягнення»; зміни І типу - внесення змін до р. 3.2.Р.7. Система контейнер/ закупорювальний засіб, а саме вилучення незначного показника специфікації первинної упаковки (PVC foil) «Зміна лінійних розмірів – усадка»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UA/4499/01/03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таблетки, по 50 таблеток у контейнері поліпропіленовому; по 1 контейнеру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для Atropinum sulfuricum D1 dil; запропоновано: retest period 5 years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UA/11194/02/01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СПАСКУПРЕЛЬ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ін'єкцій; по 1,1 мл в ампулі; по 5 ампул у контурній чарунковій упаковці; по 1, або по 2, або по 20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Збільшення періоду повторного випробування для Atropinum sulfuricum D1 dil; запропоновано: retest period 5 years</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UA/11194/01/01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СПИРТОЛ®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розчин для зовнішнього застосування 96 % по 100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Зміни з якості. Готовий лікарський засіб. Контроль готового лікарського засобу. Технічні правки та уточнення у тексті Специфікації та Методах контролю;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технічних правок та уточненнь у тексті Специфікації та Методах контролю якості ЛЗ. Зміни стосуються лише МКЯ. Зміни у якості лікарського засобу не відбуваються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UA/12877/01/01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cпрей оромукозний; по 20 мл у флаконі з дозуючим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Нідерланди</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75145">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UA/6372/01/01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СТРЕПСІЛС®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льодяники; по 8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A75145">
              <w:rPr>
                <w:rFonts w:ascii="Arial" w:hAnsi="Arial" w:cs="Arial"/>
                <w:color w:val="000000"/>
                <w:sz w:val="16"/>
                <w:szCs w:val="16"/>
              </w:rPr>
              <w:br/>
              <w:t>Пропонована редакція: Др. Хельмут Меік Бехренс / Dr. Helmut Meik Behrens.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UA/3915/01/01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СУВАРДІО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5 мг; по 7 таблеток у блістері; по 4 блістери у картонній коробці; по 10 таблеток у блістері; по 3,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 xml:space="preserve">Сандоз Фармасьютікалз д.д. </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in bulk , тестування, пакування, випуск серії; пакування, випуск серії: Лек Фармацевтична компанія д.д.</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Зміна назви лікарського засобу. Зміни внесено щодо назви лікарського засобу. Затверджено: РОЗУВАСТАТИН САНДОЗ®. Запропоновано: СУВАРДІО.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UA/12605/01/01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СУВАРДІО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10 мг; по 7 таблеток у блістері; по 4 блістери у картонній коробці; по 10 таблеток у блістері; по 3,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in bulk , тестування, пакування, випуск серії; пакування, випуск серії: Лек Фармацевтична компанія д.д.</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Зміна назви лікарського засобу. Зміни внесено щодо назви лікарського засобу. Затверджено: РОЗУВАСТАТИН САНДОЗ®. Запропоновано: СУВАРДІО.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UA/12605/01/02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СУВАРДІО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20 мг; по 7 таблеток у блістері; по 4 блістери у картонній коробці; по 10 таблеток у блістері; по 3, 6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Сандоз Фармасьютікалз д.д.</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in bulk , тестування, пакування, випуск серії; пакування, випуск серії: Лек Фармацевтична компанія д.д.</w:t>
            </w:r>
          </w:p>
          <w:p w:rsidR="0017500A" w:rsidRPr="00A75145" w:rsidRDefault="0017500A" w:rsidP="004F4612">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Словенія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lang w:val="ru-RU"/>
              </w:rPr>
            </w:pPr>
            <w:r w:rsidRPr="00A75145">
              <w:rPr>
                <w:rFonts w:ascii="Arial" w:hAnsi="Arial" w:cs="Arial"/>
                <w:color w:val="000000"/>
                <w:sz w:val="16"/>
                <w:szCs w:val="16"/>
              </w:rPr>
              <w:t xml:space="preserve">внесення змін до реєстраційних матеріалів: зміни І типу - Адміністративні зміни. </w:t>
            </w:r>
            <w:r w:rsidRPr="00A75145">
              <w:rPr>
                <w:rFonts w:ascii="Arial" w:hAnsi="Arial" w:cs="Arial"/>
                <w:color w:val="000000"/>
                <w:sz w:val="16"/>
                <w:szCs w:val="16"/>
                <w:lang w:val="ru-RU"/>
              </w:rPr>
              <w:t>Зміна назви лікарського засобу. Зміни внесено щодо назви лікарського засобу. Затверджено: РОЗУВАСТАТИН САНДОЗ®. Запропоновано: СУВАРДІО. Термін введення змін протягом 6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UA/12605/01/03</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1"/>
              <w:tabs>
                <w:tab w:val="left" w:pos="12600"/>
              </w:tabs>
              <w:rPr>
                <w:rFonts w:ascii="Arial" w:hAnsi="Arial" w:cs="Arial"/>
                <w:b/>
                <w:i/>
                <w:color w:val="000000"/>
                <w:sz w:val="16"/>
                <w:szCs w:val="16"/>
              </w:rPr>
            </w:pPr>
            <w:r w:rsidRPr="00A75145">
              <w:rPr>
                <w:rFonts w:ascii="Arial" w:hAnsi="Arial" w:cs="Arial"/>
                <w:b/>
                <w:sz w:val="16"/>
                <w:szCs w:val="16"/>
              </w:rPr>
              <w:t>ТАЙВЕРБ™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rPr>
                <w:rFonts w:ascii="Arial" w:hAnsi="Arial" w:cs="Arial"/>
                <w:color w:val="000000"/>
                <w:sz w:val="16"/>
                <w:szCs w:val="16"/>
              </w:rPr>
            </w:pPr>
            <w:r w:rsidRPr="00A75145">
              <w:rPr>
                <w:rFonts w:ascii="Arial" w:hAnsi="Arial" w:cs="Arial"/>
                <w:color w:val="000000"/>
                <w:sz w:val="16"/>
                <w:szCs w:val="16"/>
              </w:rPr>
              <w:t>таблетки, вкриті плівковою оболонкою, по 250 мг; по 10 або по 12 таблеток у блістері; по 7 блістерів у картонній коробці; по 70 або по 84 таблетки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Новартіс Фарма АГ</w:t>
            </w:r>
            <w:r w:rsidRPr="00A75145">
              <w:rPr>
                <w:rFonts w:ascii="Arial" w:hAnsi="Arial" w:cs="Arial"/>
                <w:color w:val="000000"/>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Виробництво за повним циклом: Глаксо Оперейшнс ЮК Лімітед, що здійснює комерційну діяльність як Глаксо Веллком Оперейшнс, Велика Британія; Первинна та вторинна упаковка, дозвіл на випуск серії: Глаксо Веллком С.А., Іспанія; виробництво нерозфасованої продукції, первинна та вторинна упаковка, частковий контроль якості:</w:t>
            </w:r>
            <w:r w:rsidRPr="00A75145">
              <w:rPr>
                <w:rFonts w:ascii="Arial" w:hAnsi="Arial" w:cs="Arial"/>
                <w:color w:val="000000"/>
                <w:sz w:val="16"/>
                <w:szCs w:val="16"/>
              </w:rPr>
              <w:br/>
              <w:t>С.К. Сандоз С.Р.Л., Румунiя;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частковий контроль якості:</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Лунаріа спол. с 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Велика Британія/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Іспанія/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Румунiя/</w:t>
            </w:r>
          </w:p>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Чеська Республіка</w:t>
            </w:r>
          </w:p>
          <w:p w:rsidR="0017500A" w:rsidRPr="00A75145" w:rsidRDefault="0017500A" w:rsidP="004F4612">
            <w:pPr>
              <w:pStyle w:val="11"/>
              <w:tabs>
                <w:tab w:val="left" w:pos="12600"/>
              </w:tabs>
              <w:jc w:val="center"/>
              <w:rPr>
                <w:rFonts w:ascii="Arial" w:hAnsi="Arial" w:cs="Arial"/>
                <w:color w:val="000000"/>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color w:val="000000"/>
                <w:sz w:val="16"/>
                <w:szCs w:val="16"/>
              </w:rPr>
            </w:pPr>
            <w:r w:rsidRPr="00A75145">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виробництва відповідальної за виробництво нерозфасованої продукції - С.К. Сандоз С.Р.Л., Румунія. Введення змін протягом 6-ти місяців після затвердження</w:t>
            </w:r>
            <w:r w:rsidRPr="00A75145">
              <w:rPr>
                <w:rFonts w:ascii="Arial" w:hAnsi="Arial" w:cs="Arial"/>
                <w:color w:val="000000"/>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w:t>
            </w:r>
            <w:r w:rsidRPr="00A75145">
              <w:rPr>
                <w:rFonts w:ascii="Arial" w:hAnsi="Arial" w:cs="Arial"/>
                <w:color w:val="000000"/>
                <w:sz w:val="16"/>
                <w:szCs w:val="16"/>
              </w:rPr>
              <w:br/>
              <w:t xml:space="preserve">введення додаткової дільниці виробництва відповідальної за первинну упаковку готового лікарського засобу - С.К. Сандоз С.Р.Л., Румунія.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відповідальної за вторинну упаковку готового лікарського засобу -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альтернативного розміру серії 260 кг(288 000 таблеток - 360 000 таблеток) ЛЗ, який виготовлено на дільниці С.К. Сандоз С.Р.Л., Румунія до затвердженого розміру серії - 324 кг (120 000 таблеток-360 000 таблеток).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відповідальної за контролю якості(крім випробування специфічної домішки GW397339) -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незначні зміни у процесі виробництва ЛЗ - додавання етапу попереднього змішування діючої речовини та целюлози мікрокристалічної; додавання окремого етапу просіювання для допоміжних речовин натрію крохмальгліколяту та магнію стеарату; зміни до параметрів процесу грануляції; зміни до параметрів змішування для запропонованого виробника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зміна допустимих меж встановлених у специфікації під час виробництва ЛЗ - параметр "Твердість" з 16-22 kP на 14-18 kP для дільниці С.К. Сандоз С.Р.Л., Румунія.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додання інформації про процес виробництва таблеток у формі балку в р.3.2.P.3.4. Контроль критичних стадій і проміжної продукції для запропонованого виробника С.К. Сандоз С.Р.Л., Румунія.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розміру упаковки(флакони з HDPE 120 сс та 250 сс) для первинної упаковки.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Незначні зміни якісного складу первинної упаковки ЛЗ (кришечка флакона) з поліестру на ламінований кополімером етилен/вінілацетату полістирол.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зміна параметрів специфікацій первинної упаковки (кришечки флаконів) ЛЗ - додавання параметрів специфікації: - Identification of outer closure material; - Identification of inner closure material; -Identification of inner liner material.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ЛЗ у флаконах з 2 років до 3 років(затверджено: 2 роки, запропоновано: Флакон: 3 роки, Блістер: 2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 </w:t>
            </w:r>
            <w:r w:rsidRPr="00A75145">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з SmithKline Beecham (Cork) Ltd., Ireland на Thermo Fisher Scientific Cork Limited, Ireland. Місцезнаходження виробника, якість та виробничі процеси залишаються незмінними. </w:t>
            </w:r>
            <w:r w:rsidRPr="00A75145">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виробництва відповідальної за контролю якості(випробування специфічної домішки GW397339) - Лунаріа спол. с р.о., Чеська Республіка. </w:t>
            </w:r>
            <w:r w:rsidRPr="00A75145">
              <w:rPr>
                <w:rFonts w:ascii="Arial" w:hAnsi="Arial" w:cs="Arial"/>
                <w:color w:val="000000"/>
                <w:sz w:val="16"/>
                <w:szCs w:val="16"/>
              </w:rPr>
              <w:br/>
              <w:t>Введення змін протягом 6-ти місяців після затвердження.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1"/>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1"/>
              <w:tabs>
                <w:tab w:val="left" w:pos="12600"/>
              </w:tabs>
              <w:jc w:val="center"/>
              <w:rPr>
                <w:rFonts w:ascii="Arial" w:hAnsi="Arial" w:cs="Arial"/>
                <w:sz w:val="16"/>
                <w:szCs w:val="16"/>
              </w:rPr>
            </w:pPr>
            <w:r w:rsidRPr="00A75145">
              <w:rPr>
                <w:rFonts w:ascii="Arial" w:hAnsi="Arial" w:cs="Arial"/>
                <w:sz w:val="16"/>
                <w:szCs w:val="16"/>
              </w:rPr>
              <w:t>UA/8847/01/01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ТУЛІЗИД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для розчину для ін'єкцій по 1 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Туліп Лаб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Зейсс Фармас’ютікелc Пвт. Лтд., Індія; Свісс Перентералс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штрих-коду, ексклюзивного імпортера та логотипу компанії ТОВ "ТЛП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UA/7740/01/01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ТУЛІКСОН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порошок для приготування розчину для ін'єкцій;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Туліп Лаб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Зейсс Фармас’ютікелc Пвт. Лтд., Індія; Свісс Парентералз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spacing w:after="240"/>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інформації щодо додання виробничої ліцензії, шртих-коду, ексклюзивного імпортера та логотипу компанії ТОВ "ТЛП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UA/12534/01/01</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капсули по 150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ТОВ "МАРІФАРМ", Словенія; 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UA/12572/01/01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УРСОНОСТ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капсули по 300 мг по 10 капсул у блістері; по 2 або по 5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ТОВ "МАРІФАРМ", Словенія; 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UA/12572/01/02</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капсули по 20 мг; по 10 капсул у блістері; по 3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UA/1239/01/01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ФЕДИН-20®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капсули по 20 мг; in bulk: по 2500 капсул у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UA/1240/01/01</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оболонкою, кишковорозчинні по 10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UA/10426/01/01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ФІБРИНАЗА-10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оболонкою, кишковорозчинні по 10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UA/10427/01/01</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оболонкою, кишковорозчинні по 20 мг, по 10 таблеток у блістері; по 1, 3 або по 10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UA/10426/01/02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ФІБРИНАЗА-20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оболонкою, кишковорозчинні по 20 мг, in bulk: по 2500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UA/10427/01/02</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ФЛАМІДЕЗ ФІТОПЛЮС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мазь, по 20 г у контейнері; по 1 контейнеру в пачці; по 20 г або по 40 г у тубі; по 1 тубі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Енк'юб Етікалз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UA/1920/02/01</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плівковою оболонкою, по 5 мг in bulk: по 1000 таблеток у подвійних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UA/16176/01/01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ЦЕТЛО®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плівковою оболонкою, по 5 мг по 10 таблеток у блістері; по 1 або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UA/16177/01/01</w:t>
            </w:r>
          </w:p>
        </w:tc>
      </w:tr>
      <w:tr w:rsidR="0017500A" w:rsidRPr="005B3204"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плівковою оболонкою, іn bulk: по 1000 таблеток у поліетиленових пакетах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UA/15639/01/01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5B3204"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5B3204" w:rsidRDefault="0017500A" w:rsidP="004F4612">
            <w:pPr>
              <w:pStyle w:val="12"/>
              <w:tabs>
                <w:tab w:val="left" w:pos="12600"/>
              </w:tabs>
              <w:rPr>
                <w:rFonts w:ascii="Arial" w:hAnsi="Arial" w:cs="Arial"/>
                <w:b/>
                <w:i/>
                <w:color w:val="000000"/>
                <w:sz w:val="16"/>
                <w:szCs w:val="16"/>
              </w:rPr>
            </w:pPr>
            <w:r w:rsidRPr="005B3204">
              <w:rPr>
                <w:rFonts w:ascii="Arial" w:hAnsi="Arial" w:cs="Arial"/>
                <w:b/>
                <w:sz w:val="16"/>
                <w:szCs w:val="16"/>
              </w:rPr>
              <w:t>ЦЕТЛО®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rPr>
                <w:rFonts w:ascii="Arial" w:hAnsi="Arial" w:cs="Arial"/>
                <w:color w:val="000000"/>
                <w:sz w:val="16"/>
                <w:szCs w:val="16"/>
              </w:rPr>
            </w:pPr>
            <w:r w:rsidRPr="005B3204">
              <w:rPr>
                <w:rFonts w:ascii="Arial" w:hAnsi="Arial" w:cs="Arial"/>
                <w:color w:val="000000"/>
                <w:sz w:val="16"/>
                <w:szCs w:val="16"/>
              </w:rPr>
              <w:t>таблетки, вкриті плівковою оболонкою, по 10 таблеток у блістері; по 1,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ОАЕ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jc w:val="center"/>
              <w:rPr>
                <w:rFonts w:ascii="Arial" w:hAnsi="Arial" w:cs="Arial"/>
                <w:color w:val="000000"/>
                <w:sz w:val="16"/>
                <w:szCs w:val="16"/>
              </w:rPr>
            </w:pPr>
            <w:r w:rsidRPr="005B3204">
              <w:rPr>
                <w:rFonts w:ascii="Arial" w:hAnsi="Arial" w:cs="Arial"/>
                <w:color w:val="000000"/>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4F4612">
            <w:pPr>
              <w:pStyle w:val="12"/>
              <w:tabs>
                <w:tab w:val="left" w:pos="12600"/>
              </w:tabs>
              <w:spacing w:after="240"/>
              <w:jc w:val="center"/>
              <w:rPr>
                <w:rFonts w:ascii="Arial" w:hAnsi="Arial" w:cs="Arial"/>
                <w:color w:val="000000"/>
                <w:sz w:val="16"/>
                <w:szCs w:val="16"/>
              </w:rPr>
            </w:pPr>
            <w:r w:rsidRPr="005B3204">
              <w:rPr>
                <w:rFonts w:ascii="Arial" w:hAnsi="Arial" w:cs="Arial"/>
                <w:sz w:val="16"/>
                <w:szCs w:val="16"/>
              </w:rPr>
              <w:t xml:space="preserve">внесення змін до реєстраційних матеріалів: </w:t>
            </w:r>
            <w:r w:rsidRPr="005B3204">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5B3204" w:rsidRDefault="0017500A" w:rsidP="0067348B">
            <w:pPr>
              <w:pStyle w:val="12"/>
              <w:tabs>
                <w:tab w:val="left" w:pos="12600"/>
              </w:tabs>
              <w:jc w:val="center"/>
              <w:rPr>
                <w:rFonts w:ascii="Arial" w:hAnsi="Arial" w:cs="Arial"/>
                <w:b/>
                <w:i/>
                <w:color w:val="000000"/>
                <w:sz w:val="16"/>
                <w:szCs w:val="16"/>
              </w:rPr>
            </w:pPr>
            <w:r w:rsidRPr="005B320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5B3204">
              <w:rPr>
                <w:rFonts w:ascii="Arial" w:hAnsi="Arial" w:cs="Arial"/>
                <w:sz w:val="16"/>
                <w:szCs w:val="16"/>
              </w:rPr>
              <w:t>UA/15638/01/01</w:t>
            </w:r>
          </w:p>
        </w:tc>
      </w:tr>
      <w:tr w:rsidR="0017500A" w:rsidRPr="00A75145" w:rsidTr="0067348B">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17500A" w:rsidRPr="00A75145" w:rsidRDefault="0017500A" w:rsidP="0017500A">
            <w:pPr>
              <w:numPr>
                <w:ilvl w:val="0"/>
                <w:numId w:val="44"/>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17500A" w:rsidRPr="00A75145" w:rsidRDefault="0017500A" w:rsidP="004F4612">
            <w:pPr>
              <w:pStyle w:val="12"/>
              <w:tabs>
                <w:tab w:val="left" w:pos="12600"/>
              </w:tabs>
              <w:rPr>
                <w:rFonts w:ascii="Arial" w:hAnsi="Arial" w:cs="Arial"/>
                <w:b/>
                <w:i/>
                <w:color w:val="000000"/>
                <w:sz w:val="16"/>
                <w:szCs w:val="16"/>
              </w:rPr>
            </w:pPr>
            <w:r w:rsidRPr="00A75145">
              <w:rPr>
                <w:rFonts w:ascii="Arial" w:hAnsi="Arial" w:cs="Arial"/>
                <w:b/>
                <w:sz w:val="16"/>
                <w:szCs w:val="16"/>
              </w:rPr>
              <w:t>ЦИНАТРОПИЛ®-ЗДОРОВ'Я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rPr>
                <w:rFonts w:ascii="Arial" w:hAnsi="Arial" w:cs="Arial"/>
                <w:color w:val="000000"/>
                <w:sz w:val="16"/>
                <w:szCs w:val="16"/>
              </w:rPr>
            </w:pPr>
            <w:r w:rsidRPr="00A75145">
              <w:rPr>
                <w:rFonts w:ascii="Arial" w:hAnsi="Arial" w:cs="Arial"/>
                <w:color w:val="000000"/>
                <w:sz w:val="16"/>
                <w:szCs w:val="16"/>
              </w:rPr>
              <w:t>капсули тверді, 400 мг/25 мг по 10 капсул у блістері; по 3 або по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color w:val="000000"/>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color w:val="000000"/>
                <w:sz w:val="16"/>
                <w:szCs w:val="16"/>
              </w:rPr>
            </w:pPr>
            <w:r w:rsidRPr="00A75145">
              <w:rPr>
                <w:rFonts w:ascii="Arial" w:hAnsi="Arial" w:cs="Arial"/>
                <w:sz w:val="16"/>
                <w:szCs w:val="16"/>
              </w:rPr>
              <w:t xml:space="preserve">внесення змін до реєстраційних матеріалів: </w:t>
            </w:r>
            <w:r w:rsidRPr="00A75145">
              <w:rPr>
                <w:rFonts w:ascii="Arial" w:hAnsi="Arial" w:cs="Arial"/>
                <w:color w:val="000000"/>
                <w:sz w:val="16"/>
                <w:szCs w:val="16"/>
              </w:rPr>
              <w:t>зміни І типу - подання оновленого сертифіката відповідності Європейській фармакопеї № R1-CEP 2004-083 - Rev 07 для АФІ пірацетаму від вже затвердженого виробника Northeast Pharmaceutical Group Co., Ltd., China, який змінив назву на NORTHEAST PHARMACEUTICAL GROUP COMPANY, LIMITED, China. Як наслідок, уточнення адреси виробника; внесення змін до специфікації та методики контролю за показником «Супровідні домішки»; внесення змін до методики контролю за показником «Кількісне визначення»; зміни І типу - подання нового сертифіката відповідності Європейській фармакопеї № R1-CEP 2003-150 - Rev 02 для АФІ цинаризину від нового виробника FDC Limited, India (доповнення)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67348B">
            <w:pPr>
              <w:pStyle w:val="12"/>
              <w:tabs>
                <w:tab w:val="left" w:pos="12600"/>
              </w:tabs>
              <w:jc w:val="center"/>
              <w:rPr>
                <w:rFonts w:ascii="Arial" w:hAnsi="Arial" w:cs="Arial"/>
                <w:b/>
                <w:i/>
                <w:color w:val="000000"/>
                <w:sz w:val="16"/>
                <w:szCs w:val="16"/>
              </w:rPr>
            </w:pPr>
            <w:r w:rsidRPr="00A75145">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500A" w:rsidRPr="00A75145" w:rsidRDefault="0017500A" w:rsidP="004F4612">
            <w:pPr>
              <w:pStyle w:val="12"/>
              <w:tabs>
                <w:tab w:val="left" w:pos="12600"/>
              </w:tabs>
              <w:jc w:val="center"/>
              <w:rPr>
                <w:rFonts w:ascii="Arial" w:hAnsi="Arial" w:cs="Arial"/>
                <w:sz w:val="16"/>
                <w:szCs w:val="16"/>
              </w:rPr>
            </w:pPr>
            <w:r w:rsidRPr="00A75145">
              <w:rPr>
                <w:rFonts w:ascii="Arial" w:hAnsi="Arial" w:cs="Arial"/>
                <w:sz w:val="16"/>
                <w:szCs w:val="16"/>
              </w:rPr>
              <w:t>UA/3918/01/01</w:t>
            </w:r>
          </w:p>
        </w:tc>
      </w:tr>
    </w:tbl>
    <w:p w:rsidR="0017500A" w:rsidRPr="00A75145" w:rsidRDefault="0017500A" w:rsidP="0017500A">
      <w:pPr>
        <w:pStyle w:val="2"/>
        <w:tabs>
          <w:tab w:val="left" w:pos="12600"/>
        </w:tabs>
        <w:jc w:val="center"/>
        <w:rPr>
          <w:sz w:val="24"/>
          <w:szCs w:val="24"/>
        </w:rPr>
      </w:pPr>
    </w:p>
    <w:p w:rsidR="0017500A" w:rsidRPr="00A75145" w:rsidRDefault="0017500A" w:rsidP="0017500A">
      <w:pPr>
        <w:ind w:right="20"/>
        <w:rPr>
          <w:rStyle w:val="cs7864ebcf1"/>
          <w:color w:val="auto"/>
        </w:rPr>
      </w:pPr>
    </w:p>
    <w:tbl>
      <w:tblPr>
        <w:tblW w:w="0" w:type="auto"/>
        <w:tblLook w:val="04A0" w:firstRow="1" w:lastRow="0" w:firstColumn="1" w:lastColumn="0" w:noHBand="0" w:noVBand="1"/>
      </w:tblPr>
      <w:tblGrid>
        <w:gridCol w:w="7421"/>
        <w:gridCol w:w="7422"/>
      </w:tblGrid>
      <w:tr w:rsidR="0017500A" w:rsidRPr="00A75145" w:rsidTr="004F4612">
        <w:tc>
          <w:tcPr>
            <w:tcW w:w="7421" w:type="dxa"/>
            <w:shd w:val="clear" w:color="auto" w:fill="auto"/>
          </w:tcPr>
          <w:p w:rsidR="0017500A" w:rsidRPr="00A75145" w:rsidRDefault="0017500A" w:rsidP="004F4612">
            <w:pPr>
              <w:ind w:right="20"/>
              <w:rPr>
                <w:rStyle w:val="cs95e872d01"/>
                <w:sz w:val="28"/>
                <w:szCs w:val="28"/>
              </w:rPr>
            </w:pPr>
            <w:r w:rsidRPr="00A75145">
              <w:rPr>
                <w:rStyle w:val="cs7864ebcf1"/>
                <w:color w:val="auto"/>
                <w:sz w:val="28"/>
                <w:szCs w:val="28"/>
              </w:rPr>
              <w:t xml:space="preserve">В.о. Генерального директора Директорату </w:t>
            </w:r>
          </w:p>
          <w:p w:rsidR="0017500A" w:rsidRPr="00A75145" w:rsidRDefault="0017500A" w:rsidP="004F4612">
            <w:pPr>
              <w:ind w:right="20"/>
              <w:rPr>
                <w:rStyle w:val="cs7864ebcf1"/>
                <w:color w:val="auto"/>
                <w:sz w:val="28"/>
                <w:szCs w:val="28"/>
              </w:rPr>
            </w:pPr>
            <w:r w:rsidRPr="00A75145">
              <w:rPr>
                <w:rStyle w:val="cs7864ebcf1"/>
                <w:color w:val="auto"/>
                <w:sz w:val="28"/>
                <w:szCs w:val="28"/>
              </w:rPr>
              <w:t>фармацевтичного забезпечення</w:t>
            </w:r>
            <w:r w:rsidRPr="00A75145">
              <w:rPr>
                <w:rStyle w:val="cs188c92b51"/>
                <w:color w:val="auto"/>
                <w:sz w:val="28"/>
                <w:szCs w:val="28"/>
              </w:rPr>
              <w:t>                                    </w:t>
            </w:r>
          </w:p>
        </w:tc>
        <w:tc>
          <w:tcPr>
            <w:tcW w:w="7422" w:type="dxa"/>
            <w:shd w:val="clear" w:color="auto" w:fill="auto"/>
          </w:tcPr>
          <w:p w:rsidR="0017500A" w:rsidRPr="00A75145" w:rsidRDefault="0017500A" w:rsidP="004F4612">
            <w:pPr>
              <w:pStyle w:val="cs95e872d0"/>
              <w:rPr>
                <w:rStyle w:val="cs7864ebcf1"/>
                <w:color w:val="auto"/>
                <w:sz w:val="28"/>
                <w:szCs w:val="28"/>
              </w:rPr>
            </w:pPr>
          </w:p>
          <w:p w:rsidR="0017500A" w:rsidRPr="00A75145" w:rsidRDefault="0017500A" w:rsidP="004F4612">
            <w:pPr>
              <w:pStyle w:val="cs95e872d0"/>
              <w:jc w:val="right"/>
              <w:rPr>
                <w:rStyle w:val="cs7864ebcf1"/>
                <w:color w:val="auto"/>
                <w:sz w:val="28"/>
                <w:szCs w:val="28"/>
              </w:rPr>
            </w:pPr>
            <w:r w:rsidRPr="00A75145">
              <w:rPr>
                <w:rStyle w:val="cs7864ebcf1"/>
                <w:color w:val="auto"/>
                <w:sz w:val="28"/>
                <w:szCs w:val="28"/>
              </w:rPr>
              <w:t>Іван ЗАДВОРНИХ</w:t>
            </w:r>
          </w:p>
        </w:tc>
      </w:tr>
    </w:tbl>
    <w:p w:rsidR="0017500A" w:rsidRPr="003517C3" w:rsidRDefault="0017500A" w:rsidP="0017500A">
      <w:pPr>
        <w:jc w:val="center"/>
        <w:rPr>
          <w:rFonts w:ascii="Arial" w:hAnsi="Arial" w:cs="Arial"/>
          <w:sz w:val="18"/>
          <w:szCs w:val="18"/>
        </w:rPr>
      </w:pPr>
    </w:p>
    <w:p w:rsidR="00432850" w:rsidRDefault="00432850" w:rsidP="006D0A8F">
      <w:pPr>
        <w:rPr>
          <w:b/>
          <w:sz w:val="28"/>
          <w:szCs w:val="28"/>
          <w:lang w:val="uk-UA"/>
        </w:rPr>
      </w:pP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7F3466" w:rsidRDefault="007F3466" w:rsidP="00FC73F7">
      <w:pPr>
        <w:pStyle w:val="31"/>
        <w:spacing w:after="0"/>
        <w:ind w:left="0"/>
        <w:rPr>
          <w:b/>
          <w:sz w:val="28"/>
          <w:szCs w:val="28"/>
          <w:lang w:val="uk-UA"/>
        </w:rPr>
      </w:pPr>
    </w:p>
    <w:sectPr w:rsidR="007F3466" w:rsidSect="0067348B">
      <w:pgSz w:w="16838" w:h="11906" w:orient="landscape"/>
      <w:pgMar w:top="1134" w:right="90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612" w:rsidRDefault="004F4612" w:rsidP="00B217C6">
      <w:r>
        <w:separator/>
      </w:r>
    </w:p>
  </w:endnote>
  <w:endnote w:type="continuationSeparator" w:id="0">
    <w:p w:rsidR="004F4612" w:rsidRDefault="004F461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612" w:rsidRDefault="004F4612" w:rsidP="00B217C6">
      <w:r>
        <w:separator/>
      </w:r>
    </w:p>
  </w:footnote>
  <w:footnote w:type="continuationSeparator" w:id="0">
    <w:p w:rsidR="004F4612" w:rsidRDefault="004F461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05B6">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2587043"/>
    <w:multiLevelType w:val="multilevel"/>
    <w:tmpl w:val="0BE6E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3"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9"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2"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6"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9"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9936FC"/>
    <w:multiLevelType w:val="multilevel"/>
    <w:tmpl w:val="30C6853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31"/>
  </w:num>
  <w:num w:numId="3">
    <w:abstractNumId w:val="24"/>
  </w:num>
  <w:num w:numId="4">
    <w:abstractNumId w:val="41"/>
  </w:num>
  <w:num w:numId="5">
    <w:abstractNumId w:val="14"/>
  </w:num>
  <w:num w:numId="6">
    <w:abstractNumId w:val="19"/>
  </w:num>
  <w:num w:numId="7">
    <w:abstractNumId w:val="3"/>
  </w:num>
  <w:num w:numId="8">
    <w:abstractNumId w:val="39"/>
  </w:num>
  <w:num w:numId="9">
    <w:abstractNumId w:val="18"/>
  </w:num>
  <w:num w:numId="10">
    <w:abstractNumId w:val="10"/>
  </w:num>
  <w:num w:numId="11">
    <w:abstractNumId w:val="25"/>
  </w:num>
  <w:num w:numId="12">
    <w:abstractNumId w:val="35"/>
  </w:num>
  <w:num w:numId="13">
    <w:abstractNumId w:val="11"/>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36"/>
  </w:num>
  <w:num w:numId="21">
    <w:abstractNumId w:val="4"/>
  </w:num>
  <w:num w:numId="22">
    <w:abstractNumId w:val="2"/>
  </w:num>
  <w:num w:numId="23">
    <w:abstractNumId w:val="6"/>
  </w:num>
  <w:num w:numId="24">
    <w:abstractNumId w:val="22"/>
  </w:num>
  <w:num w:numId="25">
    <w:abstractNumId w:val="34"/>
  </w:num>
  <w:num w:numId="26">
    <w:abstractNumId w:val="32"/>
  </w:num>
  <w:num w:numId="27">
    <w:abstractNumId w:val="29"/>
  </w:num>
  <w:num w:numId="28">
    <w:abstractNumId w:val="40"/>
  </w:num>
  <w:num w:numId="29">
    <w:abstractNumId w:val="28"/>
  </w:num>
  <w:num w:numId="30">
    <w:abstractNumId w:val="1"/>
  </w:num>
  <w:num w:numId="31">
    <w:abstractNumId w:val="30"/>
  </w:num>
  <w:num w:numId="32">
    <w:abstractNumId w:val="23"/>
  </w:num>
  <w:num w:numId="33">
    <w:abstractNumId w:val="21"/>
  </w:num>
  <w:num w:numId="34">
    <w:abstractNumId w:val="26"/>
  </w:num>
  <w:num w:numId="35">
    <w:abstractNumId w:val="9"/>
  </w:num>
  <w:num w:numId="36">
    <w:abstractNumId w:val="38"/>
  </w:num>
  <w:num w:numId="37">
    <w:abstractNumId w:val="20"/>
  </w:num>
  <w:num w:numId="38">
    <w:abstractNumId w:val="16"/>
  </w:num>
  <w:num w:numId="39">
    <w:abstractNumId w:val="13"/>
  </w:num>
  <w:num w:numId="40">
    <w:abstractNumId w:val="27"/>
  </w:num>
  <w:num w:numId="41">
    <w:abstractNumId w:val="0"/>
  </w:num>
  <w:num w:numId="42">
    <w:abstractNumId w:val="8"/>
  </w:num>
  <w:num w:numId="43">
    <w:abstractNumId w:val="7"/>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1B57"/>
    <w:rsid w:val="000C7267"/>
    <w:rsid w:val="000D0363"/>
    <w:rsid w:val="000D1456"/>
    <w:rsid w:val="000D3A0C"/>
    <w:rsid w:val="000D7CEC"/>
    <w:rsid w:val="000E4896"/>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094D"/>
    <w:rsid w:val="00141228"/>
    <w:rsid w:val="001426B5"/>
    <w:rsid w:val="00143055"/>
    <w:rsid w:val="00145555"/>
    <w:rsid w:val="00146785"/>
    <w:rsid w:val="0015039D"/>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7500A"/>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45E2"/>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F2025"/>
    <w:rsid w:val="003F3256"/>
    <w:rsid w:val="003F40D4"/>
    <w:rsid w:val="003F667E"/>
    <w:rsid w:val="00405468"/>
    <w:rsid w:val="00405CF4"/>
    <w:rsid w:val="00405CFC"/>
    <w:rsid w:val="00407947"/>
    <w:rsid w:val="004079E1"/>
    <w:rsid w:val="0041453A"/>
    <w:rsid w:val="00417AAC"/>
    <w:rsid w:val="004212D7"/>
    <w:rsid w:val="00422BA9"/>
    <w:rsid w:val="00422C79"/>
    <w:rsid w:val="00422F7F"/>
    <w:rsid w:val="00422FC3"/>
    <w:rsid w:val="00432850"/>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6830"/>
    <w:rsid w:val="004F4612"/>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348B"/>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377"/>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5A19"/>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AA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00835"/>
    <w:rsid w:val="009064B4"/>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5E1A"/>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2326"/>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041"/>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0B80"/>
    <w:rsid w:val="00C11806"/>
    <w:rsid w:val="00C218F4"/>
    <w:rsid w:val="00C21CD5"/>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042D"/>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77B4B"/>
    <w:rsid w:val="00E80A3D"/>
    <w:rsid w:val="00E8569B"/>
    <w:rsid w:val="00E90DE8"/>
    <w:rsid w:val="00E91D37"/>
    <w:rsid w:val="00EA3990"/>
    <w:rsid w:val="00EA5805"/>
    <w:rsid w:val="00EB03B8"/>
    <w:rsid w:val="00EB4F83"/>
    <w:rsid w:val="00EB6101"/>
    <w:rsid w:val="00EC05B6"/>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BB39560F-2EBD-4CDA-BE01-0F125E77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43285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432850"/>
    <w:rPr>
      <w:rFonts w:ascii="Cambria" w:eastAsia="Times New Roman" w:hAnsi="Cambria" w:cs="Times New Roman"/>
      <w:b/>
      <w:bCs/>
      <w:i/>
      <w:iCs/>
      <w:sz w:val="28"/>
      <w:szCs w:val="28"/>
      <w:lang w:val="ru-RU" w:eastAsia="ru-RU"/>
    </w:rPr>
  </w:style>
  <w:style w:type="paragraph" w:customStyle="1" w:styleId="cs95e872d0">
    <w:name w:val="cs95e872d0"/>
    <w:basedOn w:val="a"/>
    <w:rsid w:val="00432850"/>
    <w:rPr>
      <w:rFonts w:eastAsia="Times New Roman"/>
      <w:sz w:val="24"/>
      <w:szCs w:val="24"/>
    </w:rPr>
  </w:style>
  <w:style w:type="character" w:customStyle="1" w:styleId="cs188c92b51">
    <w:name w:val="cs188c92b51"/>
    <w:rsid w:val="00432850"/>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432850"/>
  </w:style>
  <w:style w:type="paragraph" w:customStyle="1" w:styleId="11">
    <w:name w:val="Обычный11"/>
    <w:aliases w:val="Звичайний,Normal"/>
    <w:basedOn w:val="a"/>
    <w:qFormat/>
    <w:rsid w:val="00432850"/>
    <w:rPr>
      <w:rFonts w:eastAsia="Times New Roman"/>
      <w:sz w:val="24"/>
      <w:szCs w:val="24"/>
      <w:lang w:val="uk-UA" w:eastAsia="uk-UA"/>
    </w:rPr>
  </w:style>
  <w:style w:type="character" w:customStyle="1" w:styleId="cs7864ebcf1">
    <w:name w:val="cs7864ebcf1"/>
    <w:rsid w:val="00432850"/>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17500A"/>
    <w:rPr>
      <w:rFonts w:ascii="Times New Roman" w:hAnsi="Times New Roman"/>
      <w:b/>
      <w:bCs/>
      <w:sz w:val="28"/>
      <w:szCs w:val="28"/>
      <w:lang w:val="ru-RU" w:eastAsia="ru-RU"/>
    </w:rPr>
  </w:style>
  <w:style w:type="paragraph" w:customStyle="1" w:styleId="12">
    <w:name w:val="Обычный1"/>
    <w:basedOn w:val="a"/>
    <w:qFormat/>
    <w:rsid w:val="0017500A"/>
    <w:rPr>
      <w:rFonts w:eastAsia="Times New Roman"/>
      <w:sz w:val="24"/>
      <w:szCs w:val="24"/>
      <w:lang w:val="uk-UA" w:eastAsia="uk-UA"/>
    </w:rPr>
  </w:style>
  <w:style w:type="paragraph" w:customStyle="1" w:styleId="msolistparagraph0">
    <w:name w:val="msolistparagraph"/>
    <w:basedOn w:val="a"/>
    <w:uiPriority w:val="34"/>
    <w:qFormat/>
    <w:rsid w:val="0017500A"/>
    <w:pPr>
      <w:ind w:left="720"/>
      <w:contextualSpacing/>
    </w:pPr>
    <w:rPr>
      <w:rFonts w:eastAsia="Times New Roman"/>
      <w:sz w:val="24"/>
      <w:szCs w:val="24"/>
      <w:lang w:val="uk-UA" w:eastAsia="uk-UA"/>
    </w:rPr>
  </w:style>
  <w:style w:type="paragraph" w:customStyle="1" w:styleId="Encryption">
    <w:name w:val="Encryption"/>
    <w:basedOn w:val="a"/>
    <w:qFormat/>
    <w:rsid w:val="0017500A"/>
    <w:pPr>
      <w:jc w:val="both"/>
    </w:pPr>
    <w:rPr>
      <w:rFonts w:eastAsia="Times New Roman"/>
      <w:b/>
      <w:bCs/>
      <w:i/>
      <w:iCs/>
      <w:sz w:val="24"/>
      <w:szCs w:val="24"/>
      <w:lang w:val="uk-UA" w:eastAsia="uk-UA"/>
    </w:rPr>
  </w:style>
  <w:style w:type="character" w:customStyle="1" w:styleId="Heading2Char">
    <w:name w:val="Heading 2 Char"/>
    <w:link w:val="21"/>
    <w:locked/>
    <w:rsid w:val="0017500A"/>
    <w:rPr>
      <w:rFonts w:ascii="Arial" w:eastAsia="Times New Roman" w:hAnsi="Arial"/>
      <w:b/>
      <w:caps/>
      <w:sz w:val="16"/>
      <w:lang w:val="ru-RU" w:eastAsia="ru-RU"/>
    </w:rPr>
  </w:style>
  <w:style w:type="paragraph" w:customStyle="1" w:styleId="21">
    <w:name w:val="Заголовок 21"/>
    <w:basedOn w:val="a"/>
    <w:link w:val="Heading2Char"/>
    <w:rsid w:val="0017500A"/>
    <w:rPr>
      <w:rFonts w:ascii="Arial" w:eastAsia="Times New Roman" w:hAnsi="Arial"/>
      <w:b/>
      <w:caps/>
      <w:sz w:val="16"/>
    </w:rPr>
  </w:style>
  <w:style w:type="character" w:customStyle="1" w:styleId="Heading4Char">
    <w:name w:val="Heading 4 Char"/>
    <w:link w:val="41"/>
    <w:locked/>
    <w:rsid w:val="0017500A"/>
    <w:rPr>
      <w:rFonts w:ascii="Arial" w:eastAsia="Times New Roman" w:hAnsi="Arial"/>
      <w:b/>
      <w:lang w:val="ru-RU" w:eastAsia="ru-RU"/>
    </w:rPr>
  </w:style>
  <w:style w:type="paragraph" w:customStyle="1" w:styleId="41">
    <w:name w:val="Заголовок 41"/>
    <w:basedOn w:val="a"/>
    <w:link w:val="Heading4Char"/>
    <w:rsid w:val="0017500A"/>
    <w:rPr>
      <w:rFonts w:ascii="Arial" w:eastAsia="Times New Roman" w:hAnsi="Arial"/>
      <w:b/>
    </w:rPr>
  </w:style>
  <w:style w:type="table" w:styleId="a8">
    <w:name w:val="Table Grid"/>
    <w:basedOn w:val="a1"/>
    <w:uiPriority w:val="59"/>
    <w:rsid w:val="001750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17500A"/>
    <w:rPr>
      <w:lang w:val="uk-UA"/>
    </w:rPr>
    <w:tblPr>
      <w:tblCellMar>
        <w:top w:w="0" w:type="dxa"/>
        <w:left w:w="108" w:type="dxa"/>
        <w:bottom w:w="0" w:type="dxa"/>
        <w:right w:w="108" w:type="dxa"/>
      </w:tblCellMar>
    </w:tblPr>
  </w:style>
  <w:style w:type="character" w:customStyle="1" w:styleId="csb3e8c9cf24">
    <w:name w:val="csb3e8c9cf24"/>
    <w:rsid w:val="0017500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17500A"/>
    <w:rPr>
      <w:rFonts w:ascii="Tahoma" w:eastAsia="Times New Roman" w:hAnsi="Tahoma" w:cs="Tahoma"/>
      <w:sz w:val="16"/>
      <w:szCs w:val="16"/>
    </w:rPr>
  </w:style>
  <w:style w:type="character" w:customStyle="1" w:styleId="aa">
    <w:name w:val="Текст выноски Знак"/>
    <w:link w:val="a9"/>
    <w:semiHidden/>
    <w:rsid w:val="0017500A"/>
    <w:rPr>
      <w:rFonts w:ascii="Tahoma" w:eastAsia="Times New Roman" w:hAnsi="Tahoma" w:cs="Tahoma"/>
      <w:sz w:val="16"/>
      <w:szCs w:val="16"/>
      <w:lang w:val="ru-RU" w:eastAsia="ru-RU"/>
    </w:rPr>
  </w:style>
  <w:style w:type="paragraph" w:customStyle="1" w:styleId="BodyTextIndent2">
    <w:name w:val="Body Text Indent2"/>
    <w:basedOn w:val="a"/>
    <w:rsid w:val="0017500A"/>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17500A"/>
    <w:pPr>
      <w:spacing w:before="120" w:after="120"/>
    </w:pPr>
    <w:rPr>
      <w:rFonts w:ascii="Arial" w:eastAsia="Times New Roman" w:hAnsi="Arial"/>
      <w:sz w:val="18"/>
    </w:rPr>
  </w:style>
  <w:style w:type="character" w:customStyle="1" w:styleId="BodyTextIndentChar">
    <w:name w:val="Body Text Indent Char"/>
    <w:link w:val="13"/>
    <w:locked/>
    <w:rsid w:val="0017500A"/>
    <w:rPr>
      <w:rFonts w:ascii="Arial" w:eastAsia="Times New Roman" w:hAnsi="Arial"/>
      <w:sz w:val="18"/>
      <w:lang w:val="ru-RU" w:eastAsia="ru-RU"/>
    </w:rPr>
  </w:style>
  <w:style w:type="character" w:customStyle="1" w:styleId="csab6e076947">
    <w:name w:val="csab6e076947"/>
    <w:rsid w:val="0017500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17500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17500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17500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17500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17500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17500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17500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17500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17500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17500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17500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17500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17500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17500A"/>
    <w:rPr>
      <w:rFonts w:ascii="Arial" w:hAnsi="Arial" w:cs="Arial" w:hint="default"/>
      <w:b/>
      <w:bCs/>
      <w:i w:val="0"/>
      <w:iCs w:val="0"/>
      <w:color w:val="000000"/>
      <w:sz w:val="18"/>
      <w:szCs w:val="18"/>
      <w:shd w:val="clear" w:color="auto" w:fill="auto"/>
    </w:rPr>
  </w:style>
  <w:style w:type="character" w:customStyle="1" w:styleId="csab6e076980">
    <w:name w:val="csab6e076980"/>
    <w:rsid w:val="0017500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17500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17500A"/>
    <w:rPr>
      <w:rFonts w:ascii="Arial" w:hAnsi="Arial" w:cs="Arial" w:hint="default"/>
      <w:b/>
      <w:bCs/>
      <w:i w:val="0"/>
      <w:iCs w:val="0"/>
      <w:color w:val="000000"/>
      <w:sz w:val="18"/>
      <w:szCs w:val="18"/>
      <w:shd w:val="clear" w:color="auto" w:fill="auto"/>
    </w:rPr>
  </w:style>
  <w:style w:type="character" w:customStyle="1" w:styleId="csab6e076961">
    <w:name w:val="csab6e076961"/>
    <w:rsid w:val="0017500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17500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17500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17500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17500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17500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17500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17500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17500A"/>
    <w:rPr>
      <w:rFonts w:ascii="Arial" w:hAnsi="Arial" w:cs="Arial" w:hint="default"/>
      <w:b/>
      <w:bCs/>
      <w:i w:val="0"/>
      <w:iCs w:val="0"/>
      <w:color w:val="000000"/>
      <w:sz w:val="18"/>
      <w:szCs w:val="18"/>
      <w:shd w:val="clear" w:color="auto" w:fill="auto"/>
    </w:rPr>
  </w:style>
  <w:style w:type="character" w:customStyle="1" w:styleId="csab6e0769276">
    <w:name w:val="csab6e0769276"/>
    <w:rsid w:val="0017500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17500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17500A"/>
    <w:rPr>
      <w:rFonts w:ascii="Arial" w:hAnsi="Arial" w:cs="Arial" w:hint="default"/>
      <w:b/>
      <w:bCs/>
      <w:i w:val="0"/>
      <w:iCs w:val="0"/>
      <w:color w:val="000000"/>
      <w:sz w:val="18"/>
      <w:szCs w:val="18"/>
      <w:shd w:val="clear" w:color="auto" w:fill="auto"/>
    </w:rPr>
  </w:style>
  <w:style w:type="character" w:customStyle="1" w:styleId="csf229d0ff13">
    <w:name w:val="csf229d0ff13"/>
    <w:rsid w:val="0017500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17500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17500A"/>
    <w:rPr>
      <w:rFonts w:ascii="Arial" w:hAnsi="Arial" w:cs="Arial" w:hint="default"/>
      <w:b/>
      <w:bCs/>
      <w:i w:val="0"/>
      <w:iCs w:val="0"/>
      <w:color w:val="000000"/>
      <w:sz w:val="18"/>
      <w:szCs w:val="18"/>
      <w:shd w:val="clear" w:color="auto" w:fill="auto"/>
    </w:rPr>
  </w:style>
  <w:style w:type="character" w:customStyle="1" w:styleId="csafaf5741100">
    <w:name w:val="csafaf5741100"/>
    <w:rsid w:val="0017500A"/>
    <w:rPr>
      <w:rFonts w:ascii="Arial" w:hAnsi="Arial" w:cs="Arial" w:hint="default"/>
      <w:b/>
      <w:bCs/>
      <w:i w:val="0"/>
      <w:iCs w:val="0"/>
      <w:color w:val="000000"/>
      <w:sz w:val="18"/>
      <w:szCs w:val="18"/>
      <w:shd w:val="clear" w:color="auto" w:fill="auto"/>
    </w:rPr>
  </w:style>
  <w:style w:type="paragraph" w:styleId="ab">
    <w:name w:val="Body Text Indent"/>
    <w:basedOn w:val="a"/>
    <w:link w:val="ac"/>
    <w:rsid w:val="0017500A"/>
    <w:pPr>
      <w:spacing w:after="120"/>
      <w:ind w:left="283"/>
    </w:pPr>
    <w:rPr>
      <w:rFonts w:eastAsia="Times New Roman"/>
      <w:sz w:val="24"/>
      <w:szCs w:val="24"/>
    </w:rPr>
  </w:style>
  <w:style w:type="character" w:customStyle="1" w:styleId="ac">
    <w:name w:val="Основной текст с отступом Знак"/>
    <w:link w:val="ab"/>
    <w:rsid w:val="0017500A"/>
    <w:rPr>
      <w:rFonts w:ascii="Times New Roman" w:eastAsia="Times New Roman" w:hAnsi="Times New Roman"/>
      <w:sz w:val="24"/>
      <w:szCs w:val="24"/>
      <w:lang w:val="ru-RU" w:eastAsia="ru-RU"/>
    </w:rPr>
  </w:style>
  <w:style w:type="character" w:customStyle="1" w:styleId="csf229d0ff16">
    <w:name w:val="csf229d0ff16"/>
    <w:rsid w:val="0017500A"/>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17500A"/>
    <w:pPr>
      <w:spacing w:after="120"/>
    </w:pPr>
    <w:rPr>
      <w:rFonts w:eastAsia="Times New Roman"/>
      <w:sz w:val="16"/>
      <w:szCs w:val="16"/>
      <w:lang w:val="uk-UA" w:eastAsia="uk-UA"/>
    </w:rPr>
  </w:style>
  <w:style w:type="character" w:customStyle="1" w:styleId="34">
    <w:name w:val="Основной текст 3 Знак"/>
    <w:link w:val="33"/>
    <w:rsid w:val="0017500A"/>
    <w:rPr>
      <w:rFonts w:ascii="Times New Roman" w:eastAsia="Times New Roman" w:hAnsi="Times New Roman"/>
      <w:sz w:val="16"/>
      <w:szCs w:val="16"/>
    </w:rPr>
  </w:style>
  <w:style w:type="character" w:customStyle="1" w:styleId="csab6e076931">
    <w:name w:val="csab6e076931"/>
    <w:rsid w:val="0017500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17500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17500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17500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17500A"/>
    <w:pPr>
      <w:ind w:firstLine="708"/>
      <w:jc w:val="both"/>
    </w:pPr>
    <w:rPr>
      <w:rFonts w:ascii="Arial" w:eastAsia="Times New Roman" w:hAnsi="Arial"/>
      <w:b/>
      <w:sz w:val="18"/>
      <w:lang w:val="uk-UA"/>
    </w:rPr>
  </w:style>
  <w:style w:type="character" w:customStyle="1" w:styleId="csf229d0ff25">
    <w:name w:val="csf229d0ff25"/>
    <w:rsid w:val="0017500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17500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17500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17500A"/>
    <w:pPr>
      <w:ind w:firstLine="708"/>
      <w:jc w:val="both"/>
    </w:pPr>
    <w:rPr>
      <w:rFonts w:ascii="Arial" w:eastAsia="Times New Roman" w:hAnsi="Arial"/>
      <w:b/>
      <w:sz w:val="18"/>
      <w:lang w:val="uk-UA" w:eastAsia="uk-UA"/>
    </w:rPr>
  </w:style>
  <w:style w:type="paragraph" w:customStyle="1" w:styleId="cse71256d6">
    <w:name w:val="cse71256d6"/>
    <w:basedOn w:val="a"/>
    <w:rsid w:val="0017500A"/>
    <w:pPr>
      <w:ind w:left="1440"/>
    </w:pPr>
    <w:rPr>
      <w:rFonts w:eastAsia="Times New Roman"/>
      <w:sz w:val="24"/>
      <w:szCs w:val="24"/>
      <w:lang w:val="uk-UA" w:eastAsia="uk-UA"/>
    </w:rPr>
  </w:style>
  <w:style w:type="character" w:customStyle="1" w:styleId="csb3e8c9cf10">
    <w:name w:val="csb3e8c9cf10"/>
    <w:rsid w:val="0017500A"/>
    <w:rPr>
      <w:rFonts w:ascii="Arial" w:hAnsi="Arial" w:cs="Arial" w:hint="default"/>
      <w:b/>
      <w:bCs/>
      <w:i w:val="0"/>
      <w:iCs w:val="0"/>
      <w:color w:val="000000"/>
      <w:sz w:val="18"/>
      <w:szCs w:val="18"/>
      <w:shd w:val="clear" w:color="auto" w:fill="auto"/>
    </w:rPr>
  </w:style>
  <w:style w:type="character" w:customStyle="1" w:styleId="csafaf574127">
    <w:name w:val="csafaf574127"/>
    <w:rsid w:val="0017500A"/>
    <w:rPr>
      <w:rFonts w:ascii="Arial" w:hAnsi="Arial" w:cs="Arial" w:hint="default"/>
      <w:b/>
      <w:bCs/>
      <w:i w:val="0"/>
      <w:iCs w:val="0"/>
      <w:color w:val="000000"/>
      <w:sz w:val="18"/>
      <w:szCs w:val="18"/>
      <w:shd w:val="clear" w:color="auto" w:fill="auto"/>
    </w:rPr>
  </w:style>
  <w:style w:type="character" w:customStyle="1" w:styleId="csf229d0ff10">
    <w:name w:val="csf229d0ff10"/>
    <w:rsid w:val="0017500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17500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17500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17500A"/>
    <w:rPr>
      <w:rFonts w:ascii="Arial" w:hAnsi="Arial" w:cs="Arial" w:hint="default"/>
      <w:b/>
      <w:bCs/>
      <w:i w:val="0"/>
      <w:iCs w:val="0"/>
      <w:color w:val="000000"/>
      <w:sz w:val="18"/>
      <w:szCs w:val="18"/>
      <w:shd w:val="clear" w:color="auto" w:fill="auto"/>
    </w:rPr>
  </w:style>
  <w:style w:type="character" w:customStyle="1" w:styleId="csafaf5741106">
    <w:name w:val="csafaf5741106"/>
    <w:rsid w:val="0017500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17500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17500A"/>
    <w:pPr>
      <w:ind w:firstLine="708"/>
      <w:jc w:val="both"/>
    </w:pPr>
    <w:rPr>
      <w:rFonts w:ascii="Arial" w:eastAsia="Times New Roman" w:hAnsi="Arial"/>
      <w:b/>
      <w:sz w:val="18"/>
      <w:lang w:val="uk-UA" w:eastAsia="uk-UA"/>
    </w:rPr>
  </w:style>
  <w:style w:type="character" w:customStyle="1" w:styleId="csafaf5741216">
    <w:name w:val="csafaf5741216"/>
    <w:rsid w:val="0017500A"/>
    <w:rPr>
      <w:rFonts w:ascii="Arial" w:hAnsi="Arial" w:cs="Arial" w:hint="default"/>
      <w:b/>
      <w:bCs/>
      <w:i w:val="0"/>
      <w:iCs w:val="0"/>
      <w:color w:val="000000"/>
      <w:sz w:val="18"/>
      <w:szCs w:val="18"/>
      <w:shd w:val="clear" w:color="auto" w:fill="auto"/>
    </w:rPr>
  </w:style>
  <w:style w:type="character" w:customStyle="1" w:styleId="csf229d0ff19">
    <w:name w:val="csf229d0ff19"/>
    <w:rsid w:val="0017500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17500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17500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17500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17500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17500A"/>
    <w:pPr>
      <w:ind w:firstLine="708"/>
      <w:jc w:val="both"/>
    </w:pPr>
    <w:rPr>
      <w:rFonts w:ascii="Arial" w:eastAsia="Times New Roman" w:hAnsi="Arial"/>
      <w:b/>
      <w:sz w:val="18"/>
      <w:lang w:val="uk-UA" w:eastAsia="uk-UA"/>
    </w:rPr>
  </w:style>
  <w:style w:type="character" w:customStyle="1" w:styleId="csf229d0ff14">
    <w:name w:val="csf229d0ff14"/>
    <w:rsid w:val="0017500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17500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17500A"/>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17500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17500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17500A"/>
    <w:pPr>
      <w:ind w:firstLine="708"/>
      <w:jc w:val="both"/>
    </w:pPr>
    <w:rPr>
      <w:rFonts w:ascii="Arial" w:eastAsia="Times New Roman" w:hAnsi="Arial"/>
      <w:b/>
      <w:sz w:val="18"/>
      <w:lang w:val="uk-UA" w:eastAsia="uk-UA"/>
    </w:rPr>
  </w:style>
  <w:style w:type="character" w:customStyle="1" w:styleId="csab6e0769225">
    <w:name w:val="csab6e0769225"/>
    <w:rsid w:val="0017500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17500A"/>
    <w:pPr>
      <w:ind w:firstLine="708"/>
      <w:jc w:val="both"/>
    </w:pPr>
    <w:rPr>
      <w:rFonts w:ascii="Arial" w:eastAsia="Times New Roman" w:hAnsi="Arial"/>
      <w:b/>
      <w:sz w:val="18"/>
      <w:lang w:val="uk-UA" w:eastAsia="uk-UA"/>
    </w:rPr>
  </w:style>
  <w:style w:type="character" w:customStyle="1" w:styleId="csb3e8c9cf3">
    <w:name w:val="csb3e8c9cf3"/>
    <w:rsid w:val="0017500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17500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17500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17500A"/>
    <w:pPr>
      <w:ind w:firstLine="708"/>
      <w:jc w:val="both"/>
    </w:pPr>
    <w:rPr>
      <w:rFonts w:ascii="Arial" w:eastAsia="Times New Roman" w:hAnsi="Arial"/>
      <w:b/>
      <w:sz w:val="18"/>
      <w:lang w:val="uk-UA" w:eastAsia="uk-UA"/>
    </w:rPr>
  </w:style>
  <w:style w:type="character" w:customStyle="1" w:styleId="csb86c8cfe1">
    <w:name w:val="csb86c8cfe1"/>
    <w:rsid w:val="0017500A"/>
    <w:rPr>
      <w:rFonts w:ascii="Times New Roman" w:hAnsi="Times New Roman" w:cs="Times New Roman" w:hint="default"/>
      <w:b/>
      <w:bCs/>
      <w:i w:val="0"/>
      <w:iCs w:val="0"/>
      <w:color w:val="000000"/>
      <w:sz w:val="24"/>
      <w:szCs w:val="24"/>
    </w:rPr>
  </w:style>
  <w:style w:type="character" w:customStyle="1" w:styleId="csf229d0ff21">
    <w:name w:val="csf229d0ff21"/>
    <w:rsid w:val="0017500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17500A"/>
    <w:pPr>
      <w:ind w:firstLine="708"/>
      <w:jc w:val="both"/>
    </w:pPr>
    <w:rPr>
      <w:rFonts w:ascii="Arial" w:eastAsia="Times New Roman" w:hAnsi="Arial"/>
      <w:b/>
      <w:sz w:val="18"/>
      <w:lang w:val="uk-UA" w:eastAsia="uk-UA"/>
    </w:rPr>
  </w:style>
  <w:style w:type="character" w:customStyle="1" w:styleId="csf229d0ff26">
    <w:name w:val="csf229d0ff26"/>
    <w:rsid w:val="0017500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17500A"/>
    <w:pPr>
      <w:jc w:val="both"/>
    </w:pPr>
    <w:rPr>
      <w:rFonts w:ascii="Arial" w:eastAsia="Times New Roman" w:hAnsi="Arial"/>
      <w:sz w:val="24"/>
      <w:szCs w:val="24"/>
      <w:lang w:val="uk-UA" w:eastAsia="uk-UA"/>
    </w:rPr>
  </w:style>
  <w:style w:type="character" w:customStyle="1" w:styleId="cs8c2cf3831">
    <w:name w:val="cs8c2cf3831"/>
    <w:rsid w:val="0017500A"/>
    <w:rPr>
      <w:rFonts w:ascii="Arial" w:hAnsi="Arial" w:cs="Arial" w:hint="default"/>
      <w:b/>
      <w:bCs/>
      <w:i/>
      <w:iCs/>
      <w:color w:val="102B56"/>
      <w:sz w:val="18"/>
      <w:szCs w:val="18"/>
      <w:shd w:val="clear" w:color="auto" w:fill="auto"/>
    </w:rPr>
  </w:style>
  <w:style w:type="character" w:customStyle="1" w:styleId="csd71f5e5a1">
    <w:name w:val="csd71f5e5a1"/>
    <w:rsid w:val="0017500A"/>
    <w:rPr>
      <w:rFonts w:ascii="Arial" w:hAnsi="Arial" w:cs="Arial" w:hint="default"/>
      <w:b w:val="0"/>
      <w:bCs w:val="0"/>
      <w:i/>
      <w:iCs/>
      <w:color w:val="102B56"/>
      <w:sz w:val="18"/>
      <w:szCs w:val="18"/>
      <w:shd w:val="clear" w:color="auto" w:fill="auto"/>
    </w:rPr>
  </w:style>
  <w:style w:type="character" w:customStyle="1" w:styleId="cs8f6c24af1">
    <w:name w:val="cs8f6c24af1"/>
    <w:rsid w:val="0017500A"/>
    <w:rPr>
      <w:rFonts w:ascii="Arial" w:hAnsi="Arial" w:cs="Arial" w:hint="default"/>
      <w:b/>
      <w:bCs/>
      <w:i w:val="0"/>
      <w:iCs w:val="0"/>
      <w:color w:val="102B56"/>
      <w:sz w:val="18"/>
      <w:szCs w:val="18"/>
      <w:shd w:val="clear" w:color="auto" w:fill="auto"/>
    </w:rPr>
  </w:style>
  <w:style w:type="character" w:customStyle="1" w:styleId="csa5a0f5421">
    <w:name w:val="csa5a0f5421"/>
    <w:rsid w:val="0017500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17500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17500A"/>
    <w:pPr>
      <w:ind w:firstLine="708"/>
      <w:jc w:val="both"/>
    </w:pPr>
    <w:rPr>
      <w:rFonts w:ascii="Arial" w:eastAsia="Times New Roman" w:hAnsi="Arial"/>
      <w:b/>
      <w:sz w:val="18"/>
      <w:lang w:val="uk-UA" w:eastAsia="uk-UA"/>
    </w:rPr>
  </w:style>
  <w:style w:type="character" w:styleId="ad">
    <w:name w:val="line number"/>
    <w:uiPriority w:val="99"/>
    <w:rsid w:val="0017500A"/>
    <w:rPr>
      <w:rFonts w:ascii="Segoe UI" w:hAnsi="Segoe UI" w:cs="Segoe UI"/>
      <w:color w:val="000000"/>
      <w:sz w:val="18"/>
      <w:szCs w:val="18"/>
    </w:rPr>
  </w:style>
  <w:style w:type="character" w:styleId="ae">
    <w:name w:val="Hyperlink"/>
    <w:uiPriority w:val="99"/>
    <w:rsid w:val="0017500A"/>
    <w:rPr>
      <w:rFonts w:ascii="Segoe UI" w:hAnsi="Segoe UI" w:cs="Segoe UI"/>
      <w:color w:val="0000FF"/>
      <w:sz w:val="18"/>
      <w:szCs w:val="18"/>
      <w:u w:val="single"/>
    </w:rPr>
  </w:style>
  <w:style w:type="paragraph" w:customStyle="1" w:styleId="23">
    <w:name w:val="Основной текст с отступом23"/>
    <w:basedOn w:val="a"/>
    <w:rsid w:val="0017500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17500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17500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17500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17500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17500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17500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17500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17500A"/>
    <w:pPr>
      <w:ind w:firstLine="708"/>
      <w:jc w:val="both"/>
    </w:pPr>
    <w:rPr>
      <w:rFonts w:ascii="Arial" w:eastAsia="Times New Roman" w:hAnsi="Arial"/>
      <w:b/>
      <w:sz w:val="18"/>
      <w:lang w:val="uk-UA" w:eastAsia="uk-UA"/>
    </w:rPr>
  </w:style>
  <w:style w:type="character" w:customStyle="1" w:styleId="csa939b0971">
    <w:name w:val="csa939b0971"/>
    <w:rsid w:val="0017500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17500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17500A"/>
    <w:pPr>
      <w:ind w:firstLine="708"/>
      <w:jc w:val="both"/>
    </w:pPr>
    <w:rPr>
      <w:rFonts w:ascii="Arial" w:eastAsia="Times New Roman" w:hAnsi="Arial"/>
      <w:b/>
      <w:sz w:val="18"/>
      <w:lang w:val="uk-UA" w:eastAsia="uk-UA"/>
    </w:rPr>
  </w:style>
  <w:style w:type="character" w:styleId="af">
    <w:name w:val="annotation reference"/>
    <w:semiHidden/>
    <w:unhideWhenUsed/>
    <w:rsid w:val="0017500A"/>
    <w:rPr>
      <w:sz w:val="16"/>
      <w:szCs w:val="16"/>
    </w:rPr>
  </w:style>
  <w:style w:type="paragraph" w:styleId="af0">
    <w:name w:val="annotation text"/>
    <w:basedOn w:val="a"/>
    <w:link w:val="af1"/>
    <w:semiHidden/>
    <w:unhideWhenUsed/>
    <w:rsid w:val="0017500A"/>
    <w:rPr>
      <w:rFonts w:eastAsia="Times New Roman"/>
      <w:lang w:val="uk-UA" w:eastAsia="uk-UA"/>
    </w:rPr>
  </w:style>
  <w:style w:type="character" w:customStyle="1" w:styleId="af1">
    <w:name w:val="Текст примечания Знак"/>
    <w:link w:val="af0"/>
    <w:semiHidden/>
    <w:rsid w:val="0017500A"/>
    <w:rPr>
      <w:rFonts w:ascii="Times New Roman" w:eastAsia="Times New Roman" w:hAnsi="Times New Roman"/>
    </w:rPr>
  </w:style>
  <w:style w:type="paragraph" w:styleId="af2">
    <w:name w:val="annotation subject"/>
    <w:basedOn w:val="af0"/>
    <w:next w:val="af0"/>
    <w:link w:val="af3"/>
    <w:semiHidden/>
    <w:unhideWhenUsed/>
    <w:rsid w:val="0017500A"/>
    <w:rPr>
      <w:b/>
      <w:bCs/>
    </w:rPr>
  </w:style>
  <w:style w:type="character" w:customStyle="1" w:styleId="af3">
    <w:name w:val="Тема примечания Знак"/>
    <w:link w:val="af2"/>
    <w:semiHidden/>
    <w:rsid w:val="0017500A"/>
    <w:rPr>
      <w:rFonts w:ascii="Times New Roman" w:eastAsia="Times New Roman" w:hAnsi="Times New Roman"/>
      <w:b/>
      <w:bCs/>
    </w:rPr>
  </w:style>
  <w:style w:type="paragraph" w:styleId="af4">
    <w:name w:val="Revision"/>
    <w:hidden/>
    <w:uiPriority w:val="99"/>
    <w:semiHidden/>
    <w:rsid w:val="0017500A"/>
    <w:rPr>
      <w:rFonts w:ascii="Times New Roman" w:eastAsia="Times New Roman" w:hAnsi="Times New Roman"/>
      <w:sz w:val="24"/>
      <w:szCs w:val="24"/>
      <w:lang w:val="uk-UA" w:eastAsia="uk-UA"/>
    </w:rPr>
  </w:style>
  <w:style w:type="character" w:customStyle="1" w:styleId="csb3e8c9cf69">
    <w:name w:val="csb3e8c9cf69"/>
    <w:rsid w:val="0017500A"/>
    <w:rPr>
      <w:rFonts w:ascii="Arial" w:hAnsi="Arial" w:cs="Arial" w:hint="default"/>
      <w:b/>
      <w:bCs/>
      <w:i w:val="0"/>
      <w:iCs w:val="0"/>
      <w:color w:val="000000"/>
      <w:sz w:val="18"/>
      <w:szCs w:val="18"/>
      <w:shd w:val="clear" w:color="auto" w:fill="auto"/>
    </w:rPr>
  </w:style>
  <w:style w:type="character" w:customStyle="1" w:styleId="csf229d0ff64">
    <w:name w:val="csf229d0ff64"/>
    <w:rsid w:val="0017500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17500A"/>
    <w:rPr>
      <w:rFonts w:ascii="Arial" w:eastAsia="Times New Roman" w:hAnsi="Arial"/>
      <w:sz w:val="24"/>
      <w:szCs w:val="24"/>
      <w:lang w:val="uk-UA" w:eastAsia="uk-UA"/>
    </w:rPr>
  </w:style>
  <w:style w:type="character" w:customStyle="1" w:styleId="csd398459525">
    <w:name w:val="csd398459525"/>
    <w:rsid w:val="0017500A"/>
    <w:rPr>
      <w:rFonts w:ascii="Arial" w:hAnsi="Arial" w:cs="Arial" w:hint="default"/>
      <w:b/>
      <w:bCs/>
      <w:i/>
      <w:iCs/>
      <w:color w:val="000000"/>
      <w:sz w:val="18"/>
      <w:szCs w:val="18"/>
      <w:u w:val="single"/>
      <w:shd w:val="clear" w:color="auto" w:fill="auto"/>
    </w:rPr>
  </w:style>
  <w:style w:type="character" w:customStyle="1" w:styleId="csd3c90d4325">
    <w:name w:val="csd3c90d4325"/>
    <w:rsid w:val="0017500A"/>
    <w:rPr>
      <w:rFonts w:ascii="Arial" w:hAnsi="Arial" w:cs="Arial" w:hint="default"/>
      <w:b w:val="0"/>
      <w:bCs w:val="0"/>
      <w:i/>
      <w:iCs/>
      <w:color w:val="000000"/>
      <w:sz w:val="18"/>
      <w:szCs w:val="18"/>
      <w:shd w:val="clear" w:color="auto" w:fill="auto"/>
    </w:rPr>
  </w:style>
  <w:style w:type="character" w:customStyle="1" w:styleId="csb86c8cfe3">
    <w:name w:val="csb86c8cfe3"/>
    <w:rsid w:val="0017500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17500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17500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17500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17500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17500A"/>
    <w:pPr>
      <w:ind w:firstLine="708"/>
      <w:jc w:val="both"/>
    </w:pPr>
    <w:rPr>
      <w:rFonts w:ascii="Arial" w:eastAsia="Times New Roman" w:hAnsi="Arial"/>
      <w:b/>
      <w:sz w:val="18"/>
      <w:lang w:val="uk-UA" w:eastAsia="uk-UA"/>
    </w:rPr>
  </w:style>
  <w:style w:type="character" w:customStyle="1" w:styleId="csab6e076977">
    <w:name w:val="csab6e076977"/>
    <w:rsid w:val="0017500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17500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17500A"/>
    <w:rPr>
      <w:rFonts w:ascii="Arial" w:hAnsi="Arial" w:cs="Arial" w:hint="default"/>
      <w:b/>
      <w:bCs/>
      <w:i w:val="0"/>
      <w:iCs w:val="0"/>
      <w:color w:val="000000"/>
      <w:sz w:val="18"/>
      <w:szCs w:val="18"/>
      <w:shd w:val="clear" w:color="auto" w:fill="auto"/>
    </w:rPr>
  </w:style>
  <w:style w:type="character" w:customStyle="1" w:styleId="cs607602ac2">
    <w:name w:val="cs607602ac2"/>
    <w:rsid w:val="0017500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17500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17500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17500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17500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17500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17500A"/>
    <w:pPr>
      <w:ind w:firstLine="708"/>
      <w:jc w:val="both"/>
    </w:pPr>
    <w:rPr>
      <w:rFonts w:ascii="Arial" w:eastAsia="Times New Roman" w:hAnsi="Arial"/>
      <w:b/>
      <w:sz w:val="18"/>
      <w:lang w:val="uk-UA" w:eastAsia="uk-UA"/>
    </w:rPr>
  </w:style>
  <w:style w:type="character" w:customStyle="1" w:styleId="csab6e0769291">
    <w:name w:val="csab6e0769291"/>
    <w:rsid w:val="0017500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17500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17500A"/>
    <w:pPr>
      <w:ind w:firstLine="708"/>
      <w:jc w:val="both"/>
    </w:pPr>
    <w:rPr>
      <w:rFonts w:ascii="Arial" w:eastAsia="Times New Roman" w:hAnsi="Arial"/>
      <w:b/>
      <w:sz w:val="18"/>
      <w:lang w:val="uk-UA" w:eastAsia="uk-UA"/>
    </w:rPr>
  </w:style>
  <w:style w:type="character" w:customStyle="1" w:styleId="csf562b92915">
    <w:name w:val="csf562b92915"/>
    <w:rsid w:val="0017500A"/>
    <w:rPr>
      <w:rFonts w:ascii="Arial" w:hAnsi="Arial" w:cs="Arial" w:hint="default"/>
      <w:b/>
      <w:bCs/>
      <w:i/>
      <w:iCs/>
      <w:color w:val="000000"/>
      <w:sz w:val="18"/>
      <w:szCs w:val="18"/>
      <w:shd w:val="clear" w:color="auto" w:fill="auto"/>
    </w:rPr>
  </w:style>
  <w:style w:type="character" w:customStyle="1" w:styleId="cseed234731">
    <w:name w:val="cseed234731"/>
    <w:rsid w:val="0017500A"/>
    <w:rPr>
      <w:rFonts w:ascii="Arial" w:hAnsi="Arial" w:cs="Arial" w:hint="default"/>
      <w:b/>
      <w:bCs/>
      <w:i/>
      <w:iCs/>
      <w:color w:val="000000"/>
      <w:sz w:val="12"/>
      <w:szCs w:val="12"/>
      <w:shd w:val="clear" w:color="auto" w:fill="auto"/>
    </w:rPr>
  </w:style>
  <w:style w:type="character" w:customStyle="1" w:styleId="csb3e8c9cf35">
    <w:name w:val="csb3e8c9cf35"/>
    <w:rsid w:val="0017500A"/>
    <w:rPr>
      <w:rFonts w:ascii="Arial" w:hAnsi="Arial" w:cs="Arial" w:hint="default"/>
      <w:b/>
      <w:bCs/>
      <w:i w:val="0"/>
      <w:iCs w:val="0"/>
      <w:color w:val="000000"/>
      <w:sz w:val="18"/>
      <w:szCs w:val="18"/>
      <w:shd w:val="clear" w:color="auto" w:fill="auto"/>
    </w:rPr>
  </w:style>
  <w:style w:type="character" w:customStyle="1" w:styleId="csb3e8c9cf28">
    <w:name w:val="csb3e8c9cf28"/>
    <w:rsid w:val="0017500A"/>
    <w:rPr>
      <w:rFonts w:ascii="Arial" w:hAnsi="Arial" w:cs="Arial" w:hint="default"/>
      <w:b/>
      <w:bCs/>
      <w:i w:val="0"/>
      <w:iCs w:val="0"/>
      <w:color w:val="000000"/>
      <w:sz w:val="18"/>
      <w:szCs w:val="18"/>
      <w:shd w:val="clear" w:color="auto" w:fill="auto"/>
    </w:rPr>
  </w:style>
  <w:style w:type="character" w:customStyle="1" w:styleId="csf562b9296">
    <w:name w:val="csf562b9296"/>
    <w:rsid w:val="0017500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17500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17500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17500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17500A"/>
    <w:pPr>
      <w:ind w:firstLine="708"/>
      <w:jc w:val="both"/>
    </w:pPr>
    <w:rPr>
      <w:rFonts w:ascii="Arial" w:eastAsia="Times New Roman" w:hAnsi="Arial"/>
      <w:b/>
      <w:sz w:val="18"/>
      <w:lang w:val="uk-UA" w:eastAsia="uk-UA"/>
    </w:rPr>
  </w:style>
  <w:style w:type="character" w:customStyle="1" w:styleId="csab6e076930">
    <w:name w:val="csab6e076930"/>
    <w:rsid w:val="0017500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17500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17500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17500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17500A"/>
    <w:pPr>
      <w:ind w:firstLine="708"/>
      <w:jc w:val="both"/>
    </w:pPr>
    <w:rPr>
      <w:rFonts w:ascii="Arial" w:eastAsia="Times New Roman" w:hAnsi="Arial"/>
      <w:b/>
      <w:sz w:val="18"/>
      <w:lang w:val="uk-UA" w:eastAsia="uk-UA"/>
    </w:rPr>
  </w:style>
  <w:style w:type="paragraph" w:customStyle="1" w:styleId="24">
    <w:name w:val="Обычный2"/>
    <w:rsid w:val="0017500A"/>
    <w:rPr>
      <w:rFonts w:ascii="Times New Roman" w:eastAsia="Times New Roman" w:hAnsi="Times New Roman"/>
      <w:sz w:val="24"/>
      <w:lang w:val="uk-UA" w:eastAsia="ru-RU"/>
    </w:rPr>
  </w:style>
  <w:style w:type="paragraph" w:customStyle="1" w:styleId="220">
    <w:name w:val="Основной текст с отступом22"/>
    <w:basedOn w:val="a"/>
    <w:rsid w:val="0017500A"/>
    <w:pPr>
      <w:spacing w:before="120" w:after="120"/>
    </w:pPr>
    <w:rPr>
      <w:rFonts w:ascii="Arial" w:eastAsia="Times New Roman" w:hAnsi="Arial"/>
      <w:sz w:val="18"/>
    </w:rPr>
  </w:style>
  <w:style w:type="paragraph" w:customStyle="1" w:styleId="221">
    <w:name w:val="Заголовок 22"/>
    <w:basedOn w:val="a"/>
    <w:rsid w:val="0017500A"/>
    <w:rPr>
      <w:rFonts w:ascii="Arial" w:eastAsia="Times New Roman" w:hAnsi="Arial"/>
      <w:b/>
      <w:caps/>
      <w:sz w:val="16"/>
    </w:rPr>
  </w:style>
  <w:style w:type="paragraph" w:customStyle="1" w:styleId="421">
    <w:name w:val="Заголовок 42"/>
    <w:basedOn w:val="a"/>
    <w:rsid w:val="0017500A"/>
    <w:rPr>
      <w:rFonts w:ascii="Arial" w:eastAsia="Times New Roman" w:hAnsi="Arial"/>
      <w:b/>
    </w:rPr>
  </w:style>
  <w:style w:type="paragraph" w:customStyle="1" w:styleId="3a">
    <w:name w:val="Обычный3"/>
    <w:rsid w:val="0017500A"/>
    <w:rPr>
      <w:rFonts w:ascii="Times New Roman" w:eastAsia="Times New Roman" w:hAnsi="Times New Roman"/>
      <w:sz w:val="24"/>
      <w:lang w:val="uk-UA" w:eastAsia="ru-RU"/>
    </w:rPr>
  </w:style>
  <w:style w:type="paragraph" w:customStyle="1" w:styleId="240">
    <w:name w:val="Основной текст с отступом24"/>
    <w:basedOn w:val="a"/>
    <w:rsid w:val="0017500A"/>
    <w:pPr>
      <w:spacing w:before="120" w:after="120"/>
    </w:pPr>
    <w:rPr>
      <w:rFonts w:ascii="Arial" w:eastAsia="Times New Roman" w:hAnsi="Arial"/>
      <w:sz w:val="18"/>
    </w:rPr>
  </w:style>
  <w:style w:type="paragraph" w:customStyle="1" w:styleId="230">
    <w:name w:val="Заголовок 23"/>
    <w:basedOn w:val="a"/>
    <w:rsid w:val="0017500A"/>
    <w:rPr>
      <w:rFonts w:ascii="Arial" w:eastAsia="Times New Roman" w:hAnsi="Arial"/>
      <w:b/>
      <w:caps/>
      <w:sz w:val="16"/>
    </w:rPr>
  </w:style>
  <w:style w:type="paragraph" w:customStyle="1" w:styleId="430">
    <w:name w:val="Заголовок 43"/>
    <w:basedOn w:val="a"/>
    <w:rsid w:val="0017500A"/>
    <w:rPr>
      <w:rFonts w:ascii="Arial" w:eastAsia="Times New Roman" w:hAnsi="Arial"/>
      <w:b/>
    </w:rPr>
  </w:style>
  <w:style w:type="paragraph" w:customStyle="1" w:styleId="BodyTextIndent">
    <w:name w:val="Body Text Indent"/>
    <w:basedOn w:val="a"/>
    <w:rsid w:val="0017500A"/>
    <w:pPr>
      <w:spacing w:before="120" w:after="120"/>
    </w:pPr>
    <w:rPr>
      <w:rFonts w:ascii="Arial" w:eastAsia="Times New Roman" w:hAnsi="Arial"/>
      <w:sz w:val="18"/>
    </w:rPr>
  </w:style>
  <w:style w:type="paragraph" w:customStyle="1" w:styleId="Heading2">
    <w:name w:val="Heading 2"/>
    <w:basedOn w:val="a"/>
    <w:rsid w:val="0017500A"/>
    <w:rPr>
      <w:rFonts w:ascii="Arial" w:eastAsia="Times New Roman" w:hAnsi="Arial"/>
      <w:b/>
      <w:caps/>
      <w:sz w:val="16"/>
    </w:rPr>
  </w:style>
  <w:style w:type="paragraph" w:customStyle="1" w:styleId="Heading4">
    <w:name w:val="Heading 4"/>
    <w:basedOn w:val="a"/>
    <w:rsid w:val="0017500A"/>
    <w:rPr>
      <w:rFonts w:ascii="Arial" w:eastAsia="Times New Roman" w:hAnsi="Arial"/>
      <w:b/>
    </w:rPr>
  </w:style>
  <w:style w:type="paragraph" w:customStyle="1" w:styleId="62">
    <w:name w:val="Основной текст с отступом62"/>
    <w:basedOn w:val="a"/>
    <w:rsid w:val="0017500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17500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17500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17500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17500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17500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17500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17500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17500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17500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17500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17500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17500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17500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17500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17500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17500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17500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17500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17500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17500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17500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17500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17500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17500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17500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17500A"/>
    <w:pPr>
      <w:ind w:firstLine="708"/>
      <w:jc w:val="both"/>
    </w:pPr>
    <w:rPr>
      <w:rFonts w:ascii="Arial" w:eastAsia="Times New Roman" w:hAnsi="Arial"/>
      <w:b/>
      <w:sz w:val="18"/>
      <w:lang w:val="uk-UA" w:eastAsia="uk-UA"/>
    </w:rPr>
  </w:style>
  <w:style w:type="character" w:customStyle="1" w:styleId="csab6e076965">
    <w:name w:val="csab6e076965"/>
    <w:rsid w:val="0017500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7500A"/>
    <w:pPr>
      <w:ind w:firstLine="708"/>
      <w:jc w:val="both"/>
    </w:pPr>
    <w:rPr>
      <w:rFonts w:ascii="Arial" w:eastAsia="Times New Roman" w:hAnsi="Arial"/>
      <w:b/>
      <w:sz w:val="18"/>
      <w:lang w:val="uk-UA" w:eastAsia="uk-UA"/>
    </w:rPr>
  </w:style>
  <w:style w:type="character" w:customStyle="1" w:styleId="csf229d0ff33">
    <w:name w:val="csf229d0ff33"/>
    <w:rsid w:val="0017500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17500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17500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17500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17500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17500A"/>
    <w:pPr>
      <w:ind w:firstLine="708"/>
      <w:jc w:val="both"/>
    </w:pPr>
    <w:rPr>
      <w:rFonts w:ascii="Arial" w:eastAsia="Times New Roman" w:hAnsi="Arial"/>
      <w:b/>
      <w:sz w:val="18"/>
      <w:lang w:val="uk-UA" w:eastAsia="uk-UA"/>
    </w:rPr>
  </w:style>
  <w:style w:type="character" w:customStyle="1" w:styleId="csab6e076920">
    <w:name w:val="csab6e076920"/>
    <w:rsid w:val="0017500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17500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7500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17500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17500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17500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17500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17500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17500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17500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17500A"/>
    <w:pPr>
      <w:ind w:firstLine="708"/>
      <w:jc w:val="both"/>
    </w:pPr>
    <w:rPr>
      <w:rFonts w:ascii="Arial" w:eastAsia="Times New Roman" w:hAnsi="Arial"/>
      <w:b/>
      <w:sz w:val="18"/>
      <w:lang w:val="uk-UA" w:eastAsia="uk-UA"/>
    </w:rPr>
  </w:style>
  <w:style w:type="character" w:customStyle="1" w:styleId="csf229d0ff50">
    <w:name w:val="csf229d0ff50"/>
    <w:rsid w:val="0017500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17500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7500A"/>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17500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17500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17500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17500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17500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17500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17500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17500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17500A"/>
    <w:pPr>
      <w:ind w:firstLine="708"/>
      <w:jc w:val="both"/>
    </w:pPr>
    <w:rPr>
      <w:rFonts w:ascii="Arial" w:eastAsia="Times New Roman" w:hAnsi="Arial"/>
      <w:b/>
      <w:sz w:val="18"/>
      <w:lang w:val="uk-UA" w:eastAsia="uk-UA"/>
    </w:rPr>
  </w:style>
  <w:style w:type="character" w:customStyle="1" w:styleId="csf229d0ff83">
    <w:name w:val="csf229d0ff83"/>
    <w:rsid w:val="0017500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17500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17500A"/>
    <w:pPr>
      <w:ind w:firstLine="708"/>
      <w:jc w:val="both"/>
    </w:pPr>
    <w:rPr>
      <w:rFonts w:ascii="Arial" w:eastAsia="Times New Roman" w:hAnsi="Arial"/>
      <w:b/>
      <w:sz w:val="18"/>
      <w:lang w:val="uk-UA" w:eastAsia="uk-UA"/>
    </w:rPr>
  </w:style>
  <w:style w:type="character" w:customStyle="1" w:styleId="csf229d0ff76">
    <w:name w:val="csf229d0ff76"/>
    <w:rsid w:val="0017500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17500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17500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17500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17500A"/>
    <w:pPr>
      <w:ind w:firstLine="708"/>
      <w:jc w:val="both"/>
    </w:pPr>
    <w:rPr>
      <w:rFonts w:ascii="Arial" w:eastAsia="Times New Roman" w:hAnsi="Arial"/>
      <w:b/>
      <w:sz w:val="18"/>
      <w:lang w:val="uk-UA" w:eastAsia="uk-UA"/>
    </w:rPr>
  </w:style>
  <w:style w:type="character" w:customStyle="1" w:styleId="csf229d0ff20">
    <w:name w:val="csf229d0ff20"/>
    <w:rsid w:val="0017500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17500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17500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17500A"/>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17500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17500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17500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17500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17500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17500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17500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17500A"/>
    <w:pPr>
      <w:ind w:firstLine="708"/>
      <w:jc w:val="both"/>
    </w:pPr>
    <w:rPr>
      <w:rFonts w:ascii="Arial" w:eastAsia="Times New Roman" w:hAnsi="Arial"/>
      <w:b/>
      <w:sz w:val="18"/>
      <w:lang w:val="uk-UA" w:eastAsia="uk-UA"/>
    </w:rPr>
  </w:style>
  <w:style w:type="character" w:customStyle="1" w:styleId="csab6e07697">
    <w:name w:val="csab6e07697"/>
    <w:rsid w:val="0017500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17500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17500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17500A"/>
    <w:pPr>
      <w:ind w:firstLine="708"/>
      <w:jc w:val="both"/>
    </w:pPr>
    <w:rPr>
      <w:rFonts w:ascii="Arial" w:eastAsia="Times New Roman" w:hAnsi="Arial"/>
      <w:b/>
      <w:sz w:val="18"/>
      <w:lang w:val="uk-UA" w:eastAsia="uk-UA"/>
    </w:rPr>
  </w:style>
  <w:style w:type="character" w:customStyle="1" w:styleId="csb3e8c9cf94">
    <w:name w:val="csb3e8c9cf94"/>
    <w:rsid w:val="0017500A"/>
    <w:rPr>
      <w:rFonts w:ascii="Arial" w:hAnsi="Arial" w:cs="Arial" w:hint="default"/>
      <w:b/>
      <w:bCs/>
      <w:i w:val="0"/>
      <w:iCs w:val="0"/>
      <w:color w:val="000000"/>
      <w:sz w:val="18"/>
      <w:szCs w:val="18"/>
      <w:shd w:val="clear" w:color="auto" w:fill="auto"/>
    </w:rPr>
  </w:style>
  <w:style w:type="character" w:customStyle="1" w:styleId="csf229d0ff91">
    <w:name w:val="csf229d0ff91"/>
    <w:rsid w:val="0017500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17500A"/>
    <w:rPr>
      <w:rFonts w:ascii="Arial" w:eastAsia="Times New Roman" w:hAnsi="Arial"/>
      <w:b/>
      <w:caps/>
      <w:sz w:val="16"/>
      <w:lang w:val="ru-RU" w:eastAsia="ru-RU"/>
    </w:rPr>
  </w:style>
  <w:style w:type="character" w:customStyle="1" w:styleId="411">
    <w:name w:val="Заголовок 4 Знак1"/>
    <w:uiPriority w:val="9"/>
    <w:locked/>
    <w:rsid w:val="0017500A"/>
    <w:rPr>
      <w:rFonts w:ascii="Arial" w:eastAsia="Times New Roman" w:hAnsi="Arial"/>
      <w:b/>
      <w:lang w:val="ru-RU" w:eastAsia="ru-RU"/>
    </w:rPr>
  </w:style>
  <w:style w:type="character" w:customStyle="1" w:styleId="csf229d0ff74">
    <w:name w:val="csf229d0ff74"/>
    <w:rsid w:val="0017500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17500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17500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17500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17500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17500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17500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17500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17500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17500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17500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17500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17500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17500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17500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17500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17500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17500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17500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17500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17500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17500A"/>
    <w:rPr>
      <w:rFonts w:ascii="Arial" w:hAnsi="Arial" w:cs="Arial" w:hint="default"/>
      <w:b w:val="0"/>
      <w:bCs w:val="0"/>
      <w:i w:val="0"/>
      <w:iCs w:val="0"/>
      <w:color w:val="000000"/>
      <w:sz w:val="18"/>
      <w:szCs w:val="18"/>
      <w:shd w:val="clear" w:color="auto" w:fill="auto"/>
    </w:rPr>
  </w:style>
  <w:style w:type="character" w:customStyle="1" w:styleId="csba294252">
    <w:name w:val="csba294252"/>
    <w:rsid w:val="0017500A"/>
    <w:rPr>
      <w:rFonts w:ascii="Segoe UI" w:hAnsi="Segoe UI" w:cs="Segoe UI" w:hint="default"/>
      <w:b/>
      <w:bCs/>
      <w:i/>
      <w:iCs/>
      <w:color w:val="102B56"/>
      <w:sz w:val="18"/>
      <w:szCs w:val="18"/>
      <w:shd w:val="clear" w:color="auto" w:fill="auto"/>
    </w:rPr>
  </w:style>
  <w:style w:type="character" w:customStyle="1" w:styleId="csf229d0ff131">
    <w:name w:val="csf229d0ff131"/>
    <w:rsid w:val="0017500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17500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17500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17500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17500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17500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17500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17500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17500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7500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7500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7500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7500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7500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7500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17500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17500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17500A"/>
    <w:rPr>
      <w:rFonts w:ascii="Arial" w:hAnsi="Arial" w:cs="Arial" w:hint="default"/>
      <w:b/>
      <w:bCs/>
      <w:i/>
      <w:iCs/>
      <w:color w:val="000000"/>
      <w:sz w:val="18"/>
      <w:szCs w:val="18"/>
      <w:shd w:val="clear" w:color="auto" w:fill="auto"/>
    </w:rPr>
  </w:style>
  <w:style w:type="character" w:customStyle="1" w:styleId="csf229d0ff144">
    <w:name w:val="csf229d0ff144"/>
    <w:rsid w:val="0017500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17500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17500A"/>
    <w:rPr>
      <w:rFonts w:ascii="Arial" w:hAnsi="Arial" w:cs="Arial" w:hint="default"/>
      <w:b/>
      <w:bCs/>
      <w:i/>
      <w:iCs/>
      <w:color w:val="000000"/>
      <w:sz w:val="18"/>
      <w:szCs w:val="18"/>
      <w:shd w:val="clear" w:color="auto" w:fill="auto"/>
    </w:rPr>
  </w:style>
  <w:style w:type="character" w:customStyle="1" w:styleId="csf229d0ff122">
    <w:name w:val="csf229d0ff122"/>
    <w:rsid w:val="0017500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17500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17500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17500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17500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17500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17500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17500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17500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7500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17500A"/>
    <w:rPr>
      <w:rFonts w:ascii="Arial" w:hAnsi="Arial" w:cs="Arial"/>
      <w:sz w:val="18"/>
      <w:szCs w:val="18"/>
      <w:lang w:val="ru-RU"/>
    </w:rPr>
  </w:style>
  <w:style w:type="paragraph" w:customStyle="1" w:styleId="Arial90">
    <w:name w:val="Arial9(без отступов)"/>
    <w:link w:val="Arial9"/>
    <w:semiHidden/>
    <w:rsid w:val="0017500A"/>
    <w:pPr>
      <w:ind w:left="-113"/>
    </w:pPr>
    <w:rPr>
      <w:rFonts w:ascii="Arial" w:hAnsi="Arial" w:cs="Arial"/>
      <w:sz w:val="18"/>
      <w:szCs w:val="18"/>
      <w:lang w:val="ru-RU" w:eastAsia="uk-UA"/>
    </w:rPr>
  </w:style>
  <w:style w:type="character" w:customStyle="1" w:styleId="csf229d0ff178">
    <w:name w:val="csf229d0ff178"/>
    <w:rsid w:val="0017500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17500A"/>
    <w:rPr>
      <w:rFonts w:ascii="Arial" w:hAnsi="Arial" w:cs="Arial" w:hint="default"/>
      <w:b/>
      <w:bCs/>
      <w:i w:val="0"/>
      <w:iCs w:val="0"/>
      <w:color w:val="000000"/>
      <w:sz w:val="18"/>
      <w:szCs w:val="18"/>
      <w:shd w:val="clear" w:color="auto" w:fill="auto"/>
    </w:rPr>
  </w:style>
  <w:style w:type="character" w:customStyle="1" w:styleId="csf229d0ff8">
    <w:name w:val="csf229d0ff8"/>
    <w:rsid w:val="0017500A"/>
    <w:rPr>
      <w:rFonts w:ascii="Arial" w:hAnsi="Arial" w:cs="Arial" w:hint="default"/>
      <w:b w:val="0"/>
      <w:bCs w:val="0"/>
      <w:i w:val="0"/>
      <w:iCs w:val="0"/>
      <w:color w:val="000000"/>
      <w:sz w:val="18"/>
      <w:szCs w:val="18"/>
      <w:shd w:val="clear" w:color="auto" w:fill="auto"/>
    </w:rPr>
  </w:style>
  <w:style w:type="character" w:customStyle="1" w:styleId="cs9b006263">
    <w:name w:val="cs9b006263"/>
    <w:rsid w:val="0017500A"/>
    <w:rPr>
      <w:rFonts w:ascii="Arial" w:hAnsi="Arial" w:cs="Arial" w:hint="default"/>
      <w:b/>
      <w:bCs/>
      <w:i w:val="0"/>
      <w:iCs w:val="0"/>
      <w:color w:val="000000"/>
      <w:sz w:val="20"/>
      <w:szCs w:val="20"/>
      <w:shd w:val="clear" w:color="auto" w:fill="auto"/>
    </w:rPr>
  </w:style>
  <w:style w:type="character" w:customStyle="1" w:styleId="csf229d0ff36">
    <w:name w:val="csf229d0ff36"/>
    <w:rsid w:val="0017500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17500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17500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17500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17500A"/>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17500A"/>
    <w:pPr>
      <w:snapToGrid w:val="0"/>
      <w:ind w:left="720"/>
      <w:contextualSpacing/>
    </w:pPr>
    <w:rPr>
      <w:rFonts w:ascii="Arial" w:eastAsia="Times New Roman" w:hAnsi="Arial"/>
      <w:sz w:val="28"/>
    </w:rPr>
  </w:style>
  <w:style w:type="character" w:customStyle="1" w:styleId="csf229d0ff102">
    <w:name w:val="csf229d0ff102"/>
    <w:rsid w:val="0017500A"/>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17500A"/>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17500A"/>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17500A"/>
    <w:rPr>
      <w:rFonts w:ascii="Arial" w:hAnsi="Arial" w:cs="Arial" w:hint="default"/>
      <w:b/>
      <w:bCs/>
      <w:i/>
      <w:iCs/>
      <w:color w:val="000000"/>
      <w:sz w:val="18"/>
      <w:szCs w:val="18"/>
      <w:shd w:val="clear" w:color="auto" w:fill="auto"/>
    </w:rPr>
  </w:style>
  <w:style w:type="character" w:customStyle="1" w:styleId="csf229d0ff142">
    <w:name w:val="csf229d0ff142"/>
    <w:rsid w:val="0017500A"/>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17500A"/>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7500A"/>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17500A"/>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B767A-46C3-48E9-BEDF-B415310D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56003</Words>
  <Characters>319221</Characters>
  <Application>Microsoft Office Word</Application>
  <DocSecurity>0</DocSecurity>
  <Lines>2660</Lines>
  <Paragraphs>748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МІНІСТЕРСТВО ОХОРОНИ ЗДОРОВ’Я УКРАЇНИ</vt:lpstr>
      <vt:lpstr>НАКАЗ</vt:lpstr>
      <vt:lpstr>    </vt:lpstr>
      <vt:lpstr>    </vt:lpstr>
    </vt:vector>
  </TitlesOfParts>
  <Company>Krokoz™</Company>
  <LinksUpToDate>false</LinksUpToDate>
  <CharactersWithSpaces>374476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2021-11-12T07:51:00Z</cp:lastPrinted>
  <dcterms:created xsi:type="dcterms:W3CDTF">2021-12-14T07:21:00Z</dcterms:created>
  <dcterms:modified xsi:type="dcterms:W3CDTF">2021-12-14T07:21:00Z</dcterms:modified>
</cp:coreProperties>
</file>