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559"/>
        <w:gridCol w:w="1559"/>
        <w:gridCol w:w="1559"/>
        <w:gridCol w:w="1134"/>
        <w:gridCol w:w="2977"/>
        <w:gridCol w:w="1134"/>
        <w:gridCol w:w="1559"/>
      </w:tblGrid>
      <w:tr w:rsidR="0088147D" w:rsidRPr="00A07368" w:rsidTr="009C63D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C516E" w:rsidRPr="00EA0634" w:rsidTr="009C63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16E" w:rsidRPr="0035246C" w:rsidRDefault="00FC516E" w:rsidP="00FC516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407BC" w:rsidRDefault="003407BC" w:rsidP="003407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="003F7068" w:rsidRPr="003F7068">
              <w:rPr>
                <w:rFonts w:ascii="Arial" w:hAnsi="Arial" w:cs="Arial"/>
                <w:color w:val="000000"/>
                <w:sz w:val="16"/>
                <w:szCs w:val="16"/>
              </w:rPr>
              <w:t>Зміни II типу - Зміни з якості. Готовий лікарський засіб. Проектний простір та післяреєстраційний протокол управління змінами. Внесення змін після затвердження протоколу управління змінами для готового лікарського засобу - Введення протоколу управління післяреєстраційними змінами на підтримку додавання виробничої дільниці Catalent Anagni SRL, Localita Fontana del Cerasco snc, S.P. 12 Casilina no 41, 03012 Anagni (Frosinone), Italy з функціями наповнення та завершального етапу для готового лікарського засобу.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46C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</w:tbl>
    <w:p w:rsidR="006051B7" w:rsidRDefault="006051B7" w:rsidP="006051B7">
      <w:pPr>
        <w:ind w:right="20"/>
        <w:rPr>
          <w:rStyle w:val="cs7864ebcf1"/>
        </w:rPr>
      </w:pPr>
    </w:p>
    <w:p w:rsidR="006051B7" w:rsidRPr="00DC176B" w:rsidRDefault="006051B7" w:rsidP="006051B7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51B7" w:rsidRPr="00DC176B" w:rsidTr="00535641">
        <w:tc>
          <w:tcPr>
            <w:tcW w:w="7421" w:type="dxa"/>
            <w:shd w:val="clear" w:color="auto" w:fill="auto"/>
          </w:tcPr>
          <w:p w:rsidR="006051B7" w:rsidRPr="00DC176B" w:rsidRDefault="006051B7" w:rsidP="0053564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51B7" w:rsidRPr="00DC176B" w:rsidRDefault="006051B7" w:rsidP="0053564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DC176B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051B7" w:rsidRPr="00DC176B" w:rsidRDefault="006051B7" w:rsidP="0053564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051B7" w:rsidRPr="00DC176B" w:rsidRDefault="006051B7" w:rsidP="0053564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78" w:rsidRDefault="00512B78" w:rsidP="00C87489">
      <w:r>
        <w:separator/>
      </w:r>
    </w:p>
  </w:endnote>
  <w:endnote w:type="continuationSeparator" w:id="0">
    <w:p w:rsidR="00512B78" w:rsidRDefault="00512B78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78" w:rsidRDefault="00512B78" w:rsidP="00C87489">
      <w:r>
        <w:separator/>
      </w:r>
    </w:p>
  </w:footnote>
  <w:footnote w:type="continuationSeparator" w:id="0">
    <w:p w:rsidR="00512B78" w:rsidRDefault="00512B78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0B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1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7BC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46C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00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068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78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641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1B7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BE4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D0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35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69A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BF8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C6E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37D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8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74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5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6E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B3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5071F03-C621-4836-837D-7794295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0E6C-80C3-4D94-B7DE-E2A54657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2021-12-23T07:06:00Z</dcterms:created>
  <dcterms:modified xsi:type="dcterms:W3CDTF">2021-12-23T07:06:00Z</dcterms:modified>
</cp:coreProperties>
</file>