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426753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</w:t>
      </w:r>
      <w:r w:rsidR="00067198">
        <w:rPr>
          <w:rFonts w:cs="Arial"/>
          <w:caps/>
          <w:sz w:val="26"/>
          <w:szCs w:val="26"/>
        </w:rPr>
        <w:t xml:space="preserve">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10"/>
        <w:gridCol w:w="1559"/>
        <w:gridCol w:w="992"/>
        <w:gridCol w:w="1559"/>
        <w:gridCol w:w="1134"/>
        <w:gridCol w:w="3544"/>
        <w:gridCol w:w="1134"/>
        <w:gridCol w:w="1559"/>
      </w:tblGrid>
      <w:tr w:rsidR="0088147D" w:rsidRPr="00A07368" w:rsidTr="00403E25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8147D" w:rsidRPr="003352A6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352A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352A6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352A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352A6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352A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352A6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352A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352A6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352A6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352A6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352A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352A6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352A6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352A6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352A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352A6" w:rsidRDefault="0088147D" w:rsidP="00B43E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352A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352A6" w:rsidRDefault="0088147D" w:rsidP="00B43E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352A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B3FD3" w:rsidRPr="00EA0634" w:rsidTr="00403E2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FD3" w:rsidRPr="003352A6" w:rsidRDefault="00AB3FD3" w:rsidP="00AB3FD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b/>
                <w:sz w:val="16"/>
                <w:szCs w:val="16"/>
              </w:rPr>
              <w:t>АМІЗОН® МАКС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35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0,5 г, по 10 капсул у блістері; по 1 або 2 блістери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- Зміни з якості. Готовий лікарський засіб. Система контейнер/закупорювальний засіб. Зміна розміру упаковки готового лікарського засобу (зміна кількості одиниць (наприклад таблеток, ампул тощо) в упаковці:) - Зміна поза діапазоном затверджених розмірів упаковки - Введення додаткового розміру упаковки № 20 (10 х 2) у блістерах у пачці з картону, без зміни первинного пакувального матеріалу, з відповідними змінами в розділі «Упаковка». 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внесені в інструкцію для медичного застосування лікарського засобу у розділ "Упаковка" як наслідок поява додаткового пакування. 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Введення змін протягом 6-ти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2A6">
              <w:rPr>
                <w:rFonts w:ascii="Arial" w:hAnsi="Arial" w:cs="Arial"/>
                <w:sz w:val="16"/>
                <w:szCs w:val="16"/>
              </w:rPr>
              <w:t>UA/12415/01/01</w:t>
            </w:r>
          </w:p>
        </w:tc>
      </w:tr>
      <w:tr w:rsidR="00AB3FD3" w:rsidRPr="00EA0634" w:rsidTr="00403E2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FD3" w:rsidRPr="003352A6" w:rsidRDefault="00AB3FD3" w:rsidP="00AB3FD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35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ін'єкції, 1 флакон (0,45 мл) містить 6 доз по 30 мкг; 195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35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- Зміни з якості. Готовий лікарський засіб. Стабільність. Зміна у термінах придатності або умовах зберігання готового лікарського засобу (збільшення терміну придатності готового лікарського засобу) - Збільшення терміну придатності лікарського засобу біологічного/імунологічного походження на основі результатів досліджень стабільності, проведених відповідно до затвердженого протоколу - Подовження терміну придатності лікарського засобу з 6 місяців до 9 місяців при зберіганні при передбачуваних умовах зберігання від -90 °C до -60 °C. Коробки лікарського засобу з терміном придатності від серпня 2021 р. до січня 2022 р., що надрукований на етикетці, можуть залишатися у використанні протягом трьох місяців після друкованої дати, якщо вони зберігаються при затверджених умовах зберігання від -90 °C 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до -60 °C. Подовження терміну придатності лікарського засобу для розподілених серій: Надрукований термін придатності/Оновлений термін придатності: Серпень 2021/Листопад 2021; Вересень 2021/Грудень 2021; Жовтень 2021/Січень 2022; Листопад 2021/Лютий 2022; Грудень 2021/Березень 2022; Січень 2022/Квітень 2022. 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Внесено оновлену інформацію в коротку характеристику лікарського засобу до розділу "6.3 Термін придатності", а саме збільшено термін придатності невідкритого замороженого флакону - "9 місяців за температури від -90 до -60 °С. Впродовж 9-місячного терміну придатності невідкриті флакони можна зберігати та транспортувати за температури від -25 °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-15 °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протягом єдиного періоду тривалістю до 2 тижнів, після чого їх можна повернути до умов зберігання від -90 °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-60 °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". Відповідні оновлення інформації внесено до тексту листка-вкладки: інформації для користувача до розділу "5. Як зберігати препарат Комірнаті". Зазначені зміни відповідають змінам, затвердженим рішенням ЕМА. 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Термін введення змін - протягом 6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2A6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  <w:tr w:rsidR="00AB3FD3" w:rsidRPr="00EA0634" w:rsidTr="00403E2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FD3" w:rsidRPr="003352A6" w:rsidRDefault="00AB3FD3" w:rsidP="00AB3FD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35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ін'єкції, 1 флакон (0,45 мл) містить 6 доз по 30 мкг; 195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35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- Зміни щодо безпеки/ефективності та фармаконагляду (інші зміни) - Внесено оновлену інформацію до розділу 4.8 "Побічні реакції" короткої характеристики лікарського засобу відповідно до рекомендацій PRAC ЕМА (додано нові побічні реакції "обширний набряк кінцівки, в яку вводили вакцину" із зазначенням частоти виникнення "невідомо"). 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Відповідні оновлення інформації внесено до тексту листка-вкладки "4. Можливі побічні реакції". Зазначені зміни відповідають змінам, затвердженим рішенням ЕМА. Зміни І типу - Зміни щодо безпеки/ефективності та фармаконагляду (інші зміни) - Внесено оновлену інформацію до розділу 4.8 "Побічні реакції" короткої характеристики лікарського засобу відповідно до рекомендацій 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PRAC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ЕМА (додано нові побічні реакції "набряк обличчя" із зазначенням частоти виникнення "невідомо"). Відповідні оновлення інформації внесено до тексту листка-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вкладки 4. Можливі побічні реакції. Зазначені зміни відповідають змінам, затвердженим рішенням ЕМА. Зміни 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- Зміни щодо безпеки/ефективності та фармаконагляду. Зміни у короткій характеристиці лікарського засобу, тексті маркування та інструкції для медичного застосування у зв’язку із новими даними з якості, доклінічними, клінічними даними та даними з фармаконагляду - Внесено оновлену інформацію до розділів 4.4. "Особливості застосування" короткої характеристики лікарського засобу відповідно до рекомендацій 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PRAC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ЕМА (щодо при застосуванн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вакцини "реакції пов'язані з тривогою"при застосуванн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вакцини). Відповідні оновлення інформації внесено до тексту листка-вкладки "2. Що потрібно знати, перш ніж Ви почнете отримувати препарат Комірнаті". </w:t>
            </w:r>
            <w:r w:rsidRPr="003352A6">
              <w:rPr>
                <w:rFonts w:ascii="Arial" w:hAnsi="Arial" w:cs="Arial"/>
                <w:color w:val="000000"/>
                <w:sz w:val="16"/>
                <w:szCs w:val="16"/>
              </w:rPr>
              <w:t>Зазначені зміни відповідають змінам, затвердженим рішенням 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352A6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FD3" w:rsidRPr="003352A6" w:rsidRDefault="00AB3FD3" w:rsidP="00AB3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2A6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</w:tbl>
    <w:p w:rsidR="000C71C6" w:rsidRDefault="000C71C6" w:rsidP="00426753">
      <w:pPr>
        <w:jc w:val="center"/>
        <w:rPr>
          <w:rFonts w:ascii="Arial" w:hAnsi="Arial" w:cs="Arial"/>
          <w:b/>
          <w:sz w:val="28"/>
          <w:szCs w:val="28"/>
        </w:rPr>
      </w:pPr>
    </w:p>
    <w:p w:rsidR="00C46FB8" w:rsidRPr="00312B31" w:rsidRDefault="00C46FB8" w:rsidP="00426753">
      <w:pPr>
        <w:jc w:val="center"/>
        <w:rPr>
          <w:rFonts w:ascii="Arial" w:hAnsi="Arial" w:cs="Arial"/>
          <w:b/>
          <w:sz w:val="28"/>
          <w:szCs w:val="28"/>
        </w:rPr>
      </w:pPr>
    </w:p>
    <w:p w:rsidR="00054DBA" w:rsidRDefault="00054DBA" w:rsidP="0042675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4DBA" w:rsidRPr="00165E80" w:rsidTr="00F4109B">
        <w:tc>
          <w:tcPr>
            <w:tcW w:w="7421" w:type="dxa"/>
            <w:shd w:val="clear" w:color="auto" w:fill="auto"/>
          </w:tcPr>
          <w:p w:rsidR="00054DBA" w:rsidRPr="00165E80" w:rsidRDefault="00054DBA" w:rsidP="00426753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054DBA" w:rsidRPr="00165E80" w:rsidRDefault="00054DBA" w:rsidP="00426753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165E80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054DBA" w:rsidRPr="00165E80" w:rsidRDefault="00054DBA" w:rsidP="00426753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054DBA" w:rsidRPr="00165E80" w:rsidRDefault="00054DBA" w:rsidP="00426753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DD" w:rsidRDefault="00BD50DD" w:rsidP="00C87489">
      <w:r>
        <w:separator/>
      </w:r>
    </w:p>
  </w:endnote>
  <w:endnote w:type="continuationSeparator" w:id="0">
    <w:p w:rsidR="00BD50DD" w:rsidRDefault="00BD50DD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DD" w:rsidRDefault="00BD50DD" w:rsidP="00C87489">
      <w:r>
        <w:separator/>
      </w:r>
    </w:p>
  </w:footnote>
  <w:footnote w:type="continuationSeparator" w:id="0">
    <w:p w:rsidR="00BD50DD" w:rsidRDefault="00BD50DD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5B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EE8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59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86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9F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31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4F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1D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2A6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873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97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2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59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2D3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2E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6A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AAE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10"/>
    <w:rsid w:val="005B72E8"/>
    <w:rsid w:val="005B7395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4FC9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37E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00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D8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1F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1B9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D6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CBC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286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298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6E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3A7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949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4B3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8F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3D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A02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7D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20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2EC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C9C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EF4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3E3F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17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A2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DB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3B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A1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91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D3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19B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22"/>
    <w:rsid w:val="00B338B0"/>
    <w:rsid w:val="00B339D4"/>
    <w:rsid w:val="00B33ACE"/>
    <w:rsid w:val="00B33D5D"/>
    <w:rsid w:val="00B33EB5"/>
    <w:rsid w:val="00B33F23"/>
    <w:rsid w:val="00B33F54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EC4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0DD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519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C3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4CD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B8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20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CDD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EA2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EC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3D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961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6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4C1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D2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1C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34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8A3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E38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5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C6B073D-58E8-4BCC-850B-4A5AB0D0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2888-87E8-457E-8E7E-A7E55EAE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2021-09-17T11:16:00Z</cp:lastPrinted>
  <dcterms:created xsi:type="dcterms:W3CDTF">2021-09-24T11:51:00Z</dcterms:created>
  <dcterms:modified xsi:type="dcterms:W3CDTF">2021-09-24T11:51:00Z</dcterms:modified>
</cp:coreProperties>
</file>