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9965B6" w:rsidRPr="003707F0" w:rsidTr="000F3DEA">
        <w:tc>
          <w:tcPr>
            <w:tcW w:w="3825" w:type="dxa"/>
            <w:hideMark/>
          </w:tcPr>
          <w:p w:rsidR="009965B6" w:rsidRPr="003707F0" w:rsidRDefault="009965B6" w:rsidP="000F3DEA">
            <w:pPr>
              <w:pStyle w:val="4"/>
              <w:tabs>
                <w:tab w:val="left" w:pos="12600"/>
              </w:tabs>
              <w:jc w:val="left"/>
              <w:rPr>
                <w:rFonts w:cs="Arial"/>
                <w:sz w:val="18"/>
                <w:szCs w:val="18"/>
              </w:rPr>
            </w:pPr>
            <w:bookmarkStart w:id="0" w:name="_GoBack"/>
            <w:bookmarkEnd w:id="0"/>
            <w:r w:rsidRPr="003707F0">
              <w:rPr>
                <w:rFonts w:cs="Arial"/>
                <w:sz w:val="18"/>
                <w:szCs w:val="18"/>
              </w:rPr>
              <w:t>Додаток 1</w:t>
            </w:r>
          </w:p>
          <w:p w:rsidR="009965B6" w:rsidRPr="003707F0" w:rsidRDefault="009965B6" w:rsidP="000F3DEA">
            <w:pPr>
              <w:pStyle w:val="4"/>
              <w:tabs>
                <w:tab w:val="left" w:pos="12600"/>
              </w:tabs>
              <w:jc w:val="left"/>
              <w:rPr>
                <w:rFonts w:cs="Arial"/>
                <w:sz w:val="18"/>
                <w:szCs w:val="18"/>
              </w:rPr>
            </w:pPr>
            <w:r w:rsidRPr="003707F0">
              <w:rPr>
                <w:rFonts w:cs="Arial"/>
                <w:sz w:val="18"/>
                <w:szCs w:val="18"/>
              </w:rPr>
              <w:t>до Наказу Міністерства охорони</w:t>
            </w:r>
          </w:p>
          <w:p w:rsidR="009965B6" w:rsidRPr="003707F0" w:rsidRDefault="009965B6" w:rsidP="000F3DEA">
            <w:pPr>
              <w:pStyle w:val="4"/>
              <w:tabs>
                <w:tab w:val="left" w:pos="12600"/>
              </w:tabs>
              <w:jc w:val="left"/>
              <w:rPr>
                <w:rFonts w:cs="Arial"/>
                <w:sz w:val="18"/>
                <w:szCs w:val="18"/>
              </w:rPr>
            </w:pPr>
            <w:r w:rsidRPr="003707F0">
              <w:rPr>
                <w:rFonts w:cs="Arial"/>
                <w:sz w:val="18"/>
                <w:szCs w:val="18"/>
              </w:rPr>
              <w:t>здоров’я України</w:t>
            </w:r>
          </w:p>
          <w:p w:rsidR="009965B6" w:rsidRPr="003707F0" w:rsidRDefault="009965B6" w:rsidP="000F3DEA">
            <w:pPr>
              <w:pStyle w:val="4"/>
              <w:tabs>
                <w:tab w:val="left" w:pos="12600"/>
              </w:tabs>
              <w:jc w:val="left"/>
              <w:rPr>
                <w:rFonts w:cs="Arial"/>
                <w:sz w:val="18"/>
                <w:szCs w:val="18"/>
              </w:rPr>
            </w:pPr>
            <w:r w:rsidRPr="003707F0">
              <w:rPr>
                <w:rFonts w:cs="Arial"/>
                <w:sz w:val="18"/>
                <w:szCs w:val="18"/>
              </w:rPr>
              <w:t>____________________ № _______</w:t>
            </w:r>
          </w:p>
        </w:tc>
      </w:tr>
    </w:tbl>
    <w:p w:rsidR="00E158AB" w:rsidRPr="003707F0" w:rsidRDefault="00E158AB" w:rsidP="000D56AD">
      <w:pPr>
        <w:tabs>
          <w:tab w:val="left" w:pos="12600"/>
        </w:tabs>
        <w:jc w:val="center"/>
        <w:rPr>
          <w:rFonts w:ascii="Arial" w:hAnsi="Arial" w:cs="Arial"/>
          <w:b/>
          <w:sz w:val="18"/>
          <w:szCs w:val="18"/>
          <w:lang w:val="en-US"/>
        </w:rPr>
      </w:pPr>
    </w:p>
    <w:p w:rsidR="00ED6627" w:rsidRPr="003707F0" w:rsidRDefault="00ED6627" w:rsidP="000D56AD">
      <w:pPr>
        <w:pStyle w:val="2"/>
        <w:tabs>
          <w:tab w:val="left" w:pos="12600"/>
        </w:tabs>
        <w:jc w:val="center"/>
        <w:rPr>
          <w:sz w:val="24"/>
          <w:szCs w:val="24"/>
        </w:rPr>
      </w:pPr>
    </w:p>
    <w:p w:rsidR="008269BD" w:rsidRPr="003707F0" w:rsidRDefault="008269BD" w:rsidP="008269BD">
      <w:pPr>
        <w:pStyle w:val="2"/>
        <w:tabs>
          <w:tab w:val="left" w:pos="12600"/>
        </w:tabs>
        <w:jc w:val="center"/>
        <w:rPr>
          <w:rFonts w:cs="Arial"/>
          <w:caps w:val="0"/>
          <w:sz w:val="26"/>
          <w:szCs w:val="26"/>
        </w:rPr>
      </w:pPr>
      <w:r w:rsidRPr="003707F0">
        <w:rPr>
          <w:rFonts w:cs="Arial"/>
          <w:sz w:val="26"/>
          <w:szCs w:val="26"/>
        </w:rPr>
        <w:t>ПЕРЕЛІК</w:t>
      </w:r>
    </w:p>
    <w:p w:rsidR="008269BD" w:rsidRPr="003707F0" w:rsidRDefault="008269BD" w:rsidP="008269BD">
      <w:pPr>
        <w:pStyle w:val="4"/>
        <w:rPr>
          <w:rFonts w:cs="Arial"/>
          <w:caps/>
          <w:sz w:val="26"/>
          <w:szCs w:val="26"/>
        </w:rPr>
      </w:pPr>
      <w:r w:rsidRPr="003707F0">
        <w:rPr>
          <w:rFonts w:cs="Arial"/>
          <w:caps/>
          <w:sz w:val="26"/>
          <w:szCs w:val="26"/>
        </w:rPr>
        <w:t xml:space="preserve">ЛІКАРСЬКИХ ЗАСОБІВ, що пропонуються до державної реєстрації </w:t>
      </w:r>
    </w:p>
    <w:p w:rsidR="008269BD" w:rsidRPr="003707F0" w:rsidRDefault="008269BD" w:rsidP="008269BD">
      <w:pPr>
        <w:tabs>
          <w:tab w:val="left" w:pos="12600"/>
        </w:tabs>
        <w:jc w:val="center"/>
        <w:rPr>
          <w:rFonts w:ascii="Arial" w:hAnsi="Arial" w:cs="Arial"/>
          <w:b/>
          <w:sz w:val="28"/>
          <w:szCs w:val="28"/>
        </w:rPr>
      </w:pPr>
    </w:p>
    <w:tbl>
      <w:tblPr>
        <w:tblW w:w="15735"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984"/>
        <w:gridCol w:w="1134"/>
        <w:gridCol w:w="993"/>
        <w:gridCol w:w="1559"/>
      </w:tblGrid>
      <w:tr w:rsidR="003707F0" w:rsidRPr="003707F0" w:rsidTr="00950CAD">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3707F0" w:rsidRPr="003707F0" w:rsidRDefault="003707F0" w:rsidP="00950CAD">
            <w:pPr>
              <w:tabs>
                <w:tab w:val="left" w:pos="12600"/>
              </w:tabs>
              <w:jc w:val="center"/>
              <w:rPr>
                <w:rFonts w:ascii="Arial" w:hAnsi="Arial" w:cs="Arial"/>
                <w:b/>
                <w:i/>
                <w:sz w:val="16"/>
                <w:szCs w:val="16"/>
              </w:rPr>
            </w:pPr>
            <w:r w:rsidRPr="003707F0">
              <w:rPr>
                <w:rFonts w:ascii="Arial" w:hAnsi="Arial" w:cs="Arial"/>
                <w:b/>
                <w:i/>
                <w:sz w:val="16"/>
                <w:szCs w:val="16"/>
              </w:rPr>
              <w:t>№ п/п</w:t>
            </w: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3707F0" w:rsidRPr="003707F0" w:rsidRDefault="003707F0" w:rsidP="00950CAD">
            <w:pPr>
              <w:tabs>
                <w:tab w:val="left" w:pos="12600"/>
              </w:tabs>
              <w:jc w:val="center"/>
              <w:rPr>
                <w:rFonts w:ascii="Arial" w:hAnsi="Arial" w:cs="Arial"/>
                <w:b/>
                <w:i/>
                <w:sz w:val="16"/>
                <w:szCs w:val="16"/>
              </w:rPr>
            </w:pPr>
            <w:r w:rsidRPr="003707F0">
              <w:rPr>
                <w:rFonts w:ascii="Arial" w:hAnsi="Arial" w:cs="Arial"/>
                <w:b/>
                <w:i/>
                <w:sz w:val="16"/>
                <w:szCs w:val="16"/>
              </w:rPr>
              <w:t>Назва лікарського засобу</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3707F0" w:rsidRPr="003707F0" w:rsidRDefault="003707F0" w:rsidP="00950CAD">
            <w:pPr>
              <w:tabs>
                <w:tab w:val="left" w:pos="12600"/>
              </w:tabs>
              <w:jc w:val="center"/>
              <w:rPr>
                <w:rFonts w:ascii="Arial" w:hAnsi="Arial" w:cs="Arial"/>
                <w:b/>
                <w:i/>
                <w:sz w:val="16"/>
                <w:szCs w:val="16"/>
              </w:rPr>
            </w:pPr>
            <w:r w:rsidRPr="003707F0">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3707F0" w:rsidRPr="003707F0" w:rsidRDefault="003707F0" w:rsidP="00950CAD">
            <w:pPr>
              <w:tabs>
                <w:tab w:val="left" w:pos="12600"/>
              </w:tabs>
              <w:jc w:val="center"/>
              <w:rPr>
                <w:rFonts w:ascii="Arial" w:hAnsi="Arial" w:cs="Arial"/>
                <w:b/>
                <w:i/>
                <w:sz w:val="16"/>
                <w:szCs w:val="16"/>
              </w:rPr>
            </w:pPr>
            <w:r w:rsidRPr="003707F0">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3707F0" w:rsidRPr="003707F0" w:rsidRDefault="003707F0" w:rsidP="00950CAD">
            <w:pPr>
              <w:tabs>
                <w:tab w:val="left" w:pos="12600"/>
              </w:tabs>
              <w:jc w:val="center"/>
              <w:rPr>
                <w:rFonts w:ascii="Arial" w:hAnsi="Arial" w:cs="Arial"/>
                <w:b/>
                <w:i/>
                <w:sz w:val="16"/>
                <w:szCs w:val="16"/>
              </w:rPr>
            </w:pPr>
            <w:r w:rsidRPr="003707F0">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3707F0" w:rsidRPr="003707F0" w:rsidRDefault="003707F0" w:rsidP="00950CAD">
            <w:pPr>
              <w:tabs>
                <w:tab w:val="left" w:pos="12600"/>
              </w:tabs>
              <w:jc w:val="center"/>
              <w:rPr>
                <w:rFonts w:ascii="Arial" w:hAnsi="Arial" w:cs="Arial"/>
                <w:b/>
                <w:i/>
                <w:sz w:val="16"/>
                <w:szCs w:val="16"/>
              </w:rPr>
            </w:pPr>
            <w:r w:rsidRPr="003707F0">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3707F0" w:rsidRPr="003707F0" w:rsidRDefault="003707F0" w:rsidP="00950CAD">
            <w:pPr>
              <w:tabs>
                <w:tab w:val="left" w:pos="12600"/>
              </w:tabs>
              <w:jc w:val="center"/>
              <w:rPr>
                <w:rFonts w:ascii="Arial" w:hAnsi="Arial" w:cs="Arial"/>
                <w:b/>
                <w:i/>
                <w:sz w:val="16"/>
                <w:szCs w:val="16"/>
              </w:rPr>
            </w:pPr>
            <w:r w:rsidRPr="003707F0">
              <w:rPr>
                <w:rFonts w:ascii="Arial" w:hAnsi="Arial" w:cs="Arial"/>
                <w:b/>
                <w:i/>
                <w:sz w:val="16"/>
                <w:szCs w:val="16"/>
              </w:rPr>
              <w:t>Країна виробника</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3707F0" w:rsidRPr="003707F0" w:rsidRDefault="003707F0" w:rsidP="00950CAD">
            <w:pPr>
              <w:tabs>
                <w:tab w:val="left" w:pos="12600"/>
              </w:tabs>
              <w:jc w:val="center"/>
              <w:rPr>
                <w:rFonts w:ascii="Arial" w:hAnsi="Arial" w:cs="Arial"/>
                <w:b/>
                <w:i/>
                <w:sz w:val="16"/>
                <w:szCs w:val="16"/>
              </w:rPr>
            </w:pPr>
            <w:r w:rsidRPr="003707F0">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3707F0" w:rsidRPr="003707F0" w:rsidRDefault="003707F0" w:rsidP="00950CAD">
            <w:pPr>
              <w:tabs>
                <w:tab w:val="left" w:pos="12600"/>
              </w:tabs>
              <w:jc w:val="center"/>
              <w:rPr>
                <w:rFonts w:ascii="Arial" w:hAnsi="Arial" w:cs="Arial"/>
                <w:b/>
                <w:i/>
                <w:sz w:val="16"/>
                <w:szCs w:val="16"/>
                <w:lang w:val="en-US"/>
              </w:rPr>
            </w:pPr>
            <w:r w:rsidRPr="003707F0">
              <w:rPr>
                <w:rFonts w:ascii="Arial" w:hAnsi="Arial" w:cs="Arial"/>
                <w:b/>
                <w:i/>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3707F0" w:rsidRPr="003707F0" w:rsidRDefault="003707F0" w:rsidP="00950CAD">
            <w:pPr>
              <w:tabs>
                <w:tab w:val="left" w:pos="12600"/>
              </w:tabs>
              <w:jc w:val="center"/>
              <w:rPr>
                <w:rFonts w:ascii="Arial" w:hAnsi="Arial" w:cs="Arial"/>
                <w:b/>
                <w:i/>
                <w:sz w:val="16"/>
                <w:szCs w:val="16"/>
                <w:lang w:val="en-US"/>
              </w:rPr>
            </w:pPr>
            <w:r w:rsidRPr="003707F0">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3707F0" w:rsidRPr="003707F0" w:rsidRDefault="003707F0" w:rsidP="00950CAD">
            <w:pPr>
              <w:tabs>
                <w:tab w:val="left" w:pos="12600"/>
              </w:tabs>
              <w:jc w:val="center"/>
              <w:rPr>
                <w:rFonts w:ascii="Arial" w:hAnsi="Arial" w:cs="Arial"/>
                <w:b/>
                <w:i/>
                <w:sz w:val="16"/>
                <w:szCs w:val="16"/>
                <w:lang w:val="en-US"/>
              </w:rPr>
            </w:pPr>
            <w:r w:rsidRPr="003707F0">
              <w:rPr>
                <w:rFonts w:ascii="Arial" w:hAnsi="Arial" w:cs="Arial"/>
                <w:b/>
                <w:i/>
                <w:sz w:val="16"/>
                <w:szCs w:val="16"/>
              </w:rPr>
              <w:t>Номер реєстраційного посвідчення</w:t>
            </w:r>
          </w:p>
        </w:tc>
      </w:tr>
      <w:tr w:rsidR="003707F0" w:rsidRPr="003707F0" w:rsidTr="00950CAD">
        <w:tc>
          <w:tcPr>
            <w:tcW w:w="568" w:type="dxa"/>
            <w:tcBorders>
              <w:top w:val="single" w:sz="4" w:space="0" w:color="auto"/>
              <w:left w:val="single" w:sz="4" w:space="0" w:color="000000"/>
              <w:bottom w:val="single" w:sz="4" w:space="0" w:color="auto"/>
              <w:right w:val="single" w:sz="4" w:space="0" w:color="000000"/>
            </w:tcBorders>
            <w:shd w:val="clear" w:color="auto" w:fill="auto"/>
          </w:tcPr>
          <w:p w:rsidR="003707F0" w:rsidRPr="003707F0" w:rsidRDefault="003707F0" w:rsidP="00950CA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3707F0" w:rsidRPr="003707F0" w:rsidRDefault="003707F0" w:rsidP="00950CAD">
            <w:pPr>
              <w:pStyle w:val="111"/>
              <w:tabs>
                <w:tab w:val="left" w:pos="12600"/>
              </w:tabs>
              <w:rPr>
                <w:rFonts w:ascii="Arial" w:hAnsi="Arial" w:cs="Arial"/>
                <w:b/>
                <w:i/>
                <w:color w:val="000000"/>
                <w:sz w:val="16"/>
                <w:szCs w:val="16"/>
              </w:rPr>
            </w:pPr>
            <w:r w:rsidRPr="003707F0">
              <w:rPr>
                <w:rFonts w:ascii="Arial" w:hAnsi="Arial" w:cs="Arial"/>
                <w:b/>
                <w:sz w:val="16"/>
                <w:szCs w:val="16"/>
              </w:rPr>
              <w:t xml:space="preserve">СПИРТ ЕТИЛОВИЙ 70%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rPr>
                <w:rFonts w:ascii="Arial" w:hAnsi="Arial" w:cs="Arial"/>
                <w:color w:val="000000"/>
                <w:sz w:val="16"/>
                <w:szCs w:val="16"/>
                <w:lang w:val="ru-RU"/>
              </w:rPr>
            </w:pPr>
            <w:r w:rsidRPr="003707F0">
              <w:rPr>
                <w:rFonts w:ascii="Arial" w:hAnsi="Arial" w:cs="Arial"/>
                <w:color w:val="000000"/>
                <w:sz w:val="16"/>
                <w:szCs w:val="16"/>
                <w:lang w:val="ru-RU"/>
              </w:rPr>
              <w:t>розчин 70 % по 100 мл у флаконах скляних</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lang w:val="ru-RU"/>
              </w:rPr>
              <w:t>ТОВ "КАТРІН-ТРЕЙД"</w:t>
            </w:r>
            <w:r w:rsidRPr="003707F0">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lang w:val="ru-RU"/>
              </w:rPr>
            </w:pPr>
            <w:r w:rsidRPr="003707F0">
              <w:rPr>
                <w:rFonts w:ascii="Arial" w:hAnsi="Arial" w:cs="Arial"/>
                <w:color w:val="000000"/>
                <w:sz w:val="16"/>
                <w:szCs w:val="16"/>
                <w:lang w:val="ru-RU"/>
              </w:rPr>
              <w:t>ТзОВ «ЄЛАДУМ ФАРМА»</w:t>
            </w:r>
            <w:r w:rsidRPr="003707F0">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lang w:val="ru-RU"/>
              </w:rPr>
            </w:pPr>
            <w:r w:rsidRPr="003707F0">
              <w:rPr>
                <w:rFonts w:ascii="Arial" w:hAnsi="Arial" w:cs="Arial"/>
                <w:color w:val="000000"/>
                <w:sz w:val="16"/>
                <w:szCs w:val="16"/>
                <w:lang w:val="ru-RU"/>
              </w:rPr>
              <w:t>Республіка Молдова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lang w:val="ru-RU"/>
              </w:rPr>
            </w:pPr>
            <w:r w:rsidRPr="003707F0">
              <w:rPr>
                <w:rFonts w:ascii="Arial" w:hAnsi="Arial" w:cs="Arial"/>
                <w:color w:val="000000"/>
                <w:sz w:val="16"/>
                <w:szCs w:val="16"/>
                <w:lang w:val="ru-RU"/>
              </w:rPr>
              <w:t>реєстрація на 5 років</w:t>
            </w:r>
            <w:r w:rsidRPr="003707F0">
              <w:rPr>
                <w:rFonts w:ascii="Arial" w:hAnsi="Arial" w:cs="Arial"/>
                <w:color w:val="000000"/>
                <w:sz w:val="16"/>
                <w:szCs w:val="16"/>
                <w:lang w:val="ru-RU"/>
              </w:rPr>
              <w:br/>
            </w:r>
            <w:r w:rsidRPr="003707F0">
              <w:rPr>
                <w:rFonts w:ascii="Arial" w:hAnsi="Arial" w:cs="Arial"/>
                <w:color w:val="000000"/>
                <w:sz w:val="16"/>
                <w:szCs w:val="16"/>
                <w:lang w:val="ru-RU"/>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i/>
                <w:sz w:val="16"/>
                <w:szCs w:val="16"/>
              </w:rPr>
            </w:pPr>
            <w:r w:rsidRPr="003707F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sz w:val="16"/>
                <w:szCs w:val="16"/>
              </w:rPr>
            </w:pPr>
            <w:r w:rsidRPr="003707F0">
              <w:rPr>
                <w:rFonts w:ascii="Arial" w:hAnsi="Arial" w:cs="Arial"/>
                <w:b/>
                <w:color w:val="FF0000"/>
                <w:sz w:val="16"/>
                <w:szCs w:val="16"/>
              </w:rPr>
              <w:t>UA/1895</w:t>
            </w:r>
            <w:r w:rsidRPr="003707F0">
              <w:rPr>
                <w:rFonts w:ascii="Arial" w:hAnsi="Arial" w:cs="Arial"/>
                <w:b/>
                <w:color w:val="FF0000"/>
                <w:sz w:val="16"/>
                <w:szCs w:val="16"/>
                <w:lang w:val="ru-RU"/>
              </w:rPr>
              <w:t>3</w:t>
            </w:r>
            <w:r w:rsidRPr="003707F0">
              <w:rPr>
                <w:rFonts w:ascii="Arial" w:hAnsi="Arial" w:cs="Arial"/>
                <w:b/>
                <w:color w:val="FF0000"/>
                <w:sz w:val="16"/>
                <w:szCs w:val="16"/>
              </w:rPr>
              <w:t>/01/01</w:t>
            </w:r>
          </w:p>
        </w:tc>
      </w:tr>
      <w:tr w:rsidR="003707F0" w:rsidRPr="003707F0" w:rsidTr="00950CAD">
        <w:tc>
          <w:tcPr>
            <w:tcW w:w="568" w:type="dxa"/>
            <w:tcBorders>
              <w:top w:val="single" w:sz="4" w:space="0" w:color="auto"/>
              <w:left w:val="single" w:sz="4" w:space="0" w:color="000000"/>
              <w:bottom w:val="single" w:sz="4" w:space="0" w:color="auto"/>
              <w:right w:val="single" w:sz="4" w:space="0" w:color="000000"/>
            </w:tcBorders>
            <w:shd w:val="clear" w:color="auto" w:fill="auto"/>
          </w:tcPr>
          <w:p w:rsidR="003707F0" w:rsidRPr="003707F0" w:rsidRDefault="003707F0" w:rsidP="00950CA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3707F0" w:rsidRPr="003707F0" w:rsidRDefault="003707F0" w:rsidP="00950CAD">
            <w:pPr>
              <w:pStyle w:val="111"/>
              <w:tabs>
                <w:tab w:val="left" w:pos="12600"/>
              </w:tabs>
              <w:rPr>
                <w:rFonts w:ascii="Arial" w:hAnsi="Arial" w:cs="Arial"/>
                <w:b/>
                <w:i/>
                <w:color w:val="000000"/>
                <w:sz w:val="16"/>
                <w:szCs w:val="16"/>
              </w:rPr>
            </w:pPr>
            <w:r w:rsidRPr="003707F0">
              <w:rPr>
                <w:rFonts w:ascii="Arial" w:hAnsi="Arial" w:cs="Arial"/>
                <w:b/>
                <w:sz w:val="16"/>
                <w:szCs w:val="16"/>
              </w:rPr>
              <w:t>СПИРТ ЕТИЛОВИЙ 96 %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rPr>
                <w:rFonts w:ascii="Arial" w:hAnsi="Arial" w:cs="Arial"/>
                <w:color w:val="000000"/>
                <w:sz w:val="16"/>
                <w:szCs w:val="16"/>
                <w:lang w:val="ru-RU"/>
              </w:rPr>
            </w:pPr>
            <w:r w:rsidRPr="003707F0">
              <w:rPr>
                <w:rFonts w:ascii="Arial" w:hAnsi="Arial" w:cs="Arial"/>
                <w:color w:val="000000"/>
                <w:sz w:val="16"/>
                <w:szCs w:val="16"/>
                <w:lang w:val="ru-RU"/>
              </w:rPr>
              <w:t>розчин 96 % по 100 мл у флаконах скляних</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lang w:val="ru-RU"/>
              </w:rPr>
              <w:t>ТОВ "КАТРІН-ТРЕЙД"</w:t>
            </w:r>
            <w:r w:rsidRPr="003707F0">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lang w:val="ru-RU"/>
              </w:rPr>
            </w:pPr>
            <w:r w:rsidRPr="003707F0">
              <w:rPr>
                <w:rFonts w:ascii="Arial" w:hAnsi="Arial" w:cs="Arial"/>
                <w:color w:val="000000"/>
                <w:sz w:val="16"/>
                <w:szCs w:val="16"/>
                <w:lang w:val="ru-RU"/>
              </w:rPr>
              <w:t>ТзОВ «ЄЛАДУМ ФАРМА»</w:t>
            </w:r>
            <w:r w:rsidRPr="003707F0">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lang w:val="ru-RU"/>
              </w:rPr>
            </w:pPr>
            <w:r w:rsidRPr="003707F0">
              <w:rPr>
                <w:rFonts w:ascii="Arial" w:hAnsi="Arial" w:cs="Arial"/>
                <w:color w:val="000000"/>
                <w:sz w:val="16"/>
                <w:szCs w:val="16"/>
                <w:lang w:val="ru-RU"/>
              </w:rPr>
              <w:t>Республіка Молдова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lang w:val="ru-RU"/>
              </w:rPr>
            </w:pPr>
            <w:r w:rsidRPr="003707F0">
              <w:rPr>
                <w:rFonts w:ascii="Arial" w:hAnsi="Arial" w:cs="Arial"/>
                <w:color w:val="000000"/>
                <w:sz w:val="16"/>
                <w:szCs w:val="16"/>
                <w:lang w:val="ru-RU"/>
              </w:rPr>
              <w:t>реєстрація на 5 років</w:t>
            </w:r>
            <w:r w:rsidRPr="003707F0">
              <w:rPr>
                <w:rFonts w:ascii="Arial" w:hAnsi="Arial" w:cs="Arial"/>
                <w:color w:val="000000"/>
                <w:sz w:val="16"/>
                <w:szCs w:val="16"/>
                <w:lang w:val="ru-RU"/>
              </w:rPr>
              <w:br/>
            </w:r>
            <w:r w:rsidRPr="003707F0">
              <w:rPr>
                <w:rFonts w:ascii="Arial" w:hAnsi="Arial" w:cs="Arial"/>
                <w:color w:val="000000"/>
                <w:sz w:val="16"/>
                <w:szCs w:val="16"/>
                <w:lang w:val="ru-RU"/>
              </w:rPr>
              <w:br/>
              <w:t xml:space="preserve">Періодичність подання регулярно оновлюваного звіту з безпеки, відповідно до Порядку здійснення фармаконагляду, </w:t>
            </w:r>
            <w:r w:rsidRPr="003707F0">
              <w:rPr>
                <w:rFonts w:ascii="Arial" w:hAnsi="Arial" w:cs="Arial"/>
                <w:color w:val="000000"/>
                <w:sz w:val="16"/>
                <w:szCs w:val="16"/>
                <w:lang w:val="ru-RU"/>
              </w:rPr>
              <w:lastRenderedPageBreak/>
              <w:t xml:space="preserve">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b/>
                <w:i/>
                <w:color w:val="000000"/>
                <w:sz w:val="16"/>
                <w:szCs w:val="16"/>
              </w:rPr>
            </w:pPr>
            <w:r w:rsidRPr="003707F0">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i/>
                <w:sz w:val="16"/>
                <w:szCs w:val="16"/>
              </w:rPr>
            </w:pPr>
            <w:r w:rsidRPr="003707F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sz w:val="16"/>
                <w:szCs w:val="16"/>
              </w:rPr>
            </w:pPr>
            <w:r w:rsidRPr="003707F0">
              <w:rPr>
                <w:rFonts w:ascii="Arial" w:hAnsi="Arial" w:cs="Arial"/>
                <w:b/>
                <w:color w:val="FF0000"/>
                <w:sz w:val="16"/>
                <w:szCs w:val="16"/>
              </w:rPr>
              <w:t>UA/1895</w:t>
            </w:r>
            <w:r w:rsidRPr="003707F0">
              <w:rPr>
                <w:rFonts w:ascii="Arial" w:hAnsi="Arial" w:cs="Arial"/>
                <w:b/>
                <w:color w:val="FF0000"/>
                <w:sz w:val="16"/>
                <w:szCs w:val="16"/>
                <w:lang w:val="ru-RU"/>
              </w:rPr>
              <w:t>3</w:t>
            </w:r>
            <w:r w:rsidRPr="003707F0">
              <w:rPr>
                <w:rFonts w:ascii="Arial" w:hAnsi="Arial" w:cs="Arial"/>
                <w:b/>
                <w:color w:val="FF0000"/>
                <w:sz w:val="16"/>
                <w:szCs w:val="16"/>
              </w:rPr>
              <w:t>/01/02</w:t>
            </w:r>
          </w:p>
        </w:tc>
      </w:tr>
    </w:tbl>
    <w:p w:rsidR="008269BD" w:rsidRPr="003707F0" w:rsidRDefault="008269BD" w:rsidP="008269BD">
      <w:pPr>
        <w:pStyle w:val="2"/>
        <w:tabs>
          <w:tab w:val="left" w:pos="12600"/>
        </w:tabs>
        <w:jc w:val="center"/>
        <w:rPr>
          <w:sz w:val="24"/>
          <w:szCs w:val="24"/>
        </w:rPr>
      </w:pPr>
    </w:p>
    <w:p w:rsidR="008269BD" w:rsidRPr="003707F0" w:rsidRDefault="008269BD" w:rsidP="008269BD">
      <w:pPr>
        <w:ind w:right="20"/>
        <w:rPr>
          <w:rStyle w:val="cs7864ebcf1"/>
          <w:color w:val="auto"/>
        </w:rPr>
      </w:pPr>
    </w:p>
    <w:p w:rsidR="008269BD" w:rsidRPr="003707F0" w:rsidRDefault="008269BD" w:rsidP="008269BD">
      <w:pPr>
        <w:ind w:right="20"/>
        <w:rPr>
          <w:rStyle w:val="cs7864ebcf1"/>
          <w:color w:val="auto"/>
        </w:rPr>
      </w:pPr>
    </w:p>
    <w:tbl>
      <w:tblPr>
        <w:tblW w:w="0" w:type="auto"/>
        <w:tblLook w:val="04A0" w:firstRow="1" w:lastRow="0" w:firstColumn="1" w:lastColumn="0" w:noHBand="0" w:noVBand="1"/>
      </w:tblPr>
      <w:tblGrid>
        <w:gridCol w:w="7421"/>
        <w:gridCol w:w="7422"/>
      </w:tblGrid>
      <w:tr w:rsidR="008269BD" w:rsidRPr="003707F0" w:rsidTr="00950CAD">
        <w:tc>
          <w:tcPr>
            <w:tcW w:w="7421" w:type="dxa"/>
            <w:shd w:val="clear" w:color="auto" w:fill="auto"/>
          </w:tcPr>
          <w:p w:rsidR="008269BD" w:rsidRPr="003707F0" w:rsidRDefault="008269BD" w:rsidP="00950CAD">
            <w:pPr>
              <w:ind w:right="20"/>
              <w:rPr>
                <w:rStyle w:val="cs95e872d01"/>
                <w:rFonts w:ascii="Arial" w:hAnsi="Arial" w:cs="Arial"/>
                <w:sz w:val="28"/>
                <w:szCs w:val="28"/>
                <w:lang w:val="ru-RU"/>
              </w:rPr>
            </w:pPr>
            <w:r w:rsidRPr="003707F0">
              <w:rPr>
                <w:rStyle w:val="cs7864ebcf1"/>
                <w:rFonts w:ascii="Arial" w:hAnsi="Arial" w:cs="Arial"/>
                <w:color w:val="auto"/>
                <w:sz w:val="28"/>
                <w:szCs w:val="28"/>
              </w:rPr>
              <w:t xml:space="preserve">В.о. Генерального директора Директорату </w:t>
            </w:r>
          </w:p>
          <w:p w:rsidR="008269BD" w:rsidRPr="003707F0" w:rsidRDefault="008269BD" w:rsidP="00950CAD">
            <w:pPr>
              <w:ind w:right="20"/>
              <w:rPr>
                <w:rStyle w:val="cs7864ebcf1"/>
                <w:rFonts w:ascii="Arial" w:hAnsi="Arial" w:cs="Arial"/>
                <w:color w:val="auto"/>
                <w:sz w:val="28"/>
                <w:szCs w:val="28"/>
              </w:rPr>
            </w:pPr>
            <w:r w:rsidRPr="003707F0">
              <w:rPr>
                <w:rStyle w:val="cs7864ebcf1"/>
                <w:rFonts w:ascii="Arial" w:hAnsi="Arial" w:cs="Arial"/>
                <w:color w:val="auto"/>
                <w:sz w:val="28"/>
                <w:szCs w:val="28"/>
              </w:rPr>
              <w:t>фармацевтичного забезпечення</w:t>
            </w:r>
            <w:r w:rsidRPr="003707F0">
              <w:rPr>
                <w:rStyle w:val="cs188c92b51"/>
                <w:rFonts w:ascii="Arial" w:hAnsi="Arial" w:cs="Arial"/>
                <w:color w:val="auto"/>
                <w:sz w:val="28"/>
                <w:szCs w:val="28"/>
              </w:rPr>
              <w:t>                                    </w:t>
            </w:r>
          </w:p>
        </w:tc>
        <w:tc>
          <w:tcPr>
            <w:tcW w:w="7422" w:type="dxa"/>
            <w:shd w:val="clear" w:color="auto" w:fill="auto"/>
          </w:tcPr>
          <w:p w:rsidR="008269BD" w:rsidRPr="003707F0" w:rsidRDefault="008269BD" w:rsidP="00950CAD">
            <w:pPr>
              <w:pStyle w:val="cs95e872d0"/>
              <w:rPr>
                <w:rStyle w:val="cs7864ebcf1"/>
                <w:rFonts w:ascii="Arial" w:hAnsi="Arial" w:cs="Arial"/>
                <w:color w:val="auto"/>
                <w:sz w:val="28"/>
                <w:szCs w:val="28"/>
              </w:rPr>
            </w:pPr>
          </w:p>
          <w:p w:rsidR="008269BD" w:rsidRPr="003707F0" w:rsidRDefault="008269BD" w:rsidP="00950CAD">
            <w:pPr>
              <w:pStyle w:val="cs95e872d0"/>
              <w:jc w:val="right"/>
              <w:rPr>
                <w:rStyle w:val="cs7864ebcf1"/>
                <w:rFonts w:ascii="Arial" w:hAnsi="Arial" w:cs="Arial"/>
                <w:color w:val="auto"/>
                <w:sz w:val="28"/>
                <w:szCs w:val="28"/>
              </w:rPr>
            </w:pPr>
            <w:r w:rsidRPr="003707F0">
              <w:rPr>
                <w:rStyle w:val="cs7864ebcf1"/>
                <w:rFonts w:ascii="Arial" w:hAnsi="Arial" w:cs="Arial"/>
                <w:color w:val="auto"/>
                <w:sz w:val="28"/>
                <w:szCs w:val="28"/>
              </w:rPr>
              <w:t>Іван ЗАДВОРНИХ</w:t>
            </w:r>
          </w:p>
        </w:tc>
      </w:tr>
    </w:tbl>
    <w:p w:rsidR="008269BD" w:rsidRPr="003707F0" w:rsidRDefault="008269BD" w:rsidP="008269BD">
      <w:pPr>
        <w:tabs>
          <w:tab w:val="left" w:pos="12600"/>
        </w:tabs>
        <w:jc w:val="center"/>
        <w:rPr>
          <w:rFonts w:ascii="Arial" w:hAnsi="Arial" w:cs="Arial"/>
          <w:b/>
        </w:rPr>
        <w:sectPr w:rsidR="008269BD" w:rsidRPr="003707F0">
          <w:footerReference w:type="default" r:id="rId8"/>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8269BD" w:rsidRPr="003707F0" w:rsidTr="00950CAD">
        <w:tc>
          <w:tcPr>
            <w:tcW w:w="3828" w:type="dxa"/>
          </w:tcPr>
          <w:p w:rsidR="008269BD" w:rsidRPr="003707F0" w:rsidRDefault="008269BD" w:rsidP="00950CAD">
            <w:pPr>
              <w:pStyle w:val="4"/>
              <w:tabs>
                <w:tab w:val="left" w:pos="12600"/>
              </w:tabs>
              <w:jc w:val="left"/>
              <w:rPr>
                <w:rFonts w:cs="Arial"/>
                <w:sz w:val="18"/>
                <w:szCs w:val="18"/>
              </w:rPr>
            </w:pPr>
            <w:r w:rsidRPr="003707F0">
              <w:rPr>
                <w:rFonts w:cs="Arial"/>
                <w:sz w:val="18"/>
                <w:szCs w:val="18"/>
              </w:rPr>
              <w:lastRenderedPageBreak/>
              <w:t>Додаток 2</w:t>
            </w:r>
          </w:p>
          <w:p w:rsidR="008269BD" w:rsidRPr="003707F0" w:rsidRDefault="008269BD" w:rsidP="00950CAD">
            <w:pPr>
              <w:pStyle w:val="4"/>
              <w:tabs>
                <w:tab w:val="left" w:pos="12600"/>
              </w:tabs>
              <w:jc w:val="left"/>
              <w:rPr>
                <w:rFonts w:cs="Arial"/>
                <w:sz w:val="18"/>
                <w:szCs w:val="18"/>
              </w:rPr>
            </w:pPr>
            <w:r w:rsidRPr="003707F0">
              <w:rPr>
                <w:rFonts w:cs="Arial"/>
                <w:sz w:val="18"/>
                <w:szCs w:val="18"/>
              </w:rPr>
              <w:t>до Наказу Міністерства охорони</w:t>
            </w:r>
          </w:p>
          <w:p w:rsidR="008269BD" w:rsidRPr="003707F0" w:rsidRDefault="008269BD" w:rsidP="00950CAD">
            <w:pPr>
              <w:tabs>
                <w:tab w:val="left" w:pos="12600"/>
              </w:tabs>
              <w:rPr>
                <w:rFonts w:ascii="Arial" w:hAnsi="Arial" w:cs="Arial"/>
                <w:b/>
                <w:sz w:val="18"/>
                <w:szCs w:val="18"/>
              </w:rPr>
            </w:pPr>
            <w:r w:rsidRPr="003707F0">
              <w:rPr>
                <w:rFonts w:ascii="Arial" w:hAnsi="Arial" w:cs="Arial"/>
                <w:b/>
                <w:sz w:val="18"/>
                <w:szCs w:val="18"/>
              </w:rPr>
              <w:t>здоров’я України</w:t>
            </w:r>
          </w:p>
          <w:p w:rsidR="008269BD" w:rsidRPr="003707F0" w:rsidRDefault="008269BD" w:rsidP="00950CAD">
            <w:pPr>
              <w:tabs>
                <w:tab w:val="left" w:pos="12600"/>
              </w:tabs>
              <w:rPr>
                <w:rFonts w:ascii="Arial" w:hAnsi="Arial" w:cs="Arial"/>
                <w:b/>
                <w:sz w:val="18"/>
                <w:szCs w:val="18"/>
              </w:rPr>
            </w:pPr>
            <w:r w:rsidRPr="003707F0">
              <w:rPr>
                <w:rFonts w:ascii="Arial" w:hAnsi="Arial" w:cs="Arial"/>
                <w:b/>
                <w:sz w:val="18"/>
                <w:szCs w:val="18"/>
                <w:lang w:val="en-US"/>
              </w:rPr>
              <w:t xml:space="preserve">____________________ </w:t>
            </w:r>
            <w:r w:rsidRPr="003707F0">
              <w:rPr>
                <w:rFonts w:ascii="Arial" w:hAnsi="Arial" w:cs="Arial"/>
                <w:b/>
                <w:sz w:val="18"/>
                <w:szCs w:val="18"/>
              </w:rPr>
              <w:t>№ _______</w:t>
            </w:r>
          </w:p>
        </w:tc>
      </w:tr>
    </w:tbl>
    <w:p w:rsidR="008269BD" w:rsidRPr="003707F0" w:rsidRDefault="008269BD" w:rsidP="008269BD">
      <w:pPr>
        <w:tabs>
          <w:tab w:val="left" w:pos="12600"/>
        </w:tabs>
        <w:jc w:val="center"/>
        <w:rPr>
          <w:rFonts w:ascii="Arial" w:hAnsi="Arial" w:cs="Arial"/>
          <w:sz w:val="18"/>
          <w:szCs w:val="18"/>
          <w:u w:val="single"/>
          <w:lang w:val="en-US"/>
        </w:rPr>
      </w:pPr>
    </w:p>
    <w:p w:rsidR="008269BD" w:rsidRPr="003707F0" w:rsidRDefault="008269BD" w:rsidP="008269BD">
      <w:pPr>
        <w:tabs>
          <w:tab w:val="left" w:pos="12600"/>
        </w:tabs>
        <w:jc w:val="center"/>
        <w:rPr>
          <w:rFonts w:ascii="Arial" w:hAnsi="Arial" w:cs="Arial"/>
          <w:sz w:val="18"/>
          <w:szCs w:val="18"/>
          <w:lang w:val="en-US"/>
        </w:rPr>
      </w:pPr>
    </w:p>
    <w:p w:rsidR="008269BD" w:rsidRPr="003707F0" w:rsidRDefault="008269BD" w:rsidP="008269BD">
      <w:pPr>
        <w:pStyle w:val="2"/>
        <w:tabs>
          <w:tab w:val="left" w:pos="12600"/>
        </w:tabs>
        <w:jc w:val="center"/>
        <w:rPr>
          <w:rFonts w:cs="Arial"/>
          <w:caps w:val="0"/>
          <w:sz w:val="28"/>
          <w:szCs w:val="28"/>
        </w:rPr>
      </w:pPr>
      <w:r w:rsidRPr="003707F0">
        <w:rPr>
          <w:rFonts w:cs="Arial"/>
          <w:sz w:val="28"/>
          <w:szCs w:val="28"/>
        </w:rPr>
        <w:t>ПЕРЕЛІК</w:t>
      </w:r>
    </w:p>
    <w:p w:rsidR="008269BD" w:rsidRPr="003707F0" w:rsidRDefault="008269BD" w:rsidP="008269BD">
      <w:pPr>
        <w:pStyle w:val="4"/>
        <w:tabs>
          <w:tab w:val="left" w:pos="12600"/>
        </w:tabs>
        <w:rPr>
          <w:rFonts w:cs="Arial"/>
          <w:caps/>
          <w:sz w:val="28"/>
          <w:szCs w:val="28"/>
        </w:rPr>
      </w:pPr>
      <w:r w:rsidRPr="003707F0">
        <w:rPr>
          <w:rFonts w:cs="Arial"/>
          <w:caps/>
          <w:sz w:val="28"/>
          <w:szCs w:val="28"/>
        </w:rPr>
        <w:t>ЛІКАРСЬКИХ ЗАСОБІВ, що пропонуються до державної ПЕРЕреєстрації</w:t>
      </w:r>
    </w:p>
    <w:p w:rsidR="008269BD" w:rsidRPr="003707F0" w:rsidRDefault="008269BD" w:rsidP="008269BD">
      <w:pPr>
        <w:tabs>
          <w:tab w:val="left" w:pos="12600"/>
        </w:tabs>
        <w:jc w:val="center"/>
        <w:rPr>
          <w:rFonts w:ascii="Arial" w:hAnsi="Arial" w:cs="Arial"/>
          <w:b/>
          <w:sz w:val="28"/>
          <w:szCs w:val="28"/>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559"/>
      </w:tblGrid>
      <w:tr w:rsidR="003707F0" w:rsidRPr="003707F0" w:rsidTr="00950CAD">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3707F0" w:rsidRPr="003707F0" w:rsidRDefault="003707F0" w:rsidP="00950CAD">
            <w:pPr>
              <w:tabs>
                <w:tab w:val="left" w:pos="12600"/>
              </w:tabs>
              <w:jc w:val="center"/>
              <w:rPr>
                <w:rFonts w:ascii="Arial" w:hAnsi="Arial" w:cs="Arial"/>
                <w:b/>
                <w:i/>
                <w:sz w:val="16"/>
                <w:szCs w:val="16"/>
              </w:rPr>
            </w:pPr>
            <w:r w:rsidRPr="003707F0">
              <w:rPr>
                <w:rFonts w:ascii="Arial" w:hAnsi="Arial" w:cs="Arial"/>
                <w:b/>
                <w:i/>
                <w:sz w:val="16"/>
                <w:szCs w:val="16"/>
              </w:rPr>
              <w:t>№ п/п</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3707F0" w:rsidRPr="003707F0" w:rsidRDefault="003707F0" w:rsidP="00950CAD">
            <w:pPr>
              <w:tabs>
                <w:tab w:val="left" w:pos="12600"/>
              </w:tabs>
              <w:jc w:val="center"/>
              <w:rPr>
                <w:rFonts w:ascii="Arial" w:hAnsi="Arial" w:cs="Arial"/>
                <w:b/>
                <w:i/>
                <w:sz w:val="16"/>
                <w:szCs w:val="16"/>
              </w:rPr>
            </w:pPr>
            <w:r w:rsidRPr="003707F0">
              <w:rPr>
                <w:rFonts w:ascii="Arial" w:hAnsi="Arial" w:cs="Arial"/>
                <w:b/>
                <w:i/>
                <w:sz w:val="16"/>
                <w:szCs w:val="16"/>
              </w:rPr>
              <w:t>Назва лікарського засобу</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3707F0" w:rsidRPr="003707F0" w:rsidRDefault="003707F0" w:rsidP="00950CAD">
            <w:pPr>
              <w:tabs>
                <w:tab w:val="left" w:pos="12600"/>
              </w:tabs>
              <w:jc w:val="center"/>
              <w:rPr>
                <w:rFonts w:ascii="Arial" w:hAnsi="Arial" w:cs="Arial"/>
                <w:b/>
                <w:i/>
                <w:sz w:val="16"/>
                <w:szCs w:val="16"/>
              </w:rPr>
            </w:pPr>
            <w:r w:rsidRPr="003707F0">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3707F0" w:rsidRPr="003707F0" w:rsidRDefault="003707F0" w:rsidP="00950CAD">
            <w:pPr>
              <w:tabs>
                <w:tab w:val="left" w:pos="12600"/>
              </w:tabs>
              <w:jc w:val="center"/>
              <w:rPr>
                <w:rFonts w:ascii="Arial" w:hAnsi="Arial" w:cs="Arial"/>
                <w:b/>
                <w:i/>
                <w:sz w:val="16"/>
                <w:szCs w:val="16"/>
              </w:rPr>
            </w:pPr>
            <w:r w:rsidRPr="003707F0">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3707F0" w:rsidRPr="003707F0" w:rsidRDefault="003707F0" w:rsidP="00950CAD">
            <w:pPr>
              <w:tabs>
                <w:tab w:val="left" w:pos="12600"/>
              </w:tabs>
              <w:jc w:val="center"/>
              <w:rPr>
                <w:rFonts w:ascii="Arial" w:hAnsi="Arial" w:cs="Arial"/>
                <w:b/>
                <w:i/>
                <w:sz w:val="16"/>
                <w:szCs w:val="16"/>
              </w:rPr>
            </w:pPr>
            <w:r w:rsidRPr="003707F0">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3707F0" w:rsidRPr="003707F0" w:rsidRDefault="003707F0" w:rsidP="00950CAD">
            <w:pPr>
              <w:tabs>
                <w:tab w:val="left" w:pos="12600"/>
              </w:tabs>
              <w:jc w:val="center"/>
              <w:rPr>
                <w:rFonts w:ascii="Arial" w:hAnsi="Arial" w:cs="Arial"/>
                <w:b/>
                <w:i/>
                <w:sz w:val="16"/>
                <w:szCs w:val="16"/>
              </w:rPr>
            </w:pPr>
            <w:r w:rsidRPr="003707F0">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3707F0" w:rsidRPr="003707F0" w:rsidRDefault="003707F0" w:rsidP="00950CAD">
            <w:pPr>
              <w:tabs>
                <w:tab w:val="left" w:pos="12600"/>
              </w:tabs>
              <w:jc w:val="center"/>
              <w:rPr>
                <w:rFonts w:ascii="Arial" w:hAnsi="Arial" w:cs="Arial"/>
                <w:b/>
                <w:i/>
                <w:sz w:val="16"/>
                <w:szCs w:val="16"/>
              </w:rPr>
            </w:pPr>
            <w:r w:rsidRPr="003707F0">
              <w:rPr>
                <w:rFonts w:ascii="Arial" w:hAnsi="Arial" w:cs="Arial"/>
                <w:b/>
                <w:i/>
                <w:sz w:val="16"/>
                <w:szCs w:val="16"/>
              </w:rPr>
              <w:t>Країна виробника</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3707F0" w:rsidRPr="003707F0" w:rsidRDefault="003707F0" w:rsidP="00950CAD">
            <w:pPr>
              <w:tabs>
                <w:tab w:val="left" w:pos="12600"/>
              </w:tabs>
              <w:jc w:val="center"/>
              <w:rPr>
                <w:rFonts w:ascii="Arial" w:hAnsi="Arial" w:cs="Arial"/>
                <w:b/>
                <w:i/>
                <w:sz w:val="16"/>
                <w:szCs w:val="16"/>
              </w:rPr>
            </w:pPr>
            <w:r w:rsidRPr="003707F0">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3707F0" w:rsidRPr="003707F0" w:rsidRDefault="003707F0" w:rsidP="00950CAD">
            <w:pPr>
              <w:tabs>
                <w:tab w:val="left" w:pos="12600"/>
              </w:tabs>
              <w:jc w:val="center"/>
              <w:rPr>
                <w:rFonts w:ascii="Arial" w:hAnsi="Arial" w:cs="Arial"/>
                <w:b/>
                <w:i/>
                <w:sz w:val="16"/>
                <w:szCs w:val="16"/>
                <w:lang w:val="en-US"/>
              </w:rPr>
            </w:pPr>
            <w:r w:rsidRPr="003707F0">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3707F0" w:rsidRPr="003707F0" w:rsidRDefault="003707F0" w:rsidP="00950CAD">
            <w:pPr>
              <w:tabs>
                <w:tab w:val="left" w:pos="12600"/>
              </w:tabs>
              <w:jc w:val="center"/>
              <w:rPr>
                <w:rFonts w:ascii="Arial" w:hAnsi="Arial" w:cs="Arial"/>
                <w:b/>
                <w:i/>
                <w:sz w:val="16"/>
                <w:szCs w:val="16"/>
                <w:lang w:val="en-US"/>
              </w:rPr>
            </w:pPr>
            <w:r w:rsidRPr="003707F0">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3707F0" w:rsidRPr="003707F0" w:rsidRDefault="003707F0" w:rsidP="00950CAD">
            <w:pPr>
              <w:tabs>
                <w:tab w:val="left" w:pos="12600"/>
              </w:tabs>
              <w:jc w:val="center"/>
              <w:rPr>
                <w:rFonts w:ascii="Arial" w:hAnsi="Arial" w:cs="Arial"/>
                <w:b/>
                <w:i/>
                <w:sz w:val="16"/>
                <w:szCs w:val="16"/>
                <w:lang w:val="en-US"/>
              </w:rPr>
            </w:pPr>
            <w:r w:rsidRPr="003707F0">
              <w:rPr>
                <w:rFonts w:ascii="Arial" w:hAnsi="Arial" w:cs="Arial"/>
                <w:b/>
                <w:i/>
                <w:sz w:val="16"/>
                <w:szCs w:val="16"/>
              </w:rPr>
              <w:t>Номер реєстраційного посвідчення</w:t>
            </w:r>
          </w:p>
        </w:tc>
      </w:tr>
      <w:tr w:rsidR="003707F0" w:rsidRPr="003707F0" w:rsidTr="00B866D6">
        <w:tc>
          <w:tcPr>
            <w:tcW w:w="568" w:type="dxa"/>
            <w:tcBorders>
              <w:top w:val="single" w:sz="4" w:space="0" w:color="auto"/>
              <w:left w:val="single" w:sz="4" w:space="0" w:color="000000"/>
              <w:bottom w:val="single" w:sz="4" w:space="0" w:color="auto"/>
              <w:right w:val="single" w:sz="4" w:space="0" w:color="000000"/>
            </w:tcBorders>
            <w:shd w:val="clear" w:color="auto" w:fill="auto"/>
          </w:tcPr>
          <w:p w:rsidR="003707F0" w:rsidRPr="003707F0" w:rsidRDefault="003707F0" w:rsidP="00B866D6">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707F0" w:rsidRPr="003707F0" w:rsidRDefault="003707F0" w:rsidP="00950CAD">
            <w:pPr>
              <w:pStyle w:val="111"/>
              <w:tabs>
                <w:tab w:val="left" w:pos="12600"/>
              </w:tabs>
              <w:rPr>
                <w:rFonts w:ascii="Arial" w:hAnsi="Arial" w:cs="Arial"/>
                <w:b/>
                <w:i/>
                <w:color w:val="000000"/>
                <w:sz w:val="16"/>
                <w:szCs w:val="16"/>
              </w:rPr>
            </w:pPr>
            <w:r w:rsidRPr="003707F0">
              <w:rPr>
                <w:rFonts w:ascii="Arial" w:hAnsi="Arial" w:cs="Arial"/>
                <w:b/>
                <w:sz w:val="16"/>
                <w:szCs w:val="16"/>
              </w:rPr>
              <w:t>АЛЕРГОДЕРМ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rPr>
                <w:rFonts w:ascii="Arial" w:hAnsi="Arial" w:cs="Arial"/>
                <w:color w:val="000000"/>
                <w:sz w:val="16"/>
                <w:szCs w:val="16"/>
              </w:rPr>
            </w:pPr>
            <w:r w:rsidRPr="003707F0">
              <w:rPr>
                <w:rFonts w:ascii="Arial" w:hAnsi="Arial" w:cs="Arial"/>
                <w:color w:val="000000"/>
                <w:sz w:val="16"/>
                <w:szCs w:val="16"/>
              </w:rPr>
              <w:t>мазь, 0,25 мг/г по 15 г у тубі, по 1 тубі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Товариство з обмеженою відповідальністю "Фармацевтична компанія "Здоров'я"</w:t>
            </w:r>
            <w:r w:rsidRPr="003707F0">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sz w:val="16"/>
                <w:szCs w:val="16"/>
              </w:rPr>
            </w:pPr>
            <w:r w:rsidRPr="003707F0">
              <w:rPr>
                <w:rFonts w:ascii="Arial" w:hAnsi="Arial" w:cs="Arial"/>
                <w:color w:val="000000"/>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випуск серії:</w:t>
            </w:r>
            <w:r w:rsidRPr="003707F0">
              <w:rPr>
                <w:rFonts w:ascii="Arial" w:hAnsi="Arial" w:cs="Arial"/>
                <w:color w:val="000000"/>
                <w:sz w:val="16"/>
                <w:szCs w:val="16"/>
              </w:rPr>
              <w:br/>
              <w:t>Товариство з обмеженою відповідальністю "Фармацевтична компанія "Здоров'я", Україна; контроль якості: Товариство з обмеженою відповідальністю "ФАРМЕКС ГРУП", Україна</w:t>
            </w:r>
          </w:p>
          <w:p w:rsidR="003707F0" w:rsidRPr="003707F0" w:rsidRDefault="003707F0" w:rsidP="00950CAD">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перереєстрація на необмежений термін</w:t>
            </w:r>
            <w:r w:rsidRPr="003707F0">
              <w:rPr>
                <w:rFonts w:ascii="Arial" w:hAnsi="Arial" w:cs="Arial"/>
                <w:color w:val="000000"/>
                <w:sz w:val="16"/>
                <w:szCs w:val="16"/>
              </w:rPr>
              <w:br/>
            </w:r>
            <w:r w:rsidRPr="003707F0">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(ФЛУЦИНАР®, мазь по 0,25 мг/г) у розділах "Особливості застосування" та "Побічні реакції". </w:t>
            </w:r>
            <w:r w:rsidRPr="003707F0">
              <w:rPr>
                <w:rFonts w:ascii="Arial" w:hAnsi="Arial" w:cs="Arial"/>
                <w:color w:val="000000"/>
                <w:sz w:val="16"/>
                <w:szCs w:val="16"/>
              </w:rPr>
              <w:br/>
            </w:r>
            <w:r w:rsidRPr="003707F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w:t>
            </w:r>
            <w:r w:rsidRPr="003707F0">
              <w:rPr>
                <w:rFonts w:ascii="Arial" w:hAnsi="Arial" w:cs="Arial"/>
                <w:color w:val="000000"/>
                <w:sz w:val="16"/>
                <w:szCs w:val="16"/>
              </w:rPr>
              <w:lastRenderedPageBreak/>
              <w:t xml:space="preserve">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b/>
                <w:i/>
                <w:color w:val="000000"/>
                <w:sz w:val="16"/>
                <w:szCs w:val="16"/>
              </w:rPr>
            </w:pPr>
            <w:r w:rsidRPr="003707F0">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i/>
                <w:sz w:val="16"/>
                <w:szCs w:val="16"/>
              </w:rPr>
            </w:pPr>
            <w:r w:rsidRPr="003707F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sz w:val="16"/>
                <w:szCs w:val="16"/>
              </w:rPr>
            </w:pPr>
            <w:r w:rsidRPr="003707F0">
              <w:rPr>
                <w:rFonts w:ascii="Arial" w:hAnsi="Arial" w:cs="Arial"/>
                <w:sz w:val="16"/>
                <w:szCs w:val="16"/>
              </w:rPr>
              <w:t>UA/15784/01/01</w:t>
            </w:r>
          </w:p>
        </w:tc>
      </w:tr>
      <w:tr w:rsidR="003707F0" w:rsidRPr="003707F0" w:rsidTr="00B866D6">
        <w:tc>
          <w:tcPr>
            <w:tcW w:w="568" w:type="dxa"/>
            <w:tcBorders>
              <w:top w:val="single" w:sz="4" w:space="0" w:color="auto"/>
              <w:left w:val="single" w:sz="4" w:space="0" w:color="000000"/>
              <w:bottom w:val="single" w:sz="4" w:space="0" w:color="auto"/>
              <w:right w:val="single" w:sz="4" w:space="0" w:color="000000"/>
            </w:tcBorders>
            <w:shd w:val="clear" w:color="auto" w:fill="auto"/>
          </w:tcPr>
          <w:p w:rsidR="003707F0" w:rsidRPr="003707F0" w:rsidRDefault="003707F0" w:rsidP="00B866D6">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707F0" w:rsidRPr="003707F0" w:rsidRDefault="003707F0" w:rsidP="00950CAD">
            <w:pPr>
              <w:pStyle w:val="111"/>
              <w:tabs>
                <w:tab w:val="left" w:pos="12600"/>
              </w:tabs>
              <w:rPr>
                <w:rFonts w:ascii="Arial" w:hAnsi="Arial" w:cs="Arial"/>
                <w:b/>
                <w:i/>
                <w:sz w:val="16"/>
                <w:szCs w:val="16"/>
              </w:rPr>
            </w:pPr>
            <w:r w:rsidRPr="003707F0">
              <w:rPr>
                <w:rFonts w:ascii="Arial" w:hAnsi="Arial" w:cs="Arial"/>
                <w:b/>
                <w:sz w:val="16"/>
                <w:szCs w:val="16"/>
              </w:rPr>
              <w:t>ГЕПАРИЗИН®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rPr>
                <w:rFonts w:ascii="Arial" w:hAnsi="Arial" w:cs="Arial"/>
                <w:sz w:val="16"/>
                <w:szCs w:val="16"/>
                <w:lang w:val="ru-RU"/>
              </w:rPr>
            </w:pPr>
            <w:r w:rsidRPr="003707F0">
              <w:rPr>
                <w:rFonts w:ascii="Arial" w:hAnsi="Arial" w:cs="Arial"/>
                <w:sz w:val="16"/>
                <w:szCs w:val="16"/>
                <w:lang w:val="ru-RU"/>
              </w:rPr>
              <w:t>розчин для ін`єкцій; по 20 мл в ампулі; по 10 ампул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sz w:val="16"/>
                <w:szCs w:val="16"/>
              </w:rPr>
            </w:pPr>
            <w:r w:rsidRPr="003707F0">
              <w:rPr>
                <w:rFonts w:ascii="Arial" w:hAnsi="Arial" w:cs="Arial"/>
                <w:sz w:val="16"/>
                <w:szCs w:val="16"/>
                <w:lang w:val="ru-RU"/>
              </w:rPr>
              <w:t>ТОВ "ВАЛАРТІН ФАРМА"</w:t>
            </w:r>
            <w:r w:rsidRPr="003707F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sz w:val="16"/>
                <w:szCs w:val="16"/>
              </w:rPr>
            </w:pPr>
            <w:r w:rsidRPr="003707F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sz w:val="16"/>
                <w:szCs w:val="16"/>
                <w:lang w:val="ru-RU"/>
              </w:rPr>
            </w:pPr>
            <w:r w:rsidRPr="003707F0">
              <w:rPr>
                <w:rFonts w:ascii="Arial" w:hAnsi="Arial" w:cs="Arial"/>
                <w:sz w:val="16"/>
                <w:szCs w:val="16"/>
                <w:lang w:val="ru-RU"/>
              </w:rPr>
              <w:t>ТОВ "Бейцзін Кевін Технолоджі Шейр-Холдінг Ко."</w:t>
            </w:r>
            <w:r w:rsidRPr="003707F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sz w:val="16"/>
                <w:szCs w:val="16"/>
              </w:rPr>
            </w:pPr>
            <w:r w:rsidRPr="003707F0">
              <w:rPr>
                <w:rFonts w:ascii="Arial" w:hAnsi="Arial" w:cs="Arial"/>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sz w:val="16"/>
                <w:szCs w:val="16"/>
              </w:rPr>
            </w:pPr>
            <w:r w:rsidRPr="003707F0">
              <w:rPr>
                <w:rFonts w:ascii="Arial" w:hAnsi="Arial" w:cs="Arial"/>
                <w:sz w:val="16"/>
                <w:szCs w:val="16"/>
              </w:rPr>
              <w:t>перереєстрація на необмежений термін.</w:t>
            </w:r>
            <w:r w:rsidRPr="003707F0">
              <w:rPr>
                <w:rFonts w:ascii="Arial" w:hAnsi="Arial" w:cs="Arial"/>
                <w:sz w:val="16"/>
                <w:szCs w:val="16"/>
              </w:rPr>
              <w:br/>
            </w:r>
            <w:r w:rsidRPr="003707F0">
              <w:rPr>
                <w:rFonts w:ascii="Arial" w:hAnsi="Arial" w:cs="Arial"/>
                <w:sz w:val="16"/>
                <w:szCs w:val="16"/>
              </w:rPr>
              <w:br/>
              <w:t xml:space="preserve">Оновлено інформацію в інструкції для медичного застосування лікарського засобу у розділі "Особливості застосування" відповідно до оновленої інформації щодо безпеки допоміжної речовини. </w:t>
            </w:r>
            <w:r w:rsidRPr="003707F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b/>
                <w:i/>
                <w:sz w:val="16"/>
                <w:szCs w:val="16"/>
              </w:rPr>
            </w:pPr>
            <w:r w:rsidRPr="003707F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i/>
                <w:sz w:val="16"/>
                <w:szCs w:val="16"/>
              </w:rPr>
            </w:pPr>
            <w:r w:rsidRPr="003707F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sz w:val="16"/>
                <w:szCs w:val="16"/>
              </w:rPr>
            </w:pPr>
            <w:r w:rsidRPr="003707F0">
              <w:rPr>
                <w:rFonts w:ascii="Arial" w:hAnsi="Arial" w:cs="Arial"/>
                <w:sz w:val="16"/>
                <w:szCs w:val="16"/>
              </w:rPr>
              <w:t>UA/15589/01/01</w:t>
            </w:r>
          </w:p>
        </w:tc>
      </w:tr>
      <w:tr w:rsidR="003707F0" w:rsidRPr="003707F0" w:rsidTr="00B866D6">
        <w:tc>
          <w:tcPr>
            <w:tcW w:w="568" w:type="dxa"/>
            <w:tcBorders>
              <w:top w:val="single" w:sz="4" w:space="0" w:color="auto"/>
              <w:left w:val="single" w:sz="4" w:space="0" w:color="000000"/>
              <w:bottom w:val="single" w:sz="4" w:space="0" w:color="auto"/>
              <w:right w:val="single" w:sz="4" w:space="0" w:color="000000"/>
            </w:tcBorders>
            <w:shd w:val="clear" w:color="auto" w:fill="auto"/>
          </w:tcPr>
          <w:p w:rsidR="003707F0" w:rsidRPr="003707F0" w:rsidRDefault="003707F0" w:rsidP="00B866D6">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707F0" w:rsidRPr="003707F0" w:rsidRDefault="003707F0" w:rsidP="00950CAD">
            <w:pPr>
              <w:pStyle w:val="111"/>
              <w:tabs>
                <w:tab w:val="left" w:pos="12600"/>
              </w:tabs>
              <w:rPr>
                <w:rFonts w:ascii="Arial" w:hAnsi="Arial" w:cs="Arial"/>
                <w:b/>
                <w:i/>
                <w:color w:val="000000"/>
                <w:sz w:val="16"/>
                <w:szCs w:val="16"/>
              </w:rPr>
            </w:pPr>
            <w:r w:rsidRPr="003707F0">
              <w:rPr>
                <w:rFonts w:ascii="Arial" w:hAnsi="Arial" w:cs="Arial"/>
                <w:b/>
                <w:sz w:val="16"/>
                <w:szCs w:val="16"/>
              </w:rPr>
              <w:t xml:space="preserve">ГЛУТАМІНОВА </w:t>
            </w:r>
            <w:r w:rsidRPr="003707F0">
              <w:rPr>
                <w:rFonts w:ascii="Arial" w:hAnsi="Arial" w:cs="Arial"/>
                <w:b/>
                <w:sz w:val="16"/>
                <w:szCs w:val="16"/>
              </w:rPr>
              <w:lastRenderedPageBreak/>
              <w:t>КИСЛОТА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rPr>
                <w:rFonts w:ascii="Arial" w:hAnsi="Arial" w:cs="Arial"/>
                <w:color w:val="000000"/>
                <w:sz w:val="16"/>
                <w:szCs w:val="16"/>
                <w:lang w:val="ru-RU"/>
              </w:rPr>
            </w:pPr>
            <w:r w:rsidRPr="003707F0">
              <w:rPr>
                <w:rFonts w:ascii="Arial" w:hAnsi="Arial" w:cs="Arial"/>
                <w:color w:val="000000"/>
                <w:sz w:val="16"/>
                <w:szCs w:val="16"/>
                <w:lang w:val="ru-RU"/>
              </w:rPr>
              <w:lastRenderedPageBreak/>
              <w:t xml:space="preserve">таблетки, вкриті </w:t>
            </w:r>
            <w:r w:rsidRPr="003707F0">
              <w:rPr>
                <w:rFonts w:ascii="Arial" w:hAnsi="Arial" w:cs="Arial"/>
                <w:color w:val="000000"/>
                <w:sz w:val="16"/>
                <w:szCs w:val="16"/>
                <w:lang w:val="ru-RU"/>
              </w:rPr>
              <w:lastRenderedPageBreak/>
              <w:t>плівковою оболонкою, по 250 мг, по 10 таблеток у блістері; по 3 блістери в пачці; по 10 таблеток у блістерах</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lang w:val="ru-RU"/>
              </w:rPr>
              <w:lastRenderedPageBreak/>
              <w:t xml:space="preserve">АТ "КИЇВСЬКИЙ </w:t>
            </w:r>
            <w:r w:rsidRPr="003707F0">
              <w:rPr>
                <w:rFonts w:ascii="Arial" w:hAnsi="Arial" w:cs="Arial"/>
                <w:color w:val="000000"/>
                <w:sz w:val="16"/>
                <w:szCs w:val="16"/>
                <w:lang w:val="ru-RU"/>
              </w:rPr>
              <w:lastRenderedPageBreak/>
              <w:t>ВІТАМІННИЙ ЗАВОД"</w:t>
            </w:r>
            <w:r w:rsidRPr="003707F0">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lastRenderedPageBreak/>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АТ "КИЇВСЬКИЙ </w:t>
            </w:r>
            <w:r w:rsidRPr="003707F0">
              <w:rPr>
                <w:rFonts w:ascii="Arial" w:hAnsi="Arial" w:cs="Arial"/>
                <w:color w:val="000000"/>
                <w:sz w:val="16"/>
                <w:szCs w:val="16"/>
              </w:rPr>
              <w:lastRenderedPageBreak/>
              <w:t>ВІТАМІННИЙ ЗАВОД"</w:t>
            </w:r>
            <w:r w:rsidRPr="003707F0">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lastRenderedPageBreak/>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перереєстрація на </w:t>
            </w:r>
            <w:r w:rsidRPr="003707F0">
              <w:rPr>
                <w:rFonts w:ascii="Arial" w:hAnsi="Arial" w:cs="Arial"/>
                <w:color w:val="000000"/>
                <w:sz w:val="16"/>
                <w:szCs w:val="16"/>
              </w:rPr>
              <w:lastRenderedPageBreak/>
              <w:t>необмежений термін</w:t>
            </w:r>
            <w:r w:rsidRPr="003707F0">
              <w:rPr>
                <w:rFonts w:ascii="Arial" w:hAnsi="Arial" w:cs="Arial"/>
                <w:color w:val="000000"/>
                <w:sz w:val="16"/>
                <w:szCs w:val="16"/>
              </w:rPr>
              <w:br/>
            </w:r>
            <w:r w:rsidRPr="003707F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b/>
                <w:i/>
                <w:color w:val="000000"/>
                <w:sz w:val="16"/>
                <w:szCs w:val="16"/>
              </w:rPr>
            </w:pPr>
            <w:r w:rsidRPr="003707F0">
              <w:rPr>
                <w:rFonts w:ascii="Arial" w:hAnsi="Arial" w:cs="Arial"/>
                <w:i/>
                <w:sz w:val="16"/>
                <w:szCs w:val="16"/>
              </w:rPr>
              <w:lastRenderedPageBreak/>
              <w:t xml:space="preserve">без </w:t>
            </w:r>
            <w:r w:rsidRPr="003707F0">
              <w:rPr>
                <w:rFonts w:ascii="Arial" w:hAnsi="Arial" w:cs="Arial"/>
                <w:i/>
                <w:sz w:val="16"/>
                <w:szCs w:val="16"/>
              </w:rPr>
              <w:lastRenderedPageBreak/>
              <w:t>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i/>
                <w:sz w:val="16"/>
                <w:szCs w:val="16"/>
              </w:rPr>
            </w:pPr>
            <w:r w:rsidRPr="003707F0">
              <w:rPr>
                <w:rFonts w:ascii="Arial" w:hAnsi="Arial" w:cs="Arial"/>
                <w:i/>
                <w:sz w:val="16"/>
                <w:szCs w:val="16"/>
              </w:rPr>
              <w:lastRenderedPageBreak/>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sz w:val="16"/>
                <w:szCs w:val="16"/>
              </w:rPr>
            </w:pPr>
            <w:r w:rsidRPr="003707F0">
              <w:rPr>
                <w:rFonts w:ascii="Arial" w:hAnsi="Arial" w:cs="Arial"/>
                <w:sz w:val="16"/>
                <w:szCs w:val="16"/>
              </w:rPr>
              <w:t>UA/6723/01/01</w:t>
            </w:r>
          </w:p>
        </w:tc>
      </w:tr>
      <w:tr w:rsidR="003707F0" w:rsidRPr="003707F0" w:rsidTr="00B866D6">
        <w:tc>
          <w:tcPr>
            <w:tcW w:w="568" w:type="dxa"/>
            <w:tcBorders>
              <w:top w:val="single" w:sz="4" w:space="0" w:color="auto"/>
              <w:left w:val="single" w:sz="4" w:space="0" w:color="000000"/>
              <w:bottom w:val="single" w:sz="4" w:space="0" w:color="auto"/>
              <w:right w:val="single" w:sz="4" w:space="0" w:color="000000"/>
            </w:tcBorders>
            <w:shd w:val="clear" w:color="auto" w:fill="auto"/>
          </w:tcPr>
          <w:p w:rsidR="003707F0" w:rsidRPr="003707F0" w:rsidRDefault="003707F0" w:rsidP="007C645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707F0" w:rsidRPr="003707F0" w:rsidRDefault="003707F0" w:rsidP="007C645F">
            <w:pPr>
              <w:pStyle w:val="111"/>
              <w:tabs>
                <w:tab w:val="left" w:pos="12600"/>
              </w:tabs>
              <w:rPr>
                <w:rFonts w:ascii="Arial" w:hAnsi="Arial" w:cs="Arial"/>
                <w:b/>
                <w:i/>
                <w:color w:val="000000"/>
                <w:sz w:val="16"/>
                <w:szCs w:val="16"/>
              </w:rPr>
            </w:pPr>
            <w:r w:rsidRPr="003707F0">
              <w:rPr>
                <w:rFonts w:ascii="Arial" w:hAnsi="Arial" w:cs="Arial"/>
                <w:b/>
                <w:sz w:val="16"/>
                <w:szCs w:val="16"/>
              </w:rPr>
              <w:t>ЕНАЛОЗИД® МОНО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7C645F">
            <w:pPr>
              <w:pStyle w:val="111"/>
              <w:tabs>
                <w:tab w:val="left" w:pos="12600"/>
              </w:tabs>
              <w:rPr>
                <w:rFonts w:ascii="Arial" w:hAnsi="Arial" w:cs="Arial"/>
                <w:color w:val="000000"/>
                <w:sz w:val="16"/>
                <w:szCs w:val="16"/>
                <w:lang w:val="ru-RU"/>
              </w:rPr>
            </w:pPr>
            <w:r w:rsidRPr="003707F0">
              <w:rPr>
                <w:rFonts w:ascii="Arial" w:hAnsi="Arial" w:cs="Arial"/>
                <w:color w:val="000000"/>
                <w:sz w:val="16"/>
                <w:szCs w:val="16"/>
                <w:lang w:val="ru-RU"/>
              </w:rPr>
              <w:t>таблетки по 5 мг, по 10 таблеток у блістері, по 2 або 3 блістери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7C645F">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lang w:val="ru-RU"/>
              </w:rPr>
              <w:t>АТ "Фармак"</w:t>
            </w:r>
            <w:r w:rsidRPr="003707F0">
              <w:rPr>
                <w:rFonts w:ascii="Arial" w:hAnsi="Arial" w:cs="Arial"/>
                <w:color w:val="000000"/>
                <w:sz w:val="16"/>
                <w:szCs w:val="16"/>
              </w:rPr>
              <w:t xml:space="preserve">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7C645F">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7C645F">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lang w:val="ru-RU"/>
              </w:rPr>
              <w:t>АТ "Фармак"</w:t>
            </w:r>
            <w:r w:rsidRPr="003707F0">
              <w:rPr>
                <w:rFonts w:ascii="Arial" w:hAnsi="Arial" w:cs="Arial"/>
                <w:color w:val="000000"/>
                <w:sz w:val="16"/>
                <w:szCs w:val="16"/>
              </w:rPr>
              <w:t xml:space="preserve">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7C645F">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7C645F">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Перереєстрація на необмежений термін</w:t>
            </w:r>
            <w:r w:rsidRPr="003707F0">
              <w:rPr>
                <w:rFonts w:ascii="Arial" w:hAnsi="Arial" w:cs="Arial"/>
                <w:color w:val="000000"/>
                <w:sz w:val="16"/>
                <w:szCs w:val="16"/>
              </w:rPr>
              <w:br/>
            </w:r>
            <w:r w:rsidRPr="003707F0">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(РЕНІТЕК®, таблетки) у розділах "Фармакологічні властивості", "Протипоказання", "Взаємодія з іншими лікарськими засобами або інші види взаємодій", </w:t>
            </w:r>
            <w:r w:rsidRPr="003707F0">
              <w:rPr>
                <w:rFonts w:ascii="Arial" w:hAnsi="Arial" w:cs="Arial"/>
                <w:color w:val="000000"/>
                <w:sz w:val="16"/>
                <w:szCs w:val="16"/>
              </w:rPr>
              <w:lastRenderedPageBreak/>
              <w:t xml:space="preserve">"Особливості застосування", "Спосіб застосування та дози" та "Побічні реакції". </w:t>
            </w:r>
            <w:r w:rsidRPr="003707F0">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7C645F">
            <w:pPr>
              <w:pStyle w:val="111"/>
              <w:tabs>
                <w:tab w:val="left" w:pos="12600"/>
              </w:tabs>
              <w:jc w:val="center"/>
              <w:rPr>
                <w:rFonts w:ascii="Arial" w:hAnsi="Arial" w:cs="Arial"/>
                <w:b/>
                <w:i/>
                <w:color w:val="000000"/>
                <w:sz w:val="16"/>
                <w:szCs w:val="16"/>
              </w:rPr>
            </w:pPr>
            <w:r w:rsidRPr="003707F0">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7C645F">
            <w:pPr>
              <w:pStyle w:val="111"/>
              <w:tabs>
                <w:tab w:val="left" w:pos="12600"/>
              </w:tabs>
              <w:jc w:val="center"/>
              <w:rPr>
                <w:rFonts w:ascii="Arial" w:hAnsi="Arial" w:cs="Arial"/>
                <w:i/>
                <w:sz w:val="16"/>
                <w:szCs w:val="16"/>
              </w:rPr>
            </w:pPr>
            <w:r w:rsidRPr="003707F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7C645F">
            <w:pPr>
              <w:pStyle w:val="111"/>
              <w:tabs>
                <w:tab w:val="left" w:pos="12600"/>
              </w:tabs>
              <w:jc w:val="center"/>
              <w:rPr>
                <w:rFonts w:ascii="Arial" w:hAnsi="Arial" w:cs="Arial"/>
                <w:sz w:val="16"/>
                <w:szCs w:val="16"/>
              </w:rPr>
            </w:pPr>
            <w:r w:rsidRPr="003707F0">
              <w:rPr>
                <w:rFonts w:ascii="Arial" w:hAnsi="Arial" w:cs="Arial"/>
                <w:sz w:val="16"/>
                <w:szCs w:val="16"/>
              </w:rPr>
              <w:t>UA/15415/01/01</w:t>
            </w:r>
          </w:p>
        </w:tc>
      </w:tr>
      <w:tr w:rsidR="003707F0" w:rsidRPr="003707F0" w:rsidTr="00B866D6">
        <w:tc>
          <w:tcPr>
            <w:tcW w:w="568" w:type="dxa"/>
            <w:tcBorders>
              <w:top w:val="single" w:sz="4" w:space="0" w:color="auto"/>
              <w:left w:val="single" w:sz="4" w:space="0" w:color="000000"/>
              <w:bottom w:val="single" w:sz="4" w:space="0" w:color="auto"/>
              <w:right w:val="single" w:sz="4" w:space="0" w:color="000000"/>
            </w:tcBorders>
            <w:shd w:val="clear" w:color="auto" w:fill="auto"/>
          </w:tcPr>
          <w:p w:rsidR="003707F0" w:rsidRPr="003707F0" w:rsidRDefault="003707F0" w:rsidP="007C645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707F0" w:rsidRPr="003707F0" w:rsidRDefault="003707F0" w:rsidP="007C645F">
            <w:pPr>
              <w:pStyle w:val="111"/>
              <w:tabs>
                <w:tab w:val="left" w:pos="12600"/>
              </w:tabs>
              <w:rPr>
                <w:rFonts w:ascii="Arial" w:hAnsi="Arial" w:cs="Arial"/>
                <w:b/>
                <w:i/>
                <w:color w:val="000000"/>
                <w:sz w:val="16"/>
                <w:szCs w:val="16"/>
              </w:rPr>
            </w:pPr>
            <w:r w:rsidRPr="003707F0">
              <w:rPr>
                <w:rFonts w:ascii="Arial" w:hAnsi="Arial" w:cs="Arial"/>
                <w:b/>
                <w:sz w:val="16"/>
                <w:szCs w:val="16"/>
              </w:rPr>
              <w:t>ЕНАЛОЗИД® МОНО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7C645F">
            <w:pPr>
              <w:pStyle w:val="111"/>
              <w:tabs>
                <w:tab w:val="left" w:pos="12600"/>
              </w:tabs>
              <w:rPr>
                <w:rFonts w:ascii="Arial" w:hAnsi="Arial" w:cs="Arial"/>
                <w:color w:val="000000"/>
                <w:sz w:val="16"/>
                <w:szCs w:val="16"/>
                <w:lang w:val="ru-RU"/>
              </w:rPr>
            </w:pPr>
            <w:r w:rsidRPr="003707F0">
              <w:rPr>
                <w:rFonts w:ascii="Arial" w:hAnsi="Arial" w:cs="Arial"/>
                <w:color w:val="000000"/>
                <w:sz w:val="16"/>
                <w:szCs w:val="16"/>
                <w:lang w:val="ru-RU"/>
              </w:rPr>
              <w:t>таблетки по 10 мг, по 10 таблеток у блістері, по 2 або 3 блістери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7C645F">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lang w:val="ru-RU"/>
              </w:rPr>
              <w:t>АТ "Фармак"</w:t>
            </w:r>
            <w:r w:rsidRPr="003707F0">
              <w:rPr>
                <w:rFonts w:ascii="Arial" w:hAnsi="Arial" w:cs="Arial"/>
                <w:color w:val="000000"/>
                <w:sz w:val="16"/>
                <w:szCs w:val="16"/>
              </w:rPr>
              <w:t xml:space="preserve">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7C645F">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7C645F">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lang w:val="ru-RU"/>
              </w:rPr>
              <w:t>АТ "Фармак"</w:t>
            </w:r>
            <w:r w:rsidRPr="003707F0">
              <w:rPr>
                <w:rFonts w:ascii="Arial" w:hAnsi="Arial" w:cs="Arial"/>
                <w:color w:val="000000"/>
                <w:sz w:val="16"/>
                <w:szCs w:val="16"/>
              </w:rPr>
              <w:t xml:space="preserve">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7C645F">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7C645F">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Перереєстрація на необмежений термін</w:t>
            </w:r>
            <w:r w:rsidRPr="003707F0">
              <w:rPr>
                <w:rFonts w:ascii="Arial" w:hAnsi="Arial" w:cs="Arial"/>
                <w:color w:val="000000"/>
                <w:sz w:val="16"/>
                <w:szCs w:val="16"/>
              </w:rPr>
              <w:br/>
            </w:r>
            <w:r w:rsidRPr="003707F0">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(РЕНІТЕК®, таблетки) у розділах "Фармакологічні властивості", "Протипоказання", "Взаємодія з іншими лікарськими засобами </w:t>
            </w:r>
            <w:r w:rsidRPr="003707F0">
              <w:rPr>
                <w:rFonts w:ascii="Arial" w:hAnsi="Arial" w:cs="Arial"/>
                <w:color w:val="000000"/>
                <w:sz w:val="16"/>
                <w:szCs w:val="16"/>
              </w:rPr>
              <w:lastRenderedPageBreak/>
              <w:t xml:space="preserve">або інші види взаємодій", "Особливості застосування", "Спосіб застосування та дози" та "Побічні реакції". </w:t>
            </w:r>
            <w:r w:rsidRPr="003707F0">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7C645F">
            <w:pPr>
              <w:pStyle w:val="111"/>
              <w:tabs>
                <w:tab w:val="left" w:pos="12600"/>
              </w:tabs>
              <w:jc w:val="center"/>
              <w:rPr>
                <w:rFonts w:ascii="Arial" w:hAnsi="Arial" w:cs="Arial"/>
                <w:b/>
                <w:i/>
                <w:color w:val="000000"/>
                <w:sz w:val="16"/>
                <w:szCs w:val="16"/>
              </w:rPr>
            </w:pPr>
            <w:r w:rsidRPr="003707F0">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7C645F">
            <w:pPr>
              <w:pStyle w:val="111"/>
              <w:tabs>
                <w:tab w:val="left" w:pos="12600"/>
              </w:tabs>
              <w:jc w:val="center"/>
              <w:rPr>
                <w:rFonts w:ascii="Arial" w:hAnsi="Arial" w:cs="Arial"/>
                <w:i/>
                <w:sz w:val="16"/>
                <w:szCs w:val="16"/>
              </w:rPr>
            </w:pPr>
            <w:r w:rsidRPr="003707F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7C645F">
            <w:pPr>
              <w:pStyle w:val="111"/>
              <w:tabs>
                <w:tab w:val="left" w:pos="12600"/>
              </w:tabs>
              <w:jc w:val="center"/>
              <w:rPr>
                <w:rFonts w:ascii="Arial" w:hAnsi="Arial" w:cs="Arial"/>
                <w:sz w:val="16"/>
                <w:szCs w:val="16"/>
              </w:rPr>
            </w:pPr>
            <w:r w:rsidRPr="003707F0">
              <w:rPr>
                <w:rFonts w:ascii="Arial" w:hAnsi="Arial" w:cs="Arial"/>
                <w:sz w:val="16"/>
                <w:szCs w:val="16"/>
              </w:rPr>
              <w:t>UA/15415/01/02</w:t>
            </w:r>
          </w:p>
        </w:tc>
      </w:tr>
      <w:tr w:rsidR="003707F0" w:rsidRPr="003707F0" w:rsidTr="00B866D6">
        <w:tc>
          <w:tcPr>
            <w:tcW w:w="568" w:type="dxa"/>
            <w:tcBorders>
              <w:top w:val="single" w:sz="4" w:space="0" w:color="auto"/>
              <w:left w:val="single" w:sz="4" w:space="0" w:color="000000"/>
              <w:bottom w:val="single" w:sz="4" w:space="0" w:color="auto"/>
              <w:right w:val="single" w:sz="4" w:space="0" w:color="000000"/>
            </w:tcBorders>
            <w:shd w:val="clear" w:color="auto" w:fill="auto"/>
          </w:tcPr>
          <w:p w:rsidR="003707F0" w:rsidRPr="003707F0" w:rsidRDefault="003707F0" w:rsidP="007C645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707F0" w:rsidRPr="003707F0" w:rsidRDefault="003707F0" w:rsidP="007C645F">
            <w:pPr>
              <w:pStyle w:val="111"/>
              <w:tabs>
                <w:tab w:val="left" w:pos="12600"/>
              </w:tabs>
              <w:rPr>
                <w:rFonts w:ascii="Arial" w:hAnsi="Arial" w:cs="Arial"/>
                <w:b/>
                <w:i/>
                <w:color w:val="000000"/>
                <w:sz w:val="16"/>
                <w:szCs w:val="16"/>
              </w:rPr>
            </w:pPr>
            <w:r w:rsidRPr="003707F0">
              <w:rPr>
                <w:rFonts w:ascii="Arial" w:hAnsi="Arial" w:cs="Arial"/>
                <w:b/>
                <w:sz w:val="16"/>
                <w:szCs w:val="16"/>
              </w:rPr>
              <w:t>ІЗОФЛУРАН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7C645F">
            <w:pPr>
              <w:pStyle w:val="111"/>
              <w:tabs>
                <w:tab w:val="left" w:pos="12600"/>
              </w:tabs>
              <w:rPr>
                <w:rFonts w:ascii="Arial" w:hAnsi="Arial" w:cs="Arial"/>
                <w:color w:val="000000"/>
                <w:sz w:val="16"/>
                <w:szCs w:val="16"/>
                <w:lang w:val="ru-RU"/>
              </w:rPr>
            </w:pPr>
            <w:r w:rsidRPr="003707F0">
              <w:rPr>
                <w:rFonts w:ascii="Arial" w:hAnsi="Arial" w:cs="Arial"/>
                <w:color w:val="000000"/>
                <w:sz w:val="16"/>
                <w:szCs w:val="16"/>
                <w:lang w:val="ru-RU"/>
              </w:rPr>
              <w:t>пари для інгаляцій, рідина 100% по 100 мл або 250 мл препарату у флаконі; по 1 флакону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7C645F">
            <w:pPr>
              <w:pStyle w:val="111"/>
              <w:tabs>
                <w:tab w:val="left" w:pos="12600"/>
              </w:tabs>
              <w:jc w:val="center"/>
              <w:rPr>
                <w:rFonts w:ascii="Arial" w:hAnsi="Arial" w:cs="Arial"/>
                <w:color w:val="000000"/>
                <w:sz w:val="16"/>
                <w:szCs w:val="16"/>
                <w:lang w:val="ru-RU"/>
              </w:rPr>
            </w:pPr>
            <w:r w:rsidRPr="003707F0">
              <w:rPr>
                <w:rFonts w:ascii="Arial" w:hAnsi="Arial" w:cs="Arial"/>
                <w:color w:val="000000"/>
                <w:sz w:val="16"/>
                <w:szCs w:val="16"/>
                <w:lang w:val="ru-RU"/>
              </w:rPr>
              <w:t xml:space="preserve">Пірамал Ентерпрайзис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7C645F">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7C645F">
            <w:pPr>
              <w:pStyle w:val="111"/>
              <w:tabs>
                <w:tab w:val="left" w:pos="12600"/>
              </w:tabs>
              <w:jc w:val="center"/>
              <w:rPr>
                <w:rFonts w:ascii="Arial" w:hAnsi="Arial" w:cs="Arial"/>
                <w:color w:val="000000"/>
                <w:sz w:val="16"/>
                <w:szCs w:val="16"/>
                <w:lang w:val="ru-RU"/>
              </w:rPr>
            </w:pPr>
            <w:r w:rsidRPr="003707F0">
              <w:rPr>
                <w:rFonts w:ascii="Arial" w:hAnsi="Arial" w:cs="Arial"/>
                <w:color w:val="000000"/>
                <w:sz w:val="16"/>
                <w:szCs w:val="16"/>
                <w:lang w:val="ru-RU"/>
              </w:rPr>
              <w:t xml:space="preserve">Пірамал Ентерпрайзис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7C645F">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7C645F">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Перереєстрація на необмежений термін. Оновлено інформацію в інструкції для медичного застосування лікарського засобу у розділі "Побічні реакції" відповідно до оновленої інформації з безпеки діючої речовини.</w:t>
            </w:r>
            <w:r w:rsidRPr="003707F0">
              <w:rPr>
                <w:rFonts w:ascii="Arial" w:hAnsi="Arial" w:cs="Arial"/>
                <w:color w:val="000000"/>
                <w:sz w:val="16"/>
                <w:szCs w:val="16"/>
              </w:rPr>
              <w:br/>
            </w:r>
            <w:r w:rsidRPr="003707F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7C645F">
            <w:pPr>
              <w:pStyle w:val="1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7C645F">
            <w:pPr>
              <w:pStyle w:val="111"/>
              <w:tabs>
                <w:tab w:val="left" w:pos="12600"/>
              </w:tabs>
              <w:jc w:val="center"/>
              <w:rPr>
                <w:rFonts w:ascii="Arial" w:hAnsi="Arial" w:cs="Arial"/>
                <w:i/>
                <w:sz w:val="16"/>
                <w:szCs w:val="16"/>
              </w:rPr>
            </w:pPr>
            <w:r w:rsidRPr="003707F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7C645F">
            <w:pPr>
              <w:pStyle w:val="111"/>
              <w:tabs>
                <w:tab w:val="left" w:pos="12600"/>
              </w:tabs>
              <w:jc w:val="center"/>
              <w:rPr>
                <w:rFonts w:ascii="Arial" w:hAnsi="Arial" w:cs="Arial"/>
                <w:sz w:val="16"/>
                <w:szCs w:val="16"/>
              </w:rPr>
            </w:pPr>
            <w:r w:rsidRPr="003707F0">
              <w:rPr>
                <w:rFonts w:ascii="Arial" w:hAnsi="Arial" w:cs="Arial"/>
                <w:sz w:val="16"/>
                <w:szCs w:val="16"/>
              </w:rPr>
              <w:t>UA/15274/01/01</w:t>
            </w:r>
          </w:p>
        </w:tc>
      </w:tr>
      <w:tr w:rsidR="003707F0" w:rsidRPr="003707F0" w:rsidTr="00B866D6">
        <w:tc>
          <w:tcPr>
            <w:tcW w:w="568" w:type="dxa"/>
            <w:tcBorders>
              <w:top w:val="single" w:sz="4" w:space="0" w:color="auto"/>
              <w:left w:val="single" w:sz="4" w:space="0" w:color="000000"/>
              <w:bottom w:val="single" w:sz="4" w:space="0" w:color="auto"/>
              <w:right w:val="single" w:sz="4" w:space="0" w:color="000000"/>
            </w:tcBorders>
            <w:shd w:val="clear" w:color="auto" w:fill="auto"/>
          </w:tcPr>
          <w:p w:rsidR="003707F0" w:rsidRPr="003707F0" w:rsidRDefault="003707F0" w:rsidP="00B866D6">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707F0" w:rsidRPr="003707F0" w:rsidRDefault="003707F0" w:rsidP="00950CAD">
            <w:pPr>
              <w:pStyle w:val="111"/>
              <w:tabs>
                <w:tab w:val="left" w:pos="12600"/>
              </w:tabs>
              <w:rPr>
                <w:rFonts w:ascii="Arial" w:hAnsi="Arial" w:cs="Arial"/>
                <w:b/>
                <w:i/>
                <w:color w:val="000000"/>
                <w:sz w:val="16"/>
                <w:szCs w:val="16"/>
              </w:rPr>
            </w:pPr>
            <w:r w:rsidRPr="003707F0">
              <w:rPr>
                <w:rFonts w:ascii="Arial" w:hAnsi="Arial" w:cs="Arial"/>
                <w:b/>
                <w:sz w:val="16"/>
                <w:szCs w:val="16"/>
              </w:rPr>
              <w:t>КСАЛО-ФАРМ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rPr>
                <w:rFonts w:ascii="Arial" w:hAnsi="Arial" w:cs="Arial"/>
                <w:color w:val="000000"/>
                <w:sz w:val="16"/>
                <w:szCs w:val="16"/>
                <w:lang w:val="ru-RU"/>
              </w:rPr>
            </w:pPr>
            <w:r w:rsidRPr="003707F0">
              <w:rPr>
                <w:rFonts w:ascii="Arial" w:hAnsi="Arial" w:cs="Arial"/>
                <w:color w:val="000000"/>
                <w:sz w:val="16"/>
                <w:szCs w:val="16"/>
                <w:lang w:val="ru-RU"/>
              </w:rPr>
              <w:t>краплі очні, розчин, по 5 мл у флаконі з кришкою-крапельницею; по 1 флакону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lang w:val="ru-RU"/>
              </w:rPr>
            </w:pPr>
            <w:r w:rsidRPr="003707F0">
              <w:rPr>
                <w:rFonts w:ascii="Arial" w:hAnsi="Arial" w:cs="Arial"/>
                <w:color w:val="000000"/>
                <w:sz w:val="16"/>
                <w:szCs w:val="16"/>
                <w:lang w:val="ru-RU"/>
              </w:rPr>
              <w:t>Товариство з обмеженою відповідальністю "Дослідний завод "ГНЦЛС"</w:t>
            </w:r>
            <w:r w:rsidRPr="003707F0">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Товариство з обмеженою відповідальністю «ФАРМЕКС ГРУП»</w:t>
            </w:r>
            <w:r w:rsidRPr="003707F0">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перереєстрація на необмежений термін.</w:t>
            </w:r>
            <w:r w:rsidRPr="003707F0">
              <w:rPr>
                <w:rFonts w:ascii="Arial" w:hAnsi="Arial" w:cs="Arial"/>
                <w:color w:val="000000"/>
                <w:sz w:val="16"/>
                <w:szCs w:val="16"/>
              </w:rPr>
              <w:br/>
            </w:r>
            <w:r w:rsidRPr="003707F0">
              <w:rPr>
                <w:rFonts w:ascii="Arial" w:hAnsi="Arial" w:cs="Arial"/>
                <w:color w:val="000000"/>
                <w:sz w:val="16"/>
                <w:szCs w:val="16"/>
              </w:rPr>
              <w:br/>
              <w:t xml:space="preserve">Оновлено інформацію у розділах: "Фармакологічні властивості", "Протипоказання", "Особливості застосування", "Застосування у період вагітності або годування груддю", "Побічні реакції" інструкції для медичного застосування відповідно до інформації референтного лікарського засобу (Ксалаком). </w:t>
            </w:r>
            <w:r w:rsidRPr="003707F0">
              <w:rPr>
                <w:rFonts w:ascii="Arial" w:hAnsi="Arial" w:cs="Arial"/>
                <w:color w:val="000000"/>
                <w:sz w:val="16"/>
                <w:szCs w:val="16"/>
              </w:rPr>
              <w:br/>
            </w:r>
            <w:r w:rsidRPr="003707F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i/>
                <w:sz w:val="16"/>
                <w:szCs w:val="16"/>
              </w:rPr>
            </w:pPr>
            <w:r w:rsidRPr="003707F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sz w:val="16"/>
                <w:szCs w:val="16"/>
              </w:rPr>
            </w:pPr>
            <w:r w:rsidRPr="003707F0">
              <w:rPr>
                <w:rFonts w:ascii="Arial" w:hAnsi="Arial" w:cs="Arial"/>
                <w:sz w:val="16"/>
                <w:szCs w:val="16"/>
              </w:rPr>
              <w:t>UA/15905/01/01</w:t>
            </w:r>
          </w:p>
        </w:tc>
      </w:tr>
      <w:tr w:rsidR="003707F0" w:rsidRPr="003707F0" w:rsidTr="00B866D6">
        <w:tc>
          <w:tcPr>
            <w:tcW w:w="568" w:type="dxa"/>
            <w:tcBorders>
              <w:top w:val="single" w:sz="4" w:space="0" w:color="auto"/>
              <w:left w:val="single" w:sz="4" w:space="0" w:color="000000"/>
              <w:bottom w:val="single" w:sz="4" w:space="0" w:color="auto"/>
              <w:right w:val="single" w:sz="4" w:space="0" w:color="000000"/>
            </w:tcBorders>
            <w:shd w:val="clear" w:color="auto" w:fill="auto"/>
          </w:tcPr>
          <w:p w:rsidR="003707F0" w:rsidRPr="003707F0" w:rsidRDefault="003707F0" w:rsidP="00B866D6">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707F0" w:rsidRPr="003707F0" w:rsidRDefault="003707F0" w:rsidP="00950CAD">
            <w:pPr>
              <w:pStyle w:val="111"/>
              <w:tabs>
                <w:tab w:val="left" w:pos="12600"/>
              </w:tabs>
              <w:rPr>
                <w:rFonts w:ascii="Arial" w:hAnsi="Arial" w:cs="Arial"/>
                <w:b/>
                <w:i/>
                <w:color w:val="000000"/>
                <w:sz w:val="16"/>
                <w:szCs w:val="16"/>
              </w:rPr>
            </w:pPr>
            <w:r w:rsidRPr="003707F0">
              <w:rPr>
                <w:rFonts w:ascii="Arial" w:hAnsi="Arial" w:cs="Arial"/>
                <w:b/>
                <w:sz w:val="16"/>
                <w:szCs w:val="16"/>
              </w:rPr>
              <w:t>ЛАЦИДОФІЛ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rPr>
                <w:rFonts w:ascii="Arial" w:hAnsi="Arial" w:cs="Arial"/>
                <w:color w:val="000000"/>
                <w:sz w:val="16"/>
                <w:szCs w:val="16"/>
              </w:rPr>
            </w:pPr>
            <w:r w:rsidRPr="003707F0">
              <w:rPr>
                <w:rFonts w:ascii="Arial" w:hAnsi="Arial" w:cs="Arial"/>
                <w:color w:val="000000"/>
                <w:sz w:val="16"/>
                <w:szCs w:val="16"/>
              </w:rPr>
              <w:t>капсули, по 10 капсул в алюмінієвій блістерній упаковці; по 2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ТОВ "УОРЛД МЕДИЦИН" </w:t>
            </w:r>
            <w:r w:rsidRPr="003707F0">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виробництво in bulk:</w:t>
            </w:r>
          </w:p>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Ляльман Хелс Солюшинз Інк., Канада; первинна та вторинна упаковка, дозвіл на випуск серії: Такеда Фарма Сп. з о.о., Польща</w:t>
            </w:r>
          </w:p>
          <w:p w:rsidR="003707F0" w:rsidRPr="003707F0" w:rsidRDefault="003707F0" w:rsidP="00950CAD">
            <w:pPr>
              <w:jc w:val="center"/>
              <w:rPr>
                <w:sz w:val="16"/>
                <w:szCs w:val="16"/>
              </w:rPr>
            </w:pPr>
          </w:p>
          <w:p w:rsidR="003707F0" w:rsidRPr="003707F0" w:rsidRDefault="003707F0" w:rsidP="00950CAD">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Канада/</w:t>
            </w:r>
          </w:p>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перереєстрація на необмежений термін</w:t>
            </w:r>
            <w:r w:rsidRPr="003707F0">
              <w:rPr>
                <w:rFonts w:ascii="Arial" w:hAnsi="Arial" w:cs="Arial"/>
                <w:color w:val="000000"/>
                <w:sz w:val="16"/>
                <w:szCs w:val="16"/>
              </w:rPr>
              <w:br/>
            </w:r>
            <w:r w:rsidRPr="003707F0">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(коригування тексту), "Спосіб застосування та дози" (коригування тексту та уточнення інформації), "Побічні реакції" відповідно до інформації стосовно безпеки, яка зазначена в матеріалах реєстраційного досьє. </w:t>
            </w:r>
            <w:r w:rsidRPr="003707F0">
              <w:rPr>
                <w:rFonts w:ascii="Arial" w:hAnsi="Arial" w:cs="Arial"/>
                <w:color w:val="000000"/>
                <w:sz w:val="16"/>
                <w:szCs w:val="16"/>
              </w:rPr>
              <w:br/>
            </w:r>
            <w:r w:rsidRPr="003707F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b/>
                <w:i/>
                <w:color w:val="000000"/>
                <w:sz w:val="16"/>
                <w:szCs w:val="16"/>
              </w:rPr>
            </w:pPr>
            <w:r w:rsidRPr="003707F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i/>
                <w:sz w:val="16"/>
                <w:szCs w:val="16"/>
              </w:rPr>
            </w:pPr>
            <w:r w:rsidRPr="003707F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sz w:val="16"/>
                <w:szCs w:val="16"/>
              </w:rPr>
            </w:pPr>
            <w:r w:rsidRPr="003707F0">
              <w:rPr>
                <w:rFonts w:ascii="Arial" w:hAnsi="Arial" w:cs="Arial"/>
                <w:sz w:val="16"/>
                <w:szCs w:val="16"/>
              </w:rPr>
              <w:t>UA/15132/01/01</w:t>
            </w:r>
          </w:p>
        </w:tc>
      </w:tr>
      <w:tr w:rsidR="003707F0" w:rsidRPr="003707F0" w:rsidTr="00B866D6">
        <w:tc>
          <w:tcPr>
            <w:tcW w:w="568" w:type="dxa"/>
            <w:tcBorders>
              <w:top w:val="single" w:sz="4" w:space="0" w:color="auto"/>
              <w:left w:val="single" w:sz="4" w:space="0" w:color="000000"/>
              <w:bottom w:val="single" w:sz="4" w:space="0" w:color="auto"/>
              <w:right w:val="single" w:sz="4" w:space="0" w:color="000000"/>
            </w:tcBorders>
            <w:shd w:val="clear" w:color="auto" w:fill="auto"/>
          </w:tcPr>
          <w:p w:rsidR="003707F0" w:rsidRPr="003707F0" w:rsidRDefault="003707F0" w:rsidP="00B866D6">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707F0" w:rsidRPr="003707F0" w:rsidRDefault="003707F0" w:rsidP="00950CAD">
            <w:pPr>
              <w:pStyle w:val="111"/>
              <w:tabs>
                <w:tab w:val="left" w:pos="12600"/>
              </w:tabs>
              <w:rPr>
                <w:rFonts w:ascii="Arial" w:hAnsi="Arial" w:cs="Arial"/>
                <w:b/>
                <w:i/>
                <w:color w:val="000000"/>
                <w:sz w:val="16"/>
                <w:szCs w:val="16"/>
              </w:rPr>
            </w:pPr>
            <w:r w:rsidRPr="003707F0">
              <w:rPr>
                <w:rFonts w:ascii="Arial" w:hAnsi="Arial" w:cs="Arial"/>
                <w:b/>
                <w:sz w:val="16"/>
                <w:szCs w:val="16"/>
              </w:rPr>
              <w:t>МАГНЕМАКС-ЗДОРОВ`Я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rPr>
                <w:rFonts w:ascii="Arial" w:hAnsi="Arial" w:cs="Arial"/>
                <w:color w:val="000000"/>
                <w:sz w:val="16"/>
                <w:szCs w:val="16"/>
                <w:lang w:val="ru-RU"/>
              </w:rPr>
            </w:pPr>
            <w:r w:rsidRPr="003707F0">
              <w:rPr>
                <w:rFonts w:ascii="Arial" w:hAnsi="Arial" w:cs="Arial"/>
                <w:color w:val="000000"/>
                <w:sz w:val="16"/>
                <w:szCs w:val="16"/>
                <w:lang w:val="ru-RU"/>
              </w:rPr>
              <w:t>таблетки, вкриті плівковою оболонкою по 10 таблеток у блістері; по 3 або 6 блістерів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lang w:val="ru-RU"/>
              </w:rPr>
            </w:pPr>
            <w:r w:rsidRPr="003707F0">
              <w:rPr>
                <w:rFonts w:ascii="Arial" w:hAnsi="Arial" w:cs="Arial"/>
                <w:color w:val="000000"/>
                <w:sz w:val="16"/>
                <w:szCs w:val="16"/>
                <w:lang w:val="ru-RU"/>
              </w:rPr>
              <w:t>Товариство з обмеженою відповідальністю "Фармацевтична компанія "Здоров'я"</w:t>
            </w:r>
            <w:r w:rsidRPr="003707F0">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Товариство з обмеженою відповідальністю "Фармацевтична компанія "Здоров'я"</w:t>
            </w:r>
            <w:r w:rsidRPr="003707F0">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перереєстрація на необмежений термін</w:t>
            </w:r>
            <w:r w:rsidRPr="003707F0">
              <w:rPr>
                <w:rFonts w:ascii="Arial" w:hAnsi="Arial" w:cs="Arial"/>
                <w:color w:val="000000"/>
                <w:sz w:val="16"/>
                <w:szCs w:val="16"/>
              </w:rPr>
              <w:br/>
            </w:r>
            <w:r w:rsidRPr="003707F0">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"Особливості застосування", "Застосування у період вагітності або годування груддю"(уточнення інформації), " Передозування", "Побічні реакції" відповідно до оновленої інформації з безпеки застосування діючої речовини. </w:t>
            </w:r>
            <w:r w:rsidRPr="003707F0">
              <w:rPr>
                <w:rFonts w:ascii="Arial" w:hAnsi="Arial" w:cs="Arial"/>
                <w:color w:val="000000"/>
                <w:sz w:val="16"/>
                <w:szCs w:val="16"/>
              </w:rPr>
              <w:br/>
            </w:r>
            <w:r w:rsidRPr="003707F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b/>
                <w:i/>
                <w:color w:val="000000"/>
                <w:sz w:val="16"/>
                <w:szCs w:val="16"/>
              </w:rPr>
            </w:pPr>
            <w:r w:rsidRPr="003707F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i/>
                <w:sz w:val="16"/>
                <w:szCs w:val="16"/>
              </w:rPr>
            </w:pPr>
            <w:r w:rsidRPr="003707F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sz w:val="16"/>
                <w:szCs w:val="16"/>
              </w:rPr>
            </w:pPr>
            <w:r w:rsidRPr="003707F0">
              <w:rPr>
                <w:rFonts w:ascii="Arial" w:hAnsi="Arial" w:cs="Arial"/>
                <w:sz w:val="16"/>
                <w:szCs w:val="16"/>
              </w:rPr>
              <w:t>UA/15597/01/01</w:t>
            </w:r>
          </w:p>
        </w:tc>
      </w:tr>
      <w:tr w:rsidR="003707F0" w:rsidRPr="003707F0" w:rsidTr="00B866D6">
        <w:tc>
          <w:tcPr>
            <w:tcW w:w="568" w:type="dxa"/>
            <w:tcBorders>
              <w:top w:val="single" w:sz="4" w:space="0" w:color="auto"/>
              <w:left w:val="single" w:sz="4" w:space="0" w:color="000000"/>
              <w:bottom w:val="single" w:sz="4" w:space="0" w:color="auto"/>
              <w:right w:val="single" w:sz="4" w:space="0" w:color="000000"/>
            </w:tcBorders>
            <w:shd w:val="clear" w:color="auto" w:fill="auto"/>
          </w:tcPr>
          <w:p w:rsidR="003707F0" w:rsidRPr="003707F0" w:rsidRDefault="003707F0" w:rsidP="00B866D6">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707F0" w:rsidRPr="003707F0" w:rsidRDefault="003707F0" w:rsidP="00950CAD">
            <w:pPr>
              <w:pStyle w:val="111"/>
              <w:tabs>
                <w:tab w:val="left" w:pos="12600"/>
              </w:tabs>
              <w:rPr>
                <w:rFonts w:ascii="Arial" w:hAnsi="Arial" w:cs="Arial"/>
                <w:b/>
                <w:i/>
                <w:color w:val="000000"/>
                <w:sz w:val="16"/>
                <w:szCs w:val="16"/>
              </w:rPr>
            </w:pPr>
            <w:r w:rsidRPr="003707F0">
              <w:rPr>
                <w:rFonts w:ascii="Arial" w:hAnsi="Arial" w:cs="Arial"/>
                <w:b/>
                <w:sz w:val="16"/>
                <w:szCs w:val="16"/>
              </w:rPr>
              <w:t>НІЦЕРОМАКС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rPr>
                <w:rFonts w:ascii="Arial" w:hAnsi="Arial" w:cs="Arial"/>
                <w:color w:val="000000"/>
                <w:sz w:val="16"/>
                <w:szCs w:val="16"/>
              </w:rPr>
            </w:pPr>
            <w:r w:rsidRPr="003707F0">
              <w:rPr>
                <w:rFonts w:ascii="Arial" w:hAnsi="Arial" w:cs="Arial"/>
                <w:color w:val="000000"/>
                <w:sz w:val="16"/>
                <w:szCs w:val="16"/>
              </w:rPr>
              <w:t xml:space="preserve">ліофілізат для розчину для ін'єкцій по 4 мг, 4 флакони з ліофілізатом в контурній чарунковій упаковці; по 1 контурній чарунковій упаковці в картонній пачці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ТОВ "ФАРМЕКС ГРУП"</w:t>
            </w:r>
            <w:r w:rsidRPr="003707F0">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ТОВ "ФАРМЕКС ГРУП"</w:t>
            </w:r>
            <w:r w:rsidRPr="003707F0">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перереєстрація на необмежений термін. </w:t>
            </w:r>
            <w:r w:rsidRPr="003707F0">
              <w:rPr>
                <w:rFonts w:ascii="Arial" w:hAnsi="Arial" w:cs="Arial"/>
                <w:color w:val="000000"/>
                <w:sz w:val="16"/>
                <w:szCs w:val="16"/>
              </w:rPr>
              <w:br/>
            </w:r>
            <w:r w:rsidRPr="003707F0">
              <w:rPr>
                <w:rFonts w:ascii="Arial" w:hAnsi="Arial" w:cs="Arial"/>
                <w:color w:val="000000"/>
                <w:sz w:val="16"/>
                <w:szCs w:val="16"/>
              </w:rPr>
              <w:br/>
              <w:t>Оновлено інформацію в інструкції для медичного застосування лікарського засобу у розділах: "Протипоказання", "Особливості застосування" відповідно до інформації щодо медичного застосування референтного лікарського засобу (СЕРМІОН®, ліофілізат для розчину для ін’єкцій).</w:t>
            </w:r>
            <w:r w:rsidRPr="003707F0">
              <w:rPr>
                <w:rFonts w:ascii="Arial" w:hAnsi="Arial" w:cs="Arial"/>
                <w:color w:val="000000"/>
                <w:sz w:val="16"/>
                <w:szCs w:val="16"/>
              </w:rPr>
              <w:br/>
            </w:r>
            <w:r w:rsidRPr="003707F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i/>
                <w:sz w:val="16"/>
                <w:szCs w:val="16"/>
              </w:rPr>
            </w:pPr>
            <w:r w:rsidRPr="003707F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sz w:val="16"/>
                <w:szCs w:val="16"/>
              </w:rPr>
            </w:pPr>
            <w:r w:rsidRPr="003707F0">
              <w:rPr>
                <w:rFonts w:ascii="Arial" w:hAnsi="Arial" w:cs="Arial"/>
                <w:sz w:val="16"/>
                <w:szCs w:val="16"/>
              </w:rPr>
              <w:t>UA/12022/01/01</w:t>
            </w:r>
          </w:p>
        </w:tc>
      </w:tr>
      <w:tr w:rsidR="003707F0" w:rsidRPr="003707F0" w:rsidTr="00B866D6">
        <w:tc>
          <w:tcPr>
            <w:tcW w:w="568" w:type="dxa"/>
            <w:tcBorders>
              <w:top w:val="single" w:sz="4" w:space="0" w:color="auto"/>
              <w:left w:val="single" w:sz="4" w:space="0" w:color="000000"/>
              <w:bottom w:val="single" w:sz="4" w:space="0" w:color="auto"/>
              <w:right w:val="single" w:sz="4" w:space="0" w:color="000000"/>
            </w:tcBorders>
            <w:shd w:val="clear" w:color="auto" w:fill="auto"/>
          </w:tcPr>
          <w:p w:rsidR="003707F0" w:rsidRPr="003707F0" w:rsidRDefault="003707F0" w:rsidP="00B866D6">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707F0" w:rsidRPr="003707F0" w:rsidRDefault="003707F0" w:rsidP="00950CAD">
            <w:pPr>
              <w:pStyle w:val="111"/>
              <w:tabs>
                <w:tab w:val="left" w:pos="12600"/>
              </w:tabs>
              <w:rPr>
                <w:rFonts w:ascii="Arial" w:hAnsi="Arial" w:cs="Arial"/>
                <w:b/>
                <w:i/>
                <w:color w:val="000000"/>
                <w:sz w:val="16"/>
                <w:szCs w:val="16"/>
              </w:rPr>
            </w:pPr>
            <w:r w:rsidRPr="003707F0">
              <w:rPr>
                <w:rFonts w:ascii="Arial" w:hAnsi="Arial" w:cs="Arial"/>
                <w:b/>
                <w:sz w:val="16"/>
                <w:szCs w:val="16"/>
              </w:rPr>
              <w:t>ОФЛОКСАЦИН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rPr>
                <w:rFonts w:ascii="Arial" w:hAnsi="Arial" w:cs="Arial"/>
                <w:color w:val="000000"/>
                <w:sz w:val="16"/>
                <w:szCs w:val="16"/>
              </w:rPr>
            </w:pPr>
            <w:r w:rsidRPr="003707F0">
              <w:rPr>
                <w:rFonts w:ascii="Arial" w:hAnsi="Arial" w:cs="Arial"/>
                <w:color w:val="000000"/>
                <w:sz w:val="16"/>
                <w:szCs w:val="16"/>
              </w:rPr>
              <w:t>таблетки по 0,2 г по 10 таблеток у блістері, по 1 блістеру у пачці з картону; по 10 таблеток у блістері, по 50 або 100 блістерів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Приватне акціонерне товариство "Лекхім - Харків"</w:t>
            </w:r>
            <w:r w:rsidRPr="003707F0">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Приватне акціонерне товариство "Лекхім - Харків"</w:t>
            </w:r>
            <w:r w:rsidRPr="003707F0">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перереєстрація на необмежений термін. </w:t>
            </w:r>
          </w:p>
          <w:p w:rsidR="003707F0" w:rsidRPr="003707F0" w:rsidRDefault="003707F0" w:rsidP="00950CAD">
            <w:pPr>
              <w:pStyle w:val="111"/>
              <w:tabs>
                <w:tab w:val="left" w:pos="12600"/>
              </w:tabs>
              <w:jc w:val="center"/>
              <w:rPr>
                <w:rFonts w:ascii="Arial" w:hAnsi="Arial" w:cs="Arial"/>
                <w:color w:val="000000"/>
                <w:sz w:val="16"/>
                <w:szCs w:val="16"/>
              </w:rPr>
            </w:pPr>
          </w:p>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Внесено оновлену інформацію в Інструкцію для медичного застосування лікарського засобу до розділу "Показання" (уточнення), а також до розділів "Протипоказання", "Взаємодія з іншими лікарськими засобами та інші види взаємодій", "Особливості застосування","Застосування у період вагітності або годування груддю" (інформація з безпеки), "Спосіб застосування та дози" (уточнення), "Передозування", "Побічні реакції" відповідно до оновленої інформації з безпеки діючої речовини лікарського засобу.</w:t>
            </w:r>
          </w:p>
          <w:p w:rsidR="003707F0" w:rsidRPr="003707F0" w:rsidRDefault="003707F0" w:rsidP="00950CAD">
            <w:pPr>
              <w:pStyle w:val="111"/>
              <w:tabs>
                <w:tab w:val="left" w:pos="12600"/>
              </w:tabs>
              <w:jc w:val="center"/>
              <w:rPr>
                <w:rFonts w:ascii="Arial" w:hAnsi="Arial" w:cs="Arial"/>
                <w:color w:val="000000"/>
                <w:sz w:val="16"/>
                <w:szCs w:val="16"/>
              </w:rPr>
            </w:pPr>
          </w:p>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i/>
                <w:sz w:val="16"/>
                <w:szCs w:val="16"/>
              </w:rPr>
            </w:pPr>
            <w:r w:rsidRPr="003707F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sz w:val="16"/>
                <w:szCs w:val="16"/>
              </w:rPr>
            </w:pPr>
            <w:r w:rsidRPr="003707F0">
              <w:rPr>
                <w:rFonts w:ascii="Arial" w:hAnsi="Arial" w:cs="Arial"/>
                <w:sz w:val="16"/>
                <w:szCs w:val="16"/>
              </w:rPr>
              <w:t>UA/5050/01/01</w:t>
            </w:r>
          </w:p>
        </w:tc>
      </w:tr>
      <w:tr w:rsidR="003707F0" w:rsidRPr="003707F0" w:rsidTr="00B866D6">
        <w:tc>
          <w:tcPr>
            <w:tcW w:w="568" w:type="dxa"/>
            <w:tcBorders>
              <w:top w:val="single" w:sz="4" w:space="0" w:color="auto"/>
              <w:left w:val="single" w:sz="4" w:space="0" w:color="000000"/>
              <w:bottom w:val="single" w:sz="4" w:space="0" w:color="auto"/>
              <w:right w:val="single" w:sz="4" w:space="0" w:color="000000"/>
            </w:tcBorders>
            <w:shd w:val="clear" w:color="auto" w:fill="auto"/>
          </w:tcPr>
          <w:p w:rsidR="003707F0" w:rsidRPr="003707F0" w:rsidRDefault="003707F0" w:rsidP="00B866D6">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707F0" w:rsidRPr="003707F0" w:rsidRDefault="003707F0" w:rsidP="00950CAD">
            <w:pPr>
              <w:pStyle w:val="111"/>
              <w:tabs>
                <w:tab w:val="left" w:pos="12600"/>
              </w:tabs>
              <w:rPr>
                <w:rFonts w:ascii="Arial" w:hAnsi="Arial" w:cs="Arial"/>
                <w:b/>
                <w:i/>
                <w:color w:val="000000"/>
                <w:sz w:val="16"/>
                <w:szCs w:val="16"/>
              </w:rPr>
            </w:pPr>
            <w:r w:rsidRPr="003707F0">
              <w:rPr>
                <w:rFonts w:ascii="Arial" w:hAnsi="Arial" w:cs="Arial"/>
                <w:b/>
                <w:sz w:val="16"/>
                <w:szCs w:val="16"/>
              </w:rPr>
              <w:t>ОФЛОКСАЦИН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rPr>
                <w:rFonts w:ascii="Arial" w:hAnsi="Arial" w:cs="Arial"/>
                <w:color w:val="000000"/>
                <w:sz w:val="16"/>
                <w:szCs w:val="16"/>
              </w:rPr>
            </w:pPr>
            <w:r w:rsidRPr="003707F0">
              <w:rPr>
                <w:rFonts w:ascii="Arial" w:hAnsi="Arial" w:cs="Arial"/>
                <w:color w:val="000000"/>
                <w:sz w:val="16"/>
                <w:szCs w:val="16"/>
              </w:rPr>
              <w:t>таблетки по 0,2 г; in bulk: по 3000 таблеток у контейнерах</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Приватне акціонерне товариство "Лекхім - Харків"</w:t>
            </w:r>
            <w:r w:rsidRPr="003707F0">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Приватне акціонерне товариство "Лекхім - Харків"</w:t>
            </w:r>
            <w:r w:rsidRPr="003707F0">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перереєстрація на необмежений термін. </w:t>
            </w:r>
            <w:r w:rsidRPr="003707F0">
              <w:rPr>
                <w:rFonts w:ascii="Arial" w:hAnsi="Arial" w:cs="Arial"/>
                <w:color w:val="000000"/>
                <w:sz w:val="16"/>
                <w:szCs w:val="16"/>
              </w:rPr>
              <w:br/>
            </w:r>
            <w:r w:rsidRPr="003707F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b/>
                <w:i/>
                <w:color w:val="000000"/>
                <w:sz w:val="16"/>
                <w:szCs w:val="16"/>
              </w:rPr>
            </w:pPr>
            <w:r w:rsidRPr="003707F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i/>
                <w:sz w:val="16"/>
                <w:szCs w:val="16"/>
              </w:rPr>
            </w:pPr>
            <w:r w:rsidRPr="003707F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sz w:val="16"/>
                <w:szCs w:val="16"/>
              </w:rPr>
            </w:pPr>
            <w:r w:rsidRPr="003707F0">
              <w:rPr>
                <w:rFonts w:ascii="Arial" w:hAnsi="Arial" w:cs="Arial"/>
                <w:sz w:val="16"/>
                <w:szCs w:val="16"/>
              </w:rPr>
              <w:t>UA/5049/01/01</w:t>
            </w:r>
          </w:p>
        </w:tc>
      </w:tr>
      <w:tr w:rsidR="003707F0" w:rsidRPr="003707F0" w:rsidTr="00B866D6">
        <w:tc>
          <w:tcPr>
            <w:tcW w:w="568" w:type="dxa"/>
            <w:tcBorders>
              <w:top w:val="single" w:sz="4" w:space="0" w:color="auto"/>
              <w:left w:val="single" w:sz="4" w:space="0" w:color="000000"/>
              <w:bottom w:val="single" w:sz="4" w:space="0" w:color="auto"/>
              <w:right w:val="single" w:sz="4" w:space="0" w:color="000000"/>
            </w:tcBorders>
            <w:shd w:val="clear" w:color="auto" w:fill="auto"/>
          </w:tcPr>
          <w:p w:rsidR="003707F0" w:rsidRPr="003707F0" w:rsidRDefault="003707F0" w:rsidP="00B866D6">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707F0" w:rsidRPr="003707F0" w:rsidRDefault="003707F0" w:rsidP="00950CAD">
            <w:pPr>
              <w:pStyle w:val="111"/>
              <w:tabs>
                <w:tab w:val="left" w:pos="12600"/>
              </w:tabs>
              <w:rPr>
                <w:rFonts w:ascii="Arial" w:hAnsi="Arial" w:cs="Arial"/>
                <w:b/>
                <w:i/>
                <w:color w:val="000000"/>
                <w:sz w:val="16"/>
                <w:szCs w:val="16"/>
              </w:rPr>
            </w:pPr>
            <w:r w:rsidRPr="003707F0">
              <w:rPr>
                <w:rFonts w:ascii="Arial" w:hAnsi="Arial" w:cs="Arial"/>
                <w:b/>
                <w:sz w:val="16"/>
                <w:szCs w:val="16"/>
              </w:rPr>
              <w:t>ОФТАН® ДЕКСАМЕТАЗОН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rPr>
                <w:rFonts w:ascii="Arial" w:hAnsi="Arial" w:cs="Arial"/>
                <w:color w:val="000000"/>
                <w:sz w:val="16"/>
                <w:szCs w:val="16"/>
                <w:lang w:val="ru-RU"/>
              </w:rPr>
            </w:pPr>
            <w:r w:rsidRPr="003707F0">
              <w:rPr>
                <w:rFonts w:ascii="Arial" w:hAnsi="Arial" w:cs="Arial"/>
                <w:color w:val="000000"/>
                <w:sz w:val="16"/>
                <w:szCs w:val="16"/>
                <w:lang w:val="ru-RU"/>
              </w:rPr>
              <w:t>краплі очні, 0,1%; по 5 мл у флаконі з крапельницею ; по 1 флакону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lang w:val="ru-RU"/>
              </w:rPr>
            </w:pPr>
            <w:r w:rsidRPr="003707F0">
              <w:rPr>
                <w:rFonts w:ascii="Arial" w:hAnsi="Arial" w:cs="Arial"/>
                <w:color w:val="000000"/>
                <w:sz w:val="16"/>
                <w:szCs w:val="16"/>
                <w:lang w:val="ru-RU"/>
              </w:rPr>
              <w:t xml:space="preserve">Сантен АТ </w:t>
            </w:r>
            <w:r w:rsidRPr="003707F0">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Фiнляндiя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Виробник відповідальний за виробництво in bulk, первинну та вторинну упаковку, контроль якості: НекстФарма АТ, Фінляндія; Альтернативний виробник, відповідальний за вторинне пакування: Мануфактурінг Пакагінг Фармака (МПФ) Б.В., Нідерланди; Виробник відповідальний за випуск серії: Сантен АТ, Фінляндія</w:t>
            </w:r>
          </w:p>
          <w:p w:rsidR="003707F0" w:rsidRPr="003707F0" w:rsidRDefault="003707F0" w:rsidP="00950CAD">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Фінляндія/</w:t>
            </w:r>
          </w:p>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Нідерланди</w:t>
            </w:r>
          </w:p>
          <w:p w:rsidR="003707F0" w:rsidRPr="003707F0" w:rsidRDefault="003707F0" w:rsidP="00950CAD">
            <w:pPr>
              <w:pStyle w:val="111"/>
              <w:tabs>
                <w:tab w:val="left" w:pos="12600"/>
              </w:tabs>
              <w:jc w:val="center"/>
              <w:rPr>
                <w:rFonts w:ascii="Arial" w:hAnsi="Arial" w:cs="Arial"/>
                <w:color w:val="000000"/>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перереєстрація на необмежений термін</w:t>
            </w:r>
            <w:r w:rsidRPr="003707F0">
              <w:rPr>
                <w:rFonts w:ascii="Arial" w:hAnsi="Arial" w:cs="Arial"/>
                <w:color w:val="000000"/>
                <w:sz w:val="16"/>
                <w:szCs w:val="16"/>
              </w:rPr>
              <w:br/>
            </w:r>
            <w:r w:rsidRPr="003707F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i/>
                <w:sz w:val="16"/>
                <w:szCs w:val="16"/>
              </w:rPr>
            </w:pPr>
            <w:r w:rsidRPr="003707F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sz w:val="16"/>
                <w:szCs w:val="16"/>
              </w:rPr>
            </w:pPr>
            <w:r w:rsidRPr="003707F0">
              <w:rPr>
                <w:rFonts w:ascii="Arial" w:hAnsi="Arial" w:cs="Arial"/>
                <w:sz w:val="16"/>
                <w:szCs w:val="16"/>
              </w:rPr>
              <w:t>UA/5051/01/01</w:t>
            </w:r>
          </w:p>
        </w:tc>
      </w:tr>
      <w:tr w:rsidR="003707F0" w:rsidRPr="003707F0" w:rsidTr="00B866D6">
        <w:tc>
          <w:tcPr>
            <w:tcW w:w="568" w:type="dxa"/>
            <w:tcBorders>
              <w:top w:val="single" w:sz="4" w:space="0" w:color="auto"/>
              <w:left w:val="single" w:sz="4" w:space="0" w:color="000000"/>
              <w:bottom w:val="single" w:sz="4" w:space="0" w:color="auto"/>
              <w:right w:val="single" w:sz="4" w:space="0" w:color="000000"/>
            </w:tcBorders>
            <w:shd w:val="clear" w:color="auto" w:fill="auto"/>
          </w:tcPr>
          <w:p w:rsidR="003707F0" w:rsidRPr="003707F0" w:rsidRDefault="003707F0" w:rsidP="00B866D6">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707F0" w:rsidRPr="003707F0" w:rsidRDefault="003707F0" w:rsidP="00950CAD">
            <w:pPr>
              <w:pStyle w:val="111"/>
              <w:tabs>
                <w:tab w:val="left" w:pos="12600"/>
              </w:tabs>
              <w:rPr>
                <w:rFonts w:ascii="Arial" w:hAnsi="Arial" w:cs="Arial"/>
                <w:b/>
                <w:i/>
                <w:color w:val="000000"/>
                <w:sz w:val="16"/>
                <w:szCs w:val="16"/>
              </w:rPr>
            </w:pPr>
            <w:r w:rsidRPr="003707F0">
              <w:rPr>
                <w:rFonts w:ascii="Arial" w:hAnsi="Arial" w:cs="Arial"/>
                <w:b/>
                <w:sz w:val="16"/>
                <w:szCs w:val="16"/>
              </w:rPr>
              <w:t>РИТМОКОР®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rPr>
                <w:rFonts w:ascii="Arial" w:hAnsi="Arial" w:cs="Arial"/>
                <w:color w:val="000000"/>
                <w:sz w:val="16"/>
                <w:szCs w:val="16"/>
              </w:rPr>
            </w:pPr>
            <w:r w:rsidRPr="003707F0">
              <w:rPr>
                <w:rFonts w:ascii="Arial" w:hAnsi="Arial" w:cs="Arial"/>
                <w:color w:val="000000"/>
                <w:sz w:val="16"/>
                <w:szCs w:val="16"/>
              </w:rPr>
              <w:t>розчин для ін'єкцій; по 5 мл в ампулі; по 5 ампул у блістері; по 2 блістери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ТОВ "Фармацевтична компанія "ФарКоС"</w:t>
            </w:r>
            <w:r w:rsidRPr="003707F0">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вторинне пакування, контроль, випуск серії: ТОВ "Фармацевтична компанія ФарКоС", Україна; виробник in bulk, первинне, вторинне пакування: Приватне акціонерне товариство "Лекхім-Харків", </w:t>
            </w:r>
            <w:r w:rsidRPr="003707F0">
              <w:rPr>
                <w:rFonts w:ascii="Arial" w:hAnsi="Arial" w:cs="Arial"/>
                <w:color w:val="000000"/>
                <w:sz w:val="16"/>
                <w:szCs w:val="16"/>
              </w:rPr>
              <w:br/>
              <w:t>Україна</w:t>
            </w:r>
          </w:p>
          <w:p w:rsidR="003707F0" w:rsidRPr="003707F0" w:rsidRDefault="003707F0" w:rsidP="00950CAD">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перереєстрація на необмежений термін</w:t>
            </w:r>
            <w:r w:rsidRPr="003707F0">
              <w:rPr>
                <w:rFonts w:ascii="Arial" w:hAnsi="Arial" w:cs="Arial"/>
                <w:color w:val="000000"/>
                <w:sz w:val="16"/>
                <w:szCs w:val="16"/>
              </w:rPr>
              <w:br/>
            </w:r>
            <w:r w:rsidRPr="003707F0">
              <w:rPr>
                <w:rFonts w:ascii="Arial" w:hAnsi="Arial" w:cs="Arial"/>
                <w:color w:val="000000"/>
                <w:sz w:val="16"/>
                <w:szCs w:val="16"/>
              </w:rPr>
              <w:br/>
              <w:t xml:space="preserve">Оновлено інформацію у розділі "Особливості застосування" інструкції для медичного застосування лікарського засобу відповідно до оновленої інформації щодо безпеки застосування діючих речовин. </w:t>
            </w:r>
            <w:r w:rsidRPr="003707F0">
              <w:rPr>
                <w:rFonts w:ascii="Arial" w:hAnsi="Arial" w:cs="Arial"/>
                <w:color w:val="000000"/>
                <w:sz w:val="16"/>
                <w:szCs w:val="16"/>
              </w:rPr>
              <w:br/>
            </w:r>
            <w:r w:rsidRPr="003707F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i/>
                <w:sz w:val="16"/>
                <w:szCs w:val="16"/>
              </w:rPr>
            </w:pPr>
            <w:r w:rsidRPr="003707F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sz w:val="16"/>
                <w:szCs w:val="16"/>
              </w:rPr>
            </w:pPr>
            <w:r w:rsidRPr="003707F0">
              <w:rPr>
                <w:rFonts w:ascii="Arial" w:hAnsi="Arial" w:cs="Arial"/>
                <w:sz w:val="16"/>
                <w:szCs w:val="16"/>
              </w:rPr>
              <w:t>UA/3122/02/01</w:t>
            </w:r>
          </w:p>
        </w:tc>
      </w:tr>
      <w:tr w:rsidR="003707F0" w:rsidRPr="003707F0" w:rsidTr="00B866D6">
        <w:tc>
          <w:tcPr>
            <w:tcW w:w="568" w:type="dxa"/>
            <w:tcBorders>
              <w:top w:val="single" w:sz="4" w:space="0" w:color="auto"/>
              <w:left w:val="single" w:sz="4" w:space="0" w:color="000000"/>
              <w:bottom w:val="single" w:sz="4" w:space="0" w:color="auto"/>
              <w:right w:val="single" w:sz="4" w:space="0" w:color="000000"/>
            </w:tcBorders>
            <w:shd w:val="clear" w:color="auto" w:fill="auto"/>
          </w:tcPr>
          <w:p w:rsidR="003707F0" w:rsidRPr="003707F0" w:rsidRDefault="003707F0" w:rsidP="007C645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707F0" w:rsidRPr="003707F0" w:rsidRDefault="003707F0" w:rsidP="007C645F">
            <w:pPr>
              <w:pStyle w:val="111"/>
              <w:tabs>
                <w:tab w:val="left" w:pos="12600"/>
              </w:tabs>
              <w:rPr>
                <w:rFonts w:ascii="Arial" w:hAnsi="Arial" w:cs="Arial"/>
                <w:b/>
                <w:i/>
                <w:color w:val="000000"/>
                <w:sz w:val="16"/>
                <w:szCs w:val="16"/>
              </w:rPr>
            </w:pPr>
            <w:r w:rsidRPr="003707F0">
              <w:rPr>
                <w:rFonts w:ascii="Arial" w:hAnsi="Arial" w:cs="Arial"/>
                <w:b/>
                <w:sz w:val="16"/>
                <w:szCs w:val="16"/>
              </w:rPr>
              <w:t>СТРЕПСІЛС® ІНТЕНСИВ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7C645F">
            <w:pPr>
              <w:pStyle w:val="111"/>
              <w:tabs>
                <w:tab w:val="left" w:pos="12600"/>
              </w:tabs>
              <w:rPr>
                <w:rFonts w:ascii="Arial" w:hAnsi="Arial" w:cs="Arial"/>
                <w:color w:val="000000"/>
                <w:sz w:val="16"/>
                <w:szCs w:val="16"/>
                <w:lang w:val="ru-RU"/>
              </w:rPr>
            </w:pPr>
            <w:r w:rsidRPr="003707F0">
              <w:rPr>
                <w:rFonts w:ascii="Arial" w:hAnsi="Arial" w:cs="Arial"/>
                <w:color w:val="000000"/>
                <w:sz w:val="16"/>
                <w:szCs w:val="16"/>
                <w:lang w:val="ru-RU"/>
              </w:rPr>
              <w:t>спрей оромукозний, розчин 8,75 мг/доза, по 15 мл у флаконі; по 1 флакону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7C645F">
            <w:pPr>
              <w:pStyle w:val="111"/>
              <w:tabs>
                <w:tab w:val="left" w:pos="12600"/>
              </w:tabs>
              <w:jc w:val="center"/>
              <w:rPr>
                <w:rFonts w:ascii="Arial" w:hAnsi="Arial" w:cs="Arial"/>
                <w:color w:val="000000"/>
                <w:sz w:val="16"/>
                <w:szCs w:val="16"/>
                <w:lang w:val="ru-RU"/>
              </w:rPr>
            </w:pPr>
            <w:r w:rsidRPr="003707F0">
              <w:rPr>
                <w:rFonts w:ascii="Arial" w:hAnsi="Arial" w:cs="Arial"/>
                <w:color w:val="000000"/>
                <w:sz w:val="16"/>
                <w:szCs w:val="16"/>
                <w:lang w:val="ru-RU"/>
              </w:rPr>
              <w:t>Реккітт Бенкізер Хелскер Інтернешнл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7C645F">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7C645F">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випуск серії:</w:t>
            </w:r>
            <w:r w:rsidRPr="003707F0">
              <w:rPr>
                <w:rFonts w:ascii="Arial" w:hAnsi="Arial" w:cs="Arial"/>
                <w:color w:val="000000"/>
                <w:sz w:val="16"/>
                <w:szCs w:val="16"/>
              </w:rPr>
              <w:br/>
              <w:t>Реккітт Бенкізер Хелскер Інтернешнл Лімітед, Велика Британія;</w:t>
            </w:r>
            <w:r w:rsidRPr="003707F0">
              <w:rPr>
                <w:rFonts w:ascii="Arial" w:hAnsi="Arial" w:cs="Arial"/>
                <w:color w:val="000000"/>
                <w:sz w:val="16"/>
                <w:szCs w:val="16"/>
              </w:rPr>
              <w:br/>
              <w:t>виробництво, пакування та первинний випуск готового лікарського засобу:</w:t>
            </w:r>
            <w:r w:rsidRPr="003707F0">
              <w:rPr>
                <w:rFonts w:ascii="Arial" w:hAnsi="Arial" w:cs="Arial"/>
                <w:color w:val="000000"/>
                <w:sz w:val="16"/>
                <w:szCs w:val="16"/>
              </w:rPr>
              <w:br/>
              <w:t>Реккітт Бенкізер Хелскер Мануфекчурінг (Таїланд) Лімітед, Таїланд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7C645F">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Велика Британія/</w:t>
            </w:r>
          </w:p>
          <w:p w:rsidR="003707F0" w:rsidRPr="003707F0" w:rsidRDefault="003707F0" w:rsidP="007C645F">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Таїланд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7C645F">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в розділах "Взаємодія з іншими лікарськими засобами та інші види взаємодій", "Особливості застосування", "Спосіб застосування та дози" (внесено уточнення), "Передозування" відповідно до інформації стосовно безпеки, яка зазначена в матеріалах реєстраційного досьє. </w:t>
            </w:r>
            <w:r w:rsidRPr="003707F0">
              <w:rPr>
                <w:rFonts w:ascii="Arial" w:hAnsi="Arial" w:cs="Arial"/>
                <w:color w:val="000000"/>
                <w:sz w:val="16"/>
                <w:szCs w:val="16"/>
              </w:rPr>
              <w:br/>
            </w:r>
            <w:r w:rsidRPr="003707F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7C645F">
            <w:pPr>
              <w:pStyle w:val="111"/>
              <w:tabs>
                <w:tab w:val="left" w:pos="12600"/>
              </w:tabs>
              <w:jc w:val="center"/>
              <w:rPr>
                <w:rFonts w:ascii="Arial" w:hAnsi="Arial" w:cs="Arial"/>
                <w:b/>
                <w:i/>
                <w:color w:val="000000"/>
                <w:sz w:val="16"/>
                <w:szCs w:val="16"/>
              </w:rPr>
            </w:pPr>
            <w:r w:rsidRPr="003707F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7C645F">
            <w:pPr>
              <w:pStyle w:val="111"/>
              <w:tabs>
                <w:tab w:val="left" w:pos="12600"/>
              </w:tabs>
              <w:jc w:val="center"/>
              <w:rPr>
                <w:rFonts w:ascii="Arial" w:hAnsi="Arial" w:cs="Arial"/>
                <w:i/>
                <w:sz w:val="16"/>
                <w:szCs w:val="16"/>
              </w:rPr>
            </w:pPr>
            <w:r w:rsidRPr="003707F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7C645F">
            <w:pPr>
              <w:pStyle w:val="111"/>
              <w:tabs>
                <w:tab w:val="left" w:pos="12600"/>
              </w:tabs>
              <w:jc w:val="center"/>
              <w:rPr>
                <w:rFonts w:ascii="Arial" w:hAnsi="Arial" w:cs="Arial"/>
                <w:sz w:val="16"/>
                <w:szCs w:val="16"/>
              </w:rPr>
            </w:pPr>
            <w:r w:rsidRPr="003707F0">
              <w:rPr>
                <w:rFonts w:ascii="Arial" w:hAnsi="Arial" w:cs="Arial"/>
                <w:sz w:val="16"/>
                <w:szCs w:val="16"/>
              </w:rPr>
              <w:t>UA/15692/01/01</w:t>
            </w:r>
          </w:p>
        </w:tc>
      </w:tr>
      <w:tr w:rsidR="003707F0" w:rsidRPr="003707F0" w:rsidTr="00B866D6">
        <w:tc>
          <w:tcPr>
            <w:tcW w:w="568" w:type="dxa"/>
            <w:tcBorders>
              <w:top w:val="single" w:sz="4" w:space="0" w:color="auto"/>
              <w:left w:val="single" w:sz="4" w:space="0" w:color="000000"/>
              <w:bottom w:val="single" w:sz="4" w:space="0" w:color="auto"/>
              <w:right w:val="single" w:sz="4" w:space="0" w:color="000000"/>
            </w:tcBorders>
            <w:shd w:val="clear" w:color="auto" w:fill="auto"/>
          </w:tcPr>
          <w:p w:rsidR="003707F0" w:rsidRPr="003707F0" w:rsidRDefault="003707F0" w:rsidP="00B866D6">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707F0" w:rsidRPr="003707F0" w:rsidRDefault="003707F0" w:rsidP="00950CAD">
            <w:pPr>
              <w:pStyle w:val="111"/>
              <w:tabs>
                <w:tab w:val="left" w:pos="12600"/>
              </w:tabs>
              <w:rPr>
                <w:rFonts w:ascii="Arial" w:hAnsi="Arial" w:cs="Arial"/>
                <w:b/>
                <w:i/>
                <w:color w:val="000000"/>
                <w:sz w:val="16"/>
                <w:szCs w:val="16"/>
              </w:rPr>
            </w:pPr>
            <w:r w:rsidRPr="003707F0">
              <w:rPr>
                <w:rFonts w:ascii="Arial" w:hAnsi="Arial" w:cs="Arial"/>
                <w:b/>
                <w:sz w:val="16"/>
                <w:szCs w:val="16"/>
              </w:rPr>
              <w:t>ФЛОТТО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rPr>
                <w:rFonts w:ascii="Arial" w:hAnsi="Arial" w:cs="Arial"/>
                <w:color w:val="000000"/>
                <w:sz w:val="16"/>
                <w:szCs w:val="16"/>
              </w:rPr>
            </w:pPr>
            <w:r w:rsidRPr="003707F0">
              <w:rPr>
                <w:rFonts w:ascii="Arial" w:hAnsi="Arial" w:cs="Arial"/>
                <w:color w:val="000000"/>
                <w:sz w:val="16"/>
                <w:szCs w:val="16"/>
              </w:rPr>
              <w:t xml:space="preserve">краплі вушні; по 15 мл розчину у флаконі-крапельниці; по 1 флакону-крапельниці у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Дельта Медікел Промоушнз АГ</w:t>
            </w:r>
            <w:r w:rsidRPr="003707F0">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К.O. Ромфарм Компані С.Р.Л.</w:t>
            </w:r>
            <w:r w:rsidRPr="003707F0">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Румунiя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перереєстрація на необмежений термін. </w:t>
            </w:r>
            <w:r w:rsidRPr="003707F0">
              <w:rPr>
                <w:rFonts w:ascii="Arial" w:hAnsi="Arial" w:cs="Arial"/>
                <w:color w:val="000000"/>
                <w:sz w:val="16"/>
                <w:szCs w:val="16"/>
              </w:rPr>
              <w:br/>
            </w:r>
            <w:r w:rsidRPr="003707F0">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розділі "Побічні реакції" відповідно до інформації щодо безпеки діючої речовини. </w:t>
            </w:r>
            <w:r w:rsidRPr="003707F0">
              <w:rPr>
                <w:rFonts w:ascii="Arial" w:hAnsi="Arial" w:cs="Arial"/>
                <w:color w:val="000000"/>
                <w:sz w:val="16"/>
                <w:szCs w:val="16"/>
              </w:rPr>
              <w:br/>
            </w:r>
            <w:r w:rsidRPr="003707F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b/>
                <w:i/>
                <w:color w:val="000000"/>
                <w:sz w:val="16"/>
                <w:szCs w:val="16"/>
              </w:rPr>
            </w:pPr>
            <w:r w:rsidRPr="003707F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i/>
                <w:sz w:val="16"/>
                <w:szCs w:val="16"/>
              </w:rPr>
            </w:pPr>
            <w:r w:rsidRPr="003707F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sz w:val="16"/>
                <w:szCs w:val="16"/>
              </w:rPr>
            </w:pPr>
            <w:r w:rsidRPr="003707F0">
              <w:rPr>
                <w:rFonts w:ascii="Arial" w:hAnsi="Arial" w:cs="Arial"/>
                <w:sz w:val="16"/>
                <w:szCs w:val="16"/>
              </w:rPr>
              <w:t>UA/15844/01/01</w:t>
            </w:r>
          </w:p>
        </w:tc>
      </w:tr>
      <w:tr w:rsidR="003707F0" w:rsidRPr="003707F0" w:rsidTr="00B866D6">
        <w:tc>
          <w:tcPr>
            <w:tcW w:w="568" w:type="dxa"/>
            <w:tcBorders>
              <w:top w:val="single" w:sz="4" w:space="0" w:color="auto"/>
              <w:left w:val="single" w:sz="4" w:space="0" w:color="000000"/>
              <w:bottom w:val="single" w:sz="4" w:space="0" w:color="auto"/>
              <w:right w:val="single" w:sz="4" w:space="0" w:color="000000"/>
            </w:tcBorders>
            <w:shd w:val="clear" w:color="auto" w:fill="auto"/>
          </w:tcPr>
          <w:p w:rsidR="003707F0" w:rsidRPr="003707F0" w:rsidRDefault="003707F0" w:rsidP="00B866D6">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707F0" w:rsidRPr="003707F0" w:rsidRDefault="003707F0" w:rsidP="00950CAD">
            <w:pPr>
              <w:pStyle w:val="111"/>
              <w:tabs>
                <w:tab w:val="left" w:pos="12600"/>
              </w:tabs>
              <w:rPr>
                <w:rFonts w:ascii="Arial" w:hAnsi="Arial" w:cs="Arial"/>
                <w:b/>
                <w:i/>
                <w:color w:val="000000"/>
                <w:sz w:val="16"/>
                <w:szCs w:val="16"/>
              </w:rPr>
            </w:pPr>
            <w:r w:rsidRPr="003707F0">
              <w:rPr>
                <w:rFonts w:ascii="Arial" w:hAnsi="Arial" w:cs="Arial"/>
                <w:b/>
                <w:sz w:val="16"/>
                <w:szCs w:val="16"/>
              </w:rPr>
              <w:t>ФЛУРА-5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rPr>
                <w:rFonts w:ascii="Arial" w:hAnsi="Arial" w:cs="Arial"/>
                <w:color w:val="000000"/>
                <w:sz w:val="16"/>
                <w:szCs w:val="16"/>
              </w:rPr>
            </w:pPr>
            <w:r w:rsidRPr="003707F0">
              <w:rPr>
                <w:rFonts w:ascii="Arial" w:hAnsi="Arial" w:cs="Arial"/>
                <w:color w:val="000000"/>
                <w:sz w:val="16"/>
                <w:szCs w:val="16"/>
              </w:rPr>
              <w:t xml:space="preserve">розчин для ін'єкцій, 50 мг/мл; по 5 мл або 10 мл у флаконі; по 1 флакону в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Мілі Хелскере Лімітед</w:t>
            </w:r>
            <w:r w:rsidRPr="003707F0">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Венус Ремедіс Лімітед</w:t>
            </w:r>
            <w:r w:rsidRPr="003707F0">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перереєстрація на необмежений термін</w:t>
            </w:r>
            <w:r w:rsidRPr="003707F0">
              <w:rPr>
                <w:rFonts w:ascii="Arial" w:hAnsi="Arial" w:cs="Arial"/>
                <w:color w:val="000000"/>
                <w:sz w:val="16"/>
                <w:szCs w:val="16"/>
              </w:rPr>
              <w:br/>
            </w:r>
            <w:r w:rsidRPr="003707F0">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(доповнення інформації), "Протипоказання", "Особливі заходи безпеки",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 Передозування", "Побічні реакції" відповідно до оновленої інформації з безпеки застосування діючої речовини. </w:t>
            </w:r>
            <w:r w:rsidRPr="003707F0">
              <w:rPr>
                <w:rFonts w:ascii="Arial" w:hAnsi="Arial" w:cs="Arial"/>
                <w:color w:val="000000"/>
                <w:sz w:val="16"/>
                <w:szCs w:val="16"/>
              </w:rPr>
              <w:br/>
            </w:r>
            <w:r w:rsidRPr="003707F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i/>
                <w:sz w:val="16"/>
                <w:szCs w:val="16"/>
              </w:rPr>
            </w:pPr>
            <w:r w:rsidRPr="003707F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07F0" w:rsidRPr="003707F0" w:rsidRDefault="003707F0" w:rsidP="00950CAD">
            <w:pPr>
              <w:pStyle w:val="111"/>
              <w:tabs>
                <w:tab w:val="left" w:pos="12600"/>
              </w:tabs>
              <w:jc w:val="center"/>
              <w:rPr>
                <w:rFonts w:ascii="Arial" w:hAnsi="Arial" w:cs="Arial"/>
                <w:sz w:val="16"/>
                <w:szCs w:val="16"/>
              </w:rPr>
            </w:pPr>
            <w:r w:rsidRPr="003707F0">
              <w:rPr>
                <w:rFonts w:ascii="Arial" w:hAnsi="Arial" w:cs="Arial"/>
                <w:sz w:val="16"/>
                <w:szCs w:val="16"/>
              </w:rPr>
              <w:t>UA/10633/01/01</w:t>
            </w:r>
          </w:p>
        </w:tc>
      </w:tr>
    </w:tbl>
    <w:p w:rsidR="00952D62" w:rsidRPr="003707F0" w:rsidRDefault="00952D62" w:rsidP="00952D62">
      <w:pPr>
        <w:pStyle w:val="2"/>
        <w:tabs>
          <w:tab w:val="left" w:pos="12600"/>
        </w:tabs>
        <w:jc w:val="center"/>
        <w:rPr>
          <w:sz w:val="24"/>
          <w:szCs w:val="24"/>
        </w:rPr>
      </w:pPr>
    </w:p>
    <w:p w:rsidR="00952D62" w:rsidRPr="003707F0" w:rsidRDefault="00952D62" w:rsidP="00952D62">
      <w:pPr>
        <w:ind w:right="20"/>
        <w:rPr>
          <w:rStyle w:val="cs7864ebcf1"/>
          <w:color w:val="auto"/>
        </w:rPr>
      </w:pPr>
    </w:p>
    <w:p w:rsidR="00952D62" w:rsidRPr="003707F0" w:rsidRDefault="00952D62" w:rsidP="00952D62">
      <w:pPr>
        <w:ind w:right="20"/>
        <w:rPr>
          <w:rStyle w:val="cs7864ebcf1"/>
          <w:color w:val="auto"/>
        </w:rPr>
      </w:pPr>
    </w:p>
    <w:tbl>
      <w:tblPr>
        <w:tblW w:w="0" w:type="auto"/>
        <w:tblLook w:val="04A0" w:firstRow="1" w:lastRow="0" w:firstColumn="1" w:lastColumn="0" w:noHBand="0" w:noVBand="1"/>
      </w:tblPr>
      <w:tblGrid>
        <w:gridCol w:w="7421"/>
        <w:gridCol w:w="7422"/>
      </w:tblGrid>
      <w:tr w:rsidR="00952D62" w:rsidRPr="003707F0" w:rsidTr="00950CAD">
        <w:tc>
          <w:tcPr>
            <w:tcW w:w="7421" w:type="dxa"/>
            <w:shd w:val="clear" w:color="auto" w:fill="auto"/>
          </w:tcPr>
          <w:p w:rsidR="00952D62" w:rsidRPr="003707F0" w:rsidRDefault="00952D62" w:rsidP="00950CAD">
            <w:pPr>
              <w:ind w:right="20"/>
              <w:rPr>
                <w:rStyle w:val="cs95e872d01"/>
                <w:rFonts w:ascii="Arial" w:hAnsi="Arial" w:cs="Arial"/>
                <w:sz w:val="28"/>
                <w:szCs w:val="28"/>
                <w:lang w:val="ru-RU"/>
              </w:rPr>
            </w:pPr>
            <w:r w:rsidRPr="003707F0">
              <w:rPr>
                <w:rStyle w:val="cs7864ebcf1"/>
                <w:rFonts w:ascii="Arial" w:hAnsi="Arial" w:cs="Arial"/>
                <w:color w:val="auto"/>
                <w:sz w:val="28"/>
                <w:szCs w:val="28"/>
              </w:rPr>
              <w:t xml:space="preserve">В.о. Генерального директора Директорату </w:t>
            </w:r>
          </w:p>
          <w:p w:rsidR="00952D62" w:rsidRPr="003707F0" w:rsidRDefault="00952D62" w:rsidP="00950CAD">
            <w:pPr>
              <w:ind w:right="20"/>
              <w:rPr>
                <w:rStyle w:val="cs7864ebcf1"/>
                <w:rFonts w:ascii="Arial" w:hAnsi="Arial" w:cs="Arial"/>
                <w:color w:val="auto"/>
                <w:sz w:val="28"/>
                <w:szCs w:val="28"/>
              </w:rPr>
            </w:pPr>
            <w:r w:rsidRPr="003707F0">
              <w:rPr>
                <w:rStyle w:val="cs7864ebcf1"/>
                <w:rFonts w:ascii="Arial" w:hAnsi="Arial" w:cs="Arial"/>
                <w:color w:val="auto"/>
                <w:sz w:val="28"/>
                <w:szCs w:val="28"/>
              </w:rPr>
              <w:t>фармацевтичного забезпечення</w:t>
            </w:r>
            <w:r w:rsidRPr="003707F0">
              <w:rPr>
                <w:rStyle w:val="cs188c92b51"/>
                <w:rFonts w:ascii="Arial" w:hAnsi="Arial" w:cs="Arial"/>
                <w:color w:val="auto"/>
                <w:sz w:val="28"/>
                <w:szCs w:val="28"/>
              </w:rPr>
              <w:t>                                    </w:t>
            </w:r>
          </w:p>
        </w:tc>
        <w:tc>
          <w:tcPr>
            <w:tcW w:w="7422" w:type="dxa"/>
            <w:shd w:val="clear" w:color="auto" w:fill="auto"/>
          </w:tcPr>
          <w:p w:rsidR="00952D62" w:rsidRPr="003707F0" w:rsidRDefault="00952D62" w:rsidP="00950CAD">
            <w:pPr>
              <w:pStyle w:val="cs95e872d0"/>
              <w:rPr>
                <w:rStyle w:val="cs7864ebcf1"/>
                <w:rFonts w:ascii="Arial" w:hAnsi="Arial" w:cs="Arial"/>
                <w:color w:val="auto"/>
                <w:sz w:val="28"/>
                <w:szCs w:val="28"/>
              </w:rPr>
            </w:pPr>
          </w:p>
          <w:p w:rsidR="00952D62" w:rsidRPr="003707F0" w:rsidRDefault="00952D62" w:rsidP="00950CAD">
            <w:pPr>
              <w:pStyle w:val="cs95e872d0"/>
              <w:jc w:val="right"/>
              <w:rPr>
                <w:rStyle w:val="cs7864ebcf1"/>
                <w:rFonts w:ascii="Arial" w:hAnsi="Arial" w:cs="Arial"/>
                <w:color w:val="auto"/>
                <w:sz w:val="28"/>
                <w:szCs w:val="28"/>
              </w:rPr>
            </w:pPr>
            <w:r w:rsidRPr="003707F0">
              <w:rPr>
                <w:rStyle w:val="cs7864ebcf1"/>
                <w:rFonts w:ascii="Arial" w:hAnsi="Arial" w:cs="Arial"/>
                <w:color w:val="auto"/>
                <w:sz w:val="28"/>
                <w:szCs w:val="28"/>
              </w:rPr>
              <w:t>Іван ЗАДВОРНИХ</w:t>
            </w:r>
          </w:p>
        </w:tc>
      </w:tr>
    </w:tbl>
    <w:p w:rsidR="00952D62" w:rsidRPr="003707F0" w:rsidRDefault="00952D62" w:rsidP="00952D62">
      <w:pPr>
        <w:tabs>
          <w:tab w:val="left" w:pos="12600"/>
        </w:tabs>
        <w:jc w:val="center"/>
        <w:rPr>
          <w:rFonts w:ascii="Arial" w:hAnsi="Arial" w:cs="Arial"/>
          <w:b/>
        </w:rPr>
      </w:pPr>
    </w:p>
    <w:p w:rsidR="00952D62" w:rsidRPr="003707F0" w:rsidRDefault="00952D62" w:rsidP="00952D62">
      <w:pPr>
        <w:rPr>
          <w:rFonts w:ascii="Arial" w:hAnsi="Arial" w:cs="Arial"/>
          <w:b/>
          <w:sz w:val="18"/>
          <w:szCs w:val="18"/>
          <w:lang w:eastAsia="en-US"/>
        </w:rPr>
      </w:pPr>
    </w:p>
    <w:p w:rsidR="00952D62" w:rsidRPr="003707F0" w:rsidRDefault="00952D62" w:rsidP="00952D62">
      <w:pPr>
        <w:tabs>
          <w:tab w:val="left" w:pos="12600"/>
        </w:tabs>
        <w:jc w:val="center"/>
        <w:rPr>
          <w:rFonts w:ascii="Arial" w:hAnsi="Arial" w:cs="Arial"/>
          <w:b/>
        </w:rPr>
      </w:pPr>
    </w:p>
    <w:p w:rsidR="00952D62" w:rsidRPr="003707F0" w:rsidRDefault="00952D62" w:rsidP="00952D62">
      <w:pPr>
        <w:tabs>
          <w:tab w:val="left" w:pos="12600"/>
        </w:tabs>
        <w:jc w:val="center"/>
        <w:rPr>
          <w:rFonts w:ascii="Arial" w:hAnsi="Arial" w:cs="Arial"/>
          <w:b/>
        </w:rPr>
        <w:sectPr w:rsidR="00952D62" w:rsidRPr="003707F0">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952D62" w:rsidRPr="003707F0" w:rsidTr="00950CAD">
        <w:tc>
          <w:tcPr>
            <w:tcW w:w="3828" w:type="dxa"/>
          </w:tcPr>
          <w:p w:rsidR="00952D62" w:rsidRPr="003707F0" w:rsidRDefault="00952D62" w:rsidP="00950CAD">
            <w:pPr>
              <w:pStyle w:val="4"/>
              <w:tabs>
                <w:tab w:val="left" w:pos="12600"/>
              </w:tabs>
              <w:jc w:val="left"/>
              <w:rPr>
                <w:rFonts w:cs="Arial"/>
                <w:sz w:val="18"/>
                <w:szCs w:val="18"/>
              </w:rPr>
            </w:pPr>
            <w:r w:rsidRPr="003707F0">
              <w:rPr>
                <w:rFonts w:cs="Arial"/>
                <w:sz w:val="18"/>
                <w:szCs w:val="18"/>
              </w:rPr>
              <w:t>Додаток 3</w:t>
            </w:r>
          </w:p>
          <w:p w:rsidR="00952D62" w:rsidRPr="003707F0" w:rsidRDefault="00952D62" w:rsidP="00950CAD">
            <w:pPr>
              <w:pStyle w:val="4"/>
              <w:tabs>
                <w:tab w:val="left" w:pos="12600"/>
              </w:tabs>
              <w:jc w:val="left"/>
              <w:rPr>
                <w:rFonts w:cs="Arial"/>
                <w:sz w:val="18"/>
                <w:szCs w:val="18"/>
              </w:rPr>
            </w:pPr>
            <w:r w:rsidRPr="003707F0">
              <w:rPr>
                <w:rFonts w:cs="Arial"/>
                <w:sz w:val="18"/>
                <w:szCs w:val="18"/>
              </w:rPr>
              <w:t>до Наказу Міністерства охорони</w:t>
            </w:r>
          </w:p>
          <w:p w:rsidR="00952D62" w:rsidRPr="003707F0" w:rsidRDefault="00952D62" w:rsidP="00950CAD">
            <w:pPr>
              <w:tabs>
                <w:tab w:val="left" w:pos="12600"/>
              </w:tabs>
              <w:rPr>
                <w:rFonts w:ascii="Arial" w:hAnsi="Arial" w:cs="Arial"/>
                <w:b/>
                <w:sz w:val="18"/>
                <w:szCs w:val="18"/>
              </w:rPr>
            </w:pPr>
            <w:r w:rsidRPr="003707F0">
              <w:rPr>
                <w:rFonts w:ascii="Arial" w:hAnsi="Arial" w:cs="Arial"/>
                <w:b/>
                <w:sz w:val="18"/>
                <w:szCs w:val="18"/>
              </w:rPr>
              <w:t>здоров’я України</w:t>
            </w:r>
          </w:p>
          <w:p w:rsidR="00952D62" w:rsidRPr="003707F0" w:rsidRDefault="00952D62" w:rsidP="00950CAD">
            <w:pPr>
              <w:tabs>
                <w:tab w:val="left" w:pos="12600"/>
              </w:tabs>
              <w:rPr>
                <w:rFonts w:ascii="Arial" w:hAnsi="Arial" w:cs="Arial"/>
                <w:b/>
                <w:sz w:val="18"/>
                <w:szCs w:val="18"/>
              </w:rPr>
            </w:pPr>
            <w:r w:rsidRPr="003707F0">
              <w:rPr>
                <w:rFonts w:ascii="Arial" w:hAnsi="Arial" w:cs="Arial"/>
                <w:b/>
                <w:sz w:val="18"/>
                <w:szCs w:val="18"/>
                <w:lang w:val="en-US"/>
              </w:rPr>
              <w:t xml:space="preserve">____________________ </w:t>
            </w:r>
            <w:r w:rsidRPr="003707F0">
              <w:rPr>
                <w:rFonts w:ascii="Arial" w:hAnsi="Arial" w:cs="Arial"/>
                <w:b/>
                <w:sz w:val="18"/>
                <w:szCs w:val="18"/>
              </w:rPr>
              <w:t>№ _______</w:t>
            </w:r>
          </w:p>
        </w:tc>
      </w:tr>
    </w:tbl>
    <w:p w:rsidR="00952D62" w:rsidRPr="003707F0" w:rsidRDefault="00952D62" w:rsidP="00952D62">
      <w:pPr>
        <w:tabs>
          <w:tab w:val="left" w:pos="12600"/>
        </w:tabs>
        <w:jc w:val="center"/>
        <w:rPr>
          <w:rFonts w:ascii="Arial" w:hAnsi="Arial" w:cs="Arial"/>
          <w:sz w:val="18"/>
          <w:szCs w:val="18"/>
          <w:u w:val="single"/>
          <w:lang w:val="en-US"/>
        </w:rPr>
      </w:pPr>
    </w:p>
    <w:p w:rsidR="00952D62" w:rsidRPr="003707F0" w:rsidRDefault="00952D62" w:rsidP="00952D62">
      <w:pPr>
        <w:tabs>
          <w:tab w:val="left" w:pos="12600"/>
        </w:tabs>
        <w:jc w:val="center"/>
        <w:rPr>
          <w:rFonts w:ascii="Arial" w:hAnsi="Arial" w:cs="Arial"/>
          <w:sz w:val="18"/>
          <w:szCs w:val="18"/>
          <w:lang w:val="en-US"/>
        </w:rPr>
      </w:pPr>
    </w:p>
    <w:p w:rsidR="00952D62" w:rsidRPr="003707F0" w:rsidRDefault="00952D62" w:rsidP="00952D62">
      <w:pPr>
        <w:pStyle w:val="2"/>
        <w:jc w:val="center"/>
        <w:rPr>
          <w:rFonts w:cs="Arial"/>
          <w:caps w:val="0"/>
          <w:sz w:val="26"/>
          <w:szCs w:val="26"/>
        </w:rPr>
      </w:pPr>
      <w:r w:rsidRPr="003707F0">
        <w:rPr>
          <w:rFonts w:cs="Arial"/>
          <w:sz w:val="26"/>
          <w:szCs w:val="26"/>
        </w:rPr>
        <w:t>ПЕРЕЛІК</w:t>
      </w:r>
    </w:p>
    <w:p w:rsidR="00952D62" w:rsidRPr="003707F0" w:rsidRDefault="00952D62" w:rsidP="00952D62">
      <w:pPr>
        <w:pStyle w:val="4"/>
        <w:rPr>
          <w:rFonts w:cs="Arial"/>
          <w:caps/>
          <w:sz w:val="26"/>
          <w:szCs w:val="26"/>
        </w:rPr>
      </w:pPr>
      <w:r w:rsidRPr="003707F0">
        <w:rPr>
          <w:rFonts w:cs="Arial"/>
          <w:caps/>
          <w:sz w:val="26"/>
          <w:szCs w:val="26"/>
        </w:rPr>
        <w:t>ЛІКАРСЬКИХ засобів, щодо яких пропонується внесеНня змін до реєстраційних матеріалів</w:t>
      </w:r>
    </w:p>
    <w:p w:rsidR="00952D62" w:rsidRPr="003707F0" w:rsidRDefault="00952D62" w:rsidP="00952D62">
      <w:pPr>
        <w:pStyle w:val="3a"/>
        <w:jc w:val="center"/>
        <w:rPr>
          <w:rFonts w:ascii="Arial" w:hAnsi="Arial" w:cs="Arial"/>
          <w:sz w:val="26"/>
          <w:szCs w:val="26"/>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702"/>
        <w:gridCol w:w="1984"/>
        <w:gridCol w:w="1560"/>
        <w:gridCol w:w="1275"/>
        <w:gridCol w:w="1701"/>
        <w:gridCol w:w="1134"/>
        <w:gridCol w:w="2694"/>
        <w:gridCol w:w="1275"/>
        <w:gridCol w:w="1843"/>
      </w:tblGrid>
      <w:tr w:rsidR="00645855" w:rsidRPr="003707F0" w:rsidTr="00952D62">
        <w:trPr>
          <w:tblHeader/>
        </w:trPr>
        <w:tc>
          <w:tcPr>
            <w:tcW w:w="567" w:type="dxa"/>
            <w:shd w:val="clear" w:color="auto" w:fill="D9D9D9"/>
          </w:tcPr>
          <w:p w:rsidR="00645855" w:rsidRPr="003707F0" w:rsidRDefault="00645855" w:rsidP="00950CAD">
            <w:pPr>
              <w:tabs>
                <w:tab w:val="left" w:pos="12600"/>
              </w:tabs>
              <w:jc w:val="center"/>
              <w:rPr>
                <w:rFonts w:ascii="Arial" w:hAnsi="Arial" w:cs="Arial"/>
                <w:b/>
                <w:i/>
                <w:sz w:val="16"/>
                <w:szCs w:val="16"/>
              </w:rPr>
            </w:pPr>
            <w:r w:rsidRPr="003707F0">
              <w:rPr>
                <w:rFonts w:ascii="Arial" w:hAnsi="Arial" w:cs="Arial"/>
                <w:b/>
                <w:i/>
                <w:sz w:val="16"/>
                <w:szCs w:val="16"/>
              </w:rPr>
              <w:t>№ п/п</w:t>
            </w:r>
          </w:p>
        </w:tc>
        <w:tc>
          <w:tcPr>
            <w:tcW w:w="1702" w:type="dxa"/>
            <w:shd w:val="clear" w:color="auto" w:fill="D9D9D9"/>
          </w:tcPr>
          <w:p w:rsidR="00645855" w:rsidRPr="003707F0" w:rsidRDefault="00645855" w:rsidP="00950CAD">
            <w:pPr>
              <w:tabs>
                <w:tab w:val="left" w:pos="12600"/>
              </w:tabs>
              <w:jc w:val="center"/>
              <w:rPr>
                <w:rFonts w:ascii="Arial" w:hAnsi="Arial" w:cs="Arial"/>
                <w:b/>
                <w:i/>
                <w:sz w:val="16"/>
                <w:szCs w:val="16"/>
              </w:rPr>
            </w:pPr>
            <w:r w:rsidRPr="003707F0">
              <w:rPr>
                <w:rFonts w:ascii="Arial" w:hAnsi="Arial" w:cs="Arial"/>
                <w:b/>
                <w:i/>
                <w:sz w:val="16"/>
                <w:szCs w:val="16"/>
              </w:rPr>
              <w:t>Назва лікарського засобу</w:t>
            </w:r>
          </w:p>
        </w:tc>
        <w:tc>
          <w:tcPr>
            <w:tcW w:w="1984" w:type="dxa"/>
            <w:shd w:val="clear" w:color="auto" w:fill="D9D9D9"/>
          </w:tcPr>
          <w:p w:rsidR="00645855" w:rsidRPr="003707F0" w:rsidRDefault="00645855" w:rsidP="00950CAD">
            <w:pPr>
              <w:tabs>
                <w:tab w:val="left" w:pos="12600"/>
              </w:tabs>
              <w:jc w:val="center"/>
              <w:rPr>
                <w:rFonts w:ascii="Arial" w:hAnsi="Arial" w:cs="Arial"/>
                <w:b/>
                <w:i/>
                <w:sz w:val="16"/>
                <w:szCs w:val="16"/>
              </w:rPr>
            </w:pPr>
            <w:r w:rsidRPr="003707F0">
              <w:rPr>
                <w:rFonts w:ascii="Arial" w:hAnsi="Arial" w:cs="Arial"/>
                <w:b/>
                <w:i/>
                <w:sz w:val="16"/>
                <w:szCs w:val="16"/>
              </w:rPr>
              <w:t>Форма випуску (лікарська форма, упаковка)</w:t>
            </w:r>
          </w:p>
        </w:tc>
        <w:tc>
          <w:tcPr>
            <w:tcW w:w="1560" w:type="dxa"/>
            <w:shd w:val="clear" w:color="auto" w:fill="D9D9D9"/>
          </w:tcPr>
          <w:p w:rsidR="00645855" w:rsidRPr="003707F0" w:rsidRDefault="00645855" w:rsidP="00950CAD">
            <w:pPr>
              <w:tabs>
                <w:tab w:val="left" w:pos="12600"/>
              </w:tabs>
              <w:jc w:val="center"/>
              <w:rPr>
                <w:rFonts w:ascii="Arial" w:hAnsi="Arial" w:cs="Arial"/>
                <w:b/>
                <w:i/>
                <w:sz w:val="16"/>
                <w:szCs w:val="16"/>
              </w:rPr>
            </w:pPr>
            <w:r w:rsidRPr="003707F0">
              <w:rPr>
                <w:rFonts w:ascii="Arial" w:hAnsi="Arial" w:cs="Arial"/>
                <w:b/>
                <w:i/>
                <w:sz w:val="16"/>
                <w:szCs w:val="16"/>
              </w:rPr>
              <w:t>Заявник</w:t>
            </w:r>
          </w:p>
        </w:tc>
        <w:tc>
          <w:tcPr>
            <w:tcW w:w="1275" w:type="dxa"/>
            <w:shd w:val="clear" w:color="auto" w:fill="D9D9D9"/>
          </w:tcPr>
          <w:p w:rsidR="00645855" w:rsidRPr="003707F0" w:rsidRDefault="00645855" w:rsidP="00950CAD">
            <w:pPr>
              <w:tabs>
                <w:tab w:val="left" w:pos="12600"/>
              </w:tabs>
              <w:jc w:val="center"/>
              <w:rPr>
                <w:rFonts w:ascii="Arial" w:hAnsi="Arial" w:cs="Arial"/>
                <w:b/>
                <w:i/>
                <w:sz w:val="16"/>
                <w:szCs w:val="16"/>
              </w:rPr>
            </w:pPr>
            <w:r w:rsidRPr="003707F0">
              <w:rPr>
                <w:rFonts w:ascii="Arial" w:hAnsi="Arial" w:cs="Arial"/>
                <w:b/>
                <w:i/>
                <w:sz w:val="16"/>
                <w:szCs w:val="16"/>
              </w:rPr>
              <w:t>Країна заявника</w:t>
            </w:r>
          </w:p>
        </w:tc>
        <w:tc>
          <w:tcPr>
            <w:tcW w:w="1701" w:type="dxa"/>
            <w:shd w:val="clear" w:color="auto" w:fill="D9D9D9"/>
          </w:tcPr>
          <w:p w:rsidR="00645855" w:rsidRPr="003707F0" w:rsidRDefault="00645855" w:rsidP="00950CAD">
            <w:pPr>
              <w:tabs>
                <w:tab w:val="left" w:pos="12600"/>
              </w:tabs>
              <w:jc w:val="center"/>
              <w:rPr>
                <w:rFonts w:ascii="Arial" w:hAnsi="Arial" w:cs="Arial"/>
                <w:b/>
                <w:i/>
                <w:sz w:val="16"/>
                <w:szCs w:val="16"/>
              </w:rPr>
            </w:pPr>
            <w:r w:rsidRPr="003707F0">
              <w:rPr>
                <w:rFonts w:ascii="Arial" w:hAnsi="Arial" w:cs="Arial"/>
                <w:b/>
                <w:i/>
                <w:sz w:val="16"/>
                <w:szCs w:val="16"/>
              </w:rPr>
              <w:t>Виробник</w:t>
            </w:r>
          </w:p>
        </w:tc>
        <w:tc>
          <w:tcPr>
            <w:tcW w:w="1134" w:type="dxa"/>
            <w:shd w:val="clear" w:color="auto" w:fill="D9D9D9"/>
          </w:tcPr>
          <w:p w:rsidR="00645855" w:rsidRPr="003707F0" w:rsidRDefault="00645855" w:rsidP="00950CAD">
            <w:pPr>
              <w:tabs>
                <w:tab w:val="left" w:pos="12600"/>
              </w:tabs>
              <w:jc w:val="center"/>
              <w:rPr>
                <w:rFonts w:ascii="Arial" w:hAnsi="Arial" w:cs="Arial"/>
                <w:b/>
                <w:i/>
                <w:sz w:val="16"/>
                <w:szCs w:val="16"/>
              </w:rPr>
            </w:pPr>
            <w:r w:rsidRPr="003707F0">
              <w:rPr>
                <w:rFonts w:ascii="Arial" w:hAnsi="Arial" w:cs="Arial"/>
                <w:b/>
                <w:i/>
                <w:sz w:val="16"/>
                <w:szCs w:val="16"/>
              </w:rPr>
              <w:t>Країна виробника</w:t>
            </w:r>
          </w:p>
        </w:tc>
        <w:tc>
          <w:tcPr>
            <w:tcW w:w="2694" w:type="dxa"/>
            <w:shd w:val="clear" w:color="auto" w:fill="D9D9D9"/>
          </w:tcPr>
          <w:p w:rsidR="00645855" w:rsidRPr="003707F0" w:rsidRDefault="00645855" w:rsidP="00950CAD">
            <w:pPr>
              <w:tabs>
                <w:tab w:val="left" w:pos="12600"/>
              </w:tabs>
              <w:jc w:val="center"/>
              <w:rPr>
                <w:rFonts w:ascii="Arial" w:hAnsi="Arial" w:cs="Arial"/>
                <w:b/>
                <w:i/>
                <w:sz w:val="16"/>
                <w:szCs w:val="16"/>
              </w:rPr>
            </w:pPr>
            <w:r w:rsidRPr="003707F0">
              <w:rPr>
                <w:rFonts w:ascii="Arial" w:hAnsi="Arial" w:cs="Arial"/>
                <w:b/>
                <w:i/>
                <w:sz w:val="16"/>
                <w:szCs w:val="16"/>
              </w:rPr>
              <w:t>Реєстраційна процедура</w:t>
            </w:r>
          </w:p>
        </w:tc>
        <w:tc>
          <w:tcPr>
            <w:tcW w:w="1275" w:type="dxa"/>
            <w:shd w:val="clear" w:color="auto" w:fill="D9D9D9"/>
          </w:tcPr>
          <w:p w:rsidR="00645855" w:rsidRPr="003707F0" w:rsidRDefault="00645855" w:rsidP="00950CAD">
            <w:pPr>
              <w:tabs>
                <w:tab w:val="left" w:pos="12600"/>
              </w:tabs>
              <w:jc w:val="center"/>
              <w:rPr>
                <w:rFonts w:ascii="Arial" w:hAnsi="Arial" w:cs="Arial"/>
                <w:b/>
                <w:i/>
                <w:sz w:val="16"/>
                <w:szCs w:val="16"/>
                <w:lang w:val="en-US"/>
              </w:rPr>
            </w:pPr>
            <w:r w:rsidRPr="003707F0">
              <w:rPr>
                <w:rFonts w:ascii="Arial" w:hAnsi="Arial" w:cs="Arial"/>
                <w:b/>
                <w:i/>
                <w:sz w:val="16"/>
                <w:szCs w:val="16"/>
              </w:rPr>
              <w:t>Умови відпуску</w:t>
            </w:r>
          </w:p>
        </w:tc>
        <w:tc>
          <w:tcPr>
            <w:tcW w:w="1843" w:type="dxa"/>
            <w:shd w:val="clear" w:color="auto" w:fill="D9D9D9"/>
          </w:tcPr>
          <w:p w:rsidR="00645855" w:rsidRPr="003707F0" w:rsidRDefault="00645855" w:rsidP="00950CAD">
            <w:pPr>
              <w:tabs>
                <w:tab w:val="left" w:pos="12600"/>
              </w:tabs>
              <w:jc w:val="center"/>
              <w:rPr>
                <w:rFonts w:ascii="Arial" w:hAnsi="Arial" w:cs="Arial"/>
                <w:b/>
                <w:i/>
                <w:sz w:val="16"/>
                <w:szCs w:val="16"/>
                <w:lang w:val="en-US"/>
              </w:rPr>
            </w:pPr>
            <w:r w:rsidRPr="003707F0">
              <w:rPr>
                <w:rFonts w:ascii="Arial" w:hAnsi="Arial" w:cs="Arial"/>
                <w:b/>
                <w:i/>
                <w:sz w:val="16"/>
                <w:szCs w:val="16"/>
              </w:rPr>
              <w:t>Номер реєстраційного посвідчення</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АВАСТИН®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концентрат для розчину для інфузій, 100 мг/4 мл; по 4 мл (100 мг) або 16 мл (400 мг) у флаконі; по 1 флакону в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Ф.Хоффманн-Ля Рош Лтд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Дженентек Інк., США (виробництво нерозфасованої продукції, первинне пакування); Рош Діагностикс ГмбХ, Німеччина (виробництво нерозфасованої продукції, первинне пакування, вторинне пакування, випробування контролю якості та випуск серії); Ф.Хоффманн-Ля Рош Лтд, Швейцарія (випробування контролю якості (крім випробування ідентифікації бевацизумабу); Ф.Хоффманн-Ля Рош Лтд, Швейцарія (виробництво нерозфасованої продукції, первинне пакування, вторинне пакування, випробування контролю якості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США</w:t>
            </w:r>
          </w:p>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I типу – зміна умов зберігання АФІ бевацизумабу, а саме зміна довгострокових умов зберігання АФІ в замороженому стані з «20°С±5°С» до «40 °С±10°С» з максимальним робочим часом зберігання 200 днів при 20°С±5°С та 45 днів при 5°С±3°С; зміни I типу – впровадження змін, передбачених затвердженим протоколом управління змінами, для Roche Singapore Technical Operations (RSTO) для забезпечення наступного набору даних: аналітичну порівняльність, порівняння процесів та дані про стабільність АФІ протягом 3 місяців; додатково виправлення редакційної помилки в модулі 3.2.S.2.2., що пов’язані з високотемпературним короткочасним методом обробки (HTST), який був погоджений з PACMP Post-Approval Change Management Protocol; зміни I типу – незначна зміна у процесі виробництва АФІ, а саме зміна тривалості зберігання зібраної культуральної рідини (HCCF) для дільниці Roche Singapore Technical Operations (RSTO) від «5 °С±3 °С до 10 днів на «5 °С±3 °С до 3 днів»; зміни I типу – звуження верхньої межі допустимого діапазону санітарної обробки колонок для аніонообмінної хроматографії та катіонобмінної хроматографії на виробничій дільниці Ф.Хоффманн-Ля Рош Лтд, Базель, Швейцарія під час виготовлення активної речовини від «9 CV» до «6 CV»; зміни I типу – впровадження зміни передбачені протоколом управління змін для АФІ бевацизумабу v1.2 OPT на виробничих дільницях Дженентек Iнк., Oушенсайд, (США), Рош Сінгапур Teкнікал Oперейшнз (Сінгапур), Ф.Хоффманн-Ля Рош Лтд, Базель (Швейцарія); внесення редакційних зміни до розділу 3.2.S.2 та 3.2.R.3. та оновлення критичних параметрів процесу “Додаткові мідь, цинк та марганець” у процесі виробництва культури клітин із затвердженого CMP</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UA/16665/01/01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АЗІЛЕКТ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таблетки по 1 мг; по 10 таблеток у блістері; по 3 блістери в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Тева Фармацевтікал Індастріз Лтд.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виробник, який відповідає за виробництво продукту in bulk, первинне пакування, вторинне пакування, контроль серії, випуск серії:</w:t>
            </w:r>
            <w:r w:rsidRPr="003707F0">
              <w:rPr>
                <w:rFonts w:ascii="Arial" w:hAnsi="Arial" w:cs="Arial"/>
                <w:color w:val="000000"/>
                <w:sz w:val="16"/>
                <w:szCs w:val="16"/>
              </w:rPr>
              <w:br/>
              <w:t>Тева Фармацевтікал Індастріз Лтд., Ізраїль; виробник, який відповідає за контроль серії: Фармахемі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Ізраїль</w:t>
            </w:r>
          </w:p>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Нідерланди</w:t>
            </w:r>
          </w:p>
          <w:p w:rsidR="00645855" w:rsidRPr="003707F0" w:rsidRDefault="00645855" w:rsidP="00454D51">
            <w:pPr>
              <w:pStyle w:val="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II типу - зміни внесено до інструкції для медичного застосування лікарського засобу до розділу "Особливості застосування" відповідно до результатів клінічного дослідження TV1030-CNS-50024;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UA/13573/01/01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86428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864283">
            <w:pPr>
              <w:pStyle w:val="11"/>
              <w:tabs>
                <w:tab w:val="left" w:pos="12600"/>
              </w:tabs>
              <w:rPr>
                <w:rFonts w:ascii="Arial" w:hAnsi="Arial" w:cs="Arial"/>
                <w:b/>
                <w:i/>
                <w:sz w:val="16"/>
                <w:szCs w:val="16"/>
              </w:rPr>
            </w:pPr>
            <w:r w:rsidRPr="003707F0">
              <w:rPr>
                <w:rFonts w:ascii="Arial" w:hAnsi="Arial" w:cs="Arial"/>
                <w:b/>
                <w:sz w:val="16"/>
                <w:szCs w:val="16"/>
              </w:rPr>
              <w:t>АЙДРІНК®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864283">
            <w:pPr>
              <w:pStyle w:val="11"/>
              <w:tabs>
                <w:tab w:val="left" w:pos="12600"/>
              </w:tabs>
              <w:rPr>
                <w:rFonts w:ascii="Arial" w:hAnsi="Arial" w:cs="Arial"/>
                <w:sz w:val="16"/>
                <w:szCs w:val="16"/>
              </w:rPr>
            </w:pPr>
            <w:r w:rsidRPr="003707F0">
              <w:rPr>
                <w:rFonts w:ascii="Arial" w:hAnsi="Arial" w:cs="Arial"/>
                <w:sz w:val="16"/>
                <w:szCs w:val="16"/>
              </w:rPr>
              <w:t xml:space="preserve">порошок для орального розчину зі смаком чорної смородини по 5,2 г в саше; по 10 саше в пачці з картону </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864283">
            <w:pPr>
              <w:pStyle w:val="11"/>
              <w:tabs>
                <w:tab w:val="left" w:pos="12600"/>
              </w:tabs>
              <w:jc w:val="center"/>
              <w:rPr>
                <w:rFonts w:ascii="Arial" w:hAnsi="Arial" w:cs="Arial"/>
                <w:sz w:val="16"/>
                <w:szCs w:val="16"/>
              </w:rPr>
            </w:pPr>
            <w:r w:rsidRPr="003707F0">
              <w:rPr>
                <w:rFonts w:ascii="Arial" w:hAnsi="Arial" w:cs="Arial"/>
                <w:sz w:val="16"/>
                <w:szCs w:val="16"/>
              </w:rPr>
              <w:t>АТ "Фармак"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864283">
            <w:pPr>
              <w:pStyle w:val="11"/>
              <w:tabs>
                <w:tab w:val="left" w:pos="12600"/>
              </w:tabs>
              <w:jc w:val="center"/>
              <w:rPr>
                <w:rFonts w:ascii="Arial" w:hAnsi="Arial" w:cs="Arial"/>
                <w:sz w:val="16"/>
                <w:szCs w:val="16"/>
              </w:rPr>
            </w:pPr>
            <w:r w:rsidRPr="003707F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864283">
            <w:pPr>
              <w:pStyle w:val="11"/>
              <w:tabs>
                <w:tab w:val="left" w:pos="12600"/>
              </w:tabs>
              <w:jc w:val="center"/>
              <w:rPr>
                <w:rFonts w:ascii="Arial" w:hAnsi="Arial" w:cs="Arial"/>
                <w:sz w:val="16"/>
                <w:szCs w:val="16"/>
              </w:rPr>
            </w:pPr>
            <w:r w:rsidRPr="003707F0">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864283">
            <w:pPr>
              <w:pStyle w:val="11"/>
              <w:tabs>
                <w:tab w:val="left" w:pos="12600"/>
              </w:tabs>
              <w:jc w:val="center"/>
              <w:rPr>
                <w:rFonts w:ascii="Arial" w:hAnsi="Arial" w:cs="Arial"/>
                <w:sz w:val="16"/>
                <w:szCs w:val="16"/>
              </w:rPr>
            </w:pPr>
            <w:r w:rsidRPr="003707F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864283">
            <w:pPr>
              <w:pStyle w:val="11"/>
              <w:tabs>
                <w:tab w:val="left" w:pos="12600"/>
              </w:tabs>
              <w:spacing w:after="240"/>
              <w:jc w:val="center"/>
              <w:rPr>
                <w:rFonts w:ascii="Arial" w:hAnsi="Arial" w:cs="Arial"/>
                <w:sz w:val="16"/>
                <w:szCs w:val="16"/>
              </w:rPr>
            </w:pPr>
            <w:r w:rsidRPr="003707F0">
              <w:rPr>
                <w:rFonts w:ascii="Arial" w:hAnsi="Arial" w:cs="Arial"/>
                <w:sz w:val="16"/>
                <w:szCs w:val="16"/>
              </w:rPr>
              <w:t>внесення змін до реєстраційних матеріалів: зміни І типу - подання нового сертифіката відповідності Європейській фармакопеї № R0-CEP 2018-053-Rev 00 для діючої речовини Фенілефрину гідрохлориду від вже затвердженого виробника Unichem Laboratories Limited, India. Як наслідок вилучення показника «Розчинність»; розділи «Залишкові кількості органічних розчинників» та «Мікробіологічна чистота» приведено у відповідність до СЕР та вимог ЄФ</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864283">
            <w:pPr>
              <w:pStyle w:val="11"/>
              <w:tabs>
                <w:tab w:val="left" w:pos="12600"/>
              </w:tabs>
              <w:jc w:val="center"/>
              <w:rPr>
                <w:rFonts w:ascii="Arial" w:hAnsi="Arial" w:cs="Arial"/>
                <w:b/>
                <w:i/>
                <w:sz w:val="16"/>
                <w:szCs w:val="16"/>
              </w:rPr>
            </w:pPr>
            <w:r w:rsidRPr="003707F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864283">
            <w:pPr>
              <w:pStyle w:val="11"/>
              <w:tabs>
                <w:tab w:val="left" w:pos="12600"/>
              </w:tabs>
              <w:jc w:val="center"/>
              <w:rPr>
                <w:rFonts w:ascii="Arial" w:hAnsi="Arial" w:cs="Arial"/>
                <w:sz w:val="16"/>
                <w:szCs w:val="16"/>
              </w:rPr>
            </w:pPr>
            <w:r w:rsidRPr="003707F0">
              <w:rPr>
                <w:rFonts w:ascii="Arial" w:hAnsi="Arial" w:cs="Arial"/>
                <w:sz w:val="16"/>
                <w:szCs w:val="16"/>
              </w:rPr>
              <w:t>UA/14814/01/01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86428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864283">
            <w:pPr>
              <w:pStyle w:val="11"/>
              <w:tabs>
                <w:tab w:val="left" w:pos="12600"/>
              </w:tabs>
              <w:rPr>
                <w:rFonts w:ascii="Arial" w:hAnsi="Arial" w:cs="Arial"/>
                <w:b/>
                <w:i/>
                <w:sz w:val="16"/>
                <w:szCs w:val="16"/>
              </w:rPr>
            </w:pPr>
            <w:r w:rsidRPr="003707F0">
              <w:rPr>
                <w:rFonts w:ascii="Arial" w:hAnsi="Arial" w:cs="Arial"/>
                <w:b/>
                <w:sz w:val="16"/>
                <w:szCs w:val="16"/>
              </w:rPr>
              <w:t>АЙДРІНК®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864283">
            <w:pPr>
              <w:pStyle w:val="11"/>
              <w:tabs>
                <w:tab w:val="left" w:pos="12600"/>
              </w:tabs>
              <w:rPr>
                <w:rFonts w:ascii="Arial" w:hAnsi="Arial" w:cs="Arial"/>
                <w:sz w:val="16"/>
                <w:szCs w:val="16"/>
              </w:rPr>
            </w:pPr>
            <w:r w:rsidRPr="003707F0">
              <w:rPr>
                <w:rFonts w:ascii="Arial" w:hAnsi="Arial" w:cs="Arial"/>
                <w:sz w:val="16"/>
                <w:szCs w:val="16"/>
              </w:rPr>
              <w:t>порошок для орального розчину зі смаком лимону по 4,8 г в саше; по 10 саше в пачці з картону</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864283">
            <w:pPr>
              <w:pStyle w:val="11"/>
              <w:tabs>
                <w:tab w:val="left" w:pos="12600"/>
              </w:tabs>
              <w:jc w:val="center"/>
              <w:rPr>
                <w:rFonts w:ascii="Arial" w:hAnsi="Arial" w:cs="Arial"/>
                <w:sz w:val="16"/>
                <w:szCs w:val="16"/>
              </w:rPr>
            </w:pPr>
            <w:r w:rsidRPr="003707F0">
              <w:rPr>
                <w:rFonts w:ascii="Arial" w:hAnsi="Arial" w:cs="Arial"/>
                <w:sz w:val="16"/>
                <w:szCs w:val="16"/>
              </w:rPr>
              <w:t>АТ "Фармак"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864283">
            <w:pPr>
              <w:pStyle w:val="11"/>
              <w:tabs>
                <w:tab w:val="left" w:pos="12600"/>
              </w:tabs>
              <w:jc w:val="center"/>
              <w:rPr>
                <w:rFonts w:ascii="Arial" w:hAnsi="Arial" w:cs="Arial"/>
                <w:sz w:val="16"/>
                <w:szCs w:val="16"/>
              </w:rPr>
            </w:pPr>
            <w:r w:rsidRPr="003707F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864283">
            <w:pPr>
              <w:pStyle w:val="11"/>
              <w:tabs>
                <w:tab w:val="left" w:pos="12600"/>
              </w:tabs>
              <w:jc w:val="center"/>
              <w:rPr>
                <w:rFonts w:ascii="Arial" w:hAnsi="Arial" w:cs="Arial"/>
                <w:sz w:val="16"/>
                <w:szCs w:val="16"/>
              </w:rPr>
            </w:pPr>
            <w:r w:rsidRPr="003707F0">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864283">
            <w:pPr>
              <w:pStyle w:val="11"/>
              <w:tabs>
                <w:tab w:val="left" w:pos="12600"/>
              </w:tabs>
              <w:jc w:val="center"/>
              <w:rPr>
                <w:rFonts w:ascii="Arial" w:hAnsi="Arial" w:cs="Arial"/>
                <w:sz w:val="16"/>
                <w:szCs w:val="16"/>
              </w:rPr>
            </w:pPr>
            <w:r w:rsidRPr="003707F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864283">
            <w:pPr>
              <w:pStyle w:val="11"/>
              <w:tabs>
                <w:tab w:val="left" w:pos="12600"/>
              </w:tabs>
              <w:spacing w:after="240"/>
              <w:jc w:val="center"/>
              <w:rPr>
                <w:rFonts w:ascii="Arial" w:hAnsi="Arial" w:cs="Arial"/>
                <w:sz w:val="16"/>
                <w:szCs w:val="16"/>
              </w:rPr>
            </w:pPr>
            <w:r w:rsidRPr="003707F0">
              <w:rPr>
                <w:rFonts w:ascii="Arial" w:hAnsi="Arial" w:cs="Arial"/>
                <w:sz w:val="16"/>
                <w:szCs w:val="16"/>
              </w:rPr>
              <w:t>внесення змін до реєстраційних матеріалів: зміни І типу - подання нового сертифіката відповідності Європейській фармакопеї № R0-CEP 2018-053-Rev 00 для діючої речовини Фенілефрину гідрохлориду від вже затвердженого виробника Unichem Laboratories Limited, India. Як наслідок вилучення показника «Розчинність»; розділи «Залишкові кількості органічних розчинників» та «Мікробіологічна чистота» приведено у відповідність до СЕР та вимог ЄФ</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864283">
            <w:pPr>
              <w:pStyle w:val="11"/>
              <w:tabs>
                <w:tab w:val="left" w:pos="12600"/>
              </w:tabs>
              <w:jc w:val="center"/>
              <w:rPr>
                <w:rFonts w:ascii="Arial" w:hAnsi="Arial" w:cs="Arial"/>
                <w:b/>
                <w:i/>
                <w:sz w:val="16"/>
                <w:szCs w:val="16"/>
              </w:rPr>
            </w:pPr>
            <w:r w:rsidRPr="003707F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864283">
            <w:pPr>
              <w:pStyle w:val="11"/>
              <w:tabs>
                <w:tab w:val="left" w:pos="12600"/>
              </w:tabs>
              <w:jc w:val="center"/>
              <w:rPr>
                <w:rFonts w:ascii="Arial" w:hAnsi="Arial" w:cs="Arial"/>
                <w:sz w:val="16"/>
                <w:szCs w:val="16"/>
              </w:rPr>
            </w:pPr>
            <w:r w:rsidRPr="003707F0">
              <w:rPr>
                <w:rFonts w:ascii="Arial" w:hAnsi="Arial" w:cs="Arial"/>
                <w:sz w:val="16"/>
                <w:szCs w:val="16"/>
              </w:rPr>
              <w:t>UA/14813/01/01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952D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552A76">
            <w:pPr>
              <w:pStyle w:val="111"/>
              <w:tabs>
                <w:tab w:val="left" w:pos="12600"/>
              </w:tabs>
              <w:rPr>
                <w:rFonts w:ascii="Arial" w:hAnsi="Arial" w:cs="Arial"/>
                <w:b/>
                <w:i/>
                <w:color w:val="000000"/>
                <w:sz w:val="16"/>
                <w:szCs w:val="16"/>
              </w:rPr>
            </w:pPr>
            <w:r w:rsidRPr="003707F0">
              <w:rPr>
                <w:rFonts w:ascii="Arial" w:hAnsi="Arial" w:cs="Arial"/>
                <w:b/>
                <w:sz w:val="16"/>
                <w:szCs w:val="16"/>
              </w:rPr>
              <w:t>АКТИЛІЗЕ®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552A76">
            <w:pPr>
              <w:pStyle w:val="111"/>
              <w:tabs>
                <w:tab w:val="left" w:pos="12600"/>
              </w:tabs>
              <w:rPr>
                <w:rFonts w:ascii="Arial" w:hAnsi="Arial" w:cs="Arial"/>
                <w:color w:val="000000"/>
                <w:sz w:val="16"/>
                <w:szCs w:val="16"/>
              </w:rPr>
            </w:pPr>
            <w:r w:rsidRPr="003707F0">
              <w:rPr>
                <w:rFonts w:ascii="Arial" w:hAnsi="Arial" w:cs="Arial"/>
                <w:color w:val="000000"/>
                <w:sz w:val="16"/>
                <w:szCs w:val="16"/>
              </w:rPr>
              <w:t>ліофілізат для розчину для інфузій по 50 мг; 1 флакон з ліофілізатом у комплекті з 1 флаконом розчинника (вода для ін'єкцій) по 50 мл у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617DA1">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Берінгер Інгельхайм Інтернешнл ГмбХ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552A76">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617DA1">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Берінгер Інгельхайм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552A76">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552A76">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"Склад" та "Лікарська форма", а також до розділів "Фармакологічні властивості", "Показання" (внесені уточнення з безпеки застосування лікарського засобу), "Протипоказання", "Особливості застосування", "Здатність впливати на швидкість реакції при керуванні автотранспортом або іншими механізмами", "Спосіб застосування та дози" (внесені уточнення), "Побічні реакції" та "Несумісність" відповідно до матеріалів реєстраційного досьє.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552A76">
            <w:pPr>
              <w:pStyle w:val="1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552A76">
            <w:pPr>
              <w:pStyle w:val="111"/>
              <w:tabs>
                <w:tab w:val="left" w:pos="12600"/>
              </w:tabs>
              <w:jc w:val="center"/>
              <w:rPr>
                <w:rFonts w:ascii="Arial" w:hAnsi="Arial" w:cs="Arial"/>
                <w:sz w:val="16"/>
                <w:szCs w:val="16"/>
              </w:rPr>
            </w:pPr>
            <w:r w:rsidRPr="003707F0">
              <w:rPr>
                <w:rFonts w:ascii="Arial" w:hAnsi="Arial" w:cs="Arial"/>
                <w:sz w:val="16"/>
                <w:szCs w:val="16"/>
              </w:rPr>
              <w:t>UA/2944/01/01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АЛЕКЕНЗА®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капсули тверді по 150 мг, по 8 капсул твердих у блістері; по 7 блістерів у картонній пачці, по 4 пачки у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Ф.Хоффманн-Ля Рош Лтд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випуск серії: Ф.Хоффманн-Ля Рош Лтд, Швейцарія; первинне та вторинне пакування, випробування стабільності, випуск серії:</w:t>
            </w:r>
            <w:r w:rsidRPr="003707F0">
              <w:rPr>
                <w:rFonts w:ascii="Arial" w:hAnsi="Arial" w:cs="Arial"/>
                <w:color w:val="000000"/>
                <w:sz w:val="16"/>
                <w:szCs w:val="16"/>
              </w:rPr>
              <w:br/>
              <w:t>Ф.Хоффманн-Ля Рош Лтд, Швейцарія; випробування стабільності (мікробіологічна чистота): Ф.Хоффманн-Ля Рош Лтд, Швейцарія;</w:t>
            </w:r>
            <w:r w:rsidRPr="003707F0">
              <w:rPr>
                <w:rFonts w:ascii="Arial" w:hAnsi="Arial" w:cs="Arial"/>
                <w:color w:val="000000"/>
                <w:sz w:val="16"/>
                <w:szCs w:val="16"/>
              </w:rPr>
              <w:br/>
              <w:t>випробування стабільності, первинне та вторинне пакування: Дельфарм Мілано, С.Р.Л., Італiя; випробування контролю якості (мікробіологічна чистота): Лабор ЛС СЕ енд Ко. КГ, Німеччина; випробування контролю якості (етилхлорид): Евонік Оперейшнз ГмбХ, Німеччина; виробництво нерозфасованої продукції, випробування контролю якості: Екселла ГмбХ енд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Швейцарія</w:t>
            </w:r>
          </w:p>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Італiя</w:t>
            </w:r>
          </w:p>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II типу - зміни внесено до інструкції для медичного застосування лікарського засобу до розділів "Спосіб застосування та дози", "Побічні реакції";введення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UA/16997/01/01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952D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A7567E">
            <w:pPr>
              <w:pStyle w:val="111"/>
              <w:tabs>
                <w:tab w:val="left" w:pos="12600"/>
              </w:tabs>
              <w:rPr>
                <w:rFonts w:ascii="Arial" w:hAnsi="Arial" w:cs="Arial"/>
                <w:b/>
                <w:i/>
                <w:color w:val="000000"/>
                <w:sz w:val="16"/>
                <w:szCs w:val="16"/>
              </w:rPr>
            </w:pPr>
            <w:r w:rsidRPr="003707F0">
              <w:rPr>
                <w:rFonts w:ascii="Arial" w:hAnsi="Arial" w:cs="Arial"/>
                <w:b/>
                <w:sz w:val="16"/>
                <w:szCs w:val="16"/>
              </w:rPr>
              <w:t>АЛЛЕГРА® 120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7567E">
            <w:pPr>
              <w:pStyle w:val="111"/>
              <w:tabs>
                <w:tab w:val="left" w:pos="12600"/>
              </w:tabs>
              <w:rPr>
                <w:rFonts w:ascii="Arial" w:hAnsi="Arial" w:cs="Arial"/>
                <w:color w:val="000000"/>
                <w:sz w:val="16"/>
                <w:szCs w:val="16"/>
              </w:rPr>
            </w:pPr>
            <w:r w:rsidRPr="003707F0">
              <w:rPr>
                <w:rFonts w:ascii="Arial" w:hAnsi="Arial" w:cs="Arial"/>
                <w:color w:val="000000"/>
                <w:sz w:val="16"/>
                <w:szCs w:val="16"/>
              </w:rPr>
              <w:t>таблетки, вкриті оболонкою, по 120 мг; № 10, № 20 (10х2): по 10 таблеток у блістері; по 1 або по 2 блістери в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813A7">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ТОВ "Опелла Хелскеа Україна"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7567E">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813A7">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САНОФІ ВІНТРОП ІНДАСТРІА - ТУРЗ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7567E">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7567E">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внесено в інструкцію для медичного застосування щодо найменування заявника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7567E">
            <w:pPr>
              <w:pStyle w:val="111"/>
              <w:tabs>
                <w:tab w:val="left" w:pos="12600"/>
              </w:tabs>
              <w:jc w:val="center"/>
              <w:rPr>
                <w:rFonts w:ascii="Arial" w:hAnsi="Arial" w:cs="Arial"/>
                <w:b/>
                <w:i/>
                <w:color w:val="000000"/>
                <w:sz w:val="16"/>
                <w:szCs w:val="16"/>
              </w:rPr>
            </w:pPr>
            <w:r w:rsidRPr="003707F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7567E">
            <w:pPr>
              <w:pStyle w:val="111"/>
              <w:tabs>
                <w:tab w:val="left" w:pos="12600"/>
              </w:tabs>
              <w:jc w:val="center"/>
              <w:rPr>
                <w:rFonts w:ascii="Arial" w:hAnsi="Arial" w:cs="Arial"/>
                <w:sz w:val="16"/>
                <w:szCs w:val="16"/>
              </w:rPr>
            </w:pPr>
            <w:r w:rsidRPr="003707F0">
              <w:rPr>
                <w:rFonts w:ascii="Arial" w:hAnsi="Arial" w:cs="Arial"/>
                <w:sz w:val="16"/>
                <w:szCs w:val="16"/>
              </w:rPr>
              <w:t>UA/8500/01/01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952D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950E8A">
            <w:pPr>
              <w:pStyle w:val="111"/>
              <w:tabs>
                <w:tab w:val="left" w:pos="12600"/>
              </w:tabs>
              <w:rPr>
                <w:rFonts w:ascii="Arial" w:hAnsi="Arial" w:cs="Arial"/>
                <w:b/>
                <w:i/>
                <w:color w:val="000000"/>
                <w:sz w:val="16"/>
                <w:szCs w:val="16"/>
              </w:rPr>
            </w:pPr>
            <w:r w:rsidRPr="003707F0">
              <w:rPr>
                <w:rFonts w:ascii="Arial" w:hAnsi="Arial" w:cs="Arial"/>
                <w:b/>
                <w:sz w:val="16"/>
                <w:szCs w:val="16"/>
              </w:rPr>
              <w:t>АЛПРАЗОЛАМ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950E8A">
            <w:pPr>
              <w:pStyle w:val="111"/>
              <w:tabs>
                <w:tab w:val="left" w:pos="12600"/>
              </w:tabs>
              <w:rPr>
                <w:rFonts w:ascii="Arial" w:hAnsi="Arial" w:cs="Arial"/>
                <w:color w:val="000000"/>
                <w:sz w:val="16"/>
                <w:szCs w:val="16"/>
              </w:rPr>
            </w:pPr>
            <w:r w:rsidRPr="003707F0">
              <w:rPr>
                <w:rFonts w:ascii="Arial" w:hAnsi="Arial" w:cs="Arial"/>
                <w:color w:val="000000"/>
                <w:sz w:val="16"/>
                <w:szCs w:val="16"/>
              </w:rPr>
              <w:t>порошок кристалічний (субстанція) в подвійних поліетиленових пакетах для фармацевтичного застосування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82418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ТОВ "Харківське фармацевтичне підприємство "Здоров'я народу"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950E8A">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82418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ЛЕЙК КЕМІКАЛЗ ПРАЙВЕТ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950E8A">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950E8A">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R1-CEP 2008-229-Rev 02 від вже затвердженого виробника Lake Сhemicals Pvt. Ltd., Індія. Як наслідок: редакційні зміни в інформації щодо виробника лікарського засобу та у розділі «Термін переконтролю» (затверджено «Термін придатності»); приведення нормування і методики за показником «Супровідні домішки» до СЕР; приведення методики за показником «Залишкові кількості органічних розчинників» до СЕР; приведення методик за показниками «Опис», «Ідентифікація», «Втрата в масі при висушуванні» до діючого видання монографії 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950E8A">
            <w:pPr>
              <w:pStyle w:val="111"/>
              <w:tabs>
                <w:tab w:val="left" w:pos="12600"/>
              </w:tabs>
              <w:jc w:val="center"/>
              <w:rPr>
                <w:rFonts w:ascii="Arial" w:hAnsi="Arial" w:cs="Arial"/>
                <w:b/>
                <w:i/>
                <w:color w:val="000000"/>
                <w:sz w:val="16"/>
                <w:szCs w:val="16"/>
              </w:rPr>
            </w:pPr>
            <w:r w:rsidRPr="003707F0">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950E8A">
            <w:pPr>
              <w:pStyle w:val="111"/>
              <w:tabs>
                <w:tab w:val="left" w:pos="12600"/>
              </w:tabs>
              <w:jc w:val="center"/>
              <w:rPr>
                <w:rFonts w:ascii="Arial" w:hAnsi="Arial" w:cs="Arial"/>
                <w:sz w:val="16"/>
                <w:szCs w:val="16"/>
              </w:rPr>
            </w:pPr>
            <w:r w:rsidRPr="003707F0">
              <w:rPr>
                <w:rFonts w:ascii="Arial" w:hAnsi="Arial" w:cs="Arial"/>
                <w:sz w:val="16"/>
                <w:szCs w:val="16"/>
              </w:rPr>
              <w:t>UA/12562/01/01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АМІЦИТРОН® ЕКСТРАТАБ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таблетки, вкриті плівковою оболонкою, по 10 таблеток у блістері; по 1 блістеру в пачці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Товариство з додатковою відповідальністю "ІНТЕРХІМ"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w:t>
            </w:r>
            <w:r w:rsidRPr="003707F0">
              <w:rPr>
                <w:rFonts w:ascii="Arial" w:hAnsi="Arial" w:cs="Arial"/>
                <w:color w:val="000000"/>
                <w:sz w:val="16"/>
                <w:szCs w:val="16"/>
              </w:rPr>
              <w:br/>
              <w:t xml:space="preserve">Супутня зміна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Уточнення формулювання нормування та зміни у методиці виконання тесту «Однорідність дозованих одиниць» у МКЯ ЛЗ та у специфікації та методиці контролю проміжного продукту «Нерозфасовані таблетки»(як супутня зміна). Зміни І типу - зміни з якості. Готовий лікарський засіб. Контроль готового лікарського засобу (інші зміни). Супутня зміна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Зміна методики виконання тесту «Кількісне визначення» та відповідне уточнення найменування розчину порівняння у тесті «Ідентифікація» у МКЯ ЛЗ та у специфікаціях й методиках контролю проміжних продуктів "Гранулят неопудрений", "Таблетки-ядра", "Нерозфасовані таблетки, вкриті плівковою оболонкою" та у МКЯ "Визначення однорідності вмісту діючої речовини в проміжних продуктах лікарського засобу" (як супутня зміна). Зміни І типу - зміни з якості. Готовий лікарський засіб. Контроль готового лікарського засобу (інші зміни). Уточнення формулювання нормування та зміни у методиці виконання тесту «Розчинення» у МКЯ ЛЗ. Зміни І типу - зміни з якості. Готовий лікарський засіб. Контроль готового лікарського засобу (інші зміни). Зміни нормування та методики виконання тесту «Супровідні домішки» у МКЯ ЛЗ.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показника "Залишкова вологість" із специфікації та методів контролю проміжного продукту «Гранулят неопудрений». Зміни І типу - зміни з якості. Готовий лікарський засіб. Контроль допоміжних речовин (інші зміни). </w:t>
            </w:r>
            <w:r w:rsidRPr="003707F0">
              <w:rPr>
                <w:rFonts w:ascii="Arial" w:hAnsi="Arial" w:cs="Arial"/>
                <w:color w:val="000000"/>
                <w:sz w:val="16"/>
                <w:szCs w:val="16"/>
              </w:rPr>
              <w:br/>
              <w:t xml:space="preserve">Зміни у специфікації та методах контролю якості допоміжних речовин: -крохмаль картопляний (за показниками "Розчинність","Діоксид сірки"), -натрію кроскармелоза (за показниками "Опис", "Ідентифікація", "Розчинність"), - магнію стеарат (за показниками "Розчинність", "Кислотність або лужність"), - повідон ( за показниками "Розчинність", "Ідентифікація", "в'язкість , виражена значенням величини К", "Супровідні домішки (Домішка В)"; -целюлоза мікрокристалічна (за показниками "Опис", "Ідентифікація", "Розчинність", "Розчинність у міді тетрааміакату розчині аміачному", "Речовини, розчинні в ефірі"). </w:t>
            </w:r>
            <w:r w:rsidRPr="003707F0">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Уточнення нормування тестів "Розчинність", "Супровідні домішки","Мікробіологічна чистота", уточнення методики виконання тесту "Супровідні домішки"у специфікації та методах випрорбування АФІ (хлорфеніраміну малеат (ВАНД).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Зміна методики виконання тесту "Залишкові кількості орпганічних розчинників" у методах контролю АФІ Хлорофеніраміну малеат" (ВАНД)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UA/15430/01/01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АМЛОДИЛ БОСНАЛЕК®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капсули тверді по 5 мг, по 10 капсул у блістері; по 2 блістери у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Босналек д.д.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Боснiя i Герцеговина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Боснiя i Герцеговина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spacing w:after="240"/>
              <w:jc w:val="center"/>
              <w:rPr>
                <w:rFonts w:ascii="Arial" w:hAnsi="Arial" w:cs="Arial"/>
                <w:color w:val="000000"/>
                <w:sz w:val="16"/>
                <w:szCs w:val="16"/>
              </w:rPr>
            </w:pPr>
            <w:r w:rsidRPr="003707F0">
              <w:rPr>
                <w:rFonts w:ascii="Arial" w:hAnsi="Arial" w:cs="Arial"/>
                <w:color w:val="000000"/>
                <w:sz w:val="16"/>
                <w:szCs w:val="16"/>
              </w:rPr>
              <w:t xml:space="preserve">внесення змін до реєстраційних матеріалів: зміни І типу - приведення Специфікації / Методів випробування АФІ Амлодипіну безилату у відповідність до вимог ЕР, а саме зміни в розділі 3.2.S.4.2. Аналітичні методики за показником «Related substances»; зміни І типу - подання оновленого сертифіката відповідності Європейській фармакопеї № R1-CEP 2006-003 Rev 01, R1-CEP 2006-003 Rev 02 для АФІ Амлодипіну безилату від вже затвердженого виробника HETERO DRUGS LIMITED, Індія, у наслідок зміни назви провінції у адресі власника та виробничої дільниці; зміни у виробничому процесі; введення двох додаткових постачальників вихідної речовини; збільшення розміру серії АФІ - пропонована редакція: R1-CEP 2006-003 Rev 01 - найменування власника: HETERO DRUGS LIMITED </w:t>
            </w:r>
            <w:r w:rsidRPr="003707F0">
              <w:rPr>
                <w:rFonts w:ascii="Arial" w:hAnsi="Arial" w:cs="Arial"/>
                <w:color w:val="000000"/>
                <w:sz w:val="16"/>
                <w:szCs w:val="16"/>
              </w:rPr>
              <w:br/>
              <w:t xml:space="preserve">Survey No. 213,214 &amp; 255, Jinnaram Mandal, Medak District, India-502 313 Bonthapally Village, Telangana; виробнича дільниця: </w:t>
            </w:r>
            <w:r w:rsidRPr="003707F0">
              <w:rPr>
                <w:rFonts w:ascii="Arial" w:hAnsi="Arial" w:cs="Arial"/>
                <w:color w:val="000000"/>
                <w:sz w:val="16"/>
                <w:szCs w:val="16"/>
              </w:rPr>
              <w:br/>
              <w:t xml:space="preserve">HETERO DRUGS LIMITED Survey No 213, 214 &amp; 255, Jinnaram Mandal, Medak District, India – 502 313 Bonthapally Village, Telangana; R1-CEP 2006-003 Rev 02; зміни І типу - подання нового сертифіката відповідності Європейській фармакопеї № R0-CEP 2016-077 Rev 00, R0-CEP 2016-077 Rev 01, R0-CEP 2016-077 Rev 02 для АФІ Амлодипіну безилату від вже затвердженого виробника HETERO DRUGS LIMITED, Індія, у наслідку зміни адреси власника СЕР без зміни адреси виробництва; зміни у виробничому процесі; зміна назви району та мандалу в адресі виробника; зміни у розміру серії - пропонована редакція: R0-CEP 2016-077 Rev 00; найменування власника: HETERO DRUGS LIMITED Hetero Corporate, 7-2-А2, Industrial Estates, Sanath Nagar, India 500 018 Нyderabad, Telangana; R0-CEP 2016-077 Rev 01, виробнича дільниця: HETERO DRUGS LIMITED Unit-I, Survey No 213, 214 &amp; 255, </w:t>
            </w:r>
            <w:r w:rsidRPr="003707F0">
              <w:rPr>
                <w:rFonts w:ascii="Arial" w:hAnsi="Arial" w:cs="Arial"/>
                <w:color w:val="000000"/>
                <w:sz w:val="16"/>
                <w:szCs w:val="16"/>
              </w:rPr>
              <w:br/>
              <w:t xml:space="preserve">Gummadidala Mandal, Sangareddy District India-502 313 Bonthapally Village, Telangana; R0-CEP 2016-077 Rev 02 </w:t>
            </w:r>
            <w:r w:rsidRPr="003707F0">
              <w:rPr>
                <w:rFonts w:ascii="Arial" w:hAnsi="Arial" w:cs="Arial"/>
                <w:color w:val="000000"/>
                <w:sz w:val="16"/>
                <w:szCs w:val="16"/>
              </w:rPr>
              <w:br/>
            </w:r>
            <w:r w:rsidRPr="003707F0">
              <w:rPr>
                <w:rFonts w:ascii="Arial" w:hAnsi="Arial" w:cs="Arial"/>
                <w:color w:val="000000"/>
                <w:sz w:val="16"/>
                <w:szCs w:val="16"/>
              </w:rPr>
              <w:br/>
            </w:r>
            <w:r w:rsidRPr="003707F0">
              <w:rPr>
                <w:rFonts w:ascii="Arial" w:hAnsi="Arial" w:cs="Arial"/>
                <w:color w:val="000000"/>
                <w:sz w:val="16"/>
                <w:szCs w:val="16"/>
              </w:rPr>
              <w:br/>
            </w:r>
            <w:r w:rsidRPr="003707F0">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UA/1794/01/01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АНТРАЛЬ®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таблетки, вкриті оболонкою, по 0,1 г, по 10 таблеток у блістері; по 3 блістери у пачці з картону</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АТ "Фармак"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приведення допустимих меж за показником «Супровідні домішки» у відповідність до вимог, які наведені у методиці (метод ТШХ) за зазначеним показником - запропоновано: Супровідні домішки - на хроматограмі випробуваного розчину додаткова пляма з Rf, більшим ніж з Rf основної плями не має бути інтенсивнішою за пляму на хроматограмі розчину порівняння (b) (0,5%); будь-яка пляма, крім основної, і плями з Rf, більшим ніж Rf основної плями, не має бути інтенсивнішою за пляму на хроматограмі розчину порівняння (c) (0,2%)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UA/6893/01/01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АНТРАЛЬ®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таблетки, вкриті оболонкою, по 0,2 г, по 10 таблеток у блістері; по 3 блістери у пачці з картону</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АТ "Фармак"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приведення допустимих меж за показником «Супровідні домішки» у відповідність до вимог, які наведені у методиці (метод ТШХ) за зазначеним показником - запропоновано: Супровідні домішки - на хроматограмі випробуваного розчину додаткова пляма з Rf, більшим ніж з Rf основної плями не має бути інтенсивнішою за пляму на хроматограмі розчину порівняння (b) (0,5%); будь-яка пляма, крім основної, і плями з Rf, більшим ніж Rf основної плями, не має бути інтенсивнішою за пляму на хроматограмі розчину порівняння (c) (0,2%)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UA/6893/01/02</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952D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D1694B">
            <w:pPr>
              <w:pStyle w:val="111"/>
              <w:tabs>
                <w:tab w:val="left" w:pos="12600"/>
              </w:tabs>
              <w:rPr>
                <w:rFonts w:ascii="Arial" w:hAnsi="Arial" w:cs="Arial"/>
                <w:b/>
                <w:i/>
                <w:color w:val="000000"/>
                <w:sz w:val="16"/>
                <w:szCs w:val="16"/>
              </w:rPr>
            </w:pPr>
            <w:r w:rsidRPr="003707F0">
              <w:rPr>
                <w:rFonts w:ascii="Arial" w:hAnsi="Arial" w:cs="Arial"/>
                <w:b/>
                <w:sz w:val="16"/>
                <w:szCs w:val="16"/>
              </w:rPr>
              <w:t>АТТЕНТО® 20/5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D1694B">
            <w:pPr>
              <w:pStyle w:val="111"/>
              <w:tabs>
                <w:tab w:val="left" w:pos="12600"/>
              </w:tabs>
              <w:rPr>
                <w:rFonts w:ascii="Arial" w:hAnsi="Arial" w:cs="Arial"/>
                <w:color w:val="000000"/>
                <w:sz w:val="16"/>
                <w:szCs w:val="16"/>
              </w:rPr>
            </w:pPr>
            <w:r w:rsidRPr="003707F0">
              <w:rPr>
                <w:rFonts w:ascii="Arial" w:hAnsi="Arial" w:cs="Arial"/>
                <w:color w:val="000000"/>
                <w:sz w:val="16"/>
                <w:szCs w:val="16"/>
              </w:rPr>
              <w:t>таблетки, вкриті плівковою оболонкою, по 20 мг/5 мг; по 14 таблеток у блістері; по 1 або 2 блістери в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D1694B">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Менаріні Інтернешонал Оперейшонс Люксембург С.А.</w:t>
            </w:r>
            <w:r w:rsidRPr="003707F0">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D1694B">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D1694B">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Виробництво in bulk, контроль та випуск серій: Даічі Санкіо Юроуп ГмбХ, Німеччина; Пакування та випуск серій: БЕРЛІН-ХЕМІ АГ, Німеччина; Виробництво in bulk, контроль серії: Менаріні-Фон Хейден ГмбХ, Німеччина; Пакування, контроль та випуск серії: Лабораторіос Менаріні С. А., Іспанія</w:t>
            </w:r>
          </w:p>
          <w:p w:rsidR="00645855" w:rsidRPr="003707F0" w:rsidRDefault="00645855" w:rsidP="00D1694B">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D1694B">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p w:rsidR="00645855" w:rsidRPr="003707F0" w:rsidRDefault="00645855" w:rsidP="00D1694B">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Іспанія</w:t>
            </w:r>
          </w:p>
          <w:p w:rsidR="00645855" w:rsidRPr="003707F0" w:rsidRDefault="00645855" w:rsidP="00D1694B">
            <w:pPr>
              <w:pStyle w:val="1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D1694B">
            <w:pPr>
              <w:spacing w:after="160"/>
              <w:jc w:val="center"/>
              <w:rPr>
                <w:rFonts w:ascii="Arial" w:hAnsi="Arial" w:cs="Arial"/>
                <w:color w:val="000000"/>
                <w:sz w:val="16"/>
                <w:szCs w:val="16"/>
              </w:rPr>
            </w:pPr>
            <w:r w:rsidRPr="003707F0">
              <w:rPr>
                <w:rFonts w:ascii="Arial" w:hAnsi="Arial" w:cs="Arial"/>
                <w:sz w:val="16"/>
                <w:szCs w:val="16"/>
                <w:lang w:val="ru-RU" w:eastAsia="en-US"/>
              </w:rPr>
              <w:t xml:space="preserve">внесення змін до реєстраційних матеріалів: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функції пакування для затвердженого виробника Даічі Санкіо Юроуп ГмбХ, Німеччина Введення змін протягом 6-ти місяців після затвердження;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 Введення перехідних меж у специфікацію АФІ олмесартану медоксомілу від виробника ГЛЗ за показниками </w:t>
            </w:r>
            <w:r w:rsidRPr="003707F0">
              <w:rPr>
                <w:rFonts w:ascii="Arial" w:hAnsi="Arial" w:cs="Arial"/>
                <w:sz w:val="16"/>
                <w:szCs w:val="16"/>
                <w:lang w:val="en-US" w:eastAsia="en-US"/>
              </w:rPr>
              <w:t>NDMA</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NMT</w:t>
            </w:r>
            <w:r w:rsidRPr="003707F0">
              <w:rPr>
                <w:rFonts w:ascii="Arial" w:hAnsi="Arial" w:cs="Arial"/>
                <w:sz w:val="16"/>
                <w:szCs w:val="16"/>
                <w:lang w:val="ru-RU" w:eastAsia="en-US"/>
              </w:rPr>
              <w:t xml:space="preserve"> 2,400 </w:t>
            </w:r>
            <w:r w:rsidRPr="003707F0">
              <w:rPr>
                <w:rFonts w:ascii="Arial" w:hAnsi="Arial" w:cs="Arial"/>
                <w:sz w:val="16"/>
                <w:szCs w:val="16"/>
                <w:lang w:val="en-US" w:eastAsia="en-US"/>
              </w:rPr>
              <w:t>ppm</w:t>
            </w:r>
            <w:r w:rsidRPr="003707F0">
              <w:rPr>
                <w:rFonts w:ascii="Arial" w:hAnsi="Arial" w:cs="Arial"/>
                <w:sz w:val="16"/>
                <w:szCs w:val="16"/>
                <w:lang w:val="ru-RU" w:eastAsia="en-US"/>
              </w:rPr>
              <w:t xml:space="preserve">) та </w:t>
            </w:r>
            <w:r w:rsidRPr="003707F0">
              <w:rPr>
                <w:rFonts w:ascii="Arial" w:hAnsi="Arial" w:cs="Arial"/>
                <w:sz w:val="16"/>
                <w:szCs w:val="16"/>
                <w:lang w:val="en-US" w:eastAsia="en-US"/>
              </w:rPr>
              <w:t>NDEA</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NMT</w:t>
            </w:r>
            <w:r w:rsidRPr="003707F0">
              <w:rPr>
                <w:rFonts w:ascii="Arial" w:hAnsi="Arial" w:cs="Arial"/>
                <w:sz w:val="16"/>
                <w:szCs w:val="16"/>
                <w:lang w:val="ru-RU" w:eastAsia="en-US"/>
              </w:rPr>
              <w:t xml:space="preserve"> 0.663 </w:t>
            </w:r>
            <w:r w:rsidRPr="003707F0">
              <w:rPr>
                <w:rFonts w:ascii="Arial" w:hAnsi="Arial" w:cs="Arial"/>
                <w:sz w:val="16"/>
                <w:szCs w:val="16"/>
                <w:lang w:val="en-US" w:eastAsia="en-US"/>
              </w:rPr>
              <w:t>ppm</w:t>
            </w:r>
            <w:r w:rsidRPr="003707F0">
              <w:rPr>
                <w:rFonts w:ascii="Arial" w:hAnsi="Arial" w:cs="Arial"/>
                <w:sz w:val="16"/>
                <w:szCs w:val="16"/>
                <w:lang w:val="ru-RU" w:eastAsia="en-US"/>
              </w:rPr>
              <w:t xml:space="preserve">);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Додавання </w:t>
            </w:r>
            <w:r w:rsidRPr="003707F0">
              <w:rPr>
                <w:rFonts w:ascii="Arial" w:hAnsi="Arial" w:cs="Arial"/>
                <w:sz w:val="16"/>
                <w:szCs w:val="16"/>
                <w:lang w:val="en-US" w:eastAsia="en-US"/>
              </w:rPr>
              <w:t>Labor</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Veritas</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AG</w:t>
            </w:r>
            <w:r w:rsidRPr="003707F0">
              <w:rPr>
                <w:rFonts w:ascii="Arial" w:hAnsi="Arial" w:cs="Arial"/>
                <w:sz w:val="16"/>
                <w:szCs w:val="16"/>
                <w:lang w:val="ru-RU" w:eastAsia="en-US"/>
              </w:rPr>
              <w:t xml:space="preserve"> у якості альтернативної дільниці, що відповідає за контроль якості АФІ на тестування нітрозамінів;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 № </w:t>
            </w:r>
            <w:r w:rsidRPr="003707F0">
              <w:rPr>
                <w:rFonts w:ascii="Arial" w:hAnsi="Arial" w:cs="Arial"/>
                <w:sz w:val="16"/>
                <w:szCs w:val="16"/>
                <w:lang w:val="en-US" w:eastAsia="en-US"/>
              </w:rPr>
              <w:t>R</w:t>
            </w:r>
            <w:r w:rsidRPr="003707F0">
              <w:rPr>
                <w:rFonts w:ascii="Arial" w:hAnsi="Arial" w:cs="Arial"/>
                <w:sz w:val="16"/>
                <w:szCs w:val="16"/>
                <w:lang w:val="ru-RU" w:eastAsia="en-US"/>
              </w:rPr>
              <w:t>0-</w:t>
            </w:r>
            <w:r w:rsidRPr="003707F0">
              <w:rPr>
                <w:rFonts w:ascii="Arial" w:hAnsi="Arial" w:cs="Arial"/>
                <w:sz w:val="16"/>
                <w:szCs w:val="16"/>
                <w:lang w:val="en-US" w:eastAsia="en-US"/>
              </w:rPr>
              <w:t>CEP</w:t>
            </w:r>
            <w:r w:rsidRPr="003707F0">
              <w:rPr>
                <w:rFonts w:ascii="Arial" w:hAnsi="Arial" w:cs="Arial"/>
                <w:sz w:val="16"/>
                <w:szCs w:val="16"/>
                <w:lang w:val="ru-RU" w:eastAsia="en-US"/>
              </w:rPr>
              <w:t xml:space="preserve"> 2013-268-</w:t>
            </w:r>
            <w:r w:rsidRPr="003707F0">
              <w:rPr>
                <w:rFonts w:ascii="Arial" w:hAnsi="Arial" w:cs="Arial"/>
                <w:sz w:val="16"/>
                <w:szCs w:val="16"/>
                <w:lang w:val="en-US" w:eastAsia="en-US"/>
              </w:rPr>
              <w:t>Rev</w:t>
            </w:r>
            <w:r w:rsidRPr="003707F0">
              <w:rPr>
                <w:rFonts w:ascii="Arial" w:hAnsi="Arial" w:cs="Arial"/>
                <w:sz w:val="16"/>
                <w:szCs w:val="16"/>
                <w:lang w:val="ru-RU" w:eastAsia="en-US"/>
              </w:rPr>
              <w:t xml:space="preserve"> 02 для АФІ олмесартану медоксомілу від нового виробника </w:t>
            </w:r>
            <w:r w:rsidRPr="003707F0">
              <w:rPr>
                <w:rFonts w:ascii="Arial" w:hAnsi="Arial" w:cs="Arial"/>
                <w:sz w:val="16"/>
                <w:szCs w:val="16"/>
                <w:lang w:val="en-US" w:eastAsia="en-US"/>
              </w:rPr>
              <w:t>Zhejiang</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Tianyu</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Pharmaceutical</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Co</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Ltd</w:t>
            </w:r>
            <w:r w:rsidRPr="003707F0">
              <w:rPr>
                <w:rFonts w:ascii="Arial" w:hAnsi="Arial" w:cs="Arial"/>
                <w:sz w:val="16"/>
                <w:szCs w:val="16"/>
                <w:lang w:val="ru-RU" w:eastAsia="en-US"/>
              </w:rPr>
              <w:t xml:space="preserve">. Зміна класифікується за типом ІБ, оскільки умова 2 не виконується, оскільки новий виробник проводить стадію мікронізації;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 № </w:t>
            </w:r>
            <w:r w:rsidRPr="003707F0">
              <w:rPr>
                <w:rFonts w:ascii="Arial" w:hAnsi="Arial" w:cs="Arial"/>
                <w:sz w:val="16"/>
                <w:szCs w:val="16"/>
                <w:lang w:val="en-US" w:eastAsia="en-US"/>
              </w:rPr>
              <w:t>R</w:t>
            </w:r>
            <w:r w:rsidRPr="003707F0">
              <w:rPr>
                <w:rFonts w:ascii="Arial" w:hAnsi="Arial" w:cs="Arial"/>
                <w:sz w:val="16"/>
                <w:szCs w:val="16"/>
                <w:lang w:val="ru-RU" w:eastAsia="en-US"/>
              </w:rPr>
              <w:t>0-</w:t>
            </w:r>
            <w:r w:rsidRPr="003707F0">
              <w:rPr>
                <w:rFonts w:ascii="Arial" w:hAnsi="Arial" w:cs="Arial"/>
                <w:sz w:val="16"/>
                <w:szCs w:val="16"/>
                <w:lang w:val="en-US" w:eastAsia="en-US"/>
              </w:rPr>
              <w:t>CEP</w:t>
            </w:r>
            <w:r w:rsidRPr="003707F0">
              <w:rPr>
                <w:rFonts w:ascii="Arial" w:hAnsi="Arial" w:cs="Arial"/>
                <w:sz w:val="16"/>
                <w:szCs w:val="16"/>
                <w:lang w:val="ru-RU" w:eastAsia="en-US"/>
              </w:rPr>
              <w:t xml:space="preserve"> 2013-268-</w:t>
            </w:r>
            <w:r w:rsidRPr="003707F0">
              <w:rPr>
                <w:rFonts w:ascii="Arial" w:hAnsi="Arial" w:cs="Arial"/>
                <w:sz w:val="16"/>
                <w:szCs w:val="16"/>
                <w:lang w:val="en-US" w:eastAsia="en-US"/>
              </w:rPr>
              <w:t>Rev</w:t>
            </w:r>
            <w:r w:rsidRPr="003707F0">
              <w:rPr>
                <w:rFonts w:ascii="Arial" w:hAnsi="Arial" w:cs="Arial"/>
                <w:sz w:val="16"/>
                <w:szCs w:val="16"/>
                <w:lang w:val="ru-RU" w:eastAsia="en-US"/>
              </w:rPr>
              <w:t xml:space="preserve"> 01 для АФІ олмесартану медоксомілу від нового виробника </w:t>
            </w:r>
            <w:r w:rsidRPr="003707F0">
              <w:rPr>
                <w:rFonts w:ascii="Arial" w:hAnsi="Arial" w:cs="Arial"/>
                <w:sz w:val="16"/>
                <w:szCs w:val="16"/>
                <w:lang w:val="en-US" w:eastAsia="en-US"/>
              </w:rPr>
              <w:t>Zhejiang</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Tianyu</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Pharmaceutical</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Co</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Ltd</w:t>
            </w:r>
            <w:r w:rsidRPr="003707F0">
              <w:rPr>
                <w:rFonts w:ascii="Arial" w:hAnsi="Arial" w:cs="Arial"/>
                <w:sz w:val="16"/>
                <w:szCs w:val="16"/>
                <w:lang w:val="ru-RU" w:eastAsia="en-US"/>
              </w:rPr>
              <w:t xml:space="preserve">.;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 Доповнення специфікації АФІ олмесартану медоксомілу показниками </w:t>
            </w:r>
            <w:r w:rsidRPr="003707F0">
              <w:rPr>
                <w:rFonts w:ascii="Arial" w:hAnsi="Arial" w:cs="Arial"/>
                <w:sz w:val="16"/>
                <w:szCs w:val="16"/>
                <w:lang w:val="en-US" w:eastAsia="en-US"/>
              </w:rPr>
              <w:t>NDMA</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NMT</w:t>
            </w:r>
            <w:r w:rsidRPr="003707F0">
              <w:rPr>
                <w:rFonts w:ascii="Arial" w:hAnsi="Arial" w:cs="Arial"/>
                <w:sz w:val="16"/>
                <w:szCs w:val="16"/>
                <w:lang w:val="ru-RU" w:eastAsia="en-US"/>
              </w:rPr>
              <w:t xml:space="preserve"> 0.03 </w:t>
            </w:r>
            <w:r w:rsidRPr="003707F0">
              <w:rPr>
                <w:rFonts w:ascii="Arial" w:hAnsi="Arial" w:cs="Arial"/>
                <w:sz w:val="16"/>
                <w:szCs w:val="16"/>
                <w:lang w:val="en-US" w:eastAsia="en-US"/>
              </w:rPr>
              <w:t>ppm</w:t>
            </w:r>
            <w:r w:rsidRPr="003707F0">
              <w:rPr>
                <w:rFonts w:ascii="Arial" w:hAnsi="Arial" w:cs="Arial"/>
                <w:sz w:val="16"/>
                <w:szCs w:val="16"/>
                <w:lang w:val="ru-RU" w:eastAsia="en-US"/>
              </w:rPr>
              <w:t xml:space="preserve">) та </w:t>
            </w:r>
            <w:r w:rsidRPr="003707F0">
              <w:rPr>
                <w:rFonts w:ascii="Arial" w:hAnsi="Arial" w:cs="Arial"/>
                <w:sz w:val="16"/>
                <w:szCs w:val="16"/>
                <w:lang w:val="en-US" w:eastAsia="en-US"/>
              </w:rPr>
              <w:t>NDEA</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NMT</w:t>
            </w:r>
            <w:r w:rsidRPr="003707F0">
              <w:rPr>
                <w:rFonts w:ascii="Arial" w:hAnsi="Arial" w:cs="Arial"/>
                <w:sz w:val="16"/>
                <w:szCs w:val="16"/>
                <w:lang w:val="ru-RU" w:eastAsia="en-US"/>
              </w:rPr>
              <w:t xml:space="preserve"> 0.03 </w:t>
            </w:r>
            <w:r w:rsidRPr="003707F0">
              <w:rPr>
                <w:rFonts w:ascii="Arial" w:hAnsi="Arial" w:cs="Arial"/>
                <w:sz w:val="16"/>
                <w:szCs w:val="16"/>
                <w:lang w:val="en-US" w:eastAsia="en-US"/>
              </w:rPr>
              <w:t>ppm</w:t>
            </w:r>
            <w:r w:rsidRPr="003707F0">
              <w:rPr>
                <w:rFonts w:ascii="Arial" w:hAnsi="Arial" w:cs="Arial"/>
                <w:sz w:val="16"/>
                <w:szCs w:val="16"/>
                <w:lang w:val="ru-RU" w:eastAsia="en-US"/>
              </w:rPr>
              <w:t xml:space="preserve">) від виробника </w:t>
            </w:r>
            <w:r w:rsidRPr="003707F0">
              <w:rPr>
                <w:rFonts w:ascii="Arial" w:hAnsi="Arial" w:cs="Arial"/>
                <w:sz w:val="16"/>
                <w:szCs w:val="16"/>
                <w:lang w:val="en-US" w:eastAsia="en-US"/>
              </w:rPr>
              <w:t>Tianyu</w:t>
            </w:r>
            <w:r w:rsidRPr="003707F0">
              <w:rPr>
                <w:rFonts w:ascii="Arial" w:hAnsi="Arial" w:cs="Arial"/>
                <w:sz w:val="16"/>
                <w:szCs w:val="16"/>
                <w:lang w:val="ru-RU" w:eastAsia="en-US"/>
              </w:rPr>
              <w:t xml:space="preserve">;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новим показником якості «Розмір часток» з відповідним методом випробування до специфікації подрібненого олмерсартану медоксомілу для виробника Менаріні-Фон Хейден ГмбХ.;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додаткової дільниці виробництва, що відповідальна за виробництво </w:t>
            </w:r>
            <w:r w:rsidRPr="003707F0">
              <w:rPr>
                <w:rFonts w:ascii="Arial" w:hAnsi="Arial" w:cs="Arial"/>
                <w:sz w:val="16"/>
                <w:szCs w:val="16"/>
                <w:lang w:val="en-US" w:eastAsia="en-US"/>
              </w:rPr>
              <w:t>in</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bulk</w:t>
            </w:r>
            <w:r w:rsidRPr="003707F0">
              <w:rPr>
                <w:rFonts w:ascii="Arial" w:hAnsi="Arial" w:cs="Arial"/>
                <w:sz w:val="16"/>
                <w:szCs w:val="16"/>
                <w:lang w:val="ru-RU" w:eastAsia="en-US"/>
              </w:rPr>
              <w:t>, Менаріні-Фон Хейден ГмбХ (</w:t>
            </w:r>
            <w:r w:rsidRPr="003707F0">
              <w:rPr>
                <w:rFonts w:ascii="Arial" w:hAnsi="Arial" w:cs="Arial"/>
                <w:sz w:val="16"/>
                <w:szCs w:val="16"/>
                <w:lang w:val="en-US" w:eastAsia="en-US"/>
              </w:rPr>
              <w:t>Menarini</w:t>
            </w:r>
            <w:r w:rsidRPr="003707F0">
              <w:rPr>
                <w:rFonts w:ascii="Arial" w:hAnsi="Arial" w:cs="Arial"/>
                <w:sz w:val="16"/>
                <w:szCs w:val="16"/>
                <w:lang w:val="ru-RU" w:eastAsia="en-US"/>
              </w:rPr>
              <w:t>-</w:t>
            </w:r>
            <w:r w:rsidRPr="003707F0">
              <w:rPr>
                <w:rFonts w:ascii="Arial" w:hAnsi="Arial" w:cs="Arial"/>
                <w:sz w:val="16"/>
                <w:szCs w:val="16"/>
                <w:lang w:val="en-US" w:eastAsia="en-US"/>
              </w:rPr>
              <w:t>Von</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Heyden</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GmbH</w:t>
            </w:r>
            <w:r w:rsidRPr="003707F0">
              <w:rPr>
                <w:rFonts w:ascii="Arial" w:hAnsi="Arial" w:cs="Arial"/>
                <w:sz w:val="16"/>
                <w:szCs w:val="16"/>
                <w:lang w:val="ru-RU" w:eastAsia="en-US"/>
              </w:rPr>
              <w:t>) з адресою місця провадження діяльності Лейпцігер штрасе 7-13, 01097 Дрезден, Німеччина (</w:t>
            </w:r>
            <w:r w:rsidRPr="003707F0">
              <w:rPr>
                <w:rFonts w:ascii="Arial" w:hAnsi="Arial" w:cs="Arial"/>
                <w:sz w:val="16"/>
                <w:szCs w:val="16"/>
                <w:lang w:val="en-US" w:eastAsia="en-US"/>
              </w:rPr>
              <w:t>Leipziger</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Strasse</w:t>
            </w:r>
            <w:r w:rsidRPr="003707F0">
              <w:rPr>
                <w:rFonts w:ascii="Arial" w:hAnsi="Arial" w:cs="Arial"/>
                <w:sz w:val="16"/>
                <w:szCs w:val="16"/>
                <w:lang w:val="ru-RU" w:eastAsia="en-US"/>
              </w:rPr>
              <w:t xml:space="preserve"> 7013, 01097 </w:t>
            </w:r>
            <w:r w:rsidRPr="003707F0">
              <w:rPr>
                <w:rFonts w:ascii="Arial" w:hAnsi="Arial" w:cs="Arial"/>
                <w:sz w:val="16"/>
                <w:szCs w:val="16"/>
                <w:lang w:val="en-US" w:eastAsia="en-US"/>
              </w:rPr>
              <w:t>Dresden</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Germany</w:t>
            </w:r>
            <w:r w:rsidRPr="003707F0">
              <w:rPr>
                <w:rFonts w:ascii="Arial" w:hAnsi="Arial" w:cs="Arial"/>
                <w:sz w:val="16"/>
                <w:szCs w:val="16"/>
                <w:lang w:val="ru-RU" w:eastAsia="en-US"/>
              </w:rPr>
              <w:t>). Введення змін протягом 6-ти місяців після затвердження;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додаткової дільниці виробництва, що відповідальна за контроль/випробування серії, Менаріні-Фон Хейден ГмбХ (</w:t>
            </w:r>
            <w:r w:rsidRPr="003707F0">
              <w:rPr>
                <w:rFonts w:ascii="Arial" w:hAnsi="Arial" w:cs="Arial"/>
                <w:sz w:val="16"/>
                <w:szCs w:val="16"/>
                <w:lang w:val="en-US" w:eastAsia="en-US"/>
              </w:rPr>
              <w:t>Menarini</w:t>
            </w:r>
            <w:r w:rsidRPr="003707F0">
              <w:rPr>
                <w:rFonts w:ascii="Arial" w:hAnsi="Arial" w:cs="Arial"/>
                <w:sz w:val="16"/>
                <w:szCs w:val="16"/>
                <w:lang w:val="ru-RU" w:eastAsia="en-US"/>
              </w:rPr>
              <w:t>-</w:t>
            </w:r>
            <w:r w:rsidRPr="003707F0">
              <w:rPr>
                <w:rFonts w:ascii="Arial" w:hAnsi="Arial" w:cs="Arial"/>
                <w:sz w:val="16"/>
                <w:szCs w:val="16"/>
                <w:lang w:val="en-US" w:eastAsia="en-US"/>
              </w:rPr>
              <w:t>Von</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Heyden</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GmbH</w:t>
            </w:r>
            <w:r w:rsidRPr="003707F0">
              <w:rPr>
                <w:rFonts w:ascii="Arial" w:hAnsi="Arial" w:cs="Arial"/>
                <w:sz w:val="16"/>
                <w:szCs w:val="16"/>
                <w:lang w:val="ru-RU" w:eastAsia="en-US"/>
              </w:rPr>
              <w:t>) з адресою місця провадження діяльності  Лейпцігер штрасе 7-13, 01097 Дрезден, Німеччина (</w:t>
            </w:r>
            <w:r w:rsidRPr="003707F0">
              <w:rPr>
                <w:rFonts w:ascii="Arial" w:hAnsi="Arial" w:cs="Arial"/>
                <w:sz w:val="16"/>
                <w:szCs w:val="16"/>
                <w:lang w:val="en-US" w:eastAsia="en-US"/>
              </w:rPr>
              <w:t>Leipziger</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Strasse</w:t>
            </w:r>
            <w:r w:rsidRPr="003707F0">
              <w:rPr>
                <w:rFonts w:ascii="Arial" w:hAnsi="Arial" w:cs="Arial"/>
                <w:sz w:val="16"/>
                <w:szCs w:val="16"/>
                <w:lang w:val="ru-RU" w:eastAsia="en-US"/>
              </w:rPr>
              <w:t xml:space="preserve"> 7013, 01097 </w:t>
            </w:r>
            <w:r w:rsidRPr="003707F0">
              <w:rPr>
                <w:rFonts w:ascii="Arial" w:hAnsi="Arial" w:cs="Arial"/>
                <w:sz w:val="16"/>
                <w:szCs w:val="16"/>
                <w:lang w:val="en-US" w:eastAsia="en-US"/>
              </w:rPr>
              <w:t>Dresden</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Germany</w:t>
            </w:r>
            <w:r w:rsidRPr="003707F0">
              <w:rPr>
                <w:rFonts w:ascii="Arial" w:hAnsi="Arial" w:cs="Arial"/>
                <w:sz w:val="16"/>
                <w:szCs w:val="16"/>
                <w:lang w:val="ru-RU" w:eastAsia="en-US"/>
              </w:rPr>
              <w:t xml:space="preserve">). Введення змін протягом 6-ти місяців після затвердження;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ГЛЗ з 300 кг до 320 кг (для заводу виробника Менаріні-Фон Хейден ГмбХ);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Видалення етапу подрібнення АФІ олмесартану медоксомілу під час виробництва ГЛЗ для заводу виробника Менаріні-Фон Хейден ГмбХ.;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Незначна зміна у процесі виробництва ГЛЗ, а саме зміна стадії на якій додається магнію стеарату до порошкової суміші для заводу виробника Менаріні-Фон Хейден ГмбХ.;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часу змішування протягом третього етапу змішування з 10 хв до 15 хв для заводу виробника Менаріні-Фон Хейден ГмбХ.;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Додавання матеріалу вторинного пакування продукту </w:t>
            </w:r>
            <w:r w:rsidRPr="003707F0">
              <w:rPr>
                <w:rFonts w:ascii="Arial" w:hAnsi="Arial" w:cs="Arial"/>
                <w:sz w:val="16"/>
                <w:szCs w:val="16"/>
                <w:lang w:val="en-US" w:eastAsia="en-US"/>
              </w:rPr>
              <w:t>in</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bulk</w:t>
            </w:r>
            <w:r w:rsidRPr="003707F0">
              <w:rPr>
                <w:rFonts w:ascii="Arial" w:hAnsi="Arial" w:cs="Arial"/>
                <w:sz w:val="16"/>
                <w:szCs w:val="16"/>
                <w:lang w:val="ru-RU" w:eastAsia="en-US"/>
              </w:rPr>
              <w:t>, який не контактує з продуктом;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Введення альтернативного методу ВЕРХ для випробування на чистоту для виробника Менаріні-Фон Хейден ГмбХ.;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Введення альтернативного методу УФ для випробування на розчинення від виробника Менаріні-Фон Хейден ГмбХ.;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Введення додаткового методу ВЕРХ для випробування на ідентифікацію, кількісний вміст та однорідність дозованих одиниць від виробника Менаріні-Фон Хейден ГмбХ.;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показника якості зі специфікації ГЛЗ: Ідентифікація титану діоксиду для заводу виробника Менаріні-Фон Хейден ГмбХ. Додатково в рамках процедури коригується критерій прийнятності у специфікації ГЛЗ за показником «Кількісне визначення амлодипіну на період терміну зберігання»: від «92-105 % від заявленої кількості» до «95-105 % від заявленої кількості». Введення змін протягом 6-ти місяців після затвердження;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виробника, що відповідає за випуск серії включаючи контролю/випробування серії Лабораторіос Менаріні С. А. (</w:t>
            </w:r>
            <w:r w:rsidRPr="003707F0">
              <w:rPr>
                <w:rFonts w:ascii="Arial" w:hAnsi="Arial" w:cs="Arial"/>
                <w:sz w:val="16"/>
                <w:szCs w:val="16"/>
                <w:lang w:val="en-US" w:eastAsia="en-US"/>
              </w:rPr>
              <w:t>Laboratorios</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Menarini</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S</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A</w:t>
            </w:r>
            <w:r w:rsidRPr="003707F0">
              <w:rPr>
                <w:rFonts w:ascii="Arial" w:hAnsi="Arial" w:cs="Arial"/>
                <w:sz w:val="16"/>
                <w:szCs w:val="16"/>
                <w:lang w:val="ru-RU" w:eastAsia="en-US"/>
              </w:rPr>
              <w:t>.) з адресою місця провадження діяльності Альфонс ХІІ, 587,  Бадалона, Барселона, 08918, Іспанія (</w:t>
            </w:r>
            <w:r w:rsidRPr="003707F0">
              <w:rPr>
                <w:rFonts w:ascii="Arial" w:hAnsi="Arial" w:cs="Arial"/>
                <w:sz w:val="16"/>
                <w:szCs w:val="16"/>
                <w:lang w:val="en-US" w:eastAsia="en-US"/>
              </w:rPr>
              <w:t>Alfonso</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XII</w:t>
            </w:r>
            <w:r w:rsidRPr="003707F0">
              <w:rPr>
                <w:rFonts w:ascii="Arial" w:hAnsi="Arial" w:cs="Arial"/>
                <w:sz w:val="16"/>
                <w:szCs w:val="16"/>
                <w:lang w:val="ru-RU" w:eastAsia="en-US"/>
              </w:rPr>
              <w:t xml:space="preserve">, 587, </w:t>
            </w:r>
            <w:r w:rsidRPr="003707F0">
              <w:rPr>
                <w:rFonts w:ascii="Arial" w:hAnsi="Arial" w:cs="Arial"/>
                <w:sz w:val="16"/>
                <w:szCs w:val="16"/>
                <w:lang w:val="en-US" w:eastAsia="en-US"/>
              </w:rPr>
              <w:t>Badalona</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Barcelona</w:t>
            </w:r>
            <w:r w:rsidRPr="003707F0">
              <w:rPr>
                <w:rFonts w:ascii="Arial" w:hAnsi="Arial" w:cs="Arial"/>
                <w:sz w:val="16"/>
                <w:szCs w:val="16"/>
                <w:lang w:val="ru-RU" w:eastAsia="en-US"/>
              </w:rPr>
              <w:t xml:space="preserve">, 08918, </w:t>
            </w:r>
            <w:r w:rsidRPr="003707F0">
              <w:rPr>
                <w:rFonts w:ascii="Arial" w:hAnsi="Arial" w:cs="Arial"/>
                <w:sz w:val="16"/>
                <w:szCs w:val="16"/>
                <w:lang w:val="en-US" w:eastAsia="en-US"/>
              </w:rPr>
              <w:t>Spain</w:t>
            </w:r>
            <w:r w:rsidRPr="003707F0">
              <w:rPr>
                <w:rFonts w:ascii="Arial" w:hAnsi="Arial" w:cs="Arial"/>
                <w:sz w:val="16"/>
                <w:szCs w:val="16"/>
                <w:lang w:val="ru-RU" w:eastAsia="en-US"/>
              </w:rPr>
              <w:t>) Зміни внесено до Інструкції для медичного застосування лікарського засобу до розділу "Виробники" та "Місцезнаходження виробників та адреси місця провадження їх діяльності" та до маркування упаковки лікарського засобу. Введення змін протягом 6-ти місяців після затвердження;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Додавання виробника, що відповідає за первинне пакування Лабораторіос Менаріні С. А. (</w:t>
            </w:r>
            <w:r w:rsidRPr="003707F0">
              <w:rPr>
                <w:rFonts w:ascii="Arial" w:hAnsi="Arial" w:cs="Arial"/>
                <w:sz w:val="16"/>
                <w:szCs w:val="16"/>
                <w:lang w:val="en-US" w:eastAsia="en-US"/>
              </w:rPr>
              <w:t>Laboratorios</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Menarini</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S</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A</w:t>
            </w:r>
            <w:r w:rsidRPr="003707F0">
              <w:rPr>
                <w:rFonts w:ascii="Arial" w:hAnsi="Arial" w:cs="Arial"/>
                <w:sz w:val="16"/>
                <w:szCs w:val="16"/>
                <w:lang w:val="ru-RU" w:eastAsia="en-US"/>
              </w:rPr>
              <w:t>. ) з адресою місця провадження діяльності Альфонс ХІІ, 587, Бадалона, Барселона, 08918, Іспанія (</w:t>
            </w:r>
            <w:r w:rsidRPr="003707F0">
              <w:rPr>
                <w:rFonts w:ascii="Arial" w:hAnsi="Arial" w:cs="Arial"/>
                <w:sz w:val="16"/>
                <w:szCs w:val="16"/>
                <w:lang w:val="en-US" w:eastAsia="en-US"/>
              </w:rPr>
              <w:t>Alfonso</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XII</w:t>
            </w:r>
            <w:r w:rsidRPr="003707F0">
              <w:rPr>
                <w:rFonts w:ascii="Arial" w:hAnsi="Arial" w:cs="Arial"/>
                <w:sz w:val="16"/>
                <w:szCs w:val="16"/>
                <w:lang w:val="ru-RU" w:eastAsia="en-US"/>
              </w:rPr>
              <w:t xml:space="preserve">, 587, </w:t>
            </w:r>
            <w:r w:rsidRPr="003707F0">
              <w:rPr>
                <w:rFonts w:ascii="Arial" w:hAnsi="Arial" w:cs="Arial"/>
                <w:sz w:val="16"/>
                <w:szCs w:val="16"/>
                <w:lang w:val="en-US" w:eastAsia="en-US"/>
              </w:rPr>
              <w:t>Badalona</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Barcelona</w:t>
            </w:r>
            <w:r w:rsidRPr="003707F0">
              <w:rPr>
                <w:rFonts w:ascii="Arial" w:hAnsi="Arial" w:cs="Arial"/>
                <w:sz w:val="16"/>
                <w:szCs w:val="16"/>
                <w:lang w:val="ru-RU" w:eastAsia="en-US"/>
              </w:rPr>
              <w:t xml:space="preserve">, 08918, </w:t>
            </w:r>
            <w:r w:rsidRPr="003707F0">
              <w:rPr>
                <w:rFonts w:ascii="Arial" w:hAnsi="Arial" w:cs="Arial"/>
                <w:sz w:val="16"/>
                <w:szCs w:val="16"/>
                <w:lang w:val="en-US" w:eastAsia="en-US"/>
              </w:rPr>
              <w:t>Spain</w:t>
            </w:r>
            <w:r w:rsidRPr="003707F0">
              <w:rPr>
                <w:rFonts w:ascii="Arial" w:hAnsi="Arial" w:cs="Arial"/>
                <w:sz w:val="16"/>
                <w:szCs w:val="16"/>
                <w:lang w:val="ru-RU" w:eastAsia="en-US"/>
              </w:rPr>
              <w:t>). Введення змін протягом 6-ти місяців після затвердження;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додавання виробника, що відповідає за вторинне пакування Лабораторіос Менаріні С. А. (</w:t>
            </w:r>
            <w:r w:rsidRPr="003707F0">
              <w:rPr>
                <w:rFonts w:ascii="Arial" w:hAnsi="Arial" w:cs="Arial"/>
                <w:sz w:val="16"/>
                <w:szCs w:val="16"/>
                <w:lang w:val="en-US" w:eastAsia="en-US"/>
              </w:rPr>
              <w:t>Laboratorios</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Menarini</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S</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A</w:t>
            </w:r>
            <w:r w:rsidRPr="003707F0">
              <w:rPr>
                <w:rFonts w:ascii="Arial" w:hAnsi="Arial" w:cs="Arial"/>
                <w:sz w:val="16"/>
                <w:szCs w:val="16"/>
                <w:lang w:val="ru-RU" w:eastAsia="en-US"/>
              </w:rPr>
              <w:t>. ) з адресою місця провадження діяльності Альфонс ХІІ, 587, Бадалона, Барселона, 08918, Іспанія (</w:t>
            </w:r>
            <w:r w:rsidRPr="003707F0">
              <w:rPr>
                <w:rFonts w:ascii="Arial" w:hAnsi="Arial" w:cs="Arial"/>
                <w:sz w:val="16"/>
                <w:szCs w:val="16"/>
                <w:lang w:val="en-US" w:eastAsia="en-US"/>
              </w:rPr>
              <w:t>Alfonso</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XII</w:t>
            </w:r>
            <w:r w:rsidRPr="003707F0">
              <w:rPr>
                <w:rFonts w:ascii="Arial" w:hAnsi="Arial" w:cs="Arial"/>
                <w:sz w:val="16"/>
                <w:szCs w:val="16"/>
                <w:lang w:val="ru-RU" w:eastAsia="en-US"/>
              </w:rPr>
              <w:t xml:space="preserve">, 587, </w:t>
            </w:r>
            <w:r w:rsidRPr="003707F0">
              <w:rPr>
                <w:rFonts w:ascii="Arial" w:hAnsi="Arial" w:cs="Arial"/>
                <w:sz w:val="16"/>
                <w:szCs w:val="16"/>
                <w:lang w:val="en-US" w:eastAsia="en-US"/>
              </w:rPr>
              <w:t>Badalona</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Barcelona</w:t>
            </w:r>
            <w:r w:rsidRPr="003707F0">
              <w:rPr>
                <w:rFonts w:ascii="Arial" w:hAnsi="Arial" w:cs="Arial"/>
                <w:sz w:val="16"/>
                <w:szCs w:val="16"/>
                <w:lang w:val="ru-RU" w:eastAsia="en-US"/>
              </w:rPr>
              <w:t xml:space="preserve">, 08918, </w:t>
            </w:r>
            <w:r w:rsidRPr="003707F0">
              <w:rPr>
                <w:rFonts w:ascii="Arial" w:hAnsi="Arial" w:cs="Arial"/>
                <w:sz w:val="16"/>
                <w:szCs w:val="16"/>
                <w:lang w:val="en-US" w:eastAsia="en-US"/>
              </w:rPr>
              <w:t>Spain</w:t>
            </w:r>
            <w:r w:rsidRPr="003707F0">
              <w:rPr>
                <w:rFonts w:ascii="Arial" w:hAnsi="Arial" w:cs="Arial"/>
                <w:sz w:val="16"/>
                <w:szCs w:val="16"/>
                <w:lang w:val="ru-RU" w:eastAsia="en-US"/>
              </w:rPr>
              <w:t xml:space="preserve">). Введення змін протягом 6-ти місяців після затвердження;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w:t>
            </w:r>
            <w:r w:rsidRPr="003707F0">
              <w:rPr>
                <w:rFonts w:ascii="Arial" w:hAnsi="Arial" w:cs="Arial"/>
                <w:sz w:val="16"/>
                <w:szCs w:val="16"/>
                <w:lang w:val="en-US" w:eastAsia="en-US"/>
              </w:rPr>
              <w:t>R</w:t>
            </w:r>
            <w:r w:rsidRPr="003707F0">
              <w:rPr>
                <w:rFonts w:ascii="Arial" w:hAnsi="Arial" w:cs="Arial"/>
                <w:sz w:val="16"/>
                <w:szCs w:val="16"/>
                <w:lang w:val="ru-RU" w:eastAsia="en-US"/>
              </w:rPr>
              <w:t>0-</w:t>
            </w:r>
            <w:r w:rsidRPr="003707F0">
              <w:rPr>
                <w:rFonts w:ascii="Arial" w:hAnsi="Arial" w:cs="Arial"/>
                <w:sz w:val="16"/>
                <w:szCs w:val="16"/>
                <w:lang w:val="en-US" w:eastAsia="en-US"/>
              </w:rPr>
              <w:t>CEP</w:t>
            </w:r>
            <w:r w:rsidRPr="003707F0">
              <w:rPr>
                <w:rFonts w:ascii="Arial" w:hAnsi="Arial" w:cs="Arial"/>
                <w:sz w:val="16"/>
                <w:szCs w:val="16"/>
                <w:lang w:val="ru-RU" w:eastAsia="en-US"/>
              </w:rPr>
              <w:t xml:space="preserve"> 2012-398-</w:t>
            </w:r>
            <w:r w:rsidRPr="003707F0">
              <w:rPr>
                <w:rFonts w:ascii="Arial" w:hAnsi="Arial" w:cs="Arial"/>
                <w:sz w:val="16"/>
                <w:szCs w:val="16"/>
                <w:lang w:val="en-US" w:eastAsia="en-US"/>
              </w:rPr>
              <w:t>Rev</w:t>
            </w:r>
            <w:r w:rsidRPr="003707F0">
              <w:rPr>
                <w:rFonts w:ascii="Arial" w:hAnsi="Arial" w:cs="Arial"/>
                <w:sz w:val="16"/>
                <w:szCs w:val="16"/>
                <w:lang w:val="ru-RU" w:eastAsia="en-US"/>
              </w:rPr>
              <w:t xml:space="preserve"> 04 для АФІ олмесартану медоксомілу від затвердженого виробника </w:t>
            </w:r>
            <w:r w:rsidRPr="003707F0">
              <w:rPr>
                <w:rFonts w:ascii="Arial" w:hAnsi="Arial" w:cs="Arial"/>
                <w:sz w:val="16"/>
                <w:szCs w:val="16"/>
                <w:lang w:val="en-US" w:eastAsia="en-US"/>
              </w:rPr>
              <w:t>Daiichi</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Sankyo</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Co</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Ltd</w:t>
            </w:r>
            <w:r w:rsidRPr="003707F0">
              <w:rPr>
                <w:rFonts w:ascii="Arial" w:hAnsi="Arial" w:cs="Arial"/>
                <w:sz w:val="16"/>
                <w:szCs w:val="16"/>
                <w:lang w:val="ru-RU" w:eastAsia="en-US"/>
              </w:rPr>
              <w:t xml:space="preserve">. (затверджено: </w:t>
            </w:r>
            <w:r w:rsidRPr="003707F0">
              <w:rPr>
                <w:rFonts w:ascii="Arial" w:hAnsi="Arial" w:cs="Arial"/>
                <w:sz w:val="16"/>
                <w:szCs w:val="16"/>
                <w:lang w:val="en-US" w:eastAsia="en-US"/>
              </w:rPr>
              <w:t>R</w:t>
            </w:r>
            <w:r w:rsidRPr="003707F0">
              <w:rPr>
                <w:rFonts w:ascii="Arial" w:hAnsi="Arial" w:cs="Arial"/>
                <w:sz w:val="16"/>
                <w:szCs w:val="16"/>
                <w:lang w:val="ru-RU" w:eastAsia="en-US"/>
              </w:rPr>
              <w:t>0-</w:t>
            </w:r>
            <w:r w:rsidRPr="003707F0">
              <w:rPr>
                <w:rFonts w:ascii="Arial" w:hAnsi="Arial" w:cs="Arial"/>
                <w:sz w:val="16"/>
                <w:szCs w:val="16"/>
                <w:lang w:val="en-US" w:eastAsia="en-US"/>
              </w:rPr>
              <w:t>CEP</w:t>
            </w:r>
            <w:r w:rsidRPr="003707F0">
              <w:rPr>
                <w:rFonts w:ascii="Arial" w:hAnsi="Arial" w:cs="Arial"/>
                <w:sz w:val="16"/>
                <w:szCs w:val="16"/>
                <w:lang w:val="ru-RU" w:eastAsia="en-US"/>
              </w:rPr>
              <w:t xml:space="preserve"> 2012-398-</w:t>
            </w:r>
            <w:r w:rsidRPr="003707F0">
              <w:rPr>
                <w:rFonts w:ascii="Arial" w:hAnsi="Arial" w:cs="Arial"/>
                <w:sz w:val="16"/>
                <w:szCs w:val="16"/>
                <w:lang w:val="en-US" w:eastAsia="en-US"/>
              </w:rPr>
              <w:t>Rev</w:t>
            </w:r>
            <w:r w:rsidRPr="003707F0">
              <w:rPr>
                <w:rFonts w:ascii="Arial" w:hAnsi="Arial" w:cs="Arial"/>
                <w:sz w:val="16"/>
                <w:szCs w:val="16"/>
                <w:lang w:val="ru-RU" w:eastAsia="en-US"/>
              </w:rPr>
              <w:t xml:space="preserve"> 03) З оновленням сертифікату один із затверджених виробничих майданчиків, </w:t>
            </w:r>
            <w:r w:rsidRPr="003707F0">
              <w:rPr>
                <w:rFonts w:ascii="Arial" w:hAnsi="Arial" w:cs="Arial"/>
                <w:sz w:val="16"/>
                <w:szCs w:val="16"/>
                <w:lang w:val="en-US" w:eastAsia="en-US"/>
              </w:rPr>
              <w:t>Daiichi</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Sankyo</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Chemical</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Pharma</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Co</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Ltd</w:t>
            </w:r>
            <w:r w:rsidRPr="003707F0">
              <w:rPr>
                <w:rFonts w:ascii="Arial" w:hAnsi="Arial" w:cs="Arial"/>
                <w:sz w:val="16"/>
                <w:szCs w:val="16"/>
                <w:lang w:val="ru-RU" w:eastAsia="en-US"/>
              </w:rPr>
              <w:t xml:space="preserve">., було вилучено; Зіни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w:t>
            </w:r>
            <w:r w:rsidRPr="003707F0">
              <w:rPr>
                <w:rFonts w:ascii="Arial" w:hAnsi="Arial" w:cs="Arial"/>
                <w:sz w:val="16"/>
                <w:szCs w:val="16"/>
                <w:lang w:val="en-US" w:eastAsia="en-US"/>
              </w:rPr>
              <w:t>R</w:t>
            </w:r>
            <w:r w:rsidRPr="003707F0">
              <w:rPr>
                <w:rFonts w:ascii="Arial" w:hAnsi="Arial" w:cs="Arial"/>
                <w:sz w:val="16"/>
                <w:szCs w:val="16"/>
                <w:lang w:val="ru-RU" w:eastAsia="en-US"/>
              </w:rPr>
              <w:t>0-</w:t>
            </w:r>
            <w:r w:rsidRPr="003707F0">
              <w:rPr>
                <w:rFonts w:ascii="Arial" w:hAnsi="Arial" w:cs="Arial"/>
                <w:sz w:val="16"/>
                <w:szCs w:val="16"/>
                <w:lang w:val="en-US" w:eastAsia="en-US"/>
              </w:rPr>
              <w:t>CEP</w:t>
            </w:r>
            <w:r w:rsidRPr="003707F0">
              <w:rPr>
                <w:rFonts w:ascii="Arial" w:hAnsi="Arial" w:cs="Arial"/>
                <w:sz w:val="16"/>
                <w:szCs w:val="16"/>
                <w:lang w:val="ru-RU" w:eastAsia="en-US"/>
              </w:rPr>
              <w:t xml:space="preserve"> 2012-398-</w:t>
            </w:r>
            <w:r w:rsidRPr="003707F0">
              <w:rPr>
                <w:rFonts w:ascii="Arial" w:hAnsi="Arial" w:cs="Arial"/>
                <w:sz w:val="16"/>
                <w:szCs w:val="16"/>
                <w:lang w:val="en-US" w:eastAsia="en-US"/>
              </w:rPr>
              <w:t>Rev</w:t>
            </w:r>
            <w:r w:rsidRPr="003707F0">
              <w:rPr>
                <w:rFonts w:ascii="Arial" w:hAnsi="Arial" w:cs="Arial"/>
                <w:sz w:val="16"/>
                <w:szCs w:val="16"/>
                <w:lang w:val="ru-RU" w:eastAsia="en-US"/>
              </w:rPr>
              <w:t xml:space="preserve"> 05 для АФІ олмесартану медоксомілу від затвердженого виробника </w:t>
            </w:r>
            <w:r w:rsidRPr="003707F0">
              <w:rPr>
                <w:rFonts w:ascii="Arial" w:hAnsi="Arial" w:cs="Arial"/>
                <w:sz w:val="16"/>
                <w:szCs w:val="16"/>
                <w:lang w:val="en-US" w:eastAsia="en-US"/>
              </w:rPr>
              <w:t>Daiichi</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Sankyo</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Co</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Ltd</w:t>
            </w:r>
            <w:r w:rsidRPr="003707F0">
              <w:rPr>
                <w:rFonts w:ascii="Arial" w:hAnsi="Arial" w:cs="Arial"/>
                <w:sz w:val="16"/>
                <w:szCs w:val="16"/>
                <w:lang w:val="ru-RU" w:eastAsia="en-US"/>
              </w:rPr>
              <w:t xml:space="preserve">. (затверджено: </w:t>
            </w:r>
            <w:r w:rsidRPr="003707F0">
              <w:rPr>
                <w:rFonts w:ascii="Arial" w:hAnsi="Arial" w:cs="Arial"/>
                <w:sz w:val="16"/>
                <w:szCs w:val="16"/>
                <w:lang w:val="en-US" w:eastAsia="en-US"/>
              </w:rPr>
              <w:t>R</w:t>
            </w:r>
            <w:r w:rsidRPr="003707F0">
              <w:rPr>
                <w:rFonts w:ascii="Arial" w:hAnsi="Arial" w:cs="Arial"/>
                <w:sz w:val="16"/>
                <w:szCs w:val="16"/>
                <w:lang w:val="ru-RU" w:eastAsia="en-US"/>
              </w:rPr>
              <w:t>0-</w:t>
            </w:r>
            <w:r w:rsidRPr="003707F0">
              <w:rPr>
                <w:rFonts w:ascii="Arial" w:hAnsi="Arial" w:cs="Arial"/>
                <w:sz w:val="16"/>
                <w:szCs w:val="16"/>
                <w:lang w:val="en-US" w:eastAsia="en-US"/>
              </w:rPr>
              <w:t>CEP</w:t>
            </w:r>
            <w:r w:rsidRPr="003707F0">
              <w:rPr>
                <w:rFonts w:ascii="Arial" w:hAnsi="Arial" w:cs="Arial"/>
                <w:sz w:val="16"/>
                <w:szCs w:val="16"/>
                <w:lang w:val="ru-RU" w:eastAsia="en-US"/>
              </w:rPr>
              <w:t xml:space="preserve"> 2012-398-</w:t>
            </w:r>
            <w:r w:rsidRPr="003707F0">
              <w:rPr>
                <w:rFonts w:ascii="Arial" w:hAnsi="Arial" w:cs="Arial"/>
                <w:sz w:val="16"/>
                <w:szCs w:val="16"/>
                <w:lang w:val="en-US" w:eastAsia="en-US"/>
              </w:rPr>
              <w:t>Rev</w:t>
            </w:r>
            <w:r w:rsidRPr="003707F0">
              <w:rPr>
                <w:rFonts w:ascii="Arial" w:hAnsi="Arial" w:cs="Arial"/>
                <w:sz w:val="16"/>
                <w:szCs w:val="16"/>
                <w:lang w:val="ru-RU" w:eastAsia="en-US"/>
              </w:rPr>
              <w:t xml:space="preserve"> 04) В оновленому сертифікаті введено нові ліміти щодо домішок нітрозаміну з відповідним методом випробуванням, вилучено важкі метали;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w:t>
            </w:r>
            <w:r w:rsidRPr="003707F0">
              <w:rPr>
                <w:rFonts w:ascii="Arial" w:hAnsi="Arial" w:cs="Arial"/>
                <w:sz w:val="16"/>
                <w:szCs w:val="16"/>
                <w:lang w:val="en-US" w:eastAsia="en-US"/>
              </w:rPr>
              <w:t>R</w:t>
            </w:r>
            <w:r w:rsidRPr="003707F0">
              <w:rPr>
                <w:rFonts w:ascii="Arial" w:hAnsi="Arial" w:cs="Arial"/>
                <w:sz w:val="16"/>
                <w:szCs w:val="16"/>
                <w:lang w:val="ru-RU" w:eastAsia="en-US"/>
              </w:rPr>
              <w:t>1-</w:t>
            </w:r>
            <w:r w:rsidRPr="003707F0">
              <w:rPr>
                <w:rFonts w:ascii="Arial" w:hAnsi="Arial" w:cs="Arial"/>
                <w:sz w:val="16"/>
                <w:szCs w:val="16"/>
                <w:lang w:val="en-US" w:eastAsia="en-US"/>
              </w:rPr>
              <w:t>CEP</w:t>
            </w:r>
            <w:r w:rsidRPr="003707F0">
              <w:rPr>
                <w:rFonts w:ascii="Arial" w:hAnsi="Arial" w:cs="Arial"/>
                <w:sz w:val="16"/>
                <w:szCs w:val="16"/>
                <w:lang w:val="ru-RU" w:eastAsia="en-US"/>
              </w:rPr>
              <w:t xml:space="preserve"> 2012-398-</w:t>
            </w:r>
            <w:r w:rsidRPr="003707F0">
              <w:rPr>
                <w:rFonts w:ascii="Arial" w:hAnsi="Arial" w:cs="Arial"/>
                <w:sz w:val="16"/>
                <w:szCs w:val="16"/>
                <w:lang w:val="en-US" w:eastAsia="en-US"/>
              </w:rPr>
              <w:t>Rev</w:t>
            </w:r>
            <w:r w:rsidRPr="003707F0">
              <w:rPr>
                <w:rFonts w:ascii="Arial" w:hAnsi="Arial" w:cs="Arial"/>
                <w:sz w:val="16"/>
                <w:szCs w:val="16"/>
                <w:lang w:val="ru-RU" w:eastAsia="en-US"/>
              </w:rPr>
              <w:t xml:space="preserve"> 00 для АФІ олмесартану медоксомілу від затвердженого виробника </w:t>
            </w:r>
            <w:r w:rsidRPr="003707F0">
              <w:rPr>
                <w:rFonts w:ascii="Arial" w:hAnsi="Arial" w:cs="Arial"/>
                <w:sz w:val="16"/>
                <w:szCs w:val="16"/>
                <w:lang w:val="en-US" w:eastAsia="en-US"/>
              </w:rPr>
              <w:t>Daiichi</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Sankyo</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Co</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Ltd</w:t>
            </w:r>
            <w:r w:rsidRPr="003707F0">
              <w:rPr>
                <w:rFonts w:ascii="Arial" w:hAnsi="Arial" w:cs="Arial"/>
                <w:sz w:val="16"/>
                <w:szCs w:val="16"/>
                <w:lang w:val="ru-RU" w:eastAsia="en-US"/>
              </w:rPr>
              <w:t xml:space="preserve">. (Затверджено: </w:t>
            </w:r>
            <w:r w:rsidRPr="003707F0">
              <w:rPr>
                <w:rFonts w:ascii="Arial" w:hAnsi="Arial" w:cs="Arial"/>
                <w:sz w:val="16"/>
                <w:szCs w:val="16"/>
                <w:lang w:val="en-US" w:eastAsia="en-US"/>
              </w:rPr>
              <w:t>R</w:t>
            </w:r>
            <w:r w:rsidRPr="003707F0">
              <w:rPr>
                <w:rFonts w:ascii="Arial" w:hAnsi="Arial" w:cs="Arial"/>
                <w:sz w:val="16"/>
                <w:szCs w:val="16"/>
                <w:lang w:val="ru-RU" w:eastAsia="en-US"/>
              </w:rPr>
              <w:t>0-</w:t>
            </w:r>
            <w:r w:rsidRPr="003707F0">
              <w:rPr>
                <w:rFonts w:ascii="Arial" w:hAnsi="Arial" w:cs="Arial"/>
                <w:sz w:val="16"/>
                <w:szCs w:val="16"/>
                <w:lang w:val="en-US" w:eastAsia="en-US"/>
              </w:rPr>
              <w:t>CEP</w:t>
            </w:r>
            <w:r w:rsidRPr="003707F0">
              <w:rPr>
                <w:rFonts w:ascii="Arial" w:hAnsi="Arial" w:cs="Arial"/>
                <w:sz w:val="16"/>
                <w:szCs w:val="16"/>
                <w:lang w:val="ru-RU" w:eastAsia="en-US"/>
              </w:rPr>
              <w:t xml:space="preserve"> 2012-398-</w:t>
            </w:r>
            <w:r w:rsidRPr="003707F0">
              <w:rPr>
                <w:rFonts w:ascii="Arial" w:hAnsi="Arial" w:cs="Arial"/>
                <w:sz w:val="16"/>
                <w:szCs w:val="16"/>
                <w:lang w:val="en-US" w:eastAsia="en-US"/>
              </w:rPr>
              <w:t>Rev</w:t>
            </w:r>
            <w:r w:rsidRPr="003707F0">
              <w:rPr>
                <w:rFonts w:ascii="Arial" w:hAnsi="Arial" w:cs="Arial"/>
                <w:sz w:val="16"/>
                <w:szCs w:val="16"/>
                <w:lang w:val="ru-RU" w:eastAsia="en-US"/>
              </w:rPr>
              <w:t xml:space="preserve"> 05);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w:t>
            </w:r>
            <w:r w:rsidRPr="003707F0">
              <w:rPr>
                <w:rFonts w:ascii="Arial" w:hAnsi="Arial" w:cs="Arial"/>
                <w:sz w:val="16"/>
                <w:szCs w:val="16"/>
                <w:lang w:val="en-US" w:eastAsia="en-US"/>
              </w:rPr>
              <w:t>R</w:t>
            </w:r>
            <w:r w:rsidRPr="003707F0">
              <w:rPr>
                <w:rFonts w:ascii="Arial" w:hAnsi="Arial" w:cs="Arial"/>
                <w:sz w:val="16"/>
                <w:szCs w:val="16"/>
                <w:lang w:val="ru-RU" w:eastAsia="en-US"/>
              </w:rPr>
              <w:t>1-</w:t>
            </w:r>
            <w:r w:rsidRPr="003707F0">
              <w:rPr>
                <w:rFonts w:ascii="Arial" w:hAnsi="Arial" w:cs="Arial"/>
                <w:sz w:val="16"/>
                <w:szCs w:val="16"/>
                <w:lang w:val="en-US" w:eastAsia="en-US"/>
              </w:rPr>
              <w:t>CEP</w:t>
            </w:r>
            <w:r w:rsidRPr="003707F0">
              <w:rPr>
                <w:rFonts w:ascii="Arial" w:hAnsi="Arial" w:cs="Arial"/>
                <w:sz w:val="16"/>
                <w:szCs w:val="16"/>
                <w:lang w:val="ru-RU" w:eastAsia="en-US"/>
              </w:rPr>
              <w:t xml:space="preserve"> 2013-105-</w:t>
            </w:r>
            <w:r w:rsidRPr="003707F0">
              <w:rPr>
                <w:rFonts w:ascii="Arial" w:hAnsi="Arial" w:cs="Arial"/>
                <w:sz w:val="16"/>
                <w:szCs w:val="16"/>
                <w:lang w:val="en-US" w:eastAsia="en-US"/>
              </w:rPr>
              <w:t>Rev</w:t>
            </w:r>
            <w:r w:rsidRPr="003707F0">
              <w:rPr>
                <w:rFonts w:ascii="Arial" w:hAnsi="Arial" w:cs="Arial"/>
                <w:sz w:val="16"/>
                <w:szCs w:val="16"/>
                <w:lang w:val="ru-RU" w:eastAsia="en-US"/>
              </w:rPr>
              <w:t xml:space="preserve"> 00 для АФІ олмесартану медоксомілу від затвердженого виробника </w:t>
            </w:r>
            <w:r w:rsidRPr="003707F0">
              <w:rPr>
                <w:rFonts w:ascii="Arial" w:hAnsi="Arial" w:cs="Arial"/>
                <w:sz w:val="16"/>
                <w:szCs w:val="16"/>
                <w:lang w:val="en-US" w:eastAsia="en-US"/>
              </w:rPr>
              <w:t>Chinoin</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Pharmaceutical</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And</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Chemical</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Works</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Private</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Co</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ltd</w:t>
            </w:r>
            <w:r w:rsidRPr="003707F0">
              <w:rPr>
                <w:rFonts w:ascii="Arial" w:hAnsi="Arial" w:cs="Arial"/>
                <w:sz w:val="16"/>
                <w:szCs w:val="16"/>
                <w:lang w:val="ru-RU" w:eastAsia="en-US"/>
              </w:rPr>
              <w:t xml:space="preserve">. (Затверджено: </w:t>
            </w:r>
            <w:r w:rsidRPr="003707F0">
              <w:rPr>
                <w:rFonts w:ascii="Arial" w:hAnsi="Arial" w:cs="Arial"/>
                <w:sz w:val="16"/>
                <w:szCs w:val="16"/>
                <w:lang w:val="en-US" w:eastAsia="en-US"/>
              </w:rPr>
              <w:t>R</w:t>
            </w:r>
            <w:r w:rsidRPr="003707F0">
              <w:rPr>
                <w:rFonts w:ascii="Arial" w:hAnsi="Arial" w:cs="Arial"/>
                <w:sz w:val="16"/>
                <w:szCs w:val="16"/>
                <w:lang w:val="ru-RU" w:eastAsia="en-US"/>
              </w:rPr>
              <w:t>0-</w:t>
            </w:r>
            <w:r w:rsidRPr="003707F0">
              <w:rPr>
                <w:rFonts w:ascii="Arial" w:hAnsi="Arial" w:cs="Arial"/>
                <w:sz w:val="16"/>
                <w:szCs w:val="16"/>
                <w:lang w:val="en-US" w:eastAsia="en-US"/>
              </w:rPr>
              <w:t>CEP</w:t>
            </w:r>
            <w:r w:rsidRPr="003707F0">
              <w:rPr>
                <w:rFonts w:ascii="Arial" w:hAnsi="Arial" w:cs="Arial"/>
                <w:sz w:val="16"/>
                <w:szCs w:val="16"/>
                <w:lang w:val="ru-RU" w:eastAsia="en-US"/>
              </w:rPr>
              <w:t xml:space="preserve"> 2013-105-</w:t>
            </w:r>
            <w:r w:rsidRPr="003707F0">
              <w:rPr>
                <w:rFonts w:ascii="Arial" w:hAnsi="Arial" w:cs="Arial"/>
                <w:sz w:val="16"/>
                <w:szCs w:val="16"/>
                <w:lang w:val="en-US" w:eastAsia="en-US"/>
              </w:rPr>
              <w:t>Rev</w:t>
            </w:r>
            <w:r w:rsidRPr="003707F0">
              <w:rPr>
                <w:rFonts w:ascii="Arial" w:hAnsi="Arial" w:cs="Arial"/>
                <w:sz w:val="16"/>
                <w:szCs w:val="16"/>
                <w:lang w:val="ru-RU" w:eastAsia="en-US"/>
              </w:rPr>
              <w:t xml:space="preserve"> 01);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w:t>
            </w:r>
            <w:r w:rsidRPr="003707F0">
              <w:rPr>
                <w:rFonts w:ascii="Arial" w:hAnsi="Arial" w:cs="Arial"/>
                <w:sz w:val="16"/>
                <w:szCs w:val="16"/>
                <w:lang w:val="en-US" w:eastAsia="en-US"/>
              </w:rPr>
              <w:t>R</w:t>
            </w:r>
            <w:r w:rsidRPr="003707F0">
              <w:rPr>
                <w:rFonts w:ascii="Arial" w:hAnsi="Arial" w:cs="Arial"/>
                <w:sz w:val="16"/>
                <w:szCs w:val="16"/>
                <w:lang w:val="ru-RU" w:eastAsia="en-US"/>
              </w:rPr>
              <w:t>1-</w:t>
            </w:r>
            <w:r w:rsidRPr="003707F0">
              <w:rPr>
                <w:rFonts w:ascii="Arial" w:hAnsi="Arial" w:cs="Arial"/>
                <w:sz w:val="16"/>
                <w:szCs w:val="16"/>
                <w:lang w:val="en-US" w:eastAsia="en-US"/>
              </w:rPr>
              <w:t>CEP</w:t>
            </w:r>
            <w:r w:rsidRPr="003707F0">
              <w:rPr>
                <w:rFonts w:ascii="Arial" w:hAnsi="Arial" w:cs="Arial"/>
                <w:sz w:val="16"/>
                <w:szCs w:val="16"/>
                <w:lang w:val="ru-RU" w:eastAsia="en-US"/>
              </w:rPr>
              <w:t xml:space="preserve"> 2013-105-</w:t>
            </w:r>
            <w:r w:rsidRPr="003707F0">
              <w:rPr>
                <w:rFonts w:ascii="Arial" w:hAnsi="Arial" w:cs="Arial"/>
                <w:sz w:val="16"/>
                <w:szCs w:val="16"/>
                <w:lang w:val="en-US" w:eastAsia="en-US"/>
              </w:rPr>
              <w:t>Rev</w:t>
            </w:r>
            <w:r w:rsidRPr="003707F0">
              <w:rPr>
                <w:rFonts w:ascii="Arial" w:hAnsi="Arial" w:cs="Arial"/>
                <w:sz w:val="16"/>
                <w:szCs w:val="16"/>
                <w:lang w:val="ru-RU" w:eastAsia="en-US"/>
              </w:rPr>
              <w:t xml:space="preserve"> 01 для АФІ олмесартану медоксомілу від затвердженого виробника </w:t>
            </w:r>
            <w:r w:rsidRPr="003707F0">
              <w:rPr>
                <w:rFonts w:ascii="Arial" w:hAnsi="Arial" w:cs="Arial"/>
                <w:sz w:val="16"/>
                <w:szCs w:val="16"/>
                <w:lang w:val="en-US" w:eastAsia="en-US"/>
              </w:rPr>
              <w:t>Chinoin</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Pharmaceutical</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And</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Chemical</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Works</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Private</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Co</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ltd</w:t>
            </w:r>
            <w:r w:rsidRPr="003707F0">
              <w:rPr>
                <w:rFonts w:ascii="Arial" w:hAnsi="Arial" w:cs="Arial"/>
                <w:sz w:val="16"/>
                <w:szCs w:val="16"/>
                <w:lang w:val="ru-RU" w:eastAsia="en-US"/>
              </w:rPr>
              <w:t xml:space="preserve">. (Затверджено: </w:t>
            </w:r>
            <w:r w:rsidRPr="003707F0">
              <w:rPr>
                <w:rFonts w:ascii="Arial" w:hAnsi="Arial" w:cs="Arial"/>
                <w:sz w:val="16"/>
                <w:szCs w:val="16"/>
                <w:lang w:val="en-US" w:eastAsia="en-US"/>
              </w:rPr>
              <w:t>R</w:t>
            </w:r>
            <w:r w:rsidRPr="003707F0">
              <w:rPr>
                <w:rFonts w:ascii="Arial" w:hAnsi="Arial" w:cs="Arial"/>
                <w:sz w:val="16"/>
                <w:szCs w:val="16"/>
                <w:lang w:val="ru-RU" w:eastAsia="en-US"/>
              </w:rPr>
              <w:t>1-</w:t>
            </w:r>
            <w:r w:rsidRPr="003707F0">
              <w:rPr>
                <w:rFonts w:ascii="Arial" w:hAnsi="Arial" w:cs="Arial"/>
                <w:sz w:val="16"/>
                <w:szCs w:val="16"/>
                <w:lang w:val="en-US" w:eastAsia="en-US"/>
              </w:rPr>
              <w:t>CEP</w:t>
            </w:r>
            <w:r w:rsidRPr="003707F0">
              <w:rPr>
                <w:rFonts w:ascii="Arial" w:hAnsi="Arial" w:cs="Arial"/>
                <w:sz w:val="16"/>
                <w:szCs w:val="16"/>
                <w:lang w:val="ru-RU" w:eastAsia="en-US"/>
              </w:rPr>
              <w:t xml:space="preserve"> 2013-105-</w:t>
            </w:r>
            <w:r w:rsidRPr="003707F0">
              <w:rPr>
                <w:rFonts w:ascii="Arial" w:hAnsi="Arial" w:cs="Arial"/>
                <w:sz w:val="16"/>
                <w:szCs w:val="16"/>
                <w:lang w:val="en-US" w:eastAsia="en-US"/>
              </w:rPr>
              <w:t>Rev</w:t>
            </w:r>
            <w:r w:rsidRPr="003707F0">
              <w:rPr>
                <w:rFonts w:ascii="Arial" w:hAnsi="Arial" w:cs="Arial"/>
                <w:sz w:val="16"/>
                <w:szCs w:val="16"/>
                <w:lang w:val="ru-RU" w:eastAsia="en-US"/>
              </w:rPr>
              <w:t xml:space="preserve"> 00);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w:t>
            </w:r>
            <w:r w:rsidRPr="003707F0">
              <w:rPr>
                <w:rFonts w:ascii="Arial" w:hAnsi="Arial" w:cs="Arial"/>
                <w:sz w:val="16"/>
                <w:szCs w:val="16"/>
                <w:lang w:val="en-US" w:eastAsia="en-US"/>
              </w:rPr>
              <w:t>R</w:t>
            </w:r>
            <w:r w:rsidRPr="003707F0">
              <w:rPr>
                <w:rFonts w:ascii="Arial" w:hAnsi="Arial" w:cs="Arial"/>
                <w:sz w:val="16"/>
                <w:szCs w:val="16"/>
                <w:lang w:val="ru-RU" w:eastAsia="en-US"/>
              </w:rPr>
              <w:t>0-</w:t>
            </w:r>
            <w:r w:rsidRPr="003707F0">
              <w:rPr>
                <w:rFonts w:ascii="Arial" w:hAnsi="Arial" w:cs="Arial"/>
                <w:sz w:val="16"/>
                <w:szCs w:val="16"/>
                <w:lang w:val="en-US" w:eastAsia="en-US"/>
              </w:rPr>
              <w:t>CEP</w:t>
            </w:r>
            <w:r w:rsidRPr="003707F0">
              <w:rPr>
                <w:rFonts w:ascii="Arial" w:hAnsi="Arial" w:cs="Arial"/>
                <w:sz w:val="16"/>
                <w:szCs w:val="16"/>
                <w:lang w:val="ru-RU" w:eastAsia="en-US"/>
              </w:rPr>
              <w:t xml:space="preserve"> 2013-268-</w:t>
            </w:r>
            <w:r w:rsidRPr="003707F0">
              <w:rPr>
                <w:rFonts w:ascii="Arial" w:hAnsi="Arial" w:cs="Arial"/>
                <w:sz w:val="16"/>
                <w:szCs w:val="16"/>
                <w:lang w:val="en-US" w:eastAsia="en-US"/>
              </w:rPr>
              <w:t>Rev</w:t>
            </w:r>
            <w:r w:rsidRPr="003707F0">
              <w:rPr>
                <w:rFonts w:ascii="Arial" w:hAnsi="Arial" w:cs="Arial"/>
                <w:sz w:val="16"/>
                <w:szCs w:val="16"/>
                <w:lang w:val="ru-RU" w:eastAsia="en-US"/>
              </w:rPr>
              <w:t xml:space="preserve"> 03 для АФІ олмесартану медоксомілу від затвердженого виробника </w:t>
            </w:r>
            <w:r w:rsidRPr="003707F0">
              <w:rPr>
                <w:rFonts w:ascii="Arial" w:hAnsi="Arial" w:cs="Arial"/>
                <w:sz w:val="16"/>
                <w:szCs w:val="16"/>
                <w:lang w:val="en-US" w:eastAsia="en-US"/>
              </w:rPr>
              <w:t>Zhejiang</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Tianyu</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Pharmaceutical</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Co</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Ltd</w:t>
            </w:r>
            <w:r w:rsidRPr="003707F0">
              <w:rPr>
                <w:rFonts w:ascii="Arial" w:hAnsi="Arial" w:cs="Arial"/>
                <w:sz w:val="16"/>
                <w:szCs w:val="16"/>
                <w:lang w:val="ru-RU" w:eastAsia="en-US"/>
              </w:rPr>
              <w:t xml:space="preserve">. (Затверджено: № </w:t>
            </w:r>
            <w:r w:rsidRPr="003707F0">
              <w:rPr>
                <w:rFonts w:ascii="Arial" w:hAnsi="Arial" w:cs="Arial"/>
                <w:sz w:val="16"/>
                <w:szCs w:val="16"/>
                <w:lang w:val="en-US" w:eastAsia="en-US"/>
              </w:rPr>
              <w:t>R</w:t>
            </w:r>
            <w:r w:rsidRPr="003707F0">
              <w:rPr>
                <w:rFonts w:ascii="Arial" w:hAnsi="Arial" w:cs="Arial"/>
                <w:sz w:val="16"/>
                <w:szCs w:val="16"/>
                <w:lang w:val="ru-RU" w:eastAsia="en-US"/>
              </w:rPr>
              <w:t>0-</w:t>
            </w:r>
            <w:r w:rsidRPr="003707F0">
              <w:rPr>
                <w:rFonts w:ascii="Arial" w:hAnsi="Arial" w:cs="Arial"/>
                <w:sz w:val="16"/>
                <w:szCs w:val="16"/>
                <w:lang w:val="en-US" w:eastAsia="en-US"/>
              </w:rPr>
              <w:t>CEP</w:t>
            </w:r>
            <w:r w:rsidRPr="003707F0">
              <w:rPr>
                <w:rFonts w:ascii="Arial" w:hAnsi="Arial" w:cs="Arial"/>
                <w:sz w:val="16"/>
                <w:szCs w:val="16"/>
                <w:lang w:val="ru-RU" w:eastAsia="en-US"/>
              </w:rPr>
              <w:t xml:space="preserve"> 2013-268-</w:t>
            </w:r>
            <w:r w:rsidRPr="003707F0">
              <w:rPr>
                <w:rFonts w:ascii="Arial" w:hAnsi="Arial" w:cs="Arial"/>
                <w:sz w:val="16"/>
                <w:szCs w:val="16"/>
                <w:lang w:val="en-US" w:eastAsia="en-US"/>
              </w:rPr>
              <w:t>Rev</w:t>
            </w:r>
            <w:r w:rsidRPr="003707F0">
              <w:rPr>
                <w:rFonts w:ascii="Arial" w:hAnsi="Arial" w:cs="Arial"/>
                <w:sz w:val="16"/>
                <w:szCs w:val="16"/>
                <w:lang w:val="ru-RU" w:eastAsia="en-US"/>
              </w:rPr>
              <w:t xml:space="preserve"> 02);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Даною зміною заявник хоче представити нові умови для дозволу на продаж як наведено у Додатку </w:t>
            </w:r>
            <w:r w:rsidRPr="003707F0">
              <w:rPr>
                <w:rFonts w:ascii="Arial" w:hAnsi="Arial" w:cs="Arial"/>
                <w:sz w:val="16"/>
                <w:szCs w:val="16"/>
                <w:lang w:val="en-US" w:eastAsia="en-US"/>
              </w:rPr>
              <w:t>II</w:t>
            </w:r>
            <w:r w:rsidRPr="003707F0">
              <w:rPr>
                <w:rFonts w:ascii="Arial" w:hAnsi="Arial" w:cs="Arial"/>
                <w:sz w:val="16"/>
                <w:szCs w:val="16"/>
                <w:lang w:val="ru-RU" w:eastAsia="en-US"/>
              </w:rPr>
              <w:t xml:space="preserve"> до Рішення виконавчої комісії, у рамках Статті 31 Директиви 2001/83/ЕС Європейського парламенту та Ради, дозвіл на продаж медичних продуктів для використання людиною які містять у якості активних речовин кандесартан, </w:t>
            </w:r>
            <w:r w:rsidRPr="003707F0">
              <w:rPr>
                <w:rFonts w:ascii="Arial" w:hAnsi="Arial" w:cs="Arial"/>
                <w:sz w:val="16"/>
                <w:szCs w:val="16"/>
                <w:lang w:val="en-US" w:eastAsia="en-US"/>
              </w:rPr>
              <w:t>i</w:t>
            </w:r>
            <w:r w:rsidRPr="003707F0">
              <w:rPr>
                <w:rFonts w:ascii="Arial" w:hAnsi="Arial" w:cs="Arial"/>
                <w:sz w:val="16"/>
                <w:szCs w:val="16"/>
                <w:lang w:val="ru-RU" w:eastAsia="en-US"/>
              </w:rPr>
              <w:t>арбесартан, лозартан, олмесартан, валсартан. Ця зм</w:t>
            </w:r>
            <w:r w:rsidRPr="003707F0">
              <w:rPr>
                <w:rFonts w:ascii="Arial" w:hAnsi="Arial" w:cs="Arial"/>
                <w:sz w:val="16"/>
                <w:szCs w:val="16"/>
                <w:lang w:val="en-US" w:eastAsia="en-US"/>
              </w:rPr>
              <w:t>i</w:t>
            </w:r>
            <w:r w:rsidRPr="003707F0">
              <w:rPr>
                <w:rFonts w:ascii="Arial" w:hAnsi="Arial" w:cs="Arial"/>
                <w:sz w:val="16"/>
                <w:szCs w:val="16"/>
                <w:lang w:val="ru-RU" w:eastAsia="en-US"/>
              </w:rPr>
              <w:t xml:space="preserve">на була узгоджена </w:t>
            </w:r>
            <w:r w:rsidRPr="003707F0">
              <w:rPr>
                <w:rFonts w:ascii="Arial" w:hAnsi="Arial" w:cs="Arial"/>
                <w:sz w:val="16"/>
                <w:szCs w:val="16"/>
                <w:lang w:val="en-US" w:eastAsia="en-US"/>
              </w:rPr>
              <w:t>CMDh</w:t>
            </w:r>
            <w:r w:rsidRPr="003707F0">
              <w:rPr>
                <w:rFonts w:ascii="Arial" w:hAnsi="Arial" w:cs="Arial"/>
                <w:sz w:val="16"/>
                <w:szCs w:val="16"/>
                <w:lang w:val="ru-RU" w:eastAsia="en-US"/>
              </w:rPr>
              <w:t xml:space="preserve"> у п</w:t>
            </w:r>
            <w:r w:rsidRPr="003707F0">
              <w:rPr>
                <w:rFonts w:ascii="Arial" w:hAnsi="Arial" w:cs="Arial"/>
                <w:sz w:val="16"/>
                <w:szCs w:val="16"/>
                <w:lang w:val="en-US" w:eastAsia="en-US"/>
              </w:rPr>
              <w:t>i</w:t>
            </w:r>
            <w:r w:rsidRPr="003707F0">
              <w:rPr>
                <w:rFonts w:ascii="Arial" w:hAnsi="Arial" w:cs="Arial"/>
                <w:sz w:val="16"/>
                <w:szCs w:val="16"/>
                <w:lang w:val="ru-RU" w:eastAsia="en-US"/>
              </w:rPr>
              <w:t>дсумку статт</w:t>
            </w:r>
            <w:r w:rsidRPr="003707F0">
              <w:rPr>
                <w:rFonts w:ascii="Arial" w:hAnsi="Arial" w:cs="Arial"/>
                <w:sz w:val="16"/>
                <w:szCs w:val="16"/>
                <w:lang w:val="en-US" w:eastAsia="en-US"/>
              </w:rPr>
              <w:t>i</w:t>
            </w:r>
            <w:r w:rsidRPr="003707F0">
              <w:rPr>
                <w:rFonts w:ascii="Arial" w:hAnsi="Arial" w:cs="Arial"/>
                <w:sz w:val="16"/>
                <w:szCs w:val="16"/>
                <w:lang w:val="ru-RU" w:eastAsia="en-US"/>
              </w:rPr>
              <w:t xml:space="preserve"> 31 направленої на антагоністів анг</w:t>
            </w:r>
            <w:r w:rsidRPr="003707F0">
              <w:rPr>
                <w:rFonts w:ascii="Arial" w:hAnsi="Arial" w:cs="Arial"/>
                <w:sz w:val="16"/>
                <w:szCs w:val="16"/>
                <w:lang w:val="en-US" w:eastAsia="en-US"/>
              </w:rPr>
              <w:t>i</w:t>
            </w:r>
            <w:r w:rsidRPr="003707F0">
              <w:rPr>
                <w:rFonts w:ascii="Arial" w:hAnsi="Arial" w:cs="Arial"/>
                <w:sz w:val="16"/>
                <w:szCs w:val="16"/>
                <w:lang w:val="ru-RU" w:eastAsia="en-US"/>
              </w:rPr>
              <w:t>отензин 2 рецепторів ( сартани), що м</w:t>
            </w:r>
            <w:r w:rsidRPr="003707F0">
              <w:rPr>
                <w:rFonts w:ascii="Arial" w:hAnsi="Arial" w:cs="Arial"/>
                <w:sz w:val="16"/>
                <w:szCs w:val="16"/>
                <w:lang w:val="en-US" w:eastAsia="en-US"/>
              </w:rPr>
              <w:t>i</w:t>
            </w:r>
            <w:r w:rsidRPr="003707F0">
              <w:rPr>
                <w:rFonts w:ascii="Arial" w:hAnsi="Arial" w:cs="Arial"/>
                <w:sz w:val="16"/>
                <w:szCs w:val="16"/>
                <w:lang w:val="ru-RU" w:eastAsia="en-US"/>
              </w:rPr>
              <w:t>стять тетразольну групу (</w:t>
            </w:r>
            <w:r w:rsidRPr="003707F0">
              <w:rPr>
                <w:rFonts w:ascii="Arial" w:hAnsi="Arial" w:cs="Arial"/>
                <w:sz w:val="16"/>
                <w:szCs w:val="16"/>
                <w:lang w:val="en-US" w:eastAsia="en-US"/>
              </w:rPr>
              <w:t>EMEA</w:t>
            </w:r>
            <w:r w:rsidRPr="003707F0">
              <w:rPr>
                <w:rFonts w:ascii="Arial" w:hAnsi="Arial" w:cs="Arial"/>
                <w:sz w:val="16"/>
                <w:szCs w:val="16"/>
                <w:lang w:val="ru-RU" w:eastAsia="en-US"/>
              </w:rPr>
              <w:t>/</w:t>
            </w:r>
            <w:r w:rsidRPr="003707F0">
              <w:rPr>
                <w:rFonts w:ascii="Arial" w:hAnsi="Arial" w:cs="Arial"/>
                <w:sz w:val="16"/>
                <w:szCs w:val="16"/>
                <w:lang w:val="en-US" w:eastAsia="en-US"/>
              </w:rPr>
              <w:t>H</w:t>
            </w:r>
            <w:r w:rsidRPr="003707F0">
              <w:rPr>
                <w:rFonts w:ascii="Arial" w:hAnsi="Arial" w:cs="Arial"/>
                <w:sz w:val="16"/>
                <w:szCs w:val="16"/>
                <w:lang w:val="ru-RU" w:eastAsia="en-US"/>
              </w:rPr>
              <w:t>/</w:t>
            </w:r>
            <w:r w:rsidRPr="003707F0">
              <w:rPr>
                <w:rFonts w:ascii="Arial" w:hAnsi="Arial" w:cs="Arial"/>
                <w:sz w:val="16"/>
                <w:szCs w:val="16"/>
                <w:lang w:val="en-US" w:eastAsia="en-US"/>
              </w:rPr>
              <w:t>A</w:t>
            </w:r>
            <w:r w:rsidRPr="003707F0">
              <w:rPr>
                <w:rFonts w:ascii="Arial" w:hAnsi="Arial" w:cs="Arial"/>
                <w:sz w:val="16"/>
                <w:szCs w:val="16"/>
                <w:lang w:val="ru-RU" w:eastAsia="en-US"/>
              </w:rPr>
              <w:t>-31/1471); звіт зустр</w:t>
            </w:r>
            <w:r w:rsidRPr="003707F0">
              <w:rPr>
                <w:rFonts w:ascii="Arial" w:hAnsi="Arial" w:cs="Arial"/>
                <w:sz w:val="16"/>
                <w:szCs w:val="16"/>
                <w:lang w:val="en-US" w:eastAsia="en-US"/>
              </w:rPr>
              <w:t>i</w:t>
            </w:r>
            <w:r w:rsidRPr="003707F0">
              <w:rPr>
                <w:rFonts w:ascii="Arial" w:hAnsi="Arial" w:cs="Arial"/>
                <w:sz w:val="16"/>
                <w:szCs w:val="16"/>
                <w:lang w:val="ru-RU" w:eastAsia="en-US"/>
              </w:rPr>
              <w:t>ч</w:t>
            </w:r>
            <w:r w:rsidRPr="003707F0">
              <w:rPr>
                <w:rFonts w:ascii="Arial" w:hAnsi="Arial" w:cs="Arial"/>
                <w:sz w:val="16"/>
                <w:szCs w:val="16"/>
                <w:lang w:val="en-US" w:eastAsia="en-US"/>
              </w:rPr>
              <w:t>i</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CMDh</w:t>
            </w:r>
            <w:r w:rsidRPr="003707F0">
              <w:rPr>
                <w:rFonts w:ascii="Arial" w:hAnsi="Arial" w:cs="Arial"/>
                <w:sz w:val="16"/>
                <w:szCs w:val="16"/>
                <w:lang w:val="ru-RU" w:eastAsia="en-US"/>
              </w:rPr>
              <w:t xml:space="preserve"> від 26 березня 2019 (</w:t>
            </w:r>
            <w:r w:rsidRPr="003707F0">
              <w:rPr>
                <w:rFonts w:ascii="Arial" w:hAnsi="Arial" w:cs="Arial"/>
                <w:sz w:val="16"/>
                <w:szCs w:val="16"/>
                <w:lang w:val="en-US" w:eastAsia="en-US"/>
              </w:rPr>
              <w:t>EMA</w:t>
            </w:r>
            <w:r w:rsidRPr="003707F0">
              <w:rPr>
                <w:rFonts w:ascii="Arial" w:hAnsi="Arial" w:cs="Arial"/>
                <w:sz w:val="16"/>
                <w:szCs w:val="16"/>
                <w:lang w:val="ru-RU" w:eastAsia="en-US"/>
              </w:rPr>
              <w:t>/</w:t>
            </w:r>
            <w:r w:rsidRPr="003707F0">
              <w:rPr>
                <w:rFonts w:ascii="Arial" w:hAnsi="Arial" w:cs="Arial"/>
                <w:sz w:val="16"/>
                <w:szCs w:val="16"/>
                <w:lang w:val="en-US" w:eastAsia="en-US"/>
              </w:rPr>
              <w:t>CMDh</w:t>
            </w:r>
            <w:r w:rsidRPr="003707F0">
              <w:rPr>
                <w:rFonts w:ascii="Arial" w:hAnsi="Arial" w:cs="Arial"/>
                <w:sz w:val="16"/>
                <w:szCs w:val="16"/>
                <w:lang w:val="ru-RU" w:eastAsia="en-US"/>
              </w:rPr>
              <w:t>/89897 1/20 18);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відповідно до матеріалів реєстраційного досьє.</w:t>
            </w:r>
            <w:r w:rsidRPr="003707F0">
              <w:rPr>
                <w:rFonts w:ascii="Arial" w:hAnsi="Arial" w:cs="Arial"/>
                <w:sz w:val="16"/>
                <w:szCs w:val="16"/>
                <w:lang w:eastAsia="en-US"/>
              </w:rPr>
              <w:t xml:space="preserve"> </w:t>
            </w:r>
            <w:r w:rsidRPr="003707F0">
              <w:rPr>
                <w:rFonts w:ascii="Arial" w:hAnsi="Arial" w:cs="Arial"/>
                <w:sz w:val="16"/>
                <w:szCs w:val="16"/>
                <w:lang w:val="ru-RU" w:eastAsia="en-US"/>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D1694B">
            <w:pPr>
              <w:pStyle w:val="1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D1694B">
            <w:pPr>
              <w:pStyle w:val="111"/>
              <w:tabs>
                <w:tab w:val="left" w:pos="12600"/>
              </w:tabs>
              <w:jc w:val="center"/>
              <w:rPr>
                <w:rFonts w:ascii="Arial" w:hAnsi="Arial" w:cs="Arial"/>
                <w:sz w:val="16"/>
                <w:szCs w:val="16"/>
              </w:rPr>
            </w:pPr>
            <w:r w:rsidRPr="003707F0">
              <w:rPr>
                <w:rFonts w:ascii="Arial" w:hAnsi="Arial" w:cs="Arial"/>
                <w:sz w:val="16"/>
                <w:szCs w:val="16"/>
              </w:rPr>
              <w:t>UA/13780/01/01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952D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D1694B">
            <w:pPr>
              <w:pStyle w:val="111"/>
              <w:tabs>
                <w:tab w:val="left" w:pos="12600"/>
              </w:tabs>
              <w:rPr>
                <w:rFonts w:ascii="Arial" w:hAnsi="Arial" w:cs="Arial"/>
                <w:b/>
                <w:i/>
                <w:color w:val="000000"/>
                <w:sz w:val="16"/>
                <w:szCs w:val="16"/>
              </w:rPr>
            </w:pPr>
            <w:r w:rsidRPr="003707F0">
              <w:rPr>
                <w:rFonts w:ascii="Arial" w:hAnsi="Arial" w:cs="Arial"/>
                <w:b/>
                <w:sz w:val="16"/>
                <w:szCs w:val="16"/>
              </w:rPr>
              <w:t>АТТЕНТО® 40/10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D1694B">
            <w:pPr>
              <w:pStyle w:val="111"/>
              <w:tabs>
                <w:tab w:val="left" w:pos="12600"/>
              </w:tabs>
              <w:rPr>
                <w:rFonts w:ascii="Arial" w:hAnsi="Arial" w:cs="Arial"/>
                <w:color w:val="000000"/>
                <w:sz w:val="16"/>
                <w:szCs w:val="16"/>
              </w:rPr>
            </w:pPr>
            <w:r w:rsidRPr="003707F0">
              <w:rPr>
                <w:rFonts w:ascii="Arial" w:hAnsi="Arial" w:cs="Arial"/>
                <w:color w:val="000000"/>
                <w:sz w:val="16"/>
                <w:szCs w:val="16"/>
              </w:rPr>
              <w:t>таблетки вкриті, плівковою оболонкою по 40 мг/10 мг; по 14 таблетки у блістері; по 1 або 2 блістери в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D1694B">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Менаріні Інтернешонал Оперейшонс Люксембург С.А.</w:t>
            </w:r>
            <w:r w:rsidRPr="003707F0">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D1694B">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D1694B">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Виробництво in bulk, контроль та випуск серій: Даічі Санкіо Юроуп ГмбХ, Німеччина; Пакування та випуск серій: БЕРЛІН-ХЕМІ АГ, Німеччина; Виробництво in bulk, контроль серій: Менаріні-Фон Хейден ГмбХ, Німеччина; Пакування, контроль та випуск серій: Лабораторіос Менаріні С. А., Іспанія</w:t>
            </w:r>
          </w:p>
          <w:p w:rsidR="00645855" w:rsidRPr="003707F0" w:rsidRDefault="00645855" w:rsidP="00D1694B">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D1694B">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p w:rsidR="00645855" w:rsidRPr="003707F0" w:rsidRDefault="00645855" w:rsidP="00D1694B">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Іспанія</w:t>
            </w:r>
          </w:p>
          <w:p w:rsidR="00645855" w:rsidRPr="003707F0" w:rsidRDefault="00645855" w:rsidP="00D1694B">
            <w:pPr>
              <w:pStyle w:val="1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D1694B">
            <w:pPr>
              <w:spacing w:after="160"/>
              <w:jc w:val="center"/>
              <w:rPr>
                <w:rFonts w:ascii="Arial" w:hAnsi="Arial" w:cs="Arial"/>
                <w:color w:val="000000"/>
                <w:sz w:val="16"/>
                <w:szCs w:val="16"/>
              </w:rPr>
            </w:pPr>
            <w:r w:rsidRPr="003707F0">
              <w:rPr>
                <w:rFonts w:ascii="Arial" w:hAnsi="Arial" w:cs="Arial"/>
                <w:sz w:val="16"/>
                <w:szCs w:val="16"/>
                <w:lang w:val="ru-RU" w:eastAsia="en-US"/>
              </w:rPr>
              <w:t xml:space="preserve">внесення змін до реєстраційних матеріалів: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функції пакування для затвердженого виробника Даічі Санкіо Юроуп ГмбХ, Німеччина Введення змін протягом 6-ти місяців після затвердження;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 Введення перехідних меж у специфікацію АФІ олмесартану медоксомілу від виробника ГЛЗ за показниками </w:t>
            </w:r>
            <w:r w:rsidRPr="003707F0">
              <w:rPr>
                <w:rFonts w:ascii="Arial" w:hAnsi="Arial" w:cs="Arial"/>
                <w:sz w:val="16"/>
                <w:szCs w:val="16"/>
                <w:lang w:val="en-US" w:eastAsia="en-US"/>
              </w:rPr>
              <w:t>NDMA</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NMT</w:t>
            </w:r>
            <w:r w:rsidRPr="003707F0">
              <w:rPr>
                <w:rFonts w:ascii="Arial" w:hAnsi="Arial" w:cs="Arial"/>
                <w:sz w:val="16"/>
                <w:szCs w:val="16"/>
                <w:lang w:val="ru-RU" w:eastAsia="en-US"/>
              </w:rPr>
              <w:t xml:space="preserve"> 2,400 </w:t>
            </w:r>
            <w:r w:rsidRPr="003707F0">
              <w:rPr>
                <w:rFonts w:ascii="Arial" w:hAnsi="Arial" w:cs="Arial"/>
                <w:sz w:val="16"/>
                <w:szCs w:val="16"/>
                <w:lang w:val="en-US" w:eastAsia="en-US"/>
              </w:rPr>
              <w:t>ppm</w:t>
            </w:r>
            <w:r w:rsidRPr="003707F0">
              <w:rPr>
                <w:rFonts w:ascii="Arial" w:hAnsi="Arial" w:cs="Arial"/>
                <w:sz w:val="16"/>
                <w:szCs w:val="16"/>
                <w:lang w:val="ru-RU" w:eastAsia="en-US"/>
              </w:rPr>
              <w:t xml:space="preserve">) та </w:t>
            </w:r>
            <w:r w:rsidRPr="003707F0">
              <w:rPr>
                <w:rFonts w:ascii="Arial" w:hAnsi="Arial" w:cs="Arial"/>
                <w:sz w:val="16"/>
                <w:szCs w:val="16"/>
                <w:lang w:val="en-US" w:eastAsia="en-US"/>
              </w:rPr>
              <w:t>NDEA</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NMT</w:t>
            </w:r>
            <w:r w:rsidRPr="003707F0">
              <w:rPr>
                <w:rFonts w:ascii="Arial" w:hAnsi="Arial" w:cs="Arial"/>
                <w:sz w:val="16"/>
                <w:szCs w:val="16"/>
                <w:lang w:val="ru-RU" w:eastAsia="en-US"/>
              </w:rPr>
              <w:t xml:space="preserve"> 0.663 </w:t>
            </w:r>
            <w:r w:rsidRPr="003707F0">
              <w:rPr>
                <w:rFonts w:ascii="Arial" w:hAnsi="Arial" w:cs="Arial"/>
                <w:sz w:val="16"/>
                <w:szCs w:val="16"/>
                <w:lang w:val="en-US" w:eastAsia="en-US"/>
              </w:rPr>
              <w:t>ppm</w:t>
            </w:r>
            <w:r w:rsidRPr="003707F0">
              <w:rPr>
                <w:rFonts w:ascii="Arial" w:hAnsi="Arial" w:cs="Arial"/>
                <w:sz w:val="16"/>
                <w:szCs w:val="16"/>
                <w:lang w:val="ru-RU" w:eastAsia="en-US"/>
              </w:rPr>
              <w:t xml:space="preserve">);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Додавання </w:t>
            </w:r>
            <w:r w:rsidRPr="003707F0">
              <w:rPr>
                <w:rFonts w:ascii="Arial" w:hAnsi="Arial" w:cs="Arial"/>
                <w:sz w:val="16"/>
                <w:szCs w:val="16"/>
                <w:lang w:val="en-US" w:eastAsia="en-US"/>
              </w:rPr>
              <w:t>Labor</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Veritas</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AG</w:t>
            </w:r>
            <w:r w:rsidRPr="003707F0">
              <w:rPr>
                <w:rFonts w:ascii="Arial" w:hAnsi="Arial" w:cs="Arial"/>
                <w:sz w:val="16"/>
                <w:szCs w:val="16"/>
                <w:lang w:val="ru-RU" w:eastAsia="en-US"/>
              </w:rPr>
              <w:t xml:space="preserve"> у якості альтернативної дільниці, що відповідає за контроль якості АФІ на тестування нітрозамінів;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 № </w:t>
            </w:r>
            <w:r w:rsidRPr="003707F0">
              <w:rPr>
                <w:rFonts w:ascii="Arial" w:hAnsi="Arial" w:cs="Arial"/>
                <w:sz w:val="16"/>
                <w:szCs w:val="16"/>
                <w:lang w:val="en-US" w:eastAsia="en-US"/>
              </w:rPr>
              <w:t>R</w:t>
            </w:r>
            <w:r w:rsidRPr="003707F0">
              <w:rPr>
                <w:rFonts w:ascii="Arial" w:hAnsi="Arial" w:cs="Arial"/>
                <w:sz w:val="16"/>
                <w:szCs w:val="16"/>
                <w:lang w:val="ru-RU" w:eastAsia="en-US"/>
              </w:rPr>
              <w:t>0-</w:t>
            </w:r>
            <w:r w:rsidRPr="003707F0">
              <w:rPr>
                <w:rFonts w:ascii="Arial" w:hAnsi="Arial" w:cs="Arial"/>
                <w:sz w:val="16"/>
                <w:szCs w:val="16"/>
                <w:lang w:val="en-US" w:eastAsia="en-US"/>
              </w:rPr>
              <w:t>CEP</w:t>
            </w:r>
            <w:r w:rsidRPr="003707F0">
              <w:rPr>
                <w:rFonts w:ascii="Arial" w:hAnsi="Arial" w:cs="Arial"/>
                <w:sz w:val="16"/>
                <w:szCs w:val="16"/>
                <w:lang w:val="ru-RU" w:eastAsia="en-US"/>
              </w:rPr>
              <w:t xml:space="preserve"> 2013-268-</w:t>
            </w:r>
            <w:r w:rsidRPr="003707F0">
              <w:rPr>
                <w:rFonts w:ascii="Arial" w:hAnsi="Arial" w:cs="Arial"/>
                <w:sz w:val="16"/>
                <w:szCs w:val="16"/>
                <w:lang w:val="en-US" w:eastAsia="en-US"/>
              </w:rPr>
              <w:t>Rev</w:t>
            </w:r>
            <w:r w:rsidRPr="003707F0">
              <w:rPr>
                <w:rFonts w:ascii="Arial" w:hAnsi="Arial" w:cs="Arial"/>
                <w:sz w:val="16"/>
                <w:szCs w:val="16"/>
                <w:lang w:val="ru-RU" w:eastAsia="en-US"/>
              </w:rPr>
              <w:t xml:space="preserve"> 02 для АФІ олмесартану медоксомілу від нового виробника </w:t>
            </w:r>
            <w:r w:rsidRPr="003707F0">
              <w:rPr>
                <w:rFonts w:ascii="Arial" w:hAnsi="Arial" w:cs="Arial"/>
                <w:sz w:val="16"/>
                <w:szCs w:val="16"/>
                <w:lang w:val="en-US" w:eastAsia="en-US"/>
              </w:rPr>
              <w:t>Zhejiang</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Tianyu</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Pharmaceutical</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Co</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Ltd</w:t>
            </w:r>
            <w:r w:rsidRPr="003707F0">
              <w:rPr>
                <w:rFonts w:ascii="Arial" w:hAnsi="Arial" w:cs="Arial"/>
                <w:sz w:val="16"/>
                <w:szCs w:val="16"/>
                <w:lang w:val="ru-RU" w:eastAsia="en-US"/>
              </w:rPr>
              <w:t xml:space="preserve">. Зміна класифікується за типом ІБ, оскільки умова 2 не виконується, оскільки новий виробник проводить стадію мікронізації;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 № </w:t>
            </w:r>
            <w:r w:rsidRPr="003707F0">
              <w:rPr>
                <w:rFonts w:ascii="Arial" w:hAnsi="Arial" w:cs="Arial"/>
                <w:sz w:val="16"/>
                <w:szCs w:val="16"/>
                <w:lang w:val="en-US" w:eastAsia="en-US"/>
              </w:rPr>
              <w:t>R</w:t>
            </w:r>
            <w:r w:rsidRPr="003707F0">
              <w:rPr>
                <w:rFonts w:ascii="Arial" w:hAnsi="Arial" w:cs="Arial"/>
                <w:sz w:val="16"/>
                <w:szCs w:val="16"/>
                <w:lang w:val="ru-RU" w:eastAsia="en-US"/>
              </w:rPr>
              <w:t>0-</w:t>
            </w:r>
            <w:r w:rsidRPr="003707F0">
              <w:rPr>
                <w:rFonts w:ascii="Arial" w:hAnsi="Arial" w:cs="Arial"/>
                <w:sz w:val="16"/>
                <w:szCs w:val="16"/>
                <w:lang w:val="en-US" w:eastAsia="en-US"/>
              </w:rPr>
              <w:t>CEP</w:t>
            </w:r>
            <w:r w:rsidRPr="003707F0">
              <w:rPr>
                <w:rFonts w:ascii="Arial" w:hAnsi="Arial" w:cs="Arial"/>
                <w:sz w:val="16"/>
                <w:szCs w:val="16"/>
                <w:lang w:val="ru-RU" w:eastAsia="en-US"/>
              </w:rPr>
              <w:t xml:space="preserve"> 2013-268-</w:t>
            </w:r>
            <w:r w:rsidRPr="003707F0">
              <w:rPr>
                <w:rFonts w:ascii="Arial" w:hAnsi="Arial" w:cs="Arial"/>
                <w:sz w:val="16"/>
                <w:szCs w:val="16"/>
                <w:lang w:val="en-US" w:eastAsia="en-US"/>
              </w:rPr>
              <w:t>Rev</w:t>
            </w:r>
            <w:r w:rsidRPr="003707F0">
              <w:rPr>
                <w:rFonts w:ascii="Arial" w:hAnsi="Arial" w:cs="Arial"/>
                <w:sz w:val="16"/>
                <w:szCs w:val="16"/>
                <w:lang w:val="ru-RU" w:eastAsia="en-US"/>
              </w:rPr>
              <w:t xml:space="preserve"> 01 для АФІ олмесартану медоксомілу від нового виробника </w:t>
            </w:r>
            <w:r w:rsidRPr="003707F0">
              <w:rPr>
                <w:rFonts w:ascii="Arial" w:hAnsi="Arial" w:cs="Arial"/>
                <w:sz w:val="16"/>
                <w:szCs w:val="16"/>
                <w:lang w:val="en-US" w:eastAsia="en-US"/>
              </w:rPr>
              <w:t>Zhejiang</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Tianyu</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Pharmaceutical</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Co</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Ltd</w:t>
            </w:r>
            <w:r w:rsidRPr="003707F0">
              <w:rPr>
                <w:rFonts w:ascii="Arial" w:hAnsi="Arial" w:cs="Arial"/>
                <w:sz w:val="16"/>
                <w:szCs w:val="16"/>
                <w:lang w:val="ru-RU" w:eastAsia="en-US"/>
              </w:rPr>
              <w:t xml:space="preserve">.;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 Доповнення специфікації АФІ олмесартану медоксомілу показниками </w:t>
            </w:r>
            <w:r w:rsidRPr="003707F0">
              <w:rPr>
                <w:rFonts w:ascii="Arial" w:hAnsi="Arial" w:cs="Arial"/>
                <w:sz w:val="16"/>
                <w:szCs w:val="16"/>
                <w:lang w:val="en-US" w:eastAsia="en-US"/>
              </w:rPr>
              <w:t>NDMA</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NMT</w:t>
            </w:r>
            <w:r w:rsidRPr="003707F0">
              <w:rPr>
                <w:rFonts w:ascii="Arial" w:hAnsi="Arial" w:cs="Arial"/>
                <w:sz w:val="16"/>
                <w:szCs w:val="16"/>
                <w:lang w:val="ru-RU" w:eastAsia="en-US"/>
              </w:rPr>
              <w:t xml:space="preserve"> 0.03 </w:t>
            </w:r>
            <w:r w:rsidRPr="003707F0">
              <w:rPr>
                <w:rFonts w:ascii="Arial" w:hAnsi="Arial" w:cs="Arial"/>
                <w:sz w:val="16"/>
                <w:szCs w:val="16"/>
                <w:lang w:val="en-US" w:eastAsia="en-US"/>
              </w:rPr>
              <w:t>ppm</w:t>
            </w:r>
            <w:r w:rsidRPr="003707F0">
              <w:rPr>
                <w:rFonts w:ascii="Arial" w:hAnsi="Arial" w:cs="Arial"/>
                <w:sz w:val="16"/>
                <w:szCs w:val="16"/>
                <w:lang w:val="ru-RU" w:eastAsia="en-US"/>
              </w:rPr>
              <w:t xml:space="preserve">) та </w:t>
            </w:r>
            <w:r w:rsidRPr="003707F0">
              <w:rPr>
                <w:rFonts w:ascii="Arial" w:hAnsi="Arial" w:cs="Arial"/>
                <w:sz w:val="16"/>
                <w:szCs w:val="16"/>
                <w:lang w:val="en-US" w:eastAsia="en-US"/>
              </w:rPr>
              <w:t>NDEA</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NMT</w:t>
            </w:r>
            <w:r w:rsidRPr="003707F0">
              <w:rPr>
                <w:rFonts w:ascii="Arial" w:hAnsi="Arial" w:cs="Arial"/>
                <w:sz w:val="16"/>
                <w:szCs w:val="16"/>
                <w:lang w:val="ru-RU" w:eastAsia="en-US"/>
              </w:rPr>
              <w:t xml:space="preserve"> 0.03 </w:t>
            </w:r>
            <w:r w:rsidRPr="003707F0">
              <w:rPr>
                <w:rFonts w:ascii="Arial" w:hAnsi="Arial" w:cs="Arial"/>
                <w:sz w:val="16"/>
                <w:szCs w:val="16"/>
                <w:lang w:val="en-US" w:eastAsia="en-US"/>
              </w:rPr>
              <w:t>ppm</w:t>
            </w:r>
            <w:r w:rsidRPr="003707F0">
              <w:rPr>
                <w:rFonts w:ascii="Arial" w:hAnsi="Arial" w:cs="Arial"/>
                <w:sz w:val="16"/>
                <w:szCs w:val="16"/>
                <w:lang w:val="ru-RU" w:eastAsia="en-US"/>
              </w:rPr>
              <w:t xml:space="preserve">) від виробника </w:t>
            </w:r>
            <w:r w:rsidRPr="003707F0">
              <w:rPr>
                <w:rFonts w:ascii="Arial" w:hAnsi="Arial" w:cs="Arial"/>
                <w:sz w:val="16"/>
                <w:szCs w:val="16"/>
                <w:lang w:val="en-US" w:eastAsia="en-US"/>
              </w:rPr>
              <w:t>Tianyu</w:t>
            </w:r>
            <w:r w:rsidRPr="003707F0">
              <w:rPr>
                <w:rFonts w:ascii="Arial" w:hAnsi="Arial" w:cs="Arial"/>
                <w:sz w:val="16"/>
                <w:szCs w:val="16"/>
                <w:lang w:val="ru-RU" w:eastAsia="en-US"/>
              </w:rPr>
              <w:t xml:space="preserve">;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новим показником якості «Розмір часток» з відповідним методом випробування до специфікації подрібненого олмерсартану медоксомілу для виробника Менаріні-Фон Хейден ГмбХ.;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додаткової дільниці виробництва, що відповідальна за виробництво </w:t>
            </w:r>
            <w:r w:rsidRPr="003707F0">
              <w:rPr>
                <w:rFonts w:ascii="Arial" w:hAnsi="Arial" w:cs="Arial"/>
                <w:sz w:val="16"/>
                <w:szCs w:val="16"/>
                <w:lang w:val="en-US" w:eastAsia="en-US"/>
              </w:rPr>
              <w:t>in</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bulk</w:t>
            </w:r>
            <w:r w:rsidRPr="003707F0">
              <w:rPr>
                <w:rFonts w:ascii="Arial" w:hAnsi="Arial" w:cs="Arial"/>
                <w:sz w:val="16"/>
                <w:szCs w:val="16"/>
                <w:lang w:val="ru-RU" w:eastAsia="en-US"/>
              </w:rPr>
              <w:t>, Менаріні-Фон Хейден ГмбХ (</w:t>
            </w:r>
            <w:r w:rsidRPr="003707F0">
              <w:rPr>
                <w:rFonts w:ascii="Arial" w:hAnsi="Arial" w:cs="Arial"/>
                <w:sz w:val="16"/>
                <w:szCs w:val="16"/>
                <w:lang w:val="en-US" w:eastAsia="en-US"/>
              </w:rPr>
              <w:t>Menarini</w:t>
            </w:r>
            <w:r w:rsidRPr="003707F0">
              <w:rPr>
                <w:rFonts w:ascii="Arial" w:hAnsi="Arial" w:cs="Arial"/>
                <w:sz w:val="16"/>
                <w:szCs w:val="16"/>
                <w:lang w:val="ru-RU" w:eastAsia="en-US"/>
              </w:rPr>
              <w:t>-</w:t>
            </w:r>
            <w:r w:rsidRPr="003707F0">
              <w:rPr>
                <w:rFonts w:ascii="Arial" w:hAnsi="Arial" w:cs="Arial"/>
                <w:sz w:val="16"/>
                <w:szCs w:val="16"/>
                <w:lang w:val="en-US" w:eastAsia="en-US"/>
              </w:rPr>
              <w:t>Von</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Heyden</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GmbH</w:t>
            </w:r>
            <w:r w:rsidRPr="003707F0">
              <w:rPr>
                <w:rFonts w:ascii="Arial" w:hAnsi="Arial" w:cs="Arial"/>
                <w:sz w:val="16"/>
                <w:szCs w:val="16"/>
                <w:lang w:val="ru-RU" w:eastAsia="en-US"/>
              </w:rPr>
              <w:t>) з адресою місця провадження діяльності Лейпцігер штрасе 7-13, 01097 Дрезден, Німеччина (</w:t>
            </w:r>
            <w:r w:rsidRPr="003707F0">
              <w:rPr>
                <w:rFonts w:ascii="Arial" w:hAnsi="Arial" w:cs="Arial"/>
                <w:sz w:val="16"/>
                <w:szCs w:val="16"/>
                <w:lang w:val="en-US" w:eastAsia="en-US"/>
              </w:rPr>
              <w:t>Leipziger</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Strasse</w:t>
            </w:r>
            <w:r w:rsidRPr="003707F0">
              <w:rPr>
                <w:rFonts w:ascii="Arial" w:hAnsi="Arial" w:cs="Arial"/>
                <w:sz w:val="16"/>
                <w:szCs w:val="16"/>
                <w:lang w:val="ru-RU" w:eastAsia="en-US"/>
              </w:rPr>
              <w:t xml:space="preserve"> 7013, 01097 </w:t>
            </w:r>
            <w:r w:rsidRPr="003707F0">
              <w:rPr>
                <w:rFonts w:ascii="Arial" w:hAnsi="Arial" w:cs="Arial"/>
                <w:sz w:val="16"/>
                <w:szCs w:val="16"/>
                <w:lang w:val="en-US" w:eastAsia="en-US"/>
              </w:rPr>
              <w:t>Dresden</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Germany</w:t>
            </w:r>
            <w:r w:rsidRPr="003707F0">
              <w:rPr>
                <w:rFonts w:ascii="Arial" w:hAnsi="Arial" w:cs="Arial"/>
                <w:sz w:val="16"/>
                <w:szCs w:val="16"/>
                <w:lang w:val="ru-RU" w:eastAsia="en-US"/>
              </w:rPr>
              <w:t>). Введення змін протягом 6-ти місяців після затвердження;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додаткової дільниці виробництва, що відповідальна за контроль/випробування серії, Менаріні-Фон Хейден ГмбХ (</w:t>
            </w:r>
            <w:r w:rsidRPr="003707F0">
              <w:rPr>
                <w:rFonts w:ascii="Arial" w:hAnsi="Arial" w:cs="Arial"/>
                <w:sz w:val="16"/>
                <w:szCs w:val="16"/>
                <w:lang w:val="en-US" w:eastAsia="en-US"/>
              </w:rPr>
              <w:t>Menarini</w:t>
            </w:r>
            <w:r w:rsidRPr="003707F0">
              <w:rPr>
                <w:rFonts w:ascii="Arial" w:hAnsi="Arial" w:cs="Arial"/>
                <w:sz w:val="16"/>
                <w:szCs w:val="16"/>
                <w:lang w:val="ru-RU" w:eastAsia="en-US"/>
              </w:rPr>
              <w:t>-</w:t>
            </w:r>
            <w:r w:rsidRPr="003707F0">
              <w:rPr>
                <w:rFonts w:ascii="Arial" w:hAnsi="Arial" w:cs="Arial"/>
                <w:sz w:val="16"/>
                <w:szCs w:val="16"/>
                <w:lang w:val="en-US" w:eastAsia="en-US"/>
              </w:rPr>
              <w:t>Von</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Heyden</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GmbH</w:t>
            </w:r>
            <w:r w:rsidRPr="003707F0">
              <w:rPr>
                <w:rFonts w:ascii="Arial" w:hAnsi="Arial" w:cs="Arial"/>
                <w:sz w:val="16"/>
                <w:szCs w:val="16"/>
                <w:lang w:val="ru-RU" w:eastAsia="en-US"/>
              </w:rPr>
              <w:t>) з адресою місця провадження діяльності  Лейпцігер штрасе 7-13, 01097 Дрезден, Німеччина (</w:t>
            </w:r>
            <w:r w:rsidRPr="003707F0">
              <w:rPr>
                <w:rFonts w:ascii="Arial" w:hAnsi="Arial" w:cs="Arial"/>
                <w:sz w:val="16"/>
                <w:szCs w:val="16"/>
                <w:lang w:val="en-US" w:eastAsia="en-US"/>
              </w:rPr>
              <w:t>Leipziger</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Strasse</w:t>
            </w:r>
            <w:r w:rsidRPr="003707F0">
              <w:rPr>
                <w:rFonts w:ascii="Arial" w:hAnsi="Arial" w:cs="Arial"/>
                <w:sz w:val="16"/>
                <w:szCs w:val="16"/>
                <w:lang w:val="ru-RU" w:eastAsia="en-US"/>
              </w:rPr>
              <w:t xml:space="preserve"> 7013, 01097 </w:t>
            </w:r>
            <w:r w:rsidRPr="003707F0">
              <w:rPr>
                <w:rFonts w:ascii="Arial" w:hAnsi="Arial" w:cs="Arial"/>
                <w:sz w:val="16"/>
                <w:szCs w:val="16"/>
                <w:lang w:val="en-US" w:eastAsia="en-US"/>
              </w:rPr>
              <w:t>Dresden</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Germany</w:t>
            </w:r>
            <w:r w:rsidRPr="003707F0">
              <w:rPr>
                <w:rFonts w:ascii="Arial" w:hAnsi="Arial" w:cs="Arial"/>
                <w:sz w:val="16"/>
                <w:szCs w:val="16"/>
                <w:lang w:val="ru-RU" w:eastAsia="en-US"/>
              </w:rPr>
              <w:t xml:space="preserve">). Введення змін протягом 6-ти місяців після затвердження;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ГЛЗ з 300 кг до 320 кг (для заводу виробника Менаріні-Фон Хейден ГмбХ);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Видалення етапу подрібнення АФІ олмесартану медоксомілу під час виробництва ГЛЗ для заводу виробника Менаріні-Фон Хейден ГмбХ.;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Незначна зміна у процесі виробництва ГЛЗ, а саме зміна стадії на якій додається магнію стеарату до порошкової суміші для заводу виробника Менаріні-Фон Хейден ГмбХ.;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часу змішування протягом третього етапу змішування з 10 хв до 15 хв для заводу виробника Менаріні-Фон Хейден ГмбХ.;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Додавання матеріалу вторинного пакування продукту </w:t>
            </w:r>
            <w:r w:rsidRPr="003707F0">
              <w:rPr>
                <w:rFonts w:ascii="Arial" w:hAnsi="Arial" w:cs="Arial"/>
                <w:sz w:val="16"/>
                <w:szCs w:val="16"/>
                <w:lang w:val="en-US" w:eastAsia="en-US"/>
              </w:rPr>
              <w:t>in</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bulk</w:t>
            </w:r>
            <w:r w:rsidRPr="003707F0">
              <w:rPr>
                <w:rFonts w:ascii="Arial" w:hAnsi="Arial" w:cs="Arial"/>
                <w:sz w:val="16"/>
                <w:szCs w:val="16"/>
                <w:lang w:val="ru-RU" w:eastAsia="en-US"/>
              </w:rPr>
              <w:t>, який не контактує з продуктом;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Введення альтернативного методу ВЕРХ для випробування на чистоту для виробника Менаріні-Фон Хейден ГмбХ.;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Введення альтернативного методу УФ для випробування на розчинення від виробника Менаріні-Фон Хейден ГмбХ.;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Введення додаткового методу ВЕРХ для випробування на ідентифікацію, кількісний вміст та однорідність дозованих одиниць від виробника Менаріні-Фон Хейден ГмбХ.;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показника якості зі специфікації ГЛЗ: Ідентифікація титану діоксиду для заводу виробника Менаріні-Фон Хейден ГмбХ. Додатково в рамках процедури коригується критерій прийнятності у специфікації ГЛЗ за показником «Кількісне визначення амлодипіну на період терміну зберігання»: від «92-105 % від заявленої кількості» до «95-105 % від заявленої кількості». Введення змін протягом 6-ти місяців після затвердження;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виробника, що відповідає за випуск серії включаючи контролю/випробування серії Лабораторіос Менаріні С. А. (</w:t>
            </w:r>
            <w:r w:rsidRPr="003707F0">
              <w:rPr>
                <w:rFonts w:ascii="Arial" w:hAnsi="Arial" w:cs="Arial"/>
                <w:sz w:val="16"/>
                <w:szCs w:val="16"/>
                <w:lang w:val="en-US" w:eastAsia="en-US"/>
              </w:rPr>
              <w:t>Laboratorios</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Menarini</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S</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A</w:t>
            </w:r>
            <w:r w:rsidRPr="003707F0">
              <w:rPr>
                <w:rFonts w:ascii="Arial" w:hAnsi="Arial" w:cs="Arial"/>
                <w:sz w:val="16"/>
                <w:szCs w:val="16"/>
                <w:lang w:val="ru-RU" w:eastAsia="en-US"/>
              </w:rPr>
              <w:t>.) з адресою місця провадження діяльності Альфонс ХІІ, 587,  Бадалона, Барселона, 08918, Іспанія (</w:t>
            </w:r>
            <w:r w:rsidRPr="003707F0">
              <w:rPr>
                <w:rFonts w:ascii="Arial" w:hAnsi="Arial" w:cs="Arial"/>
                <w:sz w:val="16"/>
                <w:szCs w:val="16"/>
                <w:lang w:val="en-US" w:eastAsia="en-US"/>
              </w:rPr>
              <w:t>Alfonso</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XII</w:t>
            </w:r>
            <w:r w:rsidRPr="003707F0">
              <w:rPr>
                <w:rFonts w:ascii="Arial" w:hAnsi="Arial" w:cs="Arial"/>
                <w:sz w:val="16"/>
                <w:szCs w:val="16"/>
                <w:lang w:val="ru-RU" w:eastAsia="en-US"/>
              </w:rPr>
              <w:t xml:space="preserve">, 587, </w:t>
            </w:r>
            <w:r w:rsidRPr="003707F0">
              <w:rPr>
                <w:rFonts w:ascii="Arial" w:hAnsi="Arial" w:cs="Arial"/>
                <w:sz w:val="16"/>
                <w:szCs w:val="16"/>
                <w:lang w:val="en-US" w:eastAsia="en-US"/>
              </w:rPr>
              <w:t>Badalona</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Barcelona</w:t>
            </w:r>
            <w:r w:rsidRPr="003707F0">
              <w:rPr>
                <w:rFonts w:ascii="Arial" w:hAnsi="Arial" w:cs="Arial"/>
                <w:sz w:val="16"/>
                <w:szCs w:val="16"/>
                <w:lang w:val="ru-RU" w:eastAsia="en-US"/>
              </w:rPr>
              <w:t xml:space="preserve">, 08918, </w:t>
            </w:r>
            <w:r w:rsidRPr="003707F0">
              <w:rPr>
                <w:rFonts w:ascii="Arial" w:hAnsi="Arial" w:cs="Arial"/>
                <w:sz w:val="16"/>
                <w:szCs w:val="16"/>
                <w:lang w:val="en-US" w:eastAsia="en-US"/>
              </w:rPr>
              <w:t>Spain</w:t>
            </w:r>
            <w:r w:rsidRPr="003707F0">
              <w:rPr>
                <w:rFonts w:ascii="Arial" w:hAnsi="Arial" w:cs="Arial"/>
                <w:sz w:val="16"/>
                <w:szCs w:val="16"/>
                <w:lang w:val="ru-RU" w:eastAsia="en-US"/>
              </w:rPr>
              <w:t>) Зміни внесено до Інструкції для медичного застосування лікарського засобу до розділу "Виробники" та "Місцезнаходження виробників та адреси місця провадження їх діяльності" та до маркування упаковки лікарського засобу. Введення змін протягом 6-ти місяців після затвердження;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Додавання виробника, що відповідає за первинне пакування Лабораторіос Менаріні С. А. (</w:t>
            </w:r>
            <w:r w:rsidRPr="003707F0">
              <w:rPr>
                <w:rFonts w:ascii="Arial" w:hAnsi="Arial" w:cs="Arial"/>
                <w:sz w:val="16"/>
                <w:szCs w:val="16"/>
                <w:lang w:val="en-US" w:eastAsia="en-US"/>
              </w:rPr>
              <w:t>Laboratorios</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Menarini</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S</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A</w:t>
            </w:r>
            <w:r w:rsidRPr="003707F0">
              <w:rPr>
                <w:rFonts w:ascii="Arial" w:hAnsi="Arial" w:cs="Arial"/>
                <w:sz w:val="16"/>
                <w:szCs w:val="16"/>
                <w:lang w:val="ru-RU" w:eastAsia="en-US"/>
              </w:rPr>
              <w:t>. ) з адресою місця провадження діяльності Альфонс ХІІ, 587, Бадалона, Барселона, 08918, Іспанія (</w:t>
            </w:r>
            <w:r w:rsidRPr="003707F0">
              <w:rPr>
                <w:rFonts w:ascii="Arial" w:hAnsi="Arial" w:cs="Arial"/>
                <w:sz w:val="16"/>
                <w:szCs w:val="16"/>
                <w:lang w:val="en-US" w:eastAsia="en-US"/>
              </w:rPr>
              <w:t>Alfonso</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XII</w:t>
            </w:r>
            <w:r w:rsidRPr="003707F0">
              <w:rPr>
                <w:rFonts w:ascii="Arial" w:hAnsi="Arial" w:cs="Arial"/>
                <w:sz w:val="16"/>
                <w:szCs w:val="16"/>
                <w:lang w:val="ru-RU" w:eastAsia="en-US"/>
              </w:rPr>
              <w:t xml:space="preserve">, 587, </w:t>
            </w:r>
            <w:r w:rsidRPr="003707F0">
              <w:rPr>
                <w:rFonts w:ascii="Arial" w:hAnsi="Arial" w:cs="Arial"/>
                <w:sz w:val="16"/>
                <w:szCs w:val="16"/>
                <w:lang w:val="en-US" w:eastAsia="en-US"/>
              </w:rPr>
              <w:t>Badalona</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Barcelona</w:t>
            </w:r>
            <w:r w:rsidRPr="003707F0">
              <w:rPr>
                <w:rFonts w:ascii="Arial" w:hAnsi="Arial" w:cs="Arial"/>
                <w:sz w:val="16"/>
                <w:szCs w:val="16"/>
                <w:lang w:val="ru-RU" w:eastAsia="en-US"/>
              </w:rPr>
              <w:t xml:space="preserve">, 08918, </w:t>
            </w:r>
            <w:r w:rsidRPr="003707F0">
              <w:rPr>
                <w:rFonts w:ascii="Arial" w:hAnsi="Arial" w:cs="Arial"/>
                <w:sz w:val="16"/>
                <w:szCs w:val="16"/>
                <w:lang w:val="en-US" w:eastAsia="en-US"/>
              </w:rPr>
              <w:t>Spain</w:t>
            </w:r>
            <w:r w:rsidRPr="003707F0">
              <w:rPr>
                <w:rFonts w:ascii="Arial" w:hAnsi="Arial" w:cs="Arial"/>
                <w:sz w:val="16"/>
                <w:szCs w:val="16"/>
                <w:lang w:val="ru-RU" w:eastAsia="en-US"/>
              </w:rPr>
              <w:t>). Введення змін протягом 6-ти місяців після затвердження;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додавання виробника, що відповідає за вторинне пакування Лабораторіос Менаріні С. А. (</w:t>
            </w:r>
            <w:r w:rsidRPr="003707F0">
              <w:rPr>
                <w:rFonts w:ascii="Arial" w:hAnsi="Arial" w:cs="Arial"/>
                <w:sz w:val="16"/>
                <w:szCs w:val="16"/>
                <w:lang w:val="en-US" w:eastAsia="en-US"/>
              </w:rPr>
              <w:t>Laboratorios</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Menarini</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S</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A</w:t>
            </w:r>
            <w:r w:rsidRPr="003707F0">
              <w:rPr>
                <w:rFonts w:ascii="Arial" w:hAnsi="Arial" w:cs="Arial"/>
                <w:sz w:val="16"/>
                <w:szCs w:val="16"/>
                <w:lang w:val="ru-RU" w:eastAsia="en-US"/>
              </w:rPr>
              <w:t>. ) з адресою місця провадження діяльності Альфонс ХІІ, 587, Бадалона, Барселона, 08918, Іспанія (</w:t>
            </w:r>
            <w:r w:rsidRPr="003707F0">
              <w:rPr>
                <w:rFonts w:ascii="Arial" w:hAnsi="Arial" w:cs="Arial"/>
                <w:sz w:val="16"/>
                <w:szCs w:val="16"/>
                <w:lang w:val="en-US" w:eastAsia="en-US"/>
              </w:rPr>
              <w:t>Alfonso</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XII</w:t>
            </w:r>
            <w:r w:rsidRPr="003707F0">
              <w:rPr>
                <w:rFonts w:ascii="Arial" w:hAnsi="Arial" w:cs="Arial"/>
                <w:sz w:val="16"/>
                <w:szCs w:val="16"/>
                <w:lang w:val="ru-RU" w:eastAsia="en-US"/>
              </w:rPr>
              <w:t xml:space="preserve">, 587, </w:t>
            </w:r>
            <w:r w:rsidRPr="003707F0">
              <w:rPr>
                <w:rFonts w:ascii="Arial" w:hAnsi="Arial" w:cs="Arial"/>
                <w:sz w:val="16"/>
                <w:szCs w:val="16"/>
                <w:lang w:val="en-US" w:eastAsia="en-US"/>
              </w:rPr>
              <w:t>Badalona</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Barcelona</w:t>
            </w:r>
            <w:r w:rsidRPr="003707F0">
              <w:rPr>
                <w:rFonts w:ascii="Arial" w:hAnsi="Arial" w:cs="Arial"/>
                <w:sz w:val="16"/>
                <w:szCs w:val="16"/>
                <w:lang w:val="ru-RU" w:eastAsia="en-US"/>
              </w:rPr>
              <w:t xml:space="preserve">, 08918, </w:t>
            </w:r>
            <w:r w:rsidRPr="003707F0">
              <w:rPr>
                <w:rFonts w:ascii="Arial" w:hAnsi="Arial" w:cs="Arial"/>
                <w:sz w:val="16"/>
                <w:szCs w:val="16"/>
                <w:lang w:val="en-US" w:eastAsia="en-US"/>
              </w:rPr>
              <w:t>Spain</w:t>
            </w:r>
            <w:r w:rsidRPr="003707F0">
              <w:rPr>
                <w:rFonts w:ascii="Arial" w:hAnsi="Arial" w:cs="Arial"/>
                <w:sz w:val="16"/>
                <w:szCs w:val="16"/>
                <w:lang w:val="ru-RU" w:eastAsia="en-US"/>
              </w:rPr>
              <w:t xml:space="preserve">). Введення змін протягом 6-ти місяців після затвердження;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w:t>
            </w:r>
            <w:r w:rsidRPr="003707F0">
              <w:rPr>
                <w:rFonts w:ascii="Arial" w:hAnsi="Arial" w:cs="Arial"/>
                <w:sz w:val="16"/>
                <w:szCs w:val="16"/>
                <w:lang w:val="en-US" w:eastAsia="en-US"/>
              </w:rPr>
              <w:t>R</w:t>
            </w:r>
            <w:r w:rsidRPr="003707F0">
              <w:rPr>
                <w:rFonts w:ascii="Arial" w:hAnsi="Arial" w:cs="Arial"/>
                <w:sz w:val="16"/>
                <w:szCs w:val="16"/>
                <w:lang w:val="ru-RU" w:eastAsia="en-US"/>
              </w:rPr>
              <w:t>0-</w:t>
            </w:r>
            <w:r w:rsidRPr="003707F0">
              <w:rPr>
                <w:rFonts w:ascii="Arial" w:hAnsi="Arial" w:cs="Arial"/>
                <w:sz w:val="16"/>
                <w:szCs w:val="16"/>
                <w:lang w:val="en-US" w:eastAsia="en-US"/>
              </w:rPr>
              <w:t>CEP</w:t>
            </w:r>
            <w:r w:rsidRPr="003707F0">
              <w:rPr>
                <w:rFonts w:ascii="Arial" w:hAnsi="Arial" w:cs="Arial"/>
                <w:sz w:val="16"/>
                <w:szCs w:val="16"/>
                <w:lang w:val="ru-RU" w:eastAsia="en-US"/>
              </w:rPr>
              <w:t xml:space="preserve"> 2012-398-</w:t>
            </w:r>
            <w:r w:rsidRPr="003707F0">
              <w:rPr>
                <w:rFonts w:ascii="Arial" w:hAnsi="Arial" w:cs="Arial"/>
                <w:sz w:val="16"/>
                <w:szCs w:val="16"/>
                <w:lang w:val="en-US" w:eastAsia="en-US"/>
              </w:rPr>
              <w:t>Rev</w:t>
            </w:r>
            <w:r w:rsidRPr="003707F0">
              <w:rPr>
                <w:rFonts w:ascii="Arial" w:hAnsi="Arial" w:cs="Arial"/>
                <w:sz w:val="16"/>
                <w:szCs w:val="16"/>
                <w:lang w:val="ru-RU" w:eastAsia="en-US"/>
              </w:rPr>
              <w:t xml:space="preserve"> 04 для АФІ олмесартану медоксомілу від затвердженого виробника </w:t>
            </w:r>
            <w:r w:rsidRPr="003707F0">
              <w:rPr>
                <w:rFonts w:ascii="Arial" w:hAnsi="Arial" w:cs="Arial"/>
                <w:sz w:val="16"/>
                <w:szCs w:val="16"/>
                <w:lang w:val="en-US" w:eastAsia="en-US"/>
              </w:rPr>
              <w:t>Daiichi</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Sankyo</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Co</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Ltd</w:t>
            </w:r>
            <w:r w:rsidRPr="003707F0">
              <w:rPr>
                <w:rFonts w:ascii="Arial" w:hAnsi="Arial" w:cs="Arial"/>
                <w:sz w:val="16"/>
                <w:szCs w:val="16"/>
                <w:lang w:val="ru-RU" w:eastAsia="en-US"/>
              </w:rPr>
              <w:t xml:space="preserve">. (затверджено: </w:t>
            </w:r>
            <w:r w:rsidRPr="003707F0">
              <w:rPr>
                <w:rFonts w:ascii="Arial" w:hAnsi="Arial" w:cs="Arial"/>
                <w:sz w:val="16"/>
                <w:szCs w:val="16"/>
                <w:lang w:val="en-US" w:eastAsia="en-US"/>
              </w:rPr>
              <w:t>R</w:t>
            </w:r>
            <w:r w:rsidRPr="003707F0">
              <w:rPr>
                <w:rFonts w:ascii="Arial" w:hAnsi="Arial" w:cs="Arial"/>
                <w:sz w:val="16"/>
                <w:szCs w:val="16"/>
                <w:lang w:val="ru-RU" w:eastAsia="en-US"/>
              </w:rPr>
              <w:t>0-</w:t>
            </w:r>
            <w:r w:rsidRPr="003707F0">
              <w:rPr>
                <w:rFonts w:ascii="Arial" w:hAnsi="Arial" w:cs="Arial"/>
                <w:sz w:val="16"/>
                <w:szCs w:val="16"/>
                <w:lang w:val="en-US" w:eastAsia="en-US"/>
              </w:rPr>
              <w:t>CEP</w:t>
            </w:r>
            <w:r w:rsidRPr="003707F0">
              <w:rPr>
                <w:rFonts w:ascii="Arial" w:hAnsi="Arial" w:cs="Arial"/>
                <w:sz w:val="16"/>
                <w:szCs w:val="16"/>
                <w:lang w:val="ru-RU" w:eastAsia="en-US"/>
              </w:rPr>
              <w:t xml:space="preserve"> 2012-398-</w:t>
            </w:r>
            <w:r w:rsidRPr="003707F0">
              <w:rPr>
                <w:rFonts w:ascii="Arial" w:hAnsi="Arial" w:cs="Arial"/>
                <w:sz w:val="16"/>
                <w:szCs w:val="16"/>
                <w:lang w:val="en-US" w:eastAsia="en-US"/>
              </w:rPr>
              <w:t>Rev</w:t>
            </w:r>
            <w:r w:rsidRPr="003707F0">
              <w:rPr>
                <w:rFonts w:ascii="Arial" w:hAnsi="Arial" w:cs="Arial"/>
                <w:sz w:val="16"/>
                <w:szCs w:val="16"/>
                <w:lang w:val="ru-RU" w:eastAsia="en-US"/>
              </w:rPr>
              <w:t xml:space="preserve"> 03) З оновленням сертифікату один із затверджених виробничих майданчиків, </w:t>
            </w:r>
            <w:r w:rsidRPr="003707F0">
              <w:rPr>
                <w:rFonts w:ascii="Arial" w:hAnsi="Arial" w:cs="Arial"/>
                <w:sz w:val="16"/>
                <w:szCs w:val="16"/>
                <w:lang w:val="en-US" w:eastAsia="en-US"/>
              </w:rPr>
              <w:t>Daiichi</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Sankyo</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Chemical</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Pharma</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Co</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Ltd</w:t>
            </w:r>
            <w:r w:rsidRPr="003707F0">
              <w:rPr>
                <w:rFonts w:ascii="Arial" w:hAnsi="Arial" w:cs="Arial"/>
                <w:sz w:val="16"/>
                <w:szCs w:val="16"/>
                <w:lang w:val="ru-RU" w:eastAsia="en-US"/>
              </w:rPr>
              <w:t xml:space="preserve">., було вилучено; Зіни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w:t>
            </w:r>
            <w:r w:rsidRPr="003707F0">
              <w:rPr>
                <w:rFonts w:ascii="Arial" w:hAnsi="Arial" w:cs="Arial"/>
                <w:sz w:val="16"/>
                <w:szCs w:val="16"/>
                <w:lang w:val="en-US" w:eastAsia="en-US"/>
              </w:rPr>
              <w:t>R</w:t>
            </w:r>
            <w:r w:rsidRPr="003707F0">
              <w:rPr>
                <w:rFonts w:ascii="Arial" w:hAnsi="Arial" w:cs="Arial"/>
                <w:sz w:val="16"/>
                <w:szCs w:val="16"/>
                <w:lang w:val="ru-RU" w:eastAsia="en-US"/>
              </w:rPr>
              <w:t>0-</w:t>
            </w:r>
            <w:r w:rsidRPr="003707F0">
              <w:rPr>
                <w:rFonts w:ascii="Arial" w:hAnsi="Arial" w:cs="Arial"/>
                <w:sz w:val="16"/>
                <w:szCs w:val="16"/>
                <w:lang w:val="en-US" w:eastAsia="en-US"/>
              </w:rPr>
              <w:t>CEP</w:t>
            </w:r>
            <w:r w:rsidRPr="003707F0">
              <w:rPr>
                <w:rFonts w:ascii="Arial" w:hAnsi="Arial" w:cs="Arial"/>
                <w:sz w:val="16"/>
                <w:szCs w:val="16"/>
                <w:lang w:val="ru-RU" w:eastAsia="en-US"/>
              </w:rPr>
              <w:t xml:space="preserve"> 2012-398-</w:t>
            </w:r>
            <w:r w:rsidRPr="003707F0">
              <w:rPr>
                <w:rFonts w:ascii="Arial" w:hAnsi="Arial" w:cs="Arial"/>
                <w:sz w:val="16"/>
                <w:szCs w:val="16"/>
                <w:lang w:val="en-US" w:eastAsia="en-US"/>
              </w:rPr>
              <w:t>Rev</w:t>
            </w:r>
            <w:r w:rsidRPr="003707F0">
              <w:rPr>
                <w:rFonts w:ascii="Arial" w:hAnsi="Arial" w:cs="Arial"/>
                <w:sz w:val="16"/>
                <w:szCs w:val="16"/>
                <w:lang w:val="ru-RU" w:eastAsia="en-US"/>
              </w:rPr>
              <w:t xml:space="preserve"> 05 для АФІ олмесартану медоксомілу від затвердженого виробника </w:t>
            </w:r>
            <w:r w:rsidRPr="003707F0">
              <w:rPr>
                <w:rFonts w:ascii="Arial" w:hAnsi="Arial" w:cs="Arial"/>
                <w:sz w:val="16"/>
                <w:szCs w:val="16"/>
                <w:lang w:val="en-US" w:eastAsia="en-US"/>
              </w:rPr>
              <w:t>Daiichi</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Sankyo</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Co</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Ltd</w:t>
            </w:r>
            <w:r w:rsidRPr="003707F0">
              <w:rPr>
                <w:rFonts w:ascii="Arial" w:hAnsi="Arial" w:cs="Arial"/>
                <w:sz w:val="16"/>
                <w:szCs w:val="16"/>
                <w:lang w:val="ru-RU" w:eastAsia="en-US"/>
              </w:rPr>
              <w:t xml:space="preserve">. (затверджено: </w:t>
            </w:r>
            <w:r w:rsidRPr="003707F0">
              <w:rPr>
                <w:rFonts w:ascii="Arial" w:hAnsi="Arial" w:cs="Arial"/>
                <w:sz w:val="16"/>
                <w:szCs w:val="16"/>
                <w:lang w:val="en-US" w:eastAsia="en-US"/>
              </w:rPr>
              <w:t>R</w:t>
            </w:r>
            <w:r w:rsidRPr="003707F0">
              <w:rPr>
                <w:rFonts w:ascii="Arial" w:hAnsi="Arial" w:cs="Arial"/>
                <w:sz w:val="16"/>
                <w:szCs w:val="16"/>
                <w:lang w:val="ru-RU" w:eastAsia="en-US"/>
              </w:rPr>
              <w:t>0-</w:t>
            </w:r>
            <w:r w:rsidRPr="003707F0">
              <w:rPr>
                <w:rFonts w:ascii="Arial" w:hAnsi="Arial" w:cs="Arial"/>
                <w:sz w:val="16"/>
                <w:szCs w:val="16"/>
                <w:lang w:val="en-US" w:eastAsia="en-US"/>
              </w:rPr>
              <w:t>CEP</w:t>
            </w:r>
            <w:r w:rsidRPr="003707F0">
              <w:rPr>
                <w:rFonts w:ascii="Arial" w:hAnsi="Arial" w:cs="Arial"/>
                <w:sz w:val="16"/>
                <w:szCs w:val="16"/>
                <w:lang w:val="ru-RU" w:eastAsia="en-US"/>
              </w:rPr>
              <w:t xml:space="preserve"> 2012-398-</w:t>
            </w:r>
            <w:r w:rsidRPr="003707F0">
              <w:rPr>
                <w:rFonts w:ascii="Arial" w:hAnsi="Arial" w:cs="Arial"/>
                <w:sz w:val="16"/>
                <w:szCs w:val="16"/>
                <w:lang w:val="en-US" w:eastAsia="en-US"/>
              </w:rPr>
              <w:t>Rev</w:t>
            </w:r>
            <w:r w:rsidRPr="003707F0">
              <w:rPr>
                <w:rFonts w:ascii="Arial" w:hAnsi="Arial" w:cs="Arial"/>
                <w:sz w:val="16"/>
                <w:szCs w:val="16"/>
                <w:lang w:val="ru-RU" w:eastAsia="en-US"/>
              </w:rPr>
              <w:t xml:space="preserve"> 04) В оновленому сертифікаті введено нові ліміти щодо домішок нітрозаміну з відповідним методом випробуванням, вилучено важкі метали;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w:t>
            </w:r>
            <w:r w:rsidRPr="003707F0">
              <w:rPr>
                <w:rFonts w:ascii="Arial" w:hAnsi="Arial" w:cs="Arial"/>
                <w:sz w:val="16"/>
                <w:szCs w:val="16"/>
                <w:lang w:val="en-US" w:eastAsia="en-US"/>
              </w:rPr>
              <w:t>R</w:t>
            </w:r>
            <w:r w:rsidRPr="003707F0">
              <w:rPr>
                <w:rFonts w:ascii="Arial" w:hAnsi="Arial" w:cs="Arial"/>
                <w:sz w:val="16"/>
                <w:szCs w:val="16"/>
                <w:lang w:val="ru-RU" w:eastAsia="en-US"/>
              </w:rPr>
              <w:t>1-</w:t>
            </w:r>
            <w:r w:rsidRPr="003707F0">
              <w:rPr>
                <w:rFonts w:ascii="Arial" w:hAnsi="Arial" w:cs="Arial"/>
                <w:sz w:val="16"/>
                <w:szCs w:val="16"/>
                <w:lang w:val="en-US" w:eastAsia="en-US"/>
              </w:rPr>
              <w:t>CEP</w:t>
            </w:r>
            <w:r w:rsidRPr="003707F0">
              <w:rPr>
                <w:rFonts w:ascii="Arial" w:hAnsi="Arial" w:cs="Arial"/>
                <w:sz w:val="16"/>
                <w:szCs w:val="16"/>
                <w:lang w:val="ru-RU" w:eastAsia="en-US"/>
              </w:rPr>
              <w:t xml:space="preserve"> 2012-398-</w:t>
            </w:r>
            <w:r w:rsidRPr="003707F0">
              <w:rPr>
                <w:rFonts w:ascii="Arial" w:hAnsi="Arial" w:cs="Arial"/>
                <w:sz w:val="16"/>
                <w:szCs w:val="16"/>
                <w:lang w:val="en-US" w:eastAsia="en-US"/>
              </w:rPr>
              <w:t>Rev</w:t>
            </w:r>
            <w:r w:rsidRPr="003707F0">
              <w:rPr>
                <w:rFonts w:ascii="Arial" w:hAnsi="Arial" w:cs="Arial"/>
                <w:sz w:val="16"/>
                <w:szCs w:val="16"/>
                <w:lang w:val="ru-RU" w:eastAsia="en-US"/>
              </w:rPr>
              <w:t xml:space="preserve"> 00 для АФІ олмесартану медоксомілу від затвердженого виробника </w:t>
            </w:r>
            <w:r w:rsidRPr="003707F0">
              <w:rPr>
                <w:rFonts w:ascii="Arial" w:hAnsi="Arial" w:cs="Arial"/>
                <w:sz w:val="16"/>
                <w:szCs w:val="16"/>
                <w:lang w:val="en-US" w:eastAsia="en-US"/>
              </w:rPr>
              <w:t>Daiichi</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Sankyo</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Co</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Ltd</w:t>
            </w:r>
            <w:r w:rsidRPr="003707F0">
              <w:rPr>
                <w:rFonts w:ascii="Arial" w:hAnsi="Arial" w:cs="Arial"/>
                <w:sz w:val="16"/>
                <w:szCs w:val="16"/>
                <w:lang w:val="ru-RU" w:eastAsia="en-US"/>
              </w:rPr>
              <w:t xml:space="preserve">. (Затверджено: </w:t>
            </w:r>
            <w:r w:rsidRPr="003707F0">
              <w:rPr>
                <w:rFonts w:ascii="Arial" w:hAnsi="Arial" w:cs="Arial"/>
                <w:sz w:val="16"/>
                <w:szCs w:val="16"/>
                <w:lang w:val="en-US" w:eastAsia="en-US"/>
              </w:rPr>
              <w:t>R</w:t>
            </w:r>
            <w:r w:rsidRPr="003707F0">
              <w:rPr>
                <w:rFonts w:ascii="Arial" w:hAnsi="Arial" w:cs="Arial"/>
                <w:sz w:val="16"/>
                <w:szCs w:val="16"/>
                <w:lang w:val="ru-RU" w:eastAsia="en-US"/>
              </w:rPr>
              <w:t>0-</w:t>
            </w:r>
            <w:r w:rsidRPr="003707F0">
              <w:rPr>
                <w:rFonts w:ascii="Arial" w:hAnsi="Arial" w:cs="Arial"/>
                <w:sz w:val="16"/>
                <w:szCs w:val="16"/>
                <w:lang w:val="en-US" w:eastAsia="en-US"/>
              </w:rPr>
              <w:t>CEP</w:t>
            </w:r>
            <w:r w:rsidRPr="003707F0">
              <w:rPr>
                <w:rFonts w:ascii="Arial" w:hAnsi="Arial" w:cs="Arial"/>
                <w:sz w:val="16"/>
                <w:szCs w:val="16"/>
                <w:lang w:val="ru-RU" w:eastAsia="en-US"/>
              </w:rPr>
              <w:t xml:space="preserve"> 2012-398-</w:t>
            </w:r>
            <w:r w:rsidRPr="003707F0">
              <w:rPr>
                <w:rFonts w:ascii="Arial" w:hAnsi="Arial" w:cs="Arial"/>
                <w:sz w:val="16"/>
                <w:szCs w:val="16"/>
                <w:lang w:val="en-US" w:eastAsia="en-US"/>
              </w:rPr>
              <w:t>Rev</w:t>
            </w:r>
            <w:r w:rsidRPr="003707F0">
              <w:rPr>
                <w:rFonts w:ascii="Arial" w:hAnsi="Arial" w:cs="Arial"/>
                <w:sz w:val="16"/>
                <w:szCs w:val="16"/>
                <w:lang w:val="ru-RU" w:eastAsia="en-US"/>
              </w:rPr>
              <w:t xml:space="preserve"> 05);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w:t>
            </w:r>
            <w:r w:rsidRPr="003707F0">
              <w:rPr>
                <w:rFonts w:ascii="Arial" w:hAnsi="Arial" w:cs="Arial"/>
                <w:sz w:val="16"/>
                <w:szCs w:val="16"/>
                <w:lang w:val="en-US" w:eastAsia="en-US"/>
              </w:rPr>
              <w:t>R</w:t>
            </w:r>
            <w:r w:rsidRPr="003707F0">
              <w:rPr>
                <w:rFonts w:ascii="Arial" w:hAnsi="Arial" w:cs="Arial"/>
                <w:sz w:val="16"/>
                <w:szCs w:val="16"/>
                <w:lang w:val="ru-RU" w:eastAsia="en-US"/>
              </w:rPr>
              <w:t>1-</w:t>
            </w:r>
            <w:r w:rsidRPr="003707F0">
              <w:rPr>
                <w:rFonts w:ascii="Arial" w:hAnsi="Arial" w:cs="Arial"/>
                <w:sz w:val="16"/>
                <w:szCs w:val="16"/>
                <w:lang w:val="en-US" w:eastAsia="en-US"/>
              </w:rPr>
              <w:t>CEP</w:t>
            </w:r>
            <w:r w:rsidRPr="003707F0">
              <w:rPr>
                <w:rFonts w:ascii="Arial" w:hAnsi="Arial" w:cs="Arial"/>
                <w:sz w:val="16"/>
                <w:szCs w:val="16"/>
                <w:lang w:val="ru-RU" w:eastAsia="en-US"/>
              </w:rPr>
              <w:t xml:space="preserve"> 2013-105-</w:t>
            </w:r>
            <w:r w:rsidRPr="003707F0">
              <w:rPr>
                <w:rFonts w:ascii="Arial" w:hAnsi="Arial" w:cs="Arial"/>
                <w:sz w:val="16"/>
                <w:szCs w:val="16"/>
                <w:lang w:val="en-US" w:eastAsia="en-US"/>
              </w:rPr>
              <w:t>Rev</w:t>
            </w:r>
            <w:r w:rsidRPr="003707F0">
              <w:rPr>
                <w:rFonts w:ascii="Arial" w:hAnsi="Arial" w:cs="Arial"/>
                <w:sz w:val="16"/>
                <w:szCs w:val="16"/>
                <w:lang w:val="ru-RU" w:eastAsia="en-US"/>
              </w:rPr>
              <w:t xml:space="preserve"> 00 для АФІ олмесартану медоксомілу від затвердженого виробника </w:t>
            </w:r>
            <w:r w:rsidRPr="003707F0">
              <w:rPr>
                <w:rFonts w:ascii="Arial" w:hAnsi="Arial" w:cs="Arial"/>
                <w:sz w:val="16"/>
                <w:szCs w:val="16"/>
                <w:lang w:val="en-US" w:eastAsia="en-US"/>
              </w:rPr>
              <w:t>Chinoin</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Pharmaceutical</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And</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Chemical</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Works</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Private</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Co</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ltd</w:t>
            </w:r>
            <w:r w:rsidRPr="003707F0">
              <w:rPr>
                <w:rFonts w:ascii="Arial" w:hAnsi="Arial" w:cs="Arial"/>
                <w:sz w:val="16"/>
                <w:szCs w:val="16"/>
                <w:lang w:val="ru-RU" w:eastAsia="en-US"/>
              </w:rPr>
              <w:t xml:space="preserve">. (Затверджено: </w:t>
            </w:r>
            <w:r w:rsidRPr="003707F0">
              <w:rPr>
                <w:rFonts w:ascii="Arial" w:hAnsi="Arial" w:cs="Arial"/>
                <w:sz w:val="16"/>
                <w:szCs w:val="16"/>
                <w:lang w:val="en-US" w:eastAsia="en-US"/>
              </w:rPr>
              <w:t>R</w:t>
            </w:r>
            <w:r w:rsidRPr="003707F0">
              <w:rPr>
                <w:rFonts w:ascii="Arial" w:hAnsi="Arial" w:cs="Arial"/>
                <w:sz w:val="16"/>
                <w:szCs w:val="16"/>
                <w:lang w:val="ru-RU" w:eastAsia="en-US"/>
              </w:rPr>
              <w:t>0-</w:t>
            </w:r>
            <w:r w:rsidRPr="003707F0">
              <w:rPr>
                <w:rFonts w:ascii="Arial" w:hAnsi="Arial" w:cs="Arial"/>
                <w:sz w:val="16"/>
                <w:szCs w:val="16"/>
                <w:lang w:val="en-US" w:eastAsia="en-US"/>
              </w:rPr>
              <w:t>CEP</w:t>
            </w:r>
            <w:r w:rsidRPr="003707F0">
              <w:rPr>
                <w:rFonts w:ascii="Arial" w:hAnsi="Arial" w:cs="Arial"/>
                <w:sz w:val="16"/>
                <w:szCs w:val="16"/>
                <w:lang w:val="ru-RU" w:eastAsia="en-US"/>
              </w:rPr>
              <w:t xml:space="preserve"> 2013-105-</w:t>
            </w:r>
            <w:r w:rsidRPr="003707F0">
              <w:rPr>
                <w:rFonts w:ascii="Arial" w:hAnsi="Arial" w:cs="Arial"/>
                <w:sz w:val="16"/>
                <w:szCs w:val="16"/>
                <w:lang w:val="en-US" w:eastAsia="en-US"/>
              </w:rPr>
              <w:t>Rev</w:t>
            </w:r>
            <w:r w:rsidRPr="003707F0">
              <w:rPr>
                <w:rFonts w:ascii="Arial" w:hAnsi="Arial" w:cs="Arial"/>
                <w:sz w:val="16"/>
                <w:szCs w:val="16"/>
                <w:lang w:val="ru-RU" w:eastAsia="en-US"/>
              </w:rPr>
              <w:t xml:space="preserve"> 01);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w:t>
            </w:r>
            <w:r w:rsidRPr="003707F0">
              <w:rPr>
                <w:rFonts w:ascii="Arial" w:hAnsi="Arial" w:cs="Arial"/>
                <w:sz w:val="16"/>
                <w:szCs w:val="16"/>
                <w:lang w:val="en-US" w:eastAsia="en-US"/>
              </w:rPr>
              <w:t>R</w:t>
            </w:r>
            <w:r w:rsidRPr="003707F0">
              <w:rPr>
                <w:rFonts w:ascii="Arial" w:hAnsi="Arial" w:cs="Arial"/>
                <w:sz w:val="16"/>
                <w:szCs w:val="16"/>
                <w:lang w:val="ru-RU" w:eastAsia="en-US"/>
              </w:rPr>
              <w:t>1-</w:t>
            </w:r>
            <w:r w:rsidRPr="003707F0">
              <w:rPr>
                <w:rFonts w:ascii="Arial" w:hAnsi="Arial" w:cs="Arial"/>
                <w:sz w:val="16"/>
                <w:szCs w:val="16"/>
                <w:lang w:val="en-US" w:eastAsia="en-US"/>
              </w:rPr>
              <w:t>CEP</w:t>
            </w:r>
            <w:r w:rsidRPr="003707F0">
              <w:rPr>
                <w:rFonts w:ascii="Arial" w:hAnsi="Arial" w:cs="Arial"/>
                <w:sz w:val="16"/>
                <w:szCs w:val="16"/>
                <w:lang w:val="ru-RU" w:eastAsia="en-US"/>
              </w:rPr>
              <w:t xml:space="preserve"> 2013-105-</w:t>
            </w:r>
            <w:r w:rsidRPr="003707F0">
              <w:rPr>
                <w:rFonts w:ascii="Arial" w:hAnsi="Arial" w:cs="Arial"/>
                <w:sz w:val="16"/>
                <w:szCs w:val="16"/>
                <w:lang w:val="en-US" w:eastAsia="en-US"/>
              </w:rPr>
              <w:t>Rev</w:t>
            </w:r>
            <w:r w:rsidRPr="003707F0">
              <w:rPr>
                <w:rFonts w:ascii="Arial" w:hAnsi="Arial" w:cs="Arial"/>
                <w:sz w:val="16"/>
                <w:szCs w:val="16"/>
                <w:lang w:val="ru-RU" w:eastAsia="en-US"/>
              </w:rPr>
              <w:t xml:space="preserve"> 01 для АФІ олмесартану медоксомілу від затвердженого виробника </w:t>
            </w:r>
            <w:r w:rsidRPr="003707F0">
              <w:rPr>
                <w:rFonts w:ascii="Arial" w:hAnsi="Arial" w:cs="Arial"/>
                <w:sz w:val="16"/>
                <w:szCs w:val="16"/>
                <w:lang w:val="en-US" w:eastAsia="en-US"/>
              </w:rPr>
              <w:t>Chinoin</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Pharmaceutical</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And</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Chemical</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Works</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Private</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Co</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ltd</w:t>
            </w:r>
            <w:r w:rsidRPr="003707F0">
              <w:rPr>
                <w:rFonts w:ascii="Arial" w:hAnsi="Arial" w:cs="Arial"/>
                <w:sz w:val="16"/>
                <w:szCs w:val="16"/>
                <w:lang w:val="ru-RU" w:eastAsia="en-US"/>
              </w:rPr>
              <w:t xml:space="preserve">. (Затверджено: </w:t>
            </w:r>
            <w:r w:rsidRPr="003707F0">
              <w:rPr>
                <w:rFonts w:ascii="Arial" w:hAnsi="Arial" w:cs="Arial"/>
                <w:sz w:val="16"/>
                <w:szCs w:val="16"/>
                <w:lang w:val="en-US" w:eastAsia="en-US"/>
              </w:rPr>
              <w:t>R</w:t>
            </w:r>
            <w:r w:rsidRPr="003707F0">
              <w:rPr>
                <w:rFonts w:ascii="Arial" w:hAnsi="Arial" w:cs="Arial"/>
                <w:sz w:val="16"/>
                <w:szCs w:val="16"/>
                <w:lang w:val="ru-RU" w:eastAsia="en-US"/>
              </w:rPr>
              <w:t>1-</w:t>
            </w:r>
            <w:r w:rsidRPr="003707F0">
              <w:rPr>
                <w:rFonts w:ascii="Arial" w:hAnsi="Arial" w:cs="Arial"/>
                <w:sz w:val="16"/>
                <w:szCs w:val="16"/>
                <w:lang w:val="en-US" w:eastAsia="en-US"/>
              </w:rPr>
              <w:t>CEP</w:t>
            </w:r>
            <w:r w:rsidRPr="003707F0">
              <w:rPr>
                <w:rFonts w:ascii="Arial" w:hAnsi="Arial" w:cs="Arial"/>
                <w:sz w:val="16"/>
                <w:szCs w:val="16"/>
                <w:lang w:val="ru-RU" w:eastAsia="en-US"/>
              </w:rPr>
              <w:t xml:space="preserve"> 2013-105-</w:t>
            </w:r>
            <w:r w:rsidRPr="003707F0">
              <w:rPr>
                <w:rFonts w:ascii="Arial" w:hAnsi="Arial" w:cs="Arial"/>
                <w:sz w:val="16"/>
                <w:szCs w:val="16"/>
                <w:lang w:val="en-US" w:eastAsia="en-US"/>
              </w:rPr>
              <w:t>Rev</w:t>
            </w:r>
            <w:r w:rsidRPr="003707F0">
              <w:rPr>
                <w:rFonts w:ascii="Arial" w:hAnsi="Arial" w:cs="Arial"/>
                <w:sz w:val="16"/>
                <w:szCs w:val="16"/>
                <w:lang w:val="ru-RU" w:eastAsia="en-US"/>
              </w:rPr>
              <w:t xml:space="preserve"> 00);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w:t>
            </w:r>
            <w:r w:rsidRPr="003707F0">
              <w:rPr>
                <w:rFonts w:ascii="Arial" w:hAnsi="Arial" w:cs="Arial"/>
                <w:sz w:val="16"/>
                <w:szCs w:val="16"/>
                <w:lang w:val="en-US" w:eastAsia="en-US"/>
              </w:rPr>
              <w:t>R</w:t>
            </w:r>
            <w:r w:rsidRPr="003707F0">
              <w:rPr>
                <w:rFonts w:ascii="Arial" w:hAnsi="Arial" w:cs="Arial"/>
                <w:sz w:val="16"/>
                <w:szCs w:val="16"/>
                <w:lang w:val="ru-RU" w:eastAsia="en-US"/>
              </w:rPr>
              <w:t>0-</w:t>
            </w:r>
            <w:r w:rsidRPr="003707F0">
              <w:rPr>
                <w:rFonts w:ascii="Arial" w:hAnsi="Arial" w:cs="Arial"/>
                <w:sz w:val="16"/>
                <w:szCs w:val="16"/>
                <w:lang w:val="en-US" w:eastAsia="en-US"/>
              </w:rPr>
              <w:t>CEP</w:t>
            </w:r>
            <w:r w:rsidRPr="003707F0">
              <w:rPr>
                <w:rFonts w:ascii="Arial" w:hAnsi="Arial" w:cs="Arial"/>
                <w:sz w:val="16"/>
                <w:szCs w:val="16"/>
                <w:lang w:val="ru-RU" w:eastAsia="en-US"/>
              </w:rPr>
              <w:t xml:space="preserve"> 2013-268-</w:t>
            </w:r>
            <w:r w:rsidRPr="003707F0">
              <w:rPr>
                <w:rFonts w:ascii="Arial" w:hAnsi="Arial" w:cs="Arial"/>
                <w:sz w:val="16"/>
                <w:szCs w:val="16"/>
                <w:lang w:val="en-US" w:eastAsia="en-US"/>
              </w:rPr>
              <w:t>Rev</w:t>
            </w:r>
            <w:r w:rsidRPr="003707F0">
              <w:rPr>
                <w:rFonts w:ascii="Arial" w:hAnsi="Arial" w:cs="Arial"/>
                <w:sz w:val="16"/>
                <w:szCs w:val="16"/>
                <w:lang w:val="ru-RU" w:eastAsia="en-US"/>
              </w:rPr>
              <w:t xml:space="preserve"> 03 для АФІ олмесартану медоксомілу від затвердженого виробника </w:t>
            </w:r>
            <w:r w:rsidRPr="003707F0">
              <w:rPr>
                <w:rFonts w:ascii="Arial" w:hAnsi="Arial" w:cs="Arial"/>
                <w:sz w:val="16"/>
                <w:szCs w:val="16"/>
                <w:lang w:val="en-US" w:eastAsia="en-US"/>
              </w:rPr>
              <w:t>Zhejiang</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Tianyu</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Pharmaceutical</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Co</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Ltd</w:t>
            </w:r>
            <w:r w:rsidRPr="003707F0">
              <w:rPr>
                <w:rFonts w:ascii="Arial" w:hAnsi="Arial" w:cs="Arial"/>
                <w:sz w:val="16"/>
                <w:szCs w:val="16"/>
                <w:lang w:val="ru-RU" w:eastAsia="en-US"/>
              </w:rPr>
              <w:t xml:space="preserve">. (Затверджено: № </w:t>
            </w:r>
            <w:r w:rsidRPr="003707F0">
              <w:rPr>
                <w:rFonts w:ascii="Arial" w:hAnsi="Arial" w:cs="Arial"/>
                <w:sz w:val="16"/>
                <w:szCs w:val="16"/>
                <w:lang w:val="en-US" w:eastAsia="en-US"/>
              </w:rPr>
              <w:t>R</w:t>
            </w:r>
            <w:r w:rsidRPr="003707F0">
              <w:rPr>
                <w:rFonts w:ascii="Arial" w:hAnsi="Arial" w:cs="Arial"/>
                <w:sz w:val="16"/>
                <w:szCs w:val="16"/>
                <w:lang w:val="ru-RU" w:eastAsia="en-US"/>
              </w:rPr>
              <w:t>0-</w:t>
            </w:r>
            <w:r w:rsidRPr="003707F0">
              <w:rPr>
                <w:rFonts w:ascii="Arial" w:hAnsi="Arial" w:cs="Arial"/>
                <w:sz w:val="16"/>
                <w:szCs w:val="16"/>
                <w:lang w:val="en-US" w:eastAsia="en-US"/>
              </w:rPr>
              <w:t>CEP</w:t>
            </w:r>
            <w:r w:rsidRPr="003707F0">
              <w:rPr>
                <w:rFonts w:ascii="Arial" w:hAnsi="Arial" w:cs="Arial"/>
                <w:sz w:val="16"/>
                <w:szCs w:val="16"/>
                <w:lang w:val="ru-RU" w:eastAsia="en-US"/>
              </w:rPr>
              <w:t xml:space="preserve"> 2013-268-</w:t>
            </w:r>
            <w:r w:rsidRPr="003707F0">
              <w:rPr>
                <w:rFonts w:ascii="Arial" w:hAnsi="Arial" w:cs="Arial"/>
                <w:sz w:val="16"/>
                <w:szCs w:val="16"/>
                <w:lang w:val="en-US" w:eastAsia="en-US"/>
              </w:rPr>
              <w:t>Rev</w:t>
            </w:r>
            <w:r w:rsidRPr="003707F0">
              <w:rPr>
                <w:rFonts w:ascii="Arial" w:hAnsi="Arial" w:cs="Arial"/>
                <w:sz w:val="16"/>
                <w:szCs w:val="16"/>
                <w:lang w:val="ru-RU" w:eastAsia="en-US"/>
              </w:rPr>
              <w:t xml:space="preserve"> 02);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Даною зміною заявник хоче представити нові умови для дозволу на продаж як наведено у Додатку </w:t>
            </w:r>
            <w:r w:rsidRPr="003707F0">
              <w:rPr>
                <w:rFonts w:ascii="Arial" w:hAnsi="Arial" w:cs="Arial"/>
                <w:sz w:val="16"/>
                <w:szCs w:val="16"/>
                <w:lang w:val="en-US" w:eastAsia="en-US"/>
              </w:rPr>
              <w:t>II</w:t>
            </w:r>
            <w:r w:rsidRPr="003707F0">
              <w:rPr>
                <w:rFonts w:ascii="Arial" w:hAnsi="Arial" w:cs="Arial"/>
                <w:sz w:val="16"/>
                <w:szCs w:val="16"/>
                <w:lang w:val="ru-RU" w:eastAsia="en-US"/>
              </w:rPr>
              <w:t xml:space="preserve"> до Рішення виконавчої комісії, у рамках Статті 31 Директиви 2001/83/ЕС Європейського парламенту та Ради, дозвіл на продаж медичних продуктів для використання людиною які містять у якості активних речовин кандесартан, </w:t>
            </w:r>
            <w:r w:rsidRPr="003707F0">
              <w:rPr>
                <w:rFonts w:ascii="Arial" w:hAnsi="Arial" w:cs="Arial"/>
                <w:sz w:val="16"/>
                <w:szCs w:val="16"/>
                <w:lang w:val="en-US" w:eastAsia="en-US"/>
              </w:rPr>
              <w:t>i</w:t>
            </w:r>
            <w:r w:rsidRPr="003707F0">
              <w:rPr>
                <w:rFonts w:ascii="Arial" w:hAnsi="Arial" w:cs="Arial"/>
                <w:sz w:val="16"/>
                <w:szCs w:val="16"/>
                <w:lang w:val="ru-RU" w:eastAsia="en-US"/>
              </w:rPr>
              <w:t>арбесартан, лозартан, олмесартан, валсартан. Ця зм</w:t>
            </w:r>
            <w:r w:rsidRPr="003707F0">
              <w:rPr>
                <w:rFonts w:ascii="Arial" w:hAnsi="Arial" w:cs="Arial"/>
                <w:sz w:val="16"/>
                <w:szCs w:val="16"/>
                <w:lang w:val="en-US" w:eastAsia="en-US"/>
              </w:rPr>
              <w:t>i</w:t>
            </w:r>
            <w:r w:rsidRPr="003707F0">
              <w:rPr>
                <w:rFonts w:ascii="Arial" w:hAnsi="Arial" w:cs="Arial"/>
                <w:sz w:val="16"/>
                <w:szCs w:val="16"/>
                <w:lang w:val="ru-RU" w:eastAsia="en-US"/>
              </w:rPr>
              <w:t xml:space="preserve">на була узгоджена </w:t>
            </w:r>
            <w:r w:rsidRPr="003707F0">
              <w:rPr>
                <w:rFonts w:ascii="Arial" w:hAnsi="Arial" w:cs="Arial"/>
                <w:sz w:val="16"/>
                <w:szCs w:val="16"/>
                <w:lang w:val="en-US" w:eastAsia="en-US"/>
              </w:rPr>
              <w:t>CMDh</w:t>
            </w:r>
            <w:r w:rsidRPr="003707F0">
              <w:rPr>
                <w:rFonts w:ascii="Arial" w:hAnsi="Arial" w:cs="Arial"/>
                <w:sz w:val="16"/>
                <w:szCs w:val="16"/>
                <w:lang w:val="ru-RU" w:eastAsia="en-US"/>
              </w:rPr>
              <w:t xml:space="preserve"> у п</w:t>
            </w:r>
            <w:r w:rsidRPr="003707F0">
              <w:rPr>
                <w:rFonts w:ascii="Arial" w:hAnsi="Arial" w:cs="Arial"/>
                <w:sz w:val="16"/>
                <w:szCs w:val="16"/>
                <w:lang w:val="en-US" w:eastAsia="en-US"/>
              </w:rPr>
              <w:t>i</w:t>
            </w:r>
            <w:r w:rsidRPr="003707F0">
              <w:rPr>
                <w:rFonts w:ascii="Arial" w:hAnsi="Arial" w:cs="Arial"/>
                <w:sz w:val="16"/>
                <w:szCs w:val="16"/>
                <w:lang w:val="ru-RU" w:eastAsia="en-US"/>
              </w:rPr>
              <w:t>дсумку статт</w:t>
            </w:r>
            <w:r w:rsidRPr="003707F0">
              <w:rPr>
                <w:rFonts w:ascii="Arial" w:hAnsi="Arial" w:cs="Arial"/>
                <w:sz w:val="16"/>
                <w:szCs w:val="16"/>
                <w:lang w:val="en-US" w:eastAsia="en-US"/>
              </w:rPr>
              <w:t>i</w:t>
            </w:r>
            <w:r w:rsidRPr="003707F0">
              <w:rPr>
                <w:rFonts w:ascii="Arial" w:hAnsi="Arial" w:cs="Arial"/>
                <w:sz w:val="16"/>
                <w:szCs w:val="16"/>
                <w:lang w:val="ru-RU" w:eastAsia="en-US"/>
              </w:rPr>
              <w:t xml:space="preserve"> 31 направленої на антагоністів анг</w:t>
            </w:r>
            <w:r w:rsidRPr="003707F0">
              <w:rPr>
                <w:rFonts w:ascii="Arial" w:hAnsi="Arial" w:cs="Arial"/>
                <w:sz w:val="16"/>
                <w:szCs w:val="16"/>
                <w:lang w:val="en-US" w:eastAsia="en-US"/>
              </w:rPr>
              <w:t>i</w:t>
            </w:r>
            <w:r w:rsidRPr="003707F0">
              <w:rPr>
                <w:rFonts w:ascii="Arial" w:hAnsi="Arial" w:cs="Arial"/>
                <w:sz w:val="16"/>
                <w:szCs w:val="16"/>
                <w:lang w:val="ru-RU" w:eastAsia="en-US"/>
              </w:rPr>
              <w:t>отензин 2 рецепторів ( сартани), що м</w:t>
            </w:r>
            <w:r w:rsidRPr="003707F0">
              <w:rPr>
                <w:rFonts w:ascii="Arial" w:hAnsi="Arial" w:cs="Arial"/>
                <w:sz w:val="16"/>
                <w:szCs w:val="16"/>
                <w:lang w:val="en-US" w:eastAsia="en-US"/>
              </w:rPr>
              <w:t>i</w:t>
            </w:r>
            <w:r w:rsidRPr="003707F0">
              <w:rPr>
                <w:rFonts w:ascii="Arial" w:hAnsi="Arial" w:cs="Arial"/>
                <w:sz w:val="16"/>
                <w:szCs w:val="16"/>
                <w:lang w:val="ru-RU" w:eastAsia="en-US"/>
              </w:rPr>
              <w:t>стять тетразольну групу (</w:t>
            </w:r>
            <w:r w:rsidRPr="003707F0">
              <w:rPr>
                <w:rFonts w:ascii="Arial" w:hAnsi="Arial" w:cs="Arial"/>
                <w:sz w:val="16"/>
                <w:szCs w:val="16"/>
                <w:lang w:val="en-US" w:eastAsia="en-US"/>
              </w:rPr>
              <w:t>EMEA</w:t>
            </w:r>
            <w:r w:rsidRPr="003707F0">
              <w:rPr>
                <w:rFonts w:ascii="Arial" w:hAnsi="Arial" w:cs="Arial"/>
                <w:sz w:val="16"/>
                <w:szCs w:val="16"/>
                <w:lang w:val="ru-RU" w:eastAsia="en-US"/>
              </w:rPr>
              <w:t>/</w:t>
            </w:r>
            <w:r w:rsidRPr="003707F0">
              <w:rPr>
                <w:rFonts w:ascii="Arial" w:hAnsi="Arial" w:cs="Arial"/>
                <w:sz w:val="16"/>
                <w:szCs w:val="16"/>
                <w:lang w:val="en-US" w:eastAsia="en-US"/>
              </w:rPr>
              <w:t>H</w:t>
            </w:r>
            <w:r w:rsidRPr="003707F0">
              <w:rPr>
                <w:rFonts w:ascii="Arial" w:hAnsi="Arial" w:cs="Arial"/>
                <w:sz w:val="16"/>
                <w:szCs w:val="16"/>
                <w:lang w:val="ru-RU" w:eastAsia="en-US"/>
              </w:rPr>
              <w:t>/</w:t>
            </w:r>
            <w:r w:rsidRPr="003707F0">
              <w:rPr>
                <w:rFonts w:ascii="Arial" w:hAnsi="Arial" w:cs="Arial"/>
                <w:sz w:val="16"/>
                <w:szCs w:val="16"/>
                <w:lang w:val="en-US" w:eastAsia="en-US"/>
              </w:rPr>
              <w:t>A</w:t>
            </w:r>
            <w:r w:rsidRPr="003707F0">
              <w:rPr>
                <w:rFonts w:ascii="Arial" w:hAnsi="Arial" w:cs="Arial"/>
                <w:sz w:val="16"/>
                <w:szCs w:val="16"/>
                <w:lang w:val="ru-RU" w:eastAsia="en-US"/>
              </w:rPr>
              <w:t>-31/1471); звіт зустр</w:t>
            </w:r>
            <w:r w:rsidRPr="003707F0">
              <w:rPr>
                <w:rFonts w:ascii="Arial" w:hAnsi="Arial" w:cs="Arial"/>
                <w:sz w:val="16"/>
                <w:szCs w:val="16"/>
                <w:lang w:val="en-US" w:eastAsia="en-US"/>
              </w:rPr>
              <w:t>i</w:t>
            </w:r>
            <w:r w:rsidRPr="003707F0">
              <w:rPr>
                <w:rFonts w:ascii="Arial" w:hAnsi="Arial" w:cs="Arial"/>
                <w:sz w:val="16"/>
                <w:szCs w:val="16"/>
                <w:lang w:val="ru-RU" w:eastAsia="en-US"/>
              </w:rPr>
              <w:t>ч</w:t>
            </w:r>
            <w:r w:rsidRPr="003707F0">
              <w:rPr>
                <w:rFonts w:ascii="Arial" w:hAnsi="Arial" w:cs="Arial"/>
                <w:sz w:val="16"/>
                <w:szCs w:val="16"/>
                <w:lang w:val="en-US" w:eastAsia="en-US"/>
              </w:rPr>
              <w:t>i</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CMDh</w:t>
            </w:r>
            <w:r w:rsidRPr="003707F0">
              <w:rPr>
                <w:rFonts w:ascii="Arial" w:hAnsi="Arial" w:cs="Arial"/>
                <w:sz w:val="16"/>
                <w:szCs w:val="16"/>
                <w:lang w:val="ru-RU" w:eastAsia="en-US"/>
              </w:rPr>
              <w:t xml:space="preserve"> від 26 березня 2019 (</w:t>
            </w:r>
            <w:r w:rsidRPr="003707F0">
              <w:rPr>
                <w:rFonts w:ascii="Arial" w:hAnsi="Arial" w:cs="Arial"/>
                <w:sz w:val="16"/>
                <w:szCs w:val="16"/>
                <w:lang w:val="en-US" w:eastAsia="en-US"/>
              </w:rPr>
              <w:t>EMA</w:t>
            </w:r>
            <w:r w:rsidRPr="003707F0">
              <w:rPr>
                <w:rFonts w:ascii="Arial" w:hAnsi="Arial" w:cs="Arial"/>
                <w:sz w:val="16"/>
                <w:szCs w:val="16"/>
                <w:lang w:val="ru-RU" w:eastAsia="en-US"/>
              </w:rPr>
              <w:t>/</w:t>
            </w:r>
            <w:r w:rsidRPr="003707F0">
              <w:rPr>
                <w:rFonts w:ascii="Arial" w:hAnsi="Arial" w:cs="Arial"/>
                <w:sz w:val="16"/>
                <w:szCs w:val="16"/>
                <w:lang w:val="en-US" w:eastAsia="en-US"/>
              </w:rPr>
              <w:t>CMDh</w:t>
            </w:r>
            <w:r w:rsidRPr="003707F0">
              <w:rPr>
                <w:rFonts w:ascii="Arial" w:hAnsi="Arial" w:cs="Arial"/>
                <w:sz w:val="16"/>
                <w:szCs w:val="16"/>
                <w:lang w:val="ru-RU" w:eastAsia="en-US"/>
              </w:rPr>
              <w:t>/89897 1/20 18);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відповідно до матеріалів реєстраційного досьє.</w:t>
            </w:r>
            <w:r w:rsidRPr="003707F0">
              <w:rPr>
                <w:rFonts w:ascii="Arial" w:hAnsi="Arial" w:cs="Arial"/>
                <w:sz w:val="16"/>
                <w:szCs w:val="16"/>
                <w:lang w:eastAsia="en-US"/>
              </w:rPr>
              <w:t xml:space="preserve"> </w:t>
            </w:r>
            <w:r w:rsidRPr="003707F0">
              <w:rPr>
                <w:rFonts w:ascii="Arial" w:hAnsi="Arial" w:cs="Arial"/>
                <w:sz w:val="16"/>
                <w:szCs w:val="16"/>
                <w:lang w:val="ru-RU" w:eastAsia="en-US"/>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D1694B">
            <w:pPr>
              <w:pStyle w:val="1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D1694B">
            <w:pPr>
              <w:pStyle w:val="111"/>
              <w:tabs>
                <w:tab w:val="left" w:pos="12600"/>
              </w:tabs>
              <w:jc w:val="center"/>
              <w:rPr>
                <w:rFonts w:ascii="Arial" w:hAnsi="Arial" w:cs="Arial"/>
                <w:sz w:val="16"/>
                <w:szCs w:val="16"/>
              </w:rPr>
            </w:pPr>
            <w:r w:rsidRPr="003707F0">
              <w:rPr>
                <w:rFonts w:ascii="Arial" w:hAnsi="Arial" w:cs="Arial"/>
                <w:sz w:val="16"/>
                <w:szCs w:val="16"/>
              </w:rPr>
              <w:t>UA/13780/01/02</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952D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CD03D2">
            <w:pPr>
              <w:pStyle w:val="111"/>
              <w:tabs>
                <w:tab w:val="left" w:pos="12600"/>
              </w:tabs>
              <w:rPr>
                <w:rFonts w:ascii="Arial" w:hAnsi="Arial" w:cs="Arial"/>
                <w:b/>
                <w:i/>
                <w:color w:val="000000"/>
                <w:sz w:val="16"/>
                <w:szCs w:val="16"/>
              </w:rPr>
            </w:pPr>
            <w:r w:rsidRPr="003707F0">
              <w:rPr>
                <w:rFonts w:ascii="Arial" w:hAnsi="Arial" w:cs="Arial"/>
                <w:b/>
                <w:sz w:val="16"/>
                <w:szCs w:val="16"/>
              </w:rPr>
              <w:t>АТТЕНТО® 40/5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CD03D2">
            <w:pPr>
              <w:pStyle w:val="111"/>
              <w:tabs>
                <w:tab w:val="left" w:pos="12600"/>
              </w:tabs>
              <w:rPr>
                <w:rFonts w:ascii="Arial" w:hAnsi="Arial" w:cs="Arial"/>
                <w:color w:val="000000"/>
                <w:sz w:val="16"/>
                <w:szCs w:val="16"/>
              </w:rPr>
            </w:pPr>
            <w:r w:rsidRPr="003707F0">
              <w:rPr>
                <w:rFonts w:ascii="Arial" w:hAnsi="Arial" w:cs="Arial"/>
                <w:color w:val="000000"/>
                <w:sz w:val="16"/>
                <w:szCs w:val="16"/>
              </w:rPr>
              <w:t>таблетки, вкриті плівковою оболонкою, по 40 мг/5 мг; по 14 таблеток у блістері; по 1 або 2 блістери в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CD03D2">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Менаріні Інтернешонал Оперейшонс Люксембург С.А.</w:t>
            </w:r>
            <w:r w:rsidRPr="003707F0">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CD03D2">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CD03D2">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Виробництво in bulk, контроль та випуск серій: Даічі Санкіо Юроуп ГмбХ, Німеччина; Пакування та випуск серій: БЕРЛІН-ХЕМІ АГ, Німеччина; Виробництво in bulk, контроль серій: Менаріні-Фон Хейден ГмбХ, Німеччина; Пакування, контроль та випуск серій: Лабораторіос Менаріні С. А., Іспанія</w:t>
            </w:r>
          </w:p>
          <w:p w:rsidR="00645855" w:rsidRPr="003707F0" w:rsidRDefault="00645855" w:rsidP="00CD03D2">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CD03D2">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p w:rsidR="00645855" w:rsidRPr="003707F0" w:rsidRDefault="00645855" w:rsidP="00CD03D2">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Іспанія</w:t>
            </w:r>
          </w:p>
          <w:p w:rsidR="00645855" w:rsidRPr="003707F0" w:rsidRDefault="00645855" w:rsidP="00CD03D2">
            <w:pPr>
              <w:pStyle w:val="1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64136F">
            <w:pPr>
              <w:spacing w:after="160"/>
              <w:jc w:val="center"/>
              <w:rPr>
                <w:rFonts w:ascii="Arial" w:hAnsi="Arial" w:cs="Arial"/>
                <w:color w:val="000000"/>
                <w:sz w:val="16"/>
                <w:szCs w:val="16"/>
              </w:rPr>
            </w:pPr>
            <w:r w:rsidRPr="003707F0">
              <w:rPr>
                <w:rFonts w:ascii="Arial" w:hAnsi="Arial" w:cs="Arial"/>
                <w:sz w:val="16"/>
                <w:szCs w:val="16"/>
                <w:lang w:val="ru-RU" w:eastAsia="en-US"/>
              </w:rPr>
              <w:t xml:space="preserve">внесення змін до реєстраційних матеріалів: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функції пакування для затвердженого виробника Даічі Санкіо Юроуп ГмбХ, Німеччина Введення змін протягом 6-ти місяців після затвердження;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 Введення перехідних меж у специфікацію АФІ олмесартану медоксомілу від виробника ГЛЗ за показниками </w:t>
            </w:r>
            <w:r w:rsidRPr="003707F0">
              <w:rPr>
                <w:rFonts w:ascii="Arial" w:hAnsi="Arial" w:cs="Arial"/>
                <w:sz w:val="16"/>
                <w:szCs w:val="16"/>
                <w:lang w:val="en-US" w:eastAsia="en-US"/>
              </w:rPr>
              <w:t>NDMA</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NMT</w:t>
            </w:r>
            <w:r w:rsidRPr="003707F0">
              <w:rPr>
                <w:rFonts w:ascii="Arial" w:hAnsi="Arial" w:cs="Arial"/>
                <w:sz w:val="16"/>
                <w:szCs w:val="16"/>
                <w:lang w:val="ru-RU" w:eastAsia="en-US"/>
              </w:rPr>
              <w:t xml:space="preserve"> 2,400 </w:t>
            </w:r>
            <w:r w:rsidRPr="003707F0">
              <w:rPr>
                <w:rFonts w:ascii="Arial" w:hAnsi="Arial" w:cs="Arial"/>
                <w:sz w:val="16"/>
                <w:szCs w:val="16"/>
                <w:lang w:val="en-US" w:eastAsia="en-US"/>
              </w:rPr>
              <w:t>ppm</w:t>
            </w:r>
            <w:r w:rsidRPr="003707F0">
              <w:rPr>
                <w:rFonts w:ascii="Arial" w:hAnsi="Arial" w:cs="Arial"/>
                <w:sz w:val="16"/>
                <w:szCs w:val="16"/>
                <w:lang w:val="ru-RU" w:eastAsia="en-US"/>
              </w:rPr>
              <w:t xml:space="preserve">) та </w:t>
            </w:r>
            <w:r w:rsidRPr="003707F0">
              <w:rPr>
                <w:rFonts w:ascii="Arial" w:hAnsi="Arial" w:cs="Arial"/>
                <w:sz w:val="16"/>
                <w:szCs w:val="16"/>
                <w:lang w:val="en-US" w:eastAsia="en-US"/>
              </w:rPr>
              <w:t>NDEA</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NMT</w:t>
            </w:r>
            <w:r w:rsidRPr="003707F0">
              <w:rPr>
                <w:rFonts w:ascii="Arial" w:hAnsi="Arial" w:cs="Arial"/>
                <w:sz w:val="16"/>
                <w:szCs w:val="16"/>
                <w:lang w:val="ru-RU" w:eastAsia="en-US"/>
              </w:rPr>
              <w:t xml:space="preserve"> 0.663 </w:t>
            </w:r>
            <w:r w:rsidRPr="003707F0">
              <w:rPr>
                <w:rFonts w:ascii="Arial" w:hAnsi="Arial" w:cs="Arial"/>
                <w:sz w:val="16"/>
                <w:szCs w:val="16"/>
                <w:lang w:val="en-US" w:eastAsia="en-US"/>
              </w:rPr>
              <w:t>ppm</w:t>
            </w:r>
            <w:r w:rsidRPr="003707F0">
              <w:rPr>
                <w:rFonts w:ascii="Arial" w:hAnsi="Arial" w:cs="Arial"/>
                <w:sz w:val="16"/>
                <w:szCs w:val="16"/>
                <w:lang w:val="ru-RU" w:eastAsia="en-US"/>
              </w:rPr>
              <w:t xml:space="preserve">);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Додавання </w:t>
            </w:r>
            <w:r w:rsidRPr="003707F0">
              <w:rPr>
                <w:rFonts w:ascii="Arial" w:hAnsi="Arial" w:cs="Arial"/>
                <w:sz w:val="16"/>
                <w:szCs w:val="16"/>
                <w:lang w:val="en-US" w:eastAsia="en-US"/>
              </w:rPr>
              <w:t>Labor</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Veritas</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AG</w:t>
            </w:r>
            <w:r w:rsidRPr="003707F0">
              <w:rPr>
                <w:rFonts w:ascii="Arial" w:hAnsi="Arial" w:cs="Arial"/>
                <w:sz w:val="16"/>
                <w:szCs w:val="16"/>
                <w:lang w:val="ru-RU" w:eastAsia="en-US"/>
              </w:rPr>
              <w:t xml:space="preserve"> у якості альтернативної дільниці, що відповідає за контроль якості АФІ на тестування нітрозамінів;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 № </w:t>
            </w:r>
            <w:r w:rsidRPr="003707F0">
              <w:rPr>
                <w:rFonts w:ascii="Arial" w:hAnsi="Arial" w:cs="Arial"/>
                <w:sz w:val="16"/>
                <w:szCs w:val="16"/>
                <w:lang w:val="en-US" w:eastAsia="en-US"/>
              </w:rPr>
              <w:t>R</w:t>
            </w:r>
            <w:r w:rsidRPr="003707F0">
              <w:rPr>
                <w:rFonts w:ascii="Arial" w:hAnsi="Arial" w:cs="Arial"/>
                <w:sz w:val="16"/>
                <w:szCs w:val="16"/>
                <w:lang w:val="ru-RU" w:eastAsia="en-US"/>
              </w:rPr>
              <w:t>0-</w:t>
            </w:r>
            <w:r w:rsidRPr="003707F0">
              <w:rPr>
                <w:rFonts w:ascii="Arial" w:hAnsi="Arial" w:cs="Arial"/>
                <w:sz w:val="16"/>
                <w:szCs w:val="16"/>
                <w:lang w:val="en-US" w:eastAsia="en-US"/>
              </w:rPr>
              <w:t>CEP</w:t>
            </w:r>
            <w:r w:rsidRPr="003707F0">
              <w:rPr>
                <w:rFonts w:ascii="Arial" w:hAnsi="Arial" w:cs="Arial"/>
                <w:sz w:val="16"/>
                <w:szCs w:val="16"/>
                <w:lang w:val="ru-RU" w:eastAsia="en-US"/>
              </w:rPr>
              <w:t xml:space="preserve"> 2013-268-</w:t>
            </w:r>
            <w:r w:rsidRPr="003707F0">
              <w:rPr>
                <w:rFonts w:ascii="Arial" w:hAnsi="Arial" w:cs="Arial"/>
                <w:sz w:val="16"/>
                <w:szCs w:val="16"/>
                <w:lang w:val="en-US" w:eastAsia="en-US"/>
              </w:rPr>
              <w:t>Rev</w:t>
            </w:r>
            <w:r w:rsidRPr="003707F0">
              <w:rPr>
                <w:rFonts w:ascii="Arial" w:hAnsi="Arial" w:cs="Arial"/>
                <w:sz w:val="16"/>
                <w:szCs w:val="16"/>
                <w:lang w:val="ru-RU" w:eastAsia="en-US"/>
              </w:rPr>
              <w:t xml:space="preserve"> 02 для АФІ олмесартану медоксомілу від нового виробника </w:t>
            </w:r>
            <w:r w:rsidRPr="003707F0">
              <w:rPr>
                <w:rFonts w:ascii="Arial" w:hAnsi="Arial" w:cs="Arial"/>
                <w:sz w:val="16"/>
                <w:szCs w:val="16"/>
                <w:lang w:val="en-US" w:eastAsia="en-US"/>
              </w:rPr>
              <w:t>Zhejiang</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Tianyu</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Pharmaceutical</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Co</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Ltd</w:t>
            </w:r>
            <w:r w:rsidRPr="003707F0">
              <w:rPr>
                <w:rFonts w:ascii="Arial" w:hAnsi="Arial" w:cs="Arial"/>
                <w:sz w:val="16"/>
                <w:szCs w:val="16"/>
                <w:lang w:val="ru-RU" w:eastAsia="en-US"/>
              </w:rPr>
              <w:t xml:space="preserve">. Зміна класифікується за типом ІБ, оскільки умова 2 не виконується, оскільки новий виробник проводить стадію мікронізації;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 № </w:t>
            </w:r>
            <w:r w:rsidRPr="003707F0">
              <w:rPr>
                <w:rFonts w:ascii="Arial" w:hAnsi="Arial" w:cs="Arial"/>
                <w:sz w:val="16"/>
                <w:szCs w:val="16"/>
                <w:lang w:val="en-US" w:eastAsia="en-US"/>
              </w:rPr>
              <w:t>R</w:t>
            </w:r>
            <w:r w:rsidRPr="003707F0">
              <w:rPr>
                <w:rFonts w:ascii="Arial" w:hAnsi="Arial" w:cs="Arial"/>
                <w:sz w:val="16"/>
                <w:szCs w:val="16"/>
                <w:lang w:val="ru-RU" w:eastAsia="en-US"/>
              </w:rPr>
              <w:t>0-</w:t>
            </w:r>
            <w:r w:rsidRPr="003707F0">
              <w:rPr>
                <w:rFonts w:ascii="Arial" w:hAnsi="Arial" w:cs="Arial"/>
                <w:sz w:val="16"/>
                <w:szCs w:val="16"/>
                <w:lang w:val="en-US" w:eastAsia="en-US"/>
              </w:rPr>
              <w:t>CEP</w:t>
            </w:r>
            <w:r w:rsidRPr="003707F0">
              <w:rPr>
                <w:rFonts w:ascii="Arial" w:hAnsi="Arial" w:cs="Arial"/>
                <w:sz w:val="16"/>
                <w:szCs w:val="16"/>
                <w:lang w:val="ru-RU" w:eastAsia="en-US"/>
              </w:rPr>
              <w:t xml:space="preserve"> 2013-268-</w:t>
            </w:r>
            <w:r w:rsidRPr="003707F0">
              <w:rPr>
                <w:rFonts w:ascii="Arial" w:hAnsi="Arial" w:cs="Arial"/>
                <w:sz w:val="16"/>
                <w:szCs w:val="16"/>
                <w:lang w:val="en-US" w:eastAsia="en-US"/>
              </w:rPr>
              <w:t>Rev</w:t>
            </w:r>
            <w:r w:rsidRPr="003707F0">
              <w:rPr>
                <w:rFonts w:ascii="Arial" w:hAnsi="Arial" w:cs="Arial"/>
                <w:sz w:val="16"/>
                <w:szCs w:val="16"/>
                <w:lang w:val="ru-RU" w:eastAsia="en-US"/>
              </w:rPr>
              <w:t xml:space="preserve"> 01 для АФІ олмесартану медоксомілу від нового виробника </w:t>
            </w:r>
            <w:r w:rsidRPr="003707F0">
              <w:rPr>
                <w:rFonts w:ascii="Arial" w:hAnsi="Arial" w:cs="Arial"/>
                <w:sz w:val="16"/>
                <w:szCs w:val="16"/>
                <w:lang w:val="en-US" w:eastAsia="en-US"/>
              </w:rPr>
              <w:t>Zhejiang</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Tianyu</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Pharmaceutical</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Co</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Ltd</w:t>
            </w:r>
            <w:r w:rsidRPr="003707F0">
              <w:rPr>
                <w:rFonts w:ascii="Arial" w:hAnsi="Arial" w:cs="Arial"/>
                <w:sz w:val="16"/>
                <w:szCs w:val="16"/>
                <w:lang w:val="ru-RU" w:eastAsia="en-US"/>
              </w:rPr>
              <w:t xml:space="preserve">.;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 Доповнення специфікації АФІ олмесартану медоксомілу показниками </w:t>
            </w:r>
            <w:r w:rsidRPr="003707F0">
              <w:rPr>
                <w:rFonts w:ascii="Arial" w:hAnsi="Arial" w:cs="Arial"/>
                <w:sz w:val="16"/>
                <w:szCs w:val="16"/>
                <w:lang w:val="en-US" w:eastAsia="en-US"/>
              </w:rPr>
              <w:t>NDMA</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NMT</w:t>
            </w:r>
            <w:r w:rsidRPr="003707F0">
              <w:rPr>
                <w:rFonts w:ascii="Arial" w:hAnsi="Arial" w:cs="Arial"/>
                <w:sz w:val="16"/>
                <w:szCs w:val="16"/>
                <w:lang w:val="ru-RU" w:eastAsia="en-US"/>
              </w:rPr>
              <w:t xml:space="preserve"> 0.03 </w:t>
            </w:r>
            <w:r w:rsidRPr="003707F0">
              <w:rPr>
                <w:rFonts w:ascii="Arial" w:hAnsi="Arial" w:cs="Arial"/>
                <w:sz w:val="16"/>
                <w:szCs w:val="16"/>
                <w:lang w:val="en-US" w:eastAsia="en-US"/>
              </w:rPr>
              <w:t>ppm</w:t>
            </w:r>
            <w:r w:rsidRPr="003707F0">
              <w:rPr>
                <w:rFonts w:ascii="Arial" w:hAnsi="Arial" w:cs="Arial"/>
                <w:sz w:val="16"/>
                <w:szCs w:val="16"/>
                <w:lang w:val="ru-RU" w:eastAsia="en-US"/>
              </w:rPr>
              <w:t xml:space="preserve">) та </w:t>
            </w:r>
            <w:r w:rsidRPr="003707F0">
              <w:rPr>
                <w:rFonts w:ascii="Arial" w:hAnsi="Arial" w:cs="Arial"/>
                <w:sz w:val="16"/>
                <w:szCs w:val="16"/>
                <w:lang w:val="en-US" w:eastAsia="en-US"/>
              </w:rPr>
              <w:t>NDEA</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NMT</w:t>
            </w:r>
            <w:r w:rsidRPr="003707F0">
              <w:rPr>
                <w:rFonts w:ascii="Arial" w:hAnsi="Arial" w:cs="Arial"/>
                <w:sz w:val="16"/>
                <w:szCs w:val="16"/>
                <w:lang w:val="ru-RU" w:eastAsia="en-US"/>
              </w:rPr>
              <w:t xml:space="preserve"> 0.03 </w:t>
            </w:r>
            <w:r w:rsidRPr="003707F0">
              <w:rPr>
                <w:rFonts w:ascii="Arial" w:hAnsi="Arial" w:cs="Arial"/>
                <w:sz w:val="16"/>
                <w:szCs w:val="16"/>
                <w:lang w:val="en-US" w:eastAsia="en-US"/>
              </w:rPr>
              <w:t>ppm</w:t>
            </w:r>
            <w:r w:rsidRPr="003707F0">
              <w:rPr>
                <w:rFonts w:ascii="Arial" w:hAnsi="Arial" w:cs="Arial"/>
                <w:sz w:val="16"/>
                <w:szCs w:val="16"/>
                <w:lang w:val="ru-RU" w:eastAsia="en-US"/>
              </w:rPr>
              <w:t xml:space="preserve">) від виробника </w:t>
            </w:r>
            <w:r w:rsidRPr="003707F0">
              <w:rPr>
                <w:rFonts w:ascii="Arial" w:hAnsi="Arial" w:cs="Arial"/>
                <w:sz w:val="16"/>
                <w:szCs w:val="16"/>
                <w:lang w:val="en-US" w:eastAsia="en-US"/>
              </w:rPr>
              <w:t>Tianyu</w:t>
            </w:r>
            <w:r w:rsidRPr="003707F0">
              <w:rPr>
                <w:rFonts w:ascii="Arial" w:hAnsi="Arial" w:cs="Arial"/>
                <w:sz w:val="16"/>
                <w:szCs w:val="16"/>
                <w:lang w:val="ru-RU" w:eastAsia="en-US"/>
              </w:rPr>
              <w:t xml:space="preserve">;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новим показником якості «Розмір часток» з відповідним методом випробування до специфікації подрібненого олмерсартану медоксомілу для виробника Менаріні-Фон Хейден ГмбХ.;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додаткової дільниці виробництва, що відповідальна за виробництво </w:t>
            </w:r>
            <w:r w:rsidRPr="003707F0">
              <w:rPr>
                <w:rFonts w:ascii="Arial" w:hAnsi="Arial" w:cs="Arial"/>
                <w:sz w:val="16"/>
                <w:szCs w:val="16"/>
                <w:lang w:val="en-US" w:eastAsia="en-US"/>
              </w:rPr>
              <w:t>in</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bulk</w:t>
            </w:r>
            <w:r w:rsidRPr="003707F0">
              <w:rPr>
                <w:rFonts w:ascii="Arial" w:hAnsi="Arial" w:cs="Arial"/>
                <w:sz w:val="16"/>
                <w:szCs w:val="16"/>
                <w:lang w:val="ru-RU" w:eastAsia="en-US"/>
              </w:rPr>
              <w:t>, Менаріні-Фон Хейден ГмбХ (</w:t>
            </w:r>
            <w:r w:rsidRPr="003707F0">
              <w:rPr>
                <w:rFonts w:ascii="Arial" w:hAnsi="Arial" w:cs="Arial"/>
                <w:sz w:val="16"/>
                <w:szCs w:val="16"/>
                <w:lang w:val="en-US" w:eastAsia="en-US"/>
              </w:rPr>
              <w:t>Menarini</w:t>
            </w:r>
            <w:r w:rsidRPr="003707F0">
              <w:rPr>
                <w:rFonts w:ascii="Arial" w:hAnsi="Arial" w:cs="Arial"/>
                <w:sz w:val="16"/>
                <w:szCs w:val="16"/>
                <w:lang w:val="ru-RU" w:eastAsia="en-US"/>
              </w:rPr>
              <w:t>-</w:t>
            </w:r>
            <w:r w:rsidRPr="003707F0">
              <w:rPr>
                <w:rFonts w:ascii="Arial" w:hAnsi="Arial" w:cs="Arial"/>
                <w:sz w:val="16"/>
                <w:szCs w:val="16"/>
                <w:lang w:val="en-US" w:eastAsia="en-US"/>
              </w:rPr>
              <w:t>Von</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Heyden</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GmbH</w:t>
            </w:r>
            <w:r w:rsidRPr="003707F0">
              <w:rPr>
                <w:rFonts w:ascii="Arial" w:hAnsi="Arial" w:cs="Arial"/>
                <w:sz w:val="16"/>
                <w:szCs w:val="16"/>
                <w:lang w:val="ru-RU" w:eastAsia="en-US"/>
              </w:rPr>
              <w:t>) з адресою місця провадження діяльності Лейпцігер штрасе 7-13, 01097 Дрезден, Німеччина (</w:t>
            </w:r>
            <w:r w:rsidRPr="003707F0">
              <w:rPr>
                <w:rFonts w:ascii="Arial" w:hAnsi="Arial" w:cs="Arial"/>
                <w:sz w:val="16"/>
                <w:szCs w:val="16"/>
                <w:lang w:val="en-US" w:eastAsia="en-US"/>
              </w:rPr>
              <w:t>Leipziger</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Strasse</w:t>
            </w:r>
            <w:r w:rsidRPr="003707F0">
              <w:rPr>
                <w:rFonts w:ascii="Arial" w:hAnsi="Arial" w:cs="Arial"/>
                <w:sz w:val="16"/>
                <w:szCs w:val="16"/>
                <w:lang w:val="ru-RU" w:eastAsia="en-US"/>
              </w:rPr>
              <w:t xml:space="preserve"> 7013, 01097 </w:t>
            </w:r>
            <w:r w:rsidRPr="003707F0">
              <w:rPr>
                <w:rFonts w:ascii="Arial" w:hAnsi="Arial" w:cs="Arial"/>
                <w:sz w:val="16"/>
                <w:szCs w:val="16"/>
                <w:lang w:val="en-US" w:eastAsia="en-US"/>
              </w:rPr>
              <w:t>Dresden</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Germany</w:t>
            </w:r>
            <w:r w:rsidRPr="003707F0">
              <w:rPr>
                <w:rFonts w:ascii="Arial" w:hAnsi="Arial" w:cs="Arial"/>
                <w:sz w:val="16"/>
                <w:szCs w:val="16"/>
                <w:lang w:val="ru-RU" w:eastAsia="en-US"/>
              </w:rPr>
              <w:t>). Введення змін протягом 6-ти місяців після затвердження;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додаткової дільниці виробництва, що відповідальна за контроль/випробування серії, Менаріні-Фон Хейден ГмбХ (</w:t>
            </w:r>
            <w:r w:rsidRPr="003707F0">
              <w:rPr>
                <w:rFonts w:ascii="Arial" w:hAnsi="Arial" w:cs="Arial"/>
                <w:sz w:val="16"/>
                <w:szCs w:val="16"/>
                <w:lang w:val="en-US" w:eastAsia="en-US"/>
              </w:rPr>
              <w:t>Menarini</w:t>
            </w:r>
            <w:r w:rsidRPr="003707F0">
              <w:rPr>
                <w:rFonts w:ascii="Arial" w:hAnsi="Arial" w:cs="Arial"/>
                <w:sz w:val="16"/>
                <w:szCs w:val="16"/>
                <w:lang w:val="ru-RU" w:eastAsia="en-US"/>
              </w:rPr>
              <w:t>-</w:t>
            </w:r>
            <w:r w:rsidRPr="003707F0">
              <w:rPr>
                <w:rFonts w:ascii="Arial" w:hAnsi="Arial" w:cs="Arial"/>
                <w:sz w:val="16"/>
                <w:szCs w:val="16"/>
                <w:lang w:val="en-US" w:eastAsia="en-US"/>
              </w:rPr>
              <w:t>Von</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Heyden</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GmbH</w:t>
            </w:r>
            <w:r w:rsidRPr="003707F0">
              <w:rPr>
                <w:rFonts w:ascii="Arial" w:hAnsi="Arial" w:cs="Arial"/>
                <w:sz w:val="16"/>
                <w:szCs w:val="16"/>
                <w:lang w:val="ru-RU" w:eastAsia="en-US"/>
              </w:rPr>
              <w:t>) з адресою місця провадження діяльності  Лейпцігер штрасе 7-13, 01097 Дрезден, Німеччина (</w:t>
            </w:r>
            <w:r w:rsidRPr="003707F0">
              <w:rPr>
                <w:rFonts w:ascii="Arial" w:hAnsi="Arial" w:cs="Arial"/>
                <w:sz w:val="16"/>
                <w:szCs w:val="16"/>
                <w:lang w:val="en-US" w:eastAsia="en-US"/>
              </w:rPr>
              <w:t>Leipziger</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Strasse</w:t>
            </w:r>
            <w:r w:rsidRPr="003707F0">
              <w:rPr>
                <w:rFonts w:ascii="Arial" w:hAnsi="Arial" w:cs="Arial"/>
                <w:sz w:val="16"/>
                <w:szCs w:val="16"/>
                <w:lang w:val="ru-RU" w:eastAsia="en-US"/>
              </w:rPr>
              <w:t xml:space="preserve"> 7013, 01097 </w:t>
            </w:r>
            <w:r w:rsidRPr="003707F0">
              <w:rPr>
                <w:rFonts w:ascii="Arial" w:hAnsi="Arial" w:cs="Arial"/>
                <w:sz w:val="16"/>
                <w:szCs w:val="16"/>
                <w:lang w:val="en-US" w:eastAsia="en-US"/>
              </w:rPr>
              <w:t>Dresden</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Germany</w:t>
            </w:r>
            <w:r w:rsidRPr="003707F0">
              <w:rPr>
                <w:rFonts w:ascii="Arial" w:hAnsi="Arial" w:cs="Arial"/>
                <w:sz w:val="16"/>
                <w:szCs w:val="16"/>
                <w:lang w:val="ru-RU" w:eastAsia="en-US"/>
              </w:rPr>
              <w:t xml:space="preserve">). Введення змін протягом 6-ти місяців після затвердження;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ГЛЗ з 300 кг до 320 кг (для заводу виробника Менаріні-Фон Хейден ГмбХ);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Видалення етапу подрібнення АФІ олмесартану медоксомілу під час виробництва ГЛЗ для заводу виробника Менаріні-Фон Хейден ГмбХ.;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Незначна зміна у процесі виробництва ГЛЗ, а саме зміна стадії на якій додається магнію стеарату до порошкової суміші для заводу виробника Менаріні-Фон Хейден ГмбХ.;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часу змішування протягом третього етапу змішування з 10 хв до 15 хв для заводу виробника Менаріні-Фон Хейден ГмбХ.;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Додавання матеріалу вторинного пакування продукту </w:t>
            </w:r>
            <w:r w:rsidRPr="003707F0">
              <w:rPr>
                <w:rFonts w:ascii="Arial" w:hAnsi="Arial" w:cs="Arial"/>
                <w:sz w:val="16"/>
                <w:szCs w:val="16"/>
                <w:lang w:val="en-US" w:eastAsia="en-US"/>
              </w:rPr>
              <w:t>in</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bulk</w:t>
            </w:r>
            <w:r w:rsidRPr="003707F0">
              <w:rPr>
                <w:rFonts w:ascii="Arial" w:hAnsi="Arial" w:cs="Arial"/>
                <w:sz w:val="16"/>
                <w:szCs w:val="16"/>
                <w:lang w:val="ru-RU" w:eastAsia="en-US"/>
              </w:rPr>
              <w:t>, який не контактує з продуктом;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Введення альтернативного методу ВЕРХ для випробування на чистоту для виробника Менаріні-Фон Хейден ГмбХ.;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Введення альтернативного методу УФ для випробування на розчинення від виробника Менаріні-Фон Хейден ГмбХ.;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Введення додаткового методу ВЕРХ для випробування на ідентифікацію, кількісний вміст та однорідність дозованих одиниць від виробника Менаріні-Фон Хейден ГмбХ.;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показника якості зі специфікації ГЛЗ: Ідентифікація титану діоксиду для заводу виробника Менаріні-Фон Хейден ГмбХ. Додатково в рамках процедури коригується критерій прийнятності у специфікації ГЛЗ за показником «Кількісне визначення амлодипіну на період терміну зберігання»: від «92-105 % від заявленої кількості» до «95-105 % від заявленої кількості». Введення змін протягом 6-ти місяців після затвердження;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виробника, що відповідає за випуск серії включаючи контролю/випробування серії Лабораторіос Менаріні С. А. (</w:t>
            </w:r>
            <w:r w:rsidRPr="003707F0">
              <w:rPr>
                <w:rFonts w:ascii="Arial" w:hAnsi="Arial" w:cs="Arial"/>
                <w:sz w:val="16"/>
                <w:szCs w:val="16"/>
                <w:lang w:val="en-US" w:eastAsia="en-US"/>
              </w:rPr>
              <w:t>Laboratorios</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Menarini</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S</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A</w:t>
            </w:r>
            <w:r w:rsidRPr="003707F0">
              <w:rPr>
                <w:rFonts w:ascii="Arial" w:hAnsi="Arial" w:cs="Arial"/>
                <w:sz w:val="16"/>
                <w:szCs w:val="16"/>
                <w:lang w:val="ru-RU" w:eastAsia="en-US"/>
              </w:rPr>
              <w:t>.) з адресою місця провадження діяльності Альфонс ХІІ, 587,  Бадалона, Барселона, 08918, Іспанія (</w:t>
            </w:r>
            <w:r w:rsidRPr="003707F0">
              <w:rPr>
                <w:rFonts w:ascii="Arial" w:hAnsi="Arial" w:cs="Arial"/>
                <w:sz w:val="16"/>
                <w:szCs w:val="16"/>
                <w:lang w:val="en-US" w:eastAsia="en-US"/>
              </w:rPr>
              <w:t>Alfonso</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XII</w:t>
            </w:r>
            <w:r w:rsidRPr="003707F0">
              <w:rPr>
                <w:rFonts w:ascii="Arial" w:hAnsi="Arial" w:cs="Arial"/>
                <w:sz w:val="16"/>
                <w:szCs w:val="16"/>
                <w:lang w:val="ru-RU" w:eastAsia="en-US"/>
              </w:rPr>
              <w:t xml:space="preserve">, 587, </w:t>
            </w:r>
            <w:r w:rsidRPr="003707F0">
              <w:rPr>
                <w:rFonts w:ascii="Arial" w:hAnsi="Arial" w:cs="Arial"/>
                <w:sz w:val="16"/>
                <w:szCs w:val="16"/>
                <w:lang w:val="en-US" w:eastAsia="en-US"/>
              </w:rPr>
              <w:t>Badalona</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Barcelona</w:t>
            </w:r>
            <w:r w:rsidRPr="003707F0">
              <w:rPr>
                <w:rFonts w:ascii="Arial" w:hAnsi="Arial" w:cs="Arial"/>
                <w:sz w:val="16"/>
                <w:szCs w:val="16"/>
                <w:lang w:val="ru-RU" w:eastAsia="en-US"/>
              </w:rPr>
              <w:t xml:space="preserve">, 08918, </w:t>
            </w:r>
            <w:r w:rsidRPr="003707F0">
              <w:rPr>
                <w:rFonts w:ascii="Arial" w:hAnsi="Arial" w:cs="Arial"/>
                <w:sz w:val="16"/>
                <w:szCs w:val="16"/>
                <w:lang w:val="en-US" w:eastAsia="en-US"/>
              </w:rPr>
              <w:t>Spain</w:t>
            </w:r>
            <w:r w:rsidRPr="003707F0">
              <w:rPr>
                <w:rFonts w:ascii="Arial" w:hAnsi="Arial" w:cs="Arial"/>
                <w:sz w:val="16"/>
                <w:szCs w:val="16"/>
                <w:lang w:val="ru-RU" w:eastAsia="en-US"/>
              </w:rPr>
              <w:t>) Зміни внесено до Інструкції для медичного застосування лікарського засобу до розділу "Виробники" та "Місцезнаходження виробників та адреси місця провадження їх діяльності" та до маркування упаковки лікарського засобу. Введення змін протягом 6-ти місяців після затвердження;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Додавання виробника, що відповідає за первинне пакування Лабораторіос Менаріні С. А. (</w:t>
            </w:r>
            <w:r w:rsidRPr="003707F0">
              <w:rPr>
                <w:rFonts w:ascii="Arial" w:hAnsi="Arial" w:cs="Arial"/>
                <w:sz w:val="16"/>
                <w:szCs w:val="16"/>
                <w:lang w:val="en-US" w:eastAsia="en-US"/>
              </w:rPr>
              <w:t>Laboratorios</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Menarini</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S</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A</w:t>
            </w:r>
            <w:r w:rsidRPr="003707F0">
              <w:rPr>
                <w:rFonts w:ascii="Arial" w:hAnsi="Arial" w:cs="Arial"/>
                <w:sz w:val="16"/>
                <w:szCs w:val="16"/>
                <w:lang w:val="ru-RU" w:eastAsia="en-US"/>
              </w:rPr>
              <w:t>. ) з адресою місця провадження діяльності Альфонс ХІІ, 587, Бадалона, Барселона, 08918, Іспанія (</w:t>
            </w:r>
            <w:r w:rsidRPr="003707F0">
              <w:rPr>
                <w:rFonts w:ascii="Arial" w:hAnsi="Arial" w:cs="Arial"/>
                <w:sz w:val="16"/>
                <w:szCs w:val="16"/>
                <w:lang w:val="en-US" w:eastAsia="en-US"/>
              </w:rPr>
              <w:t>Alfonso</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XII</w:t>
            </w:r>
            <w:r w:rsidRPr="003707F0">
              <w:rPr>
                <w:rFonts w:ascii="Arial" w:hAnsi="Arial" w:cs="Arial"/>
                <w:sz w:val="16"/>
                <w:szCs w:val="16"/>
                <w:lang w:val="ru-RU" w:eastAsia="en-US"/>
              </w:rPr>
              <w:t xml:space="preserve">, 587, </w:t>
            </w:r>
            <w:r w:rsidRPr="003707F0">
              <w:rPr>
                <w:rFonts w:ascii="Arial" w:hAnsi="Arial" w:cs="Arial"/>
                <w:sz w:val="16"/>
                <w:szCs w:val="16"/>
                <w:lang w:val="en-US" w:eastAsia="en-US"/>
              </w:rPr>
              <w:t>Badalona</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Barcelona</w:t>
            </w:r>
            <w:r w:rsidRPr="003707F0">
              <w:rPr>
                <w:rFonts w:ascii="Arial" w:hAnsi="Arial" w:cs="Arial"/>
                <w:sz w:val="16"/>
                <w:szCs w:val="16"/>
                <w:lang w:val="ru-RU" w:eastAsia="en-US"/>
              </w:rPr>
              <w:t xml:space="preserve">, 08918, </w:t>
            </w:r>
            <w:r w:rsidRPr="003707F0">
              <w:rPr>
                <w:rFonts w:ascii="Arial" w:hAnsi="Arial" w:cs="Arial"/>
                <w:sz w:val="16"/>
                <w:szCs w:val="16"/>
                <w:lang w:val="en-US" w:eastAsia="en-US"/>
              </w:rPr>
              <w:t>Spain</w:t>
            </w:r>
            <w:r w:rsidRPr="003707F0">
              <w:rPr>
                <w:rFonts w:ascii="Arial" w:hAnsi="Arial" w:cs="Arial"/>
                <w:sz w:val="16"/>
                <w:szCs w:val="16"/>
                <w:lang w:val="ru-RU" w:eastAsia="en-US"/>
              </w:rPr>
              <w:t>). Введення змін протягом 6-ти місяців після затвердження;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додавання виробника, що відповідає за вторинне пакування Лабораторіос Менаріні С. А. (</w:t>
            </w:r>
            <w:r w:rsidRPr="003707F0">
              <w:rPr>
                <w:rFonts w:ascii="Arial" w:hAnsi="Arial" w:cs="Arial"/>
                <w:sz w:val="16"/>
                <w:szCs w:val="16"/>
                <w:lang w:val="en-US" w:eastAsia="en-US"/>
              </w:rPr>
              <w:t>Laboratorios</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Menarini</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S</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A</w:t>
            </w:r>
            <w:r w:rsidRPr="003707F0">
              <w:rPr>
                <w:rFonts w:ascii="Arial" w:hAnsi="Arial" w:cs="Arial"/>
                <w:sz w:val="16"/>
                <w:szCs w:val="16"/>
                <w:lang w:val="ru-RU" w:eastAsia="en-US"/>
              </w:rPr>
              <w:t>. ) з адресою місця провадження діяльності Альфонс ХІІ, 587, Бадалона, Барселона, 08918, Іспанія (</w:t>
            </w:r>
            <w:r w:rsidRPr="003707F0">
              <w:rPr>
                <w:rFonts w:ascii="Arial" w:hAnsi="Arial" w:cs="Arial"/>
                <w:sz w:val="16"/>
                <w:szCs w:val="16"/>
                <w:lang w:val="en-US" w:eastAsia="en-US"/>
              </w:rPr>
              <w:t>Alfonso</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XII</w:t>
            </w:r>
            <w:r w:rsidRPr="003707F0">
              <w:rPr>
                <w:rFonts w:ascii="Arial" w:hAnsi="Arial" w:cs="Arial"/>
                <w:sz w:val="16"/>
                <w:szCs w:val="16"/>
                <w:lang w:val="ru-RU" w:eastAsia="en-US"/>
              </w:rPr>
              <w:t xml:space="preserve">, 587, </w:t>
            </w:r>
            <w:r w:rsidRPr="003707F0">
              <w:rPr>
                <w:rFonts w:ascii="Arial" w:hAnsi="Arial" w:cs="Arial"/>
                <w:sz w:val="16"/>
                <w:szCs w:val="16"/>
                <w:lang w:val="en-US" w:eastAsia="en-US"/>
              </w:rPr>
              <w:t>Badalona</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Barcelona</w:t>
            </w:r>
            <w:r w:rsidRPr="003707F0">
              <w:rPr>
                <w:rFonts w:ascii="Arial" w:hAnsi="Arial" w:cs="Arial"/>
                <w:sz w:val="16"/>
                <w:szCs w:val="16"/>
                <w:lang w:val="ru-RU" w:eastAsia="en-US"/>
              </w:rPr>
              <w:t xml:space="preserve">, 08918, </w:t>
            </w:r>
            <w:r w:rsidRPr="003707F0">
              <w:rPr>
                <w:rFonts w:ascii="Arial" w:hAnsi="Arial" w:cs="Arial"/>
                <w:sz w:val="16"/>
                <w:szCs w:val="16"/>
                <w:lang w:val="en-US" w:eastAsia="en-US"/>
              </w:rPr>
              <w:t>Spain</w:t>
            </w:r>
            <w:r w:rsidRPr="003707F0">
              <w:rPr>
                <w:rFonts w:ascii="Arial" w:hAnsi="Arial" w:cs="Arial"/>
                <w:sz w:val="16"/>
                <w:szCs w:val="16"/>
                <w:lang w:val="ru-RU" w:eastAsia="en-US"/>
              </w:rPr>
              <w:t xml:space="preserve">). Введення змін протягом 6-ти місяців після затвердження;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w:t>
            </w:r>
            <w:r w:rsidRPr="003707F0">
              <w:rPr>
                <w:rFonts w:ascii="Arial" w:hAnsi="Arial" w:cs="Arial"/>
                <w:sz w:val="16"/>
                <w:szCs w:val="16"/>
                <w:lang w:val="en-US" w:eastAsia="en-US"/>
              </w:rPr>
              <w:t>R</w:t>
            </w:r>
            <w:r w:rsidRPr="003707F0">
              <w:rPr>
                <w:rFonts w:ascii="Arial" w:hAnsi="Arial" w:cs="Arial"/>
                <w:sz w:val="16"/>
                <w:szCs w:val="16"/>
                <w:lang w:val="ru-RU" w:eastAsia="en-US"/>
              </w:rPr>
              <w:t>0-</w:t>
            </w:r>
            <w:r w:rsidRPr="003707F0">
              <w:rPr>
                <w:rFonts w:ascii="Arial" w:hAnsi="Arial" w:cs="Arial"/>
                <w:sz w:val="16"/>
                <w:szCs w:val="16"/>
                <w:lang w:val="en-US" w:eastAsia="en-US"/>
              </w:rPr>
              <w:t>CEP</w:t>
            </w:r>
            <w:r w:rsidRPr="003707F0">
              <w:rPr>
                <w:rFonts w:ascii="Arial" w:hAnsi="Arial" w:cs="Arial"/>
                <w:sz w:val="16"/>
                <w:szCs w:val="16"/>
                <w:lang w:val="ru-RU" w:eastAsia="en-US"/>
              </w:rPr>
              <w:t xml:space="preserve"> 2012-398-</w:t>
            </w:r>
            <w:r w:rsidRPr="003707F0">
              <w:rPr>
                <w:rFonts w:ascii="Arial" w:hAnsi="Arial" w:cs="Arial"/>
                <w:sz w:val="16"/>
                <w:szCs w:val="16"/>
                <w:lang w:val="en-US" w:eastAsia="en-US"/>
              </w:rPr>
              <w:t>Rev</w:t>
            </w:r>
            <w:r w:rsidRPr="003707F0">
              <w:rPr>
                <w:rFonts w:ascii="Arial" w:hAnsi="Arial" w:cs="Arial"/>
                <w:sz w:val="16"/>
                <w:szCs w:val="16"/>
                <w:lang w:val="ru-RU" w:eastAsia="en-US"/>
              </w:rPr>
              <w:t xml:space="preserve"> 04 для АФІ олмесартану медоксомілу від затвердженого виробника </w:t>
            </w:r>
            <w:r w:rsidRPr="003707F0">
              <w:rPr>
                <w:rFonts w:ascii="Arial" w:hAnsi="Arial" w:cs="Arial"/>
                <w:sz w:val="16"/>
                <w:szCs w:val="16"/>
                <w:lang w:val="en-US" w:eastAsia="en-US"/>
              </w:rPr>
              <w:t>Daiichi</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Sankyo</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Co</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Ltd</w:t>
            </w:r>
            <w:r w:rsidRPr="003707F0">
              <w:rPr>
                <w:rFonts w:ascii="Arial" w:hAnsi="Arial" w:cs="Arial"/>
                <w:sz w:val="16"/>
                <w:szCs w:val="16"/>
                <w:lang w:val="ru-RU" w:eastAsia="en-US"/>
              </w:rPr>
              <w:t xml:space="preserve">. (затверджено: </w:t>
            </w:r>
            <w:r w:rsidRPr="003707F0">
              <w:rPr>
                <w:rFonts w:ascii="Arial" w:hAnsi="Arial" w:cs="Arial"/>
                <w:sz w:val="16"/>
                <w:szCs w:val="16"/>
                <w:lang w:val="en-US" w:eastAsia="en-US"/>
              </w:rPr>
              <w:t>R</w:t>
            </w:r>
            <w:r w:rsidRPr="003707F0">
              <w:rPr>
                <w:rFonts w:ascii="Arial" w:hAnsi="Arial" w:cs="Arial"/>
                <w:sz w:val="16"/>
                <w:szCs w:val="16"/>
                <w:lang w:val="ru-RU" w:eastAsia="en-US"/>
              </w:rPr>
              <w:t>0-</w:t>
            </w:r>
            <w:r w:rsidRPr="003707F0">
              <w:rPr>
                <w:rFonts w:ascii="Arial" w:hAnsi="Arial" w:cs="Arial"/>
                <w:sz w:val="16"/>
                <w:szCs w:val="16"/>
                <w:lang w:val="en-US" w:eastAsia="en-US"/>
              </w:rPr>
              <w:t>CEP</w:t>
            </w:r>
            <w:r w:rsidRPr="003707F0">
              <w:rPr>
                <w:rFonts w:ascii="Arial" w:hAnsi="Arial" w:cs="Arial"/>
                <w:sz w:val="16"/>
                <w:szCs w:val="16"/>
                <w:lang w:val="ru-RU" w:eastAsia="en-US"/>
              </w:rPr>
              <w:t xml:space="preserve"> 2012-398-</w:t>
            </w:r>
            <w:r w:rsidRPr="003707F0">
              <w:rPr>
                <w:rFonts w:ascii="Arial" w:hAnsi="Arial" w:cs="Arial"/>
                <w:sz w:val="16"/>
                <w:szCs w:val="16"/>
                <w:lang w:val="en-US" w:eastAsia="en-US"/>
              </w:rPr>
              <w:t>Rev</w:t>
            </w:r>
            <w:r w:rsidRPr="003707F0">
              <w:rPr>
                <w:rFonts w:ascii="Arial" w:hAnsi="Arial" w:cs="Arial"/>
                <w:sz w:val="16"/>
                <w:szCs w:val="16"/>
                <w:lang w:val="ru-RU" w:eastAsia="en-US"/>
              </w:rPr>
              <w:t xml:space="preserve"> 03) З оновленням сертифікату один із затверджених виробничих майданчиків, </w:t>
            </w:r>
            <w:r w:rsidRPr="003707F0">
              <w:rPr>
                <w:rFonts w:ascii="Arial" w:hAnsi="Arial" w:cs="Arial"/>
                <w:sz w:val="16"/>
                <w:szCs w:val="16"/>
                <w:lang w:val="en-US" w:eastAsia="en-US"/>
              </w:rPr>
              <w:t>Daiichi</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Sankyo</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Chemical</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Pharma</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Co</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Ltd</w:t>
            </w:r>
            <w:r w:rsidRPr="003707F0">
              <w:rPr>
                <w:rFonts w:ascii="Arial" w:hAnsi="Arial" w:cs="Arial"/>
                <w:sz w:val="16"/>
                <w:szCs w:val="16"/>
                <w:lang w:val="ru-RU" w:eastAsia="en-US"/>
              </w:rPr>
              <w:t xml:space="preserve">., було вилучено; Зіни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w:t>
            </w:r>
            <w:r w:rsidRPr="003707F0">
              <w:rPr>
                <w:rFonts w:ascii="Arial" w:hAnsi="Arial" w:cs="Arial"/>
                <w:sz w:val="16"/>
                <w:szCs w:val="16"/>
                <w:lang w:val="en-US" w:eastAsia="en-US"/>
              </w:rPr>
              <w:t>R</w:t>
            </w:r>
            <w:r w:rsidRPr="003707F0">
              <w:rPr>
                <w:rFonts w:ascii="Arial" w:hAnsi="Arial" w:cs="Arial"/>
                <w:sz w:val="16"/>
                <w:szCs w:val="16"/>
                <w:lang w:val="ru-RU" w:eastAsia="en-US"/>
              </w:rPr>
              <w:t>0-</w:t>
            </w:r>
            <w:r w:rsidRPr="003707F0">
              <w:rPr>
                <w:rFonts w:ascii="Arial" w:hAnsi="Arial" w:cs="Arial"/>
                <w:sz w:val="16"/>
                <w:szCs w:val="16"/>
                <w:lang w:val="en-US" w:eastAsia="en-US"/>
              </w:rPr>
              <w:t>CEP</w:t>
            </w:r>
            <w:r w:rsidRPr="003707F0">
              <w:rPr>
                <w:rFonts w:ascii="Arial" w:hAnsi="Arial" w:cs="Arial"/>
                <w:sz w:val="16"/>
                <w:szCs w:val="16"/>
                <w:lang w:val="ru-RU" w:eastAsia="en-US"/>
              </w:rPr>
              <w:t xml:space="preserve"> 2012-398-</w:t>
            </w:r>
            <w:r w:rsidRPr="003707F0">
              <w:rPr>
                <w:rFonts w:ascii="Arial" w:hAnsi="Arial" w:cs="Arial"/>
                <w:sz w:val="16"/>
                <w:szCs w:val="16"/>
                <w:lang w:val="en-US" w:eastAsia="en-US"/>
              </w:rPr>
              <w:t>Rev</w:t>
            </w:r>
            <w:r w:rsidRPr="003707F0">
              <w:rPr>
                <w:rFonts w:ascii="Arial" w:hAnsi="Arial" w:cs="Arial"/>
                <w:sz w:val="16"/>
                <w:szCs w:val="16"/>
                <w:lang w:val="ru-RU" w:eastAsia="en-US"/>
              </w:rPr>
              <w:t xml:space="preserve"> 05 для АФІ олмесартану медоксомілу від затвердженого виробника </w:t>
            </w:r>
            <w:r w:rsidRPr="003707F0">
              <w:rPr>
                <w:rFonts w:ascii="Arial" w:hAnsi="Arial" w:cs="Arial"/>
                <w:sz w:val="16"/>
                <w:szCs w:val="16"/>
                <w:lang w:val="en-US" w:eastAsia="en-US"/>
              </w:rPr>
              <w:t>Daiichi</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Sankyo</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Co</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Ltd</w:t>
            </w:r>
            <w:r w:rsidRPr="003707F0">
              <w:rPr>
                <w:rFonts w:ascii="Arial" w:hAnsi="Arial" w:cs="Arial"/>
                <w:sz w:val="16"/>
                <w:szCs w:val="16"/>
                <w:lang w:val="ru-RU" w:eastAsia="en-US"/>
              </w:rPr>
              <w:t xml:space="preserve">. (затверджено: </w:t>
            </w:r>
            <w:r w:rsidRPr="003707F0">
              <w:rPr>
                <w:rFonts w:ascii="Arial" w:hAnsi="Arial" w:cs="Arial"/>
                <w:sz w:val="16"/>
                <w:szCs w:val="16"/>
                <w:lang w:val="en-US" w:eastAsia="en-US"/>
              </w:rPr>
              <w:t>R</w:t>
            </w:r>
            <w:r w:rsidRPr="003707F0">
              <w:rPr>
                <w:rFonts w:ascii="Arial" w:hAnsi="Arial" w:cs="Arial"/>
                <w:sz w:val="16"/>
                <w:szCs w:val="16"/>
                <w:lang w:val="ru-RU" w:eastAsia="en-US"/>
              </w:rPr>
              <w:t>0-</w:t>
            </w:r>
            <w:r w:rsidRPr="003707F0">
              <w:rPr>
                <w:rFonts w:ascii="Arial" w:hAnsi="Arial" w:cs="Arial"/>
                <w:sz w:val="16"/>
                <w:szCs w:val="16"/>
                <w:lang w:val="en-US" w:eastAsia="en-US"/>
              </w:rPr>
              <w:t>CEP</w:t>
            </w:r>
            <w:r w:rsidRPr="003707F0">
              <w:rPr>
                <w:rFonts w:ascii="Arial" w:hAnsi="Arial" w:cs="Arial"/>
                <w:sz w:val="16"/>
                <w:szCs w:val="16"/>
                <w:lang w:val="ru-RU" w:eastAsia="en-US"/>
              </w:rPr>
              <w:t xml:space="preserve"> 2012-398-</w:t>
            </w:r>
            <w:r w:rsidRPr="003707F0">
              <w:rPr>
                <w:rFonts w:ascii="Arial" w:hAnsi="Arial" w:cs="Arial"/>
                <w:sz w:val="16"/>
                <w:szCs w:val="16"/>
                <w:lang w:val="en-US" w:eastAsia="en-US"/>
              </w:rPr>
              <w:t>Rev</w:t>
            </w:r>
            <w:r w:rsidRPr="003707F0">
              <w:rPr>
                <w:rFonts w:ascii="Arial" w:hAnsi="Arial" w:cs="Arial"/>
                <w:sz w:val="16"/>
                <w:szCs w:val="16"/>
                <w:lang w:val="ru-RU" w:eastAsia="en-US"/>
              </w:rPr>
              <w:t xml:space="preserve"> 04) В оновленому сертифікаті введено нові ліміти щодо домішок нітрозаміну з відповідним методом випробуванням, вилучено важкі метали;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w:t>
            </w:r>
            <w:r w:rsidRPr="003707F0">
              <w:rPr>
                <w:rFonts w:ascii="Arial" w:hAnsi="Arial" w:cs="Arial"/>
                <w:sz w:val="16"/>
                <w:szCs w:val="16"/>
                <w:lang w:val="en-US" w:eastAsia="en-US"/>
              </w:rPr>
              <w:t>R</w:t>
            </w:r>
            <w:r w:rsidRPr="003707F0">
              <w:rPr>
                <w:rFonts w:ascii="Arial" w:hAnsi="Arial" w:cs="Arial"/>
                <w:sz w:val="16"/>
                <w:szCs w:val="16"/>
                <w:lang w:val="ru-RU" w:eastAsia="en-US"/>
              </w:rPr>
              <w:t>1-</w:t>
            </w:r>
            <w:r w:rsidRPr="003707F0">
              <w:rPr>
                <w:rFonts w:ascii="Arial" w:hAnsi="Arial" w:cs="Arial"/>
                <w:sz w:val="16"/>
                <w:szCs w:val="16"/>
                <w:lang w:val="en-US" w:eastAsia="en-US"/>
              </w:rPr>
              <w:t>CEP</w:t>
            </w:r>
            <w:r w:rsidRPr="003707F0">
              <w:rPr>
                <w:rFonts w:ascii="Arial" w:hAnsi="Arial" w:cs="Arial"/>
                <w:sz w:val="16"/>
                <w:szCs w:val="16"/>
                <w:lang w:val="ru-RU" w:eastAsia="en-US"/>
              </w:rPr>
              <w:t xml:space="preserve"> 2012-398-</w:t>
            </w:r>
            <w:r w:rsidRPr="003707F0">
              <w:rPr>
                <w:rFonts w:ascii="Arial" w:hAnsi="Arial" w:cs="Arial"/>
                <w:sz w:val="16"/>
                <w:szCs w:val="16"/>
                <w:lang w:val="en-US" w:eastAsia="en-US"/>
              </w:rPr>
              <w:t>Rev</w:t>
            </w:r>
            <w:r w:rsidRPr="003707F0">
              <w:rPr>
                <w:rFonts w:ascii="Arial" w:hAnsi="Arial" w:cs="Arial"/>
                <w:sz w:val="16"/>
                <w:szCs w:val="16"/>
                <w:lang w:val="ru-RU" w:eastAsia="en-US"/>
              </w:rPr>
              <w:t xml:space="preserve"> 00 для АФІ олмесартану медоксомілу від затвердженого виробника </w:t>
            </w:r>
            <w:r w:rsidRPr="003707F0">
              <w:rPr>
                <w:rFonts w:ascii="Arial" w:hAnsi="Arial" w:cs="Arial"/>
                <w:sz w:val="16"/>
                <w:szCs w:val="16"/>
                <w:lang w:val="en-US" w:eastAsia="en-US"/>
              </w:rPr>
              <w:t>Daiichi</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Sankyo</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Co</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Ltd</w:t>
            </w:r>
            <w:r w:rsidRPr="003707F0">
              <w:rPr>
                <w:rFonts w:ascii="Arial" w:hAnsi="Arial" w:cs="Arial"/>
                <w:sz w:val="16"/>
                <w:szCs w:val="16"/>
                <w:lang w:val="ru-RU" w:eastAsia="en-US"/>
              </w:rPr>
              <w:t xml:space="preserve">. (Затверджено: </w:t>
            </w:r>
            <w:r w:rsidRPr="003707F0">
              <w:rPr>
                <w:rFonts w:ascii="Arial" w:hAnsi="Arial" w:cs="Arial"/>
                <w:sz w:val="16"/>
                <w:szCs w:val="16"/>
                <w:lang w:val="en-US" w:eastAsia="en-US"/>
              </w:rPr>
              <w:t>R</w:t>
            </w:r>
            <w:r w:rsidRPr="003707F0">
              <w:rPr>
                <w:rFonts w:ascii="Arial" w:hAnsi="Arial" w:cs="Arial"/>
                <w:sz w:val="16"/>
                <w:szCs w:val="16"/>
                <w:lang w:val="ru-RU" w:eastAsia="en-US"/>
              </w:rPr>
              <w:t>0-</w:t>
            </w:r>
            <w:r w:rsidRPr="003707F0">
              <w:rPr>
                <w:rFonts w:ascii="Arial" w:hAnsi="Arial" w:cs="Arial"/>
                <w:sz w:val="16"/>
                <w:szCs w:val="16"/>
                <w:lang w:val="en-US" w:eastAsia="en-US"/>
              </w:rPr>
              <w:t>CEP</w:t>
            </w:r>
            <w:r w:rsidRPr="003707F0">
              <w:rPr>
                <w:rFonts w:ascii="Arial" w:hAnsi="Arial" w:cs="Arial"/>
                <w:sz w:val="16"/>
                <w:szCs w:val="16"/>
                <w:lang w:val="ru-RU" w:eastAsia="en-US"/>
              </w:rPr>
              <w:t xml:space="preserve"> 2012-398-</w:t>
            </w:r>
            <w:r w:rsidRPr="003707F0">
              <w:rPr>
                <w:rFonts w:ascii="Arial" w:hAnsi="Arial" w:cs="Arial"/>
                <w:sz w:val="16"/>
                <w:szCs w:val="16"/>
                <w:lang w:val="en-US" w:eastAsia="en-US"/>
              </w:rPr>
              <w:t>Rev</w:t>
            </w:r>
            <w:r w:rsidRPr="003707F0">
              <w:rPr>
                <w:rFonts w:ascii="Arial" w:hAnsi="Arial" w:cs="Arial"/>
                <w:sz w:val="16"/>
                <w:szCs w:val="16"/>
                <w:lang w:val="ru-RU" w:eastAsia="en-US"/>
              </w:rPr>
              <w:t xml:space="preserve"> 05);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w:t>
            </w:r>
            <w:r w:rsidRPr="003707F0">
              <w:rPr>
                <w:rFonts w:ascii="Arial" w:hAnsi="Arial" w:cs="Arial"/>
                <w:sz w:val="16"/>
                <w:szCs w:val="16"/>
                <w:lang w:val="en-US" w:eastAsia="en-US"/>
              </w:rPr>
              <w:t>R</w:t>
            </w:r>
            <w:r w:rsidRPr="003707F0">
              <w:rPr>
                <w:rFonts w:ascii="Arial" w:hAnsi="Arial" w:cs="Arial"/>
                <w:sz w:val="16"/>
                <w:szCs w:val="16"/>
                <w:lang w:val="ru-RU" w:eastAsia="en-US"/>
              </w:rPr>
              <w:t>1-</w:t>
            </w:r>
            <w:r w:rsidRPr="003707F0">
              <w:rPr>
                <w:rFonts w:ascii="Arial" w:hAnsi="Arial" w:cs="Arial"/>
                <w:sz w:val="16"/>
                <w:szCs w:val="16"/>
                <w:lang w:val="en-US" w:eastAsia="en-US"/>
              </w:rPr>
              <w:t>CEP</w:t>
            </w:r>
            <w:r w:rsidRPr="003707F0">
              <w:rPr>
                <w:rFonts w:ascii="Arial" w:hAnsi="Arial" w:cs="Arial"/>
                <w:sz w:val="16"/>
                <w:szCs w:val="16"/>
                <w:lang w:val="ru-RU" w:eastAsia="en-US"/>
              </w:rPr>
              <w:t xml:space="preserve"> 2013-105-</w:t>
            </w:r>
            <w:r w:rsidRPr="003707F0">
              <w:rPr>
                <w:rFonts w:ascii="Arial" w:hAnsi="Arial" w:cs="Arial"/>
                <w:sz w:val="16"/>
                <w:szCs w:val="16"/>
                <w:lang w:val="en-US" w:eastAsia="en-US"/>
              </w:rPr>
              <w:t>Rev</w:t>
            </w:r>
            <w:r w:rsidRPr="003707F0">
              <w:rPr>
                <w:rFonts w:ascii="Arial" w:hAnsi="Arial" w:cs="Arial"/>
                <w:sz w:val="16"/>
                <w:szCs w:val="16"/>
                <w:lang w:val="ru-RU" w:eastAsia="en-US"/>
              </w:rPr>
              <w:t xml:space="preserve"> 00 для АФІ олмесартану медоксомілу від затвердженого виробника </w:t>
            </w:r>
            <w:r w:rsidRPr="003707F0">
              <w:rPr>
                <w:rFonts w:ascii="Arial" w:hAnsi="Arial" w:cs="Arial"/>
                <w:sz w:val="16"/>
                <w:szCs w:val="16"/>
                <w:lang w:val="en-US" w:eastAsia="en-US"/>
              </w:rPr>
              <w:t>Chinoin</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Pharmaceutical</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And</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Chemical</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Works</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Private</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Co</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ltd</w:t>
            </w:r>
            <w:r w:rsidRPr="003707F0">
              <w:rPr>
                <w:rFonts w:ascii="Arial" w:hAnsi="Arial" w:cs="Arial"/>
                <w:sz w:val="16"/>
                <w:szCs w:val="16"/>
                <w:lang w:val="ru-RU" w:eastAsia="en-US"/>
              </w:rPr>
              <w:t xml:space="preserve">. (Затверджено: </w:t>
            </w:r>
            <w:r w:rsidRPr="003707F0">
              <w:rPr>
                <w:rFonts w:ascii="Arial" w:hAnsi="Arial" w:cs="Arial"/>
                <w:sz w:val="16"/>
                <w:szCs w:val="16"/>
                <w:lang w:val="en-US" w:eastAsia="en-US"/>
              </w:rPr>
              <w:t>R</w:t>
            </w:r>
            <w:r w:rsidRPr="003707F0">
              <w:rPr>
                <w:rFonts w:ascii="Arial" w:hAnsi="Arial" w:cs="Arial"/>
                <w:sz w:val="16"/>
                <w:szCs w:val="16"/>
                <w:lang w:val="ru-RU" w:eastAsia="en-US"/>
              </w:rPr>
              <w:t>0-</w:t>
            </w:r>
            <w:r w:rsidRPr="003707F0">
              <w:rPr>
                <w:rFonts w:ascii="Arial" w:hAnsi="Arial" w:cs="Arial"/>
                <w:sz w:val="16"/>
                <w:szCs w:val="16"/>
                <w:lang w:val="en-US" w:eastAsia="en-US"/>
              </w:rPr>
              <w:t>CEP</w:t>
            </w:r>
            <w:r w:rsidRPr="003707F0">
              <w:rPr>
                <w:rFonts w:ascii="Arial" w:hAnsi="Arial" w:cs="Arial"/>
                <w:sz w:val="16"/>
                <w:szCs w:val="16"/>
                <w:lang w:val="ru-RU" w:eastAsia="en-US"/>
              </w:rPr>
              <w:t xml:space="preserve"> 2013-105-</w:t>
            </w:r>
            <w:r w:rsidRPr="003707F0">
              <w:rPr>
                <w:rFonts w:ascii="Arial" w:hAnsi="Arial" w:cs="Arial"/>
                <w:sz w:val="16"/>
                <w:szCs w:val="16"/>
                <w:lang w:val="en-US" w:eastAsia="en-US"/>
              </w:rPr>
              <w:t>Rev</w:t>
            </w:r>
            <w:r w:rsidRPr="003707F0">
              <w:rPr>
                <w:rFonts w:ascii="Arial" w:hAnsi="Arial" w:cs="Arial"/>
                <w:sz w:val="16"/>
                <w:szCs w:val="16"/>
                <w:lang w:val="ru-RU" w:eastAsia="en-US"/>
              </w:rPr>
              <w:t xml:space="preserve"> 01);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w:t>
            </w:r>
            <w:r w:rsidRPr="003707F0">
              <w:rPr>
                <w:rFonts w:ascii="Arial" w:hAnsi="Arial" w:cs="Arial"/>
                <w:sz w:val="16"/>
                <w:szCs w:val="16"/>
                <w:lang w:val="en-US" w:eastAsia="en-US"/>
              </w:rPr>
              <w:t>R</w:t>
            </w:r>
            <w:r w:rsidRPr="003707F0">
              <w:rPr>
                <w:rFonts w:ascii="Arial" w:hAnsi="Arial" w:cs="Arial"/>
                <w:sz w:val="16"/>
                <w:szCs w:val="16"/>
                <w:lang w:val="ru-RU" w:eastAsia="en-US"/>
              </w:rPr>
              <w:t>1-</w:t>
            </w:r>
            <w:r w:rsidRPr="003707F0">
              <w:rPr>
                <w:rFonts w:ascii="Arial" w:hAnsi="Arial" w:cs="Arial"/>
                <w:sz w:val="16"/>
                <w:szCs w:val="16"/>
                <w:lang w:val="en-US" w:eastAsia="en-US"/>
              </w:rPr>
              <w:t>CEP</w:t>
            </w:r>
            <w:r w:rsidRPr="003707F0">
              <w:rPr>
                <w:rFonts w:ascii="Arial" w:hAnsi="Arial" w:cs="Arial"/>
                <w:sz w:val="16"/>
                <w:szCs w:val="16"/>
                <w:lang w:val="ru-RU" w:eastAsia="en-US"/>
              </w:rPr>
              <w:t xml:space="preserve"> 2013-105-</w:t>
            </w:r>
            <w:r w:rsidRPr="003707F0">
              <w:rPr>
                <w:rFonts w:ascii="Arial" w:hAnsi="Arial" w:cs="Arial"/>
                <w:sz w:val="16"/>
                <w:szCs w:val="16"/>
                <w:lang w:val="en-US" w:eastAsia="en-US"/>
              </w:rPr>
              <w:t>Rev</w:t>
            </w:r>
            <w:r w:rsidRPr="003707F0">
              <w:rPr>
                <w:rFonts w:ascii="Arial" w:hAnsi="Arial" w:cs="Arial"/>
                <w:sz w:val="16"/>
                <w:szCs w:val="16"/>
                <w:lang w:val="ru-RU" w:eastAsia="en-US"/>
              </w:rPr>
              <w:t xml:space="preserve"> 01 для АФІ олмесартану медоксомілу від затвердженого виробника </w:t>
            </w:r>
            <w:r w:rsidRPr="003707F0">
              <w:rPr>
                <w:rFonts w:ascii="Arial" w:hAnsi="Arial" w:cs="Arial"/>
                <w:sz w:val="16"/>
                <w:szCs w:val="16"/>
                <w:lang w:val="en-US" w:eastAsia="en-US"/>
              </w:rPr>
              <w:t>Chinoin</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Pharmaceutical</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And</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Chemical</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Works</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Private</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Co</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ltd</w:t>
            </w:r>
            <w:r w:rsidRPr="003707F0">
              <w:rPr>
                <w:rFonts w:ascii="Arial" w:hAnsi="Arial" w:cs="Arial"/>
                <w:sz w:val="16"/>
                <w:szCs w:val="16"/>
                <w:lang w:val="ru-RU" w:eastAsia="en-US"/>
              </w:rPr>
              <w:t xml:space="preserve">. (Затверджено: </w:t>
            </w:r>
            <w:r w:rsidRPr="003707F0">
              <w:rPr>
                <w:rFonts w:ascii="Arial" w:hAnsi="Arial" w:cs="Arial"/>
                <w:sz w:val="16"/>
                <w:szCs w:val="16"/>
                <w:lang w:val="en-US" w:eastAsia="en-US"/>
              </w:rPr>
              <w:t>R</w:t>
            </w:r>
            <w:r w:rsidRPr="003707F0">
              <w:rPr>
                <w:rFonts w:ascii="Arial" w:hAnsi="Arial" w:cs="Arial"/>
                <w:sz w:val="16"/>
                <w:szCs w:val="16"/>
                <w:lang w:val="ru-RU" w:eastAsia="en-US"/>
              </w:rPr>
              <w:t>1-</w:t>
            </w:r>
            <w:r w:rsidRPr="003707F0">
              <w:rPr>
                <w:rFonts w:ascii="Arial" w:hAnsi="Arial" w:cs="Arial"/>
                <w:sz w:val="16"/>
                <w:szCs w:val="16"/>
                <w:lang w:val="en-US" w:eastAsia="en-US"/>
              </w:rPr>
              <w:t>CEP</w:t>
            </w:r>
            <w:r w:rsidRPr="003707F0">
              <w:rPr>
                <w:rFonts w:ascii="Arial" w:hAnsi="Arial" w:cs="Arial"/>
                <w:sz w:val="16"/>
                <w:szCs w:val="16"/>
                <w:lang w:val="ru-RU" w:eastAsia="en-US"/>
              </w:rPr>
              <w:t xml:space="preserve"> 2013-105-</w:t>
            </w:r>
            <w:r w:rsidRPr="003707F0">
              <w:rPr>
                <w:rFonts w:ascii="Arial" w:hAnsi="Arial" w:cs="Arial"/>
                <w:sz w:val="16"/>
                <w:szCs w:val="16"/>
                <w:lang w:val="en-US" w:eastAsia="en-US"/>
              </w:rPr>
              <w:t>Rev</w:t>
            </w:r>
            <w:r w:rsidRPr="003707F0">
              <w:rPr>
                <w:rFonts w:ascii="Arial" w:hAnsi="Arial" w:cs="Arial"/>
                <w:sz w:val="16"/>
                <w:szCs w:val="16"/>
                <w:lang w:val="ru-RU" w:eastAsia="en-US"/>
              </w:rPr>
              <w:t xml:space="preserve"> 00);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w:t>
            </w:r>
            <w:r w:rsidRPr="003707F0">
              <w:rPr>
                <w:rFonts w:ascii="Arial" w:hAnsi="Arial" w:cs="Arial"/>
                <w:sz w:val="16"/>
                <w:szCs w:val="16"/>
                <w:lang w:val="en-US" w:eastAsia="en-US"/>
              </w:rPr>
              <w:t>R</w:t>
            </w:r>
            <w:r w:rsidRPr="003707F0">
              <w:rPr>
                <w:rFonts w:ascii="Arial" w:hAnsi="Arial" w:cs="Arial"/>
                <w:sz w:val="16"/>
                <w:szCs w:val="16"/>
                <w:lang w:val="ru-RU" w:eastAsia="en-US"/>
              </w:rPr>
              <w:t>0-</w:t>
            </w:r>
            <w:r w:rsidRPr="003707F0">
              <w:rPr>
                <w:rFonts w:ascii="Arial" w:hAnsi="Arial" w:cs="Arial"/>
                <w:sz w:val="16"/>
                <w:szCs w:val="16"/>
                <w:lang w:val="en-US" w:eastAsia="en-US"/>
              </w:rPr>
              <w:t>CEP</w:t>
            </w:r>
            <w:r w:rsidRPr="003707F0">
              <w:rPr>
                <w:rFonts w:ascii="Arial" w:hAnsi="Arial" w:cs="Arial"/>
                <w:sz w:val="16"/>
                <w:szCs w:val="16"/>
                <w:lang w:val="ru-RU" w:eastAsia="en-US"/>
              </w:rPr>
              <w:t xml:space="preserve"> 2013-268-</w:t>
            </w:r>
            <w:r w:rsidRPr="003707F0">
              <w:rPr>
                <w:rFonts w:ascii="Arial" w:hAnsi="Arial" w:cs="Arial"/>
                <w:sz w:val="16"/>
                <w:szCs w:val="16"/>
                <w:lang w:val="en-US" w:eastAsia="en-US"/>
              </w:rPr>
              <w:t>Rev</w:t>
            </w:r>
            <w:r w:rsidRPr="003707F0">
              <w:rPr>
                <w:rFonts w:ascii="Arial" w:hAnsi="Arial" w:cs="Arial"/>
                <w:sz w:val="16"/>
                <w:szCs w:val="16"/>
                <w:lang w:val="ru-RU" w:eastAsia="en-US"/>
              </w:rPr>
              <w:t xml:space="preserve"> 03 для АФІ олмесартану медоксомілу від затвердженого виробника </w:t>
            </w:r>
            <w:r w:rsidRPr="003707F0">
              <w:rPr>
                <w:rFonts w:ascii="Arial" w:hAnsi="Arial" w:cs="Arial"/>
                <w:sz w:val="16"/>
                <w:szCs w:val="16"/>
                <w:lang w:val="en-US" w:eastAsia="en-US"/>
              </w:rPr>
              <w:t>Zhejiang</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Tianyu</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Pharmaceutical</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Co</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Ltd</w:t>
            </w:r>
            <w:r w:rsidRPr="003707F0">
              <w:rPr>
                <w:rFonts w:ascii="Arial" w:hAnsi="Arial" w:cs="Arial"/>
                <w:sz w:val="16"/>
                <w:szCs w:val="16"/>
                <w:lang w:val="ru-RU" w:eastAsia="en-US"/>
              </w:rPr>
              <w:t xml:space="preserve">. (Затверджено: № </w:t>
            </w:r>
            <w:r w:rsidRPr="003707F0">
              <w:rPr>
                <w:rFonts w:ascii="Arial" w:hAnsi="Arial" w:cs="Arial"/>
                <w:sz w:val="16"/>
                <w:szCs w:val="16"/>
                <w:lang w:val="en-US" w:eastAsia="en-US"/>
              </w:rPr>
              <w:t>R</w:t>
            </w:r>
            <w:r w:rsidRPr="003707F0">
              <w:rPr>
                <w:rFonts w:ascii="Arial" w:hAnsi="Arial" w:cs="Arial"/>
                <w:sz w:val="16"/>
                <w:szCs w:val="16"/>
                <w:lang w:val="ru-RU" w:eastAsia="en-US"/>
              </w:rPr>
              <w:t>0-</w:t>
            </w:r>
            <w:r w:rsidRPr="003707F0">
              <w:rPr>
                <w:rFonts w:ascii="Arial" w:hAnsi="Arial" w:cs="Arial"/>
                <w:sz w:val="16"/>
                <w:szCs w:val="16"/>
                <w:lang w:val="en-US" w:eastAsia="en-US"/>
              </w:rPr>
              <w:t>CEP</w:t>
            </w:r>
            <w:r w:rsidRPr="003707F0">
              <w:rPr>
                <w:rFonts w:ascii="Arial" w:hAnsi="Arial" w:cs="Arial"/>
                <w:sz w:val="16"/>
                <w:szCs w:val="16"/>
                <w:lang w:val="ru-RU" w:eastAsia="en-US"/>
              </w:rPr>
              <w:t xml:space="preserve"> 2013-268-</w:t>
            </w:r>
            <w:r w:rsidRPr="003707F0">
              <w:rPr>
                <w:rFonts w:ascii="Arial" w:hAnsi="Arial" w:cs="Arial"/>
                <w:sz w:val="16"/>
                <w:szCs w:val="16"/>
                <w:lang w:val="en-US" w:eastAsia="en-US"/>
              </w:rPr>
              <w:t>Rev</w:t>
            </w:r>
            <w:r w:rsidRPr="003707F0">
              <w:rPr>
                <w:rFonts w:ascii="Arial" w:hAnsi="Arial" w:cs="Arial"/>
                <w:sz w:val="16"/>
                <w:szCs w:val="16"/>
                <w:lang w:val="ru-RU" w:eastAsia="en-US"/>
              </w:rPr>
              <w:t xml:space="preserve"> 02);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Даною зміною заявник хоче представити нові умови для дозволу на продаж як наведено у Додатку </w:t>
            </w:r>
            <w:r w:rsidRPr="003707F0">
              <w:rPr>
                <w:rFonts w:ascii="Arial" w:hAnsi="Arial" w:cs="Arial"/>
                <w:sz w:val="16"/>
                <w:szCs w:val="16"/>
                <w:lang w:val="en-US" w:eastAsia="en-US"/>
              </w:rPr>
              <w:t>II</w:t>
            </w:r>
            <w:r w:rsidRPr="003707F0">
              <w:rPr>
                <w:rFonts w:ascii="Arial" w:hAnsi="Arial" w:cs="Arial"/>
                <w:sz w:val="16"/>
                <w:szCs w:val="16"/>
                <w:lang w:val="ru-RU" w:eastAsia="en-US"/>
              </w:rPr>
              <w:t xml:space="preserve"> до Рішення виконавчої комісії, у рамках Статті 31 Директиви 2001/83/ЕС Європейського парламенту та Ради, дозвіл на продаж медичних продуктів для використання людиною які містять у якості активних речовин кандесартан, </w:t>
            </w:r>
            <w:r w:rsidRPr="003707F0">
              <w:rPr>
                <w:rFonts w:ascii="Arial" w:hAnsi="Arial" w:cs="Arial"/>
                <w:sz w:val="16"/>
                <w:szCs w:val="16"/>
                <w:lang w:val="en-US" w:eastAsia="en-US"/>
              </w:rPr>
              <w:t>i</w:t>
            </w:r>
            <w:r w:rsidRPr="003707F0">
              <w:rPr>
                <w:rFonts w:ascii="Arial" w:hAnsi="Arial" w:cs="Arial"/>
                <w:sz w:val="16"/>
                <w:szCs w:val="16"/>
                <w:lang w:val="ru-RU" w:eastAsia="en-US"/>
              </w:rPr>
              <w:t>арбесартан, лозартан, олмесартан, валсартан. Ця зм</w:t>
            </w:r>
            <w:r w:rsidRPr="003707F0">
              <w:rPr>
                <w:rFonts w:ascii="Arial" w:hAnsi="Arial" w:cs="Arial"/>
                <w:sz w:val="16"/>
                <w:szCs w:val="16"/>
                <w:lang w:val="en-US" w:eastAsia="en-US"/>
              </w:rPr>
              <w:t>i</w:t>
            </w:r>
            <w:r w:rsidRPr="003707F0">
              <w:rPr>
                <w:rFonts w:ascii="Arial" w:hAnsi="Arial" w:cs="Arial"/>
                <w:sz w:val="16"/>
                <w:szCs w:val="16"/>
                <w:lang w:val="ru-RU" w:eastAsia="en-US"/>
              </w:rPr>
              <w:t xml:space="preserve">на була узгоджена </w:t>
            </w:r>
            <w:r w:rsidRPr="003707F0">
              <w:rPr>
                <w:rFonts w:ascii="Arial" w:hAnsi="Arial" w:cs="Arial"/>
                <w:sz w:val="16"/>
                <w:szCs w:val="16"/>
                <w:lang w:val="en-US" w:eastAsia="en-US"/>
              </w:rPr>
              <w:t>CMDh</w:t>
            </w:r>
            <w:r w:rsidRPr="003707F0">
              <w:rPr>
                <w:rFonts w:ascii="Arial" w:hAnsi="Arial" w:cs="Arial"/>
                <w:sz w:val="16"/>
                <w:szCs w:val="16"/>
                <w:lang w:val="ru-RU" w:eastAsia="en-US"/>
              </w:rPr>
              <w:t xml:space="preserve"> у п</w:t>
            </w:r>
            <w:r w:rsidRPr="003707F0">
              <w:rPr>
                <w:rFonts w:ascii="Arial" w:hAnsi="Arial" w:cs="Arial"/>
                <w:sz w:val="16"/>
                <w:szCs w:val="16"/>
                <w:lang w:val="en-US" w:eastAsia="en-US"/>
              </w:rPr>
              <w:t>i</w:t>
            </w:r>
            <w:r w:rsidRPr="003707F0">
              <w:rPr>
                <w:rFonts w:ascii="Arial" w:hAnsi="Arial" w:cs="Arial"/>
                <w:sz w:val="16"/>
                <w:szCs w:val="16"/>
                <w:lang w:val="ru-RU" w:eastAsia="en-US"/>
              </w:rPr>
              <w:t>дсумку статт</w:t>
            </w:r>
            <w:r w:rsidRPr="003707F0">
              <w:rPr>
                <w:rFonts w:ascii="Arial" w:hAnsi="Arial" w:cs="Arial"/>
                <w:sz w:val="16"/>
                <w:szCs w:val="16"/>
                <w:lang w:val="en-US" w:eastAsia="en-US"/>
              </w:rPr>
              <w:t>i</w:t>
            </w:r>
            <w:r w:rsidRPr="003707F0">
              <w:rPr>
                <w:rFonts w:ascii="Arial" w:hAnsi="Arial" w:cs="Arial"/>
                <w:sz w:val="16"/>
                <w:szCs w:val="16"/>
                <w:lang w:val="ru-RU" w:eastAsia="en-US"/>
              </w:rPr>
              <w:t xml:space="preserve"> 31 направленої на антагоністів анг</w:t>
            </w:r>
            <w:r w:rsidRPr="003707F0">
              <w:rPr>
                <w:rFonts w:ascii="Arial" w:hAnsi="Arial" w:cs="Arial"/>
                <w:sz w:val="16"/>
                <w:szCs w:val="16"/>
                <w:lang w:val="en-US" w:eastAsia="en-US"/>
              </w:rPr>
              <w:t>i</w:t>
            </w:r>
            <w:r w:rsidRPr="003707F0">
              <w:rPr>
                <w:rFonts w:ascii="Arial" w:hAnsi="Arial" w:cs="Arial"/>
                <w:sz w:val="16"/>
                <w:szCs w:val="16"/>
                <w:lang w:val="ru-RU" w:eastAsia="en-US"/>
              </w:rPr>
              <w:t>отензин 2 рецепторів ( сартани), що м</w:t>
            </w:r>
            <w:r w:rsidRPr="003707F0">
              <w:rPr>
                <w:rFonts w:ascii="Arial" w:hAnsi="Arial" w:cs="Arial"/>
                <w:sz w:val="16"/>
                <w:szCs w:val="16"/>
                <w:lang w:val="en-US" w:eastAsia="en-US"/>
              </w:rPr>
              <w:t>i</w:t>
            </w:r>
            <w:r w:rsidRPr="003707F0">
              <w:rPr>
                <w:rFonts w:ascii="Arial" w:hAnsi="Arial" w:cs="Arial"/>
                <w:sz w:val="16"/>
                <w:szCs w:val="16"/>
                <w:lang w:val="ru-RU" w:eastAsia="en-US"/>
              </w:rPr>
              <w:t>стять тетразольну групу (</w:t>
            </w:r>
            <w:r w:rsidRPr="003707F0">
              <w:rPr>
                <w:rFonts w:ascii="Arial" w:hAnsi="Arial" w:cs="Arial"/>
                <w:sz w:val="16"/>
                <w:szCs w:val="16"/>
                <w:lang w:val="en-US" w:eastAsia="en-US"/>
              </w:rPr>
              <w:t>EMEA</w:t>
            </w:r>
            <w:r w:rsidRPr="003707F0">
              <w:rPr>
                <w:rFonts w:ascii="Arial" w:hAnsi="Arial" w:cs="Arial"/>
                <w:sz w:val="16"/>
                <w:szCs w:val="16"/>
                <w:lang w:val="ru-RU" w:eastAsia="en-US"/>
              </w:rPr>
              <w:t>/</w:t>
            </w:r>
            <w:r w:rsidRPr="003707F0">
              <w:rPr>
                <w:rFonts w:ascii="Arial" w:hAnsi="Arial" w:cs="Arial"/>
                <w:sz w:val="16"/>
                <w:szCs w:val="16"/>
                <w:lang w:val="en-US" w:eastAsia="en-US"/>
              </w:rPr>
              <w:t>H</w:t>
            </w:r>
            <w:r w:rsidRPr="003707F0">
              <w:rPr>
                <w:rFonts w:ascii="Arial" w:hAnsi="Arial" w:cs="Arial"/>
                <w:sz w:val="16"/>
                <w:szCs w:val="16"/>
                <w:lang w:val="ru-RU" w:eastAsia="en-US"/>
              </w:rPr>
              <w:t>/</w:t>
            </w:r>
            <w:r w:rsidRPr="003707F0">
              <w:rPr>
                <w:rFonts w:ascii="Arial" w:hAnsi="Arial" w:cs="Arial"/>
                <w:sz w:val="16"/>
                <w:szCs w:val="16"/>
                <w:lang w:val="en-US" w:eastAsia="en-US"/>
              </w:rPr>
              <w:t>A</w:t>
            </w:r>
            <w:r w:rsidRPr="003707F0">
              <w:rPr>
                <w:rFonts w:ascii="Arial" w:hAnsi="Arial" w:cs="Arial"/>
                <w:sz w:val="16"/>
                <w:szCs w:val="16"/>
                <w:lang w:val="ru-RU" w:eastAsia="en-US"/>
              </w:rPr>
              <w:t>-31/1471); звіт зустр</w:t>
            </w:r>
            <w:r w:rsidRPr="003707F0">
              <w:rPr>
                <w:rFonts w:ascii="Arial" w:hAnsi="Arial" w:cs="Arial"/>
                <w:sz w:val="16"/>
                <w:szCs w:val="16"/>
                <w:lang w:val="en-US" w:eastAsia="en-US"/>
              </w:rPr>
              <w:t>i</w:t>
            </w:r>
            <w:r w:rsidRPr="003707F0">
              <w:rPr>
                <w:rFonts w:ascii="Arial" w:hAnsi="Arial" w:cs="Arial"/>
                <w:sz w:val="16"/>
                <w:szCs w:val="16"/>
                <w:lang w:val="ru-RU" w:eastAsia="en-US"/>
              </w:rPr>
              <w:t>ч</w:t>
            </w:r>
            <w:r w:rsidRPr="003707F0">
              <w:rPr>
                <w:rFonts w:ascii="Arial" w:hAnsi="Arial" w:cs="Arial"/>
                <w:sz w:val="16"/>
                <w:szCs w:val="16"/>
                <w:lang w:val="en-US" w:eastAsia="en-US"/>
              </w:rPr>
              <w:t>i</w:t>
            </w:r>
            <w:r w:rsidRPr="003707F0">
              <w:rPr>
                <w:rFonts w:ascii="Arial" w:hAnsi="Arial" w:cs="Arial"/>
                <w:sz w:val="16"/>
                <w:szCs w:val="16"/>
                <w:lang w:val="ru-RU" w:eastAsia="en-US"/>
              </w:rPr>
              <w:t xml:space="preserve"> </w:t>
            </w:r>
            <w:r w:rsidRPr="003707F0">
              <w:rPr>
                <w:rFonts w:ascii="Arial" w:hAnsi="Arial" w:cs="Arial"/>
                <w:sz w:val="16"/>
                <w:szCs w:val="16"/>
                <w:lang w:val="en-US" w:eastAsia="en-US"/>
              </w:rPr>
              <w:t>CMDh</w:t>
            </w:r>
            <w:r w:rsidRPr="003707F0">
              <w:rPr>
                <w:rFonts w:ascii="Arial" w:hAnsi="Arial" w:cs="Arial"/>
                <w:sz w:val="16"/>
                <w:szCs w:val="16"/>
                <w:lang w:val="ru-RU" w:eastAsia="en-US"/>
              </w:rPr>
              <w:t xml:space="preserve"> від 26 березня 2019 (</w:t>
            </w:r>
            <w:r w:rsidRPr="003707F0">
              <w:rPr>
                <w:rFonts w:ascii="Arial" w:hAnsi="Arial" w:cs="Arial"/>
                <w:sz w:val="16"/>
                <w:szCs w:val="16"/>
                <w:lang w:val="en-US" w:eastAsia="en-US"/>
              </w:rPr>
              <w:t>EMA</w:t>
            </w:r>
            <w:r w:rsidRPr="003707F0">
              <w:rPr>
                <w:rFonts w:ascii="Arial" w:hAnsi="Arial" w:cs="Arial"/>
                <w:sz w:val="16"/>
                <w:szCs w:val="16"/>
                <w:lang w:val="ru-RU" w:eastAsia="en-US"/>
              </w:rPr>
              <w:t>/</w:t>
            </w:r>
            <w:r w:rsidRPr="003707F0">
              <w:rPr>
                <w:rFonts w:ascii="Arial" w:hAnsi="Arial" w:cs="Arial"/>
                <w:sz w:val="16"/>
                <w:szCs w:val="16"/>
                <w:lang w:val="en-US" w:eastAsia="en-US"/>
              </w:rPr>
              <w:t>CMDh</w:t>
            </w:r>
            <w:r w:rsidRPr="003707F0">
              <w:rPr>
                <w:rFonts w:ascii="Arial" w:hAnsi="Arial" w:cs="Arial"/>
                <w:sz w:val="16"/>
                <w:szCs w:val="16"/>
                <w:lang w:val="ru-RU" w:eastAsia="en-US"/>
              </w:rPr>
              <w:t>/89897 1/20 18);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відповідно до матеріалів реєстраційного досьє.</w:t>
            </w:r>
            <w:r w:rsidRPr="003707F0">
              <w:rPr>
                <w:rFonts w:ascii="Arial" w:hAnsi="Arial" w:cs="Arial"/>
                <w:sz w:val="16"/>
                <w:szCs w:val="16"/>
                <w:lang w:eastAsia="en-US"/>
              </w:rPr>
              <w:t xml:space="preserve"> </w:t>
            </w:r>
            <w:r w:rsidRPr="003707F0">
              <w:rPr>
                <w:rFonts w:ascii="Arial" w:hAnsi="Arial" w:cs="Arial"/>
                <w:sz w:val="16"/>
                <w:szCs w:val="16"/>
                <w:lang w:val="ru-RU" w:eastAsia="en-US"/>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CD03D2">
            <w:pPr>
              <w:pStyle w:val="1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CD03D2">
            <w:pPr>
              <w:pStyle w:val="111"/>
              <w:tabs>
                <w:tab w:val="left" w:pos="12600"/>
              </w:tabs>
              <w:jc w:val="center"/>
              <w:rPr>
                <w:rFonts w:ascii="Arial" w:hAnsi="Arial" w:cs="Arial"/>
                <w:sz w:val="16"/>
                <w:szCs w:val="16"/>
              </w:rPr>
            </w:pPr>
            <w:r w:rsidRPr="003707F0">
              <w:rPr>
                <w:rFonts w:ascii="Arial" w:hAnsi="Arial" w:cs="Arial"/>
                <w:sz w:val="16"/>
                <w:szCs w:val="16"/>
              </w:rPr>
              <w:t>UA/13781/01/01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АУГМЕНТИН™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таблетки, вкриті оболонкою, 500 мг/125 мг, по 7 таблеток у блістері (кожен блістер разом з вологозахисними гранулами-саше у пакеті з алюмінієвої фольги); по 2 блістери в пакетах у картонній упаковці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ГлаксоСмітКляйн Експорт Лімітед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Глаксо Веллком Продакшн, Францiя; СмітКляйн Бічем Фармасьютикалс,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Франція/</w:t>
            </w:r>
          </w:p>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внесення змін до реєстраційних матеріалів: зміни І типу - подання оновленого сертифіката відповідності Європейській фармакопеї № R1-CEP-2005-179-Rev 03 для АФІ Калію клавуланату, розведеного від вже затвердженого виробника CKD Bio Corporation, Корея, у наслідок: - змін у адресі виробника, а саме заміна шестизначних поштових індексів на п’ятизначні (стало: CKD Bio Corporation 292, Sinwon-ro, Danwon-gu Korea (Republic of)-15604, Ansan-si, Gyeonggi-do); - додаткових змін в обсязі оцінки EDQM: додавання виробника безпосередньої упаковки кінцевої речовини та додавання іншого сорту мікрокристалічної целюлози від вже зареєстрованого виробника; - редакційних оновлень розділів S.4.2 Аналітичні процедури та S.4.3 Валідація аналітичних процедур; зміни І типу - </w:t>
            </w:r>
            <w:r w:rsidRPr="003707F0">
              <w:rPr>
                <w:rFonts w:ascii="Arial" w:hAnsi="Arial" w:cs="Arial"/>
                <w:color w:val="000000"/>
                <w:sz w:val="16"/>
                <w:szCs w:val="16"/>
              </w:rPr>
              <w:br/>
              <w:t>подання оновленого сертифіката відповідності Європейській фармакопеї № R1-CEP-2005-179-Rev 02 для АФІ Калію клавуланату, розведеного від вже затвердженого виробника CKD Bio Corporation, Корея, у наслідок оновлення розділу щодо стабільності АФІ; зміни І типу - подання оновленого сертифіката відповідності Європейській фармакопеї № R1-CEP-2005-179-Rev 01 для АФІ Калію клавуланату, розведеного від вже затвердженого виробника CKD Bio Corporation, Корея, у наслідок змін у адресі виробника, а саме заміна старої адресної системи новою системою, що базується на назвах вулиць та номерах будівель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UA/0987/02/02</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АУГМЕНТИН™(ВD)</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 xml:space="preserve">таблетки, вкриті плівковою оболонкою, 875 мг/125 мг; по 7 таблеток у блістері; по 1 блістеру в пакеті; по 2 пакета у картонній упаковці </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ГлаксоСмітКляйн Експорт Лімітед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Глаксо Веллком Продакшн, Францiя; СмітКляйн Бічем Фармасьютикалс,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Франція/</w:t>
            </w:r>
          </w:p>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внесення незначних змін до діючого методу ВЕРХ для визначення супутніх домішок Амоксициліну, а саме: зміни у процесі підготовки зразків, додати автоматизовану підготовку зразка до зареєстрованого ручного методу та внесення зміни у приготуванні еталонного стандартного розчину домішок Амоксициліну; зміни І типу - внесення незначних змін до діючого методу ВЕРХ для визначення супутніх домішок Амоксициліну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UA/0987/02/01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АЦЕТИЛСАЛІЦИЛОВА КИСЛОТА-ДАРНИЦЯ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таблетки по 500 мг; по 10 таблеток у контурних чарункових упаковках; по 10 таблеток у контурній чарунковій упаковці; по 1 контурній чарунковій упаковці в пачці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ПрАТ "Фармацевтична фірма "Дарниця"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внесення змін до реєстраційних матеріалів: зміни І типу - супутня зміна - вилучення з специфікації та методів контролю на АФІ показника «Важкі метали»; зміни І типу - </w:t>
            </w:r>
            <w:r w:rsidRPr="003707F0">
              <w:rPr>
                <w:rFonts w:ascii="Arial" w:hAnsi="Arial" w:cs="Arial"/>
                <w:color w:val="000000"/>
                <w:sz w:val="16"/>
                <w:szCs w:val="16"/>
              </w:rPr>
              <w:br/>
              <w:t>внесено редакційні правки за показником «Кількісне визначення», які оформлені відповідно до рекомендацій та стилістики ДФУ. Методика та критерії прийнятності не змінилися; зміни І типу - супутня зміна - зміни у специфікації та методах контролю АФІ за показниками: «Розчинність» «Ідентифікація», «Прозорість розчину», «Кольоровість розчину» внесено редакційні правки, які оформлені відповідно до рекомендацій та стилістики ДФУ; «Супровідні домішки» методика доповнена даними про термін придатності розчинів і уточнено торгові назви хроматографічної колонки; внесено редакційні правки, які оформлені відповідно до рекомендацій та стилістики ДФУ. Нормування залишено без змін; «Опис» вилучена інформація про температуру плавлення субстанції; «Мікробіологічна чистота» нормування показника приведено у відповідність до вимог ЄФ, 5.1.4.</w:t>
            </w:r>
            <w:r w:rsidRPr="003707F0">
              <w:rPr>
                <w:rFonts w:ascii="Arial" w:hAnsi="Arial" w:cs="Arial"/>
                <w:color w:val="000000"/>
                <w:sz w:val="16"/>
                <w:szCs w:val="16"/>
              </w:rPr>
              <w:br/>
              <w:t>зміни І типу - до проекту МКЯ ЛЗ для вхідного контролю на АФІ ацетилсаліцилова кислота вносяться редакційні уточнення до розділу «Умови зберігання» (запропоновано: «У щільно закупореному контейнері при температурі не вище 25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UA/2992/01/02</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952D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950E8A">
            <w:pPr>
              <w:pStyle w:val="111"/>
              <w:tabs>
                <w:tab w:val="left" w:pos="12600"/>
              </w:tabs>
              <w:rPr>
                <w:rFonts w:ascii="Arial" w:hAnsi="Arial" w:cs="Arial"/>
                <w:b/>
                <w:i/>
                <w:color w:val="000000"/>
                <w:sz w:val="16"/>
                <w:szCs w:val="16"/>
              </w:rPr>
            </w:pPr>
            <w:r w:rsidRPr="003707F0">
              <w:rPr>
                <w:rFonts w:ascii="Arial" w:hAnsi="Arial" w:cs="Arial"/>
                <w:b/>
                <w:sz w:val="16"/>
                <w:szCs w:val="16"/>
              </w:rPr>
              <w:t>БАІНВЕЛЬ МАЗЬ ІНТЕНСИВ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950E8A">
            <w:pPr>
              <w:pStyle w:val="111"/>
              <w:tabs>
                <w:tab w:val="left" w:pos="12600"/>
              </w:tabs>
              <w:rPr>
                <w:rFonts w:ascii="Arial" w:hAnsi="Arial" w:cs="Arial"/>
                <w:color w:val="000000"/>
                <w:sz w:val="16"/>
                <w:szCs w:val="16"/>
              </w:rPr>
            </w:pPr>
            <w:r w:rsidRPr="003707F0">
              <w:rPr>
                <w:rFonts w:ascii="Arial" w:hAnsi="Arial" w:cs="Arial"/>
                <w:color w:val="000000"/>
                <w:sz w:val="16"/>
                <w:szCs w:val="16"/>
              </w:rPr>
              <w:t>мазь, по 50 г або 100 г у тубі; по 1 тубі в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950E8A">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Др. Тайсс Натурварен ГмбХ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950E8A">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7C7F31">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Др. Тайсс Натурварен ГмбХ (контроль якості та випуск серії; </w:t>
            </w:r>
            <w:r w:rsidRPr="003707F0">
              <w:rPr>
                <w:rFonts w:ascii="Arial" w:hAnsi="Arial" w:cs="Arial"/>
                <w:color w:val="000000"/>
                <w:sz w:val="16"/>
                <w:szCs w:val="16"/>
              </w:rPr>
              <w:br/>
              <w:t>виробництво нерозфасованої продукції,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950E8A">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Нiмеччина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950E8A">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зміна найменування та адреси дільниці з проведення контролю якості,без зміни виробництва - запропоновано: дільниця, на якій здійснюється контроль серії (фізико-хімічні випробування): DSG Biotec GmbH Institut fur Pharma - Analytik Rosenheimer Strasse 3 83229 Aschau im Chiemgau /Germany; зміни І типу - зміна місцезнаходження дільниці з проведення контроля якості (мікробіологічні випробування) - запропоновано: MikroBiologie Kramer GmbH Primsaue 7 66809 Nalbach Germany; зміни І типу - зміна у методах випробування готового лікарського засобу, для оптимізації визначення діючих речовин в ГЛЗ, до методики вводяться додаткові розчини порівняння ефірних олій (олії соснової хвої, скипидару, олії евкаліптової) специфічних для ГЛЗ; зміни І типу - зміни у первинній упаковки - зміна пластикової туби на алюмінієву тубу; зміни І типу - вилучення упаковки розміром 75 г; зміни внесені в розділ "Упаковка" в інструкцію для медичного застосування лікарського засобу у зв’язку з вилученням певного розміру упаковки, як наслідок - вилучення тексту маркування відповідної упаковки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950E8A">
            <w:pPr>
              <w:pStyle w:val="111"/>
              <w:tabs>
                <w:tab w:val="left" w:pos="12600"/>
              </w:tabs>
              <w:jc w:val="center"/>
              <w:rPr>
                <w:rFonts w:ascii="Arial" w:hAnsi="Arial" w:cs="Arial"/>
                <w:b/>
                <w:i/>
                <w:color w:val="000000"/>
                <w:sz w:val="16"/>
                <w:szCs w:val="16"/>
              </w:rPr>
            </w:pPr>
            <w:r w:rsidRPr="003707F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950E8A">
            <w:pPr>
              <w:pStyle w:val="111"/>
              <w:tabs>
                <w:tab w:val="left" w:pos="12600"/>
              </w:tabs>
              <w:jc w:val="center"/>
              <w:rPr>
                <w:rFonts w:ascii="Arial" w:hAnsi="Arial" w:cs="Arial"/>
                <w:sz w:val="16"/>
                <w:szCs w:val="16"/>
              </w:rPr>
            </w:pPr>
            <w:r w:rsidRPr="003707F0">
              <w:rPr>
                <w:rFonts w:ascii="Arial" w:hAnsi="Arial" w:cs="Arial"/>
                <w:sz w:val="16"/>
                <w:szCs w:val="16"/>
              </w:rPr>
              <w:t>UA/9105/01/01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952D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552A76">
            <w:pPr>
              <w:pStyle w:val="111"/>
              <w:tabs>
                <w:tab w:val="left" w:pos="12600"/>
              </w:tabs>
              <w:rPr>
                <w:rFonts w:ascii="Arial" w:hAnsi="Arial" w:cs="Arial"/>
                <w:b/>
                <w:i/>
                <w:color w:val="000000"/>
                <w:sz w:val="16"/>
                <w:szCs w:val="16"/>
              </w:rPr>
            </w:pPr>
            <w:r w:rsidRPr="003707F0">
              <w:rPr>
                <w:rFonts w:ascii="Arial" w:hAnsi="Arial" w:cs="Arial"/>
                <w:b/>
                <w:sz w:val="16"/>
                <w:szCs w:val="16"/>
              </w:rPr>
              <w:t>БІОВЕН МОНО®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552A76">
            <w:pPr>
              <w:pStyle w:val="111"/>
              <w:tabs>
                <w:tab w:val="left" w:pos="12600"/>
              </w:tabs>
              <w:rPr>
                <w:rFonts w:ascii="Arial" w:hAnsi="Arial" w:cs="Arial"/>
                <w:color w:val="000000"/>
                <w:sz w:val="16"/>
                <w:szCs w:val="16"/>
              </w:rPr>
            </w:pPr>
            <w:r w:rsidRPr="003707F0">
              <w:rPr>
                <w:rFonts w:ascii="Arial" w:hAnsi="Arial" w:cs="Arial"/>
                <w:color w:val="000000"/>
                <w:sz w:val="16"/>
                <w:szCs w:val="16"/>
              </w:rPr>
              <w:t>розчин для інфузій 5%; in bulk: по 25 мл у пляшці або флаконі; по 96 пляшок або флаконів у груповій тарі; in bulk: по 50 мл у пляшці або флаконі; по 56 пляшок або флаконів у груповій тарі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617DA1">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ТОВ "БІОФАРМА ПЛАЗМА"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617DA1">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617DA1">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ТОВ "БІОФАРМА ПЛАЗМА"</w:t>
            </w:r>
            <w:r w:rsidRPr="003707F0">
              <w:rPr>
                <w:rFonts w:ascii="Arial" w:hAnsi="Arial" w:cs="Arial"/>
                <w:color w:val="000000"/>
                <w:sz w:val="16"/>
                <w:szCs w:val="16"/>
              </w:rPr>
              <w:br/>
              <w:t>(виробництво, первинне пакування;</w:t>
            </w:r>
            <w:r w:rsidRPr="003707F0">
              <w:rPr>
                <w:rFonts w:ascii="Arial" w:hAnsi="Arial" w:cs="Arial"/>
                <w:color w:val="000000"/>
                <w:sz w:val="16"/>
                <w:szCs w:val="16"/>
              </w:rPr>
              <w:br/>
              <w:t>виробництво, первинне та вторинне пакування, випуск серій;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552A76">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BC7F48">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Заміна показника якості з відповідним методом контролю Мальтози моногідрат на Гліцин для готового лікарського засобу у зв'язку із зміною допоміжної речовини; зміни І типу - Зміни з якості. Готовий лікарський засіб. Система контейнер/закупорювальний засіб (інші зміни) - Надання детальної інформації в реєстраційному досьє щодо первинного пакування проміжної (нерозфасованої) продукції, а саме зберігання продукту у 3D-контейнері ALLEGRO single use system; зміни II типу - Зміни з якості. АФІ. Виробництво. Зміни в процесі виробництва АФІ (інші зміни) - Збільшення об’єму виробничого пулу плазми для фракціонування до 2100 л на виробничій дільниці у м. Біла Церква.; зміни II типу - Зміни з якості. Готовий лікарський засіб. Опис та склад. Зміна у складі (допоміжних речовинах) готового лікарського засобу (інші допоміжні речовини) - Зміна у лікарському засобі біологічного/імунологічного походження - зміни внесено до розділу "Склад" (змінена допоміжна речовина), також зміни внесено до тексту маркування упаковки лікарського засобу. Зміни також вносяться до реєстраційного посвідчення та МКЯ.  Зміна у складі (допоміжних речовинах) готового лікарського засобу; зміни II типу - Зміни з якості. АФІ. Виробництво (інші зміни) - Переформатування інформації загального технічного документа Модуль 3 частина S реєстраційного досьє; зміни II типу - Зміни з якості. Готовий лікарський засіб. Опис та склад (інші зміни) - Переформатування інформації загального технічного документа Модуль 3 частина Р реєстраційного досьє;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2.0. Зміни внесено до частин: І «Загальна інформація», II «Специфікація з безпеки», ІІІ «План з фармаконагляду», IV «Плани щодо післяреєстраційних досліджень ефективності», V «Заходи з мінімізації ризиків», VI «Резюме плану управління ризиками», VII «Додатки» на основі вилучення важливого ідентифікованого ризику "Порушення аналізу рівня глюкози в крові" у зв'язку із зміною допоміжних речовин, а саме мальтози моногідрат на гліцин. </w:t>
            </w:r>
          </w:p>
          <w:p w:rsidR="00645855" w:rsidRPr="003707F0" w:rsidRDefault="00645855" w:rsidP="00BC7F48">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Резюме Плану управління ризиками версія 2.0 додається; зміни II типу - Зміни з якості. АФІ. Виробництво. Зміни в процесі виробництва АФІ (значна зміна у процесі виробництва АФІ, що може мати істотний вплив на якість, безпеку або ефективність лікарського засобу) - Введення додаткового етапу вірусінактивації у процесі виробництва АФІ – етап нанофільтрації перед етапом ультрафільтрації з метою видалення потенційно присутніх безоболонкових вірусів.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552A76">
            <w:pPr>
              <w:pStyle w:val="111"/>
              <w:tabs>
                <w:tab w:val="left" w:pos="12600"/>
              </w:tabs>
              <w:jc w:val="center"/>
              <w:rPr>
                <w:rFonts w:ascii="Arial" w:hAnsi="Arial" w:cs="Arial"/>
                <w:b/>
                <w:i/>
                <w:color w:val="000000"/>
                <w:sz w:val="16"/>
                <w:szCs w:val="16"/>
              </w:rPr>
            </w:pPr>
            <w:r w:rsidRPr="003707F0">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552A76">
            <w:pPr>
              <w:pStyle w:val="111"/>
              <w:tabs>
                <w:tab w:val="left" w:pos="12600"/>
              </w:tabs>
              <w:jc w:val="center"/>
              <w:rPr>
                <w:rFonts w:ascii="Arial" w:hAnsi="Arial" w:cs="Arial"/>
                <w:sz w:val="16"/>
                <w:szCs w:val="16"/>
              </w:rPr>
            </w:pPr>
            <w:r w:rsidRPr="003707F0">
              <w:rPr>
                <w:rFonts w:ascii="Arial" w:hAnsi="Arial" w:cs="Arial"/>
                <w:sz w:val="16"/>
                <w:szCs w:val="16"/>
              </w:rPr>
              <w:t>UA/14527/01/01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952D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617DA1">
            <w:pPr>
              <w:pStyle w:val="111"/>
              <w:tabs>
                <w:tab w:val="left" w:pos="12600"/>
              </w:tabs>
              <w:rPr>
                <w:rFonts w:ascii="Arial" w:hAnsi="Arial" w:cs="Arial"/>
                <w:b/>
                <w:i/>
                <w:color w:val="000000"/>
                <w:sz w:val="16"/>
                <w:szCs w:val="16"/>
              </w:rPr>
            </w:pPr>
            <w:r w:rsidRPr="003707F0">
              <w:rPr>
                <w:rFonts w:ascii="Arial" w:hAnsi="Arial" w:cs="Arial"/>
                <w:b/>
                <w:sz w:val="16"/>
                <w:szCs w:val="16"/>
              </w:rPr>
              <w:t>БІОВЕН МОНО®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617DA1">
            <w:pPr>
              <w:pStyle w:val="111"/>
              <w:tabs>
                <w:tab w:val="left" w:pos="12600"/>
              </w:tabs>
              <w:rPr>
                <w:rFonts w:ascii="Arial" w:hAnsi="Arial" w:cs="Arial"/>
                <w:color w:val="000000"/>
                <w:sz w:val="16"/>
                <w:szCs w:val="16"/>
              </w:rPr>
            </w:pPr>
            <w:r w:rsidRPr="003707F0">
              <w:rPr>
                <w:rFonts w:ascii="Arial" w:hAnsi="Arial" w:cs="Arial"/>
                <w:color w:val="000000"/>
                <w:sz w:val="16"/>
                <w:szCs w:val="16"/>
              </w:rPr>
              <w:t>розчин для інфузій 5%; по 25 мл, 50 мл або 100 мл у пляшці або флаконі; по 1 пляшці або флакону у пачці з картону</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617DA1">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ТОВ "БІОФАРМА ПЛАЗМА"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617DA1">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617DA1">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ТОВ "БІОФАРМА ПЛАЗМА"</w:t>
            </w:r>
            <w:r w:rsidRPr="003707F0">
              <w:rPr>
                <w:rFonts w:ascii="Arial" w:hAnsi="Arial" w:cs="Arial"/>
                <w:color w:val="000000"/>
                <w:sz w:val="16"/>
                <w:szCs w:val="16"/>
              </w:rPr>
              <w:br/>
              <w:t>(виробництво, первинне пакування;</w:t>
            </w:r>
            <w:r w:rsidRPr="003707F0">
              <w:rPr>
                <w:rFonts w:ascii="Arial" w:hAnsi="Arial" w:cs="Arial"/>
                <w:color w:val="000000"/>
                <w:sz w:val="16"/>
                <w:szCs w:val="16"/>
              </w:rPr>
              <w:br/>
              <w:t>виробництво, первинне та вторинне пакування, випуск серій;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617DA1">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5037DF">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Заміна показника якості з відповідним методом контролю Мальтози моногідрат на Гліцин для готового лікарського засобу у зв'язку із зміною допоміжної речовини;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"Лікарська форма. Основні фізико-хімічні властивості." (внесена редакційна правка без фактичної зміни інформації), також зміни внесено до короткої характеристики лікарського засобу до розділу "4.5. Особливі застереження та запобіжні заходи при застосуванні" (узгоджено інформацію, наведену в інструкції для медичного застосування та в короткій характеристиці лікарського засобу); зміни І типу - Зміни з якості. Готовий лікарський засіб. Система контейнер/закупорювальний засіб (інші зміни) - Надання детальної інформації в реєстраційному досьє щодо первинного пакування проміжної (нерозфасованої) продукції, а саме зберігання продукту у 3D-контейнері ALLEGRO single use system; зміни II типу - Зміни з якості. АФІ. Виробництво. Зміни в процесі виробництва АФІ (інші зміни) - Збільшення об’єму виробничого пулу плазми для фракціонування до 2100 л на виробничій дільниці у м. Біла Церква.; зміни II типу - Зміни з якості. Готовий лікарський засіб. Опис та склад. Зміна у складі (допоміжних речовинах) готового лікарського засобу (інші допоміжні речовини) - Зміна у лікарському засобі біологічного/імунологічного походження - зміни внесено до Інструкції для медичного застосування лікарського засобу до розділу "Склад" (змінена допоміжна речовина), також зміни внесено до короткої характеристики лікарського засобу до розділу "2. Якісний і кількісний склад" (змінена допоміжна речовина), як наслідок, зміни внесено до тексту маркування упаковки лікарського засобу. Зміни також вносяться до реєстраційного посвідчення та МКЯ.  Зміна у складі (допоміжних речовинах) готового лікарського засобу; зміни II типу - Зміни з якості. АФІ. Виробництво (інші зміни) - Переформатування інформації загального технічного документа Модуль 3 частина S реєстраційного досьє; зміни II типу - Зміни з якості. Готовий лікарський засіб. Опис та склад (інші зміни) - Переформатування інформації загального технічного документа Модуль 3 частина Р реєстраційного досьє;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2.0. Зміни внесено до частин: І «Загальна інформація», II «Специфікація з безпеки», ІІІ «План з фармаконагляду», IV «Плани щодо післяреєстраційних досліджень ефективності», V «Заходи з мінімізації ризиків», VI «Резюме плану управління ризиками», VII «Додатки» на основі вилучення важливого ідентифікованого ризику "Порушення аналізу рівня глюкози в крові" у зв'язку із зміною допоміжних речовин, а саме мальтози моногідрат на гліцин. </w:t>
            </w:r>
          </w:p>
          <w:p w:rsidR="00645855" w:rsidRPr="003707F0" w:rsidRDefault="00645855" w:rsidP="005037DF">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Резюме Плану управління ризиками версія 2.0 додається; зміни II типу - Зміни з якості. АФІ. Виробництво. Зміни в процесі виробництва АФІ (значна зміна у процесі виробництва АФІ, що може мати істотний вплив на якість, безпеку або ефективність лікарського засобу) - Введення додаткового етапу вірусінактивації у процесі виробництва АФІ – етап нанофільтрації перед етапом ультрафільтрації з метою видалення потенційно присутніх безоболонкових вірусів. Зміни внесено до Інструкції для медичного застосування лікарського засобу до розділу "Фармакологічні властивості", також зміни внесено до короткої характеристики лікарського засобу до розділу "5.1. Фармакодинамічні властивості" (внесено інформацію щодо методу обробки та очищення розчину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617DA1">
            <w:pPr>
              <w:pStyle w:val="111"/>
              <w:tabs>
                <w:tab w:val="left" w:pos="12600"/>
              </w:tabs>
              <w:jc w:val="center"/>
              <w:rPr>
                <w:rFonts w:ascii="Arial" w:hAnsi="Arial" w:cs="Arial"/>
                <w:b/>
                <w:i/>
                <w:color w:val="000000"/>
                <w:sz w:val="16"/>
                <w:szCs w:val="16"/>
              </w:rPr>
            </w:pPr>
            <w:r w:rsidRPr="003707F0">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617DA1">
            <w:pPr>
              <w:pStyle w:val="111"/>
              <w:tabs>
                <w:tab w:val="left" w:pos="12600"/>
              </w:tabs>
              <w:jc w:val="center"/>
              <w:rPr>
                <w:rFonts w:ascii="Arial" w:hAnsi="Arial" w:cs="Arial"/>
                <w:sz w:val="16"/>
                <w:szCs w:val="16"/>
              </w:rPr>
            </w:pPr>
            <w:r w:rsidRPr="003707F0">
              <w:rPr>
                <w:rFonts w:ascii="Arial" w:hAnsi="Arial" w:cs="Arial"/>
                <w:sz w:val="16"/>
                <w:szCs w:val="16"/>
              </w:rPr>
              <w:t>UA/14526/01/01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БІСЕПТОЛ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суспензія оральна, 200 мг/40 мг/5 мл; по 80 мл у флаконі; по 1 флакону і міркою з поділками в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Медана Фарма Акціонерне Товариство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Медана Фарма Акціонерне Товариство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розділу "Особливості застосування" щодо безпеки застосування діючих речовин, відповідно до рекомендацій PRAC; зміни І типу - зміни внесено до Інструкції для медичного застосування лікарського засобу до розділу "Побічні реакції" відповідно до оновленої інформації з безпеки застосування діючих речовин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UA/9311/01/01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БІСЕПТОЛ 480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концентрат для приготування розчину для інфузій (80 мг+16 мг)/мл, по 5 мл в ампулі; по 5 ампул у контурній чарунковій упаковці; по 2 контурні чарункові упаковки в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Варшавський фармацевтичний завод Польфа АТ</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Варшавський фармацевтичний завод Польфа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подання оновленого СЕР R1-CEP 1999-172-Rev 02 для АФІ сульфаметоксазолу, від вже затвердженого виробника Virchow Laboratories Limited, Індія, та як наслідок вилучення із специфікації показника «Важкі метали»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UA/3795/01/01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БІСЕПТОЛ 480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концентрат для приготування розчину для інфузій (80 мг+16 мг)/мл, по 5 мл в ампулі; по 5 ампул у контурній чарунковій упаковці; по 2 контурні чарункові упаковки в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Варшавський фармацевтичний завод Польфа АТ</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Варшавський фармацевтичний завод Польфа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розділу "Особливості застосування" щодо безпеки застосування діючих речовин, відповідно до рекомендацій PRAC</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UA/3795/01/01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БІСОПРОЛОЛ-ТЕВА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таблетки по 10 мг по 10 таблеток у блістері; по 3 або 5 блістерів в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ТОВ "Тева 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Меркле ГмбХ, Німеччина (виробництво нерозфасованого продукту, дозвіл на випуск серії; первинна та вторинна упаковка, контоль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зміна заявлена з метою вилучення дільниці CORDEN PHARMA CHENOVE (France), що відповідає за виробництво АФІ, для якого зареєстрований СЕР R1-CEP 2008-143-Rev 01; внесення зміни до розділу МКЯ ЛЗ «Склад» - пропонована редакція - діюча речовина: бісопрололу геміфумарат 5 мг; виробники: Unichem Laboratories Limited (India); Moehs Catalana S.L. (Spain)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UA/1728/01/02</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БІСОПРОЛОЛ-ТЕВА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таблетки по 5 мг по 10 таблеток у блістері; по 3 або 5 блістерів в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ТОВ "Тева 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Меркле ГмбХ, Німеччина (виробництво нерозфасованого продукту, дозвіл на випуск серії; первинна та вторинна упаковка, контоль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зміна заявлена з метою вилучення дільниці CORDEN PHARMA CHENOVE (France), що відповідає за виробництво АФІ, для якого зареєстрований СЕР R1-CEP 2008-143-Rev 01; внесення зміни до розділу МКЯ ЛЗ «Склад» - пропонована редакція - діюча речовина: бісопрололу геміфумарат 5 мг; виробники: Unichem Laboratories Limited (India); Moehs Catalana S.L. (Spain)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UA/1728/01/01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БРИЛЬЯНТОВИЙ ЗЕЛЕНИЙ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розчин для зовнішнього застосування, спиртовий 1 % по 20 мл у флаконах-крапельницях</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spacing w:after="240"/>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введення альтернативного тексту маркування упаковки лікарського засобу із зазначенням логотипу дистриб"ютора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UA/3274/01/01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952D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A813A7">
            <w:pPr>
              <w:pStyle w:val="111"/>
              <w:tabs>
                <w:tab w:val="left" w:pos="12600"/>
              </w:tabs>
              <w:rPr>
                <w:rFonts w:ascii="Arial" w:hAnsi="Arial" w:cs="Arial"/>
                <w:b/>
                <w:i/>
                <w:color w:val="000000"/>
                <w:sz w:val="16"/>
                <w:szCs w:val="16"/>
              </w:rPr>
            </w:pPr>
            <w:r w:rsidRPr="003707F0">
              <w:rPr>
                <w:rFonts w:ascii="Arial" w:hAnsi="Arial" w:cs="Arial"/>
                <w:b/>
                <w:sz w:val="16"/>
                <w:szCs w:val="16"/>
              </w:rPr>
              <w:t>БУСКОПАН®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813A7">
            <w:pPr>
              <w:pStyle w:val="111"/>
              <w:tabs>
                <w:tab w:val="left" w:pos="12600"/>
              </w:tabs>
              <w:rPr>
                <w:rFonts w:ascii="Arial" w:hAnsi="Arial" w:cs="Arial"/>
                <w:color w:val="000000"/>
                <w:sz w:val="16"/>
                <w:szCs w:val="16"/>
              </w:rPr>
            </w:pPr>
            <w:r w:rsidRPr="003707F0">
              <w:rPr>
                <w:rFonts w:ascii="Arial" w:hAnsi="Arial" w:cs="Arial"/>
                <w:color w:val="000000"/>
                <w:sz w:val="16"/>
                <w:szCs w:val="16"/>
              </w:rPr>
              <w:t>розчин для ін'єкцій, 20 мг/мл; по 1 мл в ампулі; по 5 ампул у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813A7">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ТОВ "Опелла Хелскеа Україна"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813A7">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813A7">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Берінгер Інгельхайм Еспана,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813A7">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813A7">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внесено в інструкцію для медичного застосування щодо найменування заявника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813A7">
            <w:pPr>
              <w:pStyle w:val="1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813A7">
            <w:pPr>
              <w:pStyle w:val="111"/>
              <w:tabs>
                <w:tab w:val="left" w:pos="12600"/>
              </w:tabs>
              <w:jc w:val="center"/>
              <w:rPr>
                <w:rFonts w:ascii="Arial" w:hAnsi="Arial" w:cs="Arial"/>
                <w:sz w:val="16"/>
                <w:szCs w:val="16"/>
              </w:rPr>
            </w:pPr>
            <w:r w:rsidRPr="003707F0">
              <w:rPr>
                <w:rFonts w:ascii="Arial" w:hAnsi="Arial" w:cs="Arial"/>
                <w:sz w:val="16"/>
                <w:szCs w:val="16"/>
              </w:rPr>
              <w:t>UA/6378/02/01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ВЕНОГЕПАНОЛ 1000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гель по 40 г у тубі; по 1 тубі в пачці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подання оновленого сертифіката відповідності Європейській фармакопеї № R1-CEP 2006-233-Rev 01 для АФІ Декспантенолу від вже затвердженого виробника BASF SE, Німеччина; зміни І типу - подання оновленого сертифіката відповідності Європейській фармакопеї № R1-CEP 2006-233-Rev 02 для АФІ Декспантенолу від вже затвердженого виробника BASF SE, Німеччина; зміни І типу - вилучення показника «Важкі метали» зі специфікації АФІ Декспантенолу обумовлено приведенням у відповідність до вимог монографій ЄФ; зміни І типу - зміни у методиці випробування за показником «Супровідні домішки» АФІ Декспантенолу обумовлено неможливістю відтворення методики наведеної у СЕР; критерії прийнятності, метод кількісного визначення домішок не змінені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UA/16813/01/01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ВЕРТІГОХЕЕЛЬ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розчин для ін'єкцій по 1,1 мл в ампулі; по 5 ампул у контурній чарунковій упаковці; по 1 або по 2 або по 20 контурних чарункових упаковок у коробці з картону</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Біологіше Хайльміттель Хеель ГмбХ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внесення інформації про флуоресценцію етикетки у п. 6 ІНШЕ тексту маркування первинної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UA/5303/01/01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952D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82418D">
            <w:pPr>
              <w:pStyle w:val="111"/>
              <w:tabs>
                <w:tab w:val="left" w:pos="12600"/>
              </w:tabs>
              <w:rPr>
                <w:rFonts w:ascii="Arial" w:hAnsi="Arial" w:cs="Arial"/>
                <w:b/>
                <w:i/>
                <w:sz w:val="16"/>
                <w:szCs w:val="16"/>
              </w:rPr>
            </w:pPr>
            <w:r w:rsidRPr="003707F0">
              <w:rPr>
                <w:rFonts w:ascii="Arial" w:hAnsi="Arial" w:cs="Arial"/>
                <w:b/>
                <w:sz w:val="16"/>
                <w:szCs w:val="16"/>
              </w:rPr>
              <w:t>ВІЗАРСИН® Q-TAB®</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82418D">
            <w:pPr>
              <w:pStyle w:val="111"/>
              <w:tabs>
                <w:tab w:val="left" w:pos="12600"/>
              </w:tabs>
              <w:rPr>
                <w:rFonts w:ascii="Arial" w:hAnsi="Arial" w:cs="Arial"/>
                <w:sz w:val="16"/>
                <w:szCs w:val="16"/>
              </w:rPr>
            </w:pPr>
            <w:r w:rsidRPr="003707F0">
              <w:rPr>
                <w:rFonts w:ascii="Arial" w:hAnsi="Arial" w:cs="Arial"/>
                <w:sz w:val="16"/>
                <w:szCs w:val="16"/>
              </w:rPr>
              <w:t>таблетки, що диспергуються в ротовій порожнині, по 50 мг, по 1 таблетці у блістері; по 1 або по 2 блістери в картонній коробці; по 4 таблетки у блістері; по 1, або по 2, або по 3 блістери в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82418D">
            <w:pPr>
              <w:pStyle w:val="111"/>
              <w:tabs>
                <w:tab w:val="left" w:pos="12600"/>
              </w:tabs>
              <w:jc w:val="center"/>
              <w:rPr>
                <w:rFonts w:ascii="Arial" w:hAnsi="Arial" w:cs="Arial"/>
                <w:sz w:val="16"/>
                <w:szCs w:val="16"/>
              </w:rPr>
            </w:pPr>
            <w:r w:rsidRPr="003707F0">
              <w:rPr>
                <w:rFonts w:ascii="Arial" w:hAnsi="Arial" w:cs="Arial"/>
                <w:sz w:val="16"/>
                <w:szCs w:val="16"/>
              </w:rPr>
              <w:t>КРКА, д.д., Ново место</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82418D">
            <w:pPr>
              <w:pStyle w:val="111"/>
              <w:tabs>
                <w:tab w:val="left" w:pos="12600"/>
              </w:tabs>
              <w:jc w:val="center"/>
              <w:rPr>
                <w:rFonts w:ascii="Arial" w:hAnsi="Arial" w:cs="Arial"/>
                <w:sz w:val="16"/>
                <w:szCs w:val="16"/>
              </w:rPr>
            </w:pPr>
            <w:r w:rsidRPr="003707F0">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82418D">
            <w:pPr>
              <w:pStyle w:val="111"/>
              <w:tabs>
                <w:tab w:val="left" w:pos="12600"/>
              </w:tabs>
              <w:jc w:val="center"/>
              <w:rPr>
                <w:rFonts w:ascii="Arial" w:hAnsi="Arial" w:cs="Arial"/>
                <w:sz w:val="16"/>
                <w:szCs w:val="16"/>
              </w:rPr>
            </w:pPr>
            <w:r w:rsidRPr="003707F0">
              <w:rPr>
                <w:rFonts w:ascii="Arial" w:hAnsi="Arial" w:cs="Arial"/>
                <w:sz w:val="16"/>
                <w:szCs w:val="16"/>
              </w:rPr>
              <w:t>виробник, відповідальний за виробництво "in bulk", первинну та вторинну упаковку, контроль та випуск серії:</w:t>
            </w:r>
            <w:r w:rsidRPr="003707F0">
              <w:rPr>
                <w:rFonts w:ascii="Arial" w:hAnsi="Arial" w:cs="Arial"/>
                <w:sz w:val="16"/>
                <w:szCs w:val="16"/>
              </w:rPr>
              <w:br/>
              <w:t>КРКА, д.д., Ново место, Словенія;</w:t>
            </w:r>
            <w:r w:rsidRPr="003707F0">
              <w:rPr>
                <w:rFonts w:ascii="Arial" w:hAnsi="Arial" w:cs="Arial"/>
                <w:sz w:val="16"/>
                <w:szCs w:val="16"/>
              </w:rPr>
              <w:br/>
              <w:t>Виробник, відповідальний за первинну та вторинну упаковку:</w:t>
            </w:r>
            <w:r w:rsidRPr="003707F0">
              <w:rPr>
                <w:rFonts w:ascii="Arial" w:hAnsi="Arial" w:cs="Arial"/>
                <w:sz w:val="16"/>
                <w:szCs w:val="16"/>
              </w:rPr>
              <w:b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82418D">
            <w:pPr>
              <w:pStyle w:val="111"/>
              <w:tabs>
                <w:tab w:val="left" w:pos="12600"/>
              </w:tabs>
              <w:jc w:val="center"/>
              <w:rPr>
                <w:rFonts w:ascii="Arial" w:hAnsi="Arial" w:cs="Arial"/>
                <w:sz w:val="16"/>
                <w:szCs w:val="16"/>
              </w:rPr>
            </w:pPr>
            <w:r w:rsidRPr="003707F0">
              <w:rPr>
                <w:rFonts w:ascii="Arial" w:hAnsi="Arial" w:cs="Arial"/>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82418D">
            <w:pPr>
              <w:pStyle w:val="111"/>
              <w:tabs>
                <w:tab w:val="left" w:pos="12600"/>
              </w:tabs>
              <w:jc w:val="center"/>
              <w:rPr>
                <w:rFonts w:ascii="Arial" w:hAnsi="Arial" w:cs="Arial"/>
                <w:sz w:val="16"/>
                <w:szCs w:val="16"/>
              </w:rPr>
            </w:pPr>
            <w:r w:rsidRPr="003707F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переклад МКЯ ГЛЗ з російської мови на українську мову Введення змін протягом 6-ти місяців після затвердження; зміни І типу - Зміни з якості. Готовий лікарський засіб. Опис та склад. Зміна у складі (допоміжних речовинах) готового лікарського засобу (смакові добавки або барвники) - Додавання, вилучення або заміна - Запропоновано зміну в складі ароматизатора м’яти перцевої (replace sorbitol with sucrose) Запропоновано: Composition of the Flavour peppermint: maltodextrine, gum Arabic power E414, sucrose, cornmint oil, L-Menthol NA Зміни внесені до інструкції для медичного застосування лікарського засобу у розділ "Склад" та, як наслідок, - у розділ "Особливості застосування" (щодо безпеки допоміжної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82418D">
            <w:pPr>
              <w:pStyle w:val="111"/>
              <w:tabs>
                <w:tab w:val="left" w:pos="12600"/>
              </w:tabs>
              <w:jc w:val="center"/>
              <w:rPr>
                <w:rFonts w:ascii="Arial" w:hAnsi="Arial" w:cs="Arial"/>
                <w:b/>
                <w:i/>
                <w:sz w:val="16"/>
                <w:szCs w:val="16"/>
              </w:rPr>
            </w:pPr>
            <w:r w:rsidRPr="003707F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82418D">
            <w:pPr>
              <w:pStyle w:val="111"/>
              <w:tabs>
                <w:tab w:val="left" w:pos="12600"/>
              </w:tabs>
              <w:jc w:val="center"/>
              <w:rPr>
                <w:rFonts w:ascii="Arial" w:hAnsi="Arial" w:cs="Arial"/>
                <w:sz w:val="16"/>
                <w:szCs w:val="16"/>
              </w:rPr>
            </w:pPr>
            <w:r w:rsidRPr="003707F0">
              <w:rPr>
                <w:rFonts w:ascii="Arial" w:hAnsi="Arial" w:cs="Arial"/>
                <w:sz w:val="16"/>
                <w:szCs w:val="16"/>
              </w:rPr>
              <w:t>UA/13484/01/02</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952D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82418D">
            <w:pPr>
              <w:pStyle w:val="111"/>
              <w:tabs>
                <w:tab w:val="left" w:pos="12600"/>
              </w:tabs>
              <w:rPr>
                <w:rFonts w:ascii="Arial" w:hAnsi="Arial" w:cs="Arial"/>
                <w:b/>
                <w:i/>
                <w:sz w:val="16"/>
                <w:szCs w:val="16"/>
              </w:rPr>
            </w:pPr>
            <w:r w:rsidRPr="003707F0">
              <w:rPr>
                <w:rFonts w:ascii="Arial" w:hAnsi="Arial" w:cs="Arial"/>
                <w:b/>
                <w:sz w:val="16"/>
                <w:szCs w:val="16"/>
              </w:rPr>
              <w:t>ВІЗАРСИН® Q-TAB®</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82418D">
            <w:pPr>
              <w:pStyle w:val="111"/>
              <w:tabs>
                <w:tab w:val="left" w:pos="12600"/>
              </w:tabs>
              <w:rPr>
                <w:rFonts w:ascii="Arial" w:hAnsi="Arial" w:cs="Arial"/>
                <w:sz w:val="16"/>
                <w:szCs w:val="16"/>
              </w:rPr>
            </w:pPr>
            <w:r w:rsidRPr="003707F0">
              <w:rPr>
                <w:rFonts w:ascii="Arial" w:hAnsi="Arial" w:cs="Arial"/>
                <w:sz w:val="16"/>
                <w:szCs w:val="16"/>
              </w:rPr>
              <w:t>таблетки, що диспергуються в ротовій порожнині, по 100 мг, по 1 таблетці у блістері; по 1 або по 2 блістери в картонній коробці; по 4 таблетки у блістері; по 1, або по 2, або по 3 блістери в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82418D">
            <w:pPr>
              <w:pStyle w:val="111"/>
              <w:tabs>
                <w:tab w:val="left" w:pos="12600"/>
              </w:tabs>
              <w:jc w:val="center"/>
              <w:rPr>
                <w:rFonts w:ascii="Arial" w:hAnsi="Arial" w:cs="Arial"/>
                <w:sz w:val="16"/>
                <w:szCs w:val="16"/>
              </w:rPr>
            </w:pPr>
            <w:r w:rsidRPr="003707F0">
              <w:rPr>
                <w:rFonts w:ascii="Arial" w:hAnsi="Arial" w:cs="Arial"/>
                <w:sz w:val="16"/>
                <w:szCs w:val="16"/>
              </w:rPr>
              <w:t>КРКА, д.д., Ново место</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82418D">
            <w:pPr>
              <w:pStyle w:val="111"/>
              <w:tabs>
                <w:tab w:val="left" w:pos="12600"/>
              </w:tabs>
              <w:jc w:val="center"/>
              <w:rPr>
                <w:rFonts w:ascii="Arial" w:hAnsi="Arial" w:cs="Arial"/>
                <w:sz w:val="16"/>
                <w:szCs w:val="16"/>
              </w:rPr>
            </w:pPr>
            <w:r w:rsidRPr="003707F0">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82418D">
            <w:pPr>
              <w:pStyle w:val="111"/>
              <w:tabs>
                <w:tab w:val="left" w:pos="12600"/>
              </w:tabs>
              <w:jc w:val="center"/>
              <w:rPr>
                <w:rFonts w:ascii="Arial" w:hAnsi="Arial" w:cs="Arial"/>
                <w:sz w:val="16"/>
                <w:szCs w:val="16"/>
              </w:rPr>
            </w:pPr>
            <w:r w:rsidRPr="003707F0">
              <w:rPr>
                <w:rFonts w:ascii="Arial" w:hAnsi="Arial" w:cs="Arial"/>
                <w:sz w:val="16"/>
                <w:szCs w:val="16"/>
              </w:rPr>
              <w:t>виробник, відповідальний за виробництво "in bulk", первинну та вторинну упаковку, контроль та випуск серії:</w:t>
            </w:r>
            <w:r w:rsidRPr="003707F0">
              <w:rPr>
                <w:rFonts w:ascii="Arial" w:hAnsi="Arial" w:cs="Arial"/>
                <w:sz w:val="16"/>
                <w:szCs w:val="16"/>
              </w:rPr>
              <w:br/>
              <w:t>КРКА, д.д., Ново место, Словенія;</w:t>
            </w:r>
            <w:r w:rsidRPr="003707F0">
              <w:rPr>
                <w:rFonts w:ascii="Arial" w:hAnsi="Arial" w:cs="Arial"/>
                <w:sz w:val="16"/>
                <w:szCs w:val="16"/>
              </w:rPr>
              <w:br/>
              <w:t>Виробник, відповідальний за первинну та вторинну упаковку:</w:t>
            </w:r>
            <w:r w:rsidRPr="003707F0">
              <w:rPr>
                <w:rFonts w:ascii="Arial" w:hAnsi="Arial" w:cs="Arial"/>
                <w:sz w:val="16"/>
                <w:szCs w:val="16"/>
              </w:rPr>
              <w:b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82418D">
            <w:pPr>
              <w:pStyle w:val="111"/>
              <w:tabs>
                <w:tab w:val="left" w:pos="12600"/>
              </w:tabs>
              <w:jc w:val="center"/>
              <w:rPr>
                <w:rFonts w:ascii="Arial" w:hAnsi="Arial" w:cs="Arial"/>
                <w:sz w:val="16"/>
                <w:szCs w:val="16"/>
              </w:rPr>
            </w:pPr>
            <w:r w:rsidRPr="003707F0">
              <w:rPr>
                <w:rFonts w:ascii="Arial" w:hAnsi="Arial" w:cs="Arial"/>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82418D">
            <w:pPr>
              <w:pStyle w:val="111"/>
              <w:tabs>
                <w:tab w:val="left" w:pos="12600"/>
              </w:tabs>
              <w:jc w:val="center"/>
              <w:rPr>
                <w:rFonts w:ascii="Arial" w:hAnsi="Arial" w:cs="Arial"/>
                <w:sz w:val="16"/>
                <w:szCs w:val="16"/>
              </w:rPr>
            </w:pPr>
            <w:r w:rsidRPr="003707F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переклад МКЯ ГЛЗ з російської мови на українську мову Введення змін протягом 6-ти місяців після затвердження; зміни І типу - Зміни з якості. Готовий лікарський засіб. Опис та склад. Зміна у складі (допоміжних речовинах) готового лікарського засобу (смакові добавки або барвники) - Додавання, вилучення або заміна - Запропоновано зміну в складі ароматизатора м’яти перцевої (replace sorbitol with sucrose) Запропоновано: Composition of the Flavour peppermint: maltodextrine, gum Arabic power E414, sucrose, cornmint oil, L-Menthol NA Зміни внесені до інструкції для медичного застосування лікарського засобу у розділ "Склад" та, як наслідок, - у розділ "Особливості застосування" (щодо безпеки допоміжної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82418D">
            <w:pPr>
              <w:pStyle w:val="111"/>
              <w:tabs>
                <w:tab w:val="left" w:pos="12600"/>
              </w:tabs>
              <w:jc w:val="center"/>
              <w:rPr>
                <w:rFonts w:ascii="Arial" w:hAnsi="Arial" w:cs="Arial"/>
                <w:b/>
                <w:i/>
                <w:sz w:val="16"/>
                <w:szCs w:val="16"/>
              </w:rPr>
            </w:pPr>
            <w:r w:rsidRPr="003707F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82418D">
            <w:pPr>
              <w:pStyle w:val="111"/>
              <w:tabs>
                <w:tab w:val="left" w:pos="12600"/>
              </w:tabs>
              <w:jc w:val="center"/>
              <w:rPr>
                <w:rFonts w:ascii="Arial" w:hAnsi="Arial" w:cs="Arial"/>
                <w:sz w:val="16"/>
                <w:szCs w:val="16"/>
              </w:rPr>
            </w:pPr>
            <w:r w:rsidRPr="003707F0">
              <w:rPr>
                <w:rFonts w:ascii="Arial" w:hAnsi="Arial" w:cs="Arial"/>
                <w:sz w:val="16"/>
                <w:szCs w:val="16"/>
              </w:rPr>
              <w:t>UA/13484/01/03</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952D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552A76">
            <w:pPr>
              <w:pStyle w:val="111"/>
              <w:tabs>
                <w:tab w:val="left" w:pos="12600"/>
              </w:tabs>
              <w:rPr>
                <w:rFonts w:ascii="Arial" w:hAnsi="Arial" w:cs="Arial"/>
                <w:b/>
                <w:i/>
                <w:color w:val="000000"/>
                <w:sz w:val="16"/>
                <w:szCs w:val="16"/>
              </w:rPr>
            </w:pPr>
            <w:r w:rsidRPr="003707F0">
              <w:rPr>
                <w:rFonts w:ascii="Arial" w:hAnsi="Arial" w:cs="Arial"/>
                <w:b/>
                <w:sz w:val="16"/>
                <w:szCs w:val="16"/>
              </w:rPr>
              <w:t>ВІТАМІН Е - САНОФІ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552A76">
            <w:pPr>
              <w:pStyle w:val="111"/>
              <w:tabs>
                <w:tab w:val="left" w:pos="12600"/>
              </w:tabs>
              <w:rPr>
                <w:rFonts w:ascii="Arial" w:hAnsi="Arial" w:cs="Arial"/>
                <w:color w:val="000000"/>
                <w:sz w:val="16"/>
                <w:szCs w:val="16"/>
              </w:rPr>
            </w:pPr>
            <w:r w:rsidRPr="003707F0">
              <w:rPr>
                <w:rFonts w:ascii="Arial" w:hAnsi="Arial" w:cs="Arial"/>
                <w:color w:val="000000"/>
                <w:sz w:val="16"/>
                <w:szCs w:val="16"/>
              </w:rPr>
              <w:t>капсули м’які по 100 мг, № 30: по 30 капсул у флаконі; по 1 флакону в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552A76">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ТОВ "Опелла Хелскеа 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552A76">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552A76">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АТ "Санека Фармасьютікалз"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552A76">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Словацька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552A76">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зміна Заявника (власника реєстраційного посвідчення). Зміни внесено в інструкцію для медичного застосування щодо найменування заявника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552A76">
            <w:pPr>
              <w:pStyle w:val="111"/>
              <w:tabs>
                <w:tab w:val="left" w:pos="12600"/>
              </w:tabs>
              <w:jc w:val="center"/>
              <w:rPr>
                <w:rFonts w:ascii="Arial" w:hAnsi="Arial" w:cs="Arial"/>
                <w:b/>
                <w:i/>
                <w:color w:val="000000"/>
                <w:sz w:val="16"/>
                <w:szCs w:val="16"/>
              </w:rPr>
            </w:pPr>
            <w:r w:rsidRPr="003707F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552A76">
            <w:pPr>
              <w:pStyle w:val="111"/>
              <w:tabs>
                <w:tab w:val="left" w:pos="12600"/>
              </w:tabs>
              <w:jc w:val="center"/>
              <w:rPr>
                <w:rFonts w:ascii="Arial" w:hAnsi="Arial" w:cs="Arial"/>
                <w:sz w:val="16"/>
                <w:szCs w:val="16"/>
              </w:rPr>
            </w:pPr>
            <w:r w:rsidRPr="003707F0">
              <w:rPr>
                <w:rFonts w:ascii="Arial" w:hAnsi="Arial" w:cs="Arial"/>
                <w:sz w:val="16"/>
                <w:szCs w:val="16"/>
              </w:rPr>
              <w:t>UA/3392/01/03</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952D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552A76">
            <w:pPr>
              <w:pStyle w:val="111"/>
              <w:tabs>
                <w:tab w:val="left" w:pos="12600"/>
              </w:tabs>
              <w:rPr>
                <w:rFonts w:ascii="Arial" w:hAnsi="Arial" w:cs="Arial"/>
                <w:b/>
                <w:i/>
                <w:color w:val="000000"/>
                <w:sz w:val="16"/>
                <w:szCs w:val="16"/>
              </w:rPr>
            </w:pPr>
            <w:r w:rsidRPr="003707F0">
              <w:rPr>
                <w:rFonts w:ascii="Arial" w:hAnsi="Arial" w:cs="Arial"/>
                <w:b/>
                <w:sz w:val="16"/>
                <w:szCs w:val="16"/>
              </w:rPr>
              <w:t>ВІТАМІН Е 200 - САНОФІ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552A76">
            <w:pPr>
              <w:pStyle w:val="111"/>
              <w:tabs>
                <w:tab w:val="left" w:pos="12600"/>
              </w:tabs>
              <w:rPr>
                <w:rFonts w:ascii="Arial" w:hAnsi="Arial" w:cs="Arial"/>
                <w:color w:val="000000"/>
                <w:sz w:val="16"/>
                <w:szCs w:val="16"/>
              </w:rPr>
            </w:pPr>
            <w:r w:rsidRPr="003707F0">
              <w:rPr>
                <w:rFonts w:ascii="Arial" w:hAnsi="Arial" w:cs="Arial"/>
                <w:color w:val="000000"/>
                <w:sz w:val="16"/>
                <w:szCs w:val="16"/>
              </w:rPr>
              <w:t>капсули м’які по 200 мг, № 30: по 30 капсул у флаконі; по 1 флакону в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552A76">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ТОВ "Опелла Хелскеа 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552A76">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552A76">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АТ "Санека Фармасьютікалз"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552A76">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Словацька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552A76">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зміна Заявника (власника реєстраційного посвідчення). Зміни внесено в інструкцію для медичного застосування щодо найменування заявника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552A76">
            <w:pPr>
              <w:pStyle w:val="111"/>
              <w:tabs>
                <w:tab w:val="left" w:pos="12600"/>
              </w:tabs>
              <w:jc w:val="center"/>
              <w:rPr>
                <w:rFonts w:ascii="Arial" w:hAnsi="Arial" w:cs="Arial"/>
                <w:b/>
                <w:i/>
                <w:color w:val="000000"/>
                <w:sz w:val="16"/>
                <w:szCs w:val="16"/>
              </w:rPr>
            </w:pPr>
            <w:r w:rsidRPr="003707F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552A76">
            <w:pPr>
              <w:pStyle w:val="111"/>
              <w:tabs>
                <w:tab w:val="left" w:pos="12600"/>
              </w:tabs>
              <w:jc w:val="center"/>
              <w:rPr>
                <w:rFonts w:ascii="Arial" w:hAnsi="Arial" w:cs="Arial"/>
                <w:sz w:val="16"/>
                <w:szCs w:val="16"/>
              </w:rPr>
            </w:pPr>
            <w:r w:rsidRPr="003707F0">
              <w:rPr>
                <w:rFonts w:ascii="Arial" w:hAnsi="Arial" w:cs="Arial"/>
                <w:sz w:val="16"/>
                <w:szCs w:val="16"/>
              </w:rPr>
              <w:t>UA/3392/01/01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952D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552A76">
            <w:pPr>
              <w:pStyle w:val="111"/>
              <w:tabs>
                <w:tab w:val="left" w:pos="12600"/>
              </w:tabs>
              <w:rPr>
                <w:rFonts w:ascii="Arial" w:hAnsi="Arial" w:cs="Arial"/>
                <w:b/>
                <w:i/>
                <w:color w:val="000000"/>
                <w:sz w:val="16"/>
                <w:szCs w:val="16"/>
              </w:rPr>
            </w:pPr>
            <w:r w:rsidRPr="003707F0">
              <w:rPr>
                <w:rFonts w:ascii="Arial" w:hAnsi="Arial" w:cs="Arial"/>
                <w:b/>
                <w:sz w:val="16"/>
                <w:szCs w:val="16"/>
              </w:rPr>
              <w:t>ВІТАМІН Е 400 - САНОФІ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552A76">
            <w:pPr>
              <w:pStyle w:val="111"/>
              <w:tabs>
                <w:tab w:val="left" w:pos="12600"/>
              </w:tabs>
              <w:rPr>
                <w:rFonts w:ascii="Arial" w:hAnsi="Arial" w:cs="Arial"/>
                <w:color w:val="000000"/>
                <w:sz w:val="16"/>
                <w:szCs w:val="16"/>
              </w:rPr>
            </w:pPr>
            <w:r w:rsidRPr="003707F0">
              <w:rPr>
                <w:rFonts w:ascii="Arial" w:hAnsi="Arial" w:cs="Arial"/>
                <w:color w:val="000000"/>
                <w:sz w:val="16"/>
                <w:szCs w:val="16"/>
              </w:rPr>
              <w:t>капсули м’які по 400 мг № 30: по 30 капсул у флаконі; по 1 флакону в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552A76">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ТОВ "Опелла Хелскеа 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552A76">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552A76">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АТ "Санека Фармасьютікалз"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552A76">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Словацька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552A76">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зміна Заявника (власника реєстраційного посвідчення). Зміни внесено в інструкцію для медичного застосування щодо найменування заявника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552A76">
            <w:pPr>
              <w:pStyle w:val="111"/>
              <w:tabs>
                <w:tab w:val="left" w:pos="12600"/>
              </w:tabs>
              <w:jc w:val="center"/>
              <w:rPr>
                <w:rFonts w:ascii="Arial" w:hAnsi="Arial" w:cs="Arial"/>
                <w:b/>
                <w:i/>
                <w:color w:val="000000"/>
                <w:sz w:val="16"/>
                <w:szCs w:val="16"/>
              </w:rPr>
            </w:pPr>
            <w:r w:rsidRPr="003707F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552A76">
            <w:pPr>
              <w:pStyle w:val="111"/>
              <w:tabs>
                <w:tab w:val="left" w:pos="12600"/>
              </w:tabs>
              <w:jc w:val="center"/>
              <w:rPr>
                <w:rFonts w:ascii="Arial" w:hAnsi="Arial" w:cs="Arial"/>
                <w:sz w:val="16"/>
                <w:szCs w:val="16"/>
              </w:rPr>
            </w:pPr>
            <w:r w:rsidRPr="003707F0">
              <w:rPr>
                <w:rFonts w:ascii="Arial" w:hAnsi="Arial" w:cs="Arial"/>
                <w:sz w:val="16"/>
                <w:szCs w:val="16"/>
              </w:rPr>
              <w:t>UA/3392/01/02</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ВОЛВІТ®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таблетки, вкриті оболонкою, по 5 мг; по 10 таблеток у блістері; по 3 блістери у картонній упаковці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КУСУМ ХЕЛТХКЕР ПВТ ЛТД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розміру серії на додатковій дільниці для КУСУМ ХЕЛТХКЕР ПВТ ЛТД за адресою Плот № М-3, Індор Спешел Ікономік Зоун, Фейз-ІІ, Пітампур, Діст, Дхар - запропоновано: 150 000 таблеток, 1 500 000 таблеток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UA/9290/01/01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ГАЛАЗОЛІН® КОМБІ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спрей назальний, розчин, (0,5 мг + 50,0 мг)/мл; по 10 мл у флаконі-крапельниці; по 1 флакону з розчином у коробці картонній</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Варшавський фармацевтичний завод Польфа АТ</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Варшавський фармацевтичний завод Польфа АТ, Польща (контроль та випуск серії); Медана Фарма Акціонерне Товариство, Польща (виробництво, первинне та вторинне пакування, контроль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зі специфікації АФІ Декспантенолу, що випускається компанією DSM Nutritional Products Ltd., визначення залишкових розчинників (дихлорметан та метанол) відповідно до СЕР No R1-CEP 1997-113-Rev 02 та вимог монографії ЄФ 0761. Також застосування технічних вимог для АФІ від виробників DSM Nutritional Products Ltd., та BASF SE, Німеччина, представлені в модулі 3.2.S.4.1 версії 01/2017 (затверджено: виробник DSM Nutritional Products Ltd.: SC/151/02/11 wydana: 10.10.2011; виробник BASF SE: Version 2015/01).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АФІ Dexpanthenolum від затвердженого виробника BASF SE, Німеччина, із R1-CEP 2006-233-Rev 00 на R1-CEP 2006-233-Rev 01.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АФІ Dexpanthenolum від затвердженого виробника BASF SE, Німеччина, із R1-CEP 2006-233-Rev 01 на R1-CEP 2006-233-Rev 02.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UA/16346/01/02</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ГАЛАЗОЛІН® КОМБІ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 xml:space="preserve">спрей назальний, розчин, (1,0 мг + 50,0 мг)/мл; по 10 мл у флаконі-крапельниці; по 1 флакону з розчином у коробці картонній </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Варшавський фармацевтичний завод Польфа АТ</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Варшавський фармацевтичний завод Польфа АТ, Польща (контроль та випуск серії); Медана Фарма Акціонерне Товариство, Польща (виробництво, первинне та вторинне пакування, контроль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зі специфікації АФІ Декспантенолу, що випускається компанією DSM Nutritional Products Ltd., визначення залишкових розчинників (дихлорметан та метанол) відповідно до СЕР No R1-CEP 1997-113-Rev 02 та вимог монографії ЄФ 0761. Також застосування технічних вимог для АФІ від виробників DSM Nutritional Products Ltd., та BASF SE, Німеччина, представлені в модулі 3.2.S.4.1 версії 01/2017 (затверджено: виробник DSM Nutritional Products Ltd.: SC/151/02/11 wydana: 10.10.2011; виробник BASF SE: Version 2015/01).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АФІ Dexpanthenolum від затвердженого виробника BASF SE, Німеччина, із R1-CEP 2006-233-Rev 00 на R1-CEP 2006-233-Rev 01.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АФІ Dexpanthenolum від затвердженого виробника BASF SE, Німеччина, із R1-CEP 2006-233-Rev 01 на R1-CEP 2006-233-Rev 02.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UA/16346/01/01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ГЕНСУЛІН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суспензія для ін'єкцій, 100 ОД/мл; по 10 мл у скляному флаконі; по 1 флакону в картонній пачці; по 3 мл в картриджі; по 5 картриджів у блістері; по 1 блістеру в картонній пачці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БІОТОН С.А.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БІОТОН С.А., Польща (виробник, відповідальний за виробництво, первинне і вторинне пакування, контроль та випуск серії); Інститут Біотехнології та Антибіотиків, Польща (виробник, відповідальний за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внесення змін до розділу “Маркування” МКЯ ЛЗ: Запропоновано: МАРКУВАННЯ. Згідно з затвердженим текстом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UA/1016/01/01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ГЕПАР КОМП. ХЕЕЛЬ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розчин для ін'єкцій по 2,2 мл в ампулі; по 5 ампул у контурній чарунковій упаковці; по 1 або 2 контурні чарункові упаковки в коробці з картону; по 2,2 мл в ампулі; по 5 ампул у контурній чарунковій упаковці; по 20 контурних чарункових упаковок у коробці з картону</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Біологіше Хайльміттель Хеель ГмбХ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Біологіше Хайльміттель Хеель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внесення інформації про флуоресценцію етикетки у п. 6 ІНШЕ тексту маркування первинної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UA/6553/01/01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ГЕРЦЕПТИН®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розчин для ін`єкцій, 600 мг/5 мл 1 флакон з розчином у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Ф.Хоффманн-Ля Рош Лтд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Ф.Хоффманн-Ля Рош Лтд, Швейцарія (випробування контролю якості); Ф.Хоффманн-Ля Рош Лтд, Швейцарія (виробництво нерозфасованої продукції, пакування, випробування контролю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 введення нового протоколу кваліфікації для підготовки та кваліфікації робочого банку клітин WCB для рекомбінантної гіалуронідази людини rHuPН20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UA/14303/01/01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ГІАЦИНТІЯ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таблетки, вкриті плівковою оболонкою, по 10 мг, по 10 таблеток у блістері, по 3 блістери у пачці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АТ "КИЇВСЬКИЙ ВІТАМІННИЙ ЗАВОД"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в специфікації на проміжну продукцію (масу для таблетування) за показником «Однорідність вмісту діючої речовини в одиниці дозованого лікарського засобу» (ДФУ, 2.9.6. метод рідинної хроматографії (ДФУ, 2.2.29)), а саме уточнення приготування випробовуваного розчину та приведення формули розрахунку у відповідність до внесених змін, а також зміна періодичності контролю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UA/17455/01/01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ГІАЦИНТІЯ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таблетки, вкриті плівковою оболонкою, по 20 мг, по 10 таблеток у блістері, по 3 блістери у пачці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АТ "КИЇВСЬКИЙ ВІТАМІННИЙ ЗАВОД"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в специфікації на проміжну продукцію (масу для таблетування) за показником «Однорідність вмісту діючої речовини в одиниці дозованого лікарського засобу» (ДФУ, 2.9.6. метод рідинної хроматографії (ДФУ, 2.2.29)), а саме уточнення приготування випробовуваного розчину та приведення формули розрахунку у відповідність до внесених змін, а також зміна періодичності контролю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UA/17455/01/02</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ГІДРОКСИКАРБАМІД-ВІСТА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капсули по 500 мг по 10 капсул у блістері; по 10 блістерів у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Містрал Кепітал Менеджмент Лімітед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Дева Хoлдінг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незначна зміна у процедурі тестування аналізу розміру часток за допомогою лазерної дифракції світла (Malvern MS 3000) для АФІ Гідроксикарбамід, а саме: зміна тиску повітря в робочому режимі з «1,0 бар» на «3,0 бар», для запобігання агломерації та злипання часток під час вимірювання розподілу розміру часток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UA/18217/01/01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ГЛІОКСАЛЬ КОМПОЗИТУМ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озчин для ін'єкцій по 2,2 мл в ампулі; по 5 ампул у контурній чарунковій упаковці; по 1 контурній чарунковій упаковці в коробці з картону; по 2,2 мл в ампулі; по 5 ампул у контурній чарунковій упаковці; по 2 контурні чарункові упаковки в коробці з картону; по 2,2 мл в ампулі; по 5 ампул у контурній чарунковій упаковці; по 20 контурних чарункових упаковок у коробці з картону</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ББіологіше Хайльміттель Хеель ГмбХ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внесення інформації про флуоресценцію етикетки у п. 6 ІНШЕ тексту маркування первинної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UA/7275/01/01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ГРИНТЕРОЛ®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капсули тверді по 250 мг по 10 капсул у блістері; по 5 або 10 блістерів у пачці з картону</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АТ "Гріндекс"</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Латвiя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spacing w:after="240"/>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подання нового СЕР № R0-CEP 2018-237-Rev 00 для АФІ урсодезоксихолевої кислоти від нового виробника Zhongshan Belling Biotechnology Co., Ltd., Китай до вже затверджених виробників - запропоновано: R0-CEP 2012-057-Rev 02 (AS GRINDEKS); R0-CEP 2015-310-Rev 00 (AS GRINDEKS); R1-CEP 2004-108-Rev 05 (DIPHARMA FRANCIS S.R.L.); R1-CEP 2005-198-Rev 04 (ICE S.P.A.); R0-CEP 2018-237-Rev 00 (Zhongshan Belling Biotechnology Co., Ltd.) ;зміни І типу – доповнення специфікації АФІ урсодезоксихолевої кислоти від виробника ГЛЗ новим показником «Ацетон» з відповідним методом випробування від нового виробника АФІ Zhongshan Belling Biotechnology Co., Ltd.; зміни І типу – проведення мікронізації АФІ урсодезоксихолевої кислоти від постачальника Zhongshan Belling Biotechnology Co., Ltd. на виробничій дільниці AS Grindeks, Латвія; зміни І типу - вилучення зі специфікації АФІ урсодезоксихолевої кислоти від виробника ГЛЗ показника «Характеристики»</w:t>
            </w:r>
            <w:r w:rsidRPr="003707F0">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UA/15941/01/01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ГРИП-ХЕЕЛЬ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розчин для ін'єкцій по 1,1 мл в ампулі; по 5 ампул у контурній чарунковій упаковці; по 1, або по 2, або 20 контурних чарункових упаковок у коробці з картону</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Біологіше Хайльміттель Хеель ГмбХ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внесення інформації про флуоресценцію етикетки у п. 6 ІНШЕ тексту маркування первинної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UA/4268/01/01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952D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A41DBF">
            <w:pPr>
              <w:pStyle w:val="111"/>
              <w:tabs>
                <w:tab w:val="left" w:pos="12600"/>
              </w:tabs>
              <w:rPr>
                <w:rFonts w:ascii="Arial" w:hAnsi="Arial" w:cs="Arial"/>
                <w:b/>
                <w:i/>
                <w:color w:val="000000"/>
                <w:sz w:val="16"/>
                <w:szCs w:val="16"/>
              </w:rPr>
            </w:pPr>
            <w:r w:rsidRPr="003707F0">
              <w:rPr>
                <w:rFonts w:ascii="Arial" w:hAnsi="Arial" w:cs="Arial"/>
                <w:b/>
                <w:sz w:val="16"/>
                <w:szCs w:val="16"/>
              </w:rPr>
              <w:t>ДАЗАТИНІБ-ВІСТА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41DBF">
            <w:pPr>
              <w:pStyle w:val="111"/>
              <w:tabs>
                <w:tab w:val="left" w:pos="12600"/>
              </w:tabs>
              <w:rPr>
                <w:rFonts w:ascii="Arial" w:hAnsi="Arial" w:cs="Arial"/>
                <w:color w:val="000000"/>
                <w:sz w:val="16"/>
                <w:szCs w:val="16"/>
              </w:rPr>
            </w:pPr>
            <w:r w:rsidRPr="003707F0">
              <w:rPr>
                <w:rFonts w:ascii="Arial" w:hAnsi="Arial" w:cs="Arial"/>
                <w:color w:val="000000"/>
                <w:sz w:val="16"/>
                <w:szCs w:val="16"/>
              </w:rPr>
              <w:t xml:space="preserve">таблетки, вкриті плівковою оболонкою, по 20 мг, по 60 таблеток у флаконі з поліетилену високої щільності із поліпропіленовою кришкою з системою захисту від відкриття дітьми, по 1 флакону в картонній коробці </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41DBF">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Містрал Кепітал Менеджмент Лімітед </w:t>
            </w:r>
            <w:r w:rsidRPr="003707F0">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41DBF">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41DBF">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виробництво (повний цикл): Сінтон Хіспанія, С.Л., Іспанiя; контроль якості (фізико-хімічний):</w:t>
            </w:r>
            <w:r w:rsidRPr="003707F0">
              <w:rPr>
                <w:rFonts w:ascii="Arial" w:hAnsi="Arial" w:cs="Arial"/>
                <w:color w:val="000000"/>
                <w:sz w:val="16"/>
                <w:szCs w:val="16"/>
              </w:rPr>
              <w:br/>
              <w:t>Квінта-Аналітіка с.р.о., Чеська Республіка; контроль якості (мікробіологічний):</w:t>
            </w:r>
          </w:p>
          <w:p w:rsidR="00645855" w:rsidRPr="003707F0" w:rsidRDefault="00645855" w:rsidP="00A41DBF">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 ІТЕСТ плюс, с.р.о., Чеська Республiка; ІТЕСТ плюс, с.р.о., Чеська Республіка; пакування: </w:t>
            </w:r>
          </w:p>
          <w:p w:rsidR="00645855" w:rsidRPr="003707F0" w:rsidRDefault="00645855" w:rsidP="00374626">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Джі І Фармасьютікалс Лтд, Болгарія; випуск серії: Сінтон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41DBF">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Іспанiя/</w:t>
            </w:r>
          </w:p>
          <w:p w:rsidR="00645855" w:rsidRPr="003707F0" w:rsidRDefault="00645855" w:rsidP="00A41DBF">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Чеська Республіка/</w:t>
            </w:r>
          </w:p>
          <w:p w:rsidR="00645855" w:rsidRPr="003707F0" w:rsidRDefault="00645855" w:rsidP="00A41DBF">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Болгарія/</w:t>
            </w:r>
          </w:p>
          <w:p w:rsidR="00645855" w:rsidRPr="003707F0" w:rsidRDefault="00645855" w:rsidP="00A41DBF">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Нідерланди</w:t>
            </w:r>
          </w:p>
          <w:p w:rsidR="00645855" w:rsidRPr="003707F0" w:rsidRDefault="00645855" w:rsidP="00A41DBF">
            <w:pPr>
              <w:pStyle w:val="1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41DBF">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41DBF">
            <w:pPr>
              <w:pStyle w:val="1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41DBF">
            <w:pPr>
              <w:pStyle w:val="111"/>
              <w:tabs>
                <w:tab w:val="left" w:pos="12600"/>
              </w:tabs>
              <w:jc w:val="center"/>
              <w:rPr>
                <w:rFonts w:ascii="Arial" w:hAnsi="Arial" w:cs="Arial"/>
                <w:sz w:val="16"/>
                <w:szCs w:val="16"/>
              </w:rPr>
            </w:pPr>
            <w:r w:rsidRPr="003707F0">
              <w:rPr>
                <w:rFonts w:ascii="Arial" w:hAnsi="Arial" w:cs="Arial"/>
                <w:sz w:val="16"/>
                <w:szCs w:val="16"/>
              </w:rPr>
              <w:t>UA/17829/01/01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952D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CD03D2">
            <w:pPr>
              <w:pStyle w:val="111"/>
              <w:tabs>
                <w:tab w:val="left" w:pos="12600"/>
              </w:tabs>
              <w:rPr>
                <w:rFonts w:ascii="Arial" w:hAnsi="Arial" w:cs="Arial"/>
                <w:b/>
                <w:i/>
                <w:color w:val="000000"/>
                <w:sz w:val="16"/>
                <w:szCs w:val="16"/>
              </w:rPr>
            </w:pPr>
            <w:r w:rsidRPr="003707F0">
              <w:rPr>
                <w:rFonts w:ascii="Arial" w:hAnsi="Arial" w:cs="Arial"/>
                <w:b/>
                <w:sz w:val="16"/>
                <w:szCs w:val="16"/>
              </w:rPr>
              <w:t>ДАЗАТИНІБ-ВІСТА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CD03D2">
            <w:pPr>
              <w:pStyle w:val="111"/>
              <w:tabs>
                <w:tab w:val="left" w:pos="12600"/>
              </w:tabs>
              <w:rPr>
                <w:rFonts w:ascii="Arial" w:hAnsi="Arial" w:cs="Arial"/>
                <w:color w:val="000000"/>
                <w:sz w:val="16"/>
                <w:szCs w:val="16"/>
              </w:rPr>
            </w:pPr>
            <w:r w:rsidRPr="003707F0">
              <w:rPr>
                <w:rFonts w:ascii="Arial" w:hAnsi="Arial" w:cs="Arial"/>
                <w:color w:val="000000"/>
                <w:sz w:val="16"/>
                <w:szCs w:val="16"/>
              </w:rPr>
              <w:t>таблетки, вкриті плівковою оболонкою, по 50 мг, по 60 таблеток у флаконі з поліетилену високої щільності із поліпропіленовою кришкою з системою захисту від відкриття дітьми, по 1 флакону в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CD03D2">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Містрал Кепітал Менеджмент Лімітед </w:t>
            </w:r>
            <w:r w:rsidRPr="003707F0">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CD03D2">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CD03D2">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виробництво (повний цикл): Сінтон Хіспанія, С.Л., Іспанiя; контроль якості (фізико-хімічний):</w:t>
            </w:r>
            <w:r w:rsidRPr="003707F0">
              <w:rPr>
                <w:rFonts w:ascii="Arial" w:hAnsi="Arial" w:cs="Arial"/>
                <w:color w:val="000000"/>
                <w:sz w:val="16"/>
                <w:szCs w:val="16"/>
              </w:rPr>
              <w:br/>
              <w:t>Квінта-Аналітіка с.р.о., Чеська Республіка; контроль якості (мікробіологічний):</w:t>
            </w:r>
          </w:p>
          <w:p w:rsidR="00645855" w:rsidRPr="003707F0" w:rsidRDefault="00645855" w:rsidP="00CD03D2">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 ІТЕСТ плюс, с.р.о., Чеська Республiка; ІТЕСТ плюс, с.р.о., Чеська Республіка; пакування: </w:t>
            </w:r>
          </w:p>
          <w:p w:rsidR="00645855" w:rsidRPr="003707F0" w:rsidRDefault="00645855" w:rsidP="00374626">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Джі І Фармасьютікалс Лтд, Болгарія; випуск серії: Сінтон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CD03D2">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Іспанiя/</w:t>
            </w:r>
          </w:p>
          <w:p w:rsidR="00645855" w:rsidRPr="003707F0" w:rsidRDefault="00645855" w:rsidP="00CD03D2">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Чеська Республіка/</w:t>
            </w:r>
          </w:p>
          <w:p w:rsidR="00645855" w:rsidRPr="003707F0" w:rsidRDefault="00645855" w:rsidP="00CD03D2">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Болгарія/</w:t>
            </w:r>
          </w:p>
          <w:p w:rsidR="00645855" w:rsidRPr="003707F0" w:rsidRDefault="00645855" w:rsidP="00CD03D2">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Нідерланди</w:t>
            </w:r>
          </w:p>
          <w:p w:rsidR="00645855" w:rsidRPr="003707F0" w:rsidRDefault="00645855" w:rsidP="00CD03D2">
            <w:pPr>
              <w:pStyle w:val="1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CD03D2">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CD03D2">
            <w:pPr>
              <w:pStyle w:val="1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CD03D2">
            <w:pPr>
              <w:pStyle w:val="111"/>
              <w:tabs>
                <w:tab w:val="left" w:pos="12600"/>
              </w:tabs>
              <w:jc w:val="center"/>
              <w:rPr>
                <w:rFonts w:ascii="Arial" w:hAnsi="Arial" w:cs="Arial"/>
                <w:sz w:val="16"/>
                <w:szCs w:val="16"/>
              </w:rPr>
            </w:pPr>
            <w:r w:rsidRPr="003707F0">
              <w:rPr>
                <w:rFonts w:ascii="Arial" w:hAnsi="Arial" w:cs="Arial"/>
                <w:sz w:val="16"/>
                <w:szCs w:val="16"/>
              </w:rPr>
              <w:t>UA/17829/01/02</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952D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6749D4">
            <w:pPr>
              <w:pStyle w:val="111"/>
              <w:tabs>
                <w:tab w:val="left" w:pos="12600"/>
              </w:tabs>
              <w:rPr>
                <w:rFonts w:ascii="Arial" w:hAnsi="Arial" w:cs="Arial"/>
                <w:b/>
                <w:i/>
                <w:color w:val="000000"/>
                <w:sz w:val="16"/>
                <w:szCs w:val="16"/>
              </w:rPr>
            </w:pPr>
            <w:r w:rsidRPr="003707F0">
              <w:rPr>
                <w:rFonts w:ascii="Arial" w:hAnsi="Arial" w:cs="Arial"/>
                <w:b/>
                <w:sz w:val="16"/>
                <w:szCs w:val="16"/>
              </w:rPr>
              <w:t>ДАЗАТИНІБ-ВІСТА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6749D4">
            <w:pPr>
              <w:pStyle w:val="111"/>
              <w:tabs>
                <w:tab w:val="left" w:pos="12600"/>
              </w:tabs>
              <w:rPr>
                <w:rFonts w:ascii="Arial" w:hAnsi="Arial" w:cs="Arial"/>
                <w:color w:val="000000"/>
                <w:sz w:val="16"/>
                <w:szCs w:val="16"/>
              </w:rPr>
            </w:pPr>
            <w:r w:rsidRPr="003707F0">
              <w:rPr>
                <w:rFonts w:ascii="Arial" w:hAnsi="Arial" w:cs="Arial"/>
                <w:color w:val="000000"/>
                <w:sz w:val="16"/>
                <w:szCs w:val="16"/>
              </w:rPr>
              <w:t>таблетки, вкриті плівковою оболонкою, по 70 мг, по 60 таблеток у флаконі з поліетилену високої щільності із поліпропіленовою кришкою з системою захисту від відкриття дітьми, по 1 флакону в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6749D4">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Містрал Кепітал Менеджмент Лімітед </w:t>
            </w:r>
            <w:r w:rsidRPr="003707F0">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6749D4">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6749D4">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виробництво (повний цикл): Сінтон Хіспанія, С.Л., Іспанiя; контроль якості (фізико-хімічний):</w:t>
            </w:r>
            <w:r w:rsidRPr="003707F0">
              <w:rPr>
                <w:rFonts w:ascii="Arial" w:hAnsi="Arial" w:cs="Arial"/>
                <w:color w:val="000000"/>
                <w:sz w:val="16"/>
                <w:szCs w:val="16"/>
              </w:rPr>
              <w:br/>
              <w:t>Квінта-Аналітіка с.р.о., Чеська Республіка; контроль якості (мікробіологічний):</w:t>
            </w:r>
          </w:p>
          <w:p w:rsidR="00645855" w:rsidRPr="003707F0" w:rsidRDefault="00645855" w:rsidP="006749D4">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 ІТЕСТ плюс, с.р.о., Чеська Республiка; ІТЕСТ плюс, с.р.о., Чеська Республіка; пакування: </w:t>
            </w:r>
          </w:p>
          <w:p w:rsidR="00645855" w:rsidRPr="003707F0" w:rsidRDefault="00645855" w:rsidP="00374626">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Джі І Фармасьютікалс Лтд, Болгарія; випуск серії: Сінтон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6749D4">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Іспанiя/</w:t>
            </w:r>
          </w:p>
          <w:p w:rsidR="00645855" w:rsidRPr="003707F0" w:rsidRDefault="00645855" w:rsidP="006749D4">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Чеська Республіка/</w:t>
            </w:r>
          </w:p>
          <w:p w:rsidR="00645855" w:rsidRPr="003707F0" w:rsidRDefault="00645855" w:rsidP="006749D4">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Болгарія/</w:t>
            </w:r>
          </w:p>
          <w:p w:rsidR="00645855" w:rsidRPr="003707F0" w:rsidRDefault="00645855" w:rsidP="006749D4">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Нідерланди</w:t>
            </w:r>
          </w:p>
          <w:p w:rsidR="00645855" w:rsidRPr="003707F0" w:rsidRDefault="00645855" w:rsidP="006749D4">
            <w:pPr>
              <w:pStyle w:val="1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6749D4">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6749D4">
            <w:pPr>
              <w:pStyle w:val="1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6749D4">
            <w:pPr>
              <w:pStyle w:val="111"/>
              <w:tabs>
                <w:tab w:val="left" w:pos="12600"/>
              </w:tabs>
              <w:jc w:val="center"/>
              <w:rPr>
                <w:rFonts w:ascii="Arial" w:hAnsi="Arial" w:cs="Arial"/>
                <w:sz w:val="16"/>
                <w:szCs w:val="16"/>
              </w:rPr>
            </w:pPr>
            <w:r w:rsidRPr="003707F0">
              <w:rPr>
                <w:rFonts w:ascii="Arial" w:hAnsi="Arial" w:cs="Arial"/>
                <w:sz w:val="16"/>
                <w:szCs w:val="16"/>
              </w:rPr>
              <w:t>UA/17829/01/03</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952D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5D2473">
            <w:pPr>
              <w:pStyle w:val="111"/>
              <w:tabs>
                <w:tab w:val="left" w:pos="12600"/>
              </w:tabs>
              <w:rPr>
                <w:rFonts w:ascii="Arial" w:hAnsi="Arial" w:cs="Arial"/>
                <w:b/>
                <w:i/>
                <w:color w:val="000000"/>
                <w:sz w:val="16"/>
                <w:szCs w:val="16"/>
              </w:rPr>
            </w:pPr>
            <w:r w:rsidRPr="003707F0">
              <w:rPr>
                <w:rFonts w:ascii="Arial" w:hAnsi="Arial" w:cs="Arial"/>
                <w:b/>
                <w:sz w:val="16"/>
                <w:szCs w:val="16"/>
              </w:rPr>
              <w:t>ДАЗАТИНІБ-ВІСТА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5D2473">
            <w:pPr>
              <w:pStyle w:val="111"/>
              <w:tabs>
                <w:tab w:val="left" w:pos="12600"/>
              </w:tabs>
              <w:rPr>
                <w:rFonts w:ascii="Arial" w:hAnsi="Arial" w:cs="Arial"/>
                <w:color w:val="000000"/>
                <w:sz w:val="16"/>
                <w:szCs w:val="16"/>
              </w:rPr>
            </w:pPr>
            <w:r w:rsidRPr="003707F0">
              <w:rPr>
                <w:rFonts w:ascii="Arial" w:hAnsi="Arial" w:cs="Arial"/>
                <w:color w:val="000000"/>
                <w:sz w:val="16"/>
                <w:szCs w:val="16"/>
              </w:rPr>
              <w:t>таблетки, вкриті плівковою оболонкою, по 140 мг по 30 таблеток у флаконі з поліетилену високої щільності із поліпропіленовою кришкою з системою захисту від відкриття дітьми; по 1 флакону в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5D2473">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Містрал Кепітал Менеджмент Лімітед </w:t>
            </w:r>
            <w:r w:rsidRPr="003707F0">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5D2473">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5D2473">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виробництво (повний цикл): Сінтон Хіспанія, С.Л., Іспанiя; контроль якості (фізико-хімічний):</w:t>
            </w:r>
            <w:r w:rsidRPr="003707F0">
              <w:rPr>
                <w:rFonts w:ascii="Arial" w:hAnsi="Arial" w:cs="Arial"/>
                <w:color w:val="000000"/>
                <w:sz w:val="16"/>
                <w:szCs w:val="16"/>
              </w:rPr>
              <w:br/>
              <w:t>Квінта-Аналітіка с.р.о., Чеська Республіка; контроль якості (мікробіологічний):</w:t>
            </w:r>
          </w:p>
          <w:p w:rsidR="00645855" w:rsidRPr="003707F0" w:rsidRDefault="00645855" w:rsidP="005D2473">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 ІТЕСТ плюс, с.р.о., Чеська Республiка; ІТЕСТ плюс, с.р.о., Чеська Республіка; пакування: </w:t>
            </w:r>
          </w:p>
          <w:p w:rsidR="00645855" w:rsidRPr="003707F0" w:rsidRDefault="00645855" w:rsidP="00374626">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Джі І Фармасьютікалс Лтд, Болгарія; випуск серії: Сінтон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5D2473">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Іспанiя/</w:t>
            </w:r>
          </w:p>
          <w:p w:rsidR="00645855" w:rsidRPr="003707F0" w:rsidRDefault="00645855" w:rsidP="005D2473">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Чеська Республіка/</w:t>
            </w:r>
          </w:p>
          <w:p w:rsidR="00645855" w:rsidRPr="003707F0" w:rsidRDefault="00645855" w:rsidP="005D2473">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Болгарія/</w:t>
            </w:r>
          </w:p>
          <w:p w:rsidR="00645855" w:rsidRPr="003707F0" w:rsidRDefault="00645855" w:rsidP="005D2473">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Нідерланди</w:t>
            </w:r>
          </w:p>
          <w:p w:rsidR="00645855" w:rsidRPr="003707F0" w:rsidRDefault="00645855" w:rsidP="005D2473">
            <w:pPr>
              <w:pStyle w:val="1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5D2473">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5D2473">
            <w:pPr>
              <w:pStyle w:val="1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5D2473">
            <w:pPr>
              <w:pStyle w:val="111"/>
              <w:tabs>
                <w:tab w:val="left" w:pos="12600"/>
              </w:tabs>
              <w:jc w:val="center"/>
              <w:rPr>
                <w:rFonts w:ascii="Arial" w:hAnsi="Arial" w:cs="Arial"/>
                <w:sz w:val="16"/>
                <w:szCs w:val="16"/>
              </w:rPr>
            </w:pPr>
            <w:r w:rsidRPr="003707F0">
              <w:rPr>
                <w:rFonts w:ascii="Arial" w:hAnsi="Arial" w:cs="Arial"/>
                <w:sz w:val="16"/>
                <w:szCs w:val="16"/>
              </w:rPr>
              <w:t>UA/17829/01/04</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ДЕПО-МЕДРОЛ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суспензія для ін'єкцій, 40 мг/мл, по 1 мл у флаконі, по 1 флакону в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ПФАЙЗЕР ІНК.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Пфайзер Менюфекчуринг Бельгія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spacing w:after="240"/>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I типу - вилучення альтернативного методу випробування GP0207 для АФІ метилпреднізолону ацетату за показником «Assay», залишено метод у відповідності до вимог Ph.Eur.; зміни I типу - приведення специфікації та методів контролю АФІ метилпреднізолону ацетату у відповідність до вимог монографії «methylprednisolone acetate» (Ph.Eur.) за показником «Assay»(запропоновано; Assay (dried substance) 97,0 - 102,0 %);зміни I типу - приведення специфікації та методів контролю АФІ метилпреднізолону ацетату у відповідність до вимог монографії «methylprednisolone acetate» (Ph.Eur.) за показником «Specific Optical Rotation» (запропоновано; Specific Optical Rotation (dried substance) +107? - +113?); зміни I типу - приведення специфікації та методів контролю АФІ метилпреднізолону ацетату у відповідність до вимог монографії «methylprednisolone acetate» (Ph.Eur.) за показником «Apperance» (запропоновано; White or almost white, crystalline powder»); зміни I типу - приведення специфікації та методів контролю АФІ метилпреднізолону ацетату у відповідність до вимог монографії «methylprednisolone acetate» (Ph.Eur.) за показником «Identification B», заміна методу (запропоновано: (HPLC)); зміни I типу - приведення специфікації та методів контролю АФІ метилпреднізолону ацетату у відповідність до вимог монографії «methylprednisolone acetate» (Ph.Eur.) за показником «Related Substances»; зміни I типу - вилучення альтернативного методу випробування для АФІ метилпреднізолону ацетату за показником «Particle Size»</w:t>
            </w:r>
            <w:r w:rsidRPr="003707F0">
              <w:rPr>
                <w:rFonts w:ascii="Arial" w:hAnsi="Arial" w:cs="Arial"/>
                <w:color w:val="000000"/>
                <w:sz w:val="16"/>
                <w:szCs w:val="16"/>
              </w:rPr>
              <w:br/>
            </w:r>
            <w:r w:rsidRPr="003707F0">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UA/10030/01/01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ДИСКУС КОМПОЗИТУМ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розчин для ін'єкцій по 2,2 мл в ампулі, по 5 ампул у контурній чарунковій упаковці; по 1 або по 2, або по 20 контурних чарункових упаковок у коробці з картону</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Біологіше Хайльміттель Хеель ГмбХ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Біологіше Хайльміттель Хеель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внесення інформації про флуоресценцію етикетки у п. 6 ІНШЕ тексту маркування первинної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UA/3959/01/01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ДІКЛОСЕЙФ®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супозиторії по 100 мг по 5 супозиторіїв у стрипі, по 1 або по 2 стрипи у картонній упаковці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КУСУМ ХЕЛТХКЕР ПВТ ЛТД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UA/16445/01/01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ДОКСЕПІН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капсули по 10 мг по 10 капсул у блістері; по 3 блістери в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ТОВ "Тева 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вилучення показника «Microbiological purity» та «Solubility» зі специфікації діючої речовини доксепіну гідрохлориду; зміни І типу - вилучення показника «Важкі метали» зі специфікації на АФІ відповідно до вимог чинної Євр. Фарм.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UA/7467/01/01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ДОКСЕПІН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капсули по 25 мг по 10 капсул у блістері; по 3 блістери в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ТОВ "Тева 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вилучення показника «Microbiological purity» та «Solubility» зі специфікації діючої речовини доксепіну гідрохлориду; зміни І типу - вилучення показника «Важкі метали» зі специфікації на АФІ відповідно до вимог чинної Євр. Фарм.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UA/7467/01/02</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ДРОТАВЕРИН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таблетки по 40 мг по 10 таблеток у блістері; по 1 або 2, або 3 блістери у пачці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ПАТ "Київмедпрепарат"</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jc w:val="center"/>
              <w:rPr>
                <w:sz w:val="16"/>
                <w:szCs w:val="16"/>
              </w:rPr>
            </w:pPr>
            <w:r w:rsidRPr="003707F0">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spacing w:after="240"/>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(Б.II.б.4. (а) ІА)</w:t>
            </w:r>
            <w:r w:rsidRPr="003707F0">
              <w:rPr>
                <w:rFonts w:ascii="Arial" w:hAnsi="Arial" w:cs="Arial"/>
                <w:color w:val="000000"/>
                <w:sz w:val="16"/>
                <w:szCs w:val="16"/>
              </w:rPr>
              <w:br/>
              <w:t xml:space="preserve">Введення додаткового розміру серії ГЛЗ. Запропоновано: 39,76 кг, що становить 284 000 табл. ( від 35,78 кг до 43,74кг або від 255 571 табл. до 312 428 табл.) або 123,37 кг, що становить 881214 табл. (від 111,04 кг до 135,71 кг, або від 793 142 табл. до 969 357 табл.) або 200,60 кг, що становить 1 432 857 табл. (від 180,55 кг до 220,65 кг, або від 1 289 642 табл. до 1576 071 табл.) </w:t>
            </w:r>
            <w:r w:rsidRPr="003707F0">
              <w:rPr>
                <w:rFonts w:ascii="Arial" w:hAnsi="Arial" w:cs="Arial"/>
                <w:color w:val="000000"/>
                <w:sz w:val="16"/>
                <w:szCs w:val="16"/>
              </w:rPr>
              <w:br/>
              <w:t>440 кг, що становить 3 142 857 табл (від 400,0 кг до 480,0 кг або від 2 857 142 табл. до 3 428 571 табл.)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UA/6289/01/01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ДУАК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гель; по 15 г, або по 25 г, або по 50 г гелю в тубі; по 1 тубі в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ГлаксоСмітКляйн Експорт Лімітед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Стіфел Лабораторіз (Ірландія) Лтд., Ірландія;</w:t>
            </w:r>
            <w:r w:rsidRPr="003707F0">
              <w:rPr>
                <w:rFonts w:ascii="Arial" w:hAnsi="Arial" w:cs="Arial"/>
                <w:color w:val="000000"/>
                <w:sz w:val="16"/>
                <w:szCs w:val="16"/>
              </w:rPr>
              <w:br/>
              <w:t>Глаксо Оперейшнс ЮК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jc w:val="center"/>
              <w:rPr>
                <w:rFonts w:ascii="Arial" w:hAnsi="Arial" w:cs="Arial"/>
                <w:color w:val="000000"/>
                <w:sz w:val="16"/>
                <w:szCs w:val="16"/>
              </w:rPr>
            </w:pPr>
            <w:r w:rsidRPr="003707F0">
              <w:rPr>
                <w:rFonts w:ascii="Arial" w:hAnsi="Arial" w:cs="Arial"/>
                <w:color w:val="000000"/>
                <w:sz w:val="16"/>
                <w:szCs w:val="16"/>
              </w:rPr>
              <w:t>Ірландія</w:t>
            </w:r>
          </w:p>
          <w:p w:rsidR="00645855" w:rsidRPr="003707F0" w:rsidRDefault="00645855" w:rsidP="00454D51">
            <w:pPr>
              <w:jc w:val="center"/>
              <w:rPr>
                <w:sz w:val="16"/>
                <w:szCs w:val="16"/>
              </w:rPr>
            </w:pPr>
            <w:r w:rsidRPr="003707F0">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вилучення виробника діючої речовини кліндаміцину фосфат Uquifa Italia S.P.A.; зміни І типу - подання нового сертифіката відповідності Європейській фармакопеї № R1-CEP 2013-178-Rev 00 для діючої речовини Clindamycin phosphate від вже затвердженого виробника (CЕР holder ZHEJIANG HISOAR PHARMACEUTICAL CO., LTD. на іншу виробничу дільницю (site of production Zhejiang Hisoar Chuannan Pharmaceutical Co., Ltd.); зміни І типу - подання оновленого сертифіката відповідності Європейській фармакопеї № R1-CEP 2000-256-Rev 03 для діючої речовини Clindamycin phosphate від вже затвердженого виробника ZHEJIANG HISOAR PHARMACEUTICAL CO., LTD.; зміни І типу - подання оновленого сертифіката відповідності Європейській фармакопеї № R1-CEP 2000-256-Rev 04 для діючої речовини Clindamycin phosphate від вже затвердженого виробника ZHEJIANG HISOAR PHARMACEUTICAL CO., LTD.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UA/8202/01/01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952D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CD03D2">
            <w:pPr>
              <w:pStyle w:val="111"/>
              <w:tabs>
                <w:tab w:val="left" w:pos="12600"/>
              </w:tabs>
              <w:rPr>
                <w:rFonts w:ascii="Arial" w:hAnsi="Arial" w:cs="Arial"/>
                <w:b/>
                <w:i/>
                <w:color w:val="000000"/>
                <w:sz w:val="16"/>
                <w:szCs w:val="16"/>
              </w:rPr>
            </w:pPr>
            <w:r w:rsidRPr="003707F0">
              <w:rPr>
                <w:rFonts w:ascii="Arial" w:hAnsi="Arial" w:cs="Arial"/>
                <w:b/>
                <w:sz w:val="16"/>
                <w:szCs w:val="16"/>
              </w:rPr>
              <w:t>ДУТАМІН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CD03D2">
            <w:pPr>
              <w:pStyle w:val="111"/>
              <w:tabs>
                <w:tab w:val="left" w:pos="12600"/>
              </w:tabs>
              <w:rPr>
                <w:rFonts w:ascii="Arial" w:hAnsi="Arial" w:cs="Arial"/>
                <w:color w:val="000000"/>
                <w:sz w:val="16"/>
                <w:szCs w:val="16"/>
                <w:lang w:val="ru-RU"/>
              </w:rPr>
            </w:pPr>
            <w:r w:rsidRPr="003707F0">
              <w:rPr>
                <w:rFonts w:ascii="Arial" w:hAnsi="Arial" w:cs="Arial"/>
                <w:color w:val="000000"/>
                <w:sz w:val="16"/>
                <w:szCs w:val="16"/>
                <w:lang w:val="ru-RU"/>
              </w:rPr>
              <w:t>капсули тверді, 0,5 мг/0,4 мг; по 6 капсул у блістері, по 5 блістерів у картонній пачці, по 6 капсул у блістері, по 15 блістерів у картонній пачці, по 9 капсул у блістері, по 10 блістерів у картонній пачці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CD03D2">
            <w:pPr>
              <w:pStyle w:val="111"/>
              <w:tabs>
                <w:tab w:val="left" w:pos="12600"/>
              </w:tabs>
              <w:jc w:val="center"/>
              <w:rPr>
                <w:rFonts w:ascii="Arial" w:hAnsi="Arial" w:cs="Arial"/>
                <w:color w:val="000000"/>
                <w:sz w:val="16"/>
                <w:szCs w:val="16"/>
                <w:lang w:val="ru-RU"/>
              </w:rPr>
            </w:pPr>
            <w:r w:rsidRPr="003707F0">
              <w:rPr>
                <w:rFonts w:ascii="Arial" w:hAnsi="Arial" w:cs="Arial"/>
                <w:color w:val="000000"/>
                <w:sz w:val="16"/>
                <w:szCs w:val="16"/>
                <w:lang w:val="ru-RU"/>
              </w:rPr>
              <w:t>ТОВ "УНІВЕРСАЛЬНЕ АГЕНТСТВО "ПРО-ФАРМА"</w:t>
            </w:r>
            <w:r w:rsidRPr="003707F0">
              <w:rPr>
                <w:rFonts w:ascii="Arial" w:hAnsi="Arial" w:cs="Arial"/>
                <w:color w:val="000000"/>
                <w:sz w:val="16"/>
                <w:szCs w:val="16"/>
                <w:lang w:val="ru-RU"/>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CD03D2">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7F4DBD">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випробування контролю якості (фізичні/хімичні), випуск серії: ГАЛЕНІКУМ ХЕЛС, С.Л., Іспанія; виробництво, пакування, контроль якості, випуск серії: САГ МАНУФАКТУРІНГ, С.Л.У., Іспанiя;</w:t>
            </w:r>
            <w:r w:rsidRPr="003707F0">
              <w:rPr>
                <w:rFonts w:ascii="Arial" w:hAnsi="Arial" w:cs="Arial"/>
                <w:color w:val="000000"/>
                <w:sz w:val="16"/>
                <w:szCs w:val="16"/>
              </w:rPr>
              <w:br/>
              <w:t xml:space="preserve">контроль якості (мікробіологічний): ЛАБОРАТОРІО ЕЧЕВАРНЕ, С.А., Іспанія; </w:t>
            </w:r>
            <w:r w:rsidRPr="003707F0">
              <w:rPr>
                <w:rFonts w:ascii="Arial" w:hAnsi="Arial" w:cs="Arial"/>
                <w:b/>
                <w:color w:val="000000"/>
                <w:sz w:val="16"/>
                <w:szCs w:val="16"/>
              </w:rPr>
              <w:t>виробник проміжного продукту - Дутастерид, капсули м`які, по 0,5 мг:</w:t>
            </w:r>
            <w:r w:rsidRPr="003707F0">
              <w:rPr>
                <w:rFonts w:ascii="Arial" w:hAnsi="Arial" w:cs="Arial"/>
                <w:color w:val="000000"/>
                <w:sz w:val="16"/>
                <w:szCs w:val="16"/>
              </w:rPr>
              <w:t xml:space="preserve"> випробування контролю якості (фізичні/хімичні), випуск серії: ГАЛЕНІКУМ ХЕЛС, С.Л., Іспанія; контроль якості (мікробіологічний): ЛАБОРАТОРІО ЕЧЕВАРНЕ, С.А., Іспанія; виробництво, пакування, контроль якості, випуск серії: СІНДЕА ФАРМА С.Л, Іспанія; випробування контролю якості: ІНФАРМАДЕ, С.Л., Іспанія; </w:t>
            </w:r>
            <w:r w:rsidRPr="003707F0">
              <w:rPr>
                <w:rFonts w:ascii="Arial" w:hAnsi="Arial" w:cs="Arial"/>
                <w:b/>
                <w:color w:val="000000"/>
                <w:sz w:val="16"/>
                <w:szCs w:val="16"/>
              </w:rPr>
              <w:t>виробник проміжного продукту - Тамсулозіну гідрохлорид, пелети, по 0,4 мг:</w:t>
            </w:r>
            <w:r w:rsidRPr="003707F0">
              <w:rPr>
                <w:rFonts w:ascii="Arial" w:hAnsi="Arial" w:cs="Arial"/>
                <w:color w:val="000000"/>
                <w:sz w:val="16"/>
                <w:szCs w:val="16"/>
              </w:rPr>
              <w:t xml:space="preserve"> випробування контролю якості (фізичні/хімичні), випуск серії): ГАЛЕНІКУМ ХЕЛС, С.Л., Іспанія; контроль якості, випуск серії: САГ МАНУФАКТУРІНГ, С.Л.У., Іспанiя; контроль якості (мікробіологічний): ЛАБОРАТОРІО ЕЧЕВАРНЕ, С.А., Іспанія; виробництво, пакування, контроль якості, випуск серії: САН ФАРМАСЬЮТІКАЛ ІНДАСТРІЗ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CD03D2">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Іспанія/Індія</w:t>
            </w:r>
          </w:p>
          <w:p w:rsidR="00645855" w:rsidRPr="003707F0" w:rsidRDefault="00645855" w:rsidP="00CD03D2">
            <w:pPr>
              <w:pStyle w:val="1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CD03D2">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заміна дільниці, на якій здійснюється контроль якості (мікробіологічний)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CD03D2">
            <w:pPr>
              <w:pStyle w:val="1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CD03D2">
            <w:pPr>
              <w:pStyle w:val="111"/>
              <w:tabs>
                <w:tab w:val="left" w:pos="12600"/>
              </w:tabs>
              <w:jc w:val="center"/>
              <w:rPr>
                <w:rFonts w:ascii="Arial" w:hAnsi="Arial" w:cs="Arial"/>
                <w:sz w:val="16"/>
                <w:szCs w:val="16"/>
              </w:rPr>
            </w:pPr>
            <w:r w:rsidRPr="003707F0">
              <w:rPr>
                <w:rFonts w:ascii="Arial" w:hAnsi="Arial" w:cs="Arial"/>
                <w:sz w:val="16"/>
                <w:szCs w:val="16"/>
              </w:rPr>
              <w:t>UA/18461/01/01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952D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A668B5">
            <w:pPr>
              <w:pStyle w:val="111"/>
              <w:tabs>
                <w:tab w:val="left" w:pos="12600"/>
              </w:tabs>
              <w:rPr>
                <w:rFonts w:ascii="Arial" w:hAnsi="Arial" w:cs="Arial"/>
                <w:b/>
                <w:i/>
                <w:color w:val="000000"/>
                <w:sz w:val="16"/>
                <w:szCs w:val="16"/>
              </w:rPr>
            </w:pPr>
            <w:r w:rsidRPr="003707F0">
              <w:rPr>
                <w:rFonts w:ascii="Arial" w:hAnsi="Arial" w:cs="Arial"/>
                <w:b/>
                <w:sz w:val="16"/>
                <w:szCs w:val="16"/>
              </w:rPr>
              <w:t>ДУТАМІН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668B5">
            <w:pPr>
              <w:pStyle w:val="111"/>
              <w:tabs>
                <w:tab w:val="left" w:pos="12600"/>
              </w:tabs>
              <w:rPr>
                <w:rFonts w:ascii="Arial" w:hAnsi="Arial" w:cs="Arial"/>
                <w:color w:val="000000"/>
                <w:sz w:val="16"/>
                <w:szCs w:val="16"/>
                <w:lang w:val="ru-RU"/>
              </w:rPr>
            </w:pPr>
            <w:r w:rsidRPr="003707F0">
              <w:rPr>
                <w:rFonts w:ascii="Arial" w:hAnsi="Arial" w:cs="Arial"/>
                <w:color w:val="000000"/>
                <w:sz w:val="16"/>
                <w:szCs w:val="16"/>
                <w:lang w:val="ru-RU"/>
              </w:rPr>
              <w:t>капсули тверді, 0,5 мг/0,4 мг; по 6 капсул у блістері, по 5 блістерів у картонній пачці, по 6 капсул у блістері, по 15 блістерів у картонній пачці, по 9 капсул у блістері, по 10 блістерів у картонній пачці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668B5">
            <w:pPr>
              <w:pStyle w:val="111"/>
              <w:tabs>
                <w:tab w:val="left" w:pos="12600"/>
              </w:tabs>
              <w:jc w:val="center"/>
              <w:rPr>
                <w:rFonts w:ascii="Arial" w:hAnsi="Arial" w:cs="Arial"/>
                <w:color w:val="000000"/>
                <w:sz w:val="16"/>
                <w:szCs w:val="16"/>
                <w:lang w:val="ru-RU"/>
              </w:rPr>
            </w:pPr>
            <w:r w:rsidRPr="003707F0">
              <w:rPr>
                <w:rFonts w:ascii="Arial" w:hAnsi="Arial" w:cs="Arial"/>
                <w:color w:val="000000"/>
                <w:sz w:val="16"/>
                <w:szCs w:val="16"/>
                <w:lang w:val="ru-RU"/>
              </w:rPr>
              <w:t>ТОВ "УНІВЕРСАЛЬНЕ АГЕНТСТВО "ПРО-ФАРМА"</w:t>
            </w:r>
            <w:r w:rsidRPr="003707F0">
              <w:rPr>
                <w:rFonts w:ascii="Arial" w:hAnsi="Arial" w:cs="Arial"/>
                <w:color w:val="000000"/>
                <w:sz w:val="16"/>
                <w:szCs w:val="16"/>
                <w:lang w:val="ru-RU"/>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668B5">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668B5">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випробування контролю якості (фізичні/хімичні), випуск серії: ГАЛЕНІКУМ ХЕЛС, С.Л., Іспанія; виробництво, пакування, контроль якості, випуск серії: САГ МАНУФАКТУРІНГ, С.Л.У., Іспанiя;</w:t>
            </w:r>
            <w:r w:rsidRPr="003707F0">
              <w:rPr>
                <w:rFonts w:ascii="Arial" w:hAnsi="Arial" w:cs="Arial"/>
                <w:color w:val="000000"/>
                <w:sz w:val="16"/>
                <w:szCs w:val="16"/>
              </w:rPr>
              <w:br/>
              <w:t xml:space="preserve">контроль якості (мікробіологічний): ЕВРОФІНС БІОФАРМА ПРОДАКТ ТЕСТИНГ СПЕЙН, С.Л.У, Іспанія; </w:t>
            </w:r>
            <w:r w:rsidRPr="003707F0">
              <w:rPr>
                <w:rFonts w:ascii="Arial" w:hAnsi="Arial" w:cs="Arial"/>
                <w:b/>
                <w:color w:val="000000"/>
                <w:sz w:val="16"/>
                <w:szCs w:val="16"/>
              </w:rPr>
              <w:t>виробник проміжного продукту - Дутастерид, капсули м`які, по 0,5 мг:</w:t>
            </w:r>
            <w:r w:rsidRPr="003707F0">
              <w:rPr>
                <w:rFonts w:ascii="Arial" w:hAnsi="Arial" w:cs="Arial"/>
                <w:color w:val="000000"/>
                <w:sz w:val="16"/>
                <w:szCs w:val="16"/>
              </w:rPr>
              <w:t xml:space="preserve"> випробування контролю якості (фізичні/хімичні), випуск серії: ГАЛЕНІКУМ ХЕЛС, С.Л., Іспанія; контроль якості (мікробіологічний): ЕВРОФІНС БІОФАРМА ПРОДАКТ ТЕСТИНГ СПЕЙН, С.Л.У, Іспанія; виробництво, пакування, контроль якості, випуск серії: СІНДЕА ФАРМА С.Л, Іспанія; випробування контролю якості: ІНФАРМАДЕ, С.Л., Іспанія; </w:t>
            </w:r>
            <w:r w:rsidRPr="003707F0">
              <w:rPr>
                <w:rFonts w:ascii="Arial" w:hAnsi="Arial" w:cs="Arial"/>
                <w:b/>
                <w:color w:val="000000"/>
                <w:sz w:val="16"/>
                <w:szCs w:val="16"/>
              </w:rPr>
              <w:t>виробник проміжного продукту - Тамсулозіну гідрохлорид, пелети, по 0,4 мг:</w:t>
            </w:r>
            <w:r w:rsidRPr="003707F0">
              <w:rPr>
                <w:rFonts w:ascii="Arial" w:hAnsi="Arial" w:cs="Arial"/>
                <w:color w:val="000000"/>
                <w:sz w:val="16"/>
                <w:szCs w:val="16"/>
              </w:rPr>
              <w:t xml:space="preserve"> випробування контролю якості (фізичні/хімичні), випуск серії): ГАЛЕНІКУМ ХЕЛС, С.Л., Іспанія; контроль якості, випуск серії: САГ МАНУФАКТУРІНГ, С.Л.У., Іспанiя; контроль якості (мікробіологічний): ЕВРОФІНС БІОФАРМА ПРОДАКТ ТЕСТИНГ СПЕЙН, С.Л.У, Іспанія; виробництво, пакування, контроль якості, випуск серії: САН ФАРМАСЬЮТІКАЛ ІНДАСТРІЗ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668B5">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Іспанія/Індія</w:t>
            </w:r>
          </w:p>
          <w:p w:rsidR="00645855" w:rsidRPr="003707F0" w:rsidRDefault="00645855" w:rsidP="00A668B5">
            <w:pPr>
              <w:pStyle w:val="1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668B5">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введення додаткового розміру упаковки лікарського засобу № 90 (9х10) у блістерах у картонній пачці, без зміни первинного пакувального матеріалу, з відповідними змінами в розділі «Упаковка». </w:t>
            </w:r>
            <w:r w:rsidRPr="003707F0">
              <w:rPr>
                <w:rFonts w:ascii="Arial" w:hAnsi="Arial" w:cs="Arial"/>
                <w:color w:val="000000"/>
                <w:sz w:val="16"/>
                <w:szCs w:val="16"/>
                <w:lang w:val="ru-RU"/>
              </w:rPr>
              <w:t xml:space="preserve">Зміни внесені в інструкцію для медичного застосування ЛЗ у р. "Упаковка", як наслідок поява додаткового пакування.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ГЛЗ: Затверджено: Термін придатності –33 місяці Запропоновано: Термін придатності –3 роки Зміни внесені в інструкцію для медичного застосування ЛЗ у р. "Термін придатності". </w:t>
            </w:r>
            <w:r w:rsidRPr="003707F0">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668B5">
            <w:pPr>
              <w:pStyle w:val="1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668B5">
            <w:pPr>
              <w:pStyle w:val="111"/>
              <w:tabs>
                <w:tab w:val="left" w:pos="12600"/>
              </w:tabs>
              <w:jc w:val="center"/>
              <w:rPr>
                <w:rFonts w:ascii="Arial" w:hAnsi="Arial" w:cs="Arial"/>
                <w:sz w:val="16"/>
                <w:szCs w:val="16"/>
              </w:rPr>
            </w:pPr>
            <w:r w:rsidRPr="003707F0">
              <w:rPr>
                <w:rFonts w:ascii="Arial" w:hAnsi="Arial" w:cs="Arial"/>
                <w:sz w:val="16"/>
                <w:szCs w:val="16"/>
              </w:rPr>
              <w:t>UA/18461/01/01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952D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AE2BFE">
            <w:pPr>
              <w:pStyle w:val="111"/>
              <w:tabs>
                <w:tab w:val="left" w:pos="12600"/>
              </w:tabs>
              <w:rPr>
                <w:rFonts w:ascii="Arial" w:hAnsi="Arial" w:cs="Arial"/>
                <w:b/>
                <w:i/>
                <w:color w:val="000000"/>
                <w:sz w:val="16"/>
                <w:szCs w:val="16"/>
              </w:rPr>
            </w:pPr>
            <w:r w:rsidRPr="003707F0">
              <w:rPr>
                <w:rFonts w:ascii="Arial" w:hAnsi="Arial" w:cs="Arial"/>
                <w:b/>
                <w:sz w:val="16"/>
                <w:szCs w:val="16"/>
              </w:rPr>
              <w:t>ДУТАМІН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E2BFE">
            <w:pPr>
              <w:pStyle w:val="111"/>
              <w:tabs>
                <w:tab w:val="left" w:pos="12600"/>
              </w:tabs>
              <w:rPr>
                <w:rFonts w:ascii="Arial" w:hAnsi="Arial" w:cs="Arial"/>
                <w:color w:val="000000"/>
                <w:sz w:val="16"/>
                <w:szCs w:val="16"/>
              </w:rPr>
            </w:pPr>
            <w:r w:rsidRPr="003707F0">
              <w:rPr>
                <w:rFonts w:ascii="Arial" w:hAnsi="Arial" w:cs="Arial"/>
                <w:color w:val="000000"/>
                <w:sz w:val="16"/>
                <w:szCs w:val="16"/>
              </w:rPr>
              <w:t>капсули тверді, 0,5 мг/0,4 мг; по 6 капсул у блістері, по 5 блістерів у картонній пачці, по 6 капсул у блістері, по 15 блістерів у картонній пачці, по 9 капсул у блістері, по 10 блістерів у картонній пачці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E2BFE">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Товариство з обмеженою відповідальністю "Універсальне агенство "ПРО-ФАРМА"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E2BFE">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E2BFE">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випробування контролю якості (фізичні/хімичні), випуск серії: ГАЛЕНІКУМ ХЕЛС, С.Л., Іспанія; виробництво, пакування, контроль якості, випуск серії: САГ МАНУФАКТУРІНГ, С.Л.У., Іспанiя;</w:t>
            </w:r>
            <w:r w:rsidRPr="003707F0">
              <w:rPr>
                <w:rFonts w:ascii="Arial" w:hAnsi="Arial" w:cs="Arial"/>
                <w:color w:val="000000"/>
                <w:sz w:val="16"/>
                <w:szCs w:val="16"/>
              </w:rPr>
              <w:br/>
              <w:t xml:space="preserve">контроль якості (мікробіологічний): ЕВРОФІНС БІОФАРМА ПРОДАКТ ТЕСТИНГ СПЕЙН, С.Л.У, Іспанія; </w:t>
            </w:r>
            <w:r w:rsidRPr="003707F0">
              <w:rPr>
                <w:rFonts w:ascii="Arial" w:hAnsi="Arial" w:cs="Arial"/>
                <w:b/>
                <w:color w:val="000000"/>
                <w:sz w:val="16"/>
                <w:szCs w:val="16"/>
              </w:rPr>
              <w:t>виробник проміжного продукту - Дутастерид, капсули м`які, по 0,5 мг:</w:t>
            </w:r>
            <w:r w:rsidRPr="003707F0">
              <w:rPr>
                <w:rFonts w:ascii="Arial" w:hAnsi="Arial" w:cs="Arial"/>
                <w:color w:val="000000"/>
                <w:sz w:val="16"/>
                <w:szCs w:val="16"/>
              </w:rPr>
              <w:t xml:space="preserve"> випробування контролю якості (фізичні/хімичні), випуск серії: ГАЛЕНІКУМ ХЕЛС, С.Л., Іспанія; контроль якості (мікробіологічний): ЕВРОФІНС БІОФАРМА ПРОДАКТ ТЕСТИНГ СПЕЙН, С.Л.У, Іспанія; виробництво, пакування, контроль якості, випуск серії: СІНДЕА ФАРМА С.Л, Іспанія; випробування контролю якості: ІНФАРМАДЕ, С.Л., Іспанія; </w:t>
            </w:r>
            <w:r w:rsidRPr="003707F0">
              <w:rPr>
                <w:rFonts w:ascii="Arial" w:hAnsi="Arial" w:cs="Arial"/>
                <w:b/>
                <w:color w:val="000000"/>
                <w:sz w:val="16"/>
                <w:szCs w:val="16"/>
              </w:rPr>
              <w:t>виробник проміжного продукту - Тамсулозіну гідрохлорид, пелети, по 0,4 мг:</w:t>
            </w:r>
            <w:r w:rsidRPr="003707F0">
              <w:rPr>
                <w:rFonts w:ascii="Arial" w:hAnsi="Arial" w:cs="Arial"/>
                <w:color w:val="000000"/>
                <w:sz w:val="16"/>
                <w:szCs w:val="16"/>
              </w:rPr>
              <w:t xml:space="preserve"> випробування контролю якості (фізичні/хімичні), випуск серії): ГАЛЕНІКУМ ХЕЛС, С.Л., Іспанія; контроль якості, випуск серії: САГ МАНУФАКТУРІНГ, С.Л.У., Іспанiя; контроль якості (мікробіологічний): ЕВРОФІНС БІОФАРМА ПРОДАКТ ТЕСТИНГ СПЕЙН, С.Л.У, Іспанія; виробництво, пакування, контроль якості, випуск серії: САН ФАРМАСЬЮТІКАЛ ІНДАСТРІЗ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E2BFE">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Іспанія/Індія</w:t>
            </w:r>
          </w:p>
          <w:p w:rsidR="00645855" w:rsidRPr="003707F0" w:rsidRDefault="00645855" w:rsidP="00AE2BFE">
            <w:pPr>
              <w:pStyle w:val="1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E2BFE">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подання оновленого сертифікату відповідності ЄФ R1-CEP 2014-019-Rev 00 від затвердженого виробника АФІ MSN LABORATORIES PRIVATE LIMITED, 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E2BFE">
            <w:pPr>
              <w:pStyle w:val="1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E2BFE">
            <w:pPr>
              <w:pStyle w:val="111"/>
              <w:tabs>
                <w:tab w:val="left" w:pos="12600"/>
              </w:tabs>
              <w:jc w:val="center"/>
              <w:rPr>
                <w:rFonts w:ascii="Arial" w:hAnsi="Arial" w:cs="Arial"/>
                <w:sz w:val="16"/>
                <w:szCs w:val="16"/>
              </w:rPr>
            </w:pPr>
            <w:r w:rsidRPr="003707F0">
              <w:rPr>
                <w:rFonts w:ascii="Arial" w:hAnsi="Arial" w:cs="Arial"/>
                <w:sz w:val="16"/>
                <w:szCs w:val="16"/>
              </w:rPr>
              <w:t>UA/18461/01/01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ДУТАСТЕРИД-ВІСТА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капсули м'які по 0,5 мг, по 10 капсул у блістері, по 3 або 9 блістерів у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Містрал Кепітал Менеджмент Лімітед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дільниця, що відповідає за контроль якості (фізико-хімічний), випуск серії: ГАЛЕНІКУМ ХЕЛС, С.Л., Іспанія; дільниця, що відповідає за виробництво, первинне та вторинне пакування, фізико-хімічний та мікробіологічний контроль якості, випуск серії: ЦИНДЕА ФАРМА,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внесення змін до реєстраційних матеріалів: зміни І типу - зміна адреси місця провадження діяльності виробника АФІ Dr. Reddy’s Laboratories Limited, India - запропоновано: </w:t>
            </w:r>
            <w:r w:rsidRPr="003707F0">
              <w:rPr>
                <w:rFonts w:ascii="Arial" w:hAnsi="Arial" w:cs="Arial"/>
                <w:color w:val="000000"/>
                <w:sz w:val="16"/>
                <w:szCs w:val="16"/>
              </w:rPr>
              <w:br/>
              <w:t>Chemical Technical Operations – Unit-IІ Plot No 1, 75A, 75B, 105, 110, 111, &amp; 112, Sri Venkateswara Co-Operative Industrial Estate, Bollaram Village, Jinnaram Mandal Sangareddy District, Telangana 502 235, India; зміни І типу - збільшення періоду повторного випробування АФІ Дутастериду з 48 місяців до 60 місяців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UA/18199/01/01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ДУТАСТЕРИД-ВІСТА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капсули м'які по 0,5 мг, по 10 капсул у блістері, по 3 або 9 блістерів у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Містрал Кепітал Менеджмент Лімітед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Галенікум Хелс, С.Л., Іспанiя (дільниця, що відповідає за контроль якості (фізико-хімічний), випуск серії); ЦИНДЕА ФАРМА, С.Л, Іспанiя (дільниця, що відповідає за виробництво, первинне та вторинне пакування, фізико-хімічний та мікробіологічний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w:t>
            </w:r>
            <w:r w:rsidRPr="003707F0">
              <w:rPr>
                <w:rFonts w:ascii="Arial" w:hAnsi="Arial" w:cs="Arial"/>
                <w:color w:val="000000"/>
                <w:sz w:val="16"/>
                <w:szCs w:val="16"/>
              </w:rPr>
              <w:br/>
              <w:t>Подання нового сертифікату відповідності ЄФ R1-CЕР 2003-172-Rev 02 від нового виробника Gelita Group, допоміжної речовини - желатин.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UA/18199/01/01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ЕНГІСТОЛ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розчин для ін'єкцій, по 1,1 мл в ампулі; по 5 ампул у контурній чарунковій упаковці; по 1, або по 2, або по 20 контурних чарункових упаковок у коробці з картону</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Біологіше Хайльміттель Хеель ГмбХ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jc w:val="center"/>
              <w:rPr>
                <w:sz w:val="16"/>
                <w:szCs w:val="16"/>
              </w:rPr>
            </w:pPr>
            <w:r w:rsidRPr="003707F0">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зміни І типу - внесення інформації про флуоресценцію етикетки у п. 6 ІНШЕ тексту маркування первинної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UA/2053/01/01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ЕСПА-БАСТИН®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таблетки, що диспергуються в ротовій порожнині по 10 мг по 10 таблеток у блістері, по 1 блістеру в упаковці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Еспарма ГмбХ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Фарма Вернігероде ГмбХ, Німеччина; Адванс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jc w:val="center"/>
              <w:rPr>
                <w:sz w:val="16"/>
                <w:szCs w:val="16"/>
              </w:rPr>
            </w:pPr>
            <w:r w:rsidRPr="003707F0">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вилучення показника «Висота таблетки», як необов'язковий для специфікації на випуск готового продукту, оскільки висота таблетки також перевіряться у процесі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UA/17918/01/01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ЕСПА-БАСТИН®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таблетки, що диспергуються в ротовій порожнині по 20 мг по 10 таблеток у блістері, по 1 блістеру в упаковці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Еспарма ГмбХ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Фарма Вернігероде ГмбХ, Німеччина; Адванс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вилучення показника «Висота таблетки», як необов'язковий для специфікації на випуск готового продукту, оскільки висота таблетки також перевіряться у процесі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UA/17918/01/02</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ЕТОЛ ФОРТ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таблетки вкриті оболонкою по 400 мг, по 4 таблетки у блістері; по 1 блістеру в картонній упаковці; по 14 таблеток у блістері, по 1 або по 2 блістери в картонній упаковці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НОБЕЛ ІЛАЧ САНАЇ ВЕ ТІДЖАРЕТ А.Ш.</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внесення змін до реєстраційних матеріалів: зміни І типу - супутня зміна - показник якості "Супровідні домішки" (ВЕРХ, ЕР 2.2.29) в специфікації та методах контролю ГЛЗ приведено у відповідність до фармакопейних вимог та оновлених документів виробника, а саме: розширено профіль домішок зазначенням відомих домішок, та як наслідок, змінено методику визначення; зміни І типу - супутня зміна - зміни за показником «Ідентифікація. Етодолак. Метод ВЕРХ», а саме: замість посилання на методику, що була описана в тесті "Супровідні домішки" тепер описується виконання цієї методики з відповідними корективами щодо приготування розчину порівняння; зміни І типу - </w:t>
            </w:r>
            <w:r w:rsidRPr="003707F0">
              <w:rPr>
                <w:rFonts w:ascii="Arial" w:hAnsi="Arial" w:cs="Arial"/>
                <w:color w:val="000000"/>
                <w:sz w:val="16"/>
                <w:szCs w:val="16"/>
              </w:rPr>
              <w:br/>
              <w:t>процес виробництва ЛЗ оновлено, а саме: введено альтернативне устаткування для нанесення оболонки та змінено час перемішування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UA/3962/01/01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ЗАФІРОН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капсули, що містять порошок для інгаляцій, по 12 мкг по 10 капсул у блістері; по 6 або по 12 блістерів разом з інгалятором у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АТ "Адамед Фарма"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АТ "Адамед Фарма", Польща (виробник первинного та вторинного пакування); АТ "Адамед Фарма", Польща (виробник, відповідальний за випуск серії); Лабораторіос Ліконса, С.А., Іспанiя (виробник "in bulk" та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spacing w:after="240"/>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технічна помилка (згідно наказу МОЗ від 23.07.2015 № 460). Виправлено технічну помилку у тексті маркування первинної упаковки ЛЗ. ЗАПРОПОНОВАНО: 1. НАЗВА ЛІКАРСЬКОГО ЗАСОБУ Зафірон капсули, що містять порошок для інгаляцій, по 12 мкг/mkg</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UA/3759/01/01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ЗИОМІЦИН®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таблетки, вкриті оболонкою, по 250 мг по 6 або по 21 таблетці у блістері; по 1 блістеру у картонній упаковці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КУСУМ ХЕЛТХКЕР ПВТ ЛТД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КУСУМ ХЕЛТХКЕР ПВТ ЛТД, Індія; ТОВ "КУСУМ 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Індія</w:t>
            </w:r>
          </w:p>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внесення змін у специфікацію під час виробництва готового лікарського засобу за показниками: «Залишкові кількості органічних розчинників» та показника «Опис» на стадії висушування. Показник «Залишкові кількості органічних розчинників» переноситься з специфікації на готовий лікарський засіб та залишається без змін із зазначенням "результати випробування переносяться з контролю в процесі виробництва"; зміни І типу - оновлення затвердженого МКЯ,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UA/10672/01/01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ЗИОМІЦИН®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таблетки, вкриті оболонкою, по 500 мг по 3 таблетки у блістері; по 1 блістеру у картонній упаковці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КУСУМ ХЕЛТХКЕР ПВТ ЛТД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КУСУМ ХЕЛТХКЕР ПВТ ЛТД, Індія; ТОВ "КУСУМ 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Індія</w:t>
            </w:r>
          </w:p>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внесення змін у специфікацію під час виробництва готового лікарського засобу за показниками: «Залишкові кількості органічних розчинників» та показника «Опис» на стадії висушування. Показник «Залишкові кількості органічних розчинників» переноситься з специфікації на готовий лікарський засіб та залишається без змін із зазначенням "результати випробування переносяться з контролю в процесі виробництва"; зміни І типу - оновлення затвердженого МКЯ,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UA/10672/01/02</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ЗОЛМІГРЕН® СПРЕЙ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спрей назальний дозований, 2,5 мг/доза по 2 мл (20 доз) у флаконі, по 1 флакону у пачці з картону</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АТ "Фармак"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АТ "Фармак", Україна (відповідальний за випуск серії, включаючи контроль/ випробування серії); ТОВ Науково-виробнича фірма "МІКРОХІМ", Україна (відповідальний за виробництво та контроль/ випробування серії, не включаючи випуск серії; юридична адреса, лабораторія фізико-хімічного аналізу і контролю виробництва; лабораторія біологічного аналізу; технологічні стадії виробництва)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Приведення специфікації на АФІ до вимог монографії ЕР "Золмітриптан" за показниками: "Опис", "Розчинність", "Ідентифікація", "Супровідні домішки", "Сульфатна зола", "Кількісне визначення", "Прозорість розчину", "Кольоровість розчину", "Температура плавлення", "Оптичне обертання", "Важкі метали", "Втрата в масі при висушуванні", "Енантіометрична чистота", "Вода", "Залишкові розчинники". Зміни І типу - зміни з якості. Сертифікат відповідності/ГЕ-сертифікат відповідності Європейській фармакопеї/монографії. Зміни в специфікацію вхідного контролю виробника ЛЗ ТОВ НФР "Мікрохім" - приведення специфікації на АФІ у відповідність до вимог монографії ЕР 2737 Zolmitriptan (діюче видання). Зміни І типу - Зміни з якості. АФІ. Контроль АФІ. Зміни в специфікацію контролю АФІ - додавання параметра специфікації з відповідним методом випробування -"Залишкові розчинники"(2-пропанол – не більше 0,5 %; етилацетат – не більше 0,5 %). Зміни II типу - зміни з якості. АФІ. Виробництво. Введення нового (альтернативного) виробника АФІ з наданням мастер-файла на АФІ - Alembic Pharmaceuticals Limited, India. Зміни II типу - зміни з якості. АФІ. Виробництво. Введення нового (альтернативного) виробника АФІ з наданням мастер-файла на АФІ - HETERO DRUGS LIMITED,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UA/15215/01/01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ЗОЛМІГРЕН® СПРЕЙ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спрей назальний дозований, 5 мг/доза по 2 мл (20 доз) у флаконі, по 1 флакону у пачці з картону</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АТ "Фармак"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АТ "Фармак", Україна (відповідальний за випуск серії, включаючи контроль/ випробування серії); ТОВ Науково-виробнича фірма "МІКРОХІМ", Україна (відповідальний за виробництво та контроль/ випробування серії, не включаючи випуск серії; юридична адреса, лабораторія фізико-хімічного аналізу і контролю виробництва; лабораторія біологічного аналізу; технологічні стадії виробництва)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Приведення специфікації на АФІ до вимог монографії ЕР "Золмітриптан" за показниками: "Опис", "Розчинність", "Ідентифікація", "Супровідні домішки", "Сульфатна зола", "Кількісне визначення", "Прозорість розчину", "Кольоровість розчину", "Температура плавлення", "Оптичне обертання", "Важкі метали", "Втрата в масі при висушуванні", "Енантіометрична чистота", "Вода", "Залишкові розчинники". Зміни І типу - зміни з якості. Сертифікат відповідності/ГЕ-сертифікат відповідності Європейській фармакопеї/монографії. Зміни в специфікацію вхідного контролю виробника ЛЗ ТОВ НФР "Мікрохім" - приведення специфікації на АФІ у відповідність до вимог монографії ЕР 2737 Zolmitriptan (діюче видання). Зміни І типу - Зміни з якості. АФІ. Контроль АФІ. Зміни в специфікацію контролю АФІ - додавання параметра специфікації з відповідним методом випробування -"Залишкові розчинники"(2-пропанол – не більше 0,5 %; етилацетат – не більше 0,5 %). Зміни II типу - зміни з якості. АФІ. Виробництво. Введення нового (альтернативного) виробника АФІ з наданням мастер-файла на АФІ - Alembic Pharmaceuticals Limited, India. Зміни II типу - зміни з якості. АФІ. Виробництво. Введення нового (альтернативного) виробника АФІ з наданням мастер-файла на АФІ - HETERO DRUGS LIMITED,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UA/15215/01/02</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ІБУПРОФЕН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 xml:space="preserve">таблетки, вкриті плівковою оболонкою, по 200 мг, по 10 таблеток у блістері, по 5 блістерів у пачці </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введення альтернативного виду вторинної упаковки із зазначенням у п. 17"ІНШЕ" логотипу дистриб'ютора ТОВ "Маркет Універсал ЛТД" (зазначений на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UA/3304/01/01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A728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A728B4">
            <w:pPr>
              <w:pStyle w:val="111"/>
              <w:tabs>
                <w:tab w:val="left" w:pos="12600"/>
              </w:tabs>
              <w:rPr>
                <w:rFonts w:ascii="Arial" w:hAnsi="Arial" w:cs="Arial"/>
                <w:b/>
                <w:i/>
                <w:color w:val="000000"/>
                <w:sz w:val="16"/>
                <w:szCs w:val="16"/>
              </w:rPr>
            </w:pPr>
            <w:r w:rsidRPr="003707F0">
              <w:rPr>
                <w:rFonts w:ascii="Arial" w:hAnsi="Arial" w:cs="Arial"/>
                <w:b/>
                <w:sz w:val="16"/>
                <w:szCs w:val="16"/>
              </w:rPr>
              <w:t>ІЗОФЛУРАН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728B4">
            <w:pPr>
              <w:pStyle w:val="111"/>
              <w:tabs>
                <w:tab w:val="left" w:pos="12600"/>
              </w:tabs>
              <w:rPr>
                <w:rFonts w:ascii="Arial" w:hAnsi="Arial" w:cs="Arial"/>
                <w:color w:val="000000"/>
                <w:sz w:val="16"/>
                <w:szCs w:val="16"/>
                <w:lang w:val="ru-RU"/>
              </w:rPr>
            </w:pPr>
            <w:r w:rsidRPr="003707F0">
              <w:rPr>
                <w:rFonts w:ascii="Arial" w:hAnsi="Arial" w:cs="Arial"/>
                <w:color w:val="000000"/>
                <w:sz w:val="16"/>
                <w:szCs w:val="16"/>
                <w:lang w:val="ru-RU"/>
              </w:rPr>
              <w:t>пари для інгаляцій, рідина 100% по 100 мл або 250 мл препарату у флаконі; по 1 флакону в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728B4">
            <w:pPr>
              <w:pStyle w:val="111"/>
              <w:tabs>
                <w:tab w:val="left" w:pos="12600"/>
              </w:tabs>
              <w:jc w:val="center"/>
              <w:rPr>
                <w:rFonts w:ascii="Arial" w:hAnsi="Arial" w:cs="Arial"/>
                <w:color w:val="000000"/>
                <w:sz w:val="16"/>
                <w:szCs w:val="16"/>
                <w:lang w:val="ru-RU"/>
              </w:rPr>
            </w:pPr>
            <w:r w:rsidRPr="003707F0">
              <w:rPr>
                <w:rFonts w:ascii="Arial" w:hAnsi="Arial" w:cs="Arial"/>
                <w:color w:val="000000"/>
                <w:sz w:val="16"/>
                <w:szCs w:val="16"/>
                <w:lang w:val="ru-RU"/>
              </w:rPr>
              <w:t xml:space="preserve">Пірамал Ентерпрайзис Лімітед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728B4">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728B4">
            <w:pPr>
              <w:pStyle w:val="111"/>
              <w:tabs>
                <w:tab w:val="left" w:pos="12600"/>
              </w:tabs>
              <w:jc w:val="center"/>
              <w:rPr>
                <w:rFonts w:ascii="Arial" w:hAnsi="Arial" w:cs="Arial"/>
                <w:color w:val="000000"/>
                <w:sz w:val="16"/>
                <w:szCs w:val="16"/>
                <w:lang w:val="ru-RU"/>
              </w:rPr>
            </w:pPr>
            <w:r w:rsidRPr="003707F0">
              <w:rPr>
                <w:rFonts w:ascii="Arial" w:hAnsi="Arial" w:cs="Arial"/>
                <w:color w:val="000000"/>
                <w:sz w:val="16"/>
                <w:szCs w:val="16"/>
                <w:lang w:val="ru-RU"/>
              </w:rPr>
              <w:t xml:space="preserve">Пірамал Ентерпрайзис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728B4">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728B4">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707F0">
              <w:rPr>
                <w:rFonts w:ascii="Arial" w:hAnsi="Arial" w:cs="Arial"/>
                <w:color w:val="000000"/>
                <w:sz w:val="16"/>
                <w:szCs w:val="16"/>
              </w:rPr>
              <w:br/>
              <w:t xml:space="preserve">Діюча редакція: Dr. Ruchi Pande. Пропонована редакція: Dr. Manoj Swaminathan. Зміна контактних даних уповноваженої особи заявника, відповідальної за фармаконагляд.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728B4">
            <w:pPr>
              <w:pStyle w:val="1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728B4">
            <w:pPr>
              <w:pStyle w:val="111"/>
              <w:tabs>
                <w:tab w:val="left" w:pos="12600"/>
              </w:tabs>
              <w:jc w:val="center"/>
              <w:rPr>
                <w:rFonts w:ascii="Arial" w:hAnsi="Arial" w:cs="Arial"/>
                <w:sz w:val="16"/>
                <w:szCs w:val="16"/>
              </w:rPr>
            </w:pPr>
            <w:r w:rsidRPr="003707F0">
              <w:rPr>
                <w:rFonts w:ascii="Arial" w:hAnsi="Arial" w:cs="Arial"/>
                <w:sz w:val="16"/>
                <w:szCs w:val="16"/>
              </w:rPr>
              <w:t>UA/15274/01/01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A728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A728B4">
            <w:pPr>
              <w:pStyle w:val="111"/>
              <w:tabs>
                <w:tab w:val="left" w:pos="12600"/>
              </w:tabs>
              <w:rPr>
                <w:rFonts w:ascii="Arial" w:hAnsi="Arial" w:cs="Arial"/>
                <w:b/>
                <w:i/>
                <w:color w:val="000000"/>
                <w:sz w:val="16"/>
                <w:szCs w:val="16"/>
              </w:rPr>
            </w:pPr>
            <w:r w:rsidRPr="003707F0">
              <w:rPr>
                <w:rFonts w:ascii="Arial" w:hAnsi="Arial" w:cs="Arial"/>
                <w:b/>
                <w:sz w:val="16"/>
                <w:szCs w:val="16"/>
              </w:rPr>
              <w:t>ІЗОФЛУРАН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728B4">
            <w:pPr>
              <w:pStyle w:val="111"/>
              <w:tabs>
                <w:tab w:val="left" w:pos="12600"/>
              </w:tabs>
              <w:rPr>
                <w:rFonts w:ascii="Arial" w:hAnsi="Arial" w:cs="Arial"/>
                <w:color w:val="000000"/>
                <w:sz w:val="16"/>
                <w:szCs w:val="16"/>
                <w:lang w:val="ru-RU"/>
              </w:rPr>
            </w:pPr>
            <w:r w:rsidRPr="003707F0">
              <w:rPr>
                <w:rFonts w:ascii="Arial" w:hAnsi="Arial" w:cs="Arial"/>
                <w:color w:val="000000"/>
                <w:sz w:val="16"/>
                <w:szCs w:val="16"/>
                <w:lang w:val="ru-RU"/>
              </w:rPr>
              <w:t>пари для інгаляцій, рідина 100% по 100 мл або 250 мл препарату у флаконі; по 1 флакону в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728B4">
            <w:pPr>
              <w:pStyle w:val="111"/>
              <w:tabs>
                <w:tab w:val="left" w:pos="12600"/>
              </w:tabs>
              <w:jc w:val="center"/>
              <w:rPr>
                <w:rFonts w:ascii="Arial" w:hAnsi="Arial" w:cs="Arial"/>
                <w:color w:val="000000"/>
                <w:sz w:val="16"/>
                <w:szCs w:val="16"/>
                <w:lang w:val="ru-RU"/>
              </w:rPr>
            </w:pPr>
            <w:r w:rsidRPr="003707F0">
              <w:rPr>
                <w:rFonts w:ascii="Arial" w:hAnsi="Arial" w:cs="Arial"/>
                <w:color w:val="000000"/>
                <w:sz w:val="16"/>
                <w:szCs w:val="16"/>
                <w:lang w:val="ru-RU"/>
              </w:rPr>
              <w:t xml:space="preserve">Пірамал Ентерпрайзис Лімітед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728B4">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728B4">
            <w:pPr>
              <w:pStyle w:val="111"/>
              <w:tabs>
                <w:tab w:val="left" w:pos="12600"/>
              </w:tabs>
              <w:jc w:val="center"/>
              <w:rPr>
                <w:rFonts w:ascii="Arial" w:hAnsi="Arial" w:cs="Arial"/>
                <w:color w:val="000000"/>
                <w:sz w:val="16"/>
                <w:szCs w:val="16"/>
                <w:lang w:val="ru-RU"/>
              </w:rPr>
            </w:pPr>
            <w:r w:rsidRPr="003707F0">
              <w:rPr>
                <w:rFonts w:ascii="Arial" w:hAnsi="Arial" w:cs="Arial"/>
                <w:color w:val="000000"/>
                <w:sz w:val="16"/>
                <w:szCs w:val="16"/>
                <w:lang w:val="ru-RU"/>
              </w:rPr>
              <w:t xml:space="preserve">Пірамал Ентерпрайзис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728B4">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728B4">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Внесення змін до розділу МКЯ: МАРКУВАННЯ </w:t>
            </w:r>
            <w:r w:rsidRPr="003707F0">
              <w:rPr>
                <w:rFonts w:ascii="Arial" w:hAnsi="Arial" w:cs="Arial"/>
                <w:color w:val="000000"/>
                <w:sz w:val="16"/>
                <w:szCs w:val="16"/>
              </w:rPr>
              <w:br/>
              <w:t>Діюча редакція: МАРКУВАННЯ Текст маркування додається. Пропонована редакція: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728B4">
            <w:pPr>
              <w:pStyle w:val="1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728B4">
            <w:pPr>
              <w:pStyle w:val="111"/>
              <w:tabs>
                <w:tab w:val="left" w:pos="12600"/>
              </w:tabs>
              <w:jc w:val="center"/>
              <w:rPr>
                <w:rFonts w:ascii="Arial" w:hAnsi="Arial" w:cs="Arial"/>
                <w:sz w:val="16"/>
                <w:szCs w:val="16"/>
              </w:rPr>
            </w:pPr>
            <w:r w:rsidRPr="003707F0">
              <w:rPr>
                <w:rFonts w:ascii="Arial" w:hAnsi="Arial" w:cs="Arial"/>
                <w:sz w:val="16"/>
                <w:szCs w:val="16"/>
              </w:rPr>
              <w:t>UA/15274/01/01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ІКСДЖЕВА®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розчин для ін'єкцій, 70 мг/мл; по 1,7 мл (70 мг/мл) у флаконі; по 1 флакону в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Амджен Європа Б.В.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виробник нерозфасованої продукції, первинне пакування: Амджен Мануфекчурінг Лімітед, США; вторинне пакування та випуск серії: Амджен Європа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Нiдерланди</w:t>
            </w:r>
          </w:p>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оновлення опису аналітичної методики та підтвердження специфічної ідентифікації за методом Раманівської спектроскопії для діючої речовини Деносумаб</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UA/15390/01/01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952D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CD03D2">
            <w:pPr>
              <w:pStyle w:val="111"/>
              <w:tabs>
                <w:tab w:val="left" w:pos="12600"/>
              </w:tabs>
              <w:rPr>
                <w:rFonts w:ascii="Arial" w:hAnsi="Arial" w:cs="Arial"/>
                <w:b/>
                <w:i/>
                <w:color w:val="000000"/>
                <w:sz w:val="16"/>
                <w:szCs w:val="16"/>
              </w:rPr>
            </w:pPr>
            <w:r w:rsidRPr="003707F0">
              <w:rPr>
                <w:rFonts w:ascii="Arial" w:hAnsi="Arial" w:cs="Arial"/>
                <w:b/>
                <w:sz w:val="16"/>
                <w:szCs w:val="16"/>
              </w:rPr>
              <w:t>ІМУНОГЛОБУЛІН ЛЮДИНИ НОРМАЛЬНИЙ - БІОФАРМА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CD03D2">
            <w:pPr>
              <w:pStyle w:val="111"/>
              <w:tabs>
                <w:tab w:val="left" w:pos="12600"/>
              </w:tabs>
              <w:rPr>
                <w:rFonts w:ascii="Arial" w:hAnsi="Arial" w:cs="Arial"/>
                <w:color w:val="000000"/>
                <w:sz w:val="16"/>
                <w:szCs w:val="16"/>
              </w:rPr>
            </w:pPr>
            <w:r w:rsidRPr="003707F0">
              <w:rPr>
                <w:rFonts w:ascii="Arial" w:hAnsi="Arial" w:cs="Arial"/>
                <w:color w:val="000000"/>
                <w:sz w:val="16"/>
                <w:szCs w:val="16"/>
              </w:rPr>
              <w:t xml:space="preserve">розчин для ін’єкцій 10% по 1,5 мл в ампулі; по 10 ампул у пачці </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CD03D2">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ТОВ "БІОФАРМА ПЛАЗМА"</w:t>
            </w:r>
            <w:r w:rsidRPr="003707F0">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CD03D2">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CD03D2">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виробництво, первинне пакування; виробництво, первинне та вторинне пакування, контроль якості, випуск серій; контроль якості: ТОВ "БІОФАРМА ПЛАЗМА"</w:t>
            </w:r>
            <w:r w:rsidRPr="003707F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CD03D2">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CD03D2">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 Перенос точки відбору проби для контролю першого гомогенного виробничого пулу плазми з «Стадія 1 Формування виробничого пулу плазми Операція 1.2 Формування виробничого пулу плазми» на «Стадія 3 Отримання центрифугату І Операція 3.1 Отримання суміші І» у зв’язку з використанням обладнання більшої місткості на новій виробничій дільниці у м. Біла Церква. Специфікація контролю незмінна;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ГЛЗ для виробничої дільниці у м. Біла Церква. Запропоновано: 58000 (41550 – 75330) ампул; зміни І типу - Зміни з якості. Готовий лікарський засіб. Система контейнер/закупорювальний засіб (інші зміни) - Надання детальної інформації в реєстраційному досьє щодо первинного пакування проміжної (нерозфасованої) продукції, а саме зберігання продукту у 3D-контейнері ALLEGRO single use system;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 Додавання функцій виробництво та первинне пакування для виробничої дільниці у м. Біла Церква </w:t>
            </w:r>
            <w:r w:rsidRPr="003707F0">
              <w:rPr>
                <w:rFonts w:ascii="Arial" w:hAnsi="Arial" w:cs="Arial"/>
                <w:color w:val="000000"/>
                <w:sz w:val="16"/>
                <w:szCs w:val="16"/>
              </w:rPr>
              <w:br/>
              <w:t>Супутня зміна</w:t>
            </w:r>
            <w:r w:rsidRPr="003707F0">
              <w:rPr>
                <w:rFonts w:ascii="Arial" w:hAnsi="Arial" w:cs="Arial"/>
                <w:color w:val="000000"/>
                <w:sz w:val="16"/>
                <w:szCs w:val="16"/>
              </w:rPr>
              <w:br/>
              <w:t xml:space="preserve">-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w:t>
            </w:r>
            <w:r w:rsidRPr="003707F0">
              <w:rPr>
                <w:rFonts w:ascii="Arial" w:hAnsi="Arial" w:cs="Arial"/>
                <w:color w:val="000000"/>
                <w:sz w:val="16"/>
                <w:szCs w:val="16"/>
              </w:rPr>
              <w:br/>
              <w:t>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Додавання функції контроль якості для виробничої дільниці у м. Біла Церква. Додавання виробничої дільниці, на якій здійснюється контроль якості; зміни II типу - Зміни з якості. АФІ. Виробництво. Зміни в процесі виробництва АФІ (інші зміни) - збільшення об’єму виробничого пулу плазми для фракціонування з 300 л до 2100 л на новій виробничій дільниці у м. Біла Церква у зв’язку з використанням обладнання більшої місткості;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Додавання виробничої дільниці для отримання діючої речовини з плазми людини для фракціонування; зміни II типу - Зміни з якості. АФІ. Виробництво. Зміни в процесі виробництва АФІ (значна зміна у процесі виробництва АФІ, що може мати істотний вплив на якість, безпеку або ефективність лікарського засобу) - Введення додаткового етапу вірусінактивації у процесі виробництва АФІ – етап нанофільтрації перед етапом ультрафільтрації з метою видалення потенційно присутніх безоболонкових вірусів. Зміни внесено до інструкції для медичного застосування лікарського засобу до розділу "Імунологічні і біологічні властивості" та до короткої характеристики лікарського засобу до розділу "5.1.Фармакодинамічні властивості"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CD03D2">
            <w:pPr>
              <w:pStyle w:val="1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CD03D2">
            <w:pPr>
              <w:pStyle w:val="111"/>
              <w:tabs>
                <w:tab w:val="left" w:pos="12600"/>
              </w:tabs>
              <w:jc w:val="center"/>
              <w:rPr>
                <w:rFonts w:ascii="Arial" w:hAnsi="Arial" w:cs="Arial"/>
                <w:sz w:val="16"/>
                <w:szCs w:val="16"/>
              </w:rPr>
            </w:pPr>
            <w:r w:rsidRPr="003707F0">
              <w:rPr>
                <w:rFonts w:ascii="Arial" w:hAnsi="Arial" w:cs="Arial"/>
                <w:sz w:val="16"/>
                <w:szCs w:val="16"/>
              </w:rPr>
              <w:t>UA/15902/01/01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 xml:space="preserve">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маркуванням українською мовою;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ГлаксоСмітКляйн Експорт Лімітед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внесення змін до реєстраційних матеріалів: зміни II типу - зміни критеріїв прийнятності для випробування Molecular size distribution by HPLC з використанням колонки GMPWXL у спеціфікаціях: для проміжного продукту очищений полісахарид Haemophilus Influenzae (PRP bulk) - запропоновано: “Not less than 66% beforе cut-off 300 kDa”; для проміжного продукту очищений полісахарид Haemophilus Influenzae, кон’югований з правцевим анатоксином (PRP-ТТ bulk) - запропоновано: Not less than 75% beforе cut-off 825 kDa </w:t>
            </w:r>
            <w:r w:rsidRPr="003707F0">
              <w:rPr>
                <w:rFonts w:ascii="Arial" w:hAnsi="Arial" w:cs="Arial"/>
                <w:color w:val="000000"/>
                <w:sz w:val="16"/>
                <w:szCs w:val="16"/>
              </w:rPr>
              <w:br/>
              <w:t>Рекатегоризація тесту Molecular size distribution by HPLC з використанням колонки GMPWXL для проміжного продyкту активований очищений полісахарид Haemophilus Influenzae (PSAH bulk) з тестy прийняття рішення щодо якості (in-process quality decision test) та тесту при випуску (quality release test) з критерієм прийнятності “Not less than 28% beforе cut-off 275 kDa” на моніторинг у процесі виробництва (in-process monitoring) з критерієм прийнятності “ To be Monitored”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UA/16235/01/01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ІНФАНРИКС™ ІПВ ХІБ / INFANRIX™ IPV HIB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суспензія (DTPa-IPV) для ін’єкцій по 0,5 мл (1 доза) та ліофілізат (Hib); cуспензія (DTPa-IPV) для ін'єкцій по 0,5 мл (1 доза) у попередньо наповненому одноразовому шприці №1 у комплекті з двома голками та ліофілізат (Hib) у флаконі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 з маркуванням українською мовою</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ГлаксоСмітКляйн Експорт Лімітед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внесення змін до реєстраційних матеріалів: зміни II типу - зміни критеріїв прийнятності для випробування Molecular size distribution by HPLC з використанням колонки GMPWXL у спеціфікаціях: для проміжного продукту очищений полісахарид Haemophilus Influenzae (PRP bulk) - запропоновано: “Not less than 66% beforе cut-off 300 kDa”; для проміжного продукту очищений полісахарид Haemophilus Influenzae, кон’югований з правцевим анатоксином (PRP-ТТ bulk) - запропоновано: Not less than 75% beforе cut-off 825 kDa </w:t>
            </w:r>
            <w:r w:rsidRPr="003707F0">
              <w:rPr>
                <w:rFonts w:ascii="Arial" w:hAnsi="Arial" w:cs="Arial"/>
                <w:color w:val="000000"/>
                <w:sz w:val="16"/>
                <w:szCs w:val="16"/>
              </w:rPr>
              <w:br/>
              <w:t>Рекатегоризація тесту Molecular size distribution by HPLC з використанням колонки GMPWXL для проміжного продyкту активований очищений полісахарид Haemophilus Influenzae (PSAH bulk) з тестy прийняття рішення щодо якості (in-process quality decision test) та тесту при випуску (quality release test) з критерієм прийнятності “Not less than 28% beforе cut-off 275 kDa” на моніторинг у процесі виробництва (in-process monitoring) з критерієм прийнятності “ To be Monitored”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UA/15832/01/01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ІПРІКСОН НЕБ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розчин для інгаляцій, 0,5 мг+2,5 мг/2,5 мл по 2,5 мл в ампулі з поліетилену низької щільності; по 5 ампул у конверті з ламінованої фольги; по 4 конверта у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АТ "Адамед Фарма"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відповідальний за випуск серіїї: АТ «Адамед Фарма», Польща; виробництво та пакування: "Генетик" С.П.А.,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Польща</w:t>
            </w:r>
          </w:p>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Італiя</w:t>
            </w:r>
          </w:p>
          <w:p w:rsidR="00645855" w:rsidRPr="003707F0" w:rsidRDefault="00645855" w:rsidP="00454D51">
            <w:pPr>
              <w:pStyle w:val="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розділів: "Особливості застосування", "Передозування" та "Побічні реакції" щодо безпеки застосування діючих речовин, відповідно до рекомендацій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UA/17999/01/01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КАПТОПРИЛ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таблетки по 25 мг, по 10 таблеток у блістері; по 2 блістери в пачці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ПАТ "Київмедпрепарат"</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w:t>
            </w:r>
            <w:r w:rsidRPr="003707F0">
              <w:rPr>
                <w:rFonts w:ascii="Arial" w:hAnsi="Arial" w:cs="Arial"/>
                <w:color w:val="000000"/>
                <w:sz w:val="16"/>
                <w:szCs w:val="16"/>
              </w:rPr>
              <w:br/>
              <w:t xml:space="preserve">Затверджено: </w:t>
            </w:r>
            <w:r w:rsidRPr="003707F0">
              <w:rPr>
                <w:rFonts w:ascii="Arial" w:hAnsi="Arial" w:cs="Arial"/>
                <w:color w:val="000000"/>
                <w:sz w:val="16"/>
                <w:szCs w:val="16"/>
              </w:rPr>
              <w:br/>
              <w:t xml:space="preserve">200 кг суміші компонентів, що становить 2 000 000 табл. (з допустимим відхиленням від </w:t>
            </w:r>
            <w:r w:rsidRPr="003707F0">
              <w:rPr>
                <w:rFonts w:ascii="Arial" w:hAnsi="Arial" w:cs="Arial"/>
                <w:color w:val="000000"/>
                <w:sz w:val="16"/>
                <w:szCs w:val="16"/>
              </w:rPr>
              <w:br/>
              <w:t xml:space="preserve">180,0 кг до 220,0 кг або від 1 800 000 табл. до 2 200 000 табл.) </w:t>
            </w:r>
            <w:r w:rsidRPr="003707F0">
              <w:rPr>
                <w:rFonts w:ascii="Arial" w:hAnsi="Arial" w:cs="Arial"/>
                <w:color w:val="000000"/>
                <w:sz w:val="16"/>
                <w:szCs w:val="16"/>
              </w:rPr>
              <w:br/>
              <w:t xml:space="preserve">Запропоновано: </w:t>
            </w:r>
            <w:r w:rsidRPr="003707F0">
              <w:rPr>
                <w:rFonts w:ascii="Arial" w:hAnsi="Arial" w:cs="Arial"/>
                <w:color w:val="000000"/>
                <w:sz w:val="16"/>
                <w:szCs w:val="16"/>
              </w:rPr>
              <w:br/>
              <w:t xml:space="preserve">200 кг суміші компонентів, що становить 2 000 000 табл. (з допустимим відхиленням від </w:t>
            </w:r>
            <w:r w:rsidRPr="003707F0">
              <w:rPr>
                <w:rFonts w:ascii="Arial" w:hAnsi="Arial" w:cs="Arial"/>
                <w:color w:val="000000"/>
                <w:sz w:val="16"/>
                <w:szCs w:val="16"/>
              </w:rPr>
              <w:br/>
              <w:t xml:space="preserve">180,0 кг до 220,0 кг або від 1 800 000 табл. до 2 200 000 табл.); </w:t>
            </w:r>
            <w:r w:rsidRPr="003707F0">
              <w:rPr>
                <w:rFonts w:ascii="Arial" w:hAnsi="Arial" w:cs="Arial"/>
                <w:color w:val="000000"/>
                <w:sz w:val="16"/>
                <w:szCs w:val="16"/>
              </w:rPr>
              <w:br/>
              <w:t>400 кг суміші компонентів, що становить 4 000 000 табл. (з допустимим відхиленням від 360,0 кг до 440,0 кг або від 3 600 000 табл. до 4 400 000 табл.)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UA/7638/01/01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КАРДИКЕТ® РЕТАРД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таблетки пролонгованої дії по 20 мг, по 10 таблеток у блістері; по 5 блістерів в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Зентіва, к.с.</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Ейсіка Фармасьютикалз ГмбХ , Німеччина (Виробник відповідальний за контроль якості нерозфасованої продукції); Ейсіка Фармасьютикалз ГмбХ , Німеччина (Первинне та вторинне пакування); Ейсіка Фармасьютикалз ГмбХ, Німеччина (Виробник відповідальний за випуск серії ); Ейсіка Фармасьютикалз ГмбХ, Німеччина (Виробник нерозфасованої продукції та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p w:rsidR="00645855" w:rsidRPr="003707F0" w:rsidRDefault="00645855" w:rsidP="00454D51">
            <w:pPr>
              <w:pStyle w:val="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Вилучення (сила дії) - вилучення сили дії 60 мг </w:t>
            </w:r>
            <w:r w:rsidRPr="003707F0">
              <w:rPr>
                <w:rFonts w:ascii="Arial" w:hAnsi="Arial" w:cs="Arial"/>
                <w:color w:val="000000"/>
                <w:sz w:val="16"/>
                <w:szCs w:val="16"/>
              </w:rPr>
              <w:br/>
              <w:t>Запропоновано: Таблетки пролонгованої дії по 20 мг, 40 мг Вилучення сили дії 60 мг, та як наслідок внесення до інструкції для медичного застосування лікарського засобу змін до розділів "Склад", "Лікарська форма", "Спосіб застосування та дози", "Умови зберігання".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UA/4491/01/01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КАРДИКЕТ® РЕТАРД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таблетки пролонгованої дії по 40 мг, по 10 таблеток у блістері; по 5 блістерів в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Зентіва, к.с.</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Ейсіка Фармасьютикалз ГмбХ , Німеччина (Виробник відповідальний за контроль якості нерозфасованої продукції); Ейсіка Фармасьютикалз ГмбХ , Німеччина (Первинне та вторинне пакування); Ейсіка Фармасьютикалз ГмбХ, Німеччина (Виробник відповідальний за випуск серії ); Ейсіка Фармасьютикалз ГмбХ, Німеччина (Виробник нерозфасованої продукції та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Вилучення (сила дії) - вилучення сили дії 60 мг </w:t>
            </w:r>
            <w:r w:rsidRPr="003707F0">
              <w:rPr>
                <w:rFonts w:ascii="Arial" w:hAnsi="Arial" w:cs="Arial"/>
                <w:color w:val="000000"/>
                <w:sz w:val="16"/>
                <w:szCs w:val="16"/>
              </w:rPr>
              <w:br/>
              <w:t>Запропоновано: Таблетки пролонгованої дії по 20 мг, 40 мг Вилучення сили дії 60 мг, та як наслідок внесення до інструкції для медичного застосування лікарського засобу змін до розділів "Склад", "Лікарська форма", "Спосіб застосування та дози", "Умови зберігання".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UA/4491/01/02</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КВАДЕВІТ®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таблетки, вкриті плівковою оболонкою, по 10 таблеток у блістері, по 3 блістери в пачці; по 15 таблеток у блістері; по 4 або по 6 блістерів у пачці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АТ "КИЇВСЬКИЙ ВІТАМІННИЙ ЗАВОД"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зміна пов’язана зі зміною виробничої дільниці від вже затвердженого виробника Тіаміну гідрохлориду «Huazhong Pharmaceutical Co., Ltd.», China (затверджена виробнича дільниця: No. 71 West Chunyuan Road, Xiangyang, Hubei, China; запропонована виробнича дільниця: No. 118 Xianshan Road, Xiangyang City, Hubei Province). Субстанція Тіаміну гідрохлорид з нової та затвердженої виробничих дільниць має сумірні спосіб виробництва та опис методу синтезу.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UA/8633/01/01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КЛАЦИД®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гранули для оральної суспензії, 125 мг/5 мл 1 флакон з гранулами для приготування 60 мл або 100 мл суспензії з мірною ложкою або мірним шприцом в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Абботт Лабораторіз ГмбХ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Аббві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щодо оновлення інформації з безпеки діючої речовини "кларитроміцин" відповідно до рекомендацій PRAC</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UA/2920/04/01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КЛАЦИД®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гранули для оральної суспензії, 250 мг/5 мл 1 флакон з гранулами для приготування 60 мл або 100 мл суспензії з мірною ложкою або мірним шприцом в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Абботт Лабораторіз ГмбХ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Аббві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щодо оновлення інформації з безпеки діючої речовини "кларитроміцин" відповідно до рекомендацій PRAC</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UA/2920/04/02</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КЛАЦИД®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 xml:space="preserve">таблетки, вкриті плівковою оболонкою, по 250 мг по 10 таблеток у блістері; по 1 блістеру в картонній коробці </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Абботт Лабораторіз ГмбХ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Аббві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щодо оновлення інформації з безпеки діючої речовини "кларитроміцин" відповідно до рекомендацій PRAC.</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UA/2920/03/01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КЛАЦИД® СР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таблетки, вкриті плівковою оболонкою, пролонгованої дії по 500 мг по 5, або по 7 таблеток у блістері, по 1 блістеру в картонній коробці; по 7 таблеток у блістері, по 2 блістери в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Абботт Лабораторіз ГмбХ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Аббві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щодо оновлення інформації з безпеки діючої речовини "кларитроміцин" відповідно до рекомендацій PRAC.</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UA/2920/01/01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КОМПЛЕВІТ®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 xml:space="preserve">капсули тверді; по 10 капсул у блістері; по 2 блістери в пачці </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АТ "КИЇВСЬКИЙ ВІТАМІННИЙ ЗАВОД"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зміна пов’язана зі зміною виробничої дільниці від вже затвердженого виробника Тіаміну гідрохлориду «Huazhong Pharmaceutical Co., Ltd.», China (затверджена виробнича дільниця: No. 71 West Chunyuan Road, Xiangyang, Hubei, China; запропонована виробнича дільниця: No. 118 Xianshan Road, Xiangyang City, Hubei Province). Субстанція Тіаміну гідрохлорид з нової та затвердженої виробничих дільниць має сумірні спосіб виробництва та опис методу синтезу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UA/2090/01/01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КОРДАРОН®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розчин для ін'єкцій, 50 мг/мл, № 6: по 3 мл в ампулі; по 6 ампул в полімерних чарунках у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ТОВ "Санофі-Авентіс 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технічна помилка (згідно наказу МОЗ від 23.07.2015 № 460) Виправлено технічну помилку в інструкції для медичного застосування лікарського засобу у розділі «Фармакотерапевтична група. Код АТХ», допущену при процедурі перереєстрації (Наказ МОЗ №1250 від 26.05.2020р) Затверджено: Кардіологічні препарати. Антиаритмічні препарати ІІІ класу. Аміодарон. Код АТХ С01В Запропоновано: Кардіологічні препарати. Антиаритмічні препарати ІІІ класу. Аміодарон. Код АТХ С01В D01.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UA/3683/01/01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952D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090E85">
            <w:pPr>
              <w:pStyle w:val="111"/>
              <w:tabs>
                <w:tab w:val="left" w:pos="12600"/>
              </w:tabs>
              <w:rPr>
                <w:rFonts w:ascii="Arial" w:hAnsi="Arial" w:cs="Arial"/>
                <w:b/>
                <w:i/>
                <w:color w:val="000000"/>
                <w:sz w:val="16"/>
                <w:szCs w:val="16"/>
              </w:rPr>
            </w:pPr>
            <w:r w:rsidRPr="003707F0">
              <w:rPr>
                <w:rFonts w:ascii="Arial" w:hAnsi="Arial" w:cs="Arial"/>
                <w:b/>
                <w:sz w:val="16"/>
                <w:szCs w:val="16"/>
              </w:rPr>
              <w:t>КСЕОМІН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090E85">
            <w:pPr>
              <w:pStyle w:val="111"/>
              <w:tabs>
                <w:tab w:val="left" w:pos="12600"/>
              </w:tabs>
              <w:rPr>
                <w:rFonts w:ascii="Arial" w:hAnsi="Arial" w:cs="Arial"/>
                <w:color w:val="FF0000"/>
                <w:sz w:val="16"/>
                <w:szCs w:val="16"/>
              </w:rPr>
            </w:pPr>
            <w:r w:rsidRPr="003707F0">
              <w:rPr>
                <w:rFonts w:ascii="Arial" w:hAnsi="Arial" w:cs="Arial"/>
                <w:color w:val="FF0000"/>
                <w:sz w:val="16"/>
                <w:szCs w:val="16"/>
              </w:rPr>
              <w:t>порошок для розчину для ін`єкцій, по 50 LD</w:t>
            </w:r>
            <w:r w:rsidRPr="003707F0">
              <w:rPr>
                <w:rFonts w:ascii="Arial" w:hAnsi="Arial" w:cs="Arial"/>
                <w:color w:val="FF0000"/>
                <w:sz w:val="16"/>
                <w:szCs w:val="16"/>
                <w:vertAlign w:val="subscript"/>
              </w:rPr>
              <w:t>50</w:t>
            </w:r>
            <w:r w:rsidRPr="003707F0">
              <w:rPr>
                <w:rFonts w:ascii="Arial" w:hAnsi="Arial" w:cs="Arial"/>
                <w:color w:val="FF0000"/>
                <w:sz w:val="16"/>
                <w:szCs w:val="16"/>
              </w:rPr>
              <w:t xml:space="preserve"> одиниць, 1 флакон з порошком у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090E85">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Мерц Фармасьютікалз ГмбХ</w:t>
            </w:r>
            <w:r w:rsidRPr="003707F0">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090E85">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090E85">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виробництво нерозфасованого продукту, випробування контролю якості в процесі виробництва, кількісне визначення на основі клітин,кількісне визначення Ботулінічного нейротоксину Clostridium Botulinum типу A (ELISA), первинне пакування: Мерц Фарма ГмбХ і Ко. КГаА, Німеччина; виробництво нерозфасованого продукту, випробування контролю якості в процесі виробництва, випробування контролю якості при випуску та стабільності, первинне пакування:</w:t>
            </w:r>
            <w:r w:rsidRPr="003707F0">
              <w:rPr>
                <w:rFonts w:ascii="Arial" w:hAnsi="Arial" w:cs="Arial"/>
                <w:color w:val="000000"/>
                <w:sz w:val="16"/>
                <w:szCs w:val="16"/>
              </w:rPr>
              <w:br/>
              <w:t>ІДТ Біологіка ГмбХ, Німеччина; вторинне пакування, випуск серії: Мерц Фарма ГмбХ і Ко. КГаА, Німеччина; випробування LD</w:t>
            </w:r>
            <w:r w:rsidRPr="003707F0">
              <w:rPr>
                <w:rFonts w:ascii="Arial" w:hAnsi="Arial" w:cs="Arial"/>
                <w:color w:val="000000"/>
                <w:sz w:val="16"/>
                <w:szCs w:val="16"/>
                <w:vertAlign w:val="subscript"/>
              </w:rPr>
              <w:t>50</w:t>
            </w:r>
            <w:r w:rsidRPr="003707F0">
              <w:rPr>
                <w:rFonts w:ascii="Arial" w:hAnsi="Arial" w:cs="Arial"/>
                <w:color w:val="000000"/>
                <w:sz w:val="16"/>
                <w:szCs w:val="16"/>
              </w:rPr>
              <w:t xml:space="preserve"> (кількісне визначення біологічної активності): ЛФТ Лабораторія Фармакології та Токсикології ГмбХ та Ко.КГ, Німеччина; Чарльз Рівер Лабораторіз Айленд Лімітед, Ірландiя; вторинне пакування: Престиж Промоушн Веркауфсфьордерунг та Вербесервіс ГмбХ, Німеччина</w:t>
            </w:r>
            <w:r w:rsidRPr="003707F0">
              <w:rPr>
                <w:rFonts w:ascii="Arial" w:hAnsi="Arial" w:cs="Arial"/>
                <w:color w:val="000000"/>
                <w:sz w:val="16"/>
                <w:szCs w:val="16"/>
              </w:rPr>
              <w:br/>
            </w:r>
          </w:p>
          <w:p w:rsidR="00645855" w:rsidRPr="003707F0" w:rsidRDefault="00645855" w:rsidP="00090E85">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090E85">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p w:rsidR="00645855" w:rsidRPr="003707F0" w:rsidRDefault="00645855" w:rsidP="00090E85">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Ірландія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090E85">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процесі виробництва готового лікарського засобу, а саме збільшення час зберігання нерозфасованого розчину від 24 годин до 14 днів. Це збільшення дає можливість зберігати нерозфасований розчин у двох-трьох мішках Flexboy при температурі 2-8 °C протягом не більше 14 днів до розливу з подальшим процесом обробки до 24 годин (стерілізуюча фільтрація, розлив до початку ліофілізації) замість розливу нерозфасованого розчину протягом 24 годин. Редакційні зміни в назві нейронів, що використовуються у випробуванні ГЛЗ за п. «Кількісне визначення на основі клітин», а саме було – Нейрони iCell, людські, Cellular Dynamics international № СРН-100-010-001; запропоновано – Нейрони iCell GABA, людські, що постачаються Cellular Dynamics international (CDI);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Вилученні з розділу досьє 3.2.S.2.3 Контроль матеріалів назви постачальників матеріалів, що використовуються в посівних культурах та ферментації активного інгредієнта та постачальників матеріалів, що використовуються для очищення активного інгредієнта;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Вилученні альтернативного виробника, відповідального за вторинне пакування лікарського засобу – ІДТ Біологіка ГмбХ, Ам Фармапарк, 06861 Дессау-Росслау, Німеччина. Даний виробник залишається відповідальним за виробництво нерозфасованого продукту, випробування контролю якості в процесі виробництва, випробування контролю якості при випуску та стабільності, первинне пакування;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w:t>
            </w:r>
            <w:r w:rsidRPr="003707F0">
              <w:rPr>
                <w:rFonts w:ascii="Arial" w:hAnsi="Arial" w:cs="Arial"/>
                <w:color w:val="000000"/>
                <w:sz w:val="16"/>
                <w:szCs w:val="16"/>
              </w:rPr>
              <w:br/>
              <w:t>Додавання варіанту утримання тварин (гуманних кінцевих точок) до методу «Кількісне визначення LD50», який використовується для визначення біологічної активності лікарського засобу;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зміні в процесі виробництва готового лікарського засобу, а саме: програму ліофілізації було оптимізовано шляхом підвищення тиску під час первинної сушки з 0,009 мбар до 0,09 мбар.;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зміні в затвердженому методі випробування готового лікарського засобу за показником «Вміст білка». Аналітичний метод випробування загалом залишається без змін. Однак оцінка хроматограм ВЕРХ змінюється від ручної інтеграції до автоматизованої; кількість серій, що випробовуються в послідовності, обмежується; а випробування при стабільності та випуску розділяється;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в методі Бредфорда, що використовується для визначення вмісту білка в АФІ в процесі виробництва, а саме: зміна реакційних посудин для гомогенізації та інкубації. Зміна стосується тільки інкубації та гомогенізації реакційної суміші у підхожих реакційних посудинах (наприклад пробірки Eppendorf loBind) замість кювет. Також перевертання кювет замінено перемішуванням реакційних посудин на мішалці типу vortex.; зміни І типу - Зміни з якості. АФІ. Виробництво (інші зміни) - Об’єднання розділів 3.2А.1.1 (АФІ) та 3.2.А.1.2 (лікарський засіб), оскільки вони посилаються на один і той же майстер-файл дільниці, а також вилученні Додатку 1, що містить мастер-файл дільниці для виробника Мерц Фарма ГмбХ і Ко. КГаА, Німеччина, з розділу 3.2.A.1, та заміною посилань на Додаток 1 посиланнями на «мастер-файл дільниці в його діючій редакції»; зміни І типу - Зміни з якості. Готовий лікарський засіб. Зміни у виробництві (інші зміни) - Об’єднання розділів 3.2А.1.1 (АФІ) та 3.2.А.1.2 (лікарський засіб), оскільки вони посилаються на один і той же майстер-файл дільниці, а також вилученні Додатку 1, що містить мастер-файл дільниці для виробника Мерц Фарма ГмбХ і Ко. КГаА, Німеччина, з розділу 3.2.A.1, та заміною посилань на Додаток 1 посиланнями на «мастер-файл дільниці в його діючій редакції»;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затвердженому методі випробування готового лікарського засобу за показником «Кількісне визначення на основі клітин», а саме в зміні об’ємної концентрації водню пероксиду в розчині субстрату HRP для Кількісного визначення на основі клітин з 0,007 % до 0,07 % для покращення конверсії субстрату HRP. Оскільки водню пероксид не визначається як критичний реагент, Кількісне визначення на основі клітин суттєво не змінюється, так як склад розчину субстрату HRP залишається без змін. Збільшується тільки концентрація технічної добавки водню пероксиду;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Додавання альтернативного виробника для вторинного пакування готового лікарського засобу, а саме: Престиж Промоушн Веркауфсфьордерунг та Вербесервіс ГмбХ, Ліндігштрассе 6, 63801 Клейностхайм, Німеччина.;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Зміни в методі випробування діючої речовини, а саме, введення гуманних кінцевих точок для випробування за показником «Кількісне визначення LD50», що супроводжує перенесення методу з уже затвердженої дільниці LPT Laboratory of Pharmacology and Toxicology GmbH &amp; Co.KG, Germany на альтернативну дільницю Charles River Laboratories Ireland Limited, Ireland, де проводиться контроль якості; зміни І типу - Зміни з якості. Готовий лікарський засіб. Контроль готового лікарського засобу (інші зміни); Зміни мови викладення Методів контролю якості лікарського засобу з російської на українську; зміни II типу - Зміни з якості. Готовий лікарський засіб. Контроль готового лікарського засобу. Зміна у методах випробування готового лікарського засобу (суттєва зміна у біологічному/імунологічному/імунохімічному методі випробування або методі, у якому використовується біологічний реагент, або їх заміна, або біологічного препарату порівняння (стандартного препарату), що не зазначений у затвердженому протоколі) - Введення нового вторинного стандартного зразка для показників «Кількісне визначення на основі клітин» та «Кількісне визначення LD50» для визначення біологічної активності готового лікарського засобу;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 Зміни в затвердженому методі випробування АФІ за показником «Концентрація ботулінічного токсину типу А». Метод випробування загалом залишається без змін. Введення кваліфіковані зразки відповідно до середніх вимог щодо аналізу замість стандартного зразка; зміни II типу - Зміни з якості. Готовий лікарський засіб. Контроль готового лікарського засобу. Зміна у методах випробування готового лікарського засобу (суттєва зміна у біологічному/імунологічному/імунохімічному методі випробування або методі, у якому використовується біологічний реагент, або їх заміна, або біологічного препарату порівняння (стандартного препарату), що не зазначений у затвердженому протоколі) - Зміни в затвердженому методі випробування готового лікарського засобу за показником «Біологічна активність (кількісний вміст). Кількісне визначення на основі клітин». Заміна стандартного зразка на кваліфіковану серію NT 201.; зміни II типу - Зміни з якості. Готовий лікарський засіб. Контроль готового лікарського засобу. Зміна у методах випробування готового лікарського засобу (суттєва зміна у біологічному/імунологічному/імунохімічному методі випробування або методі, у якому використовується біологічний реагент, або їх заміна, або біологічного препарату порівняння (стандартного препарату), що не зазначений у затвердженому протоколі) - Зміни в затвердженому методі випробування готового лікарського засобу за показником «Концентрація ботулінічного токсину типу А». Заміна стандартного зразка на кваліфіковану серію NT 201.;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активної речовини біологічного походження: заміна або додавання дільниці, де проводиться контроль/випробування серії, включаючи застосування біологічного/імунологічного/імунохімічного методу) - Додавання альтернативної дільниці, де проводиться контроль якості діючої речовини за показником «Кількісне визначення LD50», а саме: Charles River Laboratories Ireland Limited, Ireland, до затвердженої на даний час дільниці LPT Laboratory of Pharmacology and Toxicology GmbH &amp; Co.KG, Germany; зміни II типу - Зміни з якості. Готовий лікарський засіб. Контроль готового лікарського засобу (інші зміни) - Приведення методів контролю якості лікарського засобу у відповідність до матеріалів реєстраційного досьє виробника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090E85">
            <w:pPr>
              <w:pStyle w:val="1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090E85">
            <w:pPr>
              <w:pStyle w:val="111"/>
              <w:tabs>
                <w:tab w:val="left" w:pos="12600"/>
              </w:tabs>
              <w:jc w:val="center"/>
              <w:rPr>
                <w:rFonts w:ascii="Arial" w:hAnsi="Arial" w:cs="Arial"/>
                <w:sz w:val="16"/>
                <w:szCs w:val="16"/>
              </w:rPr>
            </w:pPr>
            <w:r w:rsidRPr="003707F0">
              <w:rPr>
                <w:rFonts w:ascii="Arial" w:hAnsi="Arial" w:cs="Arial"/>
                <w:sz w:val="16"/>
                <w:szCs w:val="16"/>
              </w:rPr>
              <w:t>UA/15447/01/01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952D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552A76">
            <w:pPr>
              <w:pStyle w:val="111"/>
              <w:tabs>
                <w:tab w:val="left" w:pos="12600"/>
              </w:tabs>
              <w:rPr>
                <w:rFonts w:ascii="Arial" w:hAnsi="Arial" w:cs="Arial"/>
                <w:b/>
                <w:i/>
                <w:color w:val="000000"/>
                <w:sz w:val="16"/>
                <w:szCs w:val="16"/>
              </w:rPr>
            </w:pPr>
            <w:r w:rsidRPr="003707F0">
              <w:rPr>
                <w:rFonts w:ascii="Arial" w:hAnsi="Arial" w:cs="Arial"/>
                <w:b/>
                <w:sz w:val="16"/>
                <w:szCs w:val="16"/>
              </w:rPr>
              <w:t>КСЕОМІН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552A76">
            <w:pPr>
              <w:pStyle w:val="111"/>
              <w:tabs>
                <w:tab w:val="left" w:pos="12600"/>
              </w:tabs>
              <w:rPr>
                <w:rFonts w:ascii="Arial" w:hAnsi="Arial" w:cs="Arial"/>
                <w:color w:val="FF0000"/>
                <w:sz w:val="16"/>
                <w:szCs w:val="16"/>
              </w:rPr>
            </w:pPr>
            <w:r w:rsidRPr="003707F0">
              <w:rPr>
                <w:rFonts w:ascii="Arial" w:hAnsi="Arial" w:cs="Arial"/>
                <w:color w:val="FF0000"/>
                <w:sz w:val="16"/>
                <w:szCs w:val="16"/>
              </w:rPr>
              <w:t>порошок для розчину для ін`єкцій, по 100 LD</w:t>
            </w:r>
            <w:r w:rsidRPr="003707F0">
              <w:rPr>
                <w:rFonts w:ascii="Arial" w:hAnsi="Arial" w:cs="Arial"/>
                <w:color w:val="FF0000"/>
                <w:sz w:val="16"/>
                <w:szCs w:val="16"/>
                <w:vertAlign w:val="subscript"/>
              </w:rPr>
              <w:t>50</w:t>
            </w:r>
            <w:r w:rsidRPr="003707F0">
              <w:rPr>
                <w:rFonts w:ascii="Arial" w:hAnsi="Arial" w:cs="Arial"/>
                <w:color w:val="FF0000"/>
                <w:sz w:val="16"/>
                <w:szCs w:val="16"/>
              </w:rPr>
              <w:t xml:space="preserve"> одиниць 1 флакон з порошком у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552A76">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Мерц Фармасьютікалз ГмбХ</w:t>
            </w:r>
            <w:r w:rsidRPr="003707F0">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552A76">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552A76">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виробництво нерозфасованого продукту, випробування контролю якості в процесі виробництва, кількісне визначення на основі клітин,кількісне визначення Ботулінічного нейротоксину Clostridium Botulinum типу A (ELISA), первинне пакування: Мерц Фарма ГмбХ і Ко. КГаА, Німеччина; виробництво нерозфасованого продукту, випробування контролю якості в процесі виробництва, випробування контролю якості при випуску та стабільності, первинне пакування:</w:t>
            </w:r>
            <w:r w:rsidRPr="003707F0">
              <w:rPr>
                <w:rFonts w:ascii="Arial" w:hAnsi="Arial" w:cs="Arial"/>
                <w:color w:val="000000"/>
                <w:sz w:val="16"/>
                <w:szCs w:val="16"/>
              </w:rPr>
              <w:br/>
              <w:t>ІДТ Біологіка ГмбХ, Німеччина; вторинне пакування, випуск серії: Мерц Фарма ГмбХ і Ко. КГаА, Німеччина; випробування LD</w:t>
            </w:r>
            <w:r w:rsidRPr="003707F0">
              <w:rPr>
                <w:rFonts w:ascii="Arial" w:hAnsi="Arial" w:cs="Arial"/>
                <w:color w:val="000000"/>
                <w:sz w:val="16"/>
                <w:szCs w:val="16"/>
                <w:vertAlign w:val="subscript"/>
              </w:rPr>
              <w:t>50</w:t>
            </w:r>
            <w:r w:rsidRPr="003707F0">
              <w:rPr>
                <w:rFonts w:ascii="Arial" w:hAnsi="Arial" w:cs="Arial"/>
                <w:color w:val="000000"/>
                <w:sz w:val="16"/>
                <w:szCs w:val="16"/>
              </w:rPr>
              <w:t xml:space="preserve"> (кількісне визначення біологічної активності): ЛФТ Лабораторія Фармакології та Токсикології ГмбХ та Ко.КГ, Німеччина; Чарльз Рівер Лабораторіз Айленд Лімітед, Ірландiя; вторинне пакування: Престиж Промоушн Веркауфсфьордерунг та Вербесервіс ГмбХ, Німеччина</w:t>
            </w:r>
            <w:r w:rsidRPr="003707F0">
              <w:rPr>
                <w:rFonts w:ascii="Arial" w:hAnsi="Arial" w:cs="Arial"/>
                <w:color w:val="000000"/>
                <w:sz w:val="16"/>
                <w:szCs w:val="16"/>
              </w:rPr>
              <w:br/>
            </w:r>
          </w:p>
          <w:p w:rsidR="00645855" w:rsidRPr="003707F0" w:rsidRDefault="00645855" w:rsidP="00552A76">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552A76">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p w:rsidR="00645855" w:rsidRPr="003707F0" w:rsidRDefault="00645855" w:rsidP="00552A76">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Ірландія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552A76">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процесі виробництва готового лікарського засобу, а саме збільшення час зберігання нерозфасованого розчину від 24 годин до 14 днів. Це збільшення дає можливість зберігати нерозфасований розчин у двох-трьох мішках Flexboy при температурі 2-8 °C протягом не більше 14 днів до розливу з подальшим процесом обробки до 24 годин (стерілізуюча фільтрація, розлив до початку ліофілізації) замість розливу нерозфасованого розчину протягом 24 годин. Редакційні зміни в назві нейронів, що використовуються у випробуванні ГЛЗ за п. «Кількісне визначення на основі клітин», а саме було – Нейрони iCell, людські, Cellular Dynamics international № СРН-100-010-001; запропоновано – Нейрони iCell GABA, людські, що постачаються Cellular Dynamics international (CDI);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Вилученні з розділу досьє 3.2.S.2.3 Контроль матеріалів назви постачальників матеріалів, що використовуються в посівних культурах та ферментації активного інгредієнта та постачальників матеріалів, що використовуються для очищення активного інгредієнта;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Вилученні альтернативного виробника, відповідального за вторинне пакування лікарського засобу – ІДТ Біологіка ГмбХ, Ам Фармапарк, 06861 Дессау-Росслау, Німеччина. Даний виробник залишається відповідальним за виробництво нерозфасованого продукту, випробування контролю якості в процесі виробництва, випробування контролю якості при випуску та стабільності, первинне пакування;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Додавання варіанту утримання тварин (гуманних кінцевих точок) до методу «Кількісне визначення LD50», який використовується для визначення біологічної активності лікарського засобу;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зміні в процесі виробництва готового лікарського засобу, а саме: програму ліофілізації було оптимізовано шляхом підвищення тиску під час первинної сушки з 0,009 мбар до 0,09 мбар.;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зміні в затвердженому методі випробування готового лікарського засобу за показником «Вміст білка». Аналітичний метод випробування загалом залишається без змін. Однак оцінка хроматограм ВЕРХ змінюється від ручної інтеграції до автоматизованої; кількість серій, що випробовуються в послідовності, обмежується; а випробування при стабільності та випуску розділяється;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в методі Бредфорда, що використовується для визначення вмісту білка в АФІ в процесі виробництва, а саме: зміна реакційних посудин для гомогенізації та інкубації. Зміна стосується тільки інкубації та гомогенізації реакційної суміші у підхожих реакційних посудинах (наприклад пробірки Eppendorf loBind) замість кювет. Також перевертання кювет замінено перемішуванням реакційних посудин на мішалці типу vortex.; зміни І типу - Зміни з якості. АФІ. Виробництво (інші зміни) - Об’єднання розділів 3.2А.1.1 (АФІ) та 3.2.А.1.2 (лікарський засіб), оскільки вони посилаються на один і той же майстер-файл дільниці, а також вилученні Додатку 1, що містить мастер-файл дільниці для виробника Мерц Фарма ГмбХ і Ко. КГаА, Німеччина, з розділу 3.2.A.1, та заміною посилань на Додаток 1 посиланнями на «мастер-файл дільниці в його діючій редакції»; зміни І типу - Зміни з якості. Готовий лікарський засіб. Зміни у виробництві (інші зміни) - Об’єднання розділів 3.2А.1.1 (АФІ) та 3.2.А.1.2 (лікарський засіб), оскільки вони посилаються на один і той же майстер-файл дільниці, а також вилученні Додатку 1, що містить мастер-файл дільниці для виробника Мерц Фарма ГмбХ і Ко. КГаА, Німеччина, з розділу 3.2.A.1, та заміною посилань на Додаток 1 посиланнями на «мастер-файл дільниці в його діючій редакції»;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затвердженому методі випробування готового лікарського засобу за показником «Кількісне визначення на основі клітин», а саме в зміні об’ємної концентрації водню пероксиду в розчині субстрату HRP для Кількісного визначення на основі клітин з 0,007 % до 0,07 % для покращення конверсії субстрату HRP. Оскільки водню пероксид не визначається як критичний реагент, Кількісне визначення на основі клітин суттєво не змінюється, так як склад розчину субстрату HRP залишається без змін. Збільшується тільки концентрація технічної добавки водню пероксиду;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Додавання альтернативного виробника для вторинного пакування готового лікарського засобу, а саме: Престиж Промоушн Веркауфсфьордерунг та Вербесервіс ГмбХ, Ліндігштрассе 6, 63801 Клейностхайм, Німеччина.;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Зміни в методі випробування діючої речовини, а саме, введення гуманних кінцевих точок для випробування за показником «Кількісне визначення LD50», що супроводжує перенесення методу з уже затвердженої дільниці LPT Laboratory of Pharmacology and Toxicology GmbH &amp; Co.KG, Germany на альтернативну дільницю Charles River Laboratories Ireland Limited, Ireland, де проводиться контроль якості; зміни І типу - Зміни з якості. Готовий лікарський засіб. Контроль готового лікарського засобу (інші зміни); Зміни мови викладення Методів контролю якості лікарського засобу з російської на українську; зміни II типу - Зміни з якості. Готовий лікарський засіб. Контроль готового лікарського засобу. Зміна у методах випробування готового лікарського засобу (суттєва зміна у біологічному/імунологічному/імунохімічному методі випробування або методі, у якому використовується біологічний реагент, або їх заміна, або біологічного препарату порівняння (стандартного препарату), що не зазначений у затвердженому протоколі) - Введення нового вторинного стандартного зразка для показників «Кількісне визначення на основі клітин» та «Кількісне визначення LD50» для визначення біологічної активності готового лікарського засобу;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 Зміни в затвердженому методі випробування АФІ за показником «Концентрація ботулінічного токсину типу А». Метод випробування загалом залишається без змін. Введення кваліфіковані зразки відповідно до середніх вимог щодо аналізу замість стандартного зразка; зміни II типу - Зміни з якості. Готовий лікарський засіб. Контроль готового лікарського засобу. Зміна у методах випробування готового лікарського засобу (суттєва зміна у біологічному/імунологічному/імунохімічному методі випробування або методі, у якому використовується біологічний реагент, або їх заміна, або біологічного препарату порівняння (стандартного препарату), що не зазначений у затвердженому протоколі) - Зміни в затвердженому методі випробування готового лікарського засобу за показником «Біологічна активність (кількісний вміст). Кількісне визначення на основі клітин». Заміна стандартного зразка на кваліфіковану серію NT 201.; зміни II типу - Зміни з якості. Готовий лікарський засіб. Контроль готового лікарського засобу. Зміна у методах випробування готового лікарського засобу (суттєва зміна у біологічному/імунологічному/імунохімічному методі випробування або методі, у якому використовується біологічний реагент, або їх заміна, або біологічного препарату порівняння (стандартного препарату), що не зазначений у затвердженому протоколі) - Зміни в затвердженому методі випробування готового лікарського засобу за показником «Концентрація ботулінічного токсину типу А». Заміна стандартного зразка на кваліфіковану серію NT 201.;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активної речовини біологічного походження: заміна або додавання дільниці, де проводиться контроль/випробування серії, включаючи застосування біологічного/імунологічного/імунохімічного методу) - Додавання альтернативної дільниці, де проводиться контроль якості діючої речовини за показником «Кількісне визначення LD50», а саме: Charles River Laboratories Ireland Limited, Ireland, до затвердженої на даний час дільниці LPT Laboratory of Pharmacology and Toxicology GmbH &amp; Co.KG, Germany; зміни II типу - Зміни з якості. Готовий лікарський засіб. Контроль готового лікарського засобу (інші зміни) - Приведення методів контролю якості лікарського засобу у відповідність до матеріалів реєстраційного досьє виробника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552A76">
            <w:pPr>
              <w:pStyle w:val="1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552A76">
            <w:pPr>
              <w:pStyle w:val="111"/>
              <w:tabs>
                <w:tab w:val="left" w:pos="12600"/>
              </w:tabs>
              <w:jc w:val="center"/>
              <w:rPr>
                <w:rFonts w:ascii="Arial" w:hAnsi="Arial" w:cs="Arial"/>
                <w:sz w:val="16"/>
                <w:szCs w:val="16"/>
              </w:rPr>
            </w:pPr>
            <w:r w:rsidRPr="003707F0">
              <w:rPr>
                <w:rFonts w:ascii="Arial" w:hAnsi="Arial" w:cs="Arial"/>
                <w:sz w:val="16"/>
                <w:szCs w:val="16"/>
              </w:rPr>
              <w:t>UA/15447/01/02</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952D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950E8A">
            <w:pPr>
              <w:pStyle w:val="111"/>
              <w:tabs>
                <w:tab w:val="left" w:pos="12600"/>
              </w:tabs>
              <w:rPr>
                <w:rFonts w:ascii="Arial" w:hAnsi="Arial" w:cs="Arial"/>
                <w:b/>
                <w:i/>
                <w:color w:val="000000"/>
                <w:sz w:val="16"/>
                <w:szCs w:val="16"/>
              </w:rPr>
            </w:pPr>
            <w:r w:rsidRPr="003707F0">
              <w:rPr>
                <w:rFonts w:ascii="Arial" w:hAnsi="Arial" w:cs="Arial"/>
                <w:b/>
                <w:sz w:val="16"/>
                <w:szCs w:val="16"/>
              </w:rPr>
              <w:t>ЛАЗОЛВАН®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950E8A">
            <w:pPr>
              <w:pStyle w:val="111"/>
              <w:tabs>
                <w:tab w:val="left" w:pos="12600"/>
              </w:tabs>
              <w:rPr>
                <w:rFonts w:ascii="Arial" w:hAnsi="Arial" w:cs="Arial"/>
                <w:color w:val="000000"/>
                <w:sz w:val="16"/>
                <w:szCs w:val="16"/>
              </w:rPr>
            </w:pPr>
            <w:r w:rsidRPr="003707F0">
              <w:rPr>
                <w:rFonts w:ascii="Arial" w:hAnsi="Arial" w:cs="Arial"/>
                <w:color w:val="000000"/>
                <w:sz w:val="16"/>
                <w:szCs w:val="16"/>
              </w:rPr>
              <w:t>розчин для інфузій, 15 мг/2 мл; по 2 мл в ампулах; по 10 ампул у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950E8A">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ТОВ "Опелла Хелскеа Україна"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950E8A">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950E8A">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Берінгер Інгельхайм Еспана,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950E8A">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950E8A">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внесено в інструкцію для медичного застосування щодо найменування заявника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950E8A">
            <w:pPr>
              <w:pStyle w:val="1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950E8A">
            <w:pPr>
              <w:pStyle w:val="111"/>
              <w:tabs>
                <w:tab w:val="left" w:pos="12600"/>
              </w:tabs>
              <w:jc w:val="center"/>
              <w:rPr>
                <w:rFonts w:ascii="Arial" w:hAnsi="Arial" w:cs="Arial"/>
                <w:sz w:val="16"/>
                <w:szCs w:val="16"/>
              </w:rPr>
            </w:pPr>
            <w:r w:rsidRPr="003707F0">
              <w:rPr>
                <w:rFonts w:ascii="Arial" w:hAnsi="Arial" w:cs="Arial"/>
                <w:sz w:val="16"/>
                <w:szCs w:val="16"/>
              </w:rPr>
              <w:t>UA/3430/04/01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952D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A813A7">
            <w:pPr>
              <w:pStyle w:val="111"/>
              <w:tabs>
                <w:tab w:val="left" w:pos="12600"/>
              </w:tabs>
              <w:rPr>
                <w:rFonts w:ascii="Arial" w:hAnsi="Arial" w:cs="Arial"/>
                <w:b/>
                <w:i/>
                <w:color w:val="000000"/>
                <w:sz w:val="16"/>
                <w:szCs w:val="16"/>
              </w:rPr>
            </w:pPr>
            <w:r w:rsidRPr="003707F0">
              <w:rPr>
                <w:rFonts w:ascii="Arial" w:hAnsi="Arial" w:cs="Arial"/>
                <w:b/>
                <w:sz w:val="16"/>
                <w:szCs w:val="16"/>
              </w:rPr>
              <w:t>ЛАЗОРИН®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813A7">
            <w:pPr>
              <w:pStyle w:val="111"/>
              <w:tabs>
                <w:tab w:val="left" w:pos="12600"/>
              </w:tabs>
              <w:rPr>
                <w:rFonts w:ascii="Arial" w:hAnsi="Arial" w:cs="Arial"/>
                <w:color w:val="000000"/>
                <w:sz w:val="16"/>
                <w:szCs w:val="16"/>
              </w:rPr>
            </w:pPr>
            <w:r w:rsidRPr="003707F0">
              <w:rPr>
                <w:rFonts w:ascii="Arial" w:hAnsi="Arial" w:cs="Arial"/>
                <w:color w:val="000000"/>
                <w:sz w:val="16"/>
                <w:szCs w:val="16"/>
              </w:rPr>
              <w:t>спрей назальний, 1,18 мг/мл; по 10 мл у скляному балончику з дозуючим пристроєм; по 1 балончику в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813A7">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ТОВ "Опелла Хелскеа Україна"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813A7">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813A7">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Істітуто де Анжелі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813A7">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813A7">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внесено в інструкцію для медичного застосування щодо найменування заявника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813A7">
            <w:pPr>
              <w:pStyle w:val="111"/>
              <w:tabs>
                <w:tab w:val="left" w:pos="12600"/>
              </w:tabs>
              <w:jc w:val="center"/>
              <w:rPr>
                <w:rFonts w:ascii="Arial" w:hAnsi="Arial" w:cs="Arial"/>
                <w:b/>
                <w:i/>
                <w:color w:val="000000"/>
                <w:sz w:val="16"/>
                <w:szCs w:val="16"/>
              </w:rPr>
            </w:pPr>
            <w:r w:rsidRPr="003707F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813A7">
            <w:pPr>
              <w:pStyle w:val="111"/>
              <w:tabs>
                <w:tab w:val="left" w:pos="12600"/>
              </w:tabs>
              <w:jc w:val="center"/>
              <w:rPr>
                <w:rFonts w:ascii="Arial" w:hAnsi="Arial" w:cs="Arial"/>
                <w:sz w:val="16"/>
                <w:szCs w:val="16"/>
              </w:rPr>
            </w:pPr>
            <w:r w:rsidRPr="003707F0">
              <w:rPr>
                <w:rFonts w:ascii="Arial" w:hAnsi="Arial" w:cs="Arial"/>
                <w:sz w:val="16"/>
                <w:szCs w:val="16"/>
              </w:rPr>
              <w:t>UA/3590/01/01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952D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32012A">
            <w:pPr>
              <w:pStyle w:val="111"/>
              <w:tabs>
                <w:tab w:val="left" w:pos="12600"/>
              </w:tabs>
              <w:rPr>
                <w:rFonts w:ascii="Arial" w:hAnsi="Arial" w:cs="Arial"/>
                <w:b/>
                <w:i/>
                <w:color w:val="000000"/>
                <w:sz w:val="16"/>
                <w:szCs w:val="16"/>
              </w:rPr>
            </w:pPr>
            <w:r w:rsidRPr="003707F0">
              <w:rPr>
                <w:rFonts w:ascii="Arial" w:hAnsi="Arial" w:cs="Arial"/>
                <w:b/>
                <w:sz w:val="16"/>
                <w:szCs w:val="16"/>
              </w:rPr>
              <w:t>ЛАЦИДОФІЛ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32012A">
            <w:pPr>
              <w:pStyle w:val="111"/>
              <w:tabs>
                <w:tab w:val="left" w:pos="12600"/>
              </w:tabs>
              <w:rPr>
                <w:rFonts w:ascii="Arial" w:hAnsi="Arial" w:cs="Arial"/>
                <w:color w:val="000000"/>
                <w:sz w:val="16"/>
                <w:szCs w:val="16"/>
              </w:rPr>
            </w:pPr>
            <w:r w:rsidRPr="003707F0">
              <w:rPr>
                <w:rFonts w:ascii="Arial" w:hAnsi="Arial" w:cs="Arial"/>
                <w:color w:val="000000"/>
                <w:sz w:val="16"/>
                <w:szCs w:val="16"/>
              </w:rPr>
              <w:t>капсули, по 10 капсул в алюмінієвій блістерній упаковці; по 2 блістери в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950E8A">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ТОВ "УОРЛД МЕДИЦИН"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950E8A">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950E8A">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виробництво in bulk:</w:t>
            </w:r>
            <w:r w:rsidRPr="003707F0">
              <w:rPr>
                <w:rFonts w:ascii="Arial" w:hAnsi="Arial" w:cs="Arial"/>
                <w:color w:val="000000"/>
                <w:sz w:val="16"/>
                <w:szCs w:val="16"/>
              </w:rPr>
              <w:br/>
              <w:t>Ляльман Хелс Солюшинз Інк., Канада;</w:t>
            </w:r>
            <w:r w:rsidRPr="003707F0">
              <w:rPr>
                <w:rFonts w:ascii="Arial" w:hAnsi="Arial" w:cs="Arial"/>
                <w:color w:val="000000"/>
                <w:sz w:val="16"/>
                <w:szCs w:val="16"/>
              </w:rPr>
              <w:br/>
              <w:t>первинна та вторинна упаковка, дозвіл на випуск серії:</w:t>
            </w:r>
            <w:r w:rsidRPr="003707F0">
              <w:rPr>
                <w:rFonts w:ascii="Arial" w:hAnsi="Arial" w:cs="Arial"/>
                <w:color w:val="000000"/>
                <w:sz w:val="16"/>
                <w:szCs w:val="16"/>
              </w:rPr>
              <w:br/>
              <w:t>Такеда Фарма Сп. з о.о.,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32012A">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Канада/</w:t>
            </w:r>
          </w:p>
          <w:p w:rsidR="00645855" w:rsidRPr="003707F0" w:rsidRDefault="00645855" w:rsidP="0032012A">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32012A">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внесено в інструкцію для медичного застосування щодо найменування заявника з відповідними змінами у тексті маркування упаковки лікарського засобу. Введення змін протягом 3-х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Dr. Caroline Navarre.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 Внесення змін до розділу “Маркування” МКЯ ЛЗ: Затверджено: Маркування Додається. Запропоновано: Маркування Відповідно до затвердженого тексту маркування. Оновлення тексту маркування упаковки лікарського засобу. </w:t>
            </w:r>
            <w:r w:rsidRPr="003707F0">
              <w:rPr>
                <w:rFonts w:ascii="Arial" w:hAnsi="Arial" w:cs="Arial"/>
                <w:color w:val="000000"/>
                <w:sz w:val="16"/>
                <w:szCs w:val="16"/>
              </w:rPr>
              <w:br/>
              <w:t>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32012A">
            <w:pPr>
              <w:pStyle w:val="111"/>
              <w:tabs>
                <w:tab w:val="left" w:pos="12600"/>
              </w:tabs>
              <w:jc w:val="center"/>
              <w:rPr>
                <w:rFonts w:ascii="Arial" w:hAnsi="Arial" w:cs="Arial"/>
                <w:b/>
                <w:i/>
                <w:color w:val="000000"/>
                <w:sz w:val="16"/>
                <w:szCs w:val="16"/>
              </w:rPr>
            </w:pPr>
            <w:r w:rsidRPr="003707F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32012A">
            <w:pPr>
              <w:pStyle w:val="111"/>
              <w:tabs>
                <w:tab w:val="left" w:pos="12600"/>
              </w:tabs>
              <w:jc w:val="center"/>
              <w:rPr>
                <w:rFonts w:ascii="Arial" w:hAnsi="Arial" w:cs="Arial"/>
                <w:sz w:val="16"/>
                <w:szCs w:val="16"/>
              </w:rPr>
            </w:pPr>
            <w:r w:rsidRPr="003707F0">
              <w:rPr>
                <w:rFonts w:ascii="Arial" w:hAnsi="Arial" w:cs="Arial"/>
                <w:sz w:val="16"/>
                <w:szCs w:val="16"/>
              </w:rPr>
              <w:t>UA/15132/01/01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952D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A813A7">
            <w:pPr>
              <w:pStyle w:val="111"/>
              <w:tabs>
                <w:tab w:val="left" w:pos="12600"/>
              </w:tabs>
              <w:rPr>
                <w:rFonts w:ascii="Arial" w:hAnsi="Arial" w:cs="Arial"/>
                <w:b/>
                <w:i/>
                <w:color w:val="000000"/>
                <w:sz w:val="16"/>
                <w:szCs w:val="16"/>
              </w:rPr>
            </w:pPr>
            <w:r w:rsidRPr="003707F0">
              <w:rPr>
                <w:rFonts w:ascii="Arial" w:hAnsi="Arial" w:cs="Arial"/>
                <w:b/>
                <w:sz w:val="16"/>
                <w:szCs w:val="16"/>
              </w:rPr>
              <w:t>ЛІБЕКСИН®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813A7">
            <w:pPr>
              <w:pStyle w:val="111"/>
              <w:tabs>
                <w:tab w:val="left" w:pos="12600"/>
              </w:tabs>
              <w:rPr>
                <w:rFonts w:ascii="Arial" w:hAnsi="Arial" w:cs="Arial"/>
                <w:color w:val="000000"/>
                <w:sz w:val="16"/>
                <w:szCs w:val="16"/>
              </w:rPr>
            </w:pPr>
            <w:r w:rsidRPr="003707F0">
              <w:rPr>
                <w:rFonts w:ascii="Arial" w:hAnsi="Arial" w:cs="Arial"/>
                <w:color w:val="000000"/>
                <w:sz w:val="16"/>
                <w:szCs w:val="16"/>
              </w:rPr>
              <w:t>таблетки по 100 мг; № 20 (20х1): по 20 таблеток у блістері; по 1 блістеру в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813A7">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ТОВ "Опелла Хелскеа Україна"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813A7">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813A7">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ХІНОЇН Завод Фармацевтичних та Хімічних Продуктів Прайвіт Ко. Лтд. Підприємство 2 (підприємство Верешедьхаз)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813A7">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813A7">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внесено в текст маркування упаковки лікарського засобу щодо найменування заявника. Введення змін протягом 6-ти місяців після затвердження; зміни І типу - Зміни щодо безпеки/ефективності та фармаконагляду (інші зміни) - Зміни внесено в інструкцію для медичного застосування ЛЗ щодо додавання інформації стосовно найменування та місцезнаходження заявника.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813A7">
            <w:pPr>
              <w:pStyle w:val="111"/>
              <w:tabs>
                <w:tab w:val="left" w:pos="12600"/>
              </w:tabs>
              <w:jc w:val="center"/>
              <w:rPr>
                <w:rFonts w:ascii="Arial" w:hAnsi="Arial" w:cs="Arial"/>
                <w:b/>
                <w:i/>
                <w:color w:val="000000"/>
                <w:sz w:val="16"/>
                <w:szCs w:val="16"/>
              </w:rPr>
            </w:pPr>
            <w:r w:rsidRPr="003707F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813A7">
            <w:pPr>
              <w:pStyle w:val="111"/>
              <w:tabs>
                <w:tab w:val="left" w:pos="12600"/>
              </w:tabs>
              <w:jc w:val="center"/>
              <w:rPr>
                <w:rFonts w:ascii="Arial" w:hAnsi="Arial" w:cs="Arial"/>
                <w:sz w:val="16"/>
                <w:szCs w:val="16"/>
              </w:rPr>
            </w:pPr>
            <w:r w:rsidRPr="003707F0">
              <w:rPr>
                <w:rFonts w:ascii="Arial" w:hAnsi="Arial" w:cs="Arial"/>
                <w:sz w:val="16"/>
                <w:szCs w:val="16"/>
              </w:rPr>
              <w:t>UA/8252/01/01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952D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32012A">
            <w:pPr>
              <w:pStyle w:val="111"/>
              <w:tabs>
                <w:tab w:val="left" w:pos="12600"/>
              </w:tabs>
              <w:rPr>
                <w:rFonts w:ascii="Arial" w:hAnsi="Arial" w:cs="Arial"/>
                <w:b/>
                <w:i/>
                <w:color w:val="000000"/>
                <w:sz w:val="16"/>
                <w:szCs w:val="16"/>
              </w:rPr>
            </w:pPr>
            <w:r w:rsidRPr="003707F0">
              <w:rPr>
                <w:rFonts w:ascii="Arial" w:hAnsi="Arial" w:cs="Arial"/>
                <w:b/>
                <w:sz w:val="16"/>
                <w:szCs w:val="16"/>
              </w:rPr>
              <w:t>МААЛОКС® МІНІ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32012A">
            <w:pPr>
              <w:pStyle w:val="111"/>
              <w:tabs>
                <w:tab w:val="left" w:pos="12600"/>
              </w:tabs>
              <w:rPr>
                <w:rFonts w:ascii="Arial" w:hAnsi="Arial" w:cs="Arial"/>
                <w:color w:val="000000"/>
                <w:sz w:val="16"/>
                <w:szCs w:val="16"/>
              </w:rPr>
            </w:pPr>
            <w:r w:rsidRPr="003707F0">
              <w:rPr>
                <w:rFonts w:ascii="Arial" w:hAnsi="Arial" w:cs="Arial"/>
                <w:color w:val="000000"/>
                <w:sz w:val="16"/>
                <w:szCs w:val="16"/>
              </w:rPr>
              <w:t>суспензія оральна № 20: по 4,3 мл (6 г) у саше; по 20 саше у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950E8A">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ТОВ "Опелла Хелскеа 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950E8A">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950E8A">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Санофі С.п.А., Італія;</w:t>
            </w:r>
            <w:r w:rsidRPr="003707F0">
              <w:rPr>
                <w:rFonts w:ascii="Arial" w:hAnsi="Arial" w:cs="Arial"/>
                <w:color w:val="000000"/>
                <w:sz w:val="16"/>
                <w:szCs w:val="16"/>
              </w:rPr>
              <w:br/>
              <w:t xml:space="preserve">Ей. Наттерманн енд Сайі.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950E8A">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Італія/</w:t>
            </w:r>
          </w:p>
          <w:p w:rsidR="00645855" w:rsidRPr="003707F0" w:rsidRDefault="00645855" w:rsidP="00950E8A">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32012A">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(інші зміни) - Зміни внесено в інструкцію для медичного застосування ЛЗ щодо додавання інформації стосовно найменування та місцезнаходження заявника.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32012A">
            <w:pPr>
              <w:pStyle w:val="111"/>
              <w:tabs>
                <w:tab w:val="left" w:pos="12600"/>
              </w:tabs>
              <w:jc w:val="center"/>
              <w:rPr>
                <w:rFonts w:ascii="Arial" w:hAnsi="Arial" w:cs="Arial"/>
                <w:b/>
                <w:i/>
                <w:color w:val="000000"/>
                <w:sz w:val="16"/>
                <w:szCs w:val="16"/>
              </w:rPr>
            </w:pPr>
            <w:r w:rsidRPr="003707F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32012A">
            <w:pPr>
              <w:pStyle w:val="111"/>
              <w:tabs>
                <w:tab w:val="left" w:pos="12600"/>
              </w:tabs>
              <w:jc w:val="center"/>
              <w:rPr>
                <w:rFonts w:ascii="Arial" w:hAnsi="Arial" w:cs="Arial"/>
                <w:sz w:val="16"/>
                <w:szCs w:val="16"/>
              </w:rPr>
            </w:pPr>
            <w:r w:rsidRPr="003707F0">
              <w:rPr>
                <w:rFonts w:ascii="Arial" w:hAnsi="Arial" w:cs="Arial"/>
                <w:sz w:val="16"/>
                <w:szCs w:val="16"/>
              </w:rPr>
              <w:t>UA/10145/01/01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МАБТЕРА®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розчин для ін'єкцій, 1400 мг/11,7 мл по 11,7 мл у флаконі; по 1 флакону у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Ф.Хоффманн-Ля Рош Лтд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Ф.Хоффманн-Ля Рош Лтд, Швейцарія (випробування контролю якості); Ф.Хоффманн-Ля Рош Лтд, Швейцарія (виробництво нерозфасованої продукції, первинне та вторинне пакування, випробування контролю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Введення нового протоколу кваліфікації для підготовки та кваліфікації робочого банку клітин WCB для рекомбінантної гіалуронідази людини rHuP20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UA/14231/01/01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МЕРОНЕМ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порошок для розчину для ін’єкцій або інфузій по 500 мг; по 10 флаконів з порошком у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ПФАЙЗЕР ЕЙЧ.СІ.ПІ. КОРПОРЕЙШН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АстраЗенека ЮК Лімітед, Велика Британiя (виробник, відповідальний за вторинну упаковку, випуск серії); ЕйСіЕс Добфар Спа, Італiя (виробник "in bulk"); Замбон Світцерланд Лтд, Швейцарія (виробник, відповідальний за первинну упаковку, вторинну упаковку, випуск серії); Сумітомо Дейніппон Фарма Ко., Лтд., Японiя (виробник "in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Велика</w:t>
            </w:r>
          </w:p>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Британiя</w:t>
            </w:r>
          </w:p>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Швейцарія</w:t>
            </w:r>
          </w:p>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Японiя</w:t>
            </w:r>
          </w:p>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Італiя</w:t>
            </w:r>
          </w:p>
          <w:p w:rsidR="00645855" w:rsidRPr="003707F0" w:rsidRDefault="00645855" w:rsidP="00454D51">
            <w:pPr>
              <w:pStyle w:val="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UA/0186/01/01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МЕРОНЕМ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порошок для розчину для ін’єкцій або інфузій по 1000 мг; по 10 флаконів з порошком у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ПФАЙЗЕР ЕЙЧ.СІ.ПІ. КОРПОРЕЙШН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АстраЗенека ЮК Лімітед, Велика Британiя (виробник, відповідальний за вторинну упаковку, випуск серії); ЕйСіЕс Добфар Спа, Італiя (виробник "in bulk"); Замбон Світцерланд Лтд, Швейцарія (виробник, відповідальний за первинну упаковку, вторинну упаковку, випуск серії); Сумітомо Дейніппон Фарма Ко., Лтд., Японiя (виробник "in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Велика Британiя</w:t>
            </w:r>
          </w:p>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Італiя</w:t>
            </w:r>
          </w:p>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Швейцарія</w:t>
            </w:r>
          </w:p>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Японiя</w:t>
            </w:r>
          </w:p>
          <w:p w:rsidR="00645855" w:rsidRPr="003707F0" w:rsidRDefault="00645855" w:rsidP="00454D51">
            <w:pPr>
              <w:pStyle w:val="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UA/0186/01/02</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МЕТРОНІДАЗОЛ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кристалічний порошок (субстанція) у поліетиленових пакетах для фармацевтичного застосування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ТОВ "Юрія-Фарм"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Ухань Вуяо Фармас'ютікал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Зміна вноситься у зв'язку з поданням Сертифікату відповідності Європейській Фармакопеї діючим виробником АФІ № R1-CEP 2007-083-Rev 03.</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UA/12790/01/01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МІДАЗОЛАМ КАЛЦЕКС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розчин для ін'єкцій, 5 мг/мл; по 1 мл або 3 мл в ампулі, по 5 ампул у контурній чарунковій упаковці (піддоні), по 1 або 2 контурні чарункові упаковки (піддони) в пачці з картону</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АТ "Калцекс"</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АТ "Гріндекс", Латвiя (контроль серії/випробування); АТ "Калцекс", Латвiя (випуск серії); ХБМ Фарма с.р.о., Словаччина (всі стадії виробничого процесу, крім випуску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Латвiя</w:t>
            </w:r>
          </w:p>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Словаччина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внесені в текст маркування на первинній упаковці лікарського засобу, а саме - у п. 6 "ІНШЕ" зазаначено: "Подвійна червона смуга (наявна на упаковці) </w:t>
            </w:r>
            <w:r w:rsidRPr="003707F0">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UA/18291/01/01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952D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A7567E">
            <w:pPr>
              <w:pStyle w:val="111"/>
              <w:tabs>
                <w:tab w:val="left" w:pos="12600"/>
              </w:tabs>
              <w:rPr>
                <w:rFonts w:ascii="Arial" w:hAnsi="Arial" w:cs="Arial"/>
                <w:b/>
                <w:i/>
                <w:sz w:val="16"/>
                <w:szCs w:val="16"/>
              </w:rPr>
            </w:pPr>
            <w:r w:rsidRPr="003707F0">
              <w:rPr>
                <w:rFonts w:ascii="Arial" w:hAnsi="Arial" w:cs="Arial"/>
                <w:b/>
                <w:sz w:val="16"/>
                <w:szCs w:val="16"/>
              </w:rPr>
              <w:t>МІРАМІДЕЗ®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7567E">
            <w:pPr>
              <w:pStyle w:val="111"/>
              <w:tabs>
                <w:tab w:val="left" w:pos="12600"/>
              </w:tabs>
              <w:rPr>
                <w:rFonts w:ascii="Arial" w:hAnsi="Arial" w:cs="Arial"/>
                <w:sz w:val="16"/>
                <w:szCs w:val="16"/>
              </w:rPr>
            </w:pPr>
            <w:r w:rsidRPr="003707F0">
              <w:rPr>
                <w:rFonts w:ascii="Arial" w:hAnsi="Arial" w:cs="Arial"/>
                <w:sz w:val="16"/>
                <w:szCs w:val="16"/>
              </w:rPr>
              <w:t>розчин нашкірний, спиртовий, 0,1%, по 100 мл у флаконі; по 1 флакону в картонній пачці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7567E">
            <w:pPr>
              <w:pStyle w:val="111"/>
              <w:tabs>
                <w:tab w:val="left" w:pos="12600"/>
              </w:tabs>
              <w:jc w:val="center"/>
              <w:rPr>
                <w:rFonts w:ascii="Arial" w:hAnsi="Arial" w:cs="Arial"/>
                <w:sz w:val="16"/>
                <w:szCs w:val="16"/>
              </w:rPr>
            </w:pPr>
            <w:r w:rsidRPr="003707F0">
              <w:rPr>
                <w:rFonts w:ascii="Arial" w:hAnsi="Arial" w:cs="Arial"/>
                <w:sz w:val="16"/>
                <w:szCs w:val="16"/>
              </w:rPr>
              <w:t>КНВМП "ІСНА"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7567E">
            <w:pPr>
              <w:pStyle w:val="111"/>
              <w:tabs>
                <w:tab w:val="left" w:pos="12600"/>
              </w:tabs>
              <w:jc w:val="center"/>
              <w:rPr>
                <w:rFonts w:ascii="Arial" w:hAnsi="Arial" w:cs="Arial"/>
                <w:sz w:val="16"/>
                <w:szCs w:val="16"/>
              </w:rPr>
            </w:pPr>
            <w:r w:rsidRPr="003707F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7567E">
            <w:pPr>
              <w:pStyle w:val="111"/>
              <w:tabs>
                <w:tab w:val="left" w:pos="12600"/>
              </w:tabs>
              <w:jc w:val="center"/>
              <w:rPr>
                <w:rFonts w:ascii="Arial" w:hAnsi="Arial" w:cs="Arial"/>
                <w:sz w:val="16"/>
                <w:szCs w:val="16"/>
              </w:rPr>
            </w:pPr>
            <w:r w:rsidRPr="003707F0">
              <w:rPr>
                <w:rFonts w:ascii="Arial" w:hAnsi="Arial" w:cs="Arial"/>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7567E">
            <w:pPr>
              <w:pStyle w:val="111"/>
              <w:tabs>
                <w:tab w:val="left" w:pos="12600"/>
              </w:tabs>
              <w:jc w:val="center"/>
              <w:rPr>
                <w:rFonts w:ascii="Arial" w:hAnsi="Arial" w:cs="Arial"/>
                <w:sz w:val="16"/>
                <w:szCs w:val="16"/>
              </w:rPr>
            </w:pPr>
            <w:r w:rsidRPr="003707F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7567E">
            <w:pPr>
              <w:pStyle w:val="111"/>
              <w:tabs>
                <w:tab w:val="left" w:pos="12600"/>
              </w:tabs>
              <w:jc w:val="center"/>
              <w:rPr>
                <w:rFonts w:ascii="Arial" w:hAnsi="Arial" w:cs="Arial"/>
                <w:sz w:val="16"/>
                <w:szCs w:val="16"/>
              </w:rPr>
            </w:pPr>
            <w:r w:rsidRPr="003707F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-Розділ «Кількісне визначення» доповнено описом методики з наданням відповідного звіту з валідації;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Розділ «Мікробіологічна чистота» доповнено описом методики з наданням відповідного звіту; зміни І типу - Зміни з якості. Готовий лікарський засіб. Контроль готового лікарського засобу (інші зміни) - Викладання розділів затверджених методів контролю якості готового лікарського засобу зі змінами державною мовою;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готового лікарського засобу (виробництво, пакування, контроль і випуск серії) ТОВ «Виробниче об'єднання «Тетерів» Україна, 07200, Київська обл., Іванківський район, селище міського типу Іванків, вул. Фрунзе, будинок 49. Зміни внесені у розділи "Виробник" та "Місцезнаходження виробника та його адреса місця провадження діяльності" в інструкцію для медичного застосування та як наслідок - відповідні зміни у тексті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7567E">
            <w:pPr>
              <w:pStyle w:val="111"/>
              <w:tabs>
                <w:tab w:val="left" w:pos="12600"/>
              </w:tabs>
              <w:jc w:val="center"/>
              <w:rPr>
                <w:rFonts w:ascii="Arial" w:hAnsi="Arial" w:cs="Arial"/>
                <w:b/>
                <w:i/>
                <w:sz w:val="16"/>
                <w:szCs w:val="16"/>
              </w:rPr>
            </w:pPr>
            <w:r w:rsidRPr="003707F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7567E">
            <w:pPr>
              <w:pStyle w:val="111"/>
              <w:tabs>
                <w:tab w:val="left" w:pos="12600"/>
              </w:tabs>
              <w:jc w:val="center"/>
              <w:rPr>
                <w:rFonts w:ascii="Arial" w:hAnsi="Arial" w:cs="Arial"/>
                <w:sz w:val="16"/>
                <w:szCs w:val="16"/>
              </w:rPr>
            </w:pPr>
            <w:r w:rsidRPr="003707F0">
              <w:rPr>
                <w:rFonts w:ascii="Arial" w:hAnsi="Arial" w:cs="Arial"/>
                <w:sz w:val="16"/>
                <w:szCs w:val="16"/>
              </w:rPr>
              <w:t>UA/0237/01/01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952D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A7567E">
            <w:pPr>
              <w:pStyle w:val="111"/>
              <w:tabs>
                <w:tab w:val="left" w:pos="12600"/>
              </w:tabs>
              <w:rPr>
                <w:rFonts w:ascii="Arial" w:hAnsi="Arial" w:cs="Arial"/>
                <w:b/>
                <w:i/>
                <w:sz w:val="16"/>
                <w:szCs w:val="16"/>
              </w:rPr>
            </w:pPr>
            <w:r w:rsidRPr="003707F0">
              <w:rPr>
                <w:rFonts w:ascii="Arial" w:hAnsi="Arial" w:cs="Arial"/>
                <w:b/>
                <w:sz w:val="16"/>
                <w:szCs w:val="16"/>
              </w:rPr>
              <w:t>МІРАМІДЕЗ®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7567E">
            <w:pPr>
              <w:pStyle w:val="111"/>
              <w:tabs>
                <w:tab w:val="left" w:pos="12600"/>
              </w:tabs>
              <w:rPr>
                <w:rFonts w:ascii="Arial" w:hAnsi="Arial" w:cs="Arial"/>
                <w:sz w:val="16"/>
                <w:szCs w:val="16"/>
              </w:rPr>
            </w:pPr>
            <w:r w:rsidRPr="003707F0">
              <w:rPr>
                <w:rFonts w:ascii="Arial" w:hAnsi="Arial" w:cs="Arial"/>
                <w:sz w:val="16"/>
                <w:szCs w:val="16"/>
              </w:rPr>
              <w:t>краплі вушні, розчин спиртовий, 0,1 %, по 5 мл у полімерному флаконі з крапельницею; по 1 флакону в пачці з картону</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7567E">
            <w:pPr>
              <w:pStyle w:val="111"/>
              <w:tabs>
                <w:tab w:val="left" w:pos="12600"/>
              </w:tabs>
              <w:jc w:val="center"/>
              <w:rPr>
                <w:rFonts w:ascii="Arial" w:hAnsi="Arial" w:cs="Arial"/>
                <w:sz w:val="16"/>
                <w:szCs w:val="16"/>
              </w:rPr>
            </w:pPr>
            <w:r w:rsidRPr="003707F0">
              <w:rPr>
                <w:rFonts w:ascii="Arial" w:hAnsi="Arial" w:cs="Arial"/>
                <w:sz w:val="16"/>
                <w:szCs w:val="16"/>
              </w:rPr>
              <w:t>КНВМП "ІСНА"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7567E">
            <w:pPr>
              <w:pStyle w:val="111"/>
              <w:tabs>
                <w:tab w:val="left" w:pos="12600"/>
              </w:tabs>
              <w:jc w:val="center"/>
              <w:rPr>
                <w:rFonts w:ascii="Arial" w:hAnsi="Arial" w:cs="Arial"/>
                <w:sz w:val="16"/>
                <w:szCs w:val="16"/>
              </w:rPr>
            </w:pPr>
            <w:r w:rsidRPr="003707F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7567E">
            <w:pPr>
              <w:pStyle w:val="111"/>
              <w:tabs>
                <w:tab w:val="left" w:pos="12600"/>
              </w:tabs>
              <w:jc w:val="center"/>
              <w:rPr>
                <w:rFonts w:ascii="Arial" w:hAnsi="Arial" w:cs="Arial"/>
                <w:sz w:val="16"/>
                <w:szCs w:val="16"/>
              </w:rPr>
            </w:pPr>
            <w:r w:rsidRPr="003707F0">
              <w:rPr>
                <w:rFonts w:ascii="Arial" w:hAnsi="Arial" w:cs="Arial"/>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7567E">
            <w:pPr>
              <w:pStyle w:val="111"/>
              <w:tabs>
                <w:tab w:val="left" w:pos="12600"/>
              </w:tabs>
              <w:jc w:val="center"/>
              <w:rPr>
                <w:rFonts w:ascii="Arial" w:hAnsi="Arial" w:cs="Arial"/>
                <w:sz w:val="16"/>
                <w:szCs w:val="16"/>
              </w:rPr>
            </w:pPr>
            <w:r w:rsidRPr="003707F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7567E">
            <w:pPr>
              <w:pStyle w:val="111"/>
              <w:tabs>
                <w:tab w:val="left" w:pos="12600"/>
              </w:tabs>
              <w:jc w:val="center"/>
              <w:rPr>
                <w:rFonts w:ascii="Arial" w:hAnsi="Arial" w:cs="Arial"/>
                <w:sz w:val="16"/>
                <w:szCs w:val="16"/>
              </w:rPr>
            </w:pPr>
            <w:r w:rsidRPr="003707F0">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Розділ «Кількісне визначення» доповнено описом методики з наданням відповідного звіту з валідації;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Розділ «Мікробіологічна чистота» доповнено описом методики з наданням відповідного звіту з валідації; зміни І типу - Зміни з якості. Готовий лікарський засіб. Контроль готового лікарського засобу (інші зміни) - Викладання розділів затверджених методів контролю якості готового лікарського засобу зі змінами державною мовою;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готового лікарського засобу (виробництво, пакування, контроль і випуск серії) ТОВ «Виробниче об'єднання «Тетерів» Україна, 07200, Київська обл., Іванківський район, селище міського типу Іванків, вул. Фрунзе, будинок 49. Зміни внесені у розділи "Виробник" та "Місцезнаходження виробника та його адреса місця провадження діяльності" в інструкцію для медичного застосування та як наслідок - відповідні зміни у тексті маркування упаковки лікарського засобу. </w:t>
            </w:r>
            <w:r w:rsidRPr="003707F0">
              <w:rPr>
                <w:rFonts w:ascii="Arial" w:hAnsi="Arial" w:cs="Arial"/>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7567E">
            <w:pPr>
              <w:pStyle w:val="111"/>
              <w:tabs>
                <w:tab w:val="left" w:pos="12600"/>
              </w:tabs>
              <w:jc w:val="center"/>
              <w:rPr>
                <w:rFonts w:ascii="Arial" w:hAnsi="Arial" w:cs="Arial"/>
                <w:b/>
                <w:i/>
                <w:sz w:val="16"/>
                <w:szCs w:val="16"/>
              </w:rPr>
            </w:pPr>
            <w:r w:rsidRPr="003707F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A7567E">
            <w:pPr>
              <w:pStyle w:val="111"/>
              <w:tabs>
                <w:tab w:val="left" w:pos="12600"/>
              </w:tabs>
              <w:jc w:val="center"/>
              <w:rPr>
                <w:rFonts w:ascii="Arial" w:hAnsi="Arial" w:cs="Arial"/>
                <w:sz w:val="16"/>
                <w:szCs w:val="16"/>
              </w:rPr>
            </w:pPr>
            <w:r w:rsidRPr="003707F0">
              <w:rPr>
                <w:rFonts w:ascii="Arial" w:hAnsi="Arial" w:cs="Arial"/>
                <w:sz w:val="16"/>
                <w:szCs w:val="16"/>
              </w:rPr>
              <w:t>UA/0237/02/01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НЕЙРОКОБАЛ®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таблетки, вкриті плівковою оболонкою, по 500 мкг; по 10 таблеток у блістері; по 3 або по 10 блістерів у картонній упаковці; по 30 таблеток у блістері; по 3 блістера в картонній упаковці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КУСУМ ХЕЛТХКЕР ПВТ ЛТД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зміни розміру серії на додатковій дільниці для КУСУМ ХЕЛТХКЕР ПВТ ЛТД за адресою Плот № М-3, Індор Спешел Ікономік Зоун, Фейз-ІІ, Пітампур, Діст, Дхар, Мадхья Прадеш, Пін 454774, Індія, запропоновано: 200 000 таблеток, 1 500 000 таблеток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UA/14887/01/01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НЕОВІТАМ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таблетки, вкриті плівковою оболонкою; по 10 таблеток у блістері, по 3 блістери в пачці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АТ "КИЇВСЬКИЙ ВІТАМІННИЙ ЗАВОД"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зміна пов’язана зі зміною виробничої дільниці від вже затвердженого виробника Тіаміну гідрохлориду «Huazhong Pharmaceutical Co., Ltd.», China (затверджена виробнича дільниця: No. 71 West Chunyuan Road, Xiangyang, Hubei, China; запропонована виробнича дільниця: No. 118 Xianshan Road, Xiangyang City, Hubei Province). Субстанція Тіаміну гідрохлорид з нової та затвердженої виробничих дільниць має сумірні спосіб виробництва та опис методу синтезу.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UA/11551/01/01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НЕОМІДАНТАН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капсули по 100 мг, по 10 капсул у блістері, по 5 блістерів у пачці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АТ "Олайнфарм"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Латвiя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заміна розділу «Графічне оформлення упаковки» на розділ «Маркування» МКЯ ЛЗ: Запропоновано: Маркировка. Согласно утвержденному тексту маркировки. </w:t>
            </w:r>
            <w:r w:rsidRPr="003707F0">
              <w:rPr>
                <w:rFonts w:ascii="Arial" w:hAnsi="Arial" w:cs="Arial"/>
                <w:color w:val="000000"/>
                <w:sz w:val="16"/>
                <w:szCs w:val="16"/>
              </w:rPr>
              <w:br/>
              <w:t>Зміни внесено в текст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UA/6205/01/01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НЕОФЕН БЕЛУПО 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 xml:space="preserve">гель, 50 мг/г; по 15 г або 50 г, або 100 г у тубі; по 1 тубі в картонній пачці </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Белупо, ліки та косметика, д.д.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щодо безпеки застосування діючої речовини ібупрофен, відповідно до рекомендацій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UA/14739/01/01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НЕФРОТЕКТ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розчин для інфузій; по 250 мл або по 500 мл у флаконі; по 10 флаконів у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Фрезеніус Кабі Дойчланд ГмбХ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Фрезеніус Кабі Австрія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видалення виробничої дільниці Shanghai Kyowa Amino Acid Co., Ltd. для діючої речовини L-фенілаланін.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Kyowa Hakko Bio Co. Ltd., Hofu Plant для діючої речовини L-пролін.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Evonik Rexim S.A.S. для діючої речовини L-триптофан.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1996-002-Rev 05 (затверджено: R1-CEP 1996-002-Rev 04) для діючої речовини Acetylcysteine від вже затвердженого виробника Moehs Catalana S.L.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2004-086-Rev 05 (R1-CEP 2004-086-Rev 04) для діючої речовини Alanine від вже затвердженого виробника EVONIK REXIM (NANNING)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2007-351-Rev 00 (затверджено: R0-CEP 2007-351-Rev 03) для діючої речовини Alanine від вже затвердженого виробника SHANGHAI KYOWA AMINO ACID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1998-107-Rev 04 (затверджено: R1-CEP 1998-107-Rev 03) для діючої речовини Histidine від вже затвердженого виробника, який змінив назву (затверджено: Ajinomoto North America Inc.; запропоновано: Ajinomoto Health and Nutrition North America, Inc.), адреса виробництва залишається незмінною. Введення періоду повторного випробування 48 місяців.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2008-099-Rev 03 (затверджено: R1-CEP 2008-099-Rev 02) для діючої речовини Glycine від вже затвердженого виробника EVONIK REXIM (NANNING)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2012-052-Rev 00 (затверджено: R0-CEP 2012-052-Rev 01) для діючої речовини Leucine від вже затвердженого виробника Shanghai Kyowa Amino Acid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2010-155-Rev 00 (затверджено: № R0-CEP 2010-155-Rev 00) для діючої речовини Lysine acetate від вже затвердженого виробника EVONIK REXIM S.A.S.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2010-155-Rev 01 (затверджено: № R1-CEP 2010-155-Rev 00) для діючої речовини Lysine acetate від вже затвердженого виробника EVONIK REXIM S.A.S.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2014-063-Rev 01 (затверджено: R0-CEP 2014-063-Rev 00) для діючої речовини Lysine acetate від вже затвердженого виробника, як наслідок зміна назви виробника (затверджено: Ajinomoto North America Inc.; запропоновано: Ajinomoto Health and Nutrition North America, Inc.), адреса виробництва залишається незмінною. Введення періоду повторного випробування 48 місяців.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2005-190-Rev 03 (затверджено: R1-CEP 2005-190-Rev 02) для діючої речовини Methionine від вже затвердженого виробника EVONIK REXIM (NANNING)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2013-211-Rev 01 (затверджено: R0-CEP 2013-211-Rev 00) для діючої речовини Serine Process II від вже затвердженого виробника.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2013-211-Rev 00 (затверджено: R0-CEP 2013-211-Rev 01) для діючої речовини Serine Process II від вже затвердженого виробника, який змінив назву (затверджено: Ajinomoto North America Inc.; запропоновано: Ajinomoto Health and Nutrition North America, Inc.), адреса виробництва залишається незмінною. Введення періоду повторного випробування 48 місяців.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1998-137-Rev 04 (затверджено: R1-CEP 1998-137-Rev 03) для діючої речовини Tryptophan від вже затвердженого виробника, як наслідок зміна назви виробника (затверджено: Ajinomoto North America Inc.; запропоновано: Ajinomoto Health and Nutrition North America, Inc.), адреса виробництва залишається незмінною. Введення періоду повторного випробування 48 місяців.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1998-106-Rev 06 (затверджено: R1-CEP 1998-106-Rev 05) для діючої речовини Valine від вже затвердженого виробника, як наслідок зміна назви виробника (затверджено: Ajinomoto North America Inc.; запропоновано: Ajinomoto Health and Nutrition North America, Inc.), адреса виробництва залишається незмінною. Введення періоду повторного випробування 48 місяців.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2008-128-Rev 02(затверджено: R1-CEP 2008-128-Rev 01) для діючої речовини Valine від вже затвердженого виробника EVONIK REXIM (NANNING)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 подання нового сертифіката відповідності Європейській фармакопеї № R0-CEP 2013-179-Rev 00 для діючої речовини Glycine від нового виробника AMINO GMBH, Німеччина.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 подання нового сертифіката відповідності Європейській фармакопеї № R0-CEP 2015-005-Rev 01 для діючої речовини Methionine від нового виробника AMINO GMBH, Німеччина.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Введення періоду повторного випробування 48 місяців для діючої речовини Glycine виробництва Amino GmbH на основі результатів досліджень у реальному часі.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UA/10733/01/01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НІКАРДІЯ®РЕТАРД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таблетки, вкриті оболонкою, пролонгованої дії по 20 мг; по 10 таблеток у блістері; по 3 або 10 блістерів у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"Юнік Фармасьютикал Лабораторіз" (відділення фірми "Дж.Б.Кемікалз енд Фармасьютикалз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Оновлення тексту маркування упаковки лікарського засобу з внесенням інформації щодо зазначення одиниць вимірювання у системі SI. внесення зміни до розділу «Маркування» МКЯ ЛЗ: Запропоновано: Маркування. Згідно затвердженого тексту маркування </w:t>
            </w:r>
            <w:r w:rsidRPr="003707F0">
              <w:rPr>
                <w:rFonts w:ascii="Arial" w:hAnsi="Arial" w:cs="Arial"/>
                <w:color w:val="000000"/>
                <w:sz w:val="16"/>
                <w:szCs w:val="16"/>
              </w:rPr>
              <w:br/>
              <w:t>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UA/3971/01/01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НІКОРЕЛЬ®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таблетки по 10 мг по 10 таблеток у блістері; по 3 або 6 блістерів в картонній пачці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Дексель Фарма Технолоджиз Лтд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TOB Інститут харчової мікробіології та споживчих товарів, Ізраїль (випробування контролю якості (мікробіологічний контроль)); Дексель Лтд., Ізраїль (виробництво, пакування, випробування контролю якості (фізико-хімічний контроль)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Ізраїль</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spacing w:after="240"/>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UA/17691/01/01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НІКОРЕЛЬ®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таблетки по 20 мг по 10 таблеток у блістері; по 3 або 6 блістерів в картонній пачці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Дексель Фарма Технолоджиз Лтд.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TOB Інститут харчової мікробіології та споживчих товарів, Ізраїль (випробування контролю якості (мікробіологічний контроль)); Дексель Лтд., Ізраїль (виробництво, пакування, випробування контролю якості (фізико-хімічний контроль)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Ізраїль</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spacing w:after="240"/>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UA/17691/01/02</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952D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950E8A">
            <w:pPr>
              <w:pStyle w:val="111"/>
              <w:tabs>
                <w:tab w:val="left" w:pos="12600"/>
              </w:tabs>
              <w:rPr>
                <w:rFonts w:ascii="Arial" w:hAnsi="Arial" w:cs="Arial"/>
                <w:b/>
                <w:i/>
                <w:color w:val="000000"/>
                <w:sz w:val="16"/>
                <w:szCs w:val="16"/>
              </w:rPr>
            </w:pPr>
            <w:r w:rsidRPr="003707F0">
              <w:rPr>
                <w:rFonts w:ascii="Arial" w:hAnsi="Arial" w:cs="Arial"/>
                <w:b/>
                <w:sz w:val="16"/>
                <w:szCs w:val="16"/>
              </w:rPr>
              <w:t>НО-ШПА®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950E8A">
            <w:pPr>
              <w:pStyle w:val="111"/>
              <w:tabs>
                <w:tab w:val="left" w:pos="12600"/>
              </w:tabs>
              <w:rPr>
                <w:rFonts w:ascii="Arial" w:hAnsi="Arial" w:cs="Arial"/>
                <w:color w:val="000000"/>
                <w:sz w:val="16"/>
                <w:szCs w:val="16"/>
              </w:rPr>
            </w:pPr>
            <w:r w:rsidRPr="003707F0">
              <w:rPr>
                <w:rFonts w:ascii="Arial" w:hAnsi="Arial" w:cs="Arial"/>
                <w:color w:val="000000"/>
                <w:sz w:val="16"/>
                <w:szCs w:val="16"/>
              </w:rPr>
              <w:t>розчин для ін'єкцій, 20 мг/мл №25 (5х5): по 2 мл в ампулі; по 5 ампул, розміщених у піддоні; по 5 піддонів у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950E8A">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ТОВ "Опелла Хелскеа 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950E8A">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950E8A">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ХІНОЇН Завод Фармацевтичних та Хімічних Продуктів Прайвіт Ко. Лтд., Підприємство №3 (Підприємство в Чаніквельдь)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950E8A">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950E8A">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(інші зміни) - Зміни внесено в інструкцію для медичного застосування та у текст маркування упаковки ЛЗ щодо додавання інформації стосовно найменування та місцезнаходження заявника.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950E8A">
            <w:pPr>
              <w:pStyle w:val="1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950E8A">
            <w:pPr>
              <w:pStyle w:val="111"/>
              <w:tabs>
                <w:tab w:val="left" w:pos="12600"/>
              </w:tabs>
              <w:jc w:val="center"/>
              <w:rPr>
                <w:rFonts w:ascii="Arial" w:hAnsi="Arial" w:cs="Arial"/>
                <w:sz w:val="16"/>
                <w:szCs w:val="16"/>
              </w:rPr>
            </w:pPr>
            <w:r w:rsidRPr="003707F0">
              <w:rPr>
                <w:rFonts w:ascii="Arial" w:hAnsi="Arial" w:cs="Arial"/>
                <w:sz w:val="16"/>
                <w:szCs w:val="16"/>
              </w:rPr>
              <w:t>UA/0391/02/01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НУРОФЄН®ЕКСПРЕС УЛЬТРАКАП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капсули м'які по 200 мг; по 4 або 10 капсул у блістері; по 1 блістеру в картонній коробці; по 8 капсул у блістері; по 2 блістери в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Реккітт Бенкізер Хелскер Інтернешнл Лімітед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Патеон Софтжелс Б.В., Нiдерланди (відповідальний за виробництво in bulk, включаючи проведення контролю якості); РБ Хелс Мануфектуринг (ЮС) ЛЛС, Сполучені Штати Америки (відповідальний за виробництво in bulk, первинне, вторинне пакування, контроль якості готового продукту); Реккітт Бенкізер Хелскер Інтернешнл Лімітед, Велика Британiя (відповідальний за первинне, вторинне пакування, контроль якості готового продукту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Нiдерланди</w:t>
            </w:r>
          </w:p>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Сполучені Штати Америки</w:t>
            </w:r>
          </w:p>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"Особливості застосування" та "Спосіб застосування та дози" згідно з рекомендаціями PRAC. Введення змін протягом 6-ти місяців після затвердження.</w:t>
            </w:r>
            <w:r w:rsidRPr="003707F0">
              <w:rPr>
                <w:rFonts w:ascii="Arial" w:hAnsi="Arial" w:cs="Arial"/>
                <w:color w:val="000000"/>
                <w:sz w:val="16"/>
                <w:szCs w:val="16"/>
              </w:rPr>
              <w:b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"Особливості застосування" та "Побічні реакції" згідно з рекомендаціями PRAC.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розділу "Побічні реакції" згідно з рекомендаціями PRAC.</w:t>
            </w:r>
            <w:r w:rsidRPr="003707F0">
              <w:rPr>
                <w:rFonts w:ascii="Arial" w:hAnsi="Arial" w:cs="Arial"/>
                <w:color w:val="000000"/>
                <w:sz w:val="16"/>
                <w:szCs w:val="16"/>
              </w:rPr>
              <w:br/>
              <w:t>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розділу "Побічні реакції" згідно з рекомендаціями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UA/13599/01/01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ОКСИКОДОН КАЛЦЕКС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 xml:space="preserve">розчин для ін'єкцій, 10 мг/мл по 1 мл або 2 мл в ампулі; по 5 ампул у контурній чарунковій упаковці; по 1 або 2 контурних чарункових упаковок в пачці із картону </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АТ "Калцекс"</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АТ "Гріндекс", Латвiя (виробник, який відповідає за контроль серії/випробування); АТ "Калцекс", Латвiя (виробник, який відповідає за випуск серії); ХБМ Фарма с.р.о., Словаччина (всі стадії виробничого процесу, крім випуску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Латвiя</w:t>
            </w:r>
          </w:p>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Словаччина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внесені в тексті маркування на первинній упаковці лікарського засобу у п. "6 ІНШЕ", а саме додана інформація "Подвійна червона смуга".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UA/18551/01/01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ОКСИКОДОН КАЛЦЕКС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розчин для ін'єкцій, 50 мг/мл по 1 мл в ампулі; по 5 ампул у контурній чарунковій упаковці; по 1 або 2 контурних чарункових упаковок в пачці із картону</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АТ "Калцекс"</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АТ "Гріндекс", Латвiя (виробник, який відповідає за контроль серії/випробування); АТ "Калцекс", Латвiя (виробник, який відповідає за випуск серії); ХБМ Фарма с.р.о., Словаччина (всі стадії виробничого процесу, крім випуску серії)</w:t>
            </w:r>
          </w:p>
          <w:p w:rsidR="00645855" w:rsidRPr="003707F0" w:rsidRDefault="00645855" w:rsidP="00454D51">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Латвiя</w:t>
            </w:r>
          </w:p>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Словаччина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внесені в тексті маркування на первинній упаковці лікарського засобу у п. "6 ІНШЕ", а саме додана інформація "Подвійна червона смуга".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UA/18551/01/02</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ОКТАПЛЕКС 500 МО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порошок та розчинник для розчину для інфузій по 500 МО; дві коробки об’єднуються між собою пластиковою плівкою: картонна коробка №1: по 1 флакону з порошком для розчину для ін’єкцій та інструкцією про застосування; картонна коробка №2: по 1 флакону із розчинником (вода для ін’єкцій, 20 мл) у картонній коробці разом з комплектом для розчинення та внутрішньовенного введення (1 шприц одноразовий; 1 комплект для переносу (1 двухкінцева голка, 1 фільтровальна голка); 1 комплект для інфузій (голка-метелик); 2 просочених спиртом тампонів)</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Октафарма Фармацевтика Продуктіонсгес. м.б.Х.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Октафарма Дессау ГмбХ, Німеччина (виробник (альтернативний), відповідальний за вторинне пакування та візуальну інспекцію); Октафарма Фармацевтика Продуктіонсгес м.б.Х., Австрія (виробник, відповідальний за виробництво за повним циклом); Октафарма, Францiя (виробник, відповідальний за виробництво за повним циклом за виключенням вторинної упаковки)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Австрія</w:t>
            </w:r>
          </w:p>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з якості. АФІ. Виробництво. Зміни випробувань або допустимих меж у процесі виробництва АФІ, що встановлені у специфікаціях (додавання або заміна випробування за результатами досліджень з безпеки або якості) - введення відбору проби Sample 5 Pool у процесі виробництва на етапі отримання Final Bulk Solution, що виконується після розморожування та необов'язкового етапу об'єднання bulk solution на дільницях Октафарма Фармацевтика Продуктіонсгес м.б.Х., Австрія та Октафарма, Франція. Зміни І типу - зміни з якості. АФІ. Виробництво. Зміни випробувань або допустимих меж у процесі виробництва АФІ, що встановлені у специфікаціях (інші зміни). Приведення критеріїв прийнятності для показника Total Viable Count (TVC) у відповідність до Eur.Ph. 5.1.4. Запропоновано: FFP/Pool: TVC ? 200 cfu/ml. Sample 1: TVC ? 200 cfu/ml. Sample 4: TVC ? 50 cfu/ml. Sample 5: TVC ? 50 cfu/ml.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введення необов'язкових етапів заморожування та об'єднання bulk solution на дільницях Октафарма Фармацевтика Продуктіонсгес м.б.Х., Австрія та Октафарма, Франція.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UA/14313/01/01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ОФЛОКСАЦИН ЄВРО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таблетки, вкриті плівковою оболонкою, по 200 мг по 10 таблеток у блістері; по 1 блістеру в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ЄВРО ЛАЙФКЕР ПРАЙВІТ ЛІМІТЕД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spacing w:after="240"/>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w:t>
            </w:r>
            <w:r w:rsidRPr="003707F0">
              <w:rPr>
                <w:rFonts w:ascii="Arial" w:hAnsi="Arial" w:cs="Arial"/>
                <w:color w:val="000000"/>
                <w:sz w:val="16"/>
                <w:szCs w:val="16"/>
              </w:rPr>
              <w:br/>
              <w:t>-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 приведення у відповідність тексту специфікації та методів контролю якості лікарського засобу, що затверджені в Україні до тексту, затвердженого в країні виробника. Введення змін протягом 3-х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допустимих меж специфікації ЛЗ на випуск за п. «Кількісне визначення» - затверджено: «От 196,0 мг до 205,0 мг офлоксацина в 1 таблетке(98,0%-102,5 % от заявленного количества)», «От 392,0 мг до 410,0 мг офлоксацина в 1 таблетке(98,0%-102,5 % от заявленного количества)», запропоновано: «От 190,0 мг до 210,0 мг офлоксацина в 1 таблетке.(95,0%-105,0 % от заявленного количества.)», «От 380,0 мг до 420,0 мг офлоксацина в 1 таблетке.(95,0%-105,0 % от заявленного количества.)».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UA/7685/01/01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ОФЛОКСАЦИН ЄВРО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таблетки, вкриті плівковою оболонкою, по 200 мг in bulk: по 1000 таблеток у банках</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ЄВРО ЛАЙФКЕР ПРАЙВІТ ЛІМІТЕД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spacing w:after="240"/>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w:t>
            </w:r>
            <w:r w:rsidRPr="003707F0">
              <w:rPr>
                <w:rFonts w:ascii="Arial" w:hAnsi="Arial" w:cs="Arial"/>
                <w:color w:val="000000"/>
                <w:sz w:val="16"/>
                <w:szCs w:val="16"/>
              </w:rPr>
              <w:br/>
              <w:t>-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 приведення у відповідність тексту специфікації та методів контролю якості лікарського засобу, що затверджені в Україні до тексту, затвердженого в країні виробника. Введення змін протягом 3-х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допустимих меж специфікації ЛЗ на випуск за п. «Кількісне визначення» - затверджено: «От 196,0 мг до 205,0 мг офлоксацина в 1 таблетке(98,0%-102,5 % от заявленного количества)», «От 392,0 мг до 410,0 мг офлоксацина в 1 таблетке(98,0%-102,5 % от заявленного количества)», запропоновано: «От 190,0 мг до 210,0 мг офлоксацина в 1 таблетке.(95,0%-105,0 % от заявленного количества.)», «От 380,0 мг до 420,0 мг офлоксацина в 1 таблетке.(95,0%-105,0 % от заявленного количества.)».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UA/7686/01/01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ОФЛОКСАЦИН ЄВРО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таблетки, вкриті плівковою оболонкою, по 400 мг по 10 таблеток у блістері; по 1 блістеру в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ЄВРО ЛАЙФКЕР ПРАЙВІТ ЛІМІТЕД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spacing w:after="240"/>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w:t>
            </w:r>
            <w:r w:rsidRPr="003707F0">
              <w:rPr>
                <w:rFonts w:ascii="Arial" w:hAnsi="Arial" w:cs="Arial"/>
                <w:color w:val="000000"/>
                <w:sz w:val="16"/>
                <w:szCs w:val="16"/>
              </w:rPr>
              <w:br/>
              <w:t>-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 приведення у відповідність тексту специфікації та методів контролю якості лікарського засобу, що затверджені в Україні до тексту, затвердженого в країні виробника. Введення змін протягом 3-х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допустимих меж специфікації ЛЗ на випуск за п. «Кількісне визначення» - затверджено: «От 196,0 мг до 205,0 мг офлоксацина в 1 таблетке(98,0%-102,5 % от заявленного количества)», «От 392,0 мг до 410,0 мг офлоксацина в 1 таблетке(98,0%-102,5 % от заявленного количества)», запропоновано: «От 190,0 мг до 210,0 мг офлоксацина в 1 таблетке.(95,0%-105,0 % от заявленного количества.)», «От 380,0 мг до 420,0 мг офлоксацина в 1 таблетке.(95,0%-105,0 % от заявленного количества.)».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UA/7685/01/02</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ОФЛОКСАЦИН ЄВРО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таблетки, вкриті плівковою оболонкою, по 400 мг; in bulk: по 1000 таблеток у банках</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ЄВРО ЛАЙФКЕР ПРАЙВІТ ЛІМІТЕД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spacing w:after="240"/>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w:t>
            </w:r>
            <w:r w:rsidRPr="003707F0">
              <w:rPr>
                <w:rFonts w:ascii="Arial" w:hAnsi="Arial" w:cs="Arial"/>
                <w:color w:val="000000"/>
                <w:sz w:val="16"/>
                <w:szCs w:val="16"/>
              </w:rPr>
              <w:br/>
              <w:t>-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 приведення у відповідність тексту специфікації та методів контролю якості лікарського засобу, що затверджені в Україні до тексту, затвердженого в країні виробника. Введення змін протягом 3-х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допустимих меж специфікації ЛЗ на випуск за п. «Кількісне визначення» - затверджено: «От 196,0 мг до 205,0 мг офлоксацина в 1 таблетке(98,0%-102,5 % от заявленного количества)», «От 392,0 мг до 410,0 мг офлоксацина в 1 таблетке(98,0%-102,5 % от заявленного количества)», запропоновано: «От 190,0 мг до 210,0 мг офлоксацина в 1 таблетке.(95,0%-105,0 % от заявленного количества.)», «От 380,0 мг до 420,0 мг офлоксацина в 1 таблетке.(95,0%-105,0 % от заявленного количества.)».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UA/7686/01/02</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952D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D2915">
            <w:pPr>
              <w:pStyle w:val="111"/>
              <w:tabs>
                <w:tab w:val="left" w:pos="12600"/>
              </w:tabs>
              <w:rPr>
                <w:rFonts w:ascii="Arial" w:hAnsi="Arial" w:cs="Arial"/>
                <w:b/>
                <w:i/>
                <w:color w:val="000000"/>
                <w:sz w:val="16"/>
                <w:szCs w:val="16"/>
              </w:rPr>
            </w:pPr>
            <w:r w:rsidRPr="003707F0">
              <w:rPr>
                <w:rFonts w:ascii="Arial" w:hAnsi="Arial" w:cs="Arial"/>
                <w:b/>
                <w:sz w:val="16"/>
                <w:szCs w:val="16"/>
              </w:rPr>
              <w:t>ПАРАЦЕТАМОЛ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D2915">
            <w:pPr>
              <w:pStyle w:val="111"/>
              <w:tabs>
                <w:tab w:val="left" w:pos="12600"/>
              </w:tabs>
              <w:rPr>
                <w:rFonts w:ascii="Arial" w:hAnsi="Arial" w:cs="Arial"/>
                <w:color w:val="000000"/>
                <w:sz w:val="16"/>
                <w:szCs w:val="16"/>
              </w:rPr>
            </w:pPr>
            <w:r w:rsidRPr="003707F0">
              <w:rPr>
                <w:rFonts w:ascii="Arial" w:hAnsi="Arial" w:cs="Arial"/>
                <w:color w:val="000000"/>
                <w:sz w:val="16"/>
                <w:szCs w:val="16"/>
              </w:rPr>
              <w:t>кристалічний порошок (субстанція) у пакетах подвійних поліетиленових для фармацевтичного застосування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D2915">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Товариство з обмеженою відповідальністю "Фармацевтична компанія "Здоров'я"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D2915">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D2915">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Шеньчжоу Цзіхен Фармасьютікал Ко.,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D2915">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D2915">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та уточнення адреси виробника АФІ (Парацетамол),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D2915">
            <w:pPr>
              <w:pStyle w:val="111"/>
              <w:tabs>
                <w:tab w:val="left" w:pos="12600"/>
              </w:tabs>
              <w:jc w:val="center"/>
              <w:rPr>
                <w:rFonts w:ascii="Arial" w:hAnsi="Arial" w:cs="Arial"/>
                <w:b/>
                <w:i/>
                <w:color w:val="000000"/>
                <w:sz w:val="16"/>
                <w:szCs w:val="16"/>
              </w:rPr>
            </w:pPr>
            <w:r w:rsidRPr="003707F0">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D2915">
            <w:pPr>
              <w:pStyle w:val="111"/>
              <w:tabs>
                <w:tab w:val="left" w:pos="12600"/>
              </w:tabs>
              <w:jc w:val="center"/>
              <w:rPr>
                <w:rFonts w:ascii="Arial" w:hAnsi="Arial" w:cs="Arial"/>
                <w:sz w:val="16"/>
                <w:szCs w:val="16"/>
              </w:rPr>
            </w:pPr>
            <w:r w:rsidRPr="003707F0">
              <w:rPr>
                <w:rFonts w:ascii="Arial" w:hAnsi="Arial" w:cs="Arial"/>
                <w:sz w:val="16"/>
                <w:szCs w:val="16"/>
              </w:rPr>
              <w:t>UA/17745/01/01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ПЕНІЦИЛІН G НАТРІЄВА СІЛЬ САНДОЗ®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порошок для розчину для ін'єкцій по 1 000 000 МО; 100 флаконів з порошком у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Сандоз ГмбХ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Сандоз ГмбХ-ТехОпс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щодо безпеки застосування діючої речовини, відповідно до рекомендацій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UA/3977/01/01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952D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D2915">
            <w:pPr>
              <w:pStyle w:val="111"/>
              <w:tabs>
                <w:tab w:val="left" w:pos="12600"/>
              </w:tabs>
              <w:rPr>
                <w:rFonts w:ascii="Arial" w:hAnsi="Arial" w:cs="Arial"/>
                <w:b/>
                <w:i/>
                <w:color w:val="000000"/>
                <w:sz w:val="16"/>
                <w:szCs w:val="16"/>
              </w:rPr>
            </w:pPr>
            <w:r w:rsidRPr="003707F0">
              <w:rPr>
                <w:rFonts w:ascii="Arial" w:hAnsi="Arial" w:cs="Arial"/>
                <w:b/>
                <w:sz w:val="16"/>
                <w:szCs w:val="16"/>
              </w:rPr>
              <w:t>ПІНОСОЛ®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D2915">
            <w:pPr>
              <w:pStyle w:val="111"/>
              <w:tabs>
                <w:tab w:val="left" w:pos="12600"/>
              </w:tabs>
              <w:rPr>
                <w:rFonts w:ascii="Arial" w:hAnsi="Arial" w:cs="Arial"/>
                <w:color w:val="000000"/>
                <w:sz w:val="16"/>
                <w:szCs w:val="16"/>
              </w:rPr>
            </w:pPr>
            <w:r w:rsidRPr="003707F0">
              <w:rPr>
                <w:rFonts w:ascii="Arial" w:hAnsi="Arial" w:cs="Arial"/>
                <w:color w:val="000000"/>
                <w:sz w:val="16"/>
                <w:szCs w:val="16"/>
              </w:rPr>
              <w:t>спрей назальний, розчин; № 1: по 10 мл у флаконі в комплекті з насосом-дозатором з розпилювачем назального призначення; по 1 флакону у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D2915">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ТОВ "Опелла Хелскеа Україна"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D2915">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D2915">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Відповідальний за виробництво розчину, первинне та вторинне пакування:</w:t>
            </w:r>
            <w:r w:rsidRPr="003707F0">
              <w:rPr>
                <w:rFonts w:ascii="Arial" w:hAnsi="Arial" w:cs="Arial"/>
                <w:color w:val="000000"/>
                <w:sz w:val="16"/>
                <w:szCs w:val="16"/>
              </w:rPr>
              <w:br/>
              <w:t xml:space="preserve">АТ "Фармак", </w:t>
            </w:r>
            <w:r w:rsidRPr="003707F0">
              <w:rPr>
                <w:rFonts w:ascii="Arial" w:hAnsi="Arial" w:cs="Arial"/>
                <w:color w:val="000000"/>
                <w:sz w:val="16"/>
                <w:szCs w:val="16"/>
              </w:rPr>
              <w:br/>
              <w:t>Україна;</w:t>
            </w:r>
            <w:r w:rsidRPr="003707F0">
              <w:rPr>
                <w:rFonts w:ascii="Arial" w:hAnsi="Arial" w:cs="Arial"/>
                <w:color w:val="000000"/>
                <w:sz w:val="16"/>
                <w:szCs w:val="16"/>
              </w:rPr>
              <w:br/>
              <w:t>Відповідальний за контроль та випуск серій:</w:t>
            </w:r>
            <w:r w:rsidRPr="003707F0">
              <w:rPr>
                <w:rFonts w:ascii="Arial" w:hAnsi="Arial" w:cs="Arial"/>
                <w:color w:val="000000"/>
                <w:sz w:val="16"/>
                <w:szCs w:val="16"/>
              </w:rPr>
              <w:br/>
              <w:t>АТ "Санека Фармасьютікалз",</w:t>
            </w:r>
            <w:r w:rsidRPr="003707F0">
              <w:rPr>
                <w:rFonts w:ascii="Arial" w:hAnsi="Arial" w:cs="Arial"/>
                <w:color w:val="000000"/>
                <w:sz w:val="16"/>
                <w:szCs w:val="16"/>
              </w:rPr>
              <w:br/>
              <w:t>Словацька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D2915">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p w:rsidR="00645855" w:rsidRPr="003707F0" w:rsidRDefault="00645855" w:rsidP="004D2915">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Словацька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D2915">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внесено в інструкцію для медичного застосування щодо найменування заявника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D2915">
            <w:pPr>
              <w:pStyle w:val="111"/>
              <w:tabs>
                <w:tab w:val="left" w:pos="12600"/>
              </w:tabs>
              <w:jc w:val="center"/>
              <w:rPr>
                <w:rFonts w:ascii="Arial" w:hAnsi="Arial" w:cs="Arial"/>
                <w:b/>
                <w:i/>
                <w:color w:val="000000"/>
                <w:sz w:val="16"/>
                <w:szCs w:val="16"/>
              </w:rPr>
            </w:pPr>
            <w:r w:rsidRPr="003707F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D2915">
            <w:pPr>
              <w:pStyle w:val="111"/>
              <w:tabs>
                <w:tab w:val="left" w:pos="12600"/>
              </w:tabs>
              <w:jc w:val="center"/>
              <w:rPr>
                <w:rFonts w:ascii="Arial" w:hAnsi="Arial" w:cs="Arial"/>
                <w:sz w:val="16"/>
                <w:szCs w:val="16"/>
              </w:rPr>
            </w:pPr>
            <w:r w:rsidRPr="003707F0">
              <w:rPr>
                <w:rFonts w:ascii="Arial" w:hAnsi="Arial" w:cs="Arial"/>
                <w:sz w:val="16"/>
                <w:szCs w:val="16"/>
              </w:rPr>
              <w:t>UA/6606/01/01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ПІРОКСИКАМ СОФАРМА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капсули тверді по 10 мг по 10 капсул у блістері; по 2 блістери в картонній пачці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АТ "Софарма"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"Особливості застосування", "Побічні реакції" щодо безпеки застосування діючої речовини, відповідно до рекомендацій PRAC.</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UA/2936/01/01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ПІРОКСИКАМ СОФАРМА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капсули тверді по 20 мг по 10 капсул у блістері; по 2 блістери в картонній пачці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АТ "Софарма"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"Особливості застосування", "Побічні реакції" щодо безпеки застосування діючої речовини, відповідно до рекомендацій PRAC.</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UA/2936/01/02</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ПРЕВЕНАР® 13 / PREVENAR® 13 ВАКЦИНА ПНЕВМОКОКОВА ПОЛІСАХАРИДНА КОН’ЮГОВАНА (ТРИНАДЦЯТИВАЛЕНТНА АДСОРБОВАНА)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суспензія для ін’єкцій по 1 дозі (0,5 мл) у попередньо наповненому шприці; по 1 попередньо наповненому шприцу та одній відокремленій голці в індивідуальному чохлі у закритому пластиковому контейнері; по 1 пластиковому контейнеру у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ПФАЙЗЕР ЕЙЧ.СІ.ПІ. КОРПОРЕЙШН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Бакстер Фармасеутикал Солюшинс ЛЛС, США; Ваєт Фармасеутикалс, Велика Британiя; Пфайзер Ірленд Фармасеутикалс, Ірландiя; Пфайзер Менюфекчуринг Бельгія НВ,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США</w:t>
            </w:r>
          </w:p>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Велика Британiя</w:t>
            </w:r>
          </w:p>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Ірландiя</w:t>
            </w:r>
          </w:p>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Бельгiя</w:t>
            </w:r>
          </w:p>
          <w:p w:rsidR="00645855" w:rsidRPr="003707F0" w:rsidRDefault="00645855" w:rsidP="00454D51">
            <w:pPr>
              <w:pStyle w:val="11"/>
              <w:tabs>
                <w:tab w:val="left" w:pos="12600"/>
              </w:tabs>
              <w:jc w:val="center"/>
              <w:rPr>
                <w:rFonts w:ascii="Arial" w:hAnsi="Arial" w:cs="Arial"/>
                <w:color w:val="000000"/>
                <w:sz w:val="16"/>
                <w:szCs w:val="16"/>
              </w:rPr>
            </w:pPr>
          </w:p>
          <w:p w:rsidR="00645855" w:rsidRPr="003707F0" w:rsidRDefault="00645855" w:rsidP="00454D51">
            <w:pPr>
              <w:pStyle w:val="11"/>
              <w:tabs>
                <w:tab w:val="left" w:pos="12600"/>
              </w:tabs>
              <w:jc w:val="center"/>
              <w:rPr>
                <w:rFonts w:ascii="Arial" w:hAnsi="Arial" w:cs="Arial"/>
                <w:color w:val="000000"/>
                <w:sz w:val="16"/>
                <w:szCs w:val="16"/>
              </w:rPr>
            </w:pPr>
          </w:p>
          <w:p w:rsidR="00645855" w:rsidRPr="003707F0" w:rsidRDefault="00645855" w:rsidP="00454D51">
            <w:pPr>
              <w:pStyle w:val="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досьє)(нова дільниця для зберігання Головного банку клітин та/або Робочих банків клітин) - заміна місця зберігання банку клітин Fisher BioServices з дільниці зберігання за адресою 685 Lofstrand Land, Rockville, MD 20850, USA на дільницю зберігання за адресою 4650 New Design Road, Frederick, MD 21703, USA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UA/15864/01/01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ПРОСПАН® ФОРТЕ ТАБЛЕТКИ ШИПУЧІ ВІД КАШЛЮ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таблетки шипучі по 65 мг, по 1 таблетці у саше; по 2 саше сполучені в перфорований стрип; по 5 або 10 стрипів у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Енгельгард Арцнайміттель ГмбХ &amp; Ко.КГ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Гермес Арцнайміттель ГмбХ, Німеччина (виробник in bulk, первинне та вторинне пакування); Енгельгард Арцнайміттель ГмбХ &amp; Ко. КГ, Німеччина (виробник відповідальний за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з якості. АФІ. Контроль АФІ (інші зміни) - зміни у розділі 3.2.S.5 Стандартні зразки або препарати.</w:t>
            </w:r>
            <w:r w:rsidRPr="003707F0">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зміни у розділі 3.2.S.5 Стандартні зразки або препарати, а саме: Контрольний розчин у рідинній хроматографії змінено із «стандартизованої настойки листя плюща CRS» на «сухий екстракт листя плюща HRS». Сухий екстракт листя плюща HRS використовується як еталонний стандарт для кількісного аналізу Хедеракозиду С у листках плюща.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UA/12942/01/01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РЕАГІЛА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капсули тверді по 1,5 мг, по 7 капсул у блістері; по 1 або 4 блістери в картонній упаковці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ВАТ "Гедеон Ріхтер"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введення нової ділянки виробництва активної субстанції карипразину гідрохлорид: Gedeon Richter Plc., Budapest site Budapest, Gyomroi ut 19-21, Hungary, H-1103 Postal address: Budapest, P.O.B. 27, Hungary, H-1475 ; оновлення п. 3.2.S.1.1. Номенклатура- запропоновано: рекомендована міжнародна непатентована назва МНН – карипразин; інша непатентована назва: карипразину гідрохлорид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UA/17545/01/01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РЕАГІЛА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капсули тверді по 3 мг, по 7 капсул у блістері; по 1 або 4 блістери в картонній упаковці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ВАТ "Гедеон Ріхтер"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введення нової ділянки виробництва активної субстанції карипразину гідрохлорид: Gedeon Richter Plc., Budapest site Budapest, Gyomroi ut 19-21, Hungary, H-1103 Postal address: Budapest, P.O.B. 27, Hungary, H-1475 ; оновлення п. 3.2.S.1.1. Номенклатура- запропоновано: рекомендована міжнародна непатентована назва МНН – карипразин; інша непатентована назва: карипразину гідрохлорид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UA/17545/01/02</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РЕАГІЛА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капсули тверді по 4,5 мг, по 7 капсул у блістері; по 4 блістери в картонній упаковці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ВАТ "Гедеон Ріхтер"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введення нової ділянки виробництва активної субстанції карипразину гідрохлорид: Gedeon Richter Plc., Budapest site Budapest, Gyomroi ut 19-21, Hungary, H-1103 Postal address: Budapest, P.O.B. 27, Hungary, H-1475 ; оновлення п. 3.2.S.1.1. Номенклатура- запропоновано: рекомендована міжнародна непатентована назва МНН – карипразин; інша непатентована назва: карипразину гідрохлорид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UA/17545/01/03</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РЕАГІЛА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капсули тверді по 6 мг, по 7 капсул у блістері; по 4 блістери в картонній упаковці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ВАТ "Гедеон Ріхтер"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введення нової ділянки виробництва активної субстанції карипразину гідрохлорид: Gedeon Richter Plc., Budapest site Budapest, Gyomroi ut 19-21, Hungary, H-1103 Postal address: Budapest, P.O.B. 27, Hungary, H-1475 ; оновлення п. 3.2.S.1.1. Номенклатура- запропоновано: рекомендована міжнародна непатентована назва МНН – карипразин; інша непатентована назва: карипразину гідрохлорид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UA/17545/01/04</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РЕВІТ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драже, по 80 драже в контейнерах (баночках); по 80 драже в контейнері (баночці); по 1 контейнеру (баночці) у пачці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АТ "КИЇВСЬКИЙ ВІТАМІННИЙ ЗАВОД"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зміна пов’язана зі зміною виробничої дільниці від вже затвердженого виробника Тіаміну гідрохлориду «Huazhong Pharmaceutical Co., Ltd.», China: запропонована виробнича дільниця: No. 118 Xianshan Road, Xiangyang City, Hubei Province). Субстанція Тіаміну гідрохлорид з нової та затвердженої виробничих дільниць має сумірні спосіб виробництва та опис методу синтезу.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UA/4680/01/01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РИНОМІСТИН®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краплі назальні, розчин, 0,1 %/0,01 % по 10 мл у флаконі з крапельницею, по 1 флакону в картонній пачці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КНВМП "ІСНА"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з якості. АФІ. Контроль АФІ. Зміна у методиці випробування АФІ за показником «рН», а саме зміна концентрації випробуваного розчину - затверджено: (Для визначення беруть 0,1% розчин у воді Р); запропоновано: (Для визначення беруть 0,01% розчин у воді Р).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(зміна поза межами затвердженого діапазону у специфікації на АФІ) - зміна критеріїв прийнятності у специфікації АФІ за показником «рН» - запропоновано: (від 3,8 до 6,8);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(зміна поза межами затвердженого діапазону у специфікації на АФІ) - зміна критеріїв прийнятності у специфікації АФІ за показником «Вода» - запропоновано: (від 4,0 до 5,5%).</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UA/14095/01/01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СЕДАРИСТОН® КАПСУЛИ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капсули по 10 капсул у блістері; по 3 або 6, або 10 блістерів у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еспарма ГмбХ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Адванс Фарма ГмбХ, Німеччина (виробництво нерозфасованого продукту, первинне пакування, вторинне пакування, контроль якості, випуск серії); еспарма Фарма Сервісез ГмбХ, Німеччина (вторинне пакування); Фарма Вернігероде ГмбХ, Німеччина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spacing w:after="240"/>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"Взаємодія з іншими лікарськими засобами та інші види взаємодій" щодо безпеки застосування діючих речовин, відповідно до рекомендацій PRAC.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UA/13150/01/01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СОЛУ-КОРТЕФ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порошок для розчину для ін'єкцій по 100 мг, 1 флакон з порошком у картонній коробці; 25 флаконів з порошком у піддоні для транспортування (без вторинної упаковки)</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ПФАЙЗЕР ІНК.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Пфайзер Менюфекчуринг Бельгія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"Діти", "Побічні реакції" відповідно до рекомендацій PRAC. </w:t>
            </w:r>
            <w:r w:rsidRPr="003707F0">
              <w:rPr>
                <w:rFonts w:ascii="Arial" w:hAnsi="Arial" w:cs="Arial"/>
                <w:color w:val="000000"/>
                <w:sz w:val="16"/>
                <w:szCs w:val="16"/>
              </w:rPr>
              <w:br/>
              <w:t>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"Фармакологічні властивості", "Протипоказання", "Взаємодія з іншими лікарськими засобами та інші види взаємодій", "Застосування у період вагітності або годування груддю" (додавання інформації з безпеки застосування) відповідно до матеріалів реєстраційного досьє.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UA/9873/01/01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СОЛУ-КОРТЕФ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порошок та розчинник для розчину для ін'єкцій по 100 мг/2 мл; порошок та 2 мл розчинника (вода для ін'єкцій) у флаконі типу Act-O-Vial у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ПФАЙЗЕР ІНК.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Пфайзер Менюфекчуринг Бельгія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spacing w:after="240"/>
              <w:jc w:val="center"/>
              <w:rPr>
                <w:rFonts w:ascii="Arial" w:hAnsi="Arial" w:cs="Arial"/>
                <w:color w:val="000000"/>
                <w:sz w:val="16"/>
                <w:szCs w:val="16"/>
              </w:rPr>
            </w:pPr>
            <w:r w:rsidRPr="003707F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зміни)-зміни внесено до Інструкції для медичного застосування лікарського засобу до розділів "Діти", "Побічні реакції" відповідно до рекомендацій PRAC. </w:t>
            </w:r>
            <w:r w:rsidRPr="003707F0">
              <w:rPr>
                <w:rFonts w:ascii="Arial" w:hAnsi="Arial" w:cs="Arial"/>
                <w:color w:val="000000"/>
                <w:sz w:val="16"/>
                <w:szCs w:val="16"/>
              </w:rPr>
              <w:br/>
              <w:t>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"Фармакологічні властивості", "Протипоказання", "Взаємодія з іншими лікарськими засобами та інші види взаємодій", "Застосування у період вагітності або годування груддю" (додавання інформації з безпеки застосування), "Побічні реакції" відповідно до матеріалів реєстраційного досьє.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UA/9891/01/01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СОЛУМ ОЙЛ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рідина нашкірна; по 50 мл або 100 мл у флаконі у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ВАЛА Хайльміттель ГмбХ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ВАЛА 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UA/17959/01/01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СПАЗМАЛГОН®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розчин для ін’єкцій по 2 мл або 5 мл в ампулі; по 5 або 10 ампул у блістері; по 1 блістеру в картонній пачці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АТ "Софарма"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spacing w:after="240"/>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у методах випробування ГЛЗ, а саме затверджений метод ВЕРХ (ЕР, 2.2.29) для визначення супровідних домішок в готовому лікарському засобі змінений на новий метод ВЕРХ відповідно до методу визначення домішок у субстанції метамізол натрію моногідрат, зазначеного в монографії Eur. Ph. 1346 Metamizole sodium monohydrate.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методу ідентифікації діючої речовини (метамізол натрію моногідрат) в готовому лікарському засобі: якісна реакція замінена на метод ВЕРХ, ЕР 2.2.29 УФ-спектр з використанням хроматографічної системи з DAD (детектор діодних масивів). •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UA/3531/01/01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СПОРАКСОЛ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капсули по 100 мг; по 5 капсул у стрипі; по 2 стрипа в картонній пачці; по 6 капсул у стрипі; по 5 стрипів у картонній пачці; по 6 капсул у стрипі; по 1 стрипу в картонній пачці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ЗАТ "Фармліга"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Лабораторіос Ліконса,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UA/13899/01/01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СТОПТУСИН ФІТО-ТЕВА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сироп; по 100 мл у флаконі; по 1 флакону разом з мірним ковпачком у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ТОВ «Тева 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Тева Чех Індастріз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Чеська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оновлення специфікації на діючу речовину Екстракт подорожника рідкий, а саме приведення у відповідність до вимог чинного видання національної фармакопеї Чеської Республіки (Pharmacopoea Bohemica). В запропонованій специфікації чітко вказується посилання на чинне видання фармакопеї Чеської Республіки.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доповнено специфікацію на діючу речовину Екстракт подорожника рідкий новим показником якості «Microbial limits» на основі стандартів компанії щодо вихідних матеріалів, що використовуються для виробництва рідких лікарських форм для орального застосування. Метод випробування відповідає методу ЕР. Межі встановлюються відповідно до спеціальних вимог ЕР до лікарських форм для орального застосування, що містять сировину рослинного походження.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UA/2447/02/01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ТЕМПАЛГІН®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таблетки, вкриті оболонкою по 10 таблеток у блістері; по 1 або 2 блістери в картонній пачці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АТ "Софарма"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АТ "ВІТАМІНИ", Україна (Вторинна упаковка, дозвіл на випуск серії); АТ "Софарма", Болгарія (виробництво нерозфасованої продукції, первинна та вторинна упаковка); АТ "Софарма", Болгарія (виробництво нерозфасованої продукції, первинна упаковка, дозвіл на випуск серії або виробництво за повним циклом); АТ "Софарма", Болгарія (для упаковки in bulk: виробництво нерозфасованої продукції, первинна упаковка; виробництво нерозфасованої продукції, первинна упаковка,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Болгарія</w:t>
            </w:r>
          </w:p>
          <w:p w:rsidR="00645855" w:rsidRPr="003707F0" w:rsidRDefault="00645855" w:rsidP="00454D51">
            <w:pPr>
              <w:pStyle w:val="11"/>
              <w:tabs>
                <w:tab w:val="left" w:pos="12600"/>
              </w:tabs>
              <w:jc w:val="center"/>
              <w:rPr>
                <w:rFonts w:ascii="Arial" w:hAnsi="Arial" w:cs="Arial"/>
                <w:color w:val="000000"/>
                <w:sz w:val="16"/>
                <w:szCs w:val="16"/>
              </w:rPr>
            </w:pPr>
          </w:p>
          <w:p w:rsidR="00645855" w:rsidRPr="003707F0" w:rsidRDefault="00645855" w:rsidP="00454D51">
            <w:pPr>
              <w:pStyle w:val="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застосування діючих речовин.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UA/3553/01/01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ТЕМПАЛГІН®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in bulk № 1590: по 10 таблеток у блістері; по 159 блістерів у поліпропіленовій коробці;</w:t>
            </w:r>
            <w:r w:rsidRPr="003707F0">
              <w:rPr>
                <w:rFonts w:ascii="Arial" w:hAnsi="Arial" w:cs="Arial"/>
                <w:color w:val="000000"/>
                <w:sz w:val="16"/>
                <w:szCs w:val="16"/>
              </w:rPr>
              <w:br/>
              <w:t>in bulk № 1620: по 10 таблеток у блістері; по 162 блістери у поліпропіленовій коробці;</w:t>
            </w:r>
            <w:r w:rsidRPr="003707F0">
              <w:rPr>
                <w:rFonts w:ascii="Arial" w:hAnsi="Arial" w:cs="Arial"/>
                <w:color w:val="000000"/>
                <w:sz w:val="16"/>
                <w:szCs w:val="16"/>
              </w:rPr>
              <w:br/>
              <w:t xml:space="preserve">in bulk № 1650: по 10 таблеток у блістері; по 165 блістерів у поліпропіленовій коробці </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АТ "Софарма"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АТ "ВІТАМІНИ", Україна (Вторинна упаковка, дозвіл на випуск серії); АТ "Софарма", Болгарія (виробництво нерозфасованої продукції, первинна та вторинна упаковка); АТ "Софарма", Болгарія (виробництво нерозфасованої продукції, первинна упаковка, дозвіл на випуск серії або виробництво за повним циклом); АТ "Софарма", Болгарія (для упаковки in bulk: виробництво нерозфасованої продукції, первинна упаковка; виробництво нерозфасованої продукції, первинна упаковка,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застосування діючих речовин.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UA/13243/01/01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ТИРЕОІДЕА КОМПОЗИТУМ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розчин для ін'єкцій, по 2,2 мл в ампулі; по 5 ампул у контурній чарунковій упаковці; по 1 або по 2, або по 20 контурних чарункових упаковок у коробці з картону</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Біологіше Хайльміттель Хеель ГмбХ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внесення інформації про флуоресценцію етикетки у п. 6 ІНШЕ тексту маркування первинної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UA/4248/01/01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ТРАУМЕЛЬ 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розчин для ін'єкцій по 2,2 мл в ампулі; по 5 ампул у контурній чарунковій упаковці; по 1, 2 або по 20 контурних чарункових упаковок в коробці з картону</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Біологіше Хайльміттель Хеель ГмбХ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Біологіше Хайльміттель Хеель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внесення інформації про флуоресценцію етикетки у п. 6 ІНШЕ тексту маркування первинної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UA/5934/03/01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ТРИФАС® 20 АМПУЛИ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розчин для ін'єкцій, 20 мг/ 4 мл; по 4 мл в ампулі; по 5 ампул у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Менаріні Інтернешонал Оперейшонс Люксембург С.А.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 Менаріні Мануфактурінг Логістікс енд Сервісес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процесі контролю під час виробництва готового лікарського засобу, а саме введення альтернативний тест на цілістність фільтраційної системи "bubble point test" до вже затвердженого foreward-flow test (тест прямого потоку). Зміни І типу - зіни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умов стерилізації та депірогенізації ампул за температури 230? С впродовж 60 хв. до отримання значення FН = 30 value</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UA/2540/03/02</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952D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D2915">
            <w:pPr>
              <w:pStyle w:val="111"/>
              <w:tabs>
                <w:tab w:val="left" w:pos="12600"/>
              </w:tabs>
              <w:rPr>
                <w:rFonts w:ascii="Arial" w:hAnsi="Arial" w:cs="Arial"/>
                <w:b/>
                <w:i/>
                <w:color w:val="000000"/>
                <w:sz w:val="16"/>
                <w:szCs w:val="16"/>
              </w:rPr>
            </w:pPr>
            <w:r w:rsidRPr="003707F0">
              <w:rPr>
                <w:rFonts w:ascii="Arial" w:hAnsi="Arial" w:cs="Arial"/>
                <w:b/>
                <w:sz w:val="16"/>
                <w:szCs w:val="16"/>
              </w:rPr>
              <w:t>ТРОПІСЕТРОН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D2915">
            <w:pPr>
              <w:pStyle w:val="111"/>
              <w:tabs>
                <w:tab w:val="left" w:pos="12600"/>
              </w:tabs>
              <w:rPr>
                <w:rFonts w:ascii="Arial" w:hAnsi="Arial" w:cs="Arial"/>
                <w:color w:val="000000"/>
                <w:sz w:val="16"/>
                <w:szCs w:val="16"/>
              </w:rPr>
            </w:pPr>
            <w:r w:rsidRPr="003707F0">
              <w:rPr>
                <w:rFonts w:ascii="Arial" w:hAnsi="Arial" w:cs="Arial"/>
                <w:color w:val="000000"/>
                <w:sz w:val="16"/>
                <w:szCs w:val="16"/>
              </w:rPr>
              <w:t>розчин для ін'єкцій/інфузій, 1 мг/мл по 5 мл в ампулі; по 5 ампул в пачці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D2915">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АТ "БІОЛІК"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D2915">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D2915">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АТ "БІОЛІК"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D2915">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D2915">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зміна розміру серії ГЛЗ (затверджено: 30 л; запропоновано: 30 л, 120 л);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упаковки по 2 мл, по 5 ампул в пачці. Зміни внесені в розділ "Упаковка" в інструкцію для медичного застосування лікарського засобу у зв’язку з вилученням певного розміру упаковки, як наслідок - вилучення тексту маркування відповідної упаковки. Текст маркування затвердженої упаковки (по 5 мл в ампулі, по 5 ампул в пачці) залишається без змін;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зміна виробника діючої речовини тропісетрону гдрохлориду (затверджено: ТОВ «Сінбіас Фарма», Україна; запропоновано: Shandong Qidu Pharmaceutical Co., Ltd.,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D2915">
            <w:pPr>
              <w:pStyle w:val="1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D2915">
            <w:pPr>
              <w:pStyle w:val="111"/>
              <w:tabs>
                <w:tab w:val="left" w:pos="12600"/>
              </w:tabs>
              <w:jc w:val="center"/>
              <w:rPr>
                <w:rFonts w:ascii="Arial" w:hAnsi="Arial" w:cs="Arial"/>
                <w:sz w:val="16"/>
                <w:szCs w:val="16"/>
              </w:rPr>
            </w:pPr>
            <w:r w:rsidRPr="003707F0">
              <w:rPr>
                <w:rFonts w:ascii="Arial" w:hAnsi="Arial" w:cs="Arial"/>
                <w:sz w:val="16"/>
                <w:szCs w:val="16"/>
              </w:rPr>
              <w:t>UA/6402/01/01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УБІХІНОН КОМПОЗИТУМ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розчин для ін'єкцій, по 2,2 мл в ампулі; по 5 ампул у контурній чарунковій упаковці; по 1 контурній чарунковій упаковці в коробці з картону; по 2,2 мл в ампулі; по 5 ампул у контурній чарунковій упаковці; по 2 контурні чарункові упаковки в коробці з картону; по 2,2 мл в ампулі; по 5 ампул у контурній чарунковій упаковці; по 20 контурних чарункових упаковок у коробці з картону</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Біологіше Хайльміттель Хеель ГмбХ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внесення інформації про флуоресценцію етикетки у п. 6 ІНШЕ тексту маркування первинної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UA/0018/01/01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952D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D2915">
            <w:pPr>
              <w:pStyle w:val="111"/>
              <w:tabs>
                <w:tab w:val="left" w:pos="12600"/>
              </w:tabs>
              <w:rPr>
                <w:rFonts w:ascii="Arial" w:hAnsi="Arial" w:cs="Arial"/>
                <w:b/>
                <w:i/>
                <w:color w:val="000000"/>
                <w:sz w:val="16"/>
                <w:szCs w:val="16"/>
              </w:rPr>
            </w:pPr>
            <w:r w:rsidRPr="003707F0">
              <w:rPr>
                <w:rFonts w:ascii="Arial" w:hAnsi="Arial" w:cs="Arial"/>
                <w:b/>
                <w:sz w:val="16"/>
                <w:szCs w:val="16"/>
              </w:rPr>
              <w:t>УМКАЛОР®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D2915">
            <w:pPr>
              <w:pStyle w:val="111"/>
              <w:tabs>
                <w:tab w:val="left" w:pos="12600"/>
              </w:tabs>
              <w:rPr>
                <w:rFonts w:ascii="Arial" w:hAnsi="Arial" w:cs="Arial"/>
                <w:color w:val="000000"/>
                <w:sz w:val="16"/>
                <w:szCs w:val="16"/>
              </w:rPr>
            </w:pPr>
            <w:r w:rsidRPr="003707F0">
              <w:rPr>
                <w:rFonts w:ascii="Arial" w:hAnsi="Arial" w:cs="Arial"/>
                <w:color w:val="000000"/>
                <w:sz w:val="16"/>
                <w:szCs w:val="16"/>
              </w:rPr>
              <w:t>розчин оральний; по 20 мл або по 50 мл у флаконі; по 1 флакону в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D2915">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Дойче Хомеопаті-Уніон ДХУ-Арцнайміттель ГмбХ &amp; Ко. КГ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D2915">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D2915">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Виробництво продукції in bulk, первинна та вторинна упаковка, контроль якості та випуск серій:</w:t>
            </w:r>
            <w:r w:rsidRPr="003707F0">
              <w:rPr>
                <w:rFonts w:ascii="Arial" w:hAnsi="Arial" w:cs="Arial"/>
                <w:color w:val="000000"/>
                <w:sz w:val="16"/>
                <w:szCs w:val="16"/>
              </w:rPr>
              <w:br/>
              <w:t>Др. Вільмар Швабе ГмбХ і Ко. КГ, Німеччина;</w:t>
            </w:r>
            <w:r w:rsidRPr="003707F0">
              <w:rPr>
                <w:rFonts w:ascii="Arial" w:hAnsi="Arial" w:cs="Arial"/>
                <w:color w:val="000000"/>
                <w:sz w:val="16"/>
                <w:szCs w:val="16"/>
              </w:rPr>
              <w:br/>
              <w:t>Первинна та вторинна упаковка:</w:t>
            </w:r>
            <w:r w:rsidRPr="003707F0">
              <w:rPr>
                <w:rFonts w:ascii="Arial" w:hAnsi="Arial" w:cs="Arial"/>
                <w:color w:val="000000"/>
                <w:sz w:val="16"/>
                <w:szCs w:val="16"/>
              </w:rPr>
              <w:br/>
              <w:t>Др. Вільмар Швабе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D2915">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D2915">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внесення змін до матеріалів реєстраційного досьє, 3.2.Р.7. Система контейнер/закупорювальний засіб, а саме зміна розмірів скляних флаконів 20 мл (загальна висота: затверджено 66,0 – 67,0 мм; запропоновано 66,8 – 67,8 мм);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 внесення змін до матеріалів реєстраційного досьє, 3.2.Р.7. Система контейнер/закупорювальний засіб, а саме заміна методу випробування БІЧ-спектроскопії (ближня інфрачервона спектроскопія) на ІЧ-спектроскопію (інфрачервона спектроскопія) для перевірки ідентичності крапельниці. Новий метод випробувань принаймні еквівалентний попередній процедурі випробувань і є загальновідомим стандартним методом, який використовується для ідентифікації згідно ЕР. Затверджено: Достовірність - БІЧ-спектроскопія: відповідно до еталонного спектру; Запропоновано: Достовірність - ІЧ-спектроскопія: відповідно до еталонного спектру;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 внесення змін до матеріалів реєстраційного досьє, 3.2.Р.7. Система контейнер/закупорювальний засіб, а саме заміна методу випробування БІЧ-спектроскопії (ближня інфрачервона спектроскопія) на ІЧ-спектроскопію (інфрачервона спектроскопія) для перевірки ідентичності гвинтової кришечки. Новий метод випробувань принаймні еквівалентний попередній процедурі випробувань і є загальновідомим стандартним методом, який використовується для ідентифікації згідно ЕР. Затверджено: Достовірність - БІЧ-спектроскопія: відповідно до еталонного спектру; Запропоновано: Достовірність - ІЧ-спектроскопія: відповідно до еталонного спектру;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w:t>
            </w:r>
            <w:r w:rsidRPr="003707F0">
              <w:rPr>
                <w:rFonts w:ascii="Arial" w:hAnsi="Arial" w:cs="Arial"/>
                <w:color w:val="000000"/>
                <w:sz w:val="16"/>
                <w:szCs w:val="16"/>
              </w:rPr>
              <w:br/>
              <w:t xml:space="preserve">- внесення змін до матеріалів реєстраційного досьє, 3.2.Р.7. Система контейнер/закупорювальний засіб, а саме зміна розмірів гвинтової кришки, щодо загальної висоти, загального діаметра та внутрішнього діаметра. Затверджено: Загальна висота 14,8 – 15,4 мм Загальний зовнішній діаметр 23,3 -23,7 мм Внутрішній діаметр 18,1 – 18,4 мм Запропоновано: Загальна висота 19,4 – 19,8 мм Загального діаметра (зовнішній, знизу) 26,6 – 27,0 мм Діаметр внутрішній 17,9 -18,2 мм.;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виробничої дільниці відповідальної за вторинне пакування Др. Вільмар Швабе ГмбХ і Ко. КГ, Німеччина (Dr. Willmar Schwabe GmbH &amp; Co. KG, Germany), адреса місця виробництва Бунзенштрассе 6-10, 76275, Еттлінген, Німеччина;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виробничої дільниці відповідальної за первинне пакування Др. Вільмар Швабе ГмбХ і Ко. КГ, Німеччина (Dr. Willmar Schwabe GmbH &amp; Co. KG, Germany), адреса місця виробництва Бунзенштрассе 6-10, 76275, Еттлінген, Німеччина. Зазначення функцій затвердженого виробника Др. Вільмар Швабе ГмбХ і Ко. КГ, Німеччина, адреса місця виробництва Вільмар-Швабе-Штрассе, 4, 76227 Карлсруе, Німеччина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D2915">
            <w:pPr>
              <w:pStyle w:val="111"/>
              <w:tabs>
                <w:tab w:val="left" w:pos="12600"/>
              </w:tabs>
              <w:jc w:val="center"/>
              <w:rPr>
                <w:rFonts w:ascii="Arial" w:hAnsi="Arial" w:cs="Arial"/>
                <w:b/>
                <w:i/>
                <w:color w:val="000000"/>
                <w:sz w:val="16"/>
                <w:szCs w:val="16"/>
              </w:rPr>
            </w:pPr>
            <w:r w:rsidRPr="003707F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D2915">
            <w:pPr>
              <w:pStyle w:val="111"/>
              <w:tabs>
                <w:tab w:val="left" w:pos="12600"/>
              </w:tabs>
              <w:jc w:val="center"/>
              <w:rPr>
                <w:rFonts w:ascii="Arial" w:hAnsi="Arial" w:cs="Arial"/>
                <w:sz w:val="16"/>
                <w:szCs w:val="16"/>
              </w:rPr>
            </w:pPr>
            <w:r w:rsidRPr="003707F0">
              <w:rPr>
                <w:rFonts w:ascii="Arial" w:hAnsi="Arial" w:cs="Arial"/>
                <w:sz w:val="16"/>
                <w:szCs w:val="16"/>
              </w:rPr>
              <w:t>UA/6691/01/01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952D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D2915">
            <w:pPr>
              <w:pStyle w:val="111"/>
              <w:tabs>
                <w:tab w:val="left" w:pos="12600"/>
              </w:tabs>
              <w:rPr>
                <w:rFonts w:ascii="Arial" w:hAnsi="Arial" w:cs="Arial"/>
                <w:b/>
                <w:i/>
                <w:color w:val="000000"/>
                <w:sz w:val="16"/>
                <w:szCs w:val="16"/>
              </w:rPr>
            </w:pPr>
            <w:r w:rsidRPr="003707F0">
              <w:rPr>
                <w:rFonts w:ascii="Arial" w:hAnsi="Arial" w:cs="Arial"/>
                <w:b/>
                <w:sz w:val="16"/>
                <w:szCs w:val="16"/>
              </w:rPr>
              <w:t>ФІНАЛГОН®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D2915">
            <w:pPr>
              <w:pStyle w:val="111"/>
              <w:tabs>
                <w:tab w:val="left" w:pos="12600"/>
              </w:tabs>
              <w:rPr>
                <w:rFonts w:ascii="Arial" w:hAnsi="Arial" w:cs="Arial"/>
                <w:color w:val="000000"/>
                <w:sz w:val="16"/>
                <w:szCs w:val="16"/>
              </w:rPr>
            </w:pPr>
            <w:r w:rsidRPr="003707F0">
              <w:rPr>
                <w:rFonts w:ascii="Arial" w:hAnsi="Arial" w:cs="Arial"/>
                <w:color w:val="000000"/>
                <w:sz w:val="16"/>
                <w:szCs w:val="16"/>
              </w:rPr>
              <w:t>мазь по 20 г у тубі; по 1 тубі у комплекті з аплікатором у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D2915">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ТОВ "Опелла Хелскеа 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D2915">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D2915">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ГЛОБОФАРМ Фармацойтіше Продукціонз-унд Хандельсгезельшафт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D2915">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D2915">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(інші зміни) - Зміни внесено в текст маркування упаковки ЛЗ щодо додавання інформації стосовно Заявника.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D2915">
            <w:pPr>
              <w:pStyle w:val="111"/>
              <w:tabs>
                <w:tab w:val="left" w:pos="12600"/>
              </w:tabs>
              <w:jc w:val="center"/>
              <w:rPr>
                <w:rFonts w:ascii="Arial" w:hAnsi="Arial" w:cs="Arial"/>
                <w:b/>
                <w:i/>
                <w:color w:val="000000"/>
                <w:sz w:val="16"/>
                <w:szCs w:val="16"/>
              </w:rPr>
            </w:pPr>
            <w:r w:rsidRPr="003707F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D2915">
            <w:pPr>
              <w:pStyle w:val="111"/>
              <w:tabs>
                <w:tab w:val="left" w:pos="12600"/>
              </w:tabs>
              <w:jc w:val="center"/>
              <w:rPr>
                <w:rFonts w:ascii="Arial" w:hAnsi="Arial" w:cs="Arial"/>
                <w:sz w:val="16"/>
                <w:szCs w:val="16"/>
              </w:rPr>
            </w:pPr>
            <w:r w:rsidRPr="003707F0">
              <w:rPr>
                <w:rFonts w:ascii="Arial" w:hAnsi="Arial" w:cs="Arial"/>
                <w:sz w:val="16"/>
                <w:szCs w:val="16"/>
              </w:rPr>
              <w:t>UA/1909/01/01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 xml:space="preserve">ФІТОБРОНХОЛ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збір, по 50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ПрАТ "Ліктрави"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внесено додаткову інформацію у п. 17 тексту маркування вторинної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UA/14186/01/01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ФІТОГАСТРОЛ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збір, по 50 г у пачках із внутрішнім пакетом; по 1,5 г у фільтр-пакеті; по 20 фільтр-пакетів у пачці або у пачці з внутрішнім пакетом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ПрАТ "Ліктрави"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Внесено додаткову інформацію у п. 17 тексту маркування вторинної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UA/14230/01/01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ФІТОНЕФРОЛ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збір, по 50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ПрАТ "Ліктрави"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внесено додаткову інформацію у п. 17 тексту маркування вторинної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UA/14132/01/01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ХЕПЕЛЬ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розчин для ін'єкцій, по 1,1 мл в ампулі; по 5 ампул у контурній чарунковій упаковці; по 1, або по 2, або по 20 контурних чарункових упаковок в коробці з картону</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Біологіше Хайльміттель Хеель ГмбХ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внесення інформації про флуоресценцію етикетки у п. 6 ІНШЕ тексту маркування первинної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UA/5818/01/01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952D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D2915">
            <w:pPr>
              <w:pStyle w:val="111"/>
              <w:tabs>
                <w:tab w:val="left" w:pos="12600"/>
              </w:tabs>
              <w:rPr>
                <w:rFonts w:ascii="Arial" w:hAnsi="Arial" w:cs="Arial"/>
                <w:b/>
                <w:i/>
                <w:color w:val="000000"/>
                <w:sz w:val="16"/>
                <w:szCs w:val="16"/>
              </w:rPr>
            </w:pPr>
            <w:r w:rsidRPr="003707F0">
              <w:rPr>
                <w:rFonts w:ascii="Arial" w:hAnsi="Arial" w:cs="Arial"/>
                <w:b/>
                <w:sz w:val="16"/>
                <w:szCs w:val="16"/>
              </w:rPr>
              <w:t>ЦЕЛАНІД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D2915">
            <w:pPr>
              <w:pStyle w:val="111"/>
              <w:tabs>
                <w:tab w:val="left" w:pos="12600"/>
              </w:tabs>
              <w:rPr>
                <w:rFonts w:ascii="Arial" w:hAnsi="Arial" w:cs="Arial"/>
                <w:color w:val="000000"/>
                <w:sz w:val="16"/>
                <w:szCs w:val="16"/>
              </w:rPr>
            </w:pPr>
            <w:r w:rsidRPr="003707F0">
              <w:rPr>
                <w:rFonts w:ascii="Arial" w:hAnsi="Arial" w:cs="Arial"/>
                <w:color w:val="000000"/>
                <w:sz w:val="16"/>
                <w:szCs w:val="16"/>
              </w:rPr>
              <w:t>таблетки по 0,25 мг, по 30 таблеток у банках полімерних або контейнерах пластмасових; по 30 таблеток у банках полімерних; по 10 таблеток у блістері, по 3 блістери у пачці з картону</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D2915">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Товариство з обмеженою відповідальністю "Дослідний завод "ГНЦЛС"</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D2915">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D2915">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всі стадії виробництва, контроль якості, випуск серії:</w:t>
            </w:r>
            <w:r w:rsidRPr="003707F0">
              <w:rPr>
                <w:rFonts w:ascii="Arial" w:hAnsi="Arial" w:cs="Arial"/>
                <w:color w:val="000000"/>
                <w:sz w:val="16"/>
                <w:szCs w:val="16"/>
              </w:rPr>
              <w:br/>
              <w:t>Товариство з обмеженою відповідальністю "Дослідний завод "ГНЦЛС",</w:t>
            </w:r>
            <w:r w:rsidRPr="003707F0">
              <w:rPr>
                <w:rFonts w:ascii="Arial" w:hAnsi="Arial" w:cs="Arial"/>
                <w:color w:val="000000"/>
                <w:sz w:val="16"/>
                <w:szCs w:val="16"/>
              </w:rPr>
              <w:br/>
              <w:t>Україна;</w:t>
            </w:r>
          </w:p>
          <w:p w:rsidR="00645855" w:rsidRPr="003707F0" w:rsidRDefault="00645855" w:rsidP="004D2915">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всі стадії виробництва, контроль якості, випуск серії:</w:t>
            </w:r>
            <w:r w:rsidRPr="003707F0">
              <w:rPr>
                <w:rFonts w:ascii="Arial" w:hAnsi="Arial" w:cs="Arial"/>
                <w:color w:val="000000"/>
                <w:sz w:val="16"/>
                <w:szCs w:val="16"/>
              </w:rPr>
              <w:br/>
              <w:t>Товариство з обмеженою відповідальністю "ФАРМЕКС ГРУП",</w:t>
            </w:r>
            <w:r w:rsidRPr="003707F0">
              <w:rPr>
                <w:rFonts w:ascii="Arial" w:hAnsi="Arial" w:cs="Arial"/>
                <w:color w:val="000000"/>
                <w:sz w:val="16"/>
                <w:szCs w:val="16"/>
              </w:rPr>
              <w:br/>
              <w:t xml:space="preserve">Україна; </w:t>
            </w:r>
            <w:r w:rsidRPr="003707F0">
              <w:rPr>
                <w:rFonts w:ascii="Arial" w:hAnsi="Arial" w:cs="Arial"/>
                <w:color w:val="000000"/>
                <w:sz w:val="16"/>
                <w:szCs w:val="16"/>
              </w:rPr>
              <w:br/>
              <w:t>всі стадії виробництва, контроль якості, випуск серії:</w:t>
            </w:r>
            <w:r w:rsidRPr="003707F0">
              <w:rPr>
                <w:rFonts w:ascii="Arial" w:hAnsi="Arial" w:cs="Arial"/>
                <w:color w:val="000000"/>
                <w:sz w:val="16"/>
                <w:szCs w:val="16"/>
              </w:rPr>
              <w:br/>
              <w:t>Товариство з обмеженою відповідальністю "Фармацевтична компанія "Здоров`я",</w:t>
            </w:r>
            <w:r w:rsidRPr="003707F0">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D2915">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D2915">
            <w:pPr>
              <w:pStyle w:val="1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Товариство з обмеженою відповідальністю "ФАРМЕКС ГРУП", Україна (всі стадії виробництва, контроль якості, випуск серії), без зміни місця виробництва. Зміни внесені у розділ "Місцезнаходження виробника та його адреса місця провадження діяльності" в інструкцію для медичного застосування та як наслідок - відповідні зміни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D2915">
            <w:pPr>
              <w:pStyle w:val="1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D2915">
            <w:pPr>
              <w:pStyle w:val="111"/>
              <w:tabs>
                <w:tab w:val="left" w:pos="12600"/>
              </w:tabs>
              <w:jc w:val="center"/>
              <w:rPr>
                <w:rFonts w:ascii="Arial" w:hAnsi="Arial" w:cs="Arial"/>
                <w:sz w:val="16"/>
                <w:szCs w:val="16"/>
              </w:rPr>
            </w:pPr>
            <w:r w:rsidRPr="003707F0">
              <w:rPr>
                <w:rFonts w:ascii="Arial" w:hAnsi="Arial" w:cs="Arial"/>
                <w:sz w:val="16"/>
                <w:szCs w:val="16"/>
              </w:rPr>
              <w:t>UA/5533/01/01</w:t>
            </w:r>
          </w:p>
        </w:tc>
      </w:tr>
      <w:tr w:rsidR="00645855" w:rsidRPr="003707F0" w:rsidTr="00952D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45855" w:rsidRPr="003707F0" w:rsidRDefault="00645855" w:rsidP="00454D5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45855" w:rsidRPr="003707F0" w:rsidRDefault="00645855" w:rsidP="00454D51">
            <w:pPr>
              <w:pStyle w:val="11"/>
              <w:tabs>
                <w:tab w:val="left" w:pos="12600"/>
              </w:tabs>
              <w:rPr>
                <w:rFonts w:ascii="Arial" w:hAnsi="Arial" w:cs="Arial"/>
                <w:b/>
                <w:i/>
                <w:color w:val="000000"/>
                <w:sz w:val="16"/>
                <w:szCs w:val="16"/>
              </w:rPr>
            </w:pPr>
            <w:r w:rsidRPr="003707F0">
              <w:rPr>
                <w:rFonts w:ascii="Arial" w:hAnsi="Arial" w:cs="Arial"/>
                <w:b/>
                <w:sz w:val="16"/>
                <w:szCs w:val="16"/>
              </w:rPr>
              <w:t>ЦЕЛЬ T</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rPr>
                <w:rFonts w:ascii="Arial" w:hAnsi="Arial" w:cs="Arial"/>
                <w:color w:val="000000"/>
                <w:sz w:val="16"/>
                <w:szCs w:val="16"/>
              </w:rPr>
            </w:pPr>
            <w:r w:rsidRPr="003707F0">
              <w:rPr>
                <w:rFonts w:ascii="Arial" w:hAnsi="Arial" w:cs="Arial"/>
                <w:color w:val="000000"/>
                <w:sz w:val="16"/>
                <w:szCs w:val="16"/>
              </w:rPr>
              <w:t>розчин для ін'єкцій, по 2,0 мл в ампулі; по 5 ампул у контурній чарунковій упаковці; по 2 контурні чарункові упаковки у коробці з картону; по 2,0 мл в ампулі; по 5 ампул у контурній чарунковій упаковці; по 20 контурних чарункових упаковок у коробці з картону</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Біологіше Хайльміттель Хеель ГмбХ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внесення інформації про флуоресценцію етикетки у п. 6 ІНШЕ тексту маркування первинної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5855" w:rsidRPr="003707F0" w:rsidRDefault="00645855" w:rsidP="00454D51">
            <w:pPr>
              <w:pStyle w:val="11"/>
              <w:tabs>
                <w:tab w:val="left" w:pos="12600"/>
              </w:tabs>
              <w:jc w:val="center"/>
              <w:rPr>
                <w:rFonts w:ascii="Arial" w:hAnsi="Arial" w:cs="Arial"/>
                <w:sz w:val="16"/>
                <w:szCs w:val="16"/>
              </w:rPr>
            </w:pPr>
            <w:r w:rsidRPr="003707F0">
              <w:rPr>
                <w:rFonts w:ascii="Arial" w:hAnsi="Arial" w:cs="Arial"/>
                <w:sz w:val="16"/>
                <w:szCs w:val="16"/>
              </w:rPr>
              <w:t>UA/0020/01/01</w:t>
            </w:r>
          </w:p>
        </w:tc>
      </w:tr>
    </w:tbl>
    <w:p w:rsidR="00A101D9" w:rsidRPr="003707F0" w:rsidRDefault="00A101D9" w:rsidP="00A101D9">
      <w:pPr>
        <w:pStyle w:val="11"/>
        <w:jc w:val="both"/>
        <w:rPr>
          <w:rFonts w:ascii="Arial" w:hAnsi="Arial" w:cs="Arial"/>
          <w:b/>
          <w:sz w:val="22"/>
          <w:szCs w:val="22"/>
        </w:rPr>
      </w:pPr>
    </w:p>
    <w:p w:rsidR="00FC5BB1" w:rsidRPr="003707F0" w:rsidRDefault="00FC5BB1" w:rsidP="0077199C">
      <w:pPr>
        <w:pStyle w:val="11"/>
      </w:pPr>
    </w:p>
    <w:p w:rsidR="00603B12" w:rsidRPr="003707F0" w:rsidRDefault="00603B12" w:rsidP="00603B12">
      <w:pPr>
        <w:ind w:right="20"/>
        <w:rPr>
          <w:rStyle w:val="cs7864ebcf1"/>
          <w:color w:val="auto"/>
        </w:rPr>
      </w:pPr>
    </w:p>
    <w:tbl>
      <w:tblPr>
        <w:tblW w:w="0" w:type="auto"/>
        <w:tblLook w:val="04A0" w:firstRow="1" w:lastRow="0" w:firstColumn="1" w:lastColumn="0" w:noHBand="0" w:noVBand="1"/>
      </w:tblPr>
      <w:tblGrid>
        <w:gridCol w:w="7421"/>
        <w:gridCol w:w="7422"/>
      </w:tblGrid>
      <w:tr w:rsidR="00603B12" w:rsidRPr="00567425" w:rsidTr="002A037E">
        <w:tc>
          <w:tcPr>
            <w:tcW w:w="7421" w:type="dxa"/>
            <w:shd w:val="clear" w:color="auto" w:fill="auto"/>
          </w:tcPr>
          <w:p w:rsidR="00603B12" w:rsidRPr="003707F0" w:rsidRDefault="00603B12" w:rsidP="002A037E">
            <w:pPr>
              <w:ind w:right="20"/>
              <w:rPr>
                <w:rStyle w:val="cs95e872d01"/>
                <w:rFonts w:ascii="Arial" w:hAnsi="Arial" w:cs="Arial"/>
                <w:sz w:val="28"/>
                <w:szCs w:val="28"/>
                <w:lang w:val="ru-RU"/>
              </w:rPr>
            </w:pPr>
            <w:r w:rsidRPr="003707F0">
              <w:rPr>
                <w:rStyle w:val="cs7864ebcf1"/>
                <w:rFonts w:ascii="Arial" w:hAnsi="Arial" w:cs="Arial"/>
                <w:color w:val="auto"/>
                <w:sz w:val="28"/>
                <w:szCs w:val="28"/>
              </w:rPr>
              <w:t xml:space="preserve">В.о. Генерального директора Директорату </w:t>
            </w:r>
          </w:p>
          <w:p w:rsidR="00603B12" w:rsidRPr="003707F0" w:rsidRDefault="00603B12" w:rsidP="002A037E">
            <w:pPr>
              <w:ind w:right="20"/>
              <w:rPr>
                <w:rStyle w:val="cs7864ebcf1"/>
                <w:rFonts w:ascii="Arial" w:hAnsi="Arial" w:cs="Arial"/>
                <w:color w:val="auto"/>
                <w:sz w:val="28"/>
                <w:szCs w:val="28"/>
              </w:rPr>
            </w:pPr>
            <w:r w:rsidRPr="003707F0">
              <w:rPr>
                <w:rStyle w:val="cs7864ebcf1"/>
                <w:rFonts w:ascii="Arial" w:hAnsi="Arial" w:cs="Arial"/>
                <w:color w:val="auto"/>
                <w:sz w:val="28"/>
                <w:szCs w:val="28"/>
              </w:rPr>
              <w:t>фармацевтичного забезпечення</w:t>
            </w:r>
            <w:r w:rsidRPr="003707F0">
              <w:rPr>
                <w:rStyle w:val="cs188c92b51"/>
                <w:rFonts w:ascii="Arial" w:hAnsi="Arial" w:cs="Arial"/>
                <w:color w:val="auto"/>
                <w:sz w:val="28"/>
                <w:szCs w:val="28"/>
              </w:rPr>
              <w:t>                                    </w:t>
            </w:r>
          </w:p>
        </w:tc>
        <w:tc>
          <w:tcPr>
            <w:tcW w:w="7422" w:type="dxa"/>
            <w:shd w:val="clear" w:color="auto" w:fill="auto"/>
          </w:tcPr>
          <w:p w:rsidR="00603B12" w:rsidRPr="003707F0" w:rsidRDefault="00603B12" w:rsidP="00603B12">
            <w:pPr>
              <w:pStyle w:val="cs95e872d0"/>
              <w:rPr>
                <w:rStyle w:val="cs7864ebcf1"/>
                <w:rFonts w:ascii="Arial" w:hAnsi="Arial" w:cs="Arial"/>
                <w:color w:val="auto"/>
                <w:sz w:val="28"/>
                <w:szCs w:val="28"/>
              </w:rPr>
            </w:pPr>
          </w:p>
          <w:p w:rsidR="00603B12" w:rsidRPr="00567425" w:rsidRDefault="00603B12" w:rsidP="002A037E">
            <w:pPr>
              <w:pStyle w:val="cs95e872d0"/>
              <w:jc w:val="right"/>
              <w:rPr>
                <w:rStyle w:val="cs7864ebcf1"/>
                <w:rFonts w:ascii="Arial" w:hAnsi="Arial" w:cs="Arial"/>
                <w:color w:val="auto"/>
                <w:sz w:val="28"/>
                <w:szCs w:val="28"/>
              </w:rPr>
            </w:pPr>
            <w:r w:rsidRPr="003707F0">
              <w:rPr>
                <w:rStyle w:val="cs7864ebcf1"/>
                <w:rFonts w:ascii="Arial" w:hAnsi="Arial" w:cs="Arial"/>
                <w:color w:val="auto"/>
                <w:sz w:val="28"/>
                <w:szCs w:val="28"/>
              </w:rPr>
              <w:t>Іван ЗАДВОРНИХ</w:t>
            </w:r>
          </w:p>
        </w:tc>
      </w:tr>
    </w:tbl>
    <w:p w:rsidR="002D369C" w:rsidRDefault="002D369C" w:rsidP="00A728B4">
      <w:pPr>
        <w:jc w:val="center"/>
      </w:pPr>
    </w:p>
    <w:sectPr w:rsidR="002D369C" w:rsidSect="005C003A">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1FF" w:rsidRDefault="007D51FF" w:rsidP="00C87489">
      <w:r>
        <w:separator/>
      </w:r>
    </w:p>
  </w:endnote>
  <w:endnote w:type="continuationSeparator" w:id="0">
    <w:p w:rsidR="007D51FF" w:rsidRDefault="007D51FF"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9BD" w:rsidRDefault="008269BD">
    <w:pPr>
      <w:pStyle w:val="a6"/>
      <w:jc w:val="center"/>
    </w:pPr>
    <w:r>
      <w:fldChar w:fldCharType="begin"/>
    </w:r>
    <w:r>
      <w:instrText>PAGE   \* MERGEFORMAT</w:instrText>
    </w:r>
    <w:r>
      <w:fldChar w:fldCharType="separate"/>
    </w:r>
    <w:r w:rsidR="00C67BAD" w:rsidRPr="00C67BAD">
      <w:rPr>
        <w:noProof/>
        <w:lang w:val="ru-RU"/>
      </w:rPr>
      <w:t>6</w:t>
    </w:r>
    <w:r>
      <w:fldChar w:fldCharType="end"/>
    </w:r>
  </w:p>
  <w:p w:rsidR="008269BD" w:rsidRDefault="008269B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1FF" w:rsidRDefault="007D51FF" w:rsidP="00C87489">
      <w:r>
        <w:separator/>
      </w:r>
    </w:p>
  </w:footnote>
  <w:footnote w:type="continuationSeparator" w:id="0">
    <w:p w:rsidR="007D51FF" w:rsidRDefault="007D51FF"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9" w15:restartNumberingAfterBreak="0">
    <w:nsid w:val="1D6A1A27"/>
    <w:multiLevelType w:val="multilevel"/>
    <w:tmpl w:val="F200A6C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3"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8"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1"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5"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3"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5"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6"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7"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8"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D3E02D1"/>
    <w:multiLevelType w:val="multilevel"/>
    <w:tmpl w:val="5074E91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8"/>
  </w:num>
  <w:num w:numId="3">
    <w:abstractNumId w:val="3"/>
  </w:num>
  <w:num w:numId="4">
    <w:abstractNumId w:val="37"/>
  </w:num>
  <w:num w:numId="5">
    <w:abstractNumId w:val="17"/>
  </w:num>
  <w:num w:numId="6">
    <w:abstractNumId w:val="10"/>
  </w:num>
  <w:num w:numId="7">
    <w:abstractNumId w:val="24"/>
  </w:num>
  <w:num w:numId="8">
    <w:abstractNumId w:val="33"/>
  </w:num>
  <w:num w:numId="9">
    <w:abstractNumId w:val="11"/>
  </w:num>
  <w:num w:numId="10">
    <w:abstractNumId w:val="16"/>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2"/>
  </w:num>
  <w:num w:numId="16">
    <w:abstractNumId w:val="34"/>
  </w:num>
  <w:num w:numId="17">
    <w:abstractNumId w:val="4"/>
  </w:num>
  <w:num w:numId="18">
    <w:abstractNumId w:val="2"/>
  </w:num>
  <w:num w:numId="19">
    <w:abstractNumId w:val="5"/>
  </w:num>
  <w:num w:numId="20">
    <w:abstractNumId w:val="21"/>
  </w:num>
  <w:num w:numId="21">
    <w:abstractNumId w:val="32"/>
  </w:num>
  <w:num w:numId="22">
    <w:abstractNumId w:val="30"/>
  </w:num>
  <w:num w:numId="23">
    <w:abstractNumId w:val="28"/>
  </w:num>
  <w:num w:numId="24">
    <w:abstractNumId w:val="38"/>
  </w:num>
  <w:num w:numId="25">
    <w:abstractNumId w:val="27"/>
  </w:num>
  <w:num w:numId="26">
    <w:abstractNumId w:val="1"/>
  </w:num>
  <w:num w:numId="27">
    <w:abstractNumId w:val="29"/>
  </w:num>
  <w:num w:numId="28">
    <w:abstractNumId w:val="22"/>
  </w:num>
  <w:num w:numId="29">
    <w:abstractNumId w:val="20"/>
  </w:num>
  <w:num w:numId="30">
    <w:abstractNumId w:val="25"/>
  </w:num>
  <w:num w:numId="31">
    <w:abstractNumId w:val="8"/>
  </w:num>
  <w:num w:numId="32">
    <w:abstractNumId w:val="36"/>
  </w:num>
  <w:num w:numId="33">
    <w:abstractNumId w:val="19"/>
  </w:num>
  <w:num w:numId="34">
    <w:abstractNumId w:val="15"/>
  </w:num>
  <w:num w:numId="35">
    <w:abstractNumId w:val="13"/>
  </w:num>
  <w:num w:numId="36">
    <w:abstractNumId w:val="26"/>
  </w:num>
  <w:num w:numId="37">
    <w:abstractNumId w:val="0"/>
  </w:num>
  <w:num w:numId="38">
    <w:abstractNumId w:val="7"/>
  </w:num>
  <w:num w:numId="39">
    <w:abstractNumId w:val="6"/>
  </w:num>
  <w:num w:numId="40">
    <w:abstractNumId w:val="23"/>
  </w:num>
  <w:num w:numId="41">
    <w:abstractNumId w:val="39"/>
  </w:num>
  <w:num w:numId="4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5F"/>
    <w:rsid w:val="00000774"/>
    <w:rsid w:val="00000799"/>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B0"/>
    <w:rsid w:val="00001F29"/>
    <w:rsid w:val="00001F42"/>
    <w:rsid w:val="00001FD4"/>
    <w:rsid w:val="00002039"/>
    <w:rsid w:val="00002045"/>
    <w:rsid w:val="00002255"/>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900"/>
    <w:rsid w:val="000049AA"/>
    <w:rsid w:val="000049DB"/>
    <w:rsid w:val="00004A1F"/>
    <w:rsid w:val="00004A65"/>
    <w:rsid w:val="00004AD3"/>
    <w:rsid w:val="00004B0A"/>
    <w:rsid w:val="00004BD2"/>
    <w:rsid w:val="00004BDE"/>
    <w:rsid w:val="00004C65"/>
    <w:rsid w:val="00004CFD"/>
    <w:rsid w:val="00004E58"/>
    <w:rsid w:val="00004F23"/>
    <w:rsid w:val="0000506F"/>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CEB"/>
    <w:rsid w:val="00005D67"/>
    <w:rsid w:val="0000601C"/>
    <w:rsid w:val="00006202"/>
    <w:rsid w:val="00006234"/>
    <w:rsid w:val="0000629C"/>
    <w:rsid w:val="000063AE"/>
    <w:rsid w:val="00006458"/>
    <w:rsid w:val="00006471"/>
    <w:rsid w:val="00006531"/>
    <w:rsid w:val="000066A5"/>
    <w:rsid w:val="0000679E"/>
    <w:rsid w:val="00006984"/>
    <w:rsid w:val="00006995"/>
    <w:rsid w:val="00006A28"/>
    <w:rsid w:val="00006A51"/>
    <w:rsid w:val="00006A80"/>
    <w:rsid w:val="00006BD3"/>
    <w:rsid w:val="00006C7A"/>
    <w:rsid w:val="00006EEB"/>
    <w:rsid w:val="00007038"/>
    <w:rsid w:val="0000714A"/>
    <w:rsid w:val="00007191"/>
    <w:rsid w:val="000071D9"/>
    <w:rsid w:val="00007200"/>
    <w:rsid w:val="00007327"/>
    <w:rsid w:val="0000737C"/>
    <w:rsid w:val="000074A9"/>
    <w:rsid w:val="000074BA"/>
    <w:rsid w:val="0000753C"/>
    <w:rsid w:val="00007554"/>
    <w:rsid w:val="00007560"/>
    <w:rsid w:val="0000760E"/>
    <w:rsid w:val="0000782D"/>
    <w:rsid w:val="000078EC"/>
    <w:rsid w:val="00007932"/>
    <w:rsid w:val="0000797C"/>
    <w:rsid w:val="00007997"/>
    <w:rsid w:val="00007A58"/>
    <w:rsid w:val="00007AAF"/>
    <w:rsid w:val="00007AB5"/>
    <w:rsid w:val="00007C0F"/>
    <w:rsid w:val="00007C46"/>
    <w:rsid w:val="00007C99"/>
    <w:rsid w:val="00007CFB"/>
    <w:rsid w:val="00007DAF"/>
    <w:rsid w:val="00007E7A"/>
    <w:rsid w:val="00007F70"/>
    <w:rsid w:val="00007FA4"/>
    <w:rsid w:val="00010143"/>
    <w:rsid w:val="000101DA"/>
    <w:rsid w:val="000101FC"/>
    <w:rsid w:val="00010296"/>
    <w:rsid w:val="000104D3"/>
    <w:rsid w:val="0001051A"/>
    <w:rsid w:val="00010532"/>
    <w:rsid w:val="0001079E"/>
    <w:rsid w:val="00010877"/>
    <w:rsid w:val="0001092D"/>
    <w:rsid w:val="00010B42"/>
    <w:rsid w:val="00010BF0"/>
    <w:rsid w:val="00010DD0"/>
    <w:rsid w:val="00010F26"/>
    <w:rsid w:val="00011055"/>
    <w:rsid w:val="0001111E"/>
    <w:rsid w:val="000111C6"/>
    <w:rsid w:val="000111EC"/>
    <w:rsid w:val="00011292"/>
    <w:rsid w:val="0001131B"/>
    <w:rsid w:val="0001132A"/>
    <w:rsid w:val="00011341"/>
    <w:rsid w:val="00011375"/>
    <w:rsid w:val="00011430"/>
    <w:rsid w:val="00011438"/>
    <w:rsid w:val="0001153B"/>
    <w:rsid w:val="0001161B"/>
    <w:rsid w:val="000116EF"/>
    <w:rsid w:val="00011775"/>
    <w:rsid w:val="00011910"/>
    <w:rsid w:val="00011967"/>
    <w:rsid w:val="00011A5D"/>
    <w:rsid w:val="00011B4A"/>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1B2"/>
    <w:rsid w:val="0001234C"/>
    <w:rsid w:val="0001240E"/>
    <w:rsid w:val="000124E5"/>
    <w:rsid w:val="00012533"/>
    <w:rsid w:val="000125B5"/>
    <w:rsid w:val="00012625"/>
    <w:rsid w:val="00012665"/>
    <w:rsid w:val="000126F6"/>
    <w:rsid w:val="00012754"/>
    <w:rsid w:val="0001278F"/>
    <w:rsid w:val="000127A0"/>
    <w:rsid w:val="0001282D"/>
    <w:rsid w:val="00012A7D"/>
    <w:rsid w:val="00012AEB"/>
    <w:rsid w:val="00012BB7"/>
    <w:rsid w:val="00012C0C"/>
    <w:rsid w:val="00012E3D"/>
    <w:rsid w:val="00012F4F"/>
    <w:rsid w:val="00012F81"/>
    <w:rsid w:val="00013004"/>
    <w:rsid w:val="00013182"/>
    <w:rsid w:val="0001319B"/>
    <w:rsid w:val="00013411"/>
    <w:rsid w:val="00013547"/>
    <w:rsid w:val="00013723"/>
    <w:rsid w:val="0001374D"/>
    <w:rsid w:val="000137AA"/>
    <w:rsid w:val="000137BE"/>
    <w:rsid w:val="000137F8"/>
    <w:rsid w:val="00013845"/>
    <w:rsid w:val="0001388C"/>
    <w:rsid w:val="0001388D"/>
    <w:rsid w:val="000139B8"/>
    <w:rsid w:val="00013A88"/>
    <w:rsid w:val="00013BD0"/>
    <w:rsid w:val="00013D1B"/>
    <w:rsid w:val="00013DE6"/>
    <w:rsid w:val="00013E18"/>
    <w:rsid w:val="00013EEA"/>
    <w:rsid w:val="00013F64"/>
    <w:rsid w:val="00013FCF"/>
    <w:rsid w:val="0001412C"/>
    <w:rsid w:val="00014190"/>
    <w:rsid w:val="000141DB"/>
    <w:rsid w:val="0001435F"/>
    <w:rsid w:val="00014396"/>
    <w:rsid w:val="000143E4"/>
    <w:rsid w:val="000143F7"/>
    <w:rsid w:val="00014436"/>
    <w:rsid w:val="000145DE"/>
    <w:rsid w:val="00014633"/>
    <w:rsid w:val="000146A8"/>
    <w:rsid w:val="000146F2"/>
    <w:rsid w:val="000147AF"/>
    <w:rsid w:val="000147C6"/>
    <w:rsid w:val="000147D6"/>
    <w:rsid w:val="00014870"/>
    <w:rsid w:val="00014879"/>
    <w:rsid w:val="000148B8"/>
    <w:rsid w:val="000148F1"/>
    <w:rsid w:val="000148F3"/>
    <w:rsid w:val="000149C3"/>
    <w:rsid w:val="00014A76"/>
    <w:rsid w:val="00014A8B"/>
    <w:rsid w:val="00014A97"/>
    <w:rsid w:val="00014ACB"/>
    <w:rsid w:val="00014C2F"/>
    <w:rsid w:val="00014C64"/>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70D8"/>
    <w:rsid w:val="000171D7"/>
    <w:rsid w:val="0001730E"/>
    <w:rsid w:val="0001737F"/>
    <w:rsid w:val="0001739C"/>
    <w:rsid w:val="000173DF"/>
    <w:rsid w:val="000174A3"/>
    <w:rsid w:val="000174F5"/>
    <w:rsid w:val="0001757E"/>
    <w:rsid w:val="0001761B"/>
    <w:rsid w:val="00017638"/>
    <w:rsid w:val="00017678"/>
    <w:rsid w:val="0001767A"/>
    <w:rsid w:val="0001769B"/>
    <w:rsid w:val="000176B6"/>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D15"/>
    <w:rsid w:val="00020D22"/>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AD1"/>
    <w:rsid w:val="00021CB7"/>
    <w:rsid w:val="00021CD4"/>
    <w:rsid w:val="00021CE3"/>
    <w:rsid w:val="00021E17"/>
    <w:rsid w:val="00021EBC"/>
    <w:rsid w:val="00021FB8"/>
    <w:rsid w:val="00022048"/>
    <w:rsid w:val="00022092"/>
    <w:rsid w:val="000220F5"/>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107"/>
    <w:rsid w:val="00024392"/>
    <w:rsid w:val="00024400"/>
    <w:rsid w:val="0002444F"/>
    <w:rsid w:val="00024514"/>
    <w:rsid w:val="0002461D"/>
    <w:rsid w:val="00024716"/>
    <w:rsid w:val="0002477D"/>
    <w:rsid w:val="0002483C"/>
    <w:rsid w:val="0002489B"/>
    <w:rsid w:val="00024927"/>
    <w:rsid w:val="0002495D"/>
    <w:rsid w:val="00024986"/>
    <w:rsid w:val="00024A18"/>
    <w:rsid w:val="00024B6B"/>
    <w:rsid w:val="00024BBE"/>
    <w:rsid w:val="00024CE1"/>
    <w:rsid w:val="00024D64"/>
    <w:rsid w:val="00024E2E"/>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DB9"/>
    <w:rsid w:val="00025E4C"/>
    <w:rsid w:val="00025E66"/>
    <w:rsid w:val="00025F5E"/>
    <w:rsid w:val="00026053"/>
    <w:rsid w:val="00026070"/>
    <w:rsid w:val="00026107"/>
    <w:rsid w:val="00026330"/>
    <w:rsid w:val="000263D3"/>
    <w:rsid w:val="0002660F"/>
    <w:rsid w:val="00026611"/>
    <w:rsid w:val="00026681"/>
    <w:rsid w:val="000266A0"/>
    <w:rsid w:val="0002673D"/>
    <w:rsid w:val="000267EB"/>
    <w:rsid w:val="0002682D"/>
    <w:rsid w:val="0002699E"/>
    <w:rsid w:val="000269D0"/>
    <w:rsid w:val="00026B41"/>
    <w:rsid w:val="00026C36"/>
    <w:rsid w:val="00026CF1"/>
    <w:rsid w:val="00026E7A"/>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C19"/>
    <w:rsid w:val="00027CF6"/>
    <w:rsid w:val="00027D58"/>
    <w:rsid w:val="00027F71"/>
    <w:rsid w:val="000300C4"/>
    <w:rsid w:val="0003014E"/>
    <w:rsid w:val="00030192"/>
    <w:rsid w:val="00030237"/>
    <w:rsid w:val="00030318"/>
    <w:rsid w:val="0003031F"/>
    <w:rsid w:val="000303BE"/>
    <w:rsid w:val="00030430"/>
    <w:rsid w:val="000304F4"/>
    <w:rsid w:val="0003055F"/>
    <w:rsid w:val="00030608"/>
    <w:rsid w:val="00030677"/>
    <w:rsid w:val="00030686"/>
    <w:rsid w:val="000306D2"/>
    <w:rsid w:val="000306E7"/>
    <w:rsid w:val="000307F3"/>
    <w:rsid w:val="0003086A"/>
    <w:rsid w:val="000308DA"/>
    <w:rsid w:val="000308E0"/>
    <w:rsid w:val="00030927"/>
    <w:rsid w:val="00030ADA"/>
    <w:rsid w:val="00030B8F"/>
    <w:rsid w:val="00030C16"/>
    <w:rsid w:val="00030C89"/>
    <w:rsid w:val="00030CB2"/>
    <w:rsid w:val="00030D29"/>
    <w:rsid w:val="00030D4F"/>
    <w:rsid w:val="00030DBB"/>
    <w:rsid w:val="00030DF4"/>
    <w:rsid w:val="00030E8A"/>
    <w:rsid w:val="0003108E"/>
    <w:rsid w:val="0003118B"/>
    <w:rsid w:val="0003118C"/>
    <w:rsid w:val="000312FF"/>
    <w:rsid w:val="0003136A"/>
    <w:rsid w:val="00031443"/>
    <w:rsid w:val="0003146E"/>
    <w:rsid w:val="00031684"/>
    <w:rsid w:val="000316FC"/>
    <w:rsid w:val="0003173F"/>
    <w:rsid w:val="00031862"/>
    <w:rsid w:val="000318B8"/>
    <w:rsid w:val="000318C6"/>
    <w:rsid w:val="00031922"/>
    <w:rsid w:val="00031990"/>
    <w:rsid w:val="000319F0"/>
    <w:rsid w:val="00031A0B"/>
    <w:rsid w:val="00031AA2"/>
    <w:rsid w:val="00031ABC"/>
    <w:rsid w:val="00031B95"/>
    <w:rsid w:val="00031BD2"/>
    <w:rsid w:val="00031DE0"/>
    <w:rsid w:val="00031E28"/>
    <w:rsid w:val="00031E6B"/>
    <w:rsid w:val="00031E80"/>
    <w:rsid w:val="00031EEC"/>
    <w:rsid w:val="00031FC3"/>
    <w:rsid w:val="000320DE"/>
    <w:rsid w:val="000320E8"/>
    <w:rsid w:val="00032100"/>
    <w:rsid w:val="000321C6"/>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62"/>
    <w:rsid w:val="000342C7"/>
    <w:rsid w:val="000342DA"/>
    <w:rsid w:val="000343D8"/>
    <w:rsid w:val="000343DF"/>
    <w:rsid w:val="000344EF"/>
    <w:rsid w:val="0003453C"/>
    <w:rsid w:val="000345DE"/>
    <w:rsid w:val="000345EF"/>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D3"/>
    <w:rsid w:val="00034F3D"/>
    <w:rsid w:val="00034FBB"/>
    <w:rsid w:val="00034FCF"/>
    <w:rsid w:val="000351C2"/>
    <w:rsid w:val="00035382"/>
    <w:rsid w:val="000353E9"/>
    <w:rsid w:val="000354F7"/>
    <w:rsid w:val="00035543"/>
    <w:rsid w:val="00035561"/>
    <w:rsid w:val="000355B7"/>
    <w:rsid w:val="00035735"/>
    <w:rsid w:val="0003576E"/>
    <w:rsid w:val="00035813"/>
    <w:rsid w:val="00035908"/>
    <w:rsid w:val="00035948"/>
    <w:rsid w:val="00035963"/>
    <w:rsid w:val="000359AC"/>
    <w:rsid w:val="00035A6F"/>
    <w:rsid w:val="00035AF3"/>
    <w:rsid w:val="00035B7B"/>
    <w:rsid w:val="00035BC4"/>
    <w:rsid w:val="00035C24"/>
    <w:rsid w:val="00035C92"/>
    <w:rsid w:val="00035D5F"/>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877"/>
    <w:rsid w:val="00037907"/>
    <w:rsid w:val="0003792D"/>
    <w:rsid w:val="00037963"/>
    <w:rsid w:val="00037977"/>
    <w:rsid w:val="00037B20"/>
    <w:rsid w:val="00037BCC"/>
    <w:rsid w:val="00037CB0"/>
    <w:rsid w:val="00037D47"/>
    <w:rsid w:val="00037E8F"/>
    <w:rsid w:val="00037F5C"/>
    <w:rsid w:val="0004001E"/>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2B4"/>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CA"/>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83"/>
    <w:rsid w:val="00043CA1"/>
    <w:rsid w:val="00043CA6"/>
    <w:rsid w:val="00043D9D"/>
    <w:rsid w:val="00043F72"/>
    <w:rsid w:val="000440ED"/>
    <w:rsid w:val="000441A9"/>
    <w:rsid w:val="0004426A"/>
    <w:rsid w:val="000442B9"/>
    <w:rsid w:val="0004448E"/>
    <w:rsid w:val="00044594"/>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C05"/>
    <w:rsid w:val="00046C0F"/>
    <w:rsid w:val="00046C2E"/>
    <w:rsid w:val="00046D5F"/>
    <w:rsid w:val="00046D8E"/>
    <w:rsid w:val="00046DFE"/>
    <w:rsid w:val="00046E68"/>
    <w:rsid w:val="00046ED3"/>
    <w:rsid w:val="00046F49"/>
    <w:rsid w:val="0004700E"/>
    <w:rsid w:val="000470D5"/>
    <w:rsid w:val="0004716F"/>
    <w:rsid w:val="000471ED"/>
    <w:rsid w:val="000473AB"/>
    <w:rsid w:val="000473E2"/>
    <w:rsid w:val="0004743D"/>
    <w:rsid w:val="000474AF"/>
    <w:rsid w:val="000475DE"/>
    <w:rsid w:val="000476AC"/>
    <w:rsid w:val="000476BC"/>
    <w:rsid w:val="000476F3"/>
    <w:rsid w:val="000477C0"/>
    <w:rsid w:val="00047819"/>
    <w:rsid w:val="000478C9"/>
    <w:rsid w:val="0004796A"/>
    <w:rsid w:val="000479A9"/>
    <w:rsid w:val="00047A50"/>
    <w:rsid w:val="00047C22"/>
    <w:rsid w:val="00047D33"/>
    <w:rsid w:val="00047EDC"/>
    <w:rsid w:val="00047FD0"/>
    <w:rsid w:val="000500CF"/>
    <w:rsid w:val="00050146"/>
    <w:rsid w:val="0005017E"/>
    <w:rsid w:val="000501B1"/>
    <w:rsid w:val="000502FC"/>
    <w:rsid w:val="0005032A"/>
    <w:rsid w:val="000503E1"/>
    <w:rsid w:val="0005047E"/>
    <w:rsid w:val="000504A0"/>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0F52"/>
    <w:rsid w:val="0005113D"/>
    <w:rsid w:val="00051156"/>
    <w:rsid w:val="000511C0"/>
    <w:rsid w:val="000513B1"/>
    <w:rsid w:val="00051437"/>
    <w:rsid w:val="0005146C"/>
    <w:rsid w:val="00051474"/>
    <w:rsid w:val="000514B9"/>
    <w:rsid w:val="000514F0"/>
    <w:rsid w:val="0005152A"/>
    <w:rsid w:val="000516A8"/>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CE"/>
    <w:rsid w:val="00053132"/>
    <w:rsid w:val="00053237"/>
    <w:rsid w:val="000532AC"/>
    <w:rsid w:val="000533A4"/>
    <w:rsid w:val="000534F7"/>
    <w:rsid w:val="00053530"/>
    <w:rsid w:val="00053684"/>
    <w:rsid w:val="00053886"/>
    <w:rsid w:val="00053AE0"/>
    <w:rsid w:val="00053AFA"/>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42"/>
    <w:rsid w:val="00054BD6"/>
    <w:rsid w:val="00054BE4"/>
    <w:rsid w:val="00054C35"/>
    <w:rsid w:val="00054D50"/>
    <w:rsid w:val="00054EA2"/>
    <w:rsid w:val="00054F86"/>
    <w:rsid w:val="0005505C"/>
    <w:rsid w:val="0005507E"/>
    <w:rsid w:val="0005512D"/>
    <w:rsid w:val="00055130"/>
    <w:rsid w:val="000551E6"/>
    <w:rsid w:val="00055254"/>
    <w:rsid w:val="00055318"/>
    <w:rsid w:val="0005536F"/>
    <w:rsid w:val="000554E8"/>
    <w:rsid w:val="000554FA"/>
    <w:rsid w:val="00055612"/>
    <w:rsid w:val="00055934"/>
    <w:rsid w:val="00055988"/>
    <w:rsid w:val="000559E8"/>
    <w:rsid w:val="00055B2F"/>
    <w:rsid w:val="00055BB5"/>
    <w:rsid w:val="00055BED"/>
    <w:rsid w:val="00055BF7"/>
    <w:rsid w:val="00055C33"/>
    <w:rsid w:val="00055D25"/>
    <w:rsid w:val="00055D64"/>
    <w:rsid w:val="00055E3B"/>
    <w:rsid w:val="00055E6D"/>
    <w:rsid w:val="00055E73"/>
    <w:rsid w:val="00055ECD"/>
    <w:rsid w:val="00056000"/>
    <w:rsid w:val="000560FC"/>
    <w:rsid w:val="0005620B"/>
    <w:rsid w:val="0005621F"/>
    <w:rsid w:val="0005641F"/>
    <w:rsid w:val="00056494"/>
    <w:rsid w:val="00056558"/>
    <w:rsid w:val="0005658E"/>
    <w:rsid w:val="00056787"/>
    <w:rsid w:val="00056798"/>
    <w:rsid w:val="0005685C"/>
    <w:rsid w:val="000568C2"/>
    <w:rsid w:val="00056A0B"/>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75"/>
    <w:rsid w:val="000574D5"/>
    <w:rsid w:val="0005757D"/>
    <w:rsid w:val="000575AD"/>
    <w:rsid w:val="0005761E"/>
    <w:rsid w:val="000576A7"/>
    <w:rsid w:val="00057785"/>
    <w:rsid w:val="00057827"/>
    <w:rsid w:val="00057854"/>
    <w:rsid w:val="00057936"/>
    <w:rsid w:val="00057A06"/>
    <w:rsid w:val="00057A49"/>
    <w:rsid w:val="00057B14"/>
    <w:rsid w:val="00057B5C"/>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409"/>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CCE"/>
    <w:rsid w:val="00061E05"/>
    <w:rsid w:val="00061F17"/>
    <w:rsid w:val="00061FF4"/>
    <w:rsid w:val="00062110"/>
    <w:rsid w:val="000622E3"/>
    <w:rsid w:val="00062323"/>
    <w:rsid w:val="00062330"/>
    <w:rsid w:val="00062340"/>
    <w:rsid w:val="00062543"/>
    <w:rsid w:val="00062573"/>
    <w:rsid w:val="00062592"/>
    <w:rsid w:val="000625A1"/>
    <w:rsid w:val="00062659"/>
    <w:rsid w:val="00062735"/>
    <w:rsid w:val="0006277D"/>
    <w:rsid w:val="0006296F"/>
    <w:rsid w:val="000629C4"/>
    <w:rsid w:val="00062B5E"/>
    <w:rsid w:val="00062B90"/>
    <w:rsid w:val="00062BC0"/>
    <w:rsid w:val="00062C58"/>
    <w:rsid w:val="00062C72"/>
    <w:rsid w:val="00062E63"/>
    <w:rsid w:val="00062EAC"/>
    <w:rsid w:val="00062F3D"/>
    <w:rsid w:val="00062F68"/>
    <w:rsid w:val="00062F99"/>
    <w:rsid w:val="00062FE1"/>
    <w:rsid w:val="00063025"/>
    <w:rsid w:val="000630A5"/>
    <w:rsid w:val="000630C2"/>
    <w:rsid w:val="00063414"/>
    <w:rsid w:val="0006350F"/>
    <w:rsid w:val="00063595"/>
    <w:rsid w:val="000635F6"/>
    <w:rsid w:val="00063707"/>
    <w:rsid w:val="0006380A"/>
    <w:rsid w:val="00063930"/>
    <w:rsid w:val="000639DB"/>
    <w:rsid w:val="00063A6E"/>
    <w:rsid w:val="00063B0F"/>
    <w:rsid w:val="00063B3E"/>
    <w:rsid w:val="00063CD4"/>
    <w:rsid w:val="00063D1E"/>
    <w:rsid w:val="00063DF8"/>
    <w:rsid w:val="00063F86"/>
    <w:rsid w:val="000640D7"/>
    <w:rsid w:val="00064174"/>
    <w:rsid w:val="00064187"/>
    <w:rsid w:val="000641F3"/>
    <w:rsid w:val="00064356"/>
    <w:rsid w:val="00064512"/>
    <w:rsid w:val="0006468B"/>
    <w:rsid w:val="000646EC"/>
    <w:rsid w:val="00064971"/>
    <w:rsid w:val="00064973"/>
    <w:rsid w:val="00064A46"/>
    <w:rsid w:val="00064AF3"/>
    <w:rsid w:val="00064B79"/>
    <w:rsid w:val="00064BBB"/>
    <w:rsid w:val="00064C2C"/>
    <w:rsid w:val="00064C71"/>
    <w:rsid w:val="00064CB4"/>
    <w:rsid w:val="00064FD0"/>
    <w:rsid w:val="00064FFB"/>
    <w:rsid w:val="000650A7"/>
    <w:rsid w:val="0006523A"/>
    <w:rsid w:val="000652D9"/>
    <w:rsid w:val="000652EC"/>
    <w:rsid w:val="00065300"/>
    <w:rsid w:val="0006533D"/>
    <w:rsid w:val="0006536D"/>
    <w:rsid w:val="000653BA"/>
    <w:rsid w:val="000653FF"/>
    <w:rsid w:val="00065409"/>
    <w:rsid w:val="0006559D"/>
    <w:rsid w:val="000655EC"/>
    <w:rsid w:val="000655EF"/>
    <w:rsid w:val="00065621"/>
    <w:rsid w:val="0006562B"/>
    <w:rsid w:val="000656F1"/>
    <w:rsid w:val="0006576F"/>
    <w:rsid w:val="0006577A"/>
    <w:rsid w:val="000658A1"/>
    <w:rsid w:val="00065A11"/>
    <w:rsid w:val="00065A74"/>
    <w:rsid w:val="00065AF3"/>
    <w:rsid w:val="00065C92"/>
    <w:rsid w:val="00065D14"/>
    <w:rsid w:val="00065E41"/>
    <w:rsid w:val="00065EAF"/>
    <w:rsid w:val="0006601D"/>
    <w:rsid w:val="00066023"/>
    <w:rsid w:val="00066043"/>
    <w:rsid w:val="00066095"/>
    <w:rsid w:val="00066157"/>
    <w:rsid w:val="000664FF"/>
    <w:rsid w:val="00066527"/>
    <w:rsid w:val="000665C7"/>
    <w:rsid w:val="000665C8"/>
    <w:rsid w:val="000665FB"/>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6B1"/>
    <w:rsid w:val="0006775E"/>
    <w:rsid w:val="00067799"/>
    <w:rsid w:val="00067887"/>
    <w:rsid w:val="000679BE"/>
    <w:rsid w:val="00067A8B"/>
    <w:rsid w:val="00067B2E"/>
    <w:rsid w:val="00067B7C"/>
    <w:rsid w:val="00067BF5"/>
    <w:rsid w:val="00067CC8"/>
    <w:rsid w:val="00067D07"/>
    <w:rsid w:val="00067D5B"/>
    <w:rsid w:val="00067DCB"/>
    <w:rsid w:val="00067E54"/>
    <w:rsid w:val="00067EC4"/>
    <w:rsid w:val="00067F62"/>
    <w:rsid w:val="00070022"/>
    <w:rsid w:val="00070044"/>
    <w:rsid w:val="00070187"/>
    <w:rsid w:val="0007029A"/>
    <w:rsid w:val="00070350"/>
    <w:rsid w:val="000703AC"/>
    <w:rsid w:val="000703B8"/>
    <w:rsid w:val="000706CE"/>
    <w:rsid w:val="000706F1"/>
    <w:rsid w:val="0007080F"/>
    <w:rsid w:val="00070980"/>
    <w:rsid w:val="00070998"/>
    <w:rsid w:val="00070A30"/>
    <w:rsid w:val="00070C55"/>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B8E"/>
    <w:rsid w:val="00071F8A"/>
    <w:rsid w:val="00072055"/>
    <w:rsid w:val="000720A9"/>
    <w:rsid w:val="000721D6"/>
    <w:rsid w:val="00072247"/>
    <w:rsid w:val="000722A3"/>
    <w:rsid w:val="00072314"/>
    <w:rsid w:val="0007231D"/>
    <w:rsid w:val="0007236A"/>
    <w:rsid w:val="0007239F"/>
    <w:rsid w:val="000723E5"/>
    <w:rsid w:val="000723FE"/>
    <w:rsid w:val="0007247E"/>
    <w:rsid w:val="000724ED"/>
    <w:rsid w:val="000726CB"/>
    <w:rsid w:val="000727D9"/>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39"/>
    <w:rsid w:val="0007466C"/>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60"/>
    <w:rsid w:val="000755E7"/>
    <w:rsid w:val="00075777"/>
    <w:rsid w:val="0007579B"/>
    <w:rsid w:val="000757A2"/>
    <w:rsid w:val="000757D1"/>
    <w:rsid w:val="0007580E"/>
    <w:rsid w:val="000758B5"/>
    <w:rsid w:val="00075913"/>
    <w:rsid w:val="00075A0F"/>
    <w:rsid w:val="00075B42"/>
    <w:rsid w:val="00075CAC"/>
    <w:rsid w:val="00075D40"/>
    <w:rsid w:val="00075E00"/>
    <w:rsid w:val="00075E94"/>
    <w:rsid w:val="00075F3B"/>
    <w:rsid w:val="00075F72"/>
    <w:rsid w:val="00076007"/>
    <w:rsid w:val="0007601B"/>
    <w:rsid w:val="0007607A"/>
    <w:rsid w:val="000761E3"/>
    <w:rsid w:val="000761EE"/>
    <w:rsid w:val="0007620C"/>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275"/>
    <w:rsid w:val="0007730F"/>
    <w:rsid w:val="0007737D"/>
    <w:rsid w:val="000773F4"/>
    <w:rsid w:val="00077449"/>
    <w:rsid w:val="0007744F"/>
    <w:rsid w:val="00077507"/>
    <w:rsid w:val="00077562"/>
    <w:rsid w:val="00077698"/>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A8"/>
    <w:rsid w:val="0008050B"/>
    <w:rsid w:val="0008056F"/>
    <w:rsid w:val="00080667"/>
    <w:rsid w:val="00080683"/>
    <w:rsid w:val="000806FB"/>
    <w:rsid w:val="000809A0"/>
    <w:rsid w:val="00080A9B"/>
    <w:rsid w:val="00080AC6"/>
    <w:rsid w:val="00080BBE"/>
    <w:rsid w:val="00080BC8"/>
    <w:rsid w:val="00080C8A"/>
    <w:rsid w:val="00080C9B"/>
    <w:rsid w:val="00080CBA"/>
    <w:rsid w:val="00080CDF"/>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33C"/>
    <w:rsid w:val="00082478"/>
    <w:rsid w:val="0008249D"/>
    <w:rsid w:val="000824AE"/>
    <w:rsid w:val="000826E4"/>
    <w:rsid w:val="000828CE"/>
    <w:rsid w:val="000829FB"/>
    <w:rsid w:val="00082AA4"/>
    <w:rsid w:val="00082CA0"/>
    <w:rsid w:val="00082DA4"/>
    <w:rsid w:val="00082DFF"/>
    <w:rsid w:val="00082EBA"/>
    <w:rsid w:val="00082ECB"/>
    <w:rsid w:val="00082F43"/>
    <w:rsid w:val="00083020"/>
    <w:rsid w:val="000830C8"/>
    <w:rsid w:val="000830C9"/>
    <w:rsid w:val="0008319F"/>
    <w:rsid w:val="00083257"/>
    <w:rsid w:val="0008328A"/>
    <w:rsid w:val="00083335"/>
    <w:rsid w:val="00083433"/>
    <w:rsid w:val="00083643"/>
    <w:rsid w:val="00083729"/>
    <w:rsid w:val="000837D5"/>
    <w:rsid w:val="00083959"/>
    <w:rsid w:val="00083A67"/>
    <w:rsid w:val="00083AFA"/>
    <w:rsid w:val="00083C84"/>
    <w:rsid w:val="00083D59"/>
    <w:rsid w:val="00083F24"/>
    <w:rsid w:val="00083FB5"/>
    <w:rsid w:val="0008402D"/>
    <w:rsid w:val="00084035"/>
    <w:rsid w:val="0008410D"/>
    <w:rsid w:val="0008410E"/>
    <w:rsid w:val="00084252"/>
    <w:rsid w:val="00084279"/>
    <w:rsid w:val="00084393"/>
    <w:rsid w:val="0008448F"/>
    <w:rsid w:val="000845BE"/>
    <w:rsid w:val="000845F4"/>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6A"/>
    <w:rsid w:val="00085476"/>
    <w:rsid w:val="000854F5"/>
    <w:rsid w:val="000855DB"/>
    <w:rsid w:val="0008561D"/>
    <w:rsid w:val="00085666"/>
    <w:rsid w:val="000856A6"/>
    <w:rsid w:val="000856C3"/>
    <w:rsid w:val="00085830"/>
    <w:rsid w:val="00085905"/>
    <w:rsid w:val="00085908"/>
    <w:rsid w:val="00085995"/>
    <w:rsid w:val="00085ABA"/>
    <w:rsid w:val="00085B51"/>
    <w:rsid w:val="00085B88"/>
    <w:rsid w:val="00085BB6"/>
    <w:rsid w:val="00085C2D"/>
    <w:rsid w:val="00085D47"/>
    <w:rsid w:val="00085DC3"/>
    <w:rsid w:val="00085E1C"/>
    <w:rsid w:val="00085F0C"/>
    <w:rsid w:val="00085F93"/>
    <w:rsid w:val="00085FD1"/>
    <w:rsid w:val="00086075"/>
    <w:rsid w:val="000860A6"/>
    <w:rsid w:val="000860A9"/>
    <w:rsid w:val="000860B4"/>
    <w:rsid w:val="00086109"/>
    <w:rsid w:val="00086270"/>
    <w:rsid w:val="0008629B"/>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F7"/>
    <w:rsid w:val="00086D10"/>
    <w:rsid w:val="00086DEE"/>
    <w:rsid w:val="00086E71"/>
    <w:rsid w:val="00086EA6"/>
    <w:rsid w:val="00086EA9"/>
    <w:rsid w:val="00086ECF"/>
    <w:rsid w:val="00086EE7"/>
    <w:rsid w:val="00086F87"/>
    <w:rsid w:val="000870B9"/>
    <w:rsid w:val="0008714F"/>
    <w:rsid w:val="00087196"/>
    <w:rsid w:val="00087239"/>
    <w:rsid w:val="0008724D"/>
    <w:rsid w:val="0008729D"/>
    <w:rsid w:val="0008761E"/>
    <w:rsid w:val="000877BD"/>
    <w:rsid w:val="00087814"/>
    <w:rsid w:val="00087970"/>
    <w:rsid w:val="0008798B"/>
    <w:rsid w:val="00087A03"/>
    <w:rsid w:val="00087A49"/>
    <w:rsid w:val="00087A8F"/>
    <w:rsid w:val="00087AA2"/>
    <w:rsid w:val="00087D48"/>
    <w:rsid w:val="00087E5F"/>
    <w:rsid w:val="00087F0F"/>
    <w:rsid w:val="00087F59"/>
    <w:rsid w:val="00087FBF"/>
    <w:rsid w:val="00090026"/>
    <w:rsid w:val="00090044"/>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E85"/>
    <w:rsid w:val="00090F3E"/>
    <w:rsid w:val="00090FB0"/>
    <w:rsid w:val="00091119"/>
    <w:rsid w:val="00091127"/>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5F"/>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6E"/>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14"/>
    <w:rsid w:val="00095932"/>
    <w:rsid w:val="00095997"/>
    <w:rsid w:val="00095B21"/>
    <w:rsid w:val="00095B7C"/>
    <w:rsid w:val="00095B88"/>
    <w:rsid w:val="00095BCC"/>
    <w:rsid w:val="00095C34"/>
    <w:rsid w:val="00095CD0"/>
    <w:rsid w:val="00095DF5"/>
    <w:rsid w:val="00095E94"/>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96"/>
    <w:rsid w:val="0009692B"/>
    <w:rsid w:val="0009692F"/>
    <w:rsid w:val="000969A9"/>
    <w:rsid w:val="00096A5E"/>
    <w:rsid w:val="00096B9C"/>
    <w:rsid w:val="00096BDD"/>
    <w:rsid w:val="00096C15"/>
    <w:rsid w:val="00096D67"/>
    <w:rsid w:val="00096E6B"/>
    <w:rsid w:val="00096EC0"/>
    <w:rsid w:val="00096ECD"/>
    <w:rsid w:val="00096F60"/>
    <w:rsid w:val="00097000"/>
    <w:rsid w:val="000972AC"/>
    <w:rsid w:val="00097380"/>
    <w:rsid w:val="000974A3"/>
    <w:rsid w:val="00097605"/>
    <w:rsid w:val="00097687"/>
    <w:rsid w:val="000976AA"/>
    <w:rsid w:val="000977B8"/>
    <w:rsid w:val="000977DA"/>
    <w:rsid w:val="000977F2"/>
    <w:rsid w:val="00097836"/>
    <w:rsid w:val="00097860"/>
    <w:rsid w:val="000978FA"/>
    <w:rsid w:val="00097A60"/>
    <w:rsid w:val="00097B84"/>
    <w:rsid w:val="00097B96"/>
    <w:rsid w:val="00097C2D"/>
    <w:rsid w:val="00097D1A"/>
    <w:rsid w:val="00097D49"/>
    <w:rsid w:val="00097EA7"/>
    <w:rsid w:val="00097F5C"/>
    <w:rsid w:val="00097FC7"/>
    <w:rsid w:val="000A0145"/>
    <w:rsid w:val="000A018C"/>
    <w:rsid w:val="000A0240"/>
    <w:rsid w:val="000A02AA"/>
    <w:rsid w:val="000A02E9"/>
    <w:rsid w:val="000A0370"/>
    <w:rsid w:val="000A049D"/>
    <w:rsid w:val="000A054C"/>
    <w:rsid w:val="000A0570"/>
    <w:rsid w:val="000A0739"/>
    <w:rsid w:val="000A07D2"/>
    <w:rsid w:val="000A07F3"/>
    <w:rsid w:val="000A07F4"/>
    <w:rsid w:val="000A0A04"/>
    <w:rsid w:val="000A0A85"/>
    <w:rsid w:val="000A0B6C"/>
    <w:rsid w:val="000A0C5B"/>
    <w:rsid w:val="000A0C69"/>
    <w:rsid w:val="000A0CD4"/>
    <w:rsid w:val="000A0D8A"/>
    <w:rsid w:val="000A0DD6"/>
    <w:rsid w:val="000A0E15"/>
    <w:rsid w:val="000A0F7D"/>
    <w:rsid w:val="000A0F91"/>
    <w:rsid w:val="000A106A"/>
    <w:rsid w:val="000A12F1"/>
    <w:rsid w:val="000A135B"/>
    <w:rsid w:val="000A1425"/>
    <w:rsid w:val="000A168B"/>
    <w:rsid w:val="000A1712"/>
    <w:rsid w:val="000A1716"/>
    <w:rsid w:val="000A171A"/>
    <w:rsid w:val="000A1783"/>
    <w:rsid w:val="000A17A1"/>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A"/>
    <w:rsid w:val="000A2D3F"/>
    <w:rsid w:val="000A2E63"/>
    <w:rsid w:val="000A3081"/>
    <w:rsid w:val="000A31CF"/>
    <w:rsid w:val="000A3307"/>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5C1"/>
    <w:rsid w:val="000A47FF"/>
    <w:rsid w:val="000A480A"/>
    <w:rsid w:val="000A4AF3"/>
    <w:rsid w:val="000A4B13"/>
    <w:rsid w:val="000A4C3E"/>
    <w:rsid w:val="000A4D03"/>
    <w:rsid w:val="000A4D1A"/>
    <w:rsid w:val="000A4D4F"/>
    <w:rsid w:val="000A4E08"/>
    <w:rsid w:val="000A4E9E"/>
    <w:rsid w:val="000A4F49"/>
    <w:rsid w:val="000A5047"/>
    <w:rsid w:val="000A507B"/>
    <w:rsid w:val="000A5221"/>
    <w:rsid w:val="000A52EF"/>
    <w:rsid w:val="000A532E"/>
    <w:rsid w:val="000A551F"/>
    <w:rsid w:val="000A5523"/>
    <w:rsid w:val="000A5580"/>
    <w:rsid w:val="000A56A7"/>
    <w:rsid w:val="000A57AE"/>
    <w:rsid w:val="000A5827"/>
    <w:rsid w:val="000A5843"/>
    <w:rsid w:val="000A58B8"/>
    <w:rsid w:val="000A5A3F"/>
    <w:rsid w:val="000A5BC1"/>
    <w:rsid w:val="000A5BF6"/>
    <w:rsid w:val="000A5C12"/>
    <w:rsid w:val="000A5C29"/>
    <w:rsid w:val="000A5C90"/>
    <w:rsid w:val="000A5C9E"/>
    <w:rsid w:val="000A5CEB"/>
    <w:rsid w:val="000A5F28"/>
    <w:rsid w:val="000A5F61"/>
    <w:rsid w:val="000A6069"/>
    <w:rsid w:val="000A60ED"/>
    <w:rsid w:val="000A6226"/>
    <w:rsid w:val="000A63FA"/>
    <w:rsid w:val="000A643F"/>
    <w:rsid w:val="000A64CD"/>
    <w:rsid w:val="000A656B"/>
    <w:rsid w:val="000A656E"/>
    <w:rsid w:val="000A661E"/>
    <w:rsid w:val="000A66B0"/>
    <w:rsid w:val="000A682E"/>
    <w:rsid w:val="000A68DC"/>
    <w:rsid w:val="000A6934"/>
    <w:rsid w:val="000A69C0"/>
    <w:rsid w:val="000A6A37"/>
    <w:rsid w:val="000A6B3A"/>
    <w:rsid w:val="000A6BAB"/>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92"/>
    <w:rsid w:val="000A72BB"/>
    <w:rsid w:val="000A733B"/>
    <w:rsid w:val="000A74C5"/>
    <w:rsid w:val="000A74C6"/>
    <w:rsid w:val="000A74FB"/>
    <w:rsid w:val="000A75D8"/>
    <w:rsid w:val="000A75E2"/>
    <w:rsid w:val="000A76A4"/>
    <w:rsid w:val="000A77F4"/>
    <w:rsid w:val="000A79E1"/>
    <w:rsid w:val="000A7B2C"/>
    <w:rsid w:val="000A7B46"/>
    <w:rsid w:val="000A7BF3"/>
    <w:rsid w:val="000A7C72"/>
    <w:rsid w:val="000A7C76"/>
    <w:rsid w:val="000A7CBD"/>
    <w:rsid w:val="000A7CD2"/>
    <w:rsid w:val="000A7D1D"/>
    <w:rsid w:val="000A7F68"/>
    <w:rsid w:val="000B00E1"/>
    <w:rsid w:val="000B0100"/>
    <w:rsid w:val="000B012C"/>
    <w:rsid w:val="000B0146"/>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5E"/>
    <w:rsid w:val="000B15BC"/>
    <w:rsid w:val="000B169E"/>
    <w:rsid w:val="000B1758"/>
    <w:rsid w:val="000B17D0"/>
    <w:rsid w:val="000B1895"/>
    <w:rsid w:val="000B189D"/>
    <w:rsid w:val="000B18E1"/>
    <w:rsid w:val="000B1944"/>
    <w:rsid w:val="000B19FF"/>
    <w:rsid w:val="000B1ABD"/>
    <w:rsid w:val="000B1C13"/>
    <w:rsid w:val="000B1C22"/>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14A"/>
    <w:rsid w:val="000B2176"/>
    <w:rsid w:val="000B21C3"/>
    <w:rsid w:val="000B21EF"/>
    <w:rsid w:val="000B2240"/>
    <w:rsid w:val="000B22B9"/>
    <w:rsid w:val="000B23E8"/>
    <w:rsid w:val="000B23F3"/>
    <w:rsid w:val="000B24E8"/>
    <w:rsid w:val="000B24ED"/>
    <w:rsid w:val="000B2514"/>
    <w:rsid w:val="000B272F"/>
    <w:rsid w:val="000B2801"/>
    <w:rsid w:val="000B2849"/>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E0"/>
    <w:rsid w:val="000B30F6"/>
    <w:rsid w:val="000B3120"/>
    <w:rsid w:val="000B320E"/>
    <w:rsid w:val="000B32B1"/>
    <w:rsid w:val="000B32DB"/>
    <w:rsid w:val="000B33F1"/>
    <w:rsid w:val="000B3449"/>
    <w:rsid w:val="000B3593"/>
    <w:rsid w:val="000B37D7"/>
    <w:rsid w:val="000B382F"/>
    <w:rsid w:val="000B38B8"/>
    <w:rsid w:val="000B39C6"/>
    <w:rsid w:val="000B3A6C"/>
    <w:rsid w:val="000B3B2B"/>
    <w:rsid w:val="000B3B8D"/>
    <w:rsid w:val="000B3C09"/>
    <w:rsid w:val="000B3C37"/>
    <w:rsid w:val="000B3C5B"/>
    <w:rsid w:val="000B3FCD"/>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776"/>
    <w:rsid w:val="000B57B7"/>
    <w:rsid w:val="000B57C1"/>
    <w:rsid w:val="000B57DF"/>
    <w:rsid w:val="000B57F7"/>
    <w:rsid w:val="000B5866"/>
    <w:rsid w:val="000B588E"/>
    <w:rsid w:val="000B58B8"/>
    <w:rsid w:val="000B59A8"/>
    <w:rsid w:val="000B5A06"/>
    <w:rsid w:val="000B5A8C"/>
    <w:rsid w:val="000B5C88"/>
    <w:rsid w:val="000B5CB7"/>
    <w:rsid w:val="000B5D3D"/>
    <w:rsid w:val="000B5DDB"/>
    <w:rsid w:val="000B5EB5"/>
    <w:rsid w:val="000B5FB0"/>
    <w:rsid w:val="000B5FCC"/>
    <w:rsid w:val="000B6002"/>
    <w:rsid w:val="000B6099"/>
    <w:rsid w:val="000B6123"/>
    <w:rsid w:val="000B618A"/>
    <w:rsid w:val="000B62C3"/>
    <w:rsid w:val="000B6306"/>
    <w:rsid w:val="000B631B"/>
    <w:rsid w:val="000B650D"/>
    <w:rsid w:val="000B65A2"/>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84"/>
    <w:rsid w:val="000B6DB4"/>
    <w:rsid w:val="000B6EED"/>
    <w:rsid w:val="000B6F13"/>
    <w:rsid w:val="000B6FC9"/>
    <w:rsid w:val="000B6FDC"/>
    <w:rsid w:val="000B6FEE"/>
    <w:rsid w:val="000B713A"/>
    <w:rsid w:val="000B71EF"/>
    <w:rsid w:val="000B72CB"/>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56A"/>
    <w:rsid w:val="000C061C"/>
    <w:rsid w:val="000C083C"/>
    <w:rsid w:val="000C0855"/>
    <w:rsid w:val="000C08C4"/>
    <w:rsid w:val="000C0908"/>
    <w:rsid w:val="000C0A1C"/>
    <w:rsid w:val="000C0A7D"/>
    <w:rsid w:val="000C0BB8"/>
    <w:rsid w:val="000C0C68"/>
    <w:rsid w:val="000C0D0E"/>
    <w:rsid w:val="000C0F03"/>
    <w:rsid w:val="000C0F1C"/>
    <w:rsid w:val="000C0FEB"/>
    <w:rsid w:val="000C104E"/>
    <w:rsid w:val="000C10D0"/>
    <w:rsid w:val="000C11A1"/>
    <w:rsid w:val="000C11E9"/>
    <w:rsid w:val="000C15B1"/>
    <w:rsid w:val="000C16E3"/>
    <w:rsid w:val="000C177A"/>
    <w:rsid w:val="000C17F5"/>
    <w:rsid w:val="000C18A9"/>
    <w:rsid w:val="000C19A3"/>
    <w:rsid w:val="000C19AB"/>
    <w:rsid w:val="000C1A89"/>
    <w:rsid w:val="000C1A9E"/>
    <w:rsid w:val="000C1AEF"/>
    <w:rsid w:val="000C1B23"/>
    <w:rsid w:val="000C1B3C"/>
    <w:rsid w:val="000C1B97"/>
    <w:rsid w:val="000C1BF9"/>
    <w:rsid w:val="000C1C51"/>
    <w:rsid w:val="000C1D05"/>
    <w:rsid w:val="000C1D47"/>
    <w:rsid w:val="000C1DC4"/>
    <w:rsid w:val="000C1DD0"/>
    <w:rsid w:val="000C1E46"/>
    <w:rsid w:val="000C1E5F"/>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8E"/>
    <w:rsid w:val="000C2F37"/>
    <w:rsid w:val="000C2FE4"/>
    <w:rsid w:val="000C300B"/>
    <w:rsid w:val="000C301E"/>
    <w:rsid w:val="000C319C"/>
    <w:rsid w:val="000C31DD"/>
    <w:rsid w:val="000C3270"/>
    <w:rsid w:val="000C32D9"/>
    <w:rsid w:val="000C32E6"/>
    <w:rsid w:val="000C347C"/>
    <w:rsid w:val="000C34A4"/>
    <w:rsid w:val="000C36F2"/>
    <w:rsid w:val="000C3798"/>
    <w:rsid w:val="000C37C3"/>
    <w:rsid w:val="000C380C"/>
    <w:rsid w:val="000C3813"/>
    <w:rsid w:val="000C38F6"/>
    <w:rsid w:val="000C3A22"/>
    <w:rsid w:val="000C3B18"/>
    <w:rsid w:val="000C3CA9"/>
    <w:rsid w:val="000C3CD7"/>
    <w:rsid w:val="000C3CF3"/>
    <w:rsid w:val="000C3DE3"/>
    <w:rsid w:val="000C3E35"/>
    <w:rsid w:val="000C3E57"/>
    <w:rsid w:val="000C3EED"/>
    <w:rsid w:val="000C3FB6"/>
    <w:rsid w:val="000C4018"/>
    <w:rsid w:val="000C40A3"/>
    <w:rsid w:val="000C41DE"/>
    <w:rsid w:val="000C4323"/>
    <w:rsid w:val="000C446D"/>
    <w:rsid w:val="000C45DC"/>
    <w:rsid w:val="000C477F"/>
    <w:rsid w:val="000C47DD"/>
    <w:rsid w:val="000C488F"/>
    <w:rsid w:val="000C489F"/>
    <w:rsid w:val="000C498E"/>
    <w:rsid w:val="000C49AC"/>
    <w:rsid w:val="000C49C3"/>
    <w:rsid w:val="000C4B13"/>
    <w:rsid w:val="000C4C25"/>
    <w:rsid w:val="000C4D48"/>
    <w:rsid w:val="000C4D74"/>
    <w:rsid w:val="000C4DFF"/>
    <w:rsid w:val="000C4F1A"/>
    <w:rsid w:val="000C4F8F"/>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AE"/>
    <w:rsid w:val="000C58EE"/>
    <w:rsid w:val="000C59B4"/>
    <w:rsid w:val="000C5A39"/>
    <w:rsid w:val="000C5A4D"/>
    <w:rsid w:val="000C5B5E"/>
    <w:rsid w:val="000C5C14"/>
    <w:rsid w:val="000C5C59"/>
    <w:rsid w:val="000C5C83"/>
    <w:rsid w:val="000C5CA5"/>
    <w:rsid w:val="000C5D38"/>
    <w:rsid w:val="000C5D95"/>
    <w:rsid w:val="000C5DA0"/>
    <w:rsid w:val="000C5E37"/>
    <w:rsid w:val="000C5EE7"/>
    <w:rsid w:val="000C5F6E"/>
    <w:rsid w:val="000C602F"/>
    <w:rsid w:val="000C60C9"/>
    <w:rsid w:val="000C6342"/>
    <w:rsid w:val="000C644C"/>
    <w:rsid w:val="000C6531"/>
    <w:rsid w:val="000C657E"/>
    <w:rsid w:val="000C6783"/>
    <w:rsid w:val="000C681F"/>
    <w:rsid w:val="000C68A4"/>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170"/>
    <w:rsid w:val="000C71C6"/>
    <w:rsid w:val="000C71FB"/>
    <w:rsid w:val="000C7201"/>
    <w:rsid w:val="000C72DF"/>
    <w:rsid w:val="000C72FB"/>
    <w:rsid w:val="000C733E"/>
    <w:rsid w:val="000C74C7"/>
    <w:rsid w:val="000C74CB"/>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7C"/>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F45"/>
    <w:rsid w:val="000D0F8B"/>
    <w:rsid w:val="000D0FFB"/>
    <w:rsid w:val="000D123B"/>
    <w:rsid w:val="000D129C"/>
    <w:rsid w:val="000D12EC"/>
    <w:rsid w:val="000D12FF"/>
    <w:rsid w:val="000D132A"/>
    <w:rsid w:val="000D13F1"/>
    <w:rsid w:val="000D152E"/>
    <w:rsid w:val="000D1547"/>
    <w:rsid w:val="000D15F3"/>
    <w:rsid w:val="000D160B"/>
    <w:rsid w:val="000D160D"/>
    <w:rsid w:val="000D1631"/>
    <w:rsid w:val="000D1686"/>
    <w:rsid w:val="000D174D"/>
    <w:rsid w:val="000D1899"/>
    <w:rsid w:val="000D18BF"/>
    <w:rsid w:val="000D18C0"/>
    <w:rsid w:val="000D1922"/>
    <w:rsid w:val="000D195E"/>
    <w:rsid w:val="000D196D"/>
    <w:rsid w:val="000D1993"/>
    <w:rsid w:val="000D1B49"/>
    <w:rsid w:val="000D1B67"/>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C6C"/>
    <w:rsid w:val="000D2F65"/>
    <w:rsid w:val="000D30B5"/>
    <w:rsid w:val="000D30CC"/>
    <w:rsid w:val="000D30FD"/>
    <w:rsid w:val="000D31CC"/>
    <w:rsid w:val="000D3282"/>
    <w:rsid w:val="000D3375"/>
    <w:rsid w:val="000D3446"/>
    <w:rsid w:val="000D34F1"/>
    <w:rsid w:val="000D3556"/>
    <w:rsid w:val="000D357B"/>
    <w:rsid w:val="000D35C1"/>
    <w:rsid w:val="000D35EA"/>
    <w:rsid w:val="000D3689"/>
    <w:rsid w:val="000D36D7"/>
    <w:rsid w:val="000D36DD"/>
    <w:rsid w:val="000D3701"/>
    <w:rsid w:val="000D3783"/>
    <w:rsid w:val="000D3908"/>
    <w:rsid w:val="000D39A4"/>
    <w:rsid w:val="000D39CC"/>
    <w:rsid w:val="000D3AF7"/>
    <w:rsid w:val="000D3B38"/>
    <w:rsid w:val="000D3BBF"/>
    <w:rsid w:val="000D3CAD"/>
    <w:rsid w:val="000D3E92"/>
    <w:rsid w:val="000D3EC5"/>
    <w:rsid w:val="000D3ECE"/>
    <w:rsid w:val="000D3ED2"/>
    <w:rsid w:val="000D3F2D"/>
    <w:rsid w:val="000D4063"/>
    <w:rsid w:val="000D41F6"/>
    <w:rsid w:val="000D4289"/>
    <w:rsid w:val="000D43D6"/>
    <w:rsid w:val="000D4451"/>
    <w:rsid w:val="000D4463"/>
    <w:rsid w:val="000D44F6"/>
    <w:rsid w:val="000D4520"/>
    <w:rsid w:val="000D4659"/>
    <w:rsid w:val="000D482E"/>
    <w:rsid w:val="000D4849"/>
    <w:rsid w:val="000D48BA"/>
    <w:rsid w:val="000D48D6"/>
    <w:rsid w:val="000D48E7"/>
    <w:rsid w:val="000D49A9"/>
    <w:rsid w:val="000D4A81"/>
    <w:rsid w:val="000D4AE6"/>
    <w:rsid w:val="000D4B53"/>
    <w:rsid w:val="000D4BA4"/>
    <w:rsid w:val="000D4C2F"/>
    <w:rsid w:val="000D4E7C"/>
    <w:rsid w:val="000D4F13"/>
    <w:rsid w:val="000D5168"/>
    <w:rsid w:val="000D51BF"/>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C8"/>
    <w:rsid w:val="000D62EC"/>
    <w:rsid w:val="000D6493"/>
    <w:rsid w:val="000D6542"/>
    <w:rsid w:val="000D66A8"/>
    <w:rsid w:val="000D6711"/>
    <w:rsid w:val="000D6917"/>
    <w:rsid w:val="000D6958"/>
    <w:rsid w:val="000D6AD9"/>
    <w:rsid w:val="000D6C1D"/>
    <w:rsid w:val="000D6D15"/>
    <w:rsid w:val="000D6D6B"/>
    <w:rsid w:val="000D6E74"/>
    <w:rsid w:val="000D7039"/>
    <w:rsid w:val="000D71BB"/>
    <w:rsid w:val="000D71D9"/>
    <w:rsid w:val="000D7238"/>
    <w:rsid w:val="000D733D"/>
    <w:rsid w:val="000D736B"/>
    <w:rsid w:val="000D736F"/>
    <w:rsid w:val="000D74C1"/>
    <w:rsid w:val="000D77B7"/>
    <w:rsid w:val="000D7872"/>
    <w:rsid w:val="000D78ED"/>
    <w:rsid w:val="000D7BDD"/>
    <w:rsid w:val="000D7C52"/>
    <w:rsid w:val="000D7C7A"/>
    <w:rsid w:val="000D7D2A"/>
    <w:rsid w:val="000D7E21"/>
    <w:rsid w:val="000D7EAB"/>
    <w:rsid w:val="000D7FAD"/>
    <w:rsid w:val="000E01B0"/>
    <w:rsid w:val="000E02CB"/>
    <w:rsid w:val="000E02DF"/>
    <w:rsid w:val="000E02F2"/>
    <w:rsid w:val="000E030E"/>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009"/>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B70"/>
    <w:rsid w:val="000E4C99"/>
    <w:rsid w:val="000E4D36"/>
    <w:rsid w:val="000E4D55"/>
    <w:rsid w:val="000E4DD4"/>
    <w:rsid w:val="000E4E50"/>
    <w:rsid w:val="000E4E9B"/>
    <w:rsid w:val="000E4EF1"/>
    <w:rsid w:val="000E4F7B"/>
    <w:rsid w:val="000E511E"/>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DF7"/>
    <w:rsid w:val="000E6E3D"/>
    <w:rsid w:val="000E6F00"/>
    <w:rsid w:val="000E7230"/>
    <w:rsid w:val="000E72C2"/>
    <w:rsid w:val="000E7342"/>
    <w:rsid w:val="000E7439"/>
    <w:rsid w:val="000E7455"/>
    <w:rsid w:val="000E74CC"/>
    <w:rsid w:val="000E75AB"/>
    <w:rsid w:val="000E76EF"/>
    <w:rsid w:val="000E7711"/>
    <w:rsid w:val="000E79AC"/>
    <w:rsid w:val="000E79C8"/>
    <w:rsid w:val="000E7A0B"/>
    <w:rsid w:val="000E7A16"/>
    <w:rsid w:val="000E7A9A"/>
    <w:rsid w:val="000E7A9E"/>
    <w:rsid w:val="000E7AF6"/>
    <w:rsid w:val="000E7C12"/>
    <w:rsid w:val="000E7C37"/>
    <w:rsid w:val="000E7DA6"/>
    <w:rsid w:val="000E7DD4"/>
    <w:rsid w:val="000E7E35"/>
    <w:rsid w:val="000E7EA2"/>
    <w:rsid w:val="000E7F15"/>
    <w:rsid w:val="000F022F"/>
    <w:rsid w:val="000F023A"/>
    <w:rsid w:val="000F02B0"/>
    <w:rsid w:val="000F035D"/>
    <w:rsid w:val="000F03B5"/>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0DD"/>
    <w:rsid w:val="000F1380"/>
    <w:rsid w:val="000F146E"/>
    <w:rsid w:val="000F1541"/>
    <w:rsid w:val="000F1551"/>
    <w:rsid w:val="000F15AE"/>
    <w:rsid w:val="000F1663"/>
    <w:rsid w:val="000F1769"/>
    <w:rsid w:val="000F17AB"/>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7B4"/>
    <w:rsid w:val="000F2826"/>
    <w:rsid w:val="000F28C9"/>
    <w:rsid w:val="000F29AF"/>
    <w:rsid w:val="000F2A00"/>
    <w:rsid w:val="000F2AE0"/>
    <w:rsid w:val="000F2BE1"/>
    <w:rsid w:val="000F2BEE"/>
    <w:rsid w:val="000F2DBE"/>
    <w:rsid w:val="000F2DBF"/>
    <w:rsid w:val="000F2E05"/>
    <w:rsid w:val="000F2F64"/>
    <w:rsid w:val="000F2F78"/>
    <w:rsid w:val="000F2FEA"/>
    <w:rsid w:val="000F30E5"/>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E8"/>
    <w:rsid w:val="000F4704"/>
    <w:rsid w:val="000F47F9"/>
    <w:rsid w:val="000F48BD"/>
    <w:rsid w:val="000F4A6A"/>
    <w:rsid w:val="000F4AEE"/>
    <w:rsid w:val="000F4B65"/>
    <w:rsid w:val="000F4BAD"/>
    <w:rsid w:val="000F4C67"/>
    <w:rsid w:val="000F4C91"/>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A2A"/>
    <w:rsid w:val="000F5AF2"/>
    <w:rsid w:val="000F5EAF"/>
    <w:rsid w:val="000F5F18"/>
    <w:rsid w:val="000F5F46"/>
    <w:rsid w:val="000F5FCB"/>
    <w:rsid w:val="000F60BC"/>
    <w:rsid w:val="000F60D4"/>
    <w:rsid w:val="000F6167"/>
    <w:rsid w:val="000F617B"/>
    <w:rsid w:val="000F6192"/>
    <w:rsid w:val="000F636E"/>
    <w:rsid w:val="000F6373"/>
    <w:rsid w:val="000F639A"/>
    <w:rsid w:val="000F63D7"/>
    <w:rsid w:val="000F63E8"/>
    <w:rsid w:val="000F6421"/>
    <w:rsid w:val="000F6474"/>
    <w:rsid w:val="000F666B"/>
    <w:rsid w:val="000F6887"/>
    <w:rsid w:val="000F68DC"/>
    <w:rsid w:val="000F697D"/>
    <w:rsid w:val="000F69B1"/>
    <w:rsid w:val="000F6A34"/>
    <w:rsid w:val="000F6A3E"/>
    <w:rsid w:val="000F6A59"/>
    <w:rsid w:val="000F6AE3"/>
    <w:rsid w:val="000F6B78"/>
    <w:rsid w:val="000F6CB6"/>
    <w:rsid w:val="000F6DB3"/>
    <w:rsid w:val="000F6E8D"/>
    <w:rsid w:val="000F6E9C"/>
    <w:rsid w:val="000F6EC3"/>
    <w:rsid w:val="000F6EE6"/>
    <w:rsid w:val="000F6F15"/>
    <w:rsid w:val="000F6F3D"/>
    <w:rsid w:val="000F6F6B"/>
    <w:rsid w:val="000F6F7F"/>
    <w:rsid w:val="000F6F91"/>
    <w:rsid w:val="000F70FE"/>
    <w:rsid w:val="000F73C9"/>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0EF"/>
    <w:rsid w:val="001002C5"/>
    <w:rsid w:val="00100379"/>
    <w:rsid w:val="00100387"/>
    <w:rsid w:val="001005BE"/>
    <w:rsid w:val="00100630"/>
    <w:rsid w:val="001007E3"/>
    <w:rsid w:val="0010080F"/>
    <w:rsid w:val="00100851"/>
    <w:rsid w:val="0010086E"/>
    <w:rsid w:val="0010089D"/>
    <w:rsid w:val="001008DB"/>
    <w:rsid w:val="00100922"/>
    <w:rsid w:val="00100A9D"/>
    <w:rsid w:val="00100A9F"/>
    <w:rsid w:val="00100C0C"/>
    <w:rsid w:val="00100D56"/>
    <w:rsid w:val="00100F82"/>
    <w:rsid w:val="0010102F"/>
    <w:rsid w:val="0010109A"/>
    <w:rsid w:val="0010117A"/>
    <w:rsid w:val="00101287"/>
    <w:rsid w:val="0010128A"/>
    <w:rsid w:val="00101393"/>
    <w:rsid w:val="001014E3"/>
    <w:rsid w:val="001014F9"/>
    <w:rsid w:val="00101643"/>
    <w:rsid w:val="00101753"/>
    <w:rsid w:val="001017DA"/>
    <w:rsid w:val="0010186C"/>
    <w:rsid w:val="00101885"/>
    <w:rsid w:val="00101AC2"/>
    <w:rsid w:val="00101B5A"/>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F4"/>
    <w:rsid w:val="0010383E"/>
    <w:rsid w:val="00103847"/>
    <w:rsid w:val="00103861"/>
    <w:rsid w:val="001038E2"/>
    <w:rsid w:val="00103ABF"/>
    <w:rsid w:val="00103AC2"/>
    <w:rsid w:val="00103B94"/>
    <w:rsid w:val="00103BAB"/>
    <w:rsid w:val="00103C66"/>
    <w:rsid w:val="00103E55"/>
    <w:rsid w:val="00104198"/>
    <w:rsid w:val="00104285"/>
    <w:rsid w:val="001042A2"/>
    <w:rsid w:val="001042C5"/>
    <w:rsid w:val="001042DB"/>
    <w:rsid w:val="00104361"/>
    <w:rsid w:val="001043CA"/>
    <w:rsid w:val="001043E3"/>
    <w:rsid w:val="0010443A"/>
    <w:rsid w:val="00104460"/>
    <w:rsid w:val="0010461A"/>
    <w:rsid w:val="00104666"/>
    <w:rsid w:val="001046B8"/>
    <w:rsid w:val="001046FF"/>
    <w:rsid w:val="001049FC"/>
    <w:rsid w:val="00104A39"/>
    <w:rsid w:val="00104ABB"/>
    <w:rsid w:val="00104B5C"/>
    <w:rsid w:val="00104C65"/>
    <w:rsid w:val="00104D1C"/>
    <w:rsid w:val="00104D46"/>
    <w:rsid w:val="00104E90"/>
    <w:rsid w:val="00104ECB"/>
    <w:rsid w:val="00104EFD"/>
    <w:rsid w:val="00104FA6"/>
    <w:rsid w:val="00105074"/>
    <w:rsid w:val="00105127"/>
    <w:rsid w:val="00105167"/>
    <w:rsid w:val="001051C5"/>
    <w:rsid w:val="001051DC"/>
    <w:rsid w:val="00105230"/>
    <w:rsid w:val="00105295"/>
    <w:rsid w:val="001052E3"/>
    <w:rsid w:val="001052E8"/>
    <w:rsid w:val="001052FE"/>
    <w:rsid w:val="00105476"/>
    <w:rsid w:val="00105569"/>
    <w:rsid w:val="001055D1"/>
    <w:rsid w:val="00105677"/>
    <w:rsid w:val="001056E3"/>
    <w:rsid w:val="00105787"/>
    <w:rsid w:val="0010599C"/>
    <w:rsid w:val="001059DA"/>
    <w:rsid w:val="00105A12"/>
    <w:rsid w:val="00105AD9"/>
    <w:rsid w:val="00105BF3"/>
    <w:rsid w:val="00105C1A"/>
    <w:rsid w:val="00105CAB"/>
    <w:rsid w:val="00105CFD"/>
    <w:rsid w:val="00105D19"/>
    <w:rsid w:val="00105D3D"/>
    <w:rsid w:val="00105E23"/>
    <w:rsid w:val="00105F9C"/>
    <w:rsid w:val="001062EF"/>
    <w:rsid w:val="00106352"/>
    <w:rsid w:val="00106372"/>
    <w:rsid w:val="001063AE"/>
    <w:rsid w:val="0010662A"/>
    <w:rsid w:val="0010662F"/>
    <w:rsid w:val="0010689E"/>
    <w:rsid w:val="001068E6"/>
    <w:rsid w:val="0010696B"/>
    <w:rsid w:val="001069E3"/>
    <w:rsid w:val="00106B06"/>
    <w:rsid w:val="00106E14"/>
    <w:rsid w:val="00106E93"/>
    <w:rsid w:val="00106EA5"/>
    <w:rsid w:val="001070BA"/>
    <w:rsid w:val="001070BB"/>
    <w:rsid w:val="001070D7"/>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CD1"/>
    <w:rsid w:val="00107D84"/>
    <w:rsid w:val="00107DA0"/>
    <w:rsid w:val="00107DC9"/>
    <w:rsid w:val="00107E41"/>
    <w:rsid w:val="00107F06"/>
    <w:rsid w:val="00107F82"/>
    <w:rsid w:val="00107FC9"/>
    <w:rsid w:val="001100EE"/>
    <w:rsid w:val="00110301"/>
    <w:rsid w:val="00110473"/>
    <w:rsid w:val="0011061B"/>
    <w:rsid w:val="001106B8"/>
    <w:rsid w:val="001107F9"/>
    <w:rsid w:val="0011080D"/>
    <w:rsid w:val="00110884"/>
    <w:rsid w:val="00110899"/>
    <w:rsid w:val="00110958"/>
    <w:rsid w:val="00110982"/>
    <w:rsid w:val="00110A32"/>
    <w:rsid w:val="00110AF1"/>
    <w:rsid w:val="00110B49"/>
    <w:rsid w:val="00110C48"/>
    <w:rsid w:val="00110E47"/>
    <w:rsid w:val="00110E77"/>
    <w:rsid w:val="0011105B"/>
    <w:rsid w:val="00111112"/>
    <w:rsid w:val="00111182"/>
    <w:rsid w:val="00111252"/>
    <w:rsid w:val="001112B4"/>
    <w:rsid w:val="00111352"/>
    <w:rsid w:val="001114B8"/>
    <w:rsid w:val="001115FC"/>
    <w:rsid w:val="001116CF"/>
    <w:rsid w:val="0011178E"/>
    <w:rsid w:val="001117C7"/>
    <w:rsid w:val="00111831"/>
    <w:rsid w:val="001119A7"/>
    <w:rsid w:val="00111A84"/>
    <w:rsid w:val="00111AB9"/>
    <w:rsid w:val="00111C87"/>
    <w:rsid w:val="00111CE7"/>
    <w:rsid w:val="0011210F"/>
    <w:rsid w:val="0011216A"/>
    <w:rsid w:val="00112205"/>
    <w:rsid w:val="001122A8"/>
    <w:rsid w:val="0011236F"/>
    <w:rsid w:val="0011243A"/>
    <w:rsid w:val="001124B8"/>
    <w:rsid w:val="00112568"/>
    <w:rsid w:val="001125AC"/>
    <w:rsid w:val="001125F7"/>
    <w:rsid w:val="001126A2"/>
    <w:rsid w:val="001126FB"/>
    <w:rsid w:val="0011271A"/>
    <w:rsid w:val="00112727"/>
    <w:rsid w:val="00112943"/>
    <w:rsid w:val="00112A9E"/>
    <w:rsid w:val="00112B9D"/>
    <w:rsid w:val="00112C56"/>
    <w:rsid w:val="00112DD8"/>
    <w:rsid w:val="00112E96"/>
    <w:rsid w:val="00112ECA"/>
    <w:rsid w:val="00112F08"/>
    <w:rsid w:val="00112FB0"/>
    <w:rsid w:val="001130DE"/>
    <w:rsid w:val="0011313B"/>
    <w:rsid w:val="00113192"/>
    <w:rsid w:val="001132DF"/>
    <w:rsid w:val="00113350"/>
    <w:rsid w:val="0011337C"/>
    <w:rsid w:val="001133DF"/>
    <w:rsid w:val="0011341F"/>
    <w:rsid w:val="001134D7"/>
    <w:rsid w:val="0011354E"/>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4015"/>
    <w:rsid w:val="001140ED"/>
    <w:rsid w:val="001142CE"/>
    <w:rsid w:val="001143C9"/>
    <w:rsid w:val="001143FD"/>
    <w:rsid w:val="00114401"/>
    <w:rsid w:val="0011441E"/>
    <w:rsid w:val="001144D1"/>
    <w:rsid w:val="00114613"/>
    <w:rsid w:val="001146AE"/>
    <w:rsid w:val="0011479F"/>
    <w:rsid w:val="001147DB"/>
    <w:rsid w:val="001148F0"/>
    <w:rsid w:val="00114B0C"/>
    <w:rsid w:val="00114B11"/>
    <w:rsid w:val="00114B6E"/>
    <w:rsid w:val="00114BFC"/>
    <w:rsid w:val="00114D62"/>
    <w:rsid w:val="00114D92"/>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79B"/>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E9E"/>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7B2"/>
    <w:rsid w:val="001209A6"/>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8FB"/>
    <w:rsid w:val="00121913"/>
    <w:rsid w:val="00121A39"/>
    <w:rsid w:val="00121B0C"/>
    <w:rsid w:val="00121B15"/>
    <w:rsid w:val="00121C9C"/>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6E4"/>
    <w:rsid w:val="00123714"/>
    <w:rsid w:val="0012380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0A4"/>
    <w:rsid w:val="001251F0"/>
    <w:rsid w:val="001251FC"/>
    <w:rsid w:val="00125216"/>
    <w:rsid w:val="0012530A"/>
    <w:rsid w:val="0012549E"/>
    <w:rsid w:val="001254DE"/>
    <w:rsid w:val="001254EE"/>
    <w:rsid w:val="00125559"/>
    <w:rsid w:val="00125587"/>
    <w:rsid w:val="0012565B"/>
    <w:rsid w:val="0012571E"/>
    <w:rsid w:val="001257BA"/>
    <w:rsid w:val="001257BC"/>
    <w:rsid w:val="0012591E"/>
    <w:rsid w:val="001259CA"/>
    <w:rsid w:val="00125C08"/>
    <w:rsid w:val="00125CAC"/>
    <w:rsid w:val="00125DE0"/>
    <w:rsid w:val="00125E40"/>
    <w:rsid w:val="00125E4C"/>
    <w:rsid w:val="00125F54"/>
    <w:rsid w:val="00125F58"/>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A5E"/>
    <w:rsid w:val="00126A68"/>
    <w:rsid w:val="00126A7C"/>
    <w:rsid w:val="00126B43"/>
    <w:rsid w:val="00126B4B"/>
    <w:rsid w:val="00126CA6"/>
    <w:rsid w:val="00126CC3"/>
    <w:rsid w:val="00126E65"/>
    <w:rsid w:val="00126E6A"/>
    <w:rsid w:val="00126E86"/>
    <w:rsid w:val="00126F49"/>
    <w:rsid w:val="00126FBD"/>
    <w:rsid w:val="0012710F"/>
    <w:rsid w:val="0012712D"/>
    <w:rsid w:val="001271B5"/>
    <w:rsid w:val="001271D0"/>
    <w:rsid w:val="00127307"/>
    <w:rsid w:val="001273F1"/>
    <w:rsid w:val="00127445"/>
    <w:rsid w:val="001274A9"/>
    <w:rsid w:val="001274CA"/>
    <w:rsid w:val="001275A1"/>
    <w:rsid w:val="00127689"/>
    <w:rsid w:val="00127871"/>
    <w:rsid w:val="0012793A"/>
    <w:rsid w:val="00127960"/>
    <w:rsid w:val="00127B3B"/>
    <w:rsid w:val="00127B5D"/>
    <w:rsid w:val="00127C2B"/>
    <w:rsid w:val="00127C90"/>
    <w:rsid w:val="00127D34"/>
    <w:rsid w:val="00127E23"/>
    <w:rsid w:val="0013004B"/>
    <w:rsid w:val="001300C9"/>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3F8"/>
    <w:rsid w:val="00131599"/>
    <w:rsid w:val="001315A7"/>
    <w:rsid w:val="0013160A"/>
    <w:rsid w:val="001316A9"/>
    <w:rsid w:val="00131793"/>
    <w:rsid w:val="0013179E"/>
    <w:rsid w:val="0013180A"/>
    <w:rsid w:val="0013180B"/>
    <w:rsid w:val="00131955"/>
    <w:rsid w:val="00131A47"/>
    <w:rsid w:val="00131B31"/>
    <w:rsid w:val="00131BF0"/>
    <w:rsid w:val="00131C94"/>
    <w:rsid w:val="00131CC7"/>
    <w:rsid w:val="00131FC3"/>
    <w:rsid w:val="00131FEF"/>
    <w:rsid w:val="0013215B"/>
    <w:rsid w:val="0013219F"/>
    <w:rsid w:val="0013223C"/>
    <w:rsid w:val="001322D1"/>
    <w:rsid w:val="00132375"/>
    <w:rsid w:val="001323A7"/>
    <w:rsid w:val="0013241F"/>
    <w:rsid w:val="00132482"/>
    <w:rsid w:val="0013285C"/>
    <w:rsid w:val="00132861"/>
    <w:rsid w:val="001328FF"/>
    <w:rsid w:val="00132929"/>
    <w:rsid w:val="00132958"/>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91"/>
    <w:rsid w:val="001339A3"/>
    <w:rsid w:val="00133AC8"/>
    <w:rsid w:val="00133BAC"/>
    <w:rsid w:val="00133BED"/>
    <w:rsid w:val="00133D90"/>
    <w:rsid w:val="00133DEB"/>
    <w:rsid w:val="00133E63"/>
    <w:rsid w:val="00133F40"/>
    <w:rsid w:val="00133F7A"/>
    <w:rsid w:val="00134022"/>
    <w:rsid w:val="00134095"/>
    <w:rsid w:val="00134096"/>
    <w:rsid w:val="001340A3"/>
    <w:rsid w:val="00134156"/>
    <w:rsid w:val="001341AA"/>
    <w:rsid w:val="0013422C"/>
    <w:rsid w:val="001342D8"/>
    <w:rsid w:val="00134303"/>
    <w:rsid w:val="00134360"/>
    <w:rsid w:val="0013439D"/>
    <w:rsid w:val="00134418"/>
    <w:rsid w:val="00134440"/>
    <w:rsid w:val="00134500"/>
    <w:rsid w:val="00134528"/>
    <w:rsid w:val="0013460C"/>
    <w:rsid w:val="00134664"/>
    <w:rsid w:val="00134728"/>
    <w:rsid w:val="001347DB"/>
    <w:rsid w:val="001347FD"/>
    <w:rsid w:val="00134834"/>
    <w:rsid w:val="001349B8"/>
    <w:rsid w:val="001349C7"/>
    <w:rsid w:val="00134A45"/>
    <w:rsid w:val="00134AA7"/>
    <w:rsid w:val="00134B34"/>
    <w:rsid w:val="00134CD8"/>
    <w:rsid w:val="00134D4C"/>
    <w:rsid w:val="00134DB9"/>
    <w:rsid w:val="00134DC1"/>
    <w:rsid w:val="00134DD8"/>
    <w:rsid w:val="00134E41"/>
    <w:rsid w:val="00134EBD"/>
    <w:rsid w:val="00134F50"/>
    <w:rsid w:val="00134FAE"/>
    <w:rsid w:val="00135097"/>
    <w:rsid w:val="001350AB"/>
    <w:rsid w:val="001352CF"/>
    <w:rsid w:val="0013543D"/>
    <w:rsid w:val="0013546F"/>
    <w:rsid w:val="001355CC"/>
    <w:rsid w:val="001355E7"/>
    <w:rsid w:val="00135663"/>
    <w:rsid w:val="001356A3"/>
    <w:rsid w:val="001356C5"/>
    <w:rsid w:val="001357B4"/>
    <w:rsid w:val="0013588C"/>
    <w:rsid w:val="00135984"/>
    <w:rsid w:val="00135A02"/>
    <w:rsid w:val="00135B72"/>
    <w:rsid w:val="00135BCF"/>
    <w:rsid w:val="00135C45"/>
    <w:rsid w:val="00135C8D"/>
    <w:rsid w:val="00135D53"/>
    <w:rsid w:val="00135E61"/>
    <w:rsid w:val="00135EA5"/>
    <w:rsid w:val="00135EB5"/>
    <w:rsid w:val="00135F27"/>
    <w:rsid w:val="001360C7"/>
    <w:rsid w:val="001360F1"/>
    <w:rsid w:val="001360F2"/>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66"/>
    <w:rsid w:val="00136BA9"/>
    <w:rsid w:val="00136BFA"/>
    <w:rsid w:val="00136CAD"/>
    <w:rsid w:val="00136F25"/>
    <w:rsid w:val="001370B1"/>
    <w:rsid w:val="00137109"/>
    <w:rsid w:val="0013716F"/>
    <w:rsid w:val="001371DD"/>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A10"/>
    <w:rsid w:val="00140B0D"/>
    <w:rsid w:val="00140B0F"/>
    <w:rsid w:val="00140B4C"/>
    <w:rsid w:val="00140C3F"/>
    <w:rsid w:val="00140EFA"/>
    <w:rsid w:val="00140FB3"/>
    <w:rsid w:val="00141049"/>
    <w:rsid w:val="001410D2"/>
    <w:rsid w:val="0014126D"/>
    <w:rsid w:val="00141281"/>
    <w:rsid w:val="00141370"/>
    <w:rsid w:val="001413EF"/>
    <w:rsid w:val="0014143B"/>
    <w:rsid w:val="0014144C"/>
    <w:rsid w:val="00141473"/>
    <w:rsid w:val="00141523"/>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885"/>
    <w:rsid w:val="001429A7"/>
    <w:rsid w:val="00142A23"/>
    <w:rsid w:val="00142C49"/>
    <w:rsid w:val="00142CA8"/>
    <w:rsid w:val="00142CD5"/>
    <w:rsid w:val="00142CDD"/>
    <w:rsid w:val="00142DB6"/>
    <w:rsid w:val="00142DF9"/>
    <w:rsid w:val="00142F04"/>
    <w:rsid w:val="00142F4E"/>
    <w:rsid w:val="00142F6A"/>
    <w:rsid w:val="00142FE1"/>
    <w:rsid w:val="00142FEE"/>
    <w:rsid w:val="001430B7"/>
    <w:rsid w:val="001430F7"/>
    <w:rsid w:val="001431E0"/>
    <w:rsid w:val="001431E2"/>
    <w:rsid w:val="00143216"/>
    <w:rsid w:val="00143314"/>
    <w:rsid w:val="0014331A"/>
    <w:rsid w:val="00143322"/>
    <w:rsid w:val="00143328"/>
    <w:rsid w:val="001434C6"/>
    <w:rsid w:val="001434D3"/>
    <w:rsid w:val="001434F9"/>
    <w:rsid w:val="00143526"/>
    <w:rsid w:val="00143535"/>
    <w:rsid w:val="001436E8"/>
    <w:rsid w:val="001437D3"/>
    <w:rsid w:val="0014391A"/>
    <w:rsid w:val="00143942"/>
    <w:rsid w:val="001439B4"/>
    <w:rsid w:val="001439F9"/>
    <w:rsid w:val="00143AC9"/>
    <w:rsid w:val="00143BED"/>
    <w:rsid w:val="00143CD3"/>
    <w:rsid w:val="00143D82"/>
    <w:rsid w:val="00143DF9"/>
    <w:rsid w:val="00143EE5"/>
    <w:rsid w:val="00143FDA"/>
    <w:rsid w:val="00144059"/>
    <w:rsid w:val="001440AD"/>
    <w:rsid w:val="0014416A"/>
    <w:rsid w:val="00144173"/>
    <w:rsid w:val="0014421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925"/>
    <w:rsid w:val="00147A02"/>
    <w:rsid w:val="00147C45"/>
    <w:rsid w:val="00147D2C"/>
    <w:rsid w:val="00147D72"/>
    <w:rsid w:val="00147DD3"/>
    <w:rsid w:val="00147EBF"/>
    <w:rsid w:val="00147F26"/>
    <w:rsid w:val="00147F2C"/>
    <w:rsid w:val="00147F78"/>
    <w:rsid w:val="00147FE1"/>
    <w:rsid w:val="00150106"/>
    <w:rsid w:val="0015011F"/>
    <w:rsid w:val="001501E2"/>
    <w:rsid w:val="001503A7"/>
    <w:rsid w:val="0015048D"/>
    <w:rsid w:val="00150526"/>
    <w:rsid w:val="00150589"/>
    <w:rsid w:val="001505A3"/>
    <w:rsid w:val="00150802"/>
    <w:rsid w:val="00150883"/>
    <w:rsid w:val="001508E9"/>
    <w:rsid w:val="00150A5E"/>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1F"/>
    <w:rsid w:val="00151933"/>
    <w:rsid w:val="00151971"/>
    <w:rsid w:val="00151CE4"/>
    <w:rsid w:val="00151DE9"/>
    <w:rsid w:val="00151ED7"/>
    <w:rsid w:val="00151F04"/>
    <w:rsid w:val="00151F31"/>
    <w:rsid w:val="00151F58"/>
    <w:rsid w:val="00151FB4"/>
    <w:rsid w:val="00152079"/>
    <w:rsid w:val="001521EC"/>
    <w:rsid w:val="001522BA"/>
    <w:rsid w:val="00152372"/>
    <w:rsid w:val="00152635"/>
    <w:rsid w:val="001526E0"/>
    <w:rsid w:val="001527A0"/>
    <w:rsid w:val="00152807"/>
    <w:rsid w:val="0015294A"/>
    <w:rsid w:val="00152988"/>
    <w:rsid w:val="00152A4C"/>
    <w:rsid w:val="00152A81"/>
    <w:rsid w:val="00152AA3"/>
    <w:rsid w:val="00152B8C"/>
    <w:rsid w:val="00152CBA"/>
    <w:rsid w:val="00152D73"/>
    <w:rsid w:val="00152DE4"/>
    <w:rsid w:val="00152E2A"/>
    <w:rsid w:val="00152E40"/>
    <w:rsid w:val="00152F1E"/>
    <w:rsid w:val="00152FDC"/>
    <w:rsid w:val="0015302F"/>
    <w:rsid w:val="00153109"/>
    <w:rsid w:val="00153194"/>
    <w:rsid w:val="001531B7"/>
    <w:rsid w:val="0015336F"/>
    <w:rsid w:val="00153391"/>
    <w:rsid w:val="0015351C"/>
    <w:rsid w:val="0015359F"/>
    <w:rsid w:val="0015372B"/>
    <w:rsid w:val="00153736"/>
    <w:rsid w:val="00153752"/>
    <w:rsid w:val="00153780"/>
    <w:rsid w:val="001537F5"/>
    <w:rsid w:val="001539C5"/>
    <w:rsid w:val="001539D2"/>
    <w:rsid w:val="00153C8F"/>
    <w:rsid w:val="00153F67"/>
    <w:rsid w:val="00154139"/>
    <w:rsid w:val="0015414A"/>
    <w:rsid w:val="0015420A"/>
    <w:rsid w:val="00154279"/>
    <w:rsid w:val="001542CC"/>
    <w:rsid w:val="001545EF"/>
    <w:rsid w:val="0015461A"/>
    <w:rsid w:val="00154631"/>
    <w:rsid w:val="001547D6"/>
    <w:rsid w:val="00154AE6"/>
    <w:rsid w:val="00154B4C"/>
    <w:rsid w:val="00154B68"/>
    <w:rsid w:val="00154BF5"/>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729"/>
    <w:rsid w:val="001558DD"/>
    <w:rsid w:val="00155914"/>
    <w:rsid w:val="00155995"/>
    <w:rsid w:val="00155A64"/>
    <w:rsid w:val="00155ABC"/>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E6D"/>
    <w:rsid w:val="0015709E"/>
    <w:rsid w:val="00157142"/>
    <w:rsid w:val="00157332"/>
    <w:rsid w:val="001573CB"/>
    <w:rsid w:val="00157431"/>
    <w:rsid w:val="0015745B"/>
    <w:rsid w:val="00157518"/>
    <w:rsid w:val="001575D5"/>
    <w:rsid w:val="0015768A"/>
    <w:rsid w:val="0015775E"/>
    <w:rsid w:val="001577F5"/>
    <w:rsid w:val="00157881"/>
    <w:rsid w:val="001579D8"/>
    <w:rsid w:val="001579ED"/>
    <w:rsid w:val="00157CB0"/>
    <w:rsid w:val="00157D2C"/>
    <w:rsid w:val="00157DA6"/>
    <w:rsid w:val="00157F17"/>
    <w:rsid w:val="00160008"/>
    <w:rsid w:val="00160110"/>
    <w:rsid w:val="00160243"/>
    <w:rsid w:val="00160245"/>
    <w:rsid w:val="0016028C"/>
    <w:rsid w:val="00160325"/>
    <w:rsid w:val="00160362"/>
    <w:rsid w:val="001603D7"/>
    <w:rsid w:val="00160563"/>
    <w:rsid w:val="001606FE"/>
    <w:rsid w:val="00160773"/>
    <w:rsid w:val="00160897"/>
    <w:rsid w:val="0016094B"/>
    <w:rsid w:val="00160AA8"/>
    <w:rsid w:val="00160B84"/>
    <w:rsid w:val="00160C6D"/>
    <w:rsid w:val="00160CF9"/>
    <w:rsid w:val="00160D0A"/>
    <w:rsid w:val="00160E12"/>
    <w:rsid w:val="00160F17"/>
    <w:rsid w:val="00161002"/>
    <w:rsid w:val="001610A0"/>
    <w:rsid w:val="001611AD"/>
    <w:rsid w:val="001611C8"/>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2039"/>
    <w:rsid w:val="00162220"/>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4"/>
    <w:rsid w:val="00165087"/>
    <w:rsid w:val="00165149"/>
    <w:rsid w:val="00165196"/>
    <w:rsid w:val="001651C7"/>
    <w:rsid w:val="001651E9"/>
    <w:rsid w:val="00165261"/>
    <w:rsid w:val="001652E3"/>
    <w:rsid w:val="001653F7"/>
    <w:rsid w:val="00165464"/>
    <w:rsid w:val="001654C3"/>
    <w:rsid w:val="001654F9"/>
    <w:rsid w:val="001655FD"/>
    <w:rsid w:val="001657B6"/>
    <w:rsid w:val="0016583A"/>
    <w:rsid w:val="0016585D"/>
    <w:rsid w:val="00165C38"/>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EC"/>
    <w:rsid w:val="001672D5"/>
    <w:rsid w:val="0016738B"/>
    <w:rsid w:val="001674B6"/>
    <w:rsid w:val="00167690"/>
    <w:rsid w:val="001676F9"/>
    <w:rsid w:val="00167809"/>
    <w:rsid w:val="00167818"/>
    <w:rsid w:val="001678EC"/>
    <w:rsid w:val="00167966"/>
    <w:rsid w:val="00167984"/>
    <w:rsid w:val="0016799F"/>
    <w:rsid w:val="00167A9F"/>
    <w:rsid w:val="00167B8A"/>
    <w:rsid w:val="00167CFB"/>
    <w:rsid w:val="00167EA1"/>
    <w:rsid w:val="00167EDF"/>
    <w:rsid w:val="00170091"/>
    <w:rsid w:val="001700BF"/>
    <w:rsid w:val="001700E4"/>
    <w:rsid w:val="001701B4"/>
    <w:rsid w:val="00170299"/>
    <w:rsid w:val="001703B1"/>
    <w:rsid w:val="00170613"/>
    <w:rsid w:val="001706BE"/>
    <w:rsid w:val="00170702"/>
    <w:rsid w:val="00170870"/>
    <w:rsid w:val="001708EA"/>
    <w:rsid w:val="0017090A"/>
    <w:rsid w:val="00170A50"/>
    <w:rsid w:val="00170A75"/>
    <w:rsid w:val="00170B11"/>
    <w:rsid w:val="00170B72"/>
    <w:rsid w:val="00170C07"/>
    <w:rsid w:val="00170D10"/>
    <w:rsid w:val="00170D6B"/>
    <w:rsid w:val="00170D74"/>
    <w:rsid w:val="00170DFD"/>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0BA"/>
    <w:rsid w:val="00172341"/>
    <w:rsid w:val="00172476"/>
    <w:rsid w:val="001724E8"/>
    <w:rsid w:val="001725BB"/>
    <w:rsid w:val="001726A6"/>
    <w:rsid w:val="00172716"/>
    <w:rsid w:val="00172794"/>
    <w:rsid w:val="00172872"/>
    <w:rsid w:val="00172A30"/>
    <w:rsid w:val="00172A82"/>
    <w:rsid w:val="00172A9A"/>
    <w:rsid w:val="00172BCC"/>
    <w:rsid w:val="00172C3D"/>
    <w:rsid w:val="00172D05"/>
    <w:rsid w:val="00172D27"/>
    <w:rsid w:val="00172D31"/>
    <w:rsid w:val="00172E3B"/>
    <w:rsid w:val="00172E57"/>
    <w:rsid w:val="001730CA"/>
    <w:rsid w:val="0017311F"/>
    <w:rsid w:val="001731CD"/>
    <w:rsid w:val="001731D8"/>
    <w:rsid w:val="0017324D"/>
    <w:rsid w:val="00173285"/>
    <w:rsid w:val="001732C2"/>
    <w:rsid w:val="001733D7"/>
    <w:rsid w:val="00173417"/>
    <w:rsid w:val="001734C5"/>
    <w:rsid w:val="001735BD"/>
    <w:rsid w:val="00173735"/>
    <w:rsid w:val="00173790"/>
    <w:rsid w:val="00173819"/>
    <w:rsid w:val="00173A66"/>
    <w:rsid w:val="00173B96"/>
    <w:rsid w:val="00173BD3"/>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529"/>
    <w:rsid w:val="00174771"/>
    <w:rsid w:val="001747C7"/>
    <w:rsid w:val="00174872"/>
    <w:rsid w:val="0017487B"/>
    <w:rsid w:val="001748FB"/>
    <w:rsid w:val="00174931"/>
    <w:rsid w:val="00174984"/>
    <w:rsid w:val="0017498A"/>
    <w:rsid w:val="00174A5C"/>
    <w:rsid w:val="00174B3C"/>
    <w:rsid w:val="00174BC8"/>
    <w:rsid w:val="00174C19"/>
    <w:rsid w:val="00174CA0"/>
    <w:rsid w:val="00174E8C"/>
    <w:rsid w:val="00174EA9"/>
    <w:rsid w:val="00174FFE"/>
    <w:rsid w:val="001750E8"/>
    <w:rsid w:val="00175267"/>
    <w:rsid w:val="00175330"/>
    <w:rsid w:val="001753E2"/>
    <w:rsid w:val="00175495"/>
    <w:rsid w:val="00175588"/>
    <w:rsid w:val="001755BD"/>
    <w:rsid w:val="00175707"/>
    <w:rsid w:val="001758C2"/>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E1"/>
    <w:rsid w:val="00176374"/>
    <w:rsid w:val="00176388"/>
    <w:rsid w:val="001763B5"/>
    <w:rsid w:val="0017649A"/>
    <w:rsid w:val="001764B5"/>
    <w:rsid w:val="001765AC"/>
    <w:rsid w:val="001765F7"/>
    <w:rsid w:val="00176750"/>
    <w:rsid w:val="00176783"/>
    <w:rsid w:val="001767FB"/>
    <w:rsid w:val="00176845"/>
    <w:rsid w:val="00176B5B"/>
    <w:rsid w:val="00176B5C"/>
    <w:rsid w:val="00176C23"/>
    <w:rsid w:val="00176C29"/>
    <w:rsid w:val="00176C32"/>
    <w:rsid w:val="00176C62"/>
    <w:rsid w:val="00176C98"/>
    <w:rsid w:val="00176D38"/>
    <w:rsid w:val="00176DA5"/>
    <w:rsid w:val="00176E68"/>
    <w:rsid w:val="00176F6E"/>
    <w:rsid w:val="00177040"/>
    <w:rsid w:val="0017706B"/>
    <w:rsid w:val="001771CB"/>
    <w:rsid w:val="0017723A"/>
    <w:rsid w:val="00177304"/>
    <w:rsid w:val="0017731C"/>
    <w:rsid w:val="001773C4"/>
    <w:rsid w:val="0017763F"/>
    <w:rsid w:val="0017766F"/>
    <w:rsid w:val="001776A1"/>
    <w:rsid w:val="00177729"/>
    <w:rsid w:val="0017777B"/>
    <w:rsid w:val="0017780D"/>
    <w:rsid w:val="00177915"/>
    <w:rsid w:val="00177A07"/>
    <w:rsid w:val="00177B4B"/>
    <w:rsid w:val="00177B8E"/>
    <w:rsid w:val="00177CC9"/>
    <w:rsid w:val="00177D79"/>
    <w:rsid w:val="00177E06"/>
    <w:rsid w:val="00177E7F"/>
    <w:rsid w:val="00177EC8"/>
    <w:rsid w:val="00180095"/>
    <w:rsid w:val="00180221"/>
    <w:rsid w:val="0018028A"/>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D2"/>
    <w:rsid w:val="00180DDB"/>
    <w:rsid w:val="00180DE4"/>
    <w:rsid w:val="00180DE7"/>
    <w:rsid w:val="00180E27"/>
    <w:rsid w:val="00180E8E"/>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96"/>
    <w:rsid w:val="001824D1"/>
    <w:rsid w:val="001825E1"/>
    <w:rsid w:val="001825F8"/>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68"/>
    <w:rsid w:val="001831BE"/>
    <w:rsid w:val="00183345"/>
    <w:rsid w:val="00183395"/>
    <w:rsid w:val="0018342B"/>
    <w:rsid w:val="00183596"/>
    <w:rsid w:val="001835B1"/>
    <w:rsid w:val="0018362C"/>
    <w:rsid w:val="0018367B"/>
    <w:rsid w:val="001836DE"/>
    <w:rsid w:val="001839C3"/>
    <w:rsid w:val="001839CB"/>
    <w:rsid w:val="00183D5A"/>
    <w:rsid w:val="00183FA1"/>
    <w:rsid w:val="00183FBB"/>
    <w:rsid w:val="001841F3"/>
    <w:rsid w:val="001841F7"/>
    <w:rsid w:val="001841FA"/>
    <w:rsid w:val="0018421D"/>
    <w:rsid w:val="00184298"/>
    <w:rsid w:val="00184316"/>
    <w:rsid w:val="00184392"/>
    <w:rsid w:val="0018444D"/>
    <w:rsid w:val="00184469"/>
    <w:rsid w:val="00184547"/>
    <w:rsid w:val="00184575"/>
    <w:rsid w:val="0018459C"/>
    <w:rsid w:val="001845DB"/>
    <w:rsid w:val="0018464F"/>
    <w:rsid w:val="0018469E"/>
    <w:rsid w:val="001846BB"/>
    <w:rsid w:val="00184744"/>
    <w:rsid w:val="0018477D"/>
    <w:rsid w:val="00184802"/>
    <w:rsid w:val="00184818"/>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FA"/>
    <w:rsid w:val="00186215"/>
    <w:rsid w:val="001862A3"/>
    <w:rsid w:val="001862C8"/>
    <w:rsid w:val="0018637A"/>
    <w:rsid w:val="001863D4"/>
    <w:rsid w:val="00186498"/>
    <w:rsid w:val="001864B1"/>
    <w:rsid w:val="00186553"/>
    <w:rsid w:val="0018659F"/>
    <w:rsid w:val="0018661C"/>
    <w:rsid w:val="001866CC"/>
    <w:rsid w:val="001866F6"/>
    <w:rsid w:val="001867A0"/>
    <w:rsid w:val="00186933"/>
    <w:rsid w:val="001869D9"/>
    <w:rsid w:val="00186BA5"/>
    <w:rsid w:val="00186BA9"/>
    <w:rsid w:val="00186BC1"/>
    <w:rsid w:val="00186CFC"/>
    <w:rsid w:val="00186D55"/>
    <w:rsid w:val="00186DEB"/>
    <w:rsid w:val="00186E8C"/>
    <w:rsid w:val="00186F40"/>
    <w:rsid w:val="00186FAF"/>
    <w:rsid w:val="00187160"/>
    <w:rsid w:val="00187217"/>
    <w:rsid w:val="001872ED"/>
    <w:rsid w:val="00187390"/>
    <w:rsid w:val="001875EC"/>
    <w:rsid w:val="00187607"/>
    <w:rsid w:val="00187662"/>
    <w:rsid w:val="001876D9"/>
    <w:rsid w:val="00187851"/>
    <w:rsid w:val="00187861"/>
    <w:rsid w:val="00187A23"/>
    <w:rsid w:val="00187A24"/>
    <w:rsid w:val="00187B88"/>
    <w:rsid w:val="00187C83"/>
    <w:rsid w:val="00187C9E"/>
    <w:rsid w:val="00187D09"/>
    <w:rsid w:val="00187D33"/>
    <w:rsid w:val="00187DF0"/>
    <w:rsid w:val="00187E85"/>
    <w:rsid w:val="00187F7D"/>
    <w:rsid w:val="00187FCE"/>
    <w:rsid w:val="00190023"/>
    <w:rsid w:val="00190056"/>
    <w:rsid w:val="001900B9"/>
    <w:rsid w:val="00190182"/>
    <w:rsid w:val="0019019B"/>
    <w:rsid w:val="001901AF"/>
    <w:rsid w:val="001904EB"/>
    <w:rsid w:val="0019055E"/>
    <w:rsid w:val="00190661"/>
    <w:rsid w:val="001906EA"/>
    <w:rsid w:val="00190787"/>
    <w:rsid w:val="00190794"/>
    <w:rsid w:val="001907A5"/>
    <w:rsid w:val="001907FF"/>
    <w:rsid w:val="0019097B"/>
    <w:rsid w:val="00190BC8"/>
    <w:rsid w:val="00190D8B"/>
    <w:rsid w:val="00190D8F"/>
    <w:rsid w:val="00190E1C"/>
    <w:rsid w:val="00190E68"/>
    <w:rsid w:val="00190F67"/>
    <w:rsid w:val="00191076"/>
    <w:rsid w:val="001910ED"/>
    <w:rsid w:val="0019118C"/>
    <w:rsid w:val="00191340"/>
    <w:rsid w:val="001913C1"/>
    <w:rsid w:val="0019141F"/>
    <w:rsid w:val="00191429"/>
    <w:rsid w:val="001914C5"/>
    <w:rsid w:val="00191587"/>
    <w:rsid w:val="001915CA"/>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A"/>
    <w:rsid w:val="001923B9"/>
    <w:rsid w:val="001923E2"/>
    <w:rsid w:val="001923FC"/>
    <w:rsid w:val="00192575"/>
    <w:rsid w:val="0019260F"/>
    <w:rsid w:val="001926FC"/>
    <w:rsid w:val="00192709"/>
    <w:rsid w:val="001927C8"/>
    <w:rsid w:val="001927FB"/>
    <w:rsid w:val="00192840"/>
    <w:rsid w:val="001928E7"/>
    <w:rsid w:val="0019290E"/>
    <w:rsid w:val="00192948"/>
    <w:rsid w:val="001929C9"/>
    <w:rsid w:val="00192A03"/>
    <w:rsid w:val="00192A2E"/>
    <w:rsid w:val="00192ABE"/>
    <w:rsid w:val="00192AE4"/>
    <w:rsid w:val="00192B16"/>
    <w:rsid w:val="00192B34"/>
    <w:rsid w:val="00192B3B"/>
    <w:rsid w:val="00192C36"/>
    <w:rsid w:val="00192C3A"/>
    <w:rsid w:val="00192CF4"/>
    <w:rsid w:val="00192E27"/>
    <w:rsid w:val="00192E98"/>
    <w:rsid w:val="00192EF4"/>
    <w:rsid w:val="00192EFE"/>
    <w:rsid w:val="00192FA6"/>
    <w:rsid w:val="00192FE1"/>
    <w:rsid w:val="00192FEA"/>
    <w:rsid w:val="0019306B"/>
    <w:rsid w:val="001931DF"/>
    <w:rsid w:val="0019326D"/>
    <w:rsid w:val="00193293"/>
    <w:rsid w:val="001933C0"/>
    <w:rsid w:val="001933EA"/>
    <w:rsid w:val="00193441"/>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28E"/>
    <w:rsid w:val="001942A0"/>
    <w:rsid w:val="00194338"/>
    <w:rsid w:val="00194378"/>
    <w:rsid w:val="0019439D"/>
    <w:rsid w:val="001943D0"/>
    <w:rsid w:val="00194420"/>
    <w:rsid w:val="001944EA"/>
    <w:rsid w:val="0019451D"/>
    <w:rsid w:val="001945EE"/>
    <w:rsid w:val="001945F5"/>
    <w:rsid w:val="001947BE"/>
    <w:rsid w:val="001947C7"/>
    <w:rsid w:val="001947FB"/>
    <w:rsid w:val="00194924"/>
    <w:rsid w:val="00194AD7"/>
    <w:rsid w:val="00194C0C"/>
    <w:rsid w:val="00194D11"/>
    <w:rsid w:val="00194D94"/>
    <w:rsid w:val="00194EC2"/>
    <w:rsid w:val="00194EDF"/>
    <w:rsid w:val="00194F87"/>
    <w:rsid w:val="001950CF"/>
    <w:rsid w:val="0019521B"/>
    <w:rsid w:val="00195285"/>
    <w:rsid w:val="001952BB"/>
    <w:rsid w:val="00195355"/>
    <w:rsid w:val="0019538B"/>
    <w:rsid w:val="00195400"/>
    <w:rsid w:val="001954DB"/>
    <w:rsid w:val="00195528"/>
    <w:rsid w:val="00195549"/>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1A2"/>
    <w:rsid w:val="001961E4"/>
    <w:rsid w:val="001962DF"/>
    <w:rsid w:val="00196386"/>
    <w:rsid w:val="001963D7"/>
    <w:rsid w:val="0019650D"/>
    <w:rsid w:val="00196538"/>
    <w:rsid w:val="00196591"/>
    <w:rsid w:val="0019661D"/>
    <w:rsid w:val="00196753"/>
    <w:rsid w:val="00196765"/>
    <w:rsid w:val="00196801"/>
    <w:rsid w:val="00196803"/>
    <w:rsid w:val="00196986"/>
    <w:rsid w:val="001969A3"/>
    <w:rsid w:val="00196ABE"/>
    <w:rsid w:val="00196C40"/>
    <w:rsid w:val="00196CBB"/>
    <w:rsid w:val="00196DDC"/>
    <w:rsid w:val="00196E29"/>
    <w:rsid w:val="00197133"/>
    <w:rsid w:val="00197186"/>
    <w:rsid w:val="001972A3"/>
    <w:rsid w:val="00197465"/>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F5B"/>
    <w:rsid w:val="00197F5C"/>
    <w:rsid w:val="00197FCE"/>
    <w:rsid w:val="001A0016"/>
    <w:rsid w:val="001A02B5"/>
    <w:rsid w:val="001A0312"/>
    <w:rsid w:val="001A05C6"/>
    <w:rsid w:val="001A07BC"/>
    <w:rsid w:val="001A08C9"/>
    <w:rsid w:val="001A0CBA"/>
    <w:rsid w:val="001A0F56"/>
    <w:rsid w:val="001A102D"/>
    <w:rsid w:val="001A10F6"/>
    <w:rsid w:val="001A10FC"/>
    <w:rsid w:val="001A1153"/>
    <w:rsid w:val="001A11C7"/>
    <w:rsid w:val="001A11EA"/>
    <w:rsid w:val="001A1277"/>
    <w:rsid w:val="001A12A9"/>
    <w:rsid w:val="001A136B"/>
    <w:rsid w:val="001A158C"/>
    <w:rsid w:val="001A15B3"/>
    <w:rsid w:val="001A1628"/>
    <w:rsid w:val="001A18DA"/>
    <w:rsid w:val="001A199B"/>
    <w:rsid w:val="001A1A1E"/>
    <w:rsid w:val="001A1ABA"/>
    <w:rsid w:val="001A1AE9"/>
    <w:rsid w:val="001A1B2B"/>
    <w:rsid w:val="001A1CC5"/>
    <w:rsid w:val="001A1F1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F3D"/>
    <w:rsid w:val="001A301F"/>
    <w:rsid w:val="001A3065"/>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A5"/>
    <w:rsid w:val="001A46C3"/>
    <w:rsid w:val="001A476C"/>
    <w:rsid w:val="001A47A3"/>
    <w:rsid w:val="001A47D0"/>
    <w:rsid w:val="001A4802"/>
    <w:rsid w:val="001A480E"/>
    <w:rsid w:val="001A4888"/>
    <w:rsid w:val="001A4926"/>
    <w:rsid w:val="001A4A40"/>
    <w:rsid w:val="001A4A89"/>
    <w:rsid w:val="001A4B20"/>
    <w:rsid w:val="001A4B6C"/>
    <w:rsid w:val="001A4BE1"/>
    <w:rsid w:val="001A4C78"/>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6"/>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41"/>
    <w:rsid w:val="001A5E62"/>
    <w:rsid w:val="001A5F37"/>
    <w:rsid w:val="001A60A8"/>
    <w:rsid w:val="001A6134"/>
    <w:rsid w:val="001A6143"/>
    <w:rsid w:val="001A616E"/>
    <w:rsid w:val="001A6171"/>
    <w:rsid w:val="001A620E"/>
    <w:rsid w:val="001A621B"/>
    <w:rsid w:val="001A6296"/>
    <w:rsid w:val="001A63AA"/>
    <w:rsid w:val="001A646B"/>
    <w:rsid w:val="001A65E7"/>
    <w:rsid w:val="001A66D0"/>
    <w:rsid w:val="001A6765"/>
    <w:rsid w:val="001A67CB"/>
    <w:rsid w:val="001A692A"/>
    <w:rsid w:val="001A693A"/>
    <w:rsid w:val="001A6C0B"/>
    <w:rsid w:val="001A6CAC"/>
    <w:rsid w:val="001A6E43"/>
    <w:rsid w:val="001A6E47"/>
    <w:rsid w:val="001A6E9A"/>
    <w:rsid w:val="001A6F26"/>
    <w:rsid w:val="001A7252"/>
    <w:rsid w:val="001A730F"/>
    <w:rsid w:val="001A73D7"/>
    <w:rsid w:val="001A741F"/>
    <w:rsid w:val="001A753C"/>
    <w:rsid w:val="001A76D3"/>
    <w:rsid w:val="001A78C9"/>
    <w:rsid w:val="001A79EF"/>
    <w:rsid w:val="001A7AC2"/>
    <w:rsid w:val="001A7D52"/>
    <w:rsid w:val="001A7D64"/>
    <w:rsid w:val="001A7E0B"/>
    <w:rsid w:val="001A7E67"/>
    <w:rsid w:val="001B007F"/>
    <w:rsid w:val="001B0095"/>
    <w:rsid w:val="001B00A0"/>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C6B"/>
    <w:rsid w:val="001B1D13"/>
    <w:rsid w:val="001B1E41"/>
    <w:rsid w:val="001B1E44"/>
    <w:rsid w:val="001B1F3A"/>
    <w:rsid w:val="001B1F55"/>
    <w:rsid w:val="001B20D1"/>
    <w:rsid w:val="001B2105"/>
    <w:rsid w:val="001B213C"/>
    <w:rsid w:val="001B217C"/>
    <w:rsid w:val="001B21E2"/>
    <w:rsid w:val="001B2239"/>
    <w:rsid w:val="001B225B"/>
    <w:rsid w:val="001B2305"/>
    <w:rsid w:val="001B23CF"/>
    <w:rsid w:val="001B2571"/>
    <w:rsid w:val="001B265B"/>
    <w:rsid w:val="001B2745"/>
    <w:rsid w:val="001B27BA"/>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D4F"/>
    <w:rsid w:val="001B3DB2"/>
    <w:rsid w:val="001B3F99"/>
    <w:rsid w:val="001B4077"/>
    <w:rsid w:val="001B40F1"/>
    <w:rsid w:val="001B410D"/>
    <w:rsid w:val="001B418F"/>
    <w:rsid w:val="001B41DB"/>
    <w:rsid w:val="001B4230"/>
    <w:rsid w:val="001B42B2"/>
    <w:rsid w:val="001B43DA"/>
    <w:rsid w:val="001B441F"/>
    <w:rsid w:val="001B451A"/>
    <w:rsid w:val="001B45F2"/>
    <w:rsid w:val="001B46E7"/>
    <w:rsid w:val="001B470E"/>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AE0"/>
    <w:rsid w:val="001B5B86"/>
    <w:rsid w:val="001B5C47"/>
    <w:rsid w:val="001B5D9C"/>
    <w:rsid w:val="001B5DCC"/>
    <w:rsid w:val="001B5ED4"/>
    <w:rsid w:val="001B5F00"/>
    <w:rsid w:val="001B5F8E"/>
    <w:rsid w:val="001B60AC"/>
    <w:rsid w:val="001B6147"/>
    <w:rsid w:val="001B61EA"/>
    <w:rsid w:val="001B6343"/>
    <w:rsid w:val="001B63BA"/>
    <w:rsid w:val="001B63C0"/>
    <w:rsid w:val="001B63C4"/>
    <w:rsid w:val="001B6657"/>
    <w:rsid w:val="001B66C0"/>
    <w:rsid w:val="001B66E8"/>
    <w:rsid w:val="001B68F1"/>
    <w:rsid w:val="001B696B"/>
    <w:rsid w:val="001B6A97"/>
    <w:rsid w:val="001B6B90"/>
    <w:rsid w:val="001B6C95"/>
    <w:rsid w:val="001B6CF5"/>
    <w:rsid w:val="001B6D67"/>
    <w:rsid w:val="001B6D71"/>
    <w:rsid w:val="001B6F03"/>
    <w:rsid w:val="001B7004"/>
    <w:rsid w:val="001B7020"/>
    <w:rsid w:val="001B706B"/>
    <w:rsid w:val="001B708B"/>
    <w:rsid w:val="001B70CC"/>
    <w:rsid w:val="001B70E9"/>
    <w:rsid w:val="001B70FD"/>
    <w:rsid w:val="001B71F4"/>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BD2"/>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2E0"/>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D49"/>
    <w:rsid w:val="001C1DEA"/>
    <w:rsid w:val="001C1E4D"/>
    <w:rsid w:val="001C1EB9"/>
    <w:rsid w:val="001C1EC3"/>
    <w:rsid w:val="001C1F71"/>
    <w:rsid w:val="001C207A"/>
    <w:rsid w:val="001C2171"/>
    <w:rsid w:val="001C21C9"/>
    <w:rsid w:val="001C21D3"/>
    <w:rsid w:val="001C21E4"/>
    <w:rsid w:val="001C2275"/>
    <w:rsid w:val="001C22D5"/>
    <w:rsid w:val="001C2383"/>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92"/>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A5C"/>
    <w:rsid w:val="001C4B33"/>
    <w:rsid w:val="001C4B6E"/>
    <w:rsid w:val="001C4C6D"/>
    <w:rsid w:val="001C4C76"/>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44"/>
    <w:rsid w:val="001C6C63"/>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0"/>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32"/>
    <w:rsid w:val="001D1D5B"/>
    <w:rsid w:val="001D1DE9"/>
    <w:rsid w:val="001D1E35"/>
    <w:rsid w:val="001D1E4E"/>
    <w:rsid w:val="001D1E7C"/>
    <w:rsid w:val="001D1E99"/>
    <w:rsid w:val="001D1EB8"/>
    <w:rsid w:val="001D1F3A"/>
    <w:rsid w:val="001D1F4F"/>
    <w:rsid w:val="001D1FD5"/>
    <w:rsid w:val="001D2048"/>
    <w:rsid w:val="001D2083"/>
    <w:rsid w:val="001D2088"/>
    <w:rsid w:val="001D2096"/>
    <w:rsid w:val="001D2108"/>
    <w:rsid w:val="001D211E"/>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2C"/>
    <w:rsid w:val="001D2E70"/>
    <w:rsid w:val="001D2F8E"/>
    <w:rsid w:val="001D2FB8"/>
    <w:rsid w:val="001D2FD4"/>
    <w:rsid w:val="001D305B"/>
    <w:rsid w:val="001D30D1"/>
    <w:rsid w:val="001D31F5"/>
    <w:rsid w:val="001D3290"/>
    <w:rsid w:val="001D32A7"/>
    <w:rsid w:val="001D33E4"/>
    <w:rsid w:val="001D34D6"/>
    <w:rsid w:val="001D353F"/>
    <w:rsid w:val="001D3569"/>
    <w:rsid w:val="001D35B7"/>
    <w:rsid w:val="001D372F"/>
    <w:rsid w:val="001D375B"/>
    <w:rsid w:val="001D38EA"/>
    <w:rsid w:val="001D3A35"/>
    <w:rsid w:val="001D3AC8"/>
    <w:rsid w:val="001D3BBE"/>
    <w:rsid w:val="001D3C3F"/>
    <w:rsid w:val="001D3C88"/>
    <w:rsid w:val="001D3CCF"/>
    <w:rsid w:val="001D3CF2"/>
    <w:rsid w:val="001D3D34"/>
    <w:rsid w:val="001D3D53"/>
    <w:rsid w:val="001D3DE4"/>
    <w:rsid w:val="001D3DE7"/>
    <w:rsid w:val="001D3EC1"/>
    <w:rsid w:val="001D3F52"/>
    <w:rsid w:val="001D403C"/>
    <w:rsid w:val="001D40F2"/>
    <w:rsid w:val="001D425F"/>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A5D"/>
    <w:rsid w:val="001D4B6C"/>
    <w:rsid w:val="001D4D04"/>
    <w:rsid w:val="001D4D73"/>
    <w:rsid w:val="001D4DD2"/>
    <w:rsid w:val="001D4E01"/>
    <w:rsid w:val="001D4E7A"/>
    <w:rsid w:val="001D4E9C"/>
    <w:rsid w:val="001D4F15"/>
    <w:rsid w:val="001D4FC2"/>
    <w:rsid w:val="001D5293"/>
    <w:rsid w:val="001D5366"/>
    <w:rsid w:val="001D53B8"/>
    <w:rsid w:val="001D53E0"/>
    <w:rsid w:val="001D55F1"/>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FF"/>
    <w:rsid w:val="001D6376"/>
    <w:rsid w:val="001D63D2"/>
    <w:rsid w:val="001D6519"/>
    <w:rsid w:val="001D65F9"/>
    <w:rsid w:val="001D660C"/>
    <w:rsid w:val="001D66B5"/>
    <w:rsid w:val="001D66F6"/>
    <w:rsid w:val="001D6755"/>
    <w:rsid w:val="001D679C"/>
    <w:rsid w:val="001D67AD"/>
    <w:rsid w:val="001D6804"/>
    <w:rsid w:val="001D68D1"/>
    <w:rsid w:val="001D68E7"/>
    <w:rsid w:val="001D69A7"/>
    <w:rsid w:val="001D6A69"/>
    <w:rsid w:val="001D6A80"/>
    <w:rsid w:val="001D6ACC"/>
    <w:rsid w:val="001D6AF1"/>
    <w:rsid w:val="001D6B0A"/>
    <w:rsid w:val="001D6C95"/>
    <w:rsid w:val="001D6CC2"/>
    <w:rsid w:val="001D6CFB"/>
    <w:rsid w:val="001D6D41"/>
    <w:rsid w:val="001D6DF9"/>
    <w:rsid w:val="001D6E29"/>
    <w:rsid w:val="001D6F06"/>
    <w:rsid w:val="001D7000"/>
    <w:rsid w:val="001D7073"/>
    <w:rsid w:val="001D70E5"/>
    <w:rsid w:val="001D70E8"/>
    <w:rsid w:val="001D71A0"/>
    <w:rsid w:val="001D7214"/>
    <w:rsid w:val="001D72C9"/>
    <w:rsid w:val="001D72CA"/>
    <w:rsid w:val="001D7424"/>
    <w:rsid w:val="001D7590"/>
    <w:rsid w:val="001D75F5"/>
    <w:rsid w:val="001D7739"/>
    <w:rsid w:val="001D77B9"/>
    <w:rsid w:val="001D78A9"/>
    <w:rsid w:val="001D79BE"/>
    <w:rsid w:val="001D7A1C"/>
    <w:rsid w:val="001D7B55"/>
    <w:rsid w:val="001D7B9A"/>
    <w:rsid w:val="001D7C0C"/>
    <w:rsid w:val="001D7C12"/>
    <w:rsid w:val="001D7C15"/>
    <w:rsid w:val="001D7CC4"/>
    <w:rsid w:val="001D7D1A"/>
    <w:rsid w:val="001D7DED"/>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09"/>
    <w:rsid w:val="001E0A29"/>
    <w:rsid w:val="001E0C08"/>
    <w:rsid w:val="001E0C8B"/>
    <w:rsid w:val="001E0E08"/>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1C"/>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6E6"/>
    <w:rsid w:val="001E3714"/>
    <w:rsid w:val="001E381A"/>
    <w:rsid w:val="001E3856"/>
    <w:rsid w:val="001E3913"/>
    <w:rsid w:val="001E39CE"/>
    <w:rsid w:val="001E3BBF"/>
    <w:rsid w:val="001E3DA0"/>
    <w:rsid w:val="001E3E46"/>
    <w:rsid w:val="001E40CB"/>
    <w:rsid w:val="001E427D"/>
    <w:rsid w:val="001E428D"/>
    <w:rsid w:val="001E4450"/>
    <w:rsid w:val="001E4451"/>
    <w:rsid w:val="001E4781"/>
    <w:rsid w:val="001E47FB"/>
    <w:rsid w:val="001E480E"/>
    <w:rsid w:val="001E4820"/>
    <w:rsid w:val="001E4843"/>
    <w:rsid w:val="001E48A4"/>
    <w:rsid w:val="001E49B5"/>
    <w:rsid w:val="001E4A0D"/>
    <w:rsid w:val="001E4A16"/>
    <w:rsid w:val="001E4A27"/>
    <w:rsid w:val="001E4A6D"/>
    <w:rsid w:val="001E4AC4"/>
    <w:rsid w:val="001E4AD6"/>
    <w:rsid w:val="001E4B5F"/>
    <w:rsid w:val="001E4B66"/>
    <w:rsid w:val="001E4BB4"/>
    <w:rsid w:val="001E4BC5"/>
    <w:rsid w:val="001E4BCA"/>
    <w:rsid w:val="001E4BF3"/>
    <w:rsid w:val="001E4DF9"/>
    <w:rsid w:val="001E4F68"/>
    <w:rsid w:val="001E508B"/>
    <w:rsid w:val="001E509E"/>
    <w:rsid w:val="001E50B5"/>
    <w:rsid w:val="001E51A6"/>
    <w:rsid w:val="001E51BC"/>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95"/>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C92"/>
    <w:rsid w:val="001E7DB0"/>
    <w:rsid w:val="001E7DE9"/>
    <w:rsid w:val="001E7DF3"/>
    <w:rsid w:val="001E7F34"/>
    <w:rsid w:val="001E7F97"/>
    <w:rsid w:val="001F0012"/>
    <w:rsid w:val="001F002D"/>
    <w:rsid w:val="001F0047"/>
    <w:rsid w:val="001F00FE"/>
    <w:rsid w:val="001F010E"/>
    <w:rsid w:val="001F01B6"/>
    <w:rsid w:val="001F01E4"/>
    <w:rsid w:val="001F032B"/>
    <w:rsid w:val="001F0376"/>
    <w:rsid w:val="001F03D5"/>
    <w:rsid w:val="001F0517"/>
    <w:rsid w:val="001F058E"/>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8F4"/>
    <w:rsid w:val="001F1927"/>
    <w:rsid w:val="001F19D4"/>
    <w:rsid w:val="001F1B00"/>
    <w:rsid w:val="001F1B27"/>
    <w:rsid w:val="001F1D50"/>
    <w:rsid w:val="001F1D74"/>
    <w:rsid w:val="001F1D94"/>
    <w:rsid w:val="001F1F72"/>
    <w:rsid w:val="001F2056"/>
    <w:rsid w:val="001F215D"/>
    <w:rsid w:val="001F2160"/>
    <w:rsid w:val="001F21FD"/>
    <w:rsid w:val="001F24DC"/>
    <w:rsid w:val="001F2526"/>
    <w:rsid w:val="001F2564"/>
    <w:rsid w:val="001F25FC"/>
    <w:rsid w:val="001F2611"/>
    <w:rsid w:val="001F2616"/>
    <w:rsid w:val="001F262D"/>
    <w:rsid w:val="001F26A3"/>
    <w:rsid w:val="001F29CF"/>
    <w:rsid w:val="001F29D2"/>
    <w:rsid w:val="001F2A17"/>
    <w:rsid w:val="001F2AEE"/>
    <w:rsid w:val="001F2BCD"/>
    <w:rsid w:val="001F2BE3"/>
    <w:rsid w:val="001F2E5C"/>
    <w:rsid w:val="001F3059"/>
    <w:rsid w:val="001F3265"/>
    <w:rsid w:val="001F32E8"/>
    <w:rsid w:val="001F33DD"/>
    <w:rsid w:val="001F34E5"/>
    <w:rsid w:val="001F35DE"/>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327"/>
    <w:rsid w:val="001F44C7"/>
    <w:rsid w:val="001F472B"/>
    <w:rsid w:val="001F4809"/>
    <w:rsid w:val="001F48BB"/>
    <w:rsid w:val="001F4900"/>
    <w:rsid w:val="001F4902"/>
    <w:rsid w:val="001F4966"/>
    <w:rsid w:val="001F4967"/>
    <w:rsid w:val="001F4A02"/>
    <w:rsid w:val="001F4AD8"/>
    <w:rsid w:val="001F4B22"/>
    <w:rsid w:val="001F4BDD"/>
    <w:rsid w:val="001F4C7F"/>
    <w:rsid w:val="001F4E2B"/>
    <w:rsid w:val="001F4E52"/>
    <w:rsid w:val="001F4F14"/>
    <w:rsid w:val="001F5004"/>
    <w:rsid w:val="001F52AE"/>
    <w:rsid w:val="001F52B2"/>
    <w:rsid w:val="001F53AF"/>
    <w:rsid w:val="001F547A"/>
    <w:rsid w:val="001F54D2"/>
    <w:rsid w:val="001F554A"/>
    <w:rsid w:val="001F55F1"/>
    <w:rsid w:val="001F55F3"/>
    <w:rsid w:val="001F5787"/>
    <w:rsid w:val="001F57D4"/>
    <w:rsid w:val="001F580F"/>
    <w:rsid w:val="001F5864"/>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18"/>
    <w:rsid w:val="001F677C"/>
    <w:rsid w:val="001F677F"/>
    <w:rsid w:val="001F678D"/>
    <w:rsid w:val="001F6918"/>
    <w:rsid w:val="001F6926"/>
    <w:rsid w:val="001F6961"/>
    <w:rsid w:val="001F6995"/>
    <w:rsid w:val="001F6B14"/>
    <w:rsid w:val="001F6BDB"/>
    <w:rsid w:val="001F6CBA"/>
    <w:rsid w:val="001F6CCD"/>
    <w:rsid w:val="001F6D25"/>
    <w:rsid w:val="001F6E1F"/>
    <w:rsid w:val="001F6E7A"/>
    <w:rsid w:val="001F6E81"/>
    <w:rsid w:val="001F708D"/>
    <w:rsid w:val="001F73DA"/>
    <w:rsid w:val="001F77AE"/>
    <w:rsid w:val="001F7821"/>
    <w:rsid w:val="001F785E"/>
    <w:rsid w:val="001F7990"/>
    <w:rsid w:val="001F7AB2"/>
    <w:rsid w:val="001F7B26"/>
    <w:rsid w:val="001F7BB9"/>
    <w:rsid w:val="001F7BDE"/>
    <w:rsid w:val="001F7C5B"/>
    <w:rsid w:val="001F7C5E"/>
    <w:rsid w:val="001F7D36"/>
    <w:rsid w:val="001F7D6C"/>
    <w:rsid w:val="001F7DA4"/>
    <w:rsid w:val="001F7E41"/>
    <w:rsid w:val="001F7E46"/>
    <w:rsid w:val="001F7ED0"/>
    <w:rsid w:val="001F7ED5"/>
    <w:rsid w:val="001F7F0D"/>
    <w:rsid w:val="001F7F8A"/>
    <w:rsid w:val="00200051"/>
    <w:rsid w:val="00200115"/>
    <w:rsid w:val="0020037E"/>
    <w:rsid w:val="0020039F"/>
    <w:rsid w:val="00200479"/>
    <w:rsid w:val="00200684"/>
    <w:rsid w:val="0020068A"/>
    <w:rsid w:val="00200768"/>
    <w:rsid w:val="00200939"/>
    <w:rsid w:val="002009ED"/>
    <w:rsid w:val="00200AF0"/>
    <w:rsid w:val="00200B2C"/>
    <w:rsid w:val="00200B5E"/>
    <w:rsid w:val="00200BDC"/>
    <w:rsid w:val="00200BFD"/>
    <w:rsid w:val="00200C18"/>
    <w:rsid w:val="00200C93"/>
    <w:rsid w:val="00200D63"/>
    <w:rsid w:val="00200F5A"/>
    <w:rsid w:val="00200F6C"/>
    <w:rsid w:val="00200FD0"/>
    <w:rsid w:val="00200FD6"/>
    <w:rsid w:val="00200FF5"/>
    <w:rsid w:val="00201074"/>
    <w:rsid w:val="0020125D"/>
    <w:rsid w:val="0020134C"/>
    <w:rsid w:val="00201394"/>
    <w:rsid w:val="00201417"/>
    <w:rsid w:val="00201508"/>
    <w:rsid w:val="0020154A"/>
    <w:rsid w:val="002015C4"/>
    <w:rsid w:val="00201610"/>
    <w:rsid w:val="00201668"/>
    <w:rsid w:val="00201683"/>
    <w:rsid w:val="00201684"/>
    <w:rsid w:val="00201706"/>
    <w:rsid w:val="00201762"/>
    <w:rsid w:val="00201769"/>
    <w:rsid w:val="002017FA"/>
    <w:rsid w:val="00201A33"/>
    <w:rsid w:val="00201AE9"/>
    <w:rsid w:val="00201B33"/>
    <w:rsid w:val="00201BF6"/>
    <w:rsid w:val="00201C42"/>
    <w:rsid w:val="00201D26"/>
    <w:rsid w:val="00201DB8"/>
    <w:rsid w:val="0020205A"/>
    <w:rsid w:val="002020DB"/>
    <w:rsid w:val="00202110"/>
    <w:rsid w:val="00202137"/>
    <w:rsid w:val="002021BC"/>
    <w:rsid w:val="002021E0"/>
    <w:rsid w:val="002021F6"/>
    <w:rsid w:val="002023DD"/>
    <w:rsid w:val="00202472"/>
    <w:rsid w:val="0020250A"/>
    <w:rsid w:val="002026A7"/>
    <w:rsid w:val="0020277A"/>
    <w:rsid w:val="0020286B"/>
    <w:rsid w:val="002028D0"/>
    <w:rsid w:val="00202923"/>
    <w:rsid w:val="0020298D"/>
    <w:rsid w:val="00202ABA"/>
    <w:rsid w:val="00202ADB"/>
    <w:rsid w:val="00202C14"/>
    <w:rsid w:val="00202C5B"/>
    <w:rsid w:val="00202C6C"/>
    <w:rsid w:val="00202D6B"/>
    <w:rsid w:val="00202DA2"/>
    <w:rsid w:val="00202EB2"/>
    <w:rsid w:val="00202F38"/>
    <w:rsid w:val="00202F8E"/>
    <w:rsid w:val="00202FCE"/>
    <w:rsid w:val="00203058"/>
    <w:rsid w:val="00203069"/>
    <w:rsid w:val="0020308D"/>
    <w:rsid w:val="00203099"/>
    <w:rsid w:val="00203189"/>
    <w:rsid w:val="002032F8"/>
    <w:rsid w:val="00203365"/>
    <w:rsid w:val="002033E3"/>
    <w:rsid w:val="002036CE"/>
    <w:rsid w:val="002036DE"/>
    <w:rsid w:val="002036F9"/>
    <w:rsid w:val="0020375E"/>
    <w:rsid w:val="00203821"/>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24"/>
    <w:rsid w:val="00204551"/>
    <w:rsid w:val="002045BF"/>
    <w:rsid w:val="002045CE"/>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65"/>
    <w:rsid w:val="0020596F"/>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608"/>
    <w:rsid w:val="00206652"/>
    <w:rsid w:val="002066CA"/>
    <w:rsid w:val="002067F3"/>
    <w:rsid w:val="002068A6"/>
    <w:rsid w:val="00206BCC"/>
    <w:rsid w:val="00206C05"/>
    <w:rsid w:val="00206C5F"/>
    <w:rsid w:val="00206C65"/>
    <w:rsid w:val="00206CE6"/>
    <w:rsid w:val="00206D3F"/>
    <w:rsid w:val="00206D6A"/>
    <w:rsid w:val="00206DC4"/>
    <w:rsid w:val="00206E3B"/>
    <w:rsid w:val="00207064"/>
    <w:rsid w:val="00207172"/>
    <w:rsid w:val="00207224"/>
    <w:rsid w:val="002072BE"/>
    <w:rsid w:val="0020732E"/>
    <w:rsid w:val="002073CE"/>
    <w:rsid w:val="00207570"/>
    <w:rsid w:val="00207590"/>
    <w:rsid w:val="0020762E"/>
    <w:rsid w:val="002076EF"/>
    <w:rsid w:val="002077FB"/>
    <w:rsid w:val="00207848"/>
    <w:rsid w:val="00207989"/>
    <w:rsid w:val="00207A22"/>
    <w:rsid w:val="00207A95"/>
    <w:rsid w:val="00207B48"/>
    <w:rsid w:val="00207B86"/>
    <w:rsid w:val="00207CE2"/>
    <w:rsid w:val="00207CF9"/>
    <w:rsid w:val="00207DF0"/>
    <w:rsid w:val="00207FEA"/>
    <w:rsid w:val="00210067"/>
    <w:rsid w:val="002100B4"/>
    <w:rsid w:val="00210101"/>
    <w:rsid w:val="00210103"/>
    <w:rsid w:val="002101E2"/>
    <w:rsid w:val="002101EC"/>
    <w:rsid w:val="0021021D"/>
    <w:rsid w:val="002102C6"/>
    <w:rsid w:val="002103FA"/>
    <w:rsid w:val="00210421"/>
    <w:rsid w:val="0021052E"/>
    <w:rsid w:val="0021056B"/>
    <w:rsid w:val="0021058C"/>
    <w:rsid w:val="00210758"/>
    <w:rsid w:val="002107EC"/>
    <w:rsid w:val="002108E4"/>
    <w:rsid w:val="00210A02"/>
    <w:rsid w:val="00210A2F"/>
    <w:rsid w:val="00210A8F"/>
    <w:rsid w:val="00210B08"/>
    <w:rsid w:val="00210BA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668"/>
    <w:rsid w:val="00211781"/>
    <w:rsid w:val="002117CD"/>
    <w:rsid w:val="00211866"/>
    <w:rsid w:val="00211874"/>
    <w:rsid w:val="00211897"/>
    <w:rsid w:val="002118DE"/>
    <w:rsid w:val="002118EF"/>
    <w:rsid w:val="00211A48"/>
    <w:rsid w:val="00211B6B"/>
    <w:rsid w:val="00211C10"/>
    <w:rsid w:val="00211D50"/>
    <w:rsid w:val="00211E00"/>
    <w:rsid w:val="00211E29"/>
    <w:rsid w:val="00211E7D"/>
    <w:rsid w:val="00211F43"/>
    <w:rsid w:val="00211FD2"/>
    <w:rsid w:val="00212004"/>
    <w:rsid w:val="00212020"/>
    <w:rsid w:val="00212158"/>
    <w:rsid w:val="002121BF"/>
    <w:rsid w:val="00212232"/>
    <w:rsid w:val="0021225C"/>
    <w:rsid w:val="002122BE"/>
    <w:rsid w:val="00212423"/>
    <w:rsid w:val="002124BF"/>
    <w:rsid w:val="00212689"/>
    <w:rsid w:val="00212728"/>
    <w:rsid w:val="00212736"/>
    <w:rsid w:val="0021278C"/>
    <w:rsid w:val="002127C2"/>
    <w:rsid w:val="002127D3"/>
    <w:rsid w:val="0021289B"/>
    <w:rsid w:val="002129EA"/>
    <w:rsid w:val="00212AF8"/>
    <w:rsid w:val="00212C58"/>
    <w:rsid w:val="00212FB6"/>
    <w:rsid w:val="00212FD5"/>
    <w:rsid w:val="002130F6"/>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B31"/>
    <w:rsid w:val="00214CCD"/>
    <w:rsid w:val="00214DE9"/>
    <w:rsid w:val="00214E7A"/>
    <w:rsid w:val="00214F4D"/>
    <w:rsid w:val="00214F8B"/>
    <w:rsid w:val="00214FC3"/>
    <w:rsid w:val="00215083"/>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72"/>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36"/>
    <w:rsid w:val="0022061E"/>
    <w:rsid w:val="0022065F"/>
    <w:rsid w:val="0022081A"/>
    <w:rsid w:val="0022090F"/>
    <w:rsid w:val="002209A1"/>
    <w:rsid w:val="00220A79"/>
    <w:rsid w:val="00220A83"/>
    <w:rsid w:val="00220A88"/>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D3A"/>
    <w:rsid w:val="00222DE2"/>
    <w:rsid w:val="00222E2E"/>
    <w:rsid w:val="00222E33"/>
    <w:rsid w:val="00222FED"/>
    <w:rsid w:val="00223012"/>
    <w:rsid w:val="00223111"/>
    <w:rsid w:val="002231AD"/>
    <w:rsid w:val="002231BE"/>
    <w:rsid w:val="00223225"/>
    <w:rsid w:val="00223281"/>
    <w:rsid w:val="002232F6"/>
    <w:rsid w:val="00223382"/>
    <w:rsid w:val="0022342F"/>
    <w:rsid w:val="00223493"/>
    <w:rsid w:val="00223530"/>
    <w:rsid w:val="0022354E"/>
    <w:rsid w:val="002235DE"/>
    <w:rsid w:val="002235FC"/>
    <w:rsid w:val="00223675"/>
    <w:rsid w:val="0022369A"/>
    <w:rsid w:val="002236AC"/>
    <w:rsid w:val="00223910"/>
    <w:rsid w:val="00223913"/>
    <w:rsid w:val="00223AC9"/>
    <w:rsid w:val="00223B1B"/>
    <w:rsid w:val="00223D32"/>
    <w:rsid w:val="00223E07"/>
    <w:rsid w:val="00223E3D"/>
    <w:rsid w:val="00223FB7"/>
    <w:rsid w:val="002240FB"/>
    <w:rsid w:val="002242D9"/>
    <w:rsid w:val="002243AB"/>
    <w:rsid w:val="002243C9"/>
    <w:rsid w:val="00224543"/>
    <w:rsid w:val="00224656"/>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71"/>
    <w:rsid w:val="00225082"/>
    <w:rsid w:val="002250A9"/>
    <w:rsid w:val="0022513F"/>
    <w:rsid w:val="002251E5"/>
    <w:rsid w:val="002252D9"/>
    <w:rsid w:val="002253AC"/>
    <w:rsid w:val="0022560A"/>
    <w:rsid w:val="002256C9"/>
    <w:rsid w:val="00225793"/>
    <w:rsid w:val="002257AF"/>
    <w:rsid w:val="0022589C"/>
    <w:rsid w:val="0022589D"/>
    <w:rsid w:val="002258B9"/>
    <w:rsid w:val="00225A9F"/>
    <w:rsid w:val="00225B74"/>
    <w:rsid w:val="00225B9D"/>
    <w:rsid w:val="00225BA9"/>
    <w:rsid w:val="00225D41"/>
    <w:rsid w:val="00225E43"/>
    <w:rsid w:val="00225E5E"/>
    <w:rsid w:val="00225E5F"/>
    <w:rsid w:val="00225E62"/>
    <w:rsid w:val="00225FF4"/>
    <w:rsid w:val="00225FFF"/>
    <w:rsid w:val="0022601F"/>
    <w:rsid w:val="0022608C"/>
    <w:rsid w:val="00226153"/>
    <w:rsid w:val="002261B1"/>
    <w:rsid w:val="0022640D"/>
    <w:rsid w:val="002264B5"/>
    <w:rsid w:val="002264DB"/>
    <w:rsid w:val="0022658F"/>
    <w:rsid w:val="00226649"/>
    <w:rsid w:val="002266EA"/>
    <w:rsid w:val="00226728"/>
    <w:rsid w:val="00226774"/>
    <w:rsid w:val="00226969"/>
    <w:rsid w:val="00226A3C"/>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784"/>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A0"/>
    <w:rsid w:val="002301E6"/>
    <w:rsid w:val="0023038C"/>
    <w:rsid w:val="002303BA"/>
    <w:rsid w:val="002305FF"/>
    <w:rsid w:val="00230620"/>
    <w:rsid w:val="00230681"/>
    <w:rsid w:val="002306DC"/>
    <w:rsid w:val="00230963"/>
    <w:rsid w:val="00230964"/>
    <w:rsid w:val="00230A4D"/>
    <w:rsid w:val="00230A88"/>
    <w:rsid w:val="00230B5E"/>
    <w:rsid w:val="00230BAC"/>
    <w:rsid w:val="00230C9C"/>
    <w:rsid w:val="00230CCC"/>
    <w:rsid w:val="00230D3D"/>
    <w:rsid w:val="00230D8F"/>
    <w:rsid w:val="00230F36"/>
    <w:rsid w:val="00231345"/>
    <w:rsid w:val="00231562"/>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798"/>
    <w:rsid w:val="0023285C"/>
    <w:rsid w:val="002328BA"/>
    <w:rsid w:val="002328CB"/>
    <w:rsid w:val="002329D1"/>
    <w:rsid w:val="002329FB"/>
    <w:rsid w:val="00232ACC"/>
    <w:rsid w:val="00232AE3"/>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802"/>
    <w:rsid w:val="00237AAC"/>
    <w:rsid w:val="00237AE0"/>
    <w:rsid w:val="00237B30"/>
    <w:rsid w:val="00237BA8"/>
    <w:rsid w:val="00237C17"/>
    <w:rsid w:val="00237D5F"/>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62"/>
    <w:rsid w:val="002406EB"/>
    <w:rsid w:val="00240725"/>
    <w:rsid w:val="002407B8"/>
    <w:rsid w:val="002407F3"/>
    <w:rsid w:val="0024083A"/>
    <w:rsid w:val="0024085E"/>
    <w:rsid w:val="00240B29"/>
    <w:rsid w:val="00240B36"/>
    <w:rsid w:val="00240BC0"/>
    <w:rsid w:val="00240C38"/>
    <w:rsid w:val="00240C8F"/>
    <w:rsid w:val="00240E19"/>
    <w:rsid w:val="00240E88"/>
    <w:rsid w:val="00241063"/>
    <w:rsid w:val="002410EE"/>
    <w:rsid w:val="00241159"/>
    <w:rsid w:val="00241197"/>
    <w:rsid w:val="002411D5"/>
    <w:rsid w:val="002412B0"/>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5B"/>
    <w:rsid w:val="00241C45"/>
    <w:rsid w:val="00241C59"/>
    <w:rsid w:val="00241D3A"/>
    <w:rsid w:val="00241DF5"/>
    <w:rsid w:val="00241E4E"/>
    <w:rsid w:val="00241EC2"/>
    <w:rsid w:val="00241EF8"/>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D28"/>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C44"/>
    <w:rsid w:val="00243D85"/>
    <w:rsid w:val="00243D8E"/>
    <w:rsid w:val="00243E50"/>
    <w:rsid w:val="0024400F"/>
    <w:rsid w:val="00244017"/>
    <w:rsid w:val="0024404B"/>
    <w:rsid w:val="00244067"/>
    <w:rsid w:val="0024412F"/>
    <w:rsid w:val="00244133"/>
    <w:rsid w:val="002441BA"/>
    <w:rsid w:val="00244249"/>
    <w:rsid w:val="00244284"/>
    <w:rsid w:val="002442AF"/>
    <w:rsid w:val="0024431D"/>
    <w:rsid w:val="00244338"/>
    <w:rsid w:val="00244399"/>
    <w:rsid w:val="00244606"/>
    <w:rsid w:val="0024466C"/>
    <w:rsid w:val="0024468D"/>
    <w:rsid w:val="0024478A"/>
    <w:rsid w:val="002449CC"/>
    <w:rsid w:val="002449E0"/>
    <w:rsid w:val="00244A0E"/>
    <w:rsid w:val="00244A54"/>
    <w:rsid w:val="00244C07"/>
    <w:rsid w:val="00244CEA"/>
    <w:rsid w:val="00244D3C"/>
    <w:rsid w:val="00244DBE"/>
    <w:rsid w:val="00244DEA"/>
    <w:rsid w:val="00244E4B"/>
    <w:rsid w:val="00244EB6"/>
    <w:rsid w:val="00244F00"/>
    <w:rsid w:val="00244F45"/>
    <w:rsid w:val="00244F5E"/>
    <w:rsid w:val="00244F8F"/>
    <w:rsid w:val="00244FEF"/>
    <w:rsid w:val="00245242"/>
    <w:rsid w:val="00245338"/>
    <w:rsid w:val="00245387"/>
    <w:rsid w:val="0024544D"/>
    <w:rsid w:val="002454A5"/>
    <w:rsid w:val="002454D0"/>
    <w:rsid w:val="002454DF"/>
    <w:rsid w:val="00245508"/>
    <w:rsid w:val="00245563"/>
    <w:rsid w:val="0024560B"/>
    <w:rsid w:val="0024563E"/>
    <w:rsid w:val="0024569D"/>
    <w:rsid w:val="002457B8"/>
    <w:rsid w:val="002458A7"/>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77"/>
    <w:rsid w:val="00247481"/>
    <w:rsid w:val="0024749F"/>
    <w:rsid w:val="002475D8"/>
    <w:rsid w:val="0024763B"/>
    <w:rsid w:val="0024768C"/>
    <w:rsid w:val="00247744"/>
    <w:rsid w:val="00247A8C"/>
    <w:rsid w:val="00247AC8"/>
    <w:rsid w:val="00247B11"/>
    <w:rsid w:val="00247B3D"/>
    <w:rsid w:val="00247B66"/>
    <w:rsid w:val="00247B9D"/>
    <w:rsid w:val="00247BCA"/>
    <w:rsid w:val="00247C7F"/>
    <w:rsid w:val="00247CAA"/>
    <w:rsid w:val="00247CD3"/>
    <w:rsid w:val="00247CDC"/>
    <w:rsid w:val="00247E94"/>
    <w:rsid w:val="00247EFB"/>
    <w:rsid w:val="00247F93"/>
    <w:rsid w:val="00247FB3"/>
    <w:rsid w:val="00247FE5"/>
    <w:rsid w:val="002500AA"/>
    <w:rsid w:val="002501DA"/>
    <w:rsid w:val="0025038C"/>
    <w:rsid w:val="002503B5"/>
    <w:rsid w:val="00250437"/>
    <w:rsid w:val="00250459"/>
    <w:rsid w:val="00250855"/>
    <w:rsid w:val="00250B80"/>
    <w:rsid w:val="00250C0F"/>
    <w:rsid w:val="00250CBA"/>
    <w:rsid w:val="00250CD5"/>
    <w:rsid w:val="00250DC7"/>
    <w:rsid w:val="00250E92"/>
    <w:rsid w:val="00250EC3"/>
    <w:rsid w:val="00250FC0"/>
    <w:rsid w:val="00250FD1"/>
    <w:rsid w:val="00250FFB"/>
    <w:rsid w:val="00251001"/>
    <w:rsid w:val="0025103B"/>
    <w:rsid w:val="00251241"/>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965"/>
    <w:rsid w:val="0025298C"/>
    <w:rsid w:val="00252A57"/>
    <w:rsid w:val="00252B75"/>
    <w:rsid w:val="00252BEC"/>
    <w:rsid w:val="00252C35"/>
    <w:rsid w:val="00252D70"/>
    <w:rsid w:val="00252D81"/>
    <w:rsid w:val="00252E86"/>
    <w:rsid w:val="00252F40"/>
    <w:rsid w:val="00252FB6"/>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BE4"/>
    <w:rsid w:val="00253D14"/>
    <w:rsid w:val="00253D5A"/>
    <w:rsid w:val="00253D87"/>
    <w:rsid w:val="00253DA8"/>
    <w:rsid w:val="00253DC4"/>
    <w:rsid w:val="00253E77"/>
    <w:rsid w:val="00253F75"/>
    <w:rsid w:val="00253FEE"/>
    <w:rsid w:val="0025404A"/>
    <w:rsid w:val="0025422C"/>
    <w:rsid w:val="0025426C"/>
    <w:rsid w:val="002542BB"/>
    <w:rsid w:val="0025444F"/>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CE"/>
    <w:rsid w:val="002555B8"/>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58"/>
    <w:rsid w:val="002566D4"/>
    <w:rsid w:val="00256750"/>
    <w:rsid w:val="002567A6"/>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D2"/>
    <w:rsid w:val="00257B40"/>
    <w:rsid w:val="00257B66"/>
    <w:rsid w:val="00257C55"/>
    <w:rsid w:val="00257C6E"/>
    <w:rsid w:val="00257D90"/>
    <w:rsid w:val="00257EC1"/>
    <w:rsid w:val="00257F11"/>
    <w:rsid w:val="00257F19"/>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100D"/>
    <w:rsid w:val="00261024"/>
    <w:rsid w:val="00261049"/>
    <w:rsid w:val="0026106F"/>
    <w:rsid w:val="00261216"/>
    <w:rsid w:val="00261249"/>
    <w:rsid w:val="002612F0"/>
    <w:rsid w:val="0026168E"/>
    <w:rsid w:val="002616B5"/>
    <w:rsid w:val="00261742"/>
    <w:rsid w:val="002617C8"/>
    <w:rsid w:val="002617F6"/>
    <w:rsid w:val="0026181C"/>
    <w:rsid w:val="002618F7"/>
    <w:rsid w:val="0026197F"/>
    <w:rsid w:val="00261AD9"/>
    <w:rsid w:val="00261B13"/>
    <w:rsid w:val="00261BAD"/>
    <w:rsid w:val="00261BBB"/>
    <w:rsid w:val="00261D2A"/>
    <w:rsid w:val="00261D5B"/>
    <w:rsid w:val="00261EDB"/>
    <w:rsid w:val="00261F5B"/>
    <w:rsid w:val="00261FE3"/>
    <w:rsid w:val="0026213E"/>
    <w:rsid w:val="0026215D"/>
    <w:rsid w:val="00262183"/>
    <w:rsid w:val="002621B5"/>
    <w:rsid w:val="002621CA"/>
    <w:rsid w:val="002622DB"/>
    <w:rsid w:val="0026238F"/>
    <w:rsid w:val="002623E5"/>
    <w:rsid w:val="0026241A"/>
    <w:rsid w:val="002624C9"/>
    <w:rsid w:val="002627E1"/>
    <w:rsid w:val="00262A11"/>
    <w:rsid w:val="00262A3A"/>
    <w:rsid w:val="00262A6D"/>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BE"/>
    <w:rsid w:val="002634C1"/>
    <w:rsid w:val="0026356E"/>
    <w:rsid w:val="002635DC"/>
    <w:rsid w:val="0026360D"/>
    <w:rsid w:val="00263636"/>
    <w:rsid w:val="00263679"/>
    <w:rsid w:val="00263685"/>
    <w:rsid w:val="002636AD"/>
    <w:rsid w:val="002636B9"/>
    <w:rsid w:val="00263724"/>
    <w:rsid w:val="002637BD"/>
    <w:rsid w:val="002637C5"/>
    <w:rsid w:val="002637ED"/>
    <w:rsid w:val="002637EE"/>
    <w:rsid w:val="002637F0"/>
    <w:rsid w:val="002638A7"/>
    <w:rsid w:val="00263967"/>
    <w:rsid w:val="00263994"/>
    <w:rsid w:val="002639C6"/>
    <w:rsid w:val="00263C3F"/>
    <w:rsid w:val="00263E31"/>
    <w:rsid w:val="00263E7A"/>
    <w:rsid w:val="00263EA3"/>
    <w:rsid w:val="00263F82"/>
    <w:rsid w:val="00264074"/>
    <w:rsid w:val="0026412A"/>
    <w:rsid w:val="00264480"/>
    <w:rsid w:val="00264498"/>
    <w:rsid w:val="002644A6"/>
    <w:rsid w:val="0026453D"/>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96"/>
    <w:rsid w:val="002652CE"/>
    <w:rsid w:val="002653C7"/>
    <w:rsid w:val="00265435"/>
    <w:rsid w:val="0026545C"/>
    <w:rsid w:val="002654FD"/>
    <w:rsid w:val="002655FF"/>
    <w:rsid w:val="002656E9"/>
    <w:rsid w:val="0026578D"/>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A3"/>
    <w:rsid w:val="0026682D"/>
    <w:rsid w:val="002668C1"/>
    <w:rsid w:val="002668FF"/>
    <w:rsid w:val="002669A1"/>
    <w:rsid w:val="002669C6"/>
    <w:rsid w:val="00266A0A"/>
    <w:rsid w:val="00266AE3"/>
    <w:rsid w:val="00266CAD"/>
    <w:rsid w:val="00266CD3"/>
    <w:rsid w:val="00266E5D"/>
    <w:rsid w:val="00266E9D"/>
    <w:rsid w:val="00266FA1"/>
    <w:rsid w:val="00267059"/>
    <w:rsid w:val="00267086"/>
    <w:rsid w:val="00267290"/>
    <w:rsid w:val="002672B9"/>
    <w:rsid w:val="00267398"/>
    <w:rsid w:val="0026740D"/>
    <w:rsid w:val="0026748C"/>
    <w:rsid w:val="00267519"/>
    <w:rsid w:val="00267670"/>
    <w:rsid w:val="0026770D"/>
    <w:rsid w:val="0026780F"/>
    <w:rsid w:val="00267896"/>
    <w:rsid w:val="002679D8"/>
    <w:rsid w:val="00267AC1"/>
    <w:rsid w:val="00267AE6"/>
    <w:rsid w:val="00267B0D"/>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B21"/>
    <w:rsid w:val="00271C15"/>
    <w:rsid w:val="00271CD0"/>
    <w:rsid w:val="00271D50"/>
    <w:rsid w:val="00271E27"/>
    <w:rsid w:val="00271E6D"/>
    <w:rsid w:val="00271EAB"/>
    <w:rsid w:val="00271F47"/>
    <w:rsid w:val="00271FED"/>
    <w:rsid w:val="00272021"/>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264"/>
    <w:rsid w:val="00273279"/>
    <w:rsid w:val="0027339E"/>
    <w:rsid w:val="00273458"/>
    <w:rsid w:val="002734CC"/>
    <w:rsid w:val="002735FA"/>
    <w:rsid w:val="002736DF"/>
    <w:rsid w:val="00273774"/>
    <w:rsid w:val="00273780"/>
    <w:rsid w:val="002737D7"/>
    <w:rsid w:val="002737FC"/>
    <w:rsid w:val="00273914"/>
    <w:rsid w:val="00273AA7"/>
    <w:rsid w:val="00273CEC"/>
    <w:rsid w:val="00273E6B"/>
    <w:rsid w:val="00273F21"/>
    <w:rsid w:val="00273F44"/>
    <w:rsid w:val="00273F9D"/>
    <w:rsid w:val="00274122"/>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45"/>
    <w:rsid w:val="00274D88"/>
    <w:rsid w:val="00275063"/>
    <w:rsid w:val="00275094"/>
    <w:rsid w:val="00275126"/>
    <w:rsid w:val="00275190"/>
    <w:rsid w:val="002752AB"/>
    <w:rsid w:val="002752DE"/>
    <w:rsid w:val="0027555D"/>
    <w:rsid w:val="002755F8"/>
    <w:rsid w:val="00275824"/>
    <w:rsid w:val="00275842"/>
    <w:rsid w:val="00275855"/>
    <w:rsid w:val="002758AE"/>
    <w:rsid w:val="00275AA7"/>
    <w:rsid w:val="00275BC6"/>
    <w:rsid w:val="00275BEF"/>
    <w:rsid w:val="00275C7E"/>
    <w:rsid w:val="00275C91"/>
    <w:rsid w:val="00275E9E"/>
    <w:rsid w:val="00275EAE"/>
    <w:rsid w:val="00275EDB"/>
    <w:rsid w:val="002761E2"/>
    <w:rsid w:val="0027625B"/>
    <w:rsid w:val="00276546"/>
    <w:rsid w:val="00276596"/>
    <w:rsid w:val="0027662A"/>
    <w:rsid w:val="0027671F"/>
    <w:rsid w:val="00276726"/>
    <w:rsid w:val="0027681A"/>
    <w:rsid w:val="00276835"/>
    <w:rsid w:val="0027683F"/>
    <w:rsid w:val="002768E4"/>
    <w:rsid w:val="00276A45"/>
    <w:rsid w:val="00276A69"/>
    <w:rsid w:val="00276AB9"/>
    <w:rsid w:val="00276B70"/>
    <w:rsid w:val="00276B85"/>
    <w:rsid w:val="00276BC5"/>
    <w:rsid w:val="00276C6A"/>
    <w:rsid w:val="00276C77"/>
    <w:rsid w:val="00276F8A"/>
    <w:rsid w:val="0027704E"/>
    <w:rsid w:val="002770C5"/>
    <w:rsid w:val="002770EF"/>
    <w:rsid w:val="00277240"/>
    <w:rsid w:val="0027729A"/>
    <w:rsid w:val="00277361"/>
    <w:rsid w:val="00277712"/>
    <w:rsid w:val="00277892"/>
    <w:rsid w:val="002778BA"/>
    <w:rsid w:val="002778CC"/>
    <w:rsid w:val="00277909"/>
    <w:rsid w:val="00277A44"/>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65"/>
    <w:rsid w:val="0028086F"/>
    <w:rsid w:val="00280B2A"/>
    <w:rsid w:val="00280BE7"/>
    <w:rsid w:val="00280CE5"/>
    <w:rsid w:val="00280E02"/>
    <w:rsid w:val="00280F6C"/>
    <w:rsid w:val="00280F8D"/>
    <w:rsid w:val="00281098"/>
    <w:rsid w:val="00281329"/>
    <w:rsid w:val="00281364"/>
    <w:rsid w:val="0028136C"/>
    <w:rsid w:val="0028148F"/>
    <w:rsid w:val="002814C2"/>
    <w:rsid w:val="002814DC"/>
    <w:rsid w:val="002815A4"/>
    <w:rsid w:val="00281642"/>
    <w:rsid w:val="00281760"/>
    <w:rsid w:val="00281784"/>
    <w:rsid w:val="002817A6"/>
    <w:rsid w:val="002817D2"/>
    <w:rsid w:val="00281950"/>
    <w:rsid w:val="00281980"/>
    <w:rsid w:val="002819DB"/>
    <w:rsid w:val="00281B32"/>
    <w:rsid w:val="00281BA1"/>
    <w:rsid w:val="00281CC2"/>
    <w:rsid w:val="00281D02"/>
    <w:rsid w:val="00281D6E"/>
    <w:rsid w:val="00281E14"/>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56"/>
    <w:rsid w:val="002824FD"/>
    <w:rsid w:val="00282713"/>
    <w:rsid w:val="00282764"/>
    <w:rsid w:val="002828CE"/>
    <w:rsid w:val="0028291E"/>
    <w:rsid w:val="00282967"/>
    <w:rsid w:val="00282A34"/>
    <w:rsid w:val="00282A8E"/>
    <w:rsid w:val="00282BC2"/>
    <w:rsid w:val="00282C31"/>
    <w:rsid w:val="00282C4D"/>
    <w:rsid w:val="00282CD6"/>
    <w:rsid w:val="00282DAE"/>
    <w:rsid w:val="00282E39"/>
    <w:rsid w:val="00282FF3"/>
    <w:rsid w:val="00282FFE"/>
    <w:rsid w:val="002830AB"/>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CD1"/>
    <w:rsid w:val="00283E79"/>
    <w:rsid w:val="00283F90"/>
    <w:rsid w:val="00284054"/>
    <w:rsid w:val="00284073"/>
    <w:rsid w:val="002840DB"/>
    <w:rsid w:val="00284195"/>
    <w:rsid w:val="00284199"/>
    <w:rsid w:val="002841D0"/>
    <w:rsid w:val="002843D7"/>
    <w:rsid w:val="002846E3"/>
    <w:rsid w:val="002846FE"/>
    <w:rsid w:val="00284787"/>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A2"/>
    <w:rsid w:val="002864B2"/>
    <w:rsid w:val="002864BA"/>
    <w:rsid w:val="002864DB"/>
    <w:rsid w:val="0028653D"/>
    <w:rsid w:val="002865B2"/>
    <w:rsid w:val="002865FE"/>
    <w:rsid w:val="002866B3"/>
    <w:rsid w:val="002867F4"/>
    <w:rsid w:val="00286895"/>
    <w:rsid w:val="002868BB"/>
    <w:rsid w:val="00286A1A"/>
    <w:rsid w:val="00286A42"/>
    <w:rsid w:val="00286B9A"/>
    <w:rsid w:val="00286C05"/>
    <w:rsid w:val="00286C65"/>
    <w:rsid w:val="00286CD7"/>
    <w:rsid w:val="00286D3E"/>
    <w:rsid w:val="00286D85"/>
    <w:rsid w:val="00286EAC"/>
    <w:rsid w:val="0028721D"/>
    <w:rsid w:val="00287227"/>
    <w:rsid w:val="00287291"/>
    <w:rsid w:val="002872FD"/>
    <w:rsid w:val="002873CE"/>
    <w:rsid w:val="00287556"/>
    <w:rsid w:val="00287671"/>
    <w:rsid w:val="00287AE7"/>
    <w:rsid w:val="00287AFE"/>
    <w:rsid w:val="00287B9D"/>
    <w:rsid w:val="00287C4D"/>
    <w:rsid w:val="00287CCE"/>
    <w:rsid w:val="00287D03"/>
    <w:rsid w:val="00287DCC"/>
    <w:rsid w:val="00287DE5"/>
    <w:rsid w:val="00287DFF"/>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C3"/>
    <w:rsid w:val="00290984"/>
    <w:rsid w:val="00290A7E"/>
    <w:rsid w:val="00290AEB"/>
    <w:rsid w:val="00290CB8"/>
    <w:rsid w:val="00290CDA"/>
    <w:rsid w:val="00290CE5"/>
    <w:rsid w:val="00290CF0"/>
    <w:rsid w:val="00290E27"/>
    <w:rsid w:val="00290ED4"/>
    <w:rsid w:val="00290EE3"/>
    <w:rsid w:val="00291113"/>
    <w:rsid w:val="00291196"/>
    <w:rsid w:val="002911A7"/>
    <w:rsid w:val="002911AB"/>
    <w:rsid w:val="002911EC"/>
    <w:rsid w:val="00291233"/>
    <w:rsid w:val="0029136D"/>
    <w:rsid w:val="002913DF"/>
    <w:rsid w:val="0029145F"/>
    <w:rsid w:val="00291509"/>
    <w:rsid w:val="002915A6"/>
    <w:rsid w:val="002915BB"/>
    <w:rsid w:val="00291625"/>
    <w:rsid w:val="002917AF"/>
    <w:rsid w:val="00291802"/>
    <w:rsid w:val="00291818"/>
    <w:rsid w:val="002918E6"/>
    <w:rsid w:val="00291900"/>
    <w:rsid w:val="00291942"/>
    <w:rsid w:val="00291981"/>
    <w:rsid w:val="00291993"/>
    <w:rsid w:val="00291A2C"/>
    <w:rsid w:val="00291B90"/>
    <w:rsid w:val="00291C10"/>
    <w:rsid w:val="00291C63"/>
    <w:rsid w:val="00291D96"/>
    <w:rsid w:val="00291EEA"/>
    <w:rsid w:val="00292017"/>
    <w:rsid w:val="0029202D"/>
    <w:rsid w:val="002920EB"/>
    <w:rsid w:val="00292136"/>
    <w:rsid w:val="00292190"/>
    <w:rsid w:val="002921A5"/>
    <w:rsid w:val="002923DA"/>
    <w:rsid w:val="0029257B"/>
    <w:rsid w:val="0029258C"/>
    <w:rsid w:val="00292594"/>
    <w:rsid w:val="00292640"/>
    <w:rsid w:val="002927C2"/>
    <w:rsid w:val="002927CC"/>
    <w:rsid w:val="002928BF"/>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D5D"/>
    <w:rsid w:val="00293F95"/>
    <w:rsid w:val="002940A5"/>
    <w:rsid w:val="00294192"/>
    <w:rsid w:val="00294516"/>
    <w:rsid w:val="00294793"/>
    <w:rsid w:val="002947DD"/>
    <w:rsid w:val="0029488C"/>
    <w:rsid w:val="00294893"/>
    <w:rsid w:val="00294899"/>
    <w:rsid w:val="0029491D"/>
    <w:rsid w:val="0029494A"/>
    <w:rsid w:val="00294969"/>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8DC"/>
    <w:rsid w:val="0029598C"/>
    <w:rsid w:val="002959A2"/>
    <w:rsid w:val="002959A5"/>
    <w:rsid w:val="00295AB4"/>
    <w:rsid w:val="00295B47"/>
    <w:rsid w:val="00295BB1"/>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7E4"/>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452"/>
    <w:rsid w:val="002974E1"/>
    <w:rsid w:val="0029763A"/>
    <w:rsid w:val="002976C2"/>
    <w:rsid w:val="002976C7"/>
    <w:rsid w:val="0029778D"/>
    <w:rsid w:val="002977D0"/>
    <w:rsid w:val="00297806"/>
    <w:rsid w:val="0029785B"/>
    <w:rsid w:val="00297895"/>
    <w:rsid w:val="002978BC"/>
    <w:rsid w:val="00297951"/>
    <w:rsid w:val="002979A8"/>
    <w:rsid w:val="00297A03"/>
    <w:rsid w:val="00297A97"/>
    <w:rsid w:val="00297C3E"/>
    <w:rsid w:val="00297C49"/>
    <w:rsid w:val="00297DA3"/>
    <w:rsid w:val="00297DA9"/>
    <w:rsid w:val="00297DDC"/>
    <w:rsid w:val="00297ED5"/>
    <w:rsid w:val="002A0114"/>
    <w:rsid w:val="002A01FE"/>
    <w:rsid w:val="002A02C6"/>
    <w:rsid w:val="002A0349"/>
    <w:rsid w:val="002A0367"/>
    <w:rsid w:val="002A037E"/>
    <w:rsid w:val="002A03A6"/>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4D9"/>
    <w:rsid w:val="002A15CD"/>
    <w:rsid w:val="002A15F1"/>
    <w:rsid w:val="002A16D0"/>
    <w:rsid w:val="002A171E"/>
    <w:rsid w:val="002A17C2"/>
    <w:rsid w:val="002A180D"/>
    <w:rsid w:val="002A1944"/>
    <w:rsid w:val="002A1947"/>
    <w:rsid w:val="002A1998"/>
    <w:rsid w:val="002A1A28"/>
    <w:rsid w:val="002A1AA2"/>
    <w:rsid w:val="002A1AA5"/>
    <w:rsid w:val="002A1F0D"/>
    <w:rsid w:val="002A1FA0"/>
    <w:rsid w:val="002A2199"/>
    <w:rsid w:val="002A2205"/>
    <w:rsid w:val="002A22C7"/>
    <w:rsid w:val="002A231E"/>
    <w:rsid w:val="002A243D"/>
    <w:rsid w:val="002A2556"/>
    <w:rsid w:val="002A25D4"/>
    <w:rsid w:val="002A26B5"/>
    <w:rsid w:val="002A26C2"/>
    <w:rsid w:val="002A26F7"/>
    <w:rsid w:val="002A278A"/>
    <w:rsid w:val="002A286B"/>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907"/>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C2"/>
    <w:rsid w:val="002A41E8"/>
    <w:rsid w:val="002A433F"/>
    <w:rsid w:val="002A43BB"/>
    <w:rsid w:val="002A43CA"/>
    <w:rsid w:val="002A457A"/>
    <w:rsid w:val="002A45AB"/>
    <w:rsid w:val="002A46FE"/>
    <w:rsid w:val="002A4718"/>
    <w:rsid w:val="002A4749"/>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6DC"/>
    <w:rsid w:val="002A580F"/>
    <w:rsid w:val="002A582A"/>
    <w:rsid w:val="002A5846"/>
    <w:rsid w:val="002A58D9"/>
    <w:rsid w:val="002A5901"/>
    <w:rsid w:val="002A5923"/>
    <w:rsid w:val="002A5A2D"/>
    <w:rsid w:val="002A5A4A"/>
    <w:rsid w:val="002A5AFB"/>
    <w:rsid w:val="002A5B4C"/>
    <w:rsid w:val="002A5B8B"/>
    <w:rsid w:val="002A5C41"/>
    <w:rsid w:val="002A5D63"/>
    <w:rsid w:val="002A5E57"/>
    <w:rsid w:val="002A5E6F"/>
    <w:rsid w:val="002A5EF6"/>
    <w:rsid w:val="002A5FA3"/>
    <w:rsid w:val="002A60D3"/>
    <w:rsid w:val="002A6183"/>
    <w:rsid w:val="002A6294"/>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EBB"/>
    <w:rsid w:val="002A6F36"/>
    <w:rsid w:val="002A7011"/>
    <w:rsid w:val="002A7087"/>
    <w:rsid w:val="002A7168"/>
    <w:rsid w:val="002A7208"/>
    <w:rsid w:val="002A72BF"/>
    <w:rsid w:val="002A75EA"/>
    <w:rsid w:val="002A763D"/>
    <w:rsid w:val="002A7688"/>
    <w:rsid w:val="002A7782"/>
    <w:rsid w:val="002A78E1"/>
    <w:rsid w:val="002A793A"/>
    <w:rsid w:val="002A7A50"/>
    <w:rsid w:val="002A7B08"/>
    <w:rsid w:val="002A7C99"/>
    <w:rsid w:val="002A7D89"/>
    <w:rsid w:val="002A7E73"/>
    <w:rsid w:val="002A7F50"/>
    <w:rsid w:val="002A7FAB"/>
    <w:rsid w:val="002A7FC7"/>
    <w:rsid w:val="002B003F"/>
    <w:rsid w:val="002B00F3"/>
    <w:rsid w:val="002B020A"/>
    <w:rsid w:val="002B040F"/>
    <w:rsid w:val="002B04AD"/>
    <w:rsid w:val="002B0534"/>
    <w:rsid w:val="002B0591"/>
    <w:rsid w:val="002B05D5"/>
    <w:rsid w:val="002B0689"/>
    <w:rsid w:val="002B06BB"/>
    <w:rsid w:val="002B0703"/>
    <w:rsid w:val="002B0912"/>
    <w:rsid w:val="002B0949"/>
    <w:rsid w:val="002B0A66"/>
    <w:rsid w:val="002B0A8A"/>
    <w:rsid w:val="002B0AE3"/>
    <w:rsid w:val="002B0B92"/>
    <w:rsid w:val="002B0C38"/>
    <w:rsid w:val="002B0C44"/>
    <w:rsid w:val="002B0D05"/>
    <w:rsid w:val="002B0E47"/>
    <w:rsid w:val="002B0E88"/>
    <w:rsid w:val="002B0ECA"/>
    <w:rsid w:val="002B106D"/>
    <w:rsid w:val="002B1076"/>
    <w:rsid w:val="002B1231"/>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E"/>
    <w:rsid w:val="002B1C90"/>
    <w:rsid w:val="002B1D88"/>
    <w:rsid w:val="002B1EB6"/>
    <w:rsid w:val="002B1FA7"/>
    <w:rsid w:val="002B209C"/>
    <w:rsid w:val="002B20BB"/>
    <w:rsid w:val="002B211E"/>
    <w:rsid w:val="002B213E"/>
    <w:rsid w:val="002B2214"/>
    <w:rsid w:val="002B22A2"/>
    <w:rsid w:val="002B2497"/>
    <w:rsid w:val="002B262F"/>
    <w:rsid w:val="002B2694"/>
    <w:rsid w:val="002B281C"/>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504"/>
    <w:rsid w:val="002B356D"/>
    <w:rsid w:val="002B37B5"/>
    <w:rsid w:val="002B37BF"/>
    <w:rsid w:val="002B387C"/>
    <w:rsid w:val="002B3968"/>
    <w:rsid w:val="002B3A89"/>
    <w:rsid w:val="002B3B9F"/>
    <w:rsid w:val="002B3D1F"/>
    <w:rsid w:val="002B3EDF"/>
    <w:rsid w:val="002B3FBC"/>
    <w:rsid w:val="002B4043"/>
    <w:rsid w:val="002B40A3"/>
    <w:rsid w:val="002B4316"/>
    <w:rsid w:val="002B4319"/>
    <w:rsid w:val="002B4330"/>
    <w:rsid w:val="002B43C2"/>
    <w:rsid w:val="002B4449"/>
    <w:rsid w:val="002B465A"/>
    <w:rsid w:val="002B4686"/>
    <w:rsid w:val="002B46A1"/>
    <w:rsid w:val="002B4766"/>
    <w:rsid w:val="002B478B"/>
    <w:rsid w:val="002B47CF"/>
    <w:rsid w:val="002B4969"/>
    <w:rsid w:val="002B496F"/>
    <w:rsid w:val="002B49F0"/>
    <w:rsid w:val="002B4A9E"/>
    <w:rsid w:val="002B4AB2"/>
    <w:rsid w:val="002B4BE3"/>
    <w:rsid w:val="002B4BE8"/>
    <w:rsid w:val="002B4C63"/>
    <w:rsid w:val="002B4D1C"/>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E77"/>
    <w:rsid w:val="002B5E79"/>
    <w:rsid w:val="002B5EE4"/>
    <w:rsid w:val="002B5FDC"/>
    <w:rsid w:val="002B62F7"/>
    <w:rsid w:val="002B632F"/>
    <w:rsid w:val="002B63DC"/>
    <w:rsid w:val="002B6408"/>
    <w:rsid w:val="002B65DA"/>
    <w:rsid w:val="002B65E9"/>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3F"/>
    <w:rsid w:val="002B7E83"/>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BDE"/>
    <w:rsid w:val="002C1CAE"/>
    <w:rsid w:val="002C1D40"/>
    <w:rsid w:val="002C1DCC"/>
    <w:rsid w:val="002C1E04"/>
    <w:rsid w:val="002C1E6E"/>
    <w:rsid w:val="002C1EA6"/>
    <w:rsid w:val="002C2064"/>
    <w:rsid w:val="002C2114"/>
    <w:rsid w:val="002C21BB"/>
    <w:rsid w:val="002C2299"/>
    <w:rsid w:val="002C22DA"/>
    <w:rsid w:val="002C251F"/>
    <w:rsid w:val="002C26B4"/>
    <w:rsid w:val="002C2846"/>
    <w:rsid w:val="002C288E"/>
    <w:rsid w:val="002C28E3"/>
    <w:rsid w:val="002C290B"/>
    <w:rsid w:val="002C2996"/>
    <w:rsid w:val="002C2A70"/>
    <w:rsid w:val="002C2AE0"/>
    <w:rsid w:val="002C2B3D"/>
    <w:rsid w:val="002C2BBF"/>
    <w:rsid w:val="002C2D03"/>
    <w:rsid w:val="002C2DA5"/>
    <w:rsid w:val="002C2DA9"/>
    <w:rsid w:val="002C2DB7"/>
    <w:rsid w:val="002C2DF0"/>
    <w:rsid w:val="002C2E22"/>
    <w:rsid w:val="002C2E48"/>
    <w:rsid w:val="002C2F0C"/>
    <w:rsid w:val="002C32C9"/>
    <w:rsid w:val="002C32E8"/>
    <w:rsid w:val="002C3356"/>
    <w:rsid w:val="002C3445"/>
    <w:rsid w:val="002C35BA"/>
    <w:rsid w:val="002C3694"/>
    <w:rsid w:val="002C3782"/>
    <w:rsid w:val="002C37C1"/>
    <w:rsid w:val="002C37EF"/>
    <w:rsid w:val="002C37F6"/>
    <w:rsid w:val="002C38F1"/>
    <w:rsid w:val="002C3A8E"/>
    <w:rsid w:val="002C3B7F"/>
    <w:rsid w:val="002C3C51"/>
    <w:rsid w:val="002C3DAB"/>
    <w:rsid w:val="002C3EDF"/>
    <w:rsid w:val="002C3F3E"/>
    <w:rsid w:val="002C3F52"/>
    <w:rsid w:val="002C40DC"/>
    <w:rsid w:val="002C4181"/>
    <w:rsid w:val="002C41A4"/>
    <w:rsid w:val="002C431D"/>
    <w:rsid w:val="002C4340"/>
    <w:rsid w:val="002C4445"/>
    <w:rsid w:val="002C44C4"/>
    <w:rsid w:val="002C4616"/>
    <w:rsid w:val="002C4640"/>
    <w:rsid w:val="002C4739"/>
    <w:rsid w:val="002C486C"/>
    <w:rsid w:val="002C4891"/>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BA"/>
    <w:rsid w:val="002C5925"/>
    <w:rsid w:val="002C5947"/>
    <w:rsid w:val="002C599B"/>
    <w:rsid w:val="002C5A02"/>
    <w:rsid w:val="002C5AA3"/>
    <w:rsid w:val="002C5AF1"/>
    <w:rsid w:val="002C5B63"/>
    <w:rsid w:val="002C5BB0"/>
    <w:rsid w:val="002C5D0E"/>
    <w:rsid w:val="002C5F9D"/>
    <w:rsid w:val="002C60B7"/>
    <w:rsid w:val="002C63CA"/>
    <w:rsid w:val="002C647A"/>
    <w:rsid w:val="002C64C1"/>
    <w:rsid w:val="002C658D"/>
    <w:rsid w:val="002C6601"/>
    <w:rsid w:val="002C6879"/>
    <w:rsid w:val="002C68B1"/>
    <w:rsid w:val="002C69E1"/>
    <w:rsid w:val="002C6A15"/>
    <w:rsid w:val="002C6A29"/>
    <w:rsid w:val="002C6B49"/>
    <w:rsid w:val="002C6C38"/>
    <w:rsid w:val="002C6C3D"/>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BEA"/>
    <w:rsid w:val="002D0D70"/>
    <w:rsid w:val="002D0DFF"/>
    <w:rsid w:val="002D0E41"/>
    <w:rsid w:val="002D0F0C"/>
    <w:rsid w:val="002D0FD8"/>
    <w:rsid w:val="002D0FFD"/>
    <w:rsid w:val="002D102E"/>
    <w:rsid w:val="002D1079"/>
    <w:rsid w:val="002D1107"/>
    <w:rsid w:val="002D1123"/>
    <w:rsid w:val="002D1185"/>
    <w:rsid w:val="002D11B7"/>
    <w:rsid w:val="002D11E0"/>
    <w:rsid w:val="002D136D"/>
    <w:rsid w:val="002D1373"/>
    <w:rsid w:val="002D13A5"/>
    <w:rsid w:val="002D17FA"/>
    <w:rsid w:val="002D180C"/>
    <w:rsid w:val="002D1886"/>
    <w:rsid w:val="002D18E9"/>
    <w:rsid w:val="002D1920"/>
    <w:rsid w:val="002D1D5F"/>
    <w:rsid w:val="002D1E41"/>
    <w:rsid w:val="002D1EB0"/>
    <w:rsid w:val="002D1F65"/>
    <w:rsid w:val="002D2071"/>
    <w:rsid w:val="002D2089"/>
    <w:rsid w:val="002D2100"/>
    <w:rsid w:val="002D2186"/>
    <w:rsid w:val="002D225B"/>
    <w:rsid w:val="002D2271"/>
    <w:rsid w:val="002D22DB"/>
    <w:rsid w:val="002D2345"/>
    <w:rsid w:val="002D2389"/>
    <w:rsid w:val="002D238A"/>
    <w:rsid w:val="002D23AD"/>
    <w:rsid w:val="002D245C"/>
    <w:rsid w:val="002D2482"/>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82"/>
    <w:rsid w:val="002D3377"/>
    <w:rsid w:val="002D338D"/>
    <w:rsid w:val="002D3459"/>
    <w:rsid w:val="002D3504"/>
    <w:rsid w:val="002D359D"/>
    <w:rsid w:val="002D35E0"/>
    <w:rsid w:val="002D35E3"/>
    <w:rsid w:val="002D369C"/>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E0"/>
    <w:rsid w:val="002D5A86"/>
    <w:rsid w:val="002D5C44"/>
    <w:rsid w:val="002D5D59"/>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59"/>
    <w:rsid w:val="002D696B"/>
    <w:rsid w:val="002D6993"/>
    <w:rsid w:val="002D6A5E"/>
    <w:rsid w:val="002D6A8B"/>
    <w:rsid w:val="002D6AE5"/>
    <w:rsid w:val="002D6BB3"/>
    <w:rsid w:val="002D6C50"/>
    <w:rsid w:val="002D7005"/>
    <w:rsid w:val="002D70D5"/>
    <w:rsid w:val="002D711C"/>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AFF"/>
    <w:rsid w:val="002D7B4F"/>
    <w:rsid w:val="002D7BB1"/>
    <w:rsid w:val="002D7E37"/>
    <w:rsid w:val="002D7E8E"/>
    <w:rsid w:val="002D7E9E"/>
    <w:rsid w:val="002D7EA1"/>
    <w:rsid w:val="002E0003"/>
    <w:rsid w:val="002E00AB"/>
    <w:rsid w:val="002E0226"/>
    <w:rsid w:val="002E0340"/>
    <w:rsid w:val="002E0381"/>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295"/>
    <w:rsid w:val="002E139A"/>
    <w:rsid w:val="002E14D6"/>
    <w:rsid w:val="002E1506"/>
    <w:rsid w:val="002E1526"/>
    <w:rsid w:val="002E1692"/>
    <w:rsid w:val="002E16EE"/>
    <w:rsid w:val="002E1705"/>
    <w:rsid w:val="002E1882"/>
    <w:rsid w:val="002E1A19"/>
    <w:rsid w:val="002E1CA1"/>
    <w:rsid w:val="002E1D4E"/>
    <w:rsid w:val="002E1F21"/>
    <w:rsid w:val="002E1F66"/>
    <w:rsid w:val="002E1FEF"/>
    <w:rsid w:val="002E21AF"/>
    <w:rsid w:val="002E23C0"/>
    <w:rsid w:val="002E23E2"/>
    <w:rsid w:val="002E2438"/>
    <w:rsid w:val="002E2444"/>
    <w:rsid w:val="002E2487"/>
    <w:rsid w:val="002E24BA"/>
    <w:rsid w:val="002E254B"/>
    <w:rsid w:val="002E2618"/>
    <w:rsid w:val="002E2661"/>
    <w:rsid w:val="002E26B8"/>
    <w:rsid w:val="002E270B"/>
    <w:rsid w:val="002E2989"/>
    <w:rsid w:val="002E2A1B"/>
    <w:rsid w:val="002E2A22"/>
    <w:rsid w:val="002E2AB8"/>
    <w:rsid w:val="002E2B09"/>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527"/>
    <w:rsid w:val="002E4532"/>
    <w:rsid w:val="002E4574"/>
    <w:rsid w:val="002E45A6"/>
    <w:rsid w:val="002E471C"/>
    <w:rsid w:val="002E499E"/>
    <w:rsid w:val="002E49B9"/>
    <w:rsid w:val="002E4BFE"/>
    <w:rsid w:val="002E4C2D"/>
    <w:rsid w:val="002E4C9D"/>
    <w:rsid w:val="002E4CC3"/>
    <w:rsid w:val="002E4CC4"/>
    <w:rsid w:val="002E4CF6"/>
    <w:rsid w:val="002E4D33"/>
    <w:rsid w:val="002E4E6A"/>
    <w:rsid w:val="002E4E94"/>
    <w:rsid w:val="002E4F40"/>
    <w:rsid w:val="002E4F52"/>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8"/>
    <w:rsid w:val="002E548B"/>
    <w:rsid w:val="002E5531"/>
    <w:rsid w:val="002E57BA"/>
    <w:rsid w:val="002E5824"/>
    <w:rsid w:val="002E59E1"/>
    <w:rsid w:val="002E5A15"/>
    <w:rsid w:val="002E5B3C"/>
    <w:rsid w:val="002E5B9E"/>
    <w:rsid w:val="002E5BD7"/>
    <w:rsid w:val="002E5CCA"/>
    <w:rsid w:val="002E5D30"/>
    <w:rsid w:val="002E5EEC"/>
    <w:rsid w:val="002E61B6"/>
    <w:rsid w:val="002E61E9"/>
    <w:rsid w:val="002E633B"/>
    <w:rsid w:val="002E6411"/>
    <w:rsid w:val="002E64D8"/>
    <w:rsid w:val="002E65AE"/>
    <w:rsid w:val="002E66B8"/>
    <w:rsid w:val="002E66E9"/>
    <w:rsid w:val="002E672A"/>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9"/>
    <w:rsid w:val="002E777C"/>
    <w:rsid w:val="002E778D"/>
    <w:rsid w:val="002E77E1"/>
    <w:rsid w:val="002E7834"/>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897"/>
    <w:rsid w:val="002F1952"/>
    <w:rsid w:val="002F1959"/>
    <w:rsid w:val="002F19DE"/>
    <w:rsid w:val="002F1A6E"/>
    <w:rsid w:val="002F1A89"/>
    <w:rsid w:val="002F1B0C"/>
    <w:rsid w:val="002F1BC8"/>
    <w:rsid w:val="002F1DD7"/>
    <w:rsid w:val="002F1E71"/>
    <w:rsid w:val="002F1E8D"/>
    <w:rsid w:val="002F1F0C"/>
    <w:rsid w:val="002F2155"/>
    <w:rsid w:val="002F218B"/>
    <w:rsid w:val="002F226A"/>
    <w:rsid w:val="002F2355"/>
    <w:rsid w:val="002F23C1"/>
    <w:rsid w:val="002F23CE"/>
    <w:rsid w:val="002F242E"/>
    <w:rsid w:val="002F246C"/>
    <w:rsid w:val="002F24FA"/>
    <w:rsid w:val="002F2538"/>
    <w:rsid w:val="002F258A"/>
    <w:rsid w:val="002F2615"/>
    <w:rsid w:val="002F26F6"/>
    <w:rsid w:val="002F276B"/>
    <w:rsid w:val="002F280F"/>
    <w:rsid w:val="002F2855"/>
    <w:rsid w:val="002F28A3"/>
    <w:rsid w:val="002F2902"/>
    <w:rsid w:val="002F2A44"/>
    <w:rsid w:val="002F2ADD"/>
    <w:rsid w:val="002F2BA8"/>
    <w:rsid w:val="002F2BAD"/>
    <w:rsid w:val="002F2BC1"/>
    <w:rsid w:val="002F2D1B"/>
    <w:rsid w:val="002F2D2E"/>
    <w:rsid w:val="002F2E33"/>
    <w:rsid w:val="002F2F0A"/>
    <w:rsid w:val="002F3209"/>
    <w:rsid w:val="002F3259"/>
    <w:rsid w:val="002F3283"/>
    <w:rsid w:val="002F337F"/>
    <w:rsid w:val="002F338E"/>
    <w:rsid w:val="002F340C"/>
    <w:rsid w:val="002F3417"/>
    <w:rsid w:val="002F34D0"/>
    <w:rsid w:val="002F359F"/>
    <w:rsid w:val="002F368F"/>
    <w:rsid w:val="002F36A1"/>
    <w:rsid w:val="002F36D5"/>
    <w:rsid w:val="002F3723"/>
    <w:rsid w:val="002F3747"/>
    <w:rsid w:val="002F377F"/>
    <w:rsid w:val="002F3856"/>
    <w:rsid w:val="002F3890"/>
    <w:rsid w:val="002F3891"/>
    <w:rsid w:val="002F3B27"/>
    <w:rsid w:val="002F3B58"/>
    <w:rsid w:val="002F3B87"/>
    <w:rsid w:val="002F3C43"/>
    <w:rsid w:val="002F3CE4"/>
    <w:rsid w:val="002F3D74"/>
    <w:rsid w:val="002F3EBF"/>
    <w:rsid w:val="002F4230"/>
    <w:rsid w:val="002F423D"/>
    <w:rsid w:val="002F425C"/>
    <w:rsid w:val="002F4482"/>
    <w:rsid w:val="002F44FF"/>
    <w:rsid w:val="002F462A"/>
    <w:rsid w:val="002F46A8"/>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22"/>
    <w:rsid w:val="002F6B76"/>
    <w:rsid w:val="002F6BAE"/>
    <w:rsid w:val="002F6BDB"/>
    <w:rsid w:val="002F6C28"/>
    <w:rsid w:val="002F6C88"/>
    <w:rsid w:val="002F6CBD"/>
    <w:rsid w:val="002F6E44"/>
    <w:rsid w:val="002F710F"/>
    <w:rsid w:val="002F727F"/>
    <w:rsid w:val="002F74F4"/>
    <w:rsid w:val="002F753C"/>
    <w:rsid w:val="002F7619"/>
    <w:rsid w:val="002F767E"/>
    <w:rsid w:val="002F771A"/>
    <w:rsid w:val="002F77DA"/>
    <w:rsid w:val="002F784C"/>
    <w:rsid w:val="002F7859"/>
    <w:rsid w:val="002F792D"/>
    <w:rsid w:val="002F7990"/>
    <w:rsid w:val="002F79A6"/>
    <w:rsid w:val="002F79DD"/>
    <w:rsid w:val="002F7AC9"/>
    <w:rsid w:val="002F7B14"/>
    <w:rsid w:val="002F7B39"/>
    <w:rsid w:val="002F7B68"/>
    <w:rsid w:val="002F7C05"/>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EF9"/>
    <w:rsid w:val="00301F4C"/>
    <w:rsid w:val="0030206A"/>
    <w:rsid w:val="00302099"/>
    <w:rsid w:val="00302160"/>
    <w:rsid w:val="003023C1"/>
    <w:rsid w:val="003024F6"/>
    <w:rsid w:val="00302510"/>
    <w:rsid w:val="00302637"/>
    <w:rsid w:val="003026F4"/>
    <w:rsid w:val="00302766"/>
    <w:rsid w:val="0030297E"/>
    <w:rsid w:val="00302A70"/>
    <w:rsid w:val="00302AC4"/>
    <w:rsid w:val="00302B33"/>
    <w:rsid w:val="00302D7C"/>
    <w:rsid w:val="00303056"/>
    <w:rsid w:val="0030305F"/>
    <w:rsid w:val="00303139"/>
    <w:rsid w:val="0030313B"/>
    <w:rsid w:val="00303162"/>
    <w:rsid w:val="0030316F"/>
    <w:rsid w:val="003031D2"/>
    <w:rsid w:val="003031D4"/>
    <w:rsid w:val="003033C4"/>
    <w:rsid w:val="003033C7"/>
    <w:rsid w:val="00303400"/>
    <w:rsid w:val="003034D6"/>
    <w:rsid w:val="003035B5"/>
    <w:rsid w:val="003035F6"/>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B1F"/>
    <w:rsid w:val="00303B6E"/>
    <w:rsid w:val="00303C1A"/>
    <w:rsid w:val="00303D26"/>
    <w:rsid w:val="00303EEF"/>
    <w:rsid w:val="00303F48"/>
    <w:rsid w:val="00304027"/>
    <w:rsid w:val="00304113"/>
    <w:rsid w:val="00304191"/>
    <w:rsid w:val="0030439E"/>
    <w:rsid w:val="0030449A"/>
    <w:rsid w:val="00304662"/>
    <w:rsid w:val="0030466B"/>
    <w:rsid w:val="003046FC"/>
    <w:rsid w:val="003047F7"/>
    <w:rsid w:val="003048C1"/>
    <w:rsid w:val="00304920"/>
    <w:rsid w:val="00304976"/>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53B"/>
    <w:rsid w:val="003055A0"/>
    <w:rsid w:val="003055AE"/>
    <w:rsid w:val="00305646"/>
    <w:rsid w:val="0030572D"/>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6F6C"/>
    <w:rsid w:val="0030721F"/>
    <w:rsid w:val="0030727A"/>
    <w:rsid w:val="003072CC"/>
    <w:rsid w:val="0030731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346"/>
    <w:rsid w:val="00310362"/>
    <w:rsid w:val="00310399"/>
    <w:rsid w:val="0031046B"/>
    <w:rsid w:val="00310884"/>
    <w:rsid w:val="00310959"/>
    <w:rsid w:val="00310AF9"/>
    <w:rsid w:val="00310D42"/>
    <w:rsid w:val="00310D7D"/>
    <w:rsid w:val="00310DEE"/>
    <w:rsid w:val="00310F45"/>
    <w:rsid w:val="00310F5F"/>
    <w:rsid w:val="00310FDF"/>
    <w:rsid w:val="00311209"/>
    <w:rsid w:val="00311381"/>
    <w:rsid w:val="0031146A"/>
    <w:rsid w:val="003114DE"/>
    <w:rsid w:val="003114F8"/>
    <w:rsid w:val="00311504"/>
    <w:rsid w:val="0031154E"/>
    <w:rsid w:val="0031178B"/>
    <w:rsid w:val="00311796"/>
    <w:rsid w:val="003117EF"/>
    <w:rsid w:val="0031188B"/>
    <w:rsid w:val="003118DF"/>
    <w:rsid w:val="00311916"/>
    <w:rsid w:val="0031191D"/>
    <w:rsid w:val="00311A30"/>
    <w:rsid w:val="00311AF5"/>
    <w:rsid w:val="00311B6C"/>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78C"/>
    <w:rsid w:val="00312804"/>
    <w:rsid w:val="003128BF"/>
    <w:rsid w:val="003128CC"/>
    <w:rsid w:val="003129FD"/>
    <w:rsid w:val="00312B31"/>
    <w:rsid w:val="00312C22"/>
    <w:rsid w:val="00312C94"/>
    <w:rsid w:val="00312D71"/>
    <w:rsid w:val="00312E52"/>
    <w:rsid w:val="00312FB1"/>
    <w:rsid w:val="00312FF3"/>
    <w:rsid w:val="003130B6"/>
    <w:rsid w:val="003132B2"/>
    <w:rsid w:val="00313308"/>
    <w:rsid w:val="003133B6"/>
    <w:rsid w:val="003134C2"/>
    <w:rsid w:val="00313553"/>
    <w:rsid w:val="0031357A"/>
    <w:rsid w:val="003136F7"/>
    <w:rsid w:val="00313706"/>
    <w:rsid w:val="00313761"/>
    <w:rsid w:val="003137EA"/>
    <w:rsid w:val="00313801"/>
    <w:rsid w:val="00313844"/>
    <w:rsid w:val="00313875"/>
    <w:rsid w:val="00313A60"/>
    <w:rsid w:val="00313B02"/>
    <w:rsid w:val="00313BD4"/>
    <w:rsid w:val="00313C35"/>
    <w:rsid w:val="00313C74"/>
    <w:rsid w:val="00313D72"/>
    <w:rsid w:val="00313F32"/>
    <w:rsid w:val="00313F4C"/>
    <w:rsid w:val="00313FB3"/>
    <w:rsid w:val="00313FF7"/>
    <w:rsid w:val="0031402D"/>
    <w:rsid w:val="003140A8"/>
    <w:rsid w:val="003140C9"/>
    <w:rsid w:val="0031427F"/>
    <w:rsid w:val="00314359"/>
    <w:rsid w:val="0031435C"/>
    <w:rsid w:val="0031447A"/>
    <w:rsid w:val="00314530"/>
    <w:rsid w:val="0031467C"/>
    <w:rsid w:val="00314798"/>
    <w:rsid w:val="0031495D"/>
    <w:rsid w:val="00314988"/>
    <w:rsid w:val="003149BC"/>
    <w:rsid w:val="003149BF"/>
    <w:rsid w:val="00314B24"/>
    <w:rsid w:val="00314B2B"/>
    <w:rsid w:val="00314B31"/>
    <w:rsid w:val="00314BDD"/>
    <w:rsid w:val="00314BFE"/>
    <w:rsid w:val="00314D84"/>
    <w:rsid w:val="00314E1D"/>
    <w:rsid w:val="00314F46"/>
    <w:rsid w:val="00314F81"/>
    <w:rsid w:val="00315037"/>
    <w:rsid w:val="003150D3"/>
    <w:rsid w:val="0031521F"/>
    <w:rsid w:val="003153EC"/>
    <w:rsid w:val="00315410"/>
    <w:rsid w:val="00315438"/>
    <w:rsid w:val="0031550C"/>
    <w:rsid w:val="00315584"/>
    <w:rsid w:val="003155D3"/>
    <w:rsid w:val="0031560A"/>
    <w:rsid w:val="0031567A"/>
    <w:rsid w:val="0031569E"/>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03"/>
    <w:rsid w:val="00316D1B"/>
    <w:rsid w:val="00316D80"/>
    <w:rsid w:val="00316E59"/>
    <w:rsid w:val="00316E61"/>
    <w:rsid w:val="00316FB5"/>
    <w:rsid w:val="00317272"/>
    <w:rsid w:val="00317300"/>
    <w:rsid w:val="00317351"/>
    <w:rsid w:val="00317377"/>
    <w:rsid w:val="003173D3"/>
    <w:rsid w:val="0031755B"/>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FA5"/>
    <w:rsid w:val="00317FFD"/>
    <w:rsid w:val="003200DF"/>
    <w:rsid w:val="0032012A"/>
    <w:rsid w:val="00320241"/>
    <w:rsid w:val="00320251"/>
    <w:rsid w:val="00320286"/>
    <w:rsid w:val="003202C8"/>
    <w:rsid w:val="003203ED"/>
    <w:rsid w:val="00320434"/>
    <w:rsid w:val="00320475"/>
    <w:rsid w:val="003204D5"/>
    <w:rsid w:val="003204F1"/>
    <w:rsid w:val="0032058C"/>
    <w:rsid w:val="00320598"/>
    <w:rsid w:val="00320648"/>
    <w:rsid w:val="00320657"/>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113D"/>
    <w:rsid w:val="0032113E"/>
    <w:rsid w:val="003211AF"/>
    <w:rsid w:val="0032123B"/>
    <w:rsid w:val="00321281"/>
    <w:rsid w:val="00321360"/>
    <w:rsid w:val="003213C6"/>
    <w:rsid w:val="00321417"/>
    <w:rsid w:val="0032141A"/>
    <w:rsid w:val="003214F2"/>
    <w:rsid w:val="003214F4"/>
    <w:rsid w:val="00321520"/>
    <w:rsid w:val="003217E4"/>
    <w:rsid w:val="003218A3"/>
    <w:rsid w:val="00321A4A"/>
    <w:rsid w:val="00321A4E"/>
    <w:rsid w:val="00321B4F"/>
    <w:rsid w:val="00321BC0"/>
    <w:rsid w:val="00321D15"/>
    <w:rsid w:val="00321D65"/>
    <w:rsid w:val="00321DF1"/>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69E"/>
    <w:rsid w:val="003236DB"/>
    <w:rsid w:val="00323701"/>
    <w:rsid w:val="0032384C"/>
    <w:rsid w:val="003238CC"/>
    <w:rsid w:val="003239BC"/>
    <w:rsid w:val="00323AB6"/>
    <w:rsid w:val="00323C50"/>
    <w:rsid w:val="00323CD0"/>
    <w:rsid w:val="00323D0C"/>
    <w:rsid w:val="00323D37"/>
    <w:rsid w:val="00323D51"/>
    <w:rsid w:val="00323E0E"/>
    <w:rsid w:val="00323E64"/>
    <w:rsid w:val="00323E8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5A"/>
    <w:rsid w:val="00324FB3"/>
    <w:rsid w:val="0032501C"/>
    <w:rsid w:val="003250AF"/>
    <w:rsid w:val="003250D0"/>
    <w:rsid w:val="00325108"/>
    <w:rsid w:val="00325136"/>
    <w:rsid w:val="003251C2"/>
    <w:rsid w:val="00325326"/>
    <w:rsid w:val="0032533F"/>
    <w:rsid w:val="0032535A"/>
    <w:rsid w:val="00325513"/>
    <w:rsid w:val="003255E4"/>
    <w:rsid w:val="003255E6"/>
    <w:rsid w:val="00325724"/>
    <w:rsid w:val="003257C1"/>
    <w:rsid w:val="00325A6C"/>
    <w:rsid w:val="00325A93"/>
    <w:rsid w:val="00325C8B"/>
    <w:rsid w:val="00325C93"/>
    <w:rsid w:val="00325D62"/>
    <w:rsid w:val="00325DA3"/>
    <w:rsid w:val="00325EEC"/>
    <w:rsid w:val="00326073"/>
    <w:rsid w:val="00326096"/>
    <w:rsid w:val="003261B7"/>
    <w:rsid w:val="003261B9"/>
    <w:rsid w:val="0032621B"/>
    <w:rsid w:val="0032631D"/>
    <w:rsid w:val="0032633E"/>
    <w:rsid w:val="00326368"/>
    <w:rsid w:val="0032636F"/>
    <w:rsid w:val="00326385"/>
    <w:rsid w:val="0032639C"/>
    <w:rsid w:val="003263E4"/>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96"/>
    <w:rsid w:val="0032783F"/>
    <w:rsid w:val="0032784F"/>
    <w:rsid w:val="0032791F"/>
    <w:rsid w:val="0032799A"/>
    <w:rsid w:val="00327B0B"/>
    <w:rsid w:val="00327B1E"/>
    <w:rsid w:val="00327BAE"/>
    <w:rsid w:val="00327D71"/>
    <w:rsid w:val="00327D9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7C"/>
    <w:rsid w:val="0033120A"/>
    <w:rsid w:val="003312CB"/>
    <w:rsid w:val="003312F5"/>
    <w:rsid w:val="0033141E"/>
    <w:rsid w:val="003314BE"/>
    <w:rsid w:val="0033150C"/>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7"/>
    <w:rsid w:val="00332CF7"/>
    <w:rsid w:val="00332EBE"/>
    <w:rsid w:val="00332FAA"/>
    <w:rsid w:val="00333176"/>
    <w:rsid w:val="00333186"/>
    <w:rsid w:val="003331BC"/>
    <w:rsid w:val="00333235"/>
    <w:rsid w:val="003332FF"/>
    <w:rsid w:val="0033330B"/>
    <w:rsid w:val="00333372"/>
    <w:rsid w:val="003333A1"/>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74"/>
    <w:rsid w:val="003342E3"/>
    <w:rsid w:val="00334386"/>
    <w:rsid w:val="003346B1"/>
    <w:rsid w:val="003348BC"/>
    <w:rsid w:val="003349A3"/>
    <w:rsid w:val="003349EF"/>
    <w:rsid w:val="00334A05"/>
    <w:rsid w:val="00334A8B"/>
    <w:rsid w:val="00334B35"/>
    <w:rsid w:val="00334BAC"/>
    <w:rsid w:val="00334BDF"/>
    <w:rsid w:val="00334C26"/>
    <w:rsid w:val="00334CC8"/>
    <w:rsid w:val="00334E6F"/>
    <w:rsid w:val="0033506C"/>
    <w:rsid w:val="003350AC"/>
    <w:rsid w:val="0033513A"/>
    <w:rsid w:val="003351FE"/>
    <w:rsid w:val="00335244"/>
    <w:rsid w:val="00335345"/>
    <w:rsid w:val="00335356"/>
    <w:rsid w:val="003354A8"/>
    <w:rsid w:val="003356EB"/>
    <w:rsid w:val="0033585A"/>
    <w:rsid w:val="0033595C"/>
    <w:rsid w:val="00335A89"/>
    <w:rsid w:val="00335AEB"/>
    <w:rsid w:val="00335BAC"/>
    <w:rsid w:val="00335C73"/>
    <w:rsid w:val="00335C83"/>
    <w:rsid w:val="00335D5C"/>
    <w:rsid w:val="00335DA4"/>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97"/>
    <w:rsid w:val="00336BEA"/>
    <w:rsid w:val="00336C4E"/>
    <w:rsid w:val="00336CF4"/>
    <w:rsid w:val="00336D40"/>
    <w:rsid w:val="00336DD5"/>
    <w:rsid w:val="00336E80"/>
    <w:rsid w:val="00336E92"/>
    <w:rsid w:val="00336EF8"/>
    <w:rsid w:val="00336FD8"/>
    <w:rsid w:val="00337087"/>
    <w:rsid w:val="003370DB"/>
    <w:rsid w:val="00337151"/>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AC"/>
    <w:rsid w:val="00337D35"/>
    <w:rsid w:val="00337DAE"/>
    <w:rsid w:val="00337E04"/>
    <w:rsid w:val="00337E5A"/>
    <w:rsid w:val="00337FCE"/>
    <w:rsid w:val="00340003"/>
    <w:rsid w:val="0034024A"/>
    <w:rsid w:val="00340312"/>
    <w:rsid w:val="003404D7"/>
    <w:rsid w:val="00340517"/>
    <w:rsid w:val="003405F6"/>
    <w:rsid w:val="003407A2"/>
    <w:rsid w:val="003407B7"/>
    <w:rsid w:val="00340864"/>
    <w:rsid w:val="003408B5"/>
    <w:rsid w:val="003408C1"/>
    <w:rsid w:val="00340913"/>
    <w:rsid w:val="00340918"/>
    <w:rsid w:val="003409CD"/>
    <w:rsid w:val="00340A8D"/>
    <w:rsid w:val="00340AA9"/>
    <w:rsid w:val="00340BC2"/>
    <w:rsid w:val="00340C73"/>
    <w:rsid w:val="00340C9C"/>
    <w:rsid w:val="00340D1C"/>
    <w:rsid w:val="00340DD0"/>
    <w:rsid w:val="00340DEC"/>
    <w:rsid w:val="00340F42"/>
    <w:rsid w:val="00341015"/>
    <w:rsid w:val="003410ED"/>
    <w:rsid w:val="00341120"/>
    <w:rsid w:val="00341413"/>
    <w:rsid w:val="00341635"/>
    <w:rsid w:val="003416BE"/>
    <w:rsid w:val="0034171C"/>
    <w:rsid w:val="00341829"/>
    <w:rsid w:val="00341871"/>
    <w:rsid w:val="00341908"/>
    <w:rsid w:val="00341922"/>
    <w:rsid w:val="00341923"/>
    <w:rsid w:val="0034198D"/>
    <w:rsid w:val="00341ADA"/>
    <w:rsid w:val="00341B3D"/>
    <w:rsid w:val="00341B93"/>
    <w:rsid w:val="00341D6A"/>
    <w:rsid w:val="00341DBB"/>
    <w:rsid w:val="00341E51"/>
    <w:rsid w:val="00341ED1"/>
    <w:rsid w:val="00341F4F"/>
    <w:rsid w:val="00341FCA"/>
    <w:rsid w:val="00341FD1"/>
    <w:rsid w:val="00341FE0"/>
    <w:rsid w:val="00342042"/>
    <w:rsid w:val="00342068"/>
    <w:rsid w:val="00342116"/>
    <w:rsid w:val="003421B6"/>
    <w:rsid w:val="003421EE"/>
    <w:rsid w:val="003423B7"/>
    <w:rsid w:val="00342440"/>
    <w:rsid w:val="003424DF"/>
    <w:rsid w:val="0034258B"/>
    <w:rsid w:val="003425FC"/>
    <w:rsid w:val="003426BA"/>
    <w:rsid w:val="00342736"/>
    <w:rsid w:val="00342801"/>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1E"/>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D5B"/>
    <w:rsid w:val="00343E91"/>
    <w:rsid w:val="00343EE0"/>
    <w:rsid w:val="00343EFA"/>
    <w:rsid w:val="003440E0"/>
    <w:rsid w:val="003441D0"/>
    <w:rsid w:val="003442B8"/>
    <w:rsid w:val="00344316"/>
    <w:rsid w:val="00344368"/>
    <w:rsid w:val="0034436F"/>
    <w:rsid w:val="003443CA"/>
    <w:rsid w:val="0034440E"/>
    <w:rsid w:val="00344441"/>
    <w:rsid w:val="0034446A"/>
    <w:rsid w:val="00344473"/>
    <w:rsid w:val="003445D2"/>
    <w:rsid w:val="003446C9"/>
    <w:rsid w:val="003449A9"/>
    <w:rsid w:val="00344B77"/>
    <w:rsid w:val="00344B91"/>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65"/>
    <w:rsid w:val="0034669C"/>
    <w:rsid w:val="003467DC"/>
    <w:rsid w:val="0034680B"/>
    <w:rsid w:val="00346886"/>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02"/>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726"/>
    <w:rsid w:val="00351727"/>
    <w:rsid w:val="00351774"/>
    <w:rsid w:val="0035185D"/>
    <w:rsid w:val="00351915"/>
    <w:rsid w:val="00351931"/>
    <w:rsid w:val="0035195B"/>
    <w:rsid w:val="003519DC"/>
    <w:rsid w:val="00351AB7"/>
    <w:rsid w:val="00351B71"/>
    <w:rsid w:val="00351BE5"/>
    <w:rsid w:val="00351D7A"/>
    <w:rsid w:val="00351DE0"/>
    <w:rsid w:val="00351EC2"/>
    <w:rsid w:val="00351EF8"/>
    <w:rsid w:val="003521A9"/>
    <w:rsid w:val="003521C7"/>
    <w:rsid w:val="00352213"/>
    <w:rsid w:val="00352227"/>
    <w:rsid w:val="0035237F"/>
    <w:rsid w:val="0035254A"/>
    <w:rsid w:val="00352591"/>
    <w:rsid w:val="00352609"/>
    <w:rsid w:val="00352615"/>
    <w:rsid w:val="0035266A"/>
    <w:rsid w:val="003526B0"/>
    <w:rsid w:val="0035282F"/>
    <w:rsid w:val="0035298C"/>
    <w:rsid w:val="00352A36"/>
    <w:rsid w:val="00352AF1"/>
    <w:rsid w:val="00352AF3"/>
    <w:rsid w:val="00352CE1"/>
    <w:rsid w:val="00352E1C"/>
    <w:rsid w:val="00352E4E"/>
    <w:rsid w:val="00352E99"/>
    <w:rsid w:val="00352F22"/>
    <w:rsid w:val="00352F47"/>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EA"/>
    <w:rsid w:val="00353E21"/>
    <w:rsid w:val="00353E7E"/>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13"/>
    <w:rsid w:val="00354EB3"/>
    <w:rsid w:val="00354ECE"/>
    <w:rsid w:val="00354F7E"/>
    <w:rsid w:val="00354FA7"/>
    <w:rsid w:val="00355046"/>
    <w:rsid w:val="003551B7"/>
    <w:rsid w:val="003551FD"/>
    <w:rsid w:val="0035521E"/>
    <w:rsid w:val="00355242"/>
    <w:rsid w:val="00355431"/>
    <w:rsid w:val="00355520"/>
    <w:rsid w:val="00355585"/>
    <w:rsid w:val="003555DA"/>
    <w:rsid w:val="003555E1"/>
    <w:rsid w:val="003556BA"/>
    <w:rsid w:val="0035578E"/>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726"/>
    <w:rsid w:val="0035686E"/>
    <w:rsid w:val="003568B2"/>
    <w:rsid w:val="0035691A"/>
    <w:rsid w:val="00356B3F"/>
    <w:rsid w:val="00356BB0"/>
    <w:rsid w:val="00356D2E"/>
    <w:rsid w:val="00356EA3"/>
    <w:rsid w:val="00356F0D"/>
    <w:rsid w:val="00356F3D"/>
    <w:rsid w:val="0035706A"/>
    <w:rsid w:val="003571EF"/>
    <w:rsid w:val="003571F3"/>
    <w:rsid w:val="003573A6"/>
    <w:rsid w:val="003573DB"/>
    <w:rsid w:val="00357413"/>
    <w:rsid w:val="00357504"/>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F3A"/>
    <w:rsid w:val="00360005"/>
    <w:rsid w:val="003600CE"/>
    <w:rsid w:val="003600EA"/>
    <w:rsid w:val="003600F8"/>
    <w:rsid w:val="003601A3"/>
    <w:rsid w:val="003602DE"/>
    <w:rsid w:val="0036032C"/>
    <w:rsid w:val="00360420"/>
    <w:rsid w:val="003604F3"/>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95E"/>
    <w:rsid w:val="00361A2C"/>
    <w:rsid w:val="00361A50"/>
    <w:rsid w:val="00361AB6"/>
    <w:rsid w:val="00361CC0"/>
    <w:rsid w:val="00361D44"/>
    <w:rsid w:val="00361EDB"/>
    <w:rsid w:val="00362042"/>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28D"/>
    <w:rsid w:val="0036333D"/>
    <w:rsid w:val="00363429"/>
    <w:rsid w:val="00363439"/>
    <w:rsid w:val="003634C9"/>
    <w:rsid w:val="00363573"/>
    <w:rsid w:val="003635A0"/>
    <w:rsid w:val="003635CB"/>
    <w:rsid w:val="003635FB"/>
    <w:rsid w:val="003635FC"/>
    <w:rsid w:val="0036363E"/>
    <w:rsid w:val="00363715"/>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02"/>
    <w:rsid w:val="003641BE"/>
    <w:rsid w:val="00364333"/>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E6B"/>
    <w:rsid w:val="00364FC3"/>
    <w:rsid w:val="00365068"/>
    <w:rsid w:val="00365163"/>
    <w:rsid w:val="00365180"/>
    <w:rsid w:val="0036526B"/>
    <w:rsid w:val="003652AB"/>
    <w:rsid w:val="00365397"/>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38"/>
    <w:rsid w:val="003668DD"/>
    <w:rsid w:val="003669DB"/>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7F0"/>
    <w:rsid w:val="0037089F"/>
    <w:rsid w:val="00370996"/>
    <w:rsid w:val="00370A05"/>
    <w:rsid w:val="00370B39"/>
    <w:rsid w:val="00370B53"/>
    <w:rsid w:val="00370C6E"/>
    <w:rsid w:val="00370CD2"/>
    <w:rsid w:val="00370CED"/>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618"/>
    <w:rsid w:val="00371637"/>
    <w:rsid w:val="00371680"/>
    <w:rsid w:val="0037168B"/>
    <w:rsid w:val="003717ED"/>
    <w:rsid w:val="0037180F"/>
    <w:rsid w:val="003719A0"/>
    <w:rsid w:val="00371AEA"/>
    <w:rsid w:val="00371B31"/>
    <w:rsid w:val="00371BF3"/>
    <w:rsid w:val="00371E63"/>
    <w:rsid w:val="00371F21"/>
    <w:rsid w:val="00372134"/>
    <w:rsid w:val="003722CC"/>
    <w:rsid w:val="003722F7"/>
    <w:rsid w:val="00372382"/>
    <w:rsid w:val="00372503"/>
    <w:rsid w:val="00372524"/>
    <w:rsid w:val="00372561"/>
    <w:rsid w:val="003725EB"/>
    <w:rsid w:val="00372725"/>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666"/>
    <w:rsid w:val="00373708"/>
    <w:rsid w:val="00373A31"/>
    <w:rsid w:val="00373A7B"/>
    <w:rsid w:val="00373C5F"/>
    <w:rsid w:val="00373D00"/>
    <w:rsid w:val="00373DC3"/>
    <w:rsid w:val="00373DCD"/>
    <w:rsid w:val="00373FBA"/>
    <w:rsid w:val="003742D1"/>
    <w:rsid w:val="003742DE"/>
    <w:rsid w:val="0037445D"/>
    <w:rsid w:val="003744B1"/>
    <w:rsid w:val="00374567"/>
    <w:rsid w:val="003745B6"/>
    <w:rsid w:val="00374626"/>
    <w:rsid w:val="00374695"/>
    <w:rsid w:val="0037469F"/>
    <w:rsid w:val="003746E5"/>
    <w:rsid w:val="0037475B"/>
    <w:rsid w:val="00374884"/>
    <w:rsid w:val="003749F5"/>
    <w:rsid w:val="00374AF2"/>
    <w:rsid w:val="00374B9B"/>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EC"/>
    <w:rsid w:val="0037607D"/>
    <w:rsid w:val="003760C2"/>
    <w:rsid w:val="00376119"/>
    <w:rsid w:val="00376174"/>
    <w:rsid w:val="00376212"/>
    <w:rsid w:val="003762E6"/>
    <w:rsid w:val="003762EE"/>
    <w:rsid w:val="00376351"/>
    <w:rsid w:val="00376488"/>
    <w:rsid w:val="00376534"/>
    <w:rsid w:val="00376627"/>
    <w:rsid w:val="00376631"/>
    <w:rsid w:val="0037663F"/>
    <w:rsid w:val="00376701"/>
    <w:rsid w:val="003767BE"/>
    <w:rsid w:val="0037685B"/>
    <w:rsid w:val="0037688D"/>
    <w:rsid w:val="003768B9"/>
    <w:rsid w:val="0037691B"/>
    <w:rsid w:val="003769A4"/>
    <w:rsid w:val="003769CE"/>
    <w:rsid w:val="003769D7"/>
    <w:rsid w:val="003769EC"/>
    <w:rsid w:val="003769F7"/>
    <w:rsid w:val="00376AED"/>
    <w:rsid w:val="00376B48"/>
    <w:rsid w:val="00376D9D"/>
    <w:rsid w:val="00376DA4"/>
    <w:rsid w:val="00376EF2"/>
    <w:rsid w:val="00376F11"/>
    <w:rsid w:val="00376F21"/>
    <w:rsid w:val="00376F31"/>
    <w:rsid w:val="0037701E"/>
    <w:rsid w:val="00377061"/>
    <w:rsid w:val="0037707B"/>
    <w:rsid w:val="0037713F"/>
    <w:rsid w:val="00377140"/>
    <w:rsid w:val="003771D5"/>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31D"/>
    <w:rsid w:val="00380347"/>
    <w:rsid w:val="0038038D"/>
    <w:rsid w:val="003803D7"/>
    <w:rsid w:val="003803E2"/>
    <w:rsid w:val="003803F4"/>
    <w:rsid w:val="00380495"/>
    <w:rsid w:val="0038049C"/>
    <w:rsid w:val="00380713"/>
    <w:rsid w:val="00380719"/>
    <w:rsid w:val="00380723"/>
    <w:rsid w:val="003807AE"/>
    <w:rsid w:val="00380984"/>
    <w:rsid w:val="00380A14"/>
    <w:rsid w:val="00380AB3"/>
    <w:rsid w:val="00380AE7"/>
    <w:rsid w:val="00380C0B"/>
    <w:rsid w:val="00380C2E"/>
    <w:rsid w:val="00380D43"/>
    <w:rsid w:val="00380DD4"/>
    <w:rsid w:val="00380E4B"/>
    <w:rsid w:val="00380E68"/>
    <w:rsid w:val="003810A3"/>
    <w:rsid w:val="003810B3"/>
    <w:rsid w:val="003810C1"/>
    <w:rsid w:val="003813D6"/>
    <w:rsid w:val="00381586"/>
    <w:rsid w:val="003816EE"/>
    <w:rsid w:val="00381721"/>
    <w:rsid w:val="003817AE"/>
    <w:rsid w:val="00381819"/>
    <w:rsid w:val="00381888"/>
    <w:rsid w:val="0038188C"/>
    <w:rsid w:val="003819AD"/>
    <w:rsid w:val="003819B2"/>
    <w:rsid w:val="00381AE9"/>
    <w:rsid w:val="00381B10"/>
    <w:rsid w:val="00381C59"/>
    <w:rsid w:val="00381C8E"/>
    <w:rsid w:val="00382115"/>
    <w:rsid w:val="00382157"/>
    <w:rsid w:val="00382216"/>
    <w:rsid w:val="00382310"/>
    <w:rsid w:val="0038247F"/>
    <w:rsid w:val="0038261D"/>
    <w:rsid w:val="0038261F"/>
    <w:rsid w:val="0038289A"/>
    <w:rsid w:val="003828E2"/>
    <w:rsid w:val="00382912"/>
    <w:rsid w:val="003829E3"/>
    <w:rsid w:val="003829E9"/>
    <w:rsid w:val="00382A09"/>
    <w:rsid w:val="00382AEA"/>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63"/>
    <w:rsid w:val="00384122"/>
    <w:rsid w:val="00384693"/>
    <w:rsid w:val="00384721"/>
    <w:rsid w:val="003847E8"/>
    <w:rsid w:val="00384959"/>
    <w:rsid w:val="00384BE5"/>
    <w:rsid w:val="00384C9D"/>
    <w:rsid w:val="00384D63"/>
    <w:rsid w:val="00384F87"/>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9F9"/>
    <w:rsid w:val="00385A06"/>
    <w:rsid w:val="00385AB8"/>
    <w:rsid w:val="00385B00"/>
    <w:rsid w:val="00385C8D"/>
    <w:rsid w:val="00385CA4"/>
    <w:rsid w:val="00385CE8"/>
    <w:rsid w:val="00385D65"/>
    <w:rsid w:val="00385E86"/>
    <w:rsid w:val="00385E8E"/>
    <w:rsid w:val="00385EC5"/>
    <w:rsid w:val="00385ED8"/>
    <w:rsid w:val="00385EEF"/>
    <w:rsid w:val="00385F21"/>
    <w:rsid w:val="00386087"/>
    <w:rsid w:val="003860BD"/>
    <w:rsid w:val="003860C5"/>
    <w:rsid w:val="0038626D"/>
    <w:rsid w:val="00386283"/>
    <w:rsid w:val="003862CB"/>
    <w:rsid w:val="003864D2"/>
    <w:rsid w:val="00386615"/>
    <w:rsid w:val="003867EE"/>
    <w:rsid w:val="003867F0"/>
    <w:rsid w:val="00386837"/>
    <w:rsid w:val="0038694E"/>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29"/>
    <w:rsid w:val="00387516"/>
    <w:rsid w:val="00387626"/>
    <w:rsid w:val="00387670"/>
    <w:rsid w:val="0038768C"/>
    <w:rsid w:val="00387713"/>
    <w:rsid w:val="0038788E"/>
    <w:rsid w:val="00387894"/>
    <w:rsid w:val="003878CA"/>
    <w:rsid w:val="003879CD"/>
    <w:rsid w:val="00387A6A"/>
    <w:rsid w:val="00387A71"/>
    <w:rsid w:val="00387A79"/>
    <w:rsid w:val="00387A9C"/>
    <w:rsid w:val="00387AA0"/>
    <w:rsid w:val="00387BB2"/>
    <w:rsid w:val="00387C28"/>
    <w:rsid w:val="00387C84"/>
    <w:rsid w:val="00387CD5"/>
    <w:rsid w:val="00387CEA"/>
    <w:rsid w:val="00387D2E"/>
    <w:rsid w:val="00387DFE"/>
    <w:rsid w:val="00387E36"/>
    <w:rsid w:val="00387E89"/>
    <w:rsid w:val="00387F13"/>
    <w:rsid w:val="00387FC7"/>
    <w:rsid w:val="00390159"/>
    <w:rsid w:val="00390210"/>
    <w:rsid w:val="0039026D"/>
    <w:rsid w:val="00390293"/>
    <w:rsid w:val="003903C4"/>
    <w:rsid w:val="003903D1"/>
    <w:rsid w:val="0039040C"/>
    <w:rsid w:val="00390440"/>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CFE"/>
    <w:rsid w:val="00390D00"/>
    <w:rsid w:val="00390D09"/>
    <w:rsid w:val="00390D64"/>
    <w:rsid w:val="0039100D"/>
    <w:rsid w:val="0039100F"/>
    <w:rsid w:val="00391331"/>
    <w:rsid w:val="00391336"/>
    <w:rsid w:val="003913EF"/>
    <w:rsid w:val="00391564"/>
    <w:rsid w:val="00391627"/>
    <w:rsid w:val="00391685"/>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49A"/>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9D6"/>
    <w:rsid w:val="00393B4F"/>
    <w:rsid w:val="00393B5B"/>
    <w:rsid w:val="00393B85"/>
    <w:rsid w:val="00393CF1"/>
    <w:rsid w:val="00393D45"/>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D50"/>
    <w:rsid w:val="00394E27"/>
    <w:rsid w:val="00394F70"/>
    <w:rsid w:val="00394FA2"/>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96"/>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65"/>
    <w:rsid w:val="00397890"/>
    <w:rsid w:val="00397A6F"/>
    <w:rsid w:val="00397BA9"/>
    <w:rsid w:val="00397C98"/>
    <w:rsid w:val="00397E6C"/>
    <w:rsid w:val="00397EBB"/>
    <w:rsid w:val="00397F76"/>
    <w:rsid w:val="00397F9A"/>
    <w:rsid w:val="003A0006"/>
    <w:rsid w:val="003A0022"/>
    <w:rsid w:val="003A017F"/>
    <w:rsid w:val="003A01D8"/>
    <w:rsid w:val="003A0249"/>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619"/>
    <w:rsid w:val="003A17EF"/>
    <w:rsid w:val="003A1856"/>
    <w:rsid w:val="003A19AD"/>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85C"/>
    <w:rsid w:val="003A290D"/>
    <w:rsid w:val="003A2ADE"/>
    <w:rsid w:val="003A2AE0"/>
    <w:rsid w:val="003A2BD8"/>
    <w:rsid w:val="003A2D47"/>
    <w:rsid w:val="003A2DB5"/>
    <w:rsid w:val="003A2DF0"/>
    <w:rsid w:val="003A2EEB"/>
    <w:rsid w:val="003A2F1B"/>
    <w:rsid w:val="003A2F98"/>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44"/>
    <w:rsid w:val="003A3B60"/>
    <w:rsid w:val="003A3C3C"/>
    <w:rsid w:val="003A3CE3"/>
    <w:rsid w:val="003A3D0E"/>
    <w:rsid w:val="003A3D34"/>
    <w:rsid w:val="003A3E33"/>
    <w:rsid w:val="003A3E80"/>
    <w:rsid w:val="003A3E92"/>
    <w:rsid w:val="003A3EE5"/>
    <w:rsid w:val="003A3F6B"/>
    <w:rsid w:val="003A404B"/>
    <w:rsid w:val="003A404F"/>
    <w:rsid w:val="003A40C1"/>
    <w:rsid w:val="003A40E1"/>
    <w:rsid w:val="003A4176"/>
    <w:rsid w:val="003A4234"/>
    <w:rsid w:val="003A42A0"/>
    <w:rsid w:val="003A4334"/>
    <w:rsid w:val="003A44E1"/>
    <w:rsid w:val="003A4721"/>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373"/>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0B"/>
    <w:rsid w:val="003A79B8"/>
    <w:rsid w:val="003A79F5"/>
    <w:rsid w:val="003A7A84"/>
    <w:rsid w:val="003A7AD4"/>
    <w:rsid w:val="003A7C72"/>
    <w:rsid w:val="003A7D4B"/>
    <w:rsid w:val="003A7DFC"/>
    <w:rsid w:val="003A7E2D"/>
    <w:rsid w:val="003A7E69"/>
    <w:rsid w:val="003A7F97"/>
    <w:rsid w:val="003A7FC2"/>
    <w:rsid w:val="003A7FE0"/>
    <w:rsid w:val="003B0146"/>
    <w:rsid w:val="003B0181"/>
    <w:rsid w:val="003B03A6"/>
    <w:rsid w:val="003B0482"/>
    <w:rsid w:val="003B04B1"/>
    <w:rsid w:val="003B073F"/>
    <w:rsid w:val="003B0843"/>
    <w:rsid w:val="003B084E"/>
    <w:rsid w:val="003B09ED"/>
    <w:rsid w:val="003B0A32"/>
    <w:rsid w:val="003B0ADF"/>
    <w:rsid w:val="003B0BD9"/>
    <w:rsid w:val="003B0C13"/>
    <w:rsid w:val="003B0C24"/>
    <w:rsid w:val="003B0C28"/>
    <w:rsid w:val="003B0C2C"/>
    <w:rsid w:val="003B0CC8"/>
    <w:rsid w:val="003B0DE1"/>
    <w:rsid w:val="003B0DFD"/>
    <w:rsid w:val="003B0E5A"/>
    <w:rsid w:val="003B0EEA"/>
    <w:rsid w:val="003B0FC2"/>
    <w:rsid w:val="003B108F"/>
    <w:rsid w:val="003B10D4"/>
    <w:rsid w:val="003B1138"/>
    <w:rsid w:val="003B128E"/>
    <w:rsid w:val="003B1425"/>
    <w:rsid w:val="003B1489"/>
    <w:rsid w:val="003B14D8"/>
    <w:rsid w:val="003B151F"/>
    <w:rsid w:val="003B171B"/>
    <w:rsid w:val="003B1721"/>
    <w:rsid w:val="003B1751"/>
    <w:rsid w:val="003B17AC"/>
    <w:rsid w:val="003B17B0"/>
    <w:rsid w:val="003B17DA"/>
    <w:rsid w:val="003B17F4"/>
    <w:rsid w:val="003B17FD"/>
    <w:rsid w:val="003B18FF"/>
    <w:rsid w:val="003B1970"/>
    <w:rsid w:val="003B1974"/>
    <w:rsid w:val="003B1B10"/>
    <w:rsid w:val="003B1BA7"/>
    <w:rsid w:val="003B2020"/>
    <w:rsid w:val="003B20F5"/>
    <w:rsid w:val="003B23B5"/>
    <w:rsid w:val="003B2476"/>
    <w:rsid w:val="003B24E8"/>
    <w:rsid w:val="003B2511"/>
    <w:rsid w:val="003B274D"/>
    <w:rsid w:val="003B27A3"/>
    <w:rsid w:val="003B27BE"/>
    <w:rsid w:val="003B287E"/>
    <w:rsid w:val="003B2A68"/>
    <w:rsid w:val="003B2A79"/>
    <w:rsid w:val="003B2B23"/>
    <w:rsid w:val="003B2B6F"/>
    <w:rsid w:val="003B2BA9"/>
    <w:rsid w:val="003B2D0E"/>
    <w:rsid w:val="003B2D6E"/>
    <w:rsid w:val="003B3054"/>
    <w:rsid w:val="003B3068"/>
    <w:rsid w:val="003B30B0"/>
    <w:rsid w:val="003B30D4"/>
    <w:rsid w:val="003B316E"/>
    <w:rsid w:val="003B32CD"/>
    <w:rsid w:val="003B335B"/>
    <w:rsid w:val="003B3419"/>
    <w:rsid w:val="003B3435"/>
    <w:rsid w:val="003B3446"/>
    <w:rsid w:val="003B347B"/>
    <w:rsid w:val="003B3561"/>
    <w:rsid w:val="003B357B"/>
    <w:rsid w:val="003B35F2"/>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4DB"/>
    <w:rsid w:val="003B664B"/>
    <w:rsid w:val="003B6658"/>
    <w:rsid w:val="003B6981"/>
    <w:rsid w:val="003B6AB5"/>
    <w:rsid w:val="003B6AFB"/>
    <w:rsid w:val="003B6B8B"/>
    <w:rsid w:val="003B6B9D"/>
    <w:rsid w:val="003B6BF4"/>
    <w:rsid w:val="003B6BFF"/>
    <w:rsid w:val="003B6CDB"/>
    <w:rsid w:val="003B6CF0"/>
    <w:rsid w:val="003B6E9B"/>
    <w:rsid w:val="003B6F6C"/>
    <w:rsid w:val="003B70BA"/>
    <w:rsid w:val="003B718F"/>
    <w:rsid w:val="003B73E8"/>
    <w:rsid w:val="003B740E"/>
    <w:rsid w:val="003B74D3"/>
    <w:rsid w:val="003B766D"/>
    <w:rsid w:val="003B76A2"/>
    <w:rsid w:val="003B7720"/>
    <w:rsid w:val="003B78FC"/>
    <w:rsid w:val="003B795A"/>
    <w:rsid w:val="003B795F"/>
    <w:rsid w:val="003B7A2F"/>
    <w:rsid w:val="003B7A5D"/>
    <w:rsid w:val="003B7B7F"/>
    <w:rsid w:val="003B7C5D"/>
    <w:rsid w:val="003B7E01"/>
    <w:rsid w:val="003B7EF8"/>
    <w:rsid w:val="003C009B"/>
    <w:rsid w:val="003C0152"/>
    <w:rsid w:val="003C01F6"/>
    <w:rsid w:val="003C0274"/>
    <w:rsid w:val="003C0298"/>
    <w:rsid w:val="003C0326"/>
    <w:rsid w:val="003C040E"/>
    <w:rsid w:val="003C0417"/>
    <w:rsid w:val="003C0418"/>
    <w:rsid w:val="003C0459"/>
    <w:rsid w:val="003C049F"/>
    <w:rsid w:val="003C051B"/>
    <w:rsid w:val="003C0595"/>
    <w:rsid w:val="003C066D"/>
    <w:rsid w:val="003C06F2"/>
    <w:rsid w:val="003C0753"/>
    <w:rsid w:val="003C07FF"/>
    <w:rsid w:val="003C085E"/>
    <w:rsid w:val="003C090F"/>
    <w:rsid w:val="003C09B7"/>
    <w:rsid w:val="003C0CE0"/>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01"/>
    <w:rsid w:val="003C1C59"/>
    <w:rsid w:val="003C1D38"/>
    <w:rsid w:val="003C1DB5"/>
    <w:rsid w:val="003C1DCD"/>
    <w:rsid w:val="003C1DD8"/>
    <w:rsid w:val="003C1E45"/>
    <w:rsid w:val="003C202C"/>
    <w:rsid w:val="003C21E5"/>
    <w:rsid w:val="003C2275"/>
    <w:rsid w:val="003C2283"/>
    <w:rsid w:val="003C2322"/>
    <w:rsid w:val="003C2487"/>
    <w:rsid w:val="003C24A9"/>
    <w:rsid w:val="003C24CA"/>
    <w:rsid w:val="003C267B"/>
    <w:rsid w:val="003C26AC"/>
    <w:rsid w:val="003C2874"/>
    <w:rsid w:val="003C2902"/>
    <w:rsid w:val="003C295A"/>
    <w:rsid w:val="003C2977"/>
    <w:rsid w:val="003C29B3"/>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71A"/>
    <w:rsid w:val="003C377B"/>
    <w:rsid w:val="003C37F3"/>
    <w:rsid w:val="003C39DF"/>
    <w:rsid w:val="003C3AB6"/>
    <w:rsid w:val="003C3CF5"/>
    <w:rsid w:val="003C3EE9"/>
    <w:rsid w:val="003C3FCC"/>
    <w:rsid w:val="003C400C"/>
    <w:rsid w:val="003C40A2"/>
    <w:rsid w:val="003C41B9"/>
    <w:rsid w:val="003C41C5"/>
    <w:rsid w:val="003C42CD"/>
    <w:rsid w:val="003C43D2"/>
    <w:rsid w:val="003C4424"/>
    <w:rsid w:val="003C455A"/>
    <w:rsid w:val="003C4758"/>
    <w:rsid w:val="003C4842"/>
    <w:rsid w:val="003C4ABC"/>
    <w:rsid w:val="003C4C68"/>
    <w:rsid w:val="003C4C7A"/>
    <w:rsid w:val="003C4CB2"/>
    <w:rsid w:val="003C4E31"/>
    <w:rsid w:val="003C4F98"/>
    <w:rsid w:val="003C4FC5"/>
    <w:rsid w:val="003C50D1"/>
    <w:rsid w:val="003C50F3"/>
    <w:rsid w:val="003C512D"/>
    <w:rsid w:val="003C51C8"/>
    <w:rsid w:val="003C51CA"/>
    <w:rsid w:val="003C51D5"/>
    <w:rsid w:val="003C5263"/>
    <w:rsid w:val="003C5272"/>
    <w:rsid w:val="003C5409"/>
    <w:rsid w:val="003C540B"/>
    <w:rsid w:val="003C549F"/>
    <w:rsid w:val="003C563D"/>
    <w:rsid w:val="003C56CC"/>
    <w:rsid w:val="003C576F"/>
    <w:rsid w:val="003C5814"/>
    <w:rsid w:val="003C5974"/>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FB"/>
    <w:rsid w:val="003C6B65"/>
    <w:rsid w:val="003C6C5F"/>
    <w:rsid w:val="003C6CA4"/>
    <w:rsid w:val="003C6CE1"/>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B73"/>
    <w:rsid w:val="003C7C53"/>
    <w:rsid w:val="003C7CA4"/>
    <w:rsid w:val="003C7F2E"/>
    <w:rsid w:val="003C7FC5"/>
    <w:rsid w:val="003D000E"/>
    <w:rsid w:val="003D0017"/>
    <w:rsid w:val="003D009D"/>
    <w:rsid w:val="003D01B1"/>
    <w:rsid w:val="003D01D5"/>
    <w:rsid w:val="003D01F7"/>
    <w:rsid w:val="003D0223"/>
    <w:rsid w:val="003D03F6"/>
    <w:rsid w:val="003D0576"/>
    <w:rsid w:val="003D057D"/>
    <w:rsid w:val="003D0770"/>
    <w:rsid w:val="003D089B"/>
    <w:rsid w:val="003D08BA"/>
    <w:rsid w:val="003D0902"/>
    <w:rsid w:val="003D09A8"/>
    <w:rsid w:val="003D0A51"/>
    <w:rsid w:val="003D0AED"/>
    <w:rsid w:val="003D0C3F"/>
    <w:rsid w:val="003D0C7F"/>
    <w:rsid w:val="003D0CCE"/>
    <w:rsid w:val="003D0DCE"/>
    <w:rsid w:val="003D0E67"/>
    <w:rsid w:val="003D0F1E"/>
    <w:rsid w:val="003D1116"/>
    <w:rsid w:val="003D1189"/>
    <w:rsid w:val="003D11A8"/>
    <w:rsid w:val="003D126A"/>
    <w:rsid w:val="003D128D"/>
    <w:rsid w:val="003D129C"/>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DF"/>
    <w:rsid w:val="003D227E"/>
    <w:rsid w:val="003D22EE"/>
    <w:rsid w:val="003D22F5"/>
    <w:rsid w:val="003D2333"/>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93"/>
    <w:rsid w:val="003D37C4"/>
    <w:rsid w:val="003D3854"/>
    <w:rsid w:val="003D38A2"/>
    <w:rsid w:val="003D38D3"/>
    <w:rsid w:val="003D39E6"/>
    <w:rsid w:val="003D39F0"/>
    <w:rsid w:val="003D3A74"/>
    <w:rsid w:val="003D3AD6"/>
    <w:rsid w:val="003D3B49"/>
    <w:rsid w:val="003D3CF3"/>
    <w:rsid w:val="003D3DDA"/>
    <w:rsid w:val="003D3DEC"/>
    <w:rsid w:val="003D3E01"/>
    <w:rsid w:val="003D409A"/>
    <w:rsid w:val="003D40D3"/>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D93"/>
    <w:rsid w:val="003E2E38"/>
    <w:rsid w:val="003E2EA8"/>
    <w:rsid w:val="003E2FDB"/>
    <w:rsid w:val="003E3043"/>
    <w:rsid w:val="003E3188"/>
    <w:rsid w:val="003E322D"/>
    <w:rsid w:val="003E32F5"/>
    <w:rsid w:val="003E33DB"/>
    <w:rsid w:val="003E34D3"/>
    <w:rsid w:val="003E34E4"/>
    <w:rsid w:val="003E3528"/>
    <w:rsid w:val="003E3563"/>
    <w:rsid w:val="003E3597"/>
    <w:rsid w:val="003E371D"/>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309"/>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EF9"/>
    <w:rsid w:val="003E7F41"/>
    <w:rsid w:val="003F005B"/>
    <w:rsid w:val="003F0116"/>
    <w:rsid w:val="003F0197"/>
    <w:rsid w:val="003F01F9"/>
    <w:rsid w:val="003F026A"/>
    <w:rsid w:val="003F02A9"/>
    <w:rsid w:val="003F02E2"/>
    <w:rsid w:val="003F030E"/>
    <w:rsid w:val="003F038B"/>
    <w:rsid w:val="003F0397"/>
    <w:rsid w:val="003F03A9"/>
    <w:rsid w:val="003F04B8"/>
    <w:rsid w:val="003F04DF"/>
    <w:rsid w:val="003F054F"/>
    <w:rsid w:val="003F05FE"/>
    <w:rsid w:val="003F05FF"/>
    <w:rsid w:val="003F0601"/>
    <w:rsid w:val="003F063D"/>
    <w:rsid w:val="003F07B8"/>
    <w:rsid w:val="003F07E6"/>
    <w:rsid w:val="003F07F4"/>
    <w:rsid w:val="003F099F"/>
    <w:rsid w:val="003F0A4E"/>
    <w:rsid w:val="003F0AB2"/>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CE6"/>
    <w:rsid w:val="003F1D58"/>
    <w:rsid w:val="003F1DEA"/>
    <w:rsid w:val="003F1E89"/>
    <w:rsid w:val="003F2205"/>
    <w:rsid w:val="003F221A"/>
    <w:rsid w:val="003F22DB"/>
    <w:rsid w:val="003F2355"/>
    <w:rsid w:val="003F23BA"/>
    <w:rsid w:val="003F2459"/>
    <w:rsid w:val="003F26EF"/>
    <w:rsid w:val="003F2774"/>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B8"/>
    <w:rsid w:val="003F3337"/>
    <w:rsid w:val="003F33B8"/>
    <w:rsid w:val="003F33C1"/>
    <w:rsid w:val="003F33D3"/>
    <w:rsid w:val="003F3413"/>
    <w:rsid w:val="003F3431"/>
    <w:rsid w:val="003F347C"/>
    <w:rsid w:val="003F34B5"/>
    <w:rsid w:val="003F3564"/>
    <w:rsid w:val="003F359C"/>
    <w:rsid w:val="003F3608"/>
    <w:rsid w:val="003F36A7"/>
    <w:rsid w:val="003F36E7"/>
    <w:rsid w:val="003F3823"/>
    <w:rsid w:val="003F3887"/>
    <w:rsid w:val="003F38C6"/>
    <w:rsid w:val="003F3913"/>
    <w:rsid w:val="003F3940"/>
    <w:rsid w:val="003F3A5E"/>
    <w:rsid w:val="003F3BC8"/>
    <w:rsid w:val="003F3C3E"/>
    <w:rsid w:val="003F3E14"/>
    <w:rsid w:val="003F3EBB"/>
    <w:rsid w:val="003F3EBF"/>
    <w:rsid w:val="003F3F16"/>
    <w:rsid w:val="003F403F"/>
    <w:rsid w:val="003F41E7"/>
    <w:rsid w:val="003F42AB"/>
    <w:rsid w:val="003F443D"/>
    <w:rsid w:val="003F47AD"/>
    <w:rsid w:val="003F47CF"/>
    <w:rsid w:val="003F492E"/>
    <w:rsid w:val="003F4977"/>
    <w:rsid w:val="003F4A5B"/>
    <w:rsid w:val="003F4A6F"/>
    <w:rsid w:val="003F4AC7"/>
    <w:rsid w:val="003F4B1B"/>
    <w:rsid w:val="003F4B2B"/>
    <w:rsid w:val="003F4D7B"/>
    <w:rsid w:val="003F4E04"/>
    <w:rsid w:val="003F4E58"/>
    <w:rsid w:val="003F4E89"/>
    <w:rsid w:val="003F4EA3"/>
    <w:rsid w:val="003F4F98"/>
    <w:rsid w:val="003F5045"/>
    <w:rsid w:val="003F535F"/>
    <w:rsid w:val="003F5368"/>
    <w:rsid w:val="003F555D"/>
    <w:rsid w:val="003F557E"/>
    <w:rsid w:val="003F558E"/>
    <w:rsid w:val="003F5629"/>
    <w:rsid w:val="003F572A"/>
    <w:rsid w:val="003F5864"/>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715"/>
    <w:rsid w:val="003F6813"/>
    <w:rsid w:val="003F692E"/>
    <w:rsid w:val="003F6976"/>
    <w:rsid w:val="003F698B"/>
    <w:rsid w:val="003F6AAD"/>
    <w:rsid w:val="003F6AB9"/>
    <w:rsid w:val="003F6BDD"/>
    <w:rsid w:val="003F6C86"/>
    <w:rsid w:val="003F6CD2"/>
    <w:rsid w:val="003F6CED"/>
    <w:rsid w:val="003F6D0E"/>
    <w:rsid w:val="003F6F96"/>
    <w:rsid w:val="003F6FC2"/>
    <w:rsid w:val="003F6FF9"/>
    <w:rsid w:val="003F710C"/>
    <w:rsid w:val="003F7181"/>
    <w:rsid w:val="003F71E2"/>
    <w:rsid w:val="003F7247"/>
    <w:rsid w:val="003F7461"/>
    <w:rsid w:val="003F7477"/>
    <w:rsid w:val="003F74F4"/>
    <w:rsid w:val="003F7522"/>
    <w:rsid w:val="003F764F"/>
    <w:rsid w:val="003F77E8"/>
    <w:rsid w:val="003F77FA"/>
    <w:rsid w:val="003F7832"/>
    <w:rsid w:val="003F7878"/>
    <w:rsid w:val="003F7904"/>
    <w:rsid w:val="003F796C"/>
    <w:rsid w:val="003F7B19"/>
    <w:rsid w:val="003F7B5D"/>
    <w:rsid w:val="003F7CCC"/>
    <w:rsid w:val="003F7D4E"/>
    <w:rsid w:val="003F7DB3"/>
    <w:rsid w:val="003F7DC0"/>
    <w:rsid w:val="003F7E24"/>
    <w:rsid w:val="003F7E48"/>
    <w:rsid w:val="0040018C"/>
    <w:rsid w:val="00400236"/>
    <w:rsid w:val="004003DF"/>
    <w:rsid w:val="004003ED"/>
    <w:rsid w:val="0040058D"/>
    <w:rsid w:val="004005A8"/>
    <w:rsid w:val="004005C5"/>
    <w:rsid w:val="0040068E"/>
    <w:rsid w:val="0040069A"/>
    <w:rsid w:val="004006C7"/>
    <w:rsid w:val="00400853"/>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195"/>
    <w:rsid w:val="0040131C"/>
    <w:rsid w:val="004013F0"/>
    <w:rsid w:val="0040141E"/>
    <w:rsid w:val="0040151D"/>
    <w:rsid w:val="004016B3"/>
    <w:rsid w:val="004016F0"/>
    <w:rsid w:val="0040187D"/>
    <w:rsid w:val="00401B0D"/>
    <w:rsid w:val="00401B58"/>
    <w:rsid w:val="00401BA6"/>
    <w:rsid w:val="00401C61"/>
    <w:rsid w:val="00401D70"/>
    <w:rsid w:val="00401DA9"/>
    <w:rsid w:val="00401FA1"/>
    <w:rsid w:val="00401FC2"/>
    <w:rsid w:val="004020E4"/>
    <w:rsid w:val="004020F7"/>
    <w:rsid w:val="00402109"/>
    <w:rsid w:val="00402184"/>
    <w:rsid w:val="004021A4"/>
    <w:rsid w:val="004021B9"/>
    <w:rsid w:val="004021C1"/>
    <w:rsid w:val="004023FD"/>
    <w:rsid w:val="004024A4"/>
    <w:rsid w:val="00402695"/>
    <w:rsid w:val="004027E8"/>
    <w:rsid w:val="004027EC"/>
    <w:rsid w:val="0040288D"/>
    <w:rsid w:val="004028EE"/>
    <w:rsid w:val="00402971"/>
    <w:rsid w:val="00402A34"/>
    <w:rsid w:val="00402A84"/>
    <w:rsid w:val="00402C40"/>
    <w:rsid w:val="00402C56"/>
    <w:rsid w:val="00402C5D"/>
    <w:rsid w:val="00402CEB"/>
    <w:rsid w:val="00402CF5"/>
    <w:rsid w:val="00402DEE"/>
    <w:rsid w:val="00402DFB"/>
    <w:rsid w:val="00402F6B"/>
    <w:rsid w:val="004030A0"/>
    <w:rsid w:val="004030E5"/>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C06"/>
    <w:rsid w:val="00403D6A"/>
    <w:rsid w:val="00403D75"/>
    <w:rsid w:val="00403E87"/>
    <w:rsid w:val="00403F49"/>
    <w:rsid w:val="00403F6F"/>
    <w:rsid w:val="0040409E"/>
    <w:rsid w:val="0040411F"/>
    <w:rsid w:val="00404161"/>
    <w:rsid w:val="004041FC"/>
    <w:rsid w:val="00404297"/>
    <w:rsid w:val="004042EC"/>
    <w:rsid w:val="0040431F"/>
    <w:rsid w:val="00404323"/>
    <w:rsid w:val="004043B7"/>
    <w:rsid w:val="0040443F"/>
    <w:rsid w:val="00404465"/>
    <w:rsid w:val="00404537"/>
    <w:rsid w:val="00404587"/>
    <w:rsid w:val="00404593"/>
    <w:rsid w:val="0040462F"/>
    <w:rsid w:val="00404668"/>
    <w:rsid w:val="004046B3"/>
    <w:rsid w:val="00404700"/>
    <w:rsid w:val="0040473B"/>
    <w:rsid w:val="004047D3"/>
    <w:rsid w:val="004047FB"/>
    <w:rsid w:val="0040491B"/>
    <w:rsid w:val="004049A8"/>
    <w:rsid w:val="004049AB"/>
    <w:rsid w:val="00404A16"/>
    <w:rsid w:val="00404AF8"/>
    <w:rsid w:val="00404BA1"/>
    <w:rsid w:val="00404C4E"/>
    <w:rsid w:val="00404D1A"/>
    <w:rsid w:val="00404D87"/>
    <w:rsid w:val="00404DE2"/>
    <w:rsid w:val="00404E79"/>
    <w:rsid w:val="00404EC7"/>
    <w:rsid w:val="00404F9B"/>
    <w:rsid w:val="004050AE"/>
    <w:rsid w:val="004050EF"/>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B8C"/>
    <w:rsid w:val="00405CC2"/>
    <w:rsid w:val="00405DC7"/>
    <w:rsid w:val="00405E07"/>
    <w:rsid w:val="00405E66"/>
    <w:rsid w:val="00405F7F"/>
    <w:rsid w:val="00406041"/>
    <w:rsid w:val="00406074"/>
    <w:rsid w:val="0040607D"/>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88F"/>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9"/>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161"/>
    <w:rsid w:val="004101EB"/>
    <w:rsid w:val="004104C8"/>
    <w:rsid w:val="004107A9"/>
    <w:rsid w:val="004107E3"/>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EA0"/>
    <w:rsid w:val="00411EA8"/>
    <w:rsid w:val="00411F03"/>
    <w:rsid w:val="00411F5B"/>
    <w:rsid w:val="00412048"/>
    <w:rsid w:val="004120C3"/>
    <w:rsid w:val="00412308"/>
    <w:rsid w:val="00412360"/>
    <w:rsid w:val="00412371"/>
    <w:rsid w:val="004123F8"/>
    <w:rsid w:val="0041254E"/>
    <w:rsid w:val="004125A8"/>
    <w:rsid w:val="004125AE"/>
    <w:rsid w:val="004125C2"/>
    <w:rsid w:val="00412629"/>
    <w:rsid w:val="0041280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4C7"/>
    <w:rsid w:val="004134E6"/>
    <w:rsid w:val="004135DE"/>
    <w:rsid w:val="00413647"/>
    <w:rsid w:val="00413660"/>
    <w:rsid w:val="00413794"/>
    <w:rsid w:val="004137E2"/>
    <w:rsid w:val="00413990"/>
    <w:rsid w:val="00413AD2"/>
    <w:rsid w:val="00413DD0"/>
    <w:rsid w:val="00413E2E"/>
    <w:rsid w:val="00413E5E"/>
    <w:rsid w:val="00413EAF"/>
    <w:rsid w:val="00413F8D"/>
    <w:rsid w:val="00413FF3"/>
    <w:rsid w:val="004140FD"/>
    <w:rsid w:val="0041419E"/>
    <w:rsid w:val="00414361"/>
    <w:rsid w:val="00414480"/>
    <w:rsid w:val="00414489"/>
    <w:rsid w:val="004144B2"/>
    <w:rsid w:val="0041452D"/>
    <w:rsid w:val="004145DA"/>
    <w:rsid w:val="00414603"/>
    <w:rsid w:val="00414615"/>
    <w:rsid w:val="004146E0"/>
    <w:rsid w:val="004146EF"/>
    <w:rsid w:val="00414755"/>
    <w:rsid w:val="004148C8"/>
    <w:rsid w:val="00414940"/>
    <w:rsid w:val="00414942"/>
    <w:rsid w:val="00414B70"/>
    <w:rsid w:val="00414C2F"/>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CEE"/>
    <w:rsid w:val="00415D0D"/>
    <w:rsid w:val="00415D4B"/>
    <w:rsid w:val="00415D9F"/>
    <w:rsid w:val="00415DD2"/>
    <w:rsid w:val="00415E01"/>
    <w:rsid w:val="00415EBB"/>
    <w:rsid w:val="00415F88"/>
    <w:rsid w:val="00416124"/>
    <w:rsid w:val="004162D6"/>
    <w:rsid w:val="0041632F"/>
    <w:rsid w:val="004163AF"/>
    <w:rsid w:val="00416484"/>
    <w:rsid w:val="00416592"/>
    <w:rsid w:val="004165A1"/>
    <w:rsid w:val="004165F7"/>
    <w:rsid w:val="004167E2"/>
    <w:rsid w:val="00416814"/>
    <w:rsid w:val="00416992"/>
    <w:rsid w:val="00416B12"/>
    <w:rsid w:val="00416B27"/>
    <w:rsid w:val="00416C2F"/>
    <w:rsid w:val="00416C7C"/>
    <w:rsid w:val="00416CBE"/>
    <w:rsid w:val="00416CE9"/>
    <w:rsid w:val="00416D66"/>
    <w:rsid w:val="00416DAA"/>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A1A"/>
    <w:rsid w:val="00417A2E"/>
    <w:rsid w:val="00417D33"/>
    <w:rsid w:val="00417E3B"/>
    <w:rsid w:val="00417E54"/>
    <w:rsid w:val="00417EB5"/>
    <w:rsid w:val="00420033"/>
    <w:rsid w:val="0042006A"/>
    <w:rsid w:val="00420196"/>
    <w:rsid w:val="004201A3"/>
    <w:rsid w:val="004202B9"/>
    <w:rsid w:val="004202C0"/>
    <w:rsid w:val="004202CB"/>
    <w:rsid w:val="00420306"/>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A0"/>
    <w:rsid w:val="004212D2"/>
    <w:rsid w:val="0042158F"/>
    <w:rsid w:val="0042173A"/>
    <w:rsid w:val="00421741"/>
    <w:rsid w:val="0042197E"/>
    <w:rsid w:val="00421B03"/>
    <w:rsid w:val="00421C9B"/>
    <w:rsid w:val="00421CA9"/>
    <w:rsid w:val="00421D94"/>
    <w:rsid w:val="00421DE7"/>
    <w:rsid w:val="00421F43"/>
    <w:rsid w:val="00421FD6"/>
    <w:rsid w:val="004220E4"/>
    <w:rsid w:val="00422130"/>
    <w:rsid w:val="0042215C"/>
    <w:rsid w:val="0042215F"/>
    <w:rsid w:val="004221DA"/>
    <w:rsid w:val="004221F3"/>
    <w:rsid w:val="00422364"/>
    <w:rsid w:val="0042241A"/>
    <w:rsid w:val="00422425"/>
    <w:rsid w:val="004226E5"/>
    <w:rsid w:val="004227F1"/>
    <w:rsid w:val="00422999"/>
    <w:rsid w:val="00422B27"/>
    <w:rsid w:val="00422BA4"/>
    <w:rsid w:val="00422C56"/>
    <w:rsid w:val="00422CE4"/>
    <w:rsid w:val="00422CEF"/>
    <w:rsid w:val="00422D22"/>
    <w:rsid w:val="00422D4C"/>
    <w:rsid w:val="00422D53"/>
    <w:rsid w:val="00422D64"/>
    <w:rsid w:val="00422D6C"/>
    <w:rsid w:val="00422F92"/>
    <w:rsid w:val="00423082"/>
    <w:rsid w:val="004230B4"/>
    <w:rsid w:val="00423157"/>
    <w:rsid w:val="004231B8"/>
    <w:rsid w:val="004233B9"/>
    <w:rsid w:val="004233BD"/>
    <w:rsid w:val="004233FD"/>
    <w:rsid w:val="00423464"/>
    <w:rsid w:val="0042346A"/>
    <w:rsid w:val="004234B5"/>
    <w:rsid w:val="004235F5"/>
    <w:rsid w:val="0042368C"/>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25A"/>
    <w:rsid w:val="00424318"/>
    <w:rsid w:val="00424335"/>
    <w:rsid w:val="004243D4"/>
    <w:rsid w:val="004244F7"/>
    <w:rsid w:val="0042451C"/>
    <w:rsid w:val="00424608"/>
    <w:rsid w:val="0042461F"/>
    <w:rsid w:val="00424752"/>
    <w:rsid w:val="0042482D"/>
    <w:rsid w:val="0042487F"/>
    <w:rsid w:val="00424981"/>
    <w:rsid w:val="00424984"/>
    <w:rsid w:val="00424AAC"/>
    <w:rsid w:val="00424B61"/>
    <w:rsid w:val="00424B7E"/>
    <w:rsid w:val="00424BB1"/>
    <w:rsid w:val="00424BCE"/>
    <w:rsid w:val="00424CD2"/>
    <w:rsid w:val="00424CF7"/>
    <w:rsid w:val="00424D5E"/>
    <w:rsid w:val="00424DA2"/>
    <w:rsid w:val="00425079"/>
    <w:rsid w:val="004250B4"/>
    <w:rsid w:val="004250BE"/>
    <w:rsid w:val="00425133"/>
    <w:rsid w:val="004252C6"/>
    <w:rsid w:val="004252E3"/>
    <w:rsid w:val="004254A5"/>
    <w:rsid w:val="004254DB"/>
    <w:rsid w:val="00425642"/>
    <w:rsid w:val="00425691"/>
    <w:rsid w:val="004256D2"/>
    <w:rsid w:val="0042571A"/>
    <w:rsid w:val="00425733"/>
    <w:rsid w:val="0042576E"/>
    <w:rsid w:val="00425786"/>
    <w:rsid w:val="0042581F"/>
    <w:rsid w:val="004259D9"/>
    <w:rsid w:val="00425AD9"/>
    <w:rsid w:val="00425C2D"/>
    <w:rsid w:val="00425C45"/>
    <w:rsid w:val="00425E00"/>
    <w:rsid w:val="00425E07"/>
    <w:rsid w:val="00425E5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A20"/>
    <w:rsid w:val="00426BFA"/>
    <w:rsid w:val="00426D33"/>
    <w:rsid w:val="00426D5F"/>
    <w:rsid w:val="00426D7F"/>
    <w:rsid w:val="00426DCC"/>
    <w:rsid w:val="00426E7F"/>
    <w:rsid w:val="00426FC5"/>
    <w:rsid w:val="00427078"/>
    <w:rsid w:val="00427119"/>
    <w:rsid w:val="0042722E"/>
    <w:rsid w:val="00427250"/>
    <w:rsid w:val="0042729B"/>
    <w:rsid w:val="004273FE"/>
    <w:rsid w:val="00427483"/>
    <w:rsid w:val="0042767E"/>
    <w:rsid w:val="004278B8"/>
    <w:rsid w:val="004278DD"/>
    <w:rsid w:val="0042794C"/>
    <w:rsid w:val="00427A0B"/>
    <w:rsid w:val="00427C98"/>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1064"/>
    <w:rsid w:val="00431111"/>
    <w:rsid w:val="0043114E"/>
    <w:rsid w:val="004311B0"/>
    <w:rsid w:val="0043126D"/>
    <w:rsid w:val="004313FF"/>
    <w:rsid w:val="0043143D"/>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2D8"/>
    <w:rsid w:val="00432309"/>
    <w:rsid w:val="00432330"/>
    <w:rsid w:val="004323EA"/>
    <w:rsid w:val="00432495"/>
    <w:rsid w:val="0043259E"/>
    <w:rsid w:val="004325EE"/>
    <w:rsid w:val="00432663"/>
    <w:rsid w:val="00432705"/>
    <w:rsid w:val="004328C9"/>
    <w:rsid w:val="00432912"/>
    <w:rsid w:val="0043293B"/>
    <w:rsid w:val="00432B8A"/>
    <w:rsid w:val="00432C52"/>
    <w:rsid w:val="00432C68"/>
    <w:rsid w:val="00432DE6"/>
    <w:rsid w:val="00432EFB"/>
    <w:rsid w:val="00433014"/>
    <w:rsid w:val="004330A2"/>
    <w:rsid w:val="004331AE"/>
    <w:rsid w:val="00433223"/>
    <w:rsid w:val="00433269"/>
    <w:rsid w:val="00433288"/>
    <w:rsid w:val="004332CB"/>
    <w:rsid w:val="0043334E"/>
    <w:rsid w:val="0043345D"/>
    <w:rsid w:val="0043345E"/>
    <w:rsid w:val="00433857"/>
    <w:rsid w:val="00433922"/>
    <w:rsid w:val="0043395F"/>
    <w:rsid w:val="00433A16"/>
    <w:rsid w:val="00433A1A"/>
    <w:rsid w:val="00433B7B"/>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B9"/>
    <w:rsid w:val="00434A4B"/>
    <w:rsid w:val="00434A60"/>
    <w:rsid w:val="00434BDA"/>
    <w:rsid w:val="00434DAD"/>
    <w:rsid w:val="00434E51"/>
    <w:rsid w:val="00434EA5"/>
    <w:rsid w:val="00434F2B"/>
    <w:rsid w:val="00434F6B"/>
    <w:rsid w:val="00434FDB"/>
    <w:rsid w:val="00435073"/>
    <w:rsid w:val="00435102"/>
    <w:rsid w:val="0043534D"/>
    <w:rsid w:val="00435360"/>
    <w:rsid w:val="00435496"/>
    <w:rsid w:val="004354D6"/>
    <w:rsid w:val="004354E4"/>
    <w:rsid w:val="00435509"/>
    <w:rsid w:val="0043551F"/>
    <w:rsid w:val="00435558"/>
    <w:rsid w:val="004355F5"/>
    <w:rsid w:val="0043564A"/>
    <w:rsid w:val="004357A1"/>
    <w:rsid w:val="004357CE"/>
    <w:rsid w:val="0043583D"/>
    <w:rsid w:val="00435889"/>
    <w:rsid w:val="004358FD"/>
    <w:rsid w:val="00435920"/>
    <w:rsid w:val="004359E5"/>
    <w:rsid w:val="00435AA8"/>
    <w:rsid w:val="00435C94"/>
    <w:rsid w:val="00435DA1"/>
    <w:rsid w:val="0043611D"/>
    <w:rsid w:val="00436245"/>
    <w:rsid w:val="00436264"/>
    <w:rsid w:val="0043628A"/>
    <w:rsid w:val="004362B9"/>
    <w:rsid w:val="004362C4"/>
    <w:rsid w:val="004363A3"/>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74E"/>
    <w:rsid w:val="004379C0"/>
    <w:rsid w:val="00437A82"/>
    <w:rsid w:val="00437B45"/>
    <w:rsid w:val="00437B68"/>
    <w:rsid w:val="00437BAA"/>
    <w:rsid w:val="00437C8A"/>
    <w:rsid w:val="00437CC5"/>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BFC"/>
    <w:rsid w:val="00440C40"/>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2C"/>
    <w:rsid w:val="004416C7"/>
    <w:rsid w:val="00441703"/>
    <w:rsid w:val="004417D3"/>
    <w:rsid w:val="00441853"/>
    <w:rsid w:val="00441904"/>
    <w:rsid w:val="00441AA2"/>
    <w:rsid w:val="00441BE3"/>
    <w:rsid w:val="00441C09"/>
    <w:rsid w:val="00441C5B"/>
    <w:rsid w:val="00441F46"/>
    <w:rsid w:val="0044207A"/>
    <w:rsid w:val="00442150"/>
    <w:rsid w:val="004422A8"/>
    <w:rsid w:val="004422BB"/>
    <w:rsid w:val="0044236D"/>
    <w:rsid w:val="004423A6"/>
    <w:rsid w:val="00442497"/>
    <w:rsid w:val="0044250E"/>
    <w:rsid w:val="00442551"/>
    <w:rsid w:val="00442572"/>
    <w:rsid w:val="00442586"/>
    <w:rsid w:val="00442621"/>
    <w:rsid w:val="0044262A"/>
    <w:rsid w:val="00442633"/>
    <w:rsid w:val="004426E4"/>
    <w:rsid w:val="004427C0"/>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20B"/>
    <w:rsid w:val="004432F6"/>
    <w:rsid w:val="00443362"/>
    <w:rsid w:val="004433A0"/>
    <w:rsid w:val="0044343B"/>
    <w:rsid w:val="00443456"/>
    <w:rsid w:val="00443461"/>
    <w:rsid w:val="0044348D"/>
    <w:rsid w:val="00443495"/>
    <w:rsid w:val="004435E9"/>
    <w:rsid w:val="004437B1"/>
    <w:rsid w:val="00443806"/>
    <w:rsid w:val="00443887"/>
    <w:rsid w:val="0044395B"/>
    <w:rsid w:val="00443BEF"/>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9E"/>
    <w:rsid w:val="004447DC"/>
    <w:rsid w:val="004448C7"/>
    <w:rsid w:val="00444997"/>
    <w:rsid w:val="00444A7C"/>
    <w:rsid w:val="00444ACF"/>
    <w:rsid w:val="00444B36"/>
    <w:rsid w:val="00444B56"/>
    <w:rsid w:val="00444B8A"/>
    <w:rsid w:val="00444BD9"/>
    <w:rsid w:val="00444D39"/>
    <w:rsid w:val="00444EC3"/>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CC2"/>
    <w:rsid w:val="00445CE5"/>
    <w:rsid w:val="00445D22"/>
    <w:rsid w:val="00445D46"/>
    <w:rsid w:val="00445D60"/>
    <w:rsid w:val="00445DBF"/>
    <w:rsid w:val="00446196"/>
    <w:rsid w:val="004461A9"/>
    <w:rsid w:val="004461AD"/>
    <w:rsid w:val="004462CB"/>
    <w:rsid w:val="00446387"/>
    <w:rsid w:val="0044645A"/>
    <w:rsid w:val="00446463"/>
    <w:rsid w:val="0044651F"/>
    <w:rsid w:val="00446590"/>
    <w:rsid w:val="004465A3"/>
    <w:rsid w:val="004467A4"/>
    <w:rsid w:val="00446848"/>
    <w:rsid w:val="00446850"/>
    <w:rsid w:val="004468D3"/>
    <w:rsid w:val="00446A6D"/>
    <w:rsid w:val="00446C57"/>
    <w:rsid w:val="00446E10"/>
    <w:rsid w:val="00446E33"/>
    <w:rsid w:val="004470F1"/>
    <w:rsid w:val="00447195"/>
    <w:rsid w:val="00447256"/>
    <w:rsid w:val="00447323"/>
    <w:rsid w:val="00447464"/>
    <w:rsid w:val="00447470"/>
    <w:rsid w:val="004474C4"/>
    <w:rsid w:val="00447552"/>
    <w:rsid w:val="004475D2"/>
    <w:rsid w:val="0044768B"/>
    <w:rsid w:val="004476A3"/>
    <w:rsid w:val="004476C8"/>
    <w:rsid w:val="00447784"/>
    <w:rsid w:val="00447888"/>
    <w:rsid w:val="004478A0"/>
    <w:rsid w:val="00447ADE"/>
    <w:rsid w:val="00447AEA"/>
    <w:rsid w:val="00447AF2"/>
    <w:rsid w:val="00447AF9"/>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827"/>
    <w:rsid w:val="0045090B"/>
    <w:rsid w:val="004509A7"/>
    <w:rsid w:val="004509C7"/>
    <w:rsid w:val="004509F9"/>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55"/>
    <w:rsid w:val="00451566"/>
    <w:rsid w:val="004515CE"/>
    <w:rsid w:val="004517F1"/>
    <w:rsid w:val="0045182C"/>
    <w:rsid w:val="004518FD"/>
    <w:rsid w:val="0045192D"/>
    <w:rsid w:val="004519B9"/>
    <w:rsid w:val="004519BC"/>
    <w:rsid w:val="004519FC"/>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57D"/>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29E"/>
    <w:rsid w:val="00454409"/>
    <w:rsid w:val="00454461"/>
    <w:rsid w:val="00454499"/>
    <w:rsid w:val="0045449D"/>
    <w:rsid w:val="00454527"/>
    <w:rsid w:val="00454577"/>
    <w:rsid w:val="004545CD"/>
    <w:rsid w:val="004545DB"/>
    <w:rsid w:val="00454630"/>
    <w:rsid w:val="004546FE"/>
    <w:rsid w:val="00454703"/>
    <w:rsid w:val="00454825"/>
    <w:rsid w:val="00454845"/>
    <w:rsid w:val="004548B2"/>
    <w:rsid w:val="004548B8"/>
    <w:rsid w:val="0045498E"/>
    <w:rsid w:val="004549BC"/>
    <w:rsid w:val="00454A16"/>
    <w:rsid w:val="00454AA5"/>
    <w:rsid w:val="00454C9F"/>
    <w:rsid w:val="00454D51"/>
    <w:rsid w:val="00454D90"/>
    <w:rsid w:val="00454E14"/>
    <w:rsid w:val="00454ED0"/>
    <w:rsid w:val="00455071"/>
    <w:rsid w:val="00455122"/>
    <w:rsid w:val="004551AC"/>
    <w:rsid w:val="004552B2"/>
    <w:rsid w:val="004553A5"/>
    <w:rsid w:val="004553BE"/>
    <w:rsid w:val="00455413"/>
    <w:rsid w:val="00455461"/>
    <w:rsid w:val="004554DA"/>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F3"/>
    <w:rsid w:val="0045613E"/>
    <w:rsid w:val="0045614B"/>
    <w:rsid w:val="00456179"/>
    <w:rsid w:val="004561F2"/>
    <w:rsid w:val="00456272"/>
    <w:rsid w:val="0045645D"/>
    <w:rsid w:val="0045648D"/>
    <w:rsid w:val="004564DA"/>
    <w:rsid w:val="004564DF"/>
    <w:rsid w:val="00456548"/>
    <w:rsid w:val="00456665"/>
    <w:rsid w:val="0045667F"/>
    <w:rsid w:val="00456697"/>
    <w:rsid w:val="004566C6"/>
    <w:rsid w:val="004569E8"/>
    <w:rsid w:val="00456A8E"/>
    <w:rsid w:val="00456A96"/>
    <w:rsid w:val="00456AA6"/>
    <w:rsid w:val="00456C2F"/>
    <w:rsid w:val="00456D36"/>
    <w:rsid w:val="00456EC5"/>
    <w:rsid w:val="00456EEB"/>
    <w:rsid w:val="00456F7D"/>
    <w:rsid w:val="0045701C"/>
    <w:rsid w:val="004570CE"/>
    <w:rsid w:val="004570E7"/>
    <w:rsid w:val="00457181"/>
    <w:rsid w:val="004571A2"/>
    <w:rsid w:val="00457256"/>
    <w:rsid w:val="004572E0"/>
    <w:rsid w:val="004572E2"/>
    <w:rsid w:val="004574B8"/>
    <w:rsid w:val="004574D2"/>
    <w:rsid w:val="004575CE"/>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21"/>
    <w:rsid w:val="004604DD"/>
    <w:rsid w:val="0046056B"/>
    <w:rsid w:val="00460595"/>
    <w:rsid w:val="00460746"/>
    <w:rsid w:val="004607E4"/>
    <w:rsid w:val="004608B1"/>
    <w:rsid w:val="004608EE"/>
    <w:rsid w:val="00460911"/>
    <w:rsid w:val="00460A06"/>
    <w:rsid w:val="00460BE0"/>
    <w:rsid w:val="00460C73"/>
    <w:rsid w:val="00460C8E"/>
    <w:rsid w:val="00460CC9"/>
    <w:rsid w:val="00460DC3"/>
    <w:rsid w:val="00460E03"/>
    <w:rsid w:val="00460E44"/>
    <w:rsid w:val="00460E7E"/>
    <w:rsid w:val="00460E92"/>
    <w:rsid w:val="00460FF5"/>
    <w:rsid w:val="0046101E"/>
    <w:rsid w:val="00461038"/>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B23"/>
    <w:rsid w:val="00461C04"/>
    <w:rsid w:val="00461CFD"/>
    <w:rsid w:val="00461D11"/>
    <w:rsid w:val="00461DCE"/>
    <w:rsid w:val="00461E65"/>
    <w:rsid w:val="00461F9A"/>
    <w:rsid w:val="004620D1"/>
    <w:rsid w:val="0046212C"/>
    <w:rsid w:val="004621C9"/>
    <w:rsid w:val="004622A7"/>
    <w:rsid w:val="004622B4"/>
    <w:rsid w:val="004622B8"/>
    <w:rsid w:val="004622F9"/>
    <w:rsid w:val="00462325"/>
    <w:rsid w:val="004623A0"/>
    <w:rsid w:val="00462401"/>
    <w:rsid w:val="00462410"/>
    <w:rsid w:val="00462480"/>
    <w:rsid w:val="00462571"/>
    <w:rsid w:val="004626FF"/>
    <w:rsid w:val="00462700"/>
    <w:rsid w:val="00462715"/>
    <w:rsid w:val="0046275A"/>
    <w:rsid w:val="004627B6"/>
    <w:rsid w:val="00462959"/>
    <w:rsid w:val="00462982"/>
    <w:rsid w:val="0046298D"/>
    <w:rsid w:val="004629F3"/>
    <w:rsid w:val="00462B0C"/>
    <w:rsid w:val="00462B40"/>
    <w:rsid w:val="00462C36"/>
    <w:rsid w:val="00462D8B"/>
    <w:rsid w:val="00462EC5"/>
    <w:rsid w:val="00463037"/>
    <w:rsid w:val="004631C3"/>
    <w:rsid w:val="004631C6"/>
    <w:rsid w:val="004633FE"/>
    <w:rsid w:val="004634FF"/>
    <w:rsid w:val="00463551"/>
    <w:rsid w:val="00463595"/>
    <w:rsid w:val="004635BE"/>
    <w:rsid w:val="00463721"/>
    <w:rsid w:val="0046374A"/>
    <w:rsid w:val="00463862"/>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2AF"/>
    <w:rsid w:val="00464323"/>
    <w:rsid w:val="00464426"/>
    <w:rsid w:val="00464533"/>
    <w:rsid w:val="0046462E"/>
    <w:rsid w:val="00464673"/>
    <w:rsid w:val="00464682"/>
    <w:rsid w:val="00464715"/>
    <w:rsid w:val="0046488F"/>
    <w:rsid w:val="004648D3"/>
    <w:rsid w:val="0046493E"/>
    <w:rsid w:val="00464986"/>
    <w:rsid w:val="004649E1"/>
    <w:rsid w:val="00464A10"/>
    <w:rsid w:val="00464C07"/>
    <w:rsid w:val="00464C61"/>
    <w:rsid w:val="00464C99"/>
    <w:rsid w:val="00464CDB"/>
    <w:rsid w:val="00464E81"/>
    <w:rsid w:val="0046503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726"/>
    <w:rsid w:val="0046672A"/>
    <w:rsid w:val="00466769"/>
    <w:rsid w:val="00466770"/>
    <w:rsid w:val="0046682F"/>
    <w:rsid w:val="00466875"/>
    <w:rsid w:val="00466880"/>
    <w:rsid w:val="004668A6"/>
    <w:rsid w:val="0046691B"/>
    <w:rsid w:val="00466937"/>
    <w:rsid w:val="0046697C"/>
    <w:rsid w:val="004669D6"/>
    <w:rsid w:val="00466A8A"/>
    <w:rsid w:val="00466ABF"/>
    <w:rsid w:val="00466BCC"/>
    <w:rsid w:val="00466C49"/>
    <w:rsid w:val="00466C6B"/>
    <w:rsid w:val="00466D0F"/>
    <w:rsid w:val="00466D7C"/>
    <w:rsid w:val="00466DE9"/>
    <w:rsid w:val="00466E3D"/>
    <w:rsid w:val="00466EF8"/>
    <w:rsid w:val="00466F1B"/>
    <w:rsid w:val="00466F38"/>
    <w:rsid w:val="00466FC5"/>
    <w:rsid w:val="00467151"/>
    <w:rsid w:val="00467183"/>
    <w:rsid w:val="00467288"/>
    <w:rsid w:val="00467392"/>
    <w:rsid w:val="004673A5"/>
    <w:rsid w:val="004673B2"/>
    <w:rsid w:val="004674A2"/>
    <w:rsid w:val="004674F8"/>
    <w:rsid w:val="0046753D"/>
    <w:rsid w:val="00467546"/>
    <w:rsid w:val="00467653"/>
    <w:rsid w:val="004676C5"/>
    <w:rsid w:val="004676CB"/>
    <w:rsid w:val="00467734"/>
    <w:rsid w:val="00467741"/>
    <w:rsid w:val="004677D5"/>
    <w:rsid w:val="0046790C"/>
    <w:rsid w:val="00467AE9"/>
    <w:rsid w:val="00467B59"/>
    <w:rsid w:val="00467C3A"/>
    <w:rsid w:val="00467CC9"/>
    <w:rsid w:val="00467DB8"/>
    <w:rsid w:val="00467DC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F2"/>
    <w:rsid w:val="0047080B"/>
    <w:rsid w:val="00470875"/>
    <w:rsid w:val="004709A3"/>
    <w:rsid w:val="00470C02"/>
    <w:rsid w:val="00470CD8"/>
    <w:rsid w:val="00470E69"/>
    <w:rsid w:val="00470ED9"/>
    <w:rsid w:val="00470F12"/>
    <w:rsid w:val="00470FCC"/>
    <w:rsid w:val="00471023"/>
    <w:rsid w:val="004711B6"/>
    <w:rsid w:val="004711B7"/>
    <w:rsid w:val="004712D3"/>
    <w:rsid w:val="004713E1"/>
    <w:rsid w:val="00471448"/>
    <w:rsid w:val="0047145A"/>
    <w:rsid w:val="0047150D"/>
    <w:rsid w:val="00471552"/>
    <w:rsid w:val="004715DC"/>
    <w:rsid w:val="004717F1"/>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3B"/>
    <w:rsid w:val="00471F8C"/>
    <w:rsid w:val="00471F9B"/>
    <w:rsid w:val="00471FA3"/>
    <w:rsid w:val="0047220A"/>
    <w:rsid w:val="004723E5"/>
    <w:rsid w:val="004723FB"/>
    <w:rsid w:val="0047245B"/>
    <w:rsid w:val="00472616"/>
    <w:rsid w:val="0047262F"/>
    <w:rsid w:val="00472764"/>
    <w:rsid w:val="0047278D"/>
    <w:rsid w:val="004727CE"/>
    <w:rsid w:val="00472886"/>
    <w:rsid w:val="00472A62"/>
    <w:rsid w:val="00472A65"/>
    <w:rsid w:val="00472A77"/>
    <w:rsid w:val="00472ACA"/>
    <w:rsid w:val="00472B7C"/>
    <w:rsid w:val="00472BA9"/>
    <w:rsid w:val="00472C2F"/>
    <w:rsid w:val="00472CAC"/>
    <w:rsid w:val="00472D7B"/>
    <w:rsid w:val="00472E55"/>
    <w:rsid w:val="00472E6B"/>
    <w:rsid w:val="00472FCB"/>
    <w:rsid w:val="004730D3"/>
    <w:rsid w:val="00473189"/>
    <w:rsid w:val="004733AC"/>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3D"/>
    <w:rsid w:val="00473D48"/>
    <w:rsid w:val="00473E88"/>
    <w:rsid w:val="00473EC1"/>
    <w:rsid w:val="00473FED"/>
    <w:rsid w:val="004740C9"/>
    <w:rsid w:val="0047411F"/>
    <w:rsid w:val="0047420C"/>
    <w:rsid w:val="004743C3"/>
    <w:rsid w:val="0047443E"/>
    <w:rsid w:val="004744CC"/>
    <w:rsid w:val="004745A0"/>
    <w:rsid w:val="004745A3"/>
    <w:rsid w:val="00474659"/>
    <w:rsid w:val="00474A10"/>
    <w:rsid w:val="00474A26"/>
    <w:rsid w:val="00474AC5"/>
    <w:rsid w:val="00474B31"/>
    <w:rsid w:val="00474B3A"/>
    <w:rsid w:val="00474B47"/>
    <w:rsid w:val="00474C19"/>
    <w:rsid w:val="00474C38"/>
    <w:rsid w:val="00474CD2"/>
    <w:rsid w:val="00474E0D"/>
    <w:rsid w:val="0047501E"/>
    <w:rsid w:val="00475073"/>
    <w:rsid w:val="0047520E"/>
    <w:rsid w:val="00475272"/>
    <w:rsid w:val="0047529E"/>
    <w:rsid w:val="00475315"/>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42"/>
    <w:rsid w:val="0047608F"/>
    <w:rsid w:val="004760B9"/>
    <w:rsid w:val="004761CF"/>
    <w:rsid w:val="004762ED"/>
    <w:rsid w:val="00476380"/>
    <w:rsid w:val="0047653E"/>
    <w:rsid w:val="00476565"/>
    <w:rsid w:val="004765AE"/>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1E6"/>
    <w:rsid w:val="00477229"/>
    <w:rsid w:val="00477306"/>
    <w:rsid w:val="00477311"/>
    <w:rsid w:val="00477335"/>
    <w:rsid w:val="004774A5"/>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F74"/>
    <w:rsid w:val="0048126F"/>
    <w:rsid w:val="004812A8"/>
    <w:rsid w:val="004812B3"/>
    <w:rsid w:val="004813F7"/>
    <w:rsid w:val="004814BA"/>
    <w:rsid w:val="004814D7"/>
    <w:rsid w:val="004815B4"/>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E2F"/>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B08"/>
    <w:rsid w:val="00482BE2"/>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51"/>
    <w:rsid w:val="004843F5"/>
    <w:rsid w:val="004844E9"/>
    <w:rsid w:val="004845D2"/>
    <w:rsid w:val="00484605"/>
    <w:rsid w:val="0048469D"/>
    <w:rsid w:val="00484761"/>
    <w:rsid w:val="00484840"/>
    <w:rsid w:val="00484872"/>
    <w:rsid w:val="00484B99"/>
    <w:rsid w:val="00484C81"/>
    <w:rsid w:val="00484E05"/>
    <w:rsid w:val="00484E32"/>
    <w:rsid w:val="00484FBA"/>
    <w:rsid w:val="00485009"/>
    <w:rsid w:val="00485053"/>
    <w:rsid w:val="00485066"/>
    <w:rsid w:val="004850EC"/>
    <w:rsid w:val="004851AF"/>
    <w:rsid w:val="00485206"/>
    <w:rsid w:val="00485226"/>
    <w:rsid w:val="00485243"/>
    <w:rsid w:val="0048539C"/>
    <w:rsid w:val="004853B3"/>
    <w:rsid w:val="004853C6"/>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AE"/>
    <w:rsid w:val="00490BBF"/>
    <w:rsid w:val="00490D5A"/>
    <w:rsid w:val="00490D66"/>
    <w:rsid w:val="00490D8A"/>
    <w:rsid w:val="00490E88"/>
    <w:rsid w:val="00490F02"/>
    <w:rsid w:val="00490FBF"/>
    <w:rsid w:val="00491102"/>
    <w:rsid w:val="00491199"/>
    <w:rsid w:val="00491339"/>
    <w:rsid w:val="004913A3"/>
    <w:rsid w:val="004913D9"/>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333"/>
    <w:rsid w:val="0049339E"/>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BD"/>
    <w:rsid w:val="00495559"/>
    <w:rsid w:val="0049559B"/>
    <w:rsid w:val="004955D9"/>
    <w:rsid w:val="004956BE"/>
    <w:rsid w:val="00495772"/>
    <w:rsid w:val="00495786"/>
    <w:rsid w:val="004957A1"/>
    <w:rsid w:val="0049584A"/>
    <w:rsid w:val="00495854"/>
    <w:rsid w:val="004958C8"/>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A"/>
    <w:rsid w:val="004A211B"/>
    <w:rsid w:val="004A2126"/>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2F91"/>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26"/>
    <w:rsid w:val="004A3DE0"/>
    <w:rsid w:val="004A3EAF"/>
    <w:rsid w:val="004A3EC6"/>
    <w:rsid w:val="004A40C0"/>
    <w:rsid w:val="004A40CE"/>
    <w:rsid w:val="004A40FA"/>
    <w:rsid w:val="004A41FB"/>
    <w:rsid w:val="004A449A"/>
    <w:rsid w:val="004A45AB"/>
    <w:rsid w:val="004A4660"/>
    <w:rsid w:val="004A4698"/>
    <w:rsid w:val="004A46A4"/>
    <w:rsid w:val="004A46F5"/>
    <w:rsid w:val="004A4769"/>
    <w:rsid w:val="004A47C3"/>
    <w:rsid w:val="004A4925"/>
    <w:rsid w:val="004A493D"/>
    <w:rsid w:val="004A49D2"/>
    <w:rsid w:val="004A4A4D"/>
    <w:rsid w:val="004A4B20"/>
    <w:rsid w:val="004A4CD7"/>
    <w:rsid w:val="004A4CF6"/>
    <w:rsid w:val="004A4CFA"/>
    <w:rsid w:val="004A4DF0"/>
    <w:rsid w:val="004A4F1C"/>
    <w:rsid w:val="004A4F32"/>
    <w:rsid w:val="004A4FAB"/>
    <w:rsid w:val="004A4FC2"/>
    <w:rsid w:val="004A5056"/>
    <w:rsid w:val="004A512B"/>
    <w:rsid w:val="004A513F"/>
    <w:rsid w:val="004A5185"/>
    <w:rsid w:val="004A526A"/>
    <w:rsid w:val="004A529C"/>
    <w:rsid w:val="004A52CF"/>
    <w:rsid w:val="004A52F0"/>
    <w:rsid w:val="004A5325"/>
    <w:rsid w:val="004A538E"/>
    <w:rsid w:val="004A53B9"/>
    <w:rsid w:val="004A54D8"/>
    <w:rsid w:val="004A5551"/>
    <w:rsid w:val="004A5552"/>
    <w:rsid w:val="004A5595"/>
    <w:rsid w:val="004A5729"/>
    <w:rsid w:val="004A5744"/>
    <w:rsid w:val="004A5763"/>
    <w:rsid w:val="004A578C"/>
    <w:rsid w:val="004A5958"/>
    <w:rsid w:val="004A5981"/>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42"/>
    <w:rsid w:val="004A66D9"/>
    <w:rsid w:val="004A66E3"/>
    <w:rsid w:val="004A67B7"/>
    <w:rsid w:val="004A683C"/>
    <w:rsid w:val="004A684C"/>
    <w:rsid w:val="004A692E"/>
    <w:rsid w:val="004A6AF8"/>
    <w:rsid w:val="004A6B94"/>
    <w:rsid w:val="004A6CE1"/>
    <w:rsid w:val="004A6D13"/>
    <w:rsid w:val="004A6D47"/>
    <w:rsid w:val="004A6EC0"/>
    <w:rsid w:val="004A70C6"/>
    <w:rsid w:val="004A70F9"/>
    <w:rsid w:val="004A71FA"/>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22"/>
    <w:rsid w:val="004B0394"/>
    <w:rsid w:val="004B03AF"/>
    <w:rsid w:val="004B048E"/>
    <w:rsid w:val="004B05C9"/>
    <w:rsid w:val="004B0602"/>
    <w:rsid w:val="004B060F"/>
    <w:rsid w:val="004B0651"/>
    <w:rsid w:val="004B0654"/>
    <w:rsid w:val="004B0667"/>
    <w:rsid w:val="004B0709"/>
    <w:rsid w:val="004B071B"/>
    <w:rsid w:val="004B0771"/>
    <w:rsid w:val="004B08ED"/>
    <w:rsid w:val="004B09D0"/>
    <w:rsid w:val="004B0A9B"/>
    <w:rsid w:val="004B0B60"/>
    <w:rsid w:val="004B0B9D"/>
    <w:rsid w:val="004B0D0B"/>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740"/>
    <w:rsid w:val="004B3954"/>
    <w:rsid w:val="004B3990"/>
    <w:rsid w:val="004B3A4F"/>
    <w:rsid w:val="004B3B6D"/>
    <w:rsid w:val="004B3BFB"/>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F9"/>
    <w:rsid w:val="004B561A"/>
    <w:rsid w:val="004B5902"/>
    <w:rsid w:val="004B5972"/>
    <w:rsid w:val="004B59D6"/>
    <w:rsid w:val="004B5A0F"/>
    <w:rsid w:val="004B5A4E"/>
    <w:rsid w:val="004B5A95"/>
    <w:rsid w:val="004B5BB0"/>
    <w:rsid w:val="004B5BC7"/>
    <w:rsid w:val="004B5D23"/>
    <w:rsid w:val="004B5E73"/>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FD"/>
    <w:rsid w:val="004B6E0D"/>
    <w:rsid w:val="004B6E6D"/>
    <w:rsid w:val="004B72AC"/>
    <w:rsid w:val="004B72D9"/>
    <w:rsid w:val="004B733B"/>
    <w:rsid w:val="004B73AA"/>
    <w:rsid w:val="004B73CB"/>
    <w:rsid w:val="004B744D"/>
    <w:rsid w:val="004B74CD"/>
    <w:rsid w:val="004B7573"/>
    <w:rsid w:val="004B7752"/>
    <w:rsid w:val="004B776E"/>
    <w:rsid w:val="004B790C"/>
    <w:rsid w:val="004B7915"/>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967"/>
    <w:rsid w:val="004C1D57"/>
    <w:rsid w:val="004C1EF0"/>
    <w:rsid w:val="004C1F96"/>
    <w:rsid w:val="004C2116"/>
    <w:rsid w:val="004C2142"/>
    <w:rsid w:val="004C2309"/>
    <w:rsid w:val="004C2328"/>
    <w:rsid w:val="004C2337"/>
    <w:rsid w:val="004C2545"/>
    <w:rsid w:val="004C26B2"/>
    <w:rsid w:val="004C26FA"/>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FB"/>
    <w:rsid w:val="004C3603"/>
    <w:rsid w:val="004C378D"/>
    <w:rsid w:val="004C37A0"/>
    <w:rsid w:val="004C3822"/>
    <w:rsid w:val="004C38C4"/>
    <w:rsid w:val="004C38DE"/>
    <w:rsid w:val="004C3936"/>
    <w:rsid w:val="004C3941"/>
    <w:rsid w:val="004C3977"/>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6CB"/>
    <w:rsid w:val="004C4703"/>
    <w:rsid w:val="004C472B"/>
    <w:rsid w:val="004C47F5"/>
    <w:rsid w:val="004C4849"/>
    <w:rsid w:val="004C4890"/>
    <w:rsid w:val="004C496A"/>
    <w:rsid w:val="004C4984"/>
    <w:rsid w:val="004C4A97"/>
    <w:rsid w:val="004C4C33"/>
    <w:rsid w:val="004C4CA0"/>
    <w:rsid w:val="004C4D0F"/>
    <w:rsid w:val="004C4DBB"/>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5EC1"/>
    <w:rsid w:val="004C6018"/>
    <w:rsid w:val="004C60D5"/>
    <w:rsid w:val="004C6157"/>
    <w:rsid w:val="004C61E4"/>
    <w:rsid w:val="004C630B"/>
    <w:rsid w:val="004C6374"/>
    <w:rsid w:val="004C63BA"/>
    <w:rsid w:val="004C6403"/>
    <w:rsid w:val="004C6433"/>
    <w:rsid w:val="004C6467"/>
    <w:rsid w:val="004C6748"/>
    <w:rsid w:val="004C6951"/>
    <w:rsid w:val="004C6A33"/>
    <w:rsid w:val="004C6C72"/>
    <w:rsid w:val="004C6D02"/>
    <w:rsid w:val="004C6F6D"/>
    <w:rsid w:val="004C6F81"/>
    <w:rsid w:val="004C6F99"/>
    <w:rsid w:val="004C6FC1"/>
    <w:rsid w:val="004C7025"/>
    <w:rsid w:val="004C70A6"/>
    <w:rsid w:val="004C7102"/>
    <w:rsid w:val="004C7194"/>
    <w:rsid w:val="004C7197"/>
    <w:rsid w:val="004C71D6"/>
    <w:rsid w:val="004C71ED"/>
    <w:rsid w:val="004C737B"/>
    <w:rsid w:val="004C743E"/>
    <w:rsid w:val="004C7469"/>
    <w:rsid w:val="004C754F"/>
    <w:rsid w:val="004C7610"/>
    <w:rsid w:val="004C7619"/>
    <w:rsid w:val="004C7810"/>
    <w:rsid w:val="004C7975"/>
    <w:rsid w:val="004C79DC"/>
    <w:rsid w:val="004C7AB9"/>
    <w:rsid w:val="004C7B21"/>
    <w:rsid w:val="004C7BFA"/>
    <w:rsid w:val="004C7C3F"/>
    <w:rsid w:val="004C7CD4"/>
    <w:rsid w:val="004C7F87"/>
    <w:rsid w:val="004D0085"/>
    <w:rsid w:val="004D00C5"/>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6E"/>
    <w:rsid w:val="004D0FC6"/>
    <w:rsid w:val="004D1064"/>
    <w:rsid w:val="004D1066"/>
    <w:rsid w:val="004D10B5"/>
    <w:rsid w:val="004D10B7"/>
    <w:rsid w:val="004D1278"/>
    <w:rsid w:val="004D13FC"/>
    <w:rsid w:val="004D140D"/>
    <w:rsid w:val="004D141C"/>
    <w:rsid w:val="004D1420"/>
    <w:rsid w:val="004D1480"/>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A4"/>
    <w:rsid w:val="004D2621"/>
    <w:rsid w:val="004D26CF"/>
    <w:rsid w:val="004D27BE"/>
    <w:rsid w:val="004D285A"/>
    <w:rsid w:val="004D2915"/>
    <w:rsid w:val="004D2934"/>
    <w:rsid w:val="004D29C0"/>
    <w:rsid w:val="004D2A0E"/>
    <w:rsid w:val="004D2A15"/>
    <w:rsid w:val="004D2A5F"/>
    <w:rsid w:val="004D2AFA"/>
    <w:rsid w:val="004D2B50"/>
    <w:rsid w:val="004D2B60"/>
    <w:rsid w:val="004D2C5A"/>
    <w:rsid w:val="004D2CC5"/>
    <w:rsid w:val="004D2CDE"/>
    <w:rsid w:val="004D2D4F"/>
    <w:rsid w:val="004D2DC9"/>
    <w:rsid w:val="004D2F15"/>
    <w:rsid w:val="004D2FBC"/>
    <w:rsid w:val="004D2FDA"/>
    <w:rsid w:val="004D3027"/>
    <w:rsid w:val="004D3135"/>
    <w:rsid w:val="004D31C5"/>
    <w:rsid w:val="004D31EA"/>
    <w:rsid w:val="004D3234"/>
    <w:rsid w:val="004D329E"/>
    <w:rsid w:val="004D35E1"/>
    <w:rsid w:val="004D3606"/>
    <w:rsid w:val="004D3624"/>
    <w:rsid w:val="004D395B"/>
    <w:rsid w:val="004D395C"/>
    <w:rsid w:val="004D3A23"/>
    <w:rsid w:val="004D3A70"/>
    <w:rsid w:val="004D3A82"/>
    <w:rsid w:val="004D3B0B"/>
    <w:rsid w:val="004D3B28"/>
    <w:rsid w:val="004D3C48"/>
    <w:rsid w:val="004D3CCD"/>
    <w:rsid w:val="004D3E35"/>
    <w:rsid w:val="004D3F49"/>
    <w:rsid w:val="004D402C"/>
    <w:rsid w:val="004D40B5"/>
    <w:rsid w:val="004D415C"/>
    <w:rsid w:val="004D41A6"/>
    <w:rsid w:val="004D41D8"/>
    <w:rsid w:val="004D4477"/>
    <w:rsid w:val="004D44F3"/>
    <w:rsid w:val="004D4538"/>
    <w:rsid w:val="004D45CE"/>
    <w:rsid w:val="004D4626"/>
    <w:rsid w:val="004D4649"/>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1F0"/>
    <w:rsid w:val="004D552F"/>
    <w:rsid w:val="004D55F4"/>
    <w:rsid w:val="004D56D4"/>
    <w:rsid w:val="004D5708"/>
    <w:rsid w:val="004D570D"/>
    <w:rsid w:val="004D573F"/>
    <w:rsid w:val="004D586C"/>
    <w:rsid w:val="004D5881"/>
    <w:rsid w:val="004D5A14"/>
    <w:rsid w:val="004D5C2C"/>
    <w:rsid w:val="004D5CDF"/>
    <w:rsid w:val="004D5DA3"/>
    <w:rsid w:val="004D5DED"/>
    <w:rsid w:val="004D5F01"/>
    <w:rsid w:val="004D5F0D"/>
    <w:rsid w:val="004D6016"/>
    <w:rsid w:val="004D6142"/>
    <w:rsid w:val="004D6236"/>
    <w:rsid w:val="004D6237"/>
    <w:rsid w:val="004D6276"/>
    <w:rsid w:val="004D6285"/>
    <w:rsid w:val="004D628E"/>
    <w:rsid w:val="004D63D3"/>
    <w:rsid w:val="004D6412"/>
    <w:rsid w:val="004D6670"/>
    <w:rsid w:val="004D6684"/>
    <w:rsid w:val="004D6699"/>
    <w:rsid w:val="004D66CC"/>
    <w:rsid w:val="004D66D7"/>
    <w:rsid w:val="004D671B"/>
    <w:rsid w:val="004D67F0"/>
    <w:rsid w:val="004D6871"/>
    <w:rsid w:val="004D6959"/>
    <w:rsid w:val="004D6A47"/>
    <w:rsid w:val="004D6A97"/>
    <w:rsid w:val="004D6BA3"/>
    <w:rsid w:val="004D6C0B"/>
    <w:rsid w:val="004D6D6E"/>
    <w:rsid w:val="004D6DD7"/>
    <w:rsid w:val="004D6E1B"/>
    <w:rsid w:val="004D6FBE"/>
    <w:rsid w:val="004D71C1"/>
    <w:rsid w:val="004D71FF"/>
    <w:rsid w:val="004D73E2"/>
    <w:rsid w:val="004D748F"/>
    <w:rsid w:val="004D7491"/>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CAB"/>
    <w:rsid w:val="004D7DEB"/>
    <w:rsid w:val="004E007E"/>
    <w:rsid w:val="004E00FC"/>
    <w:rsid w:val="004E01A1"/>
    <w:rsid w:val="004E0362"/>
    <w:rsid w:val="004E0615"/>
    <w:rsid w:val="004E06DE"/>
    <w:rsid w:val="004E06E1"/>
    <w:rsid w:val="004E0704"/>
    <w:rsid w:val="004E0861"/>
    <w:rsid w:val="004E094F"/>
    <w:rsid w:val="004E0A40"/>
    <w:rsid w:val="004E0A78"/>
    <w:rsid w:val="004E0BE2"/>
    <w:rsid w:val="004E0C9D"/>
    <w:rsid w:val="004E0CA1"/>
    <w:rsid w:val="004E0CDD"/>
    <w:rsid w:val="004E0D27"/>
    <w:rsid w:val="004E0EAC"/>
    <w:rsid w:val="004E1110"/>
    <w:rsid w:val="004E1248"/>
    <w:rsid w:val="004E1350"/>
    <w:rsid w:val="004E1610"/>
    <w:rsid w:val="004E1732"/>
    <w:rsid w:val="004E17BA"/>
    <w:rsid w:val="004E186E"/>
    <w:rsid w:val="004E18AA"/>
    <w:rsid w:val="004E1A20"/>
    <w:rsid w:val="004E1A4B"/>
    <w:rsid w:val="004E1A83"/>
    <w:rsid w:val="004E1A95"/>
    <w:rsid w:val="004E1BB8"/>
    <w:rsid w:val="004E1BBF"/>
    <w:rsid w:val="004E1BC5"/>
    <w:rsid w:val="004E1D81"/>
    <w:rsid w:val="004E1DB1"/>
    <w:rsid w:val="004E1DC8"/>
    <w:rsid w:val="004E1F01"/>
    <w:rsid w:val="004E1F38"/>
    <w:rsid w:val="004E1F6A"/>
    <w:rsid w:val="004E1FBA"/>
    <w:rsid w:val="004E203B"/>
    <w:rsid w:val="004E2304"/>
    <w:rsid w:val="004E233C"/>
    <w:rsid w:val="004E23F0"/>
    <w:rsid w:val="004E23FC"/>
    <w:rsid w:val="004E24A9"/>
    <w:rsid w:val="004E24E7"/>
    <w:rsid w:val="004E2526"/>
    <w:rsid w:val="004E2554"/>
    <w:rsid w:val="004E2610"/>
    <w:rsid w:val="004E277E"/>
    <w:rsid w:val="004E28EF"/>
    <w:rsid w:val="004E2A74"/>
    <w:rsid w:val="004E2AFE"/>
    <w:rsid w:val="004E2B1B"/>
    <w:rsid w:val="004E2B2C"/>
    <w:rsid w:val="004E2B9E"/>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BD1"/>
    <w:rsid w:val="004E3C24"/>
    <w:rsid w:val="004E3CE0"/>
    <w:rsid w:val="004E3D56"/>
    <w:rsid w:val="004E3DCA"/>
    <w:rsid w:val="004E3DEB"/>
    <w:rsid w:val="004E3E2C"/>
    <w:rsid w:val="004E3F09"/>
    <w:rsid w:val="004E3F2E"/>
    <w:rsid w:val="004E3F7F"/>
    <w:rsid w:val="004E3F90"/>
    <w:rsid w:val="004E3FA1"/>
    <w:rsid w:val="004E40B3"/>
    <w:rsid w:val="004E40F4"/>
    <w:rsid w:val="004E410C"/>
    <w:rsid w:val="004E4209"/>
    <w:rsid w:val="004E4363"/>
    <w:rsid w:val="004E447D"/>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12"/>
    <w:rsid w:val="004E533F"/>
    <w:rsid w:val="004E547D"/>
    <w:rsid w:val="004E54D8"/>
    <w:rsid w:val="004E5504"/>
    <w:rsid w:val="004E5598"/>
    <w:rsid w:val="004E56C8"/>
    <w:rsid w:val="004E578D"/>
    <w:rsid w:val="004E5872"/>
    <w:rsid w:val="004E589D"/>
    <w:rsid w:val="004E5957"/>
    <w:rsid w:val="004E596C"/>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CFC"/>
    <w:rsid w:val="004E7D6F"/>
    <w:rsid w:val="004E7E3C"/>
    <w:rsid w:val="004E7E6D"/>
    <w:rsid w:val="004F0032"/>
    <w:rsid w:val="004F0045"/>
    <w:rsid w:val="004F00A7"/>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9A"/>
    <w:rsid w:val="004F1EE4"/>
    <w:rsid w:val="004F1F1C"/>
    <w:rsid w:val="004F1F1F"/>
    <w:rsid w:val="004F205E"/>
    <w:rsid w:val="004F20B9"/>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7D"/>
    <w:rsid w:val="004F2885"/>
    <w:rsid w:val="004F28CE"/>
    <w:rsid w:val="004F2964"/>
    <w:rsid w:val="004F29B4"/>
    <w:rsid w:val="004F2B0B"/>
    <w:rsid w:val="004F2B80"/>
    <w:rsid w:val="004F2C9B"/>
    <w:rsid w:val="004F2CEE"/>
    <w:rsid w:val="004F2E0A"/>
    <w:rsid w:val="004F2E82"/>
    <w:rsid w:val="004F2F57"/>
    <w:rsid w:val="004F30EA"/>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6E"/>
    <w:rsid w:val="004F392B"/>
    <w:rsid w:val="004F3ACC"/>
    <w:rsid w:val="004F3E91"/>
    <w:rsid w:val="004F3F1A"/>
    <w:rsid w:val="004F3F24"/>
    <w:rsid w:val="004F3FD3"/>
    <w:rsid w:val="004F4030"/>
    <w:rsid w:val="004F4167"/>
    <w:rsid w:val="004F423B"/>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429"/>
    <w:rsid w:val="004F553D"/>
    <w:rsid w:val="004F55DE"/>
    <w:rsid w:val="004F5844"/>
    <w:rsid w:val="004F5904"/>
    <w:rsid w:val="004F5972"/>
    <w:rsid w:val="004F5985"/>
    <w:rsid w:val="004F5AE6"/>
    <w:rsid w:val="004F5BA9"/>
    <w:rsid w:val="004F5BB8"/>
    <w:rsid w:val="004F5CC6"/>
    <w:rsid w:val="004F5CF4"/>
    <w:rsid w:val="004F5E1B"/>
    <w:rsid w:val="004F5EDA"/>
    <w:rsid w:val="004F5EDC"/>
    <w:rsid w:val="004F5EF2"/>
    <w:rsid w:val="004F5F25"/>
    <w:rsid w:val="004F6044"/>
    <w:rsid w:val="004F6064"/>
    <w:rsid w:val="004F60FB"/>
    <w:rsid w:val="004F6185"/>
    <w:rsid w:val="004F6282"/>
    <w:rsid w:val="004F62C7"/>
    <w:rsid w:val="004F632E"/>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3C"/>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5D4"/>
    <w:rsid w:val="004F761F"/>
    <w:rsid w:val="004F765B"/>
    <w:rsid w:val="004F7696"/>
    <w:rsid w:val="004F7840"/>
    <w:rsid w:val="004F785D"/>
    <w:rsid w:val="004F79C9"/>
    <w:rsid w:val="004F7A66"/>
    <w:rsid w:val="004F7CA3"/>
    <w:rsid w:val="004F7CC3"/>
    <w:rsid w:val="004F7CC8"/>
    <w:rsid w:val="004F7E3D"/>
    <w:rsid w:val="004F7F64"/>
    <w:rsid w:val="004F7F96"/>
    <w:rsid w:val="004F7F97"/>
    <w:rsid w:val="004F7FEB"/>
    <w:rsid w:val="005001B2"/>
    <w:rsid w:val="0050026F"/>
    <w:rsid w:val="0050029B"/>
    <w:rsid w:val="005002E1"/>
    <w:rsid w:val="00500393"/>
    <w:rsid w:val="00500434"/>
    <w:rsid w:val="00500447"/>
    <w:rsid w:val="00500649"/>
    <w:rsid w:val="005006BC"/>
    <w:rsid w:val="0050090E"/>
    <w:rsid w:val="00500924"/>
    <w:rsid w:val="005009E2"/>
    <w:rsid w:val="005009F5"/>
    <w:rsid w:val="00500A8F"/>
    <w:rsid w:val="00500B07"/>
    <w:rsid w:val="00500E54"/>
    <w:rsid w:val="00500EA5"/>
    <w:rsid w:val="00500FB0"/>
    <w:rsid w:val="00501077"/>
    <w:rsid w:val="00501092"/>
    <w:rsid w:val="005010EF"/>
    <w:rsid w:val="005012A2"/>
    <w:rsid w:val="0050134E"/>
    <w:rsid w:val="005014B3"/>
    <w:rsid w:val="005014BD"/>
    <w:rsid w:val="00501667"/>
    <w:rsid w:val="005016CC"/>
    <w:rsid w:val="005016EC"/>
    <w:rsid w:val="0050184A"/>
    <w:rsid w:val="005018B1"/>
    <w:rsid w:val="005018D7"/>
    <w:rsid w:val="005019F5"/>
    <w:rsid w:val="00501A5D"/>
    <w:rsid w:val="00501B9E"/>
    <w:rsid w:val="00501C1D"/>
    <w:rsid w:val="00501C25"/>
    <w:rsid w:val="0050205D"/>
    <w:rsid w:val="005021A6"/>
    <w:rsid w:val="005022D4"/>
    <w:rsid w:val="005022F0"/>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C3"/>
    <w:rsid w:val="005030F3"/>
    <w:rsid w:val="00503189"/>
    <w:rsid w:val="00503274"/>
    <w:rsid w:val="0050330E"/>
    <w:rsid w:val="005033B2"/>
    <w:rsid w:val="00503427"/>
    <w:rsid w:val="00503564"/>
    <w:rsid w:val="00503655"/>
    <w:rsid w:val="005036BE"/>
    <w:rsid w:val="00503721"/>
    <w:rsid w:val="00503725"/>
    <w:rsid w:val="00503797"/>
    <w:rsid w:val="005037B1"/>
    <w:rsid w:val="005037DF"/>
    <w:rsid w:val="00503889"/>
    <w:rsid w:val="0050389B"/>
    <w:rsid w:val="005038FA"/>
    <w:rsid w:val="00503B43"/>
    <w:rsid w:val="00503BC5"/>
    <w:rsid w:val="00503CB7"/>
    <w:rsid w:val="00503CD2"/>
    <w:rsid w:val="00503D50"/>
    <w:rsid w:val="00503D5E"/>
    <w:rsid w:val="00503E2A"/>
    <w:rsid w:val="00503F1B"/>
    <w:rsid w:val="00503F1D"/>
    <w:rsid w:val="00503F6C"/>
    <w:rsid w:val="005041D1"/>
    <w:rsid w:val="00504236"/>
    <w:rsid w:val="00504302"/>
    <w:rsid w:val="0050437D"/>
    <w:rsid w:val="005044AB"/>
    <w:rsid w:val="00504576"/>
    <w:rsid w:val="0050461C"/>
    <w:rsid w:val="00504631"/>
    <w:rsid w:val="00504656"/>
    <w:rsid w:val="00504704"/>
    <w:rsid w:val="00504797"/>
    <w:rsid w:val="005047F1"/>
    <w:rsid w:val="00504943"/>
    <w:rsid w:val="0050496C"/>
    <w:rsid w:val="00504C5A"/>
    <w:rsid w:val="00504C84"/>
    <w:rsid w:val="00504D80"/>
    <w:rsid w:val="00504D8A"/>
    <w:rsid w:val="00504E72"/>
    <w:rsid w:val="00504F30"/>
    <w:rsid w:val="00504F3A"/>
    <w:rsid w:val="00505078"/>
    <w:rsid w:val="005050E2"/>
    <w:rsid w:val="0050517D"/>
    <w:rsid w:val="00505208"/>
    <w:rsid w:val="0050522D"/>
    <w:rsid w:val="005052D7"/>
    <w:rsid w:val="00505393"/>
    <w:rsid w:val="00505466"/>
    <w:rsid w:val="005054BA"/>
    <w:rsid w:val="005054D4"/>
    <w:rsid w:val="00505527"/>
    <w:rsid w:val="00505640"/>
    <w:rsid w:val="005057E8"/>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5"/>
    <w:rsid w:val="0050651A"/>
    <w:rsid w:val="00506529"/>
    <w:rsid w:val="0050656E"/>
    <w:rsid w:val="0050658D"/>
    <w:rsid w:val="00506602"/>
    <w:rsid w:val="005068D5"/>
    <w:rsid w:val="0050693D"/>
    <w:rsid w:val="005069FF"/>
    <w:rsid w:val="00506A3A"/>
    <w:rsid w:val="00506B38"/>
    <w:rsid w:val="00506B8B"/>
    <w:rsid w:val="00506B90"/>
    <w:rsid w:val="00506D05"/>
    <w:rsid w:val="00506D22"/>
    <w:rsid w:val="00506D27"/>
    <w:rsid w:val="00506DA0"/>
    <w:rsid w:val="00506EFA"/>
    <w:rsid w:val="00506F0B"/>
    <w:rsid w:val="00506F18"/>
    <w:rsid w:val="00506F9D"/>
    <w:rsid w:val="0050705C"/>
    <w:rsid w:val="0050705D"/>
    <w:rsid w:val="0050707D"/>
    <w:rsid w:val="00507119"/>
    <w:rsid w:val="005071D0"/>
    <w:rsid w:val="00507389"/>
    <w:rsid w:val="00507420"/>
    <w:rsid w:val="005074C0"/>
    <w:rsid w:val="0050751C"/>
    <w:rsid w:val="0050751E"/>
    <w:rsid w:val="0050755A"/>
    <w:rsid w:val="005076E8"/>
    <w:rsid w:val="00507857"/>
    <w:rsid w:val="005078E9"/>
    <w:rsid w:val="00507A80"/>
    <w:rsid w:val="00507A95"/>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7E5"/>
    <w:rsid w:val="005108B4"/>
    <w:rsid w:val="005108CF"/>
    <w:rsid w:val="005108D0"/>
    <w:rsid w:val="005108DC"/>
    <w:rsid w:val="005109D6"/>
    <w:rsid w:val="005109F9"/>
    <w:rsid w:val="00510A03"/>
    <w:rsid w:val="00510B1B"/>
    <w:rsid w:val="00510B5E"/>
    <w:rsid w:val="00510BC5"/>
    <w:rsid w:val="00510CDF"/>
    <w:rsid w:val="00510F24"/>
    <w:rsid w:val="00511037"/>
    <w:rsid w:val="00511106"/>
    <w:rsid w:val="00511118"/>
    <w:rsid w:val="005112AB"/>
    <w:rsid w:val="005112D6"/>
    <w:rsid w:val="00511534"/>
    <w:rsid w:val="00511558"/>
    <w:rsid w:val="0051157D"/>
    <w:rsid w:val="005115D9"/>
    <w:rsid w:val="00511651"/>
    <w:rsid w:val="00511652"/>
    <w:rsid w:val="005116AC"/>
    <w:rsid w:val="00511892"/>
    <w:rsid w:val="0051196C"/>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46A"/>
    <w:rsid w:val="00513663"/>
    <w:rsid w:val="005136CE"/>
    <w:rsid w:val="00513724"/>
    <w:rsid w:val="00513887"/>
    <w:rsid w:val="0051394F"/>
    <w:rsid w:val="00513A44"/>
    <w:rsid w:val="00513C1D"/>
    <w:rsid w:val="00513DD7"/>
    <w:rsid w:val="00513DF3"/>
    <w:rsid w:val="00513EE5"/>
    <w:rsid w:val="00513F5D"/>
    <w:rsid w:val="00514086"/>
    <w:rsid w:val="0051429D"/>
    <w:rsid w:val="005142A0"/>
    <w:rsid w:val="0051434A"/>
    <w:rsid w:val="00514386"/>
    <w:rsid w:val="005144D7"/>
    <w:rsid w:val="00514514"/>
    <w:rsid w:val="00514538"/>
    <w:rsid w:val="005145D8"/>
    <w:rsid w:val="00514635"/>
    <w:rsid w:val="005146BE"/>
    <w:rsid w:val="005146E6"/>
    <w:rsid w:val="005148C8"/>
    <w:rsid w:val="00514A22"/>
    <w:rsid w:val="00514A9D"/>
    <w:rsid w:val="00514C27"/>
    <w:rsid w:val="00514C85"/>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F1E"/>
    <w:rsid w:val="00515FE0"/>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522"/>
    <w:rsid w:val="00517603"/>
    <w:rsid w:val="00517689"/>
    <w:rsid w:val="00517776"/>
    <w:rsid w:val="00517777"/>
    <w:rsid w:val="0051792D"/>
    <w:rsid w:val="00517A37"/>
    <w:rsid w:val="00517AEA"/>
    <w:rsid w:val="00517D7A"/>
    <w:rsid w:val="00517E16"/>
    <w:rsid w:val="00517ED5"/>
    <w:rsid w:val="00517F6A"/>
    <w:rsid w:val="005202A6"/>
    <w:rsid w:val="005202AF"/>
    <w:rsid w:val="005203EC"/>
    <w:rsid w:val="005204D0"/>
    <w:rsid w:val="005204DD"/>
    <w:rsid w:val="005204E3"/>
    <w:rsid w:val="00520575"/>
    <w:rsid w:val="005205B8"/>
    <w:rsid w:val="0052063C"/>
    <w:rsid w:val="005206B5"/>
    <w:rsid w:val="005206C1"/>
    <w:rsid w:val="005206C7"/>
    <w:rsid w:val="005206CF"/>
    <w:rsid w:val="00520788"/>
    <w:rsid w:val="005207AB"/>
    <w:rsid w:val="0052080A"/>
    <w:rsid w:val="00520958"/>
    <w:rsid w:val="00520A41"/>
    <w:rsid w:val="00520C1B"/>
    <w:rsid w:val="00520C32"/>
    <w:rsid w:val="00520DAB"/>
    <w:rsid w:val="00520EE6"/>
    <w:rsid w:val="00520F2D"/>
    <w:rsid w:val="005210C2"/>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C98"/>
    <w:rsid w:val="00521CB0"/>
    <w:rsid w:val="00521CB1"/>
    <w:rsid w:val="00521D0A"/>
    <w:rsid w:val="00521E67"/>
    <w:rsid w:val="00521F68"/>
    <w:rsid w:val="00522210"/>
    <w:rsid w:val="00522211"/>
    <w:rsid w:val="00522366"/>
    <w:rsid w:val="0052257A"/>
    <w:rsid w:val="005225A6"/>
    <w:rsid w:val="005226DA"/>
    <w:rsid w:val="005227C1"/>
    <w:rsid w:val="0052293E"/>
    <w:rsid w:val="00522991"/>
    <w:rsid w:val="005229D4"/>
    <w:rsid w:val="00522A06"/>
    <w:rsid w:val="00522A32"/>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840"/>
    <w:rsid w:val="00523870"/>
    <w:rsid w:val="005238A0"/>
    <w:rsid w:val="00523B10"/>
    <w:rsid w:val="00523BC4"/>
    <w:rsid w:val="00523C45"/>
    <w:rsid w:val="00523CB5"/>
    <w:rsid w:val="00523CEC"/>
    <w:rsid w:val="00523D8F"/>
    <w:rsid w:val="00523EB2"/>
    <w:rsid w:val="00523F1B"/>
    <w:rsid w:val="00523F4D"/>
    <w:rsid w:val="00524025"/>
    <w:rsid w:val="00524115"/>
    <w:rsid w:val="00524230"/>
    <w:rsid w:val="00524251"/>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9EF"/>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BAB"/>
    <w:rsid w:val="00525C30"/>
    <w:rsid w:val="00525D05"/>
    <w:rsid w:val="00525D21"/>
    <w:rsid w:val="00525D73"/>
    <w:rsid w:val="00525D9D"/>
    <w:rsid w:val="00525E43"/>
    <w:rsid w:val="00525EA8"/>
    <w:rsid w:val="00525F77"/>
    <w:rsid w:val="00525F81"/>
    <w:rsid w:val="00526110"/>
    <w:rsid w:val="00526279"/>
    <w:rsid w:val="00526355"/>
    <w:rsid w:val="00526387"/>
    <w:rsid w:val="0052646D"/>
    <w:rsid w:val="0052648D"/>
    <w:rsid w:val="00526603"/>
    <w:rsid w:val="0052668E"/>
    <w:rsid w:val="0052672C"/>
    <w:rsid w:val="00526730"/>
    <w:rsid w:val="00526859"/>
    <w:rsid w:val="005268A0"/>
    <w:rsid w:val="0052697F"/>
    <w:rsid w:val="00526AD3"/>
    <w:rsid w:val="00526B2E"/>
    <w:rsid w:val="00526B40"/>
    <w:rsid w:val="00526CF9"/>
    <w:rsid w:val="00526DF2"/>
    <w:rsid w:val="00526E11"/>
    <w:rsid w:val="00526EDE"/>
    <w:rsid w:val="00527015"/>
    <w:rsid w:val="00527021"/>
    <w:rsid w:val="005272A6"/>
    <w:rsid w:val="005272A9"/>
    <w:rsid w:val="005272F8"/>
    <w:rsid w:val="005273E0"/>
    <w:rsid w:val="00527580"/>
    <w:rsid w:val="005275E2"/>
    <w:rsid w:val="005276EE"/>
    <w:rsid w:val="00527735"/>
    <w:rsid w:val="005277A6"/>
    <w:rsid w:val="005279F5"/>
    <w:rsid w:val="00527A48"/>
    <w:rsid w:val="00527A98"/>
    <w:rsid w:val="00527C0F"/>
    <w:rsid w:val="00527CA8"/>
    <w:rsid w:val="00527FEC"/>
    <w:rsid w:val="005300C8"/>
    <w:rsid w:val="0053013F"/>
    <w:rsid w:val="00530149"/>
    <w:rsid w:val="005302D1"/>
    <w:rsid w:val="0053033E"/>
    <w:rsid w:val="0053036B"/>
    <w:rsid w:val="005303D0"/>
    <w:rsid w:val="005303FF"/>
    <w:rsid w:val="0053045C"/>
    <w:rsid w:val="00530474"/>
    <w:rsid w:val="005306A1"/>
    <w:rsid w:val="005306AB"/>
    <w:rsid w:val="0053075F"/>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50E"/>
    <w:rsid w:val="00531534"/>
    <w:rsid w:val="0053167A"/>
    <w:rsid w:val="00531709"/>
    <w:rsid w:val="00531774"/>
    <w:rsid w:val="005317C8"/>
    <w:rsid w:val="0053181F"/>
    <w:rsid w:val="00531832"/>
    <w:rsid w:val="00531A2E"/>
    <w:rsid w:val="00531A30"/>
    <w:rsid w:val="00531AF7"/>
    <w:rsid w:val="00531CAF"/>
    <w:rsid w:val="00531D95"/>
    <w:rsid w:val="00531DE8"/>
    <w:rsid w:val="00531EB2"/>
    <w:rsid w:val="00531FCD"/>
    <w:rsid w:val="00531FD2"/>
    <w:rsid w:val="00531FD3"/>
    <w:rsid w:val="0053214E"/>
    <w:rsid w:val="00532316"/>
    <w:rsid w:val="005323B8"/>
    <w:rsid w:val="005323D6"/>
    <w:rsid w:val="00532409"/>
    <w:rsid w:val="0053245E"/>
    <w:rsid w:val="00532511"/>
    <w:rsid w:val="00532628"/>
    <w:rsid w:val="00532655"/>
    <w:rsid w:val="00532684"/>
    <w:rsid w:val="00532814"/>
    <w:rsid w:val="0053282F"/>
    <w:rsid w:val="005328A1"/>
    <w:rsid w:val="00532998"/>
    <w:rsid w:val="005329AA"/>
    <w:rsid w:val="00532B39"/>
    <w:rsid w:val="00532B5B"/>
    <w:rsid w:val="00532D1C"/>
    <w:rsid w:val="00532D7F"/>
    <w:rsid w:val="00532DD5"/>
    <w:rsid w:val="00532E22"/>
    <w:rsid w:val="00532E24"/>
    <w:rsid w:val="00532E64"/>
    <w:rsid w:val="00532E84"/>
    <w:rsid w:val="00532F0F"/>
    <w:rsid w:val="00533027"/>
    <w:rsid w:val="005330B3"/>
    <w:rsid w:val="005331D3"/>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CD9"/>
    <w:rsid w:val="00533EB6"/>
    <w:rsid w:val="00533FF2"/>
    <w:rsid w:val="005340D5"/>
    <w:rsid w:val="005340FE"/>
    <w:rsid w:val="0053411E"/>
    <w:rsid w:val="005341ED"/>
    <w:rsid w:val="0053420C"/>
    <w:rsid w:val="0053428D"/>
    <w:rsid w:val="00534736"/>
    <w:rsid w:val="00534781"/>
    <w:rsid w:val="00534884"/>
    <w:rsid w:val="00534BB5"/>
    <w:rsid w:val="00534E0C"/>
    <w:rsid w:val="00534EA7"/>
    <w:rsid w:val="00534F2B"/>
    <w:rsid w:val="00534FD9"/>
    <w:rsid w:val="005353E4"/>
    <w:rsid w:val="0053558F"/>
    <w:rsid w:val="0053560A"/>
    <w:rsid w:val="0053580D"/>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0FF"/>
    <w:rsid w:val="0053614C"/>
    <w:rsid w:val="005362BF"/>
    <w:rsid w:val="00536377"/>
    <w:rsid w:val="00536572"/>
    <w:rsid w:val="0053666F"/>
    <w:rsid w:val="00536685"/>
    <w:rsid w:val="0053672A"/>
    <w:rsid w:val="005367A2"/>
    <w:rsid w:val="005367B0"/>
    <w:rsid w:val="005367DB"/>
    <w:rsid w:val="005367F5"/>
    <w:rsid w:val="00536818"/>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8"/>
    <w:rsid w:val="0054007D"/>
    <w:rsid w:val="0054049F"/>
    <w:rsid w:val="005404AE"/>
    <w:rsid w:val="005404F3"/>
    <w:rsid w:val="005406B6"/>
    <w:rsid w:val="00540779"/>
    <w:rsid w:val="005407A5"/>
    <w:rsid w:val="005407B7"/>
    <w:rsid w:val="00540958"/>
    <w:rsid w:val="00540971"/>
    <w:rsid w:val="005409E2"/>
    <w:rsid w:val="00540A5F"/>
    <w:rsid w:val="00540AE1"/>
    <w:rsid w:val="00540B8A"/>
    <w:rsid w:val="00540BCD"/>
    <w:rsid w:val="00540E6C"/>
    <w:rsid w:val="00540F23"/>
    <w:rsid w:val="00540F7C"/>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86B"/>
    <w:rsid w:val="0054294D"/>
    <w:rsid w:val="00542977"/>
    <w:rsid w:val="00542A6A"/>
    <w:rsid w:val="00542AC5"/>
    <w:rsid w:val="00542BD1"/>
    <w:rsid w:val="00542D4F"/>
    <w:rsid w:val="00542E3A"/>
    <w:rsid w:val="0054309D"/>
    <w:rsid w:val="00543115"/>
    <w:rsid w:val="00543231"/>
    <w:rsid w:val="0054336D"/>
    <w:rsid w:val="00543382"/>
    <w:rsid w:val="005433A1"/>
    <w:rsid w:val="00543435"/>
    <w:rsid w:val="00543606"/>
    <w:rsid w:val="005438A4"/>
    <w:rsid w:val="00543AC6"/>
    <w:rsid w:val="00543C9B"/>
    <w:rsid w:val="00543CCA"/>
    <w:rsid w:val="00543D07"/>
    <w:rsid w:val="00543D40"/>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E"/>
    <w:rsid w:val="005449FA"/>
    <w:rsid w:val="00544A6F"/>
    <w:rsid w:val="00544B23"/>
    <w:rsid w:val="00544BF8"/>
    <w:rsid w:val="00544C94"/>
    <w:rsid w:val="00544D42"/>
    <w:rsid w:val="00544DA4"/>
    <w:rsid w:val="00544E5E"/>
    <w:rsid w:val="00544E95"/>
    <w:rsid w:val="00544F64"/>
    <w:rsid w:val="005450E0"/>
    <w:rsid w:val="005450E5"/>
    <w:rsid w:val="0054514C"/>
    <w:rsid w:val="0054524B"/>
    <w:rsid w:val="0054527F"/>
    <w:rsid w:val="005452BB"/>
    <w:rsid w:val="00545342"/>
    <w:rsid w:val="00545399"/>
    <w:rsid w:val="005453E9"/>
    <w:rsid w:val="00545482"/>
    <w:rsid w:val="00545507"/>
    <w:rsid w:val="005455DC"/>
    <w:rsid w:val="00545849"/>
    <w:rsid w:val="00545917"/>
    <w:rsid w:val="00545A59"/>
    <w:rsid w:val="00545ACA"/>
    <w:rsid w:val="00545C51"/>
    <w:rsid w:val="00545D01"/>
    <w:rsid w:val="00545FFB"/>
    <w:rsid w:val="0054607A"/>
    <w:rsid w:val="005461BD"/>
    <w:rsid w:val="005461EE"/>
    <w:rsid w:val="005461F1"/>
    <w:rsid w:val="005462C2"/>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97"/>
    <w:rsid w:val="005505E7"/>
    <w:rsid w:val="0055073E"/>
    <w:rsid w:val="0055075C"/>
    <w:rsid w:val="00550778"/>
    <w:rsid w:val="00550863"/>
    <w:rsid w:val="0055088D"/>
    <w:rsid w:val="005508C1"/>
    <w:rsid w:val="00550AE4"/>
    <w:rsid w:val="00550B23"/>
    <w:rsid w:val="00550B3D"/>
    <w:rsid w:val="00550B40"/>
    <w:rsid w:val="0055101D"/>
    <w:rsid w:val="00551041"/>
    <w:rsid w:val="00551087"/>
    <w:rsid w:val="005511AB"/>
    <w:rsid w:val="005511C9"/>
    <w:rsid w:val="005512B0"/>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A8"/>
    <w:rsid w:val="00552A1F"/>
    <w:rsid w:val="00552A44"/>
    <w:rsid w:val="00552A76"/>
    <w:rsid w:val="00552B44"/>
    <w:rsid w:val="00552B74"/>
    <w:rsid w:val="00552C60"/>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2"/>
    <w:rsid w:val="0055379E"/>
    <w:rsid w:val="00553864"/>
    <w:rsid w:val="005538D2"/>
    <w:rsid w:val="00553A92"/>
    <w:rsid w:val="00553B52"/>
    <w:rsid w:val="00553C08"/>
    <w:rsid w:val="00553C62"/>
    <w:rsid w:val="00553E27"/>
    <w:rsid w:val="00553E97"/>
    <w:rsid w:val="00553F1B"/>
    <w:rsid w:val="00553FB7"/>
    <w:rsid w:val="0055405D"/>
    <w:rsid w:val="00554137"/>
    <w:rsid w:val="0055421F"/>
    <w:rsid w:val="00554249"/>
    <w:rsid w:val="00554279"/>
    <w:rsid w:val="0055429A"/>
    <w:rsid w:val="005542F2"/>
    <w:rsid w:val="00554411"/>
    <w:rsid w:val="0055441A"/>
    <w:rsid w:val="005544BB"/>
    <w:rsid w:val="0055453B"/>
    <w:rsid w:val="0055455B"/>
    <w:rsid w:val="0055483C"/>
    <w:rsid w:val="00554849"/>
    <w:rsid w:val="00554860"/>
    <w:rsid w:val="00554862"/>
    <w:rsid w:val="0055489B"/>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607E"/>
    <w:rsid w:val="005560AF"/>
    <w:rsid w:val="00556225"/>
    <w:rsid w:val="00556428"/>
    <w:rsid w:val="0055645E"/>
    <w:rsid w:val="0055657D"/>
    <w:rsid w:val="00556633"/>
    <w:rsid w:val="00556981"/>
    <w:rsid w:val="00556A31"/>
    <w:rsid w:val="00556A70"/>
    <w:rsid w:val="00556AD4"/>
    <w:rsid w:val="00556BC7"/>
    <w:rsid w:val="00556BF6"/>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8F6"/>
    <w:rsid w:val="00560923"/>
    <w:rsid w:val="005609A9"/>
    <w:rsid w:val="005609B2"/>
    <w:rsid w:val="00560BB1"/>
    <w:rsid w:val="00560BDB"/>
    <w:rsid w:val="00560C27"/>
    <w:rsid w:val="00560C81"/>
    <w:rsid w:val="00560CE3"/>
    <w:rsid w:val="00560D70"/>
    <w:rsid w:val="00560D74"/>
    <w:rsid w:val="00560EA0"/>
    <w:rsid w:val="00560EAF"/>
    <w:rsid w:val="00560ED9"/>
    <w:rsid w:val="00560EFE"/>
    <w:rsid w:val="00560F1F"/>
    <w:rsid w:val="00560F8A"/>
    <w:rsid w:val="00560FD3"/>
    <w:rsid w:val="0056100A"/>
    <w:rsid w:val="00561031"/>
    <w:rsid w:val="005610D9"/>
    <w:rsid w:val="0056119E"/>
    <w:rsid w:val="005611B5"/>
    <w:rsid w:val="005612B6"/>
    <w:rsid w:val="0056131E"/>
    <w:rsid w:val="005613FB"/>
    <w:rsid w:val="00561462"/>
    <w:rsid w:val="00561669"/>
    <w:rsid w:val="00561822"/>
    <w:rsid w:val="005618BC"/>
    <w:rsid w:val="005619F4"/>
    <w:rsid w:val="00561ABA"/>
    <w:rsid w:val="00561AF1"/>
    <w:rsid w:val="00561C9B"/>
    <w:rsid w:val="00561D53"/>
    <w:rsid w:val="00561E17"/>
    <w:rsid w:val="00561E40"/>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90D"/>
    <w:rsid w:val="0056291E"/>
    <w:rsid w:val="005629D8"/>
    <w:rsid w:val="00562A44"/>
    <w:rsid w:val="00562B36"/>
    <w:rsid w:val="00562BD1"/>
    <w:rsid w:val="00562BFB"/>
    <w:rsid w:val="00562C05"/>
    <w:rsid w:val="00562C17"/>
    <w:rsid w:val="00562D93"/>
    <w:rsid w:val="00562DAD"/>
    <w:rsid w:val="00562DD1"/>
    <w:rsid w:val="00562E1F"/>
    <w:rsid w:val="00562E2E"/>
    <w:rsid w:val="00562EDE"/>
    <w:rsid w:val="0056300E"/>
    <w:rsid w:val="00563172"/>
    <w:rsid w:val="00563377"/>
    <w:rsid w:val="005633AC"/>
    <w:rsid w:val="005633B3"/>
    <w:rsid w:val="005634F6"/>
    <w:rsid w:val="0056353E"/>
    <w:rsid w:val="00563780"/>
    <w:rsid w:val="00563883"/>
    <w:rsid w:val="005638CD"/>
    <w:rsid w:val="005638ED"/>
    <w:rsid w:val="00563A0C"/>
    <w:rsid w:val="00563A24"/>
    <w:rsid w:val="00563B7F"/>
    <w:rsid w:val="00563CF8"/>
    <w:rsid w:val="00563DC3"/>
    <w:rsid w:val="00563DD2"/>
    <w:rsid w:val="00563E28"/>
    <w:rsid w:val="00563E36"/>
    <w:rsid w:val="00563E6E"/>
    <w:rsid w:val="00563F29"/>
    <w:rsid w:val="00563FEA"/>
    <w:rsid w:val="00564001"/>
    <w:rsid w:val="005640A6"/>
    <w:rsid w:val="00564177"/>
    <w:rsid w:val="0056417E"/>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E10"/>
    <w:rsid w:val="00564E3E"/>
    <w:rsid w:val="00564E84"/>
    <w:rsid w:val="00564EAD"/>
    <w:rsid w:val="00564F30"/>
    <w:rsid w:val="00564F4B"/>
    <w:rsid w:val="00564F52"/>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86"/>
    <w:rsid w:val="00566706"/>
    <w:rsid w:val="005667AE"/>
    <w:rsid w:val="005667DB"/>
    <w:rsid w:val="005667E7"/>
    <w:rsid w:val="00566821"/>
    <w:rsid w:val="00566883"/>
    <w:rsid w:val="005668FC"/>
    <w:rsid w:val="00566A15"/>
    <w:rsid w:val="00566A89"/>
    <w:rsid w:val="00566AF5"/>
    <w:rsid w:val="00566CE6"/>
    <w:rsid w:val="00566D2B"/>
    <w:rsid w:val="00566D2D"/>
    <w:rsid w:val="00566D76"/>
    <w:rsid w:val="00566E8C"/>
    <w:rsid w:val="00566F92"/>
    <w:rsid w:val="00567021"/>
    <w:rsid w:val="00567104"/>
    <w:rsid w:val="0056719B"/>
    <w:rsid w:val="00567332"/>
    <w:rsid w:val="005673E0"/>
    <w:rsid w:val="00567415"/>
    <w:rsid w:val="00567425"/>
    <w:rsid w:val="00567483"/>
    <w:rsid w:val="00567540"/>
    <w:rsid w:val="005675C1"/>
    <w:rsid w:val="005675DC"/>
    <w:rsid w:val="005676E0"/>
    <w:rsid w:val="00567733"/>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D7"/>
    <w:rsid w:val="005703E9"/>
    <w:rsid w:val="00570426"/>
    <w:rsid w:val="005704D9"/>
    <w:rsid w:val="00570591"/>
    <w:rsid w:val="005705F0"/>
    <w:rsid w:val="00570685"/>
    <w:rsid w:val="00570696"/>
    <w:rsid w:val="005706B8"/>
    <w:rsid w:val="005706FB"/>
    <w:rsid w:val="005707CF"/>
    <w:rsid w:val="0057081F"/>
    <w:rsid w:val="00570826"/>
    <w:rsid w:val="00570872"/>
    <w:rsid w:val="005709EB"/>
    <w:rsid w:val="005709F9"/>
    <w:rsid w:val="00570A55"/>
    <w:rsid w:val="00570B07"/>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B6"/>
    <w:rsid w:val="005722E4"/>
    <w:rsid w:val="0057234D"/>
    <w:rsid w:val="005723FA"/>
    <w:rsid w:val="005724D8"/>
    <w:rsid w:val="005724EB"/>
    <w:rsid w:val="00572570"/>
    <w:rsid w:val="0057257E"/>
    <w:rsid w:val="0057261F"/>
    <w:rsid w:val="00572626"/>
    <w:rsid w:val="005728B8"/>
    <w:rsid w:val="005728C0"/>
    <w:rsid w:val="005728FA"/>
    <w:rsid w:val="0057290C"/>
    <w:rsid w:val="00572942"/>
    <w:rsid w:val="00572A33"/>
    <w:rsid w:val="00572AA5"/>
    <w:rsid w:val="00572B8C"/>
    <w:rsid w:val="00572B9B"/>
    <w:rsid w:val="00572C70"/>
    <w:rsid w:val="00572E8F"/>
    <w:rsid w:val="00572E91"/>
    <w:rsid w:val="00572F46"/>
    <w:rsid w:val="00572FC7"/>
    <w:rsid w:val="00572FD2"/>
    <w:rsid w:val="005730A7"/>
    <w:rsid w:val="00573189"/>
    <w:rsid w:val="0057318A"/>
    <w:rsid w:val="005731BA"/>
    <w:rsid w:val="005731F3"/>
    <w:rsid w:val="0057325A"/>
    <w:rsid w:val="005732A6"/>
    <w:rsid w:val="005732D6"/>
    <w:rsid w:val="00573337"/>
    <w:rsid w:val="0057344A"/>
    <w:rsid w:val="00573518"/>
    <w:rsid w:val="005735D9"/>
    <w:rsid w:val="00573633"/>
    <w:rsid w:val="00573774"/>
    <w:rsid w:val="00573777"/>
    <w:rsid w:val="005737F1"/>
    <w:rsid w:val="0057381C"/>
    <w:rsid w:val="0057386A"/>
    <w:rsid w:val="0057388D"/>
    <w:rsid w:val="00573965"/>
    <w:rsid w:val="00573982"/>
    <w:rsid w:val="00573B63"/>
    <w:rsid w:val="00573BE4"/>
    <w:rsid w:val="00573C39"/>
    <w:rsid w:val="00573C57"/>
    <w:rsid w:val="00573C78"/>
    <w:rsid w:val="00573C7A"/>
    <w:rsid w:val="00573E67"/>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C3D"/>
    <w:rsid w:val="00574DAD"/>
    <w:rsid w:val="00574EBD"/>
    <w:rsid w:val="00574ED6"/>
    <w:rsid w:val="005750EF"/>
    <w:rsid w:val="005751B2"/>
    <w:rsid w:val="005751F5"/>
    <w:rsid w:val="00575242"/>
    <w:rsid w:val="0057535B"/>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5F59"/>
    <w:rsid w:val="0057600C"/>
    <w:rsid w:val="00576097"/>
    <w:rsid w:val="00576154"/>
    <w:rsid w:val="00576180"/>
    <w:rsid w:val="0057619C"/>
    <w:rsid w:val="005761C1"/>
    <w:rsid w:val="0057638B"/>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D4"/>
    <w:rsid w:val="00577CF6"/>
    <w:rsid w:val="00577D64"/>
    <w:rsid w:val="00577DB5"/>
    <w:rsid w:val="00577E62"/>
    <w:rsid w:val="00577F20"/>
    <w:rsid w:val="00577F7E"/>
    <w:rsid w:val="0058014D"/>
    <w:rsid w:val="00580156"/>
    <w:rsid w:val="00580289"/>
    <w:rsid w:val="005802A9"/>
    <w:rsid w:val="005802CD"/>
    <w:rsid w:val="005803A3"/>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07"/>
    <w:rsid w:val="005816B1"/>
    <w:rsid w:val="005816DC"/>
    <w:rsid w:val="005817AE"/>
    <w:rsid w:val="00581825"/>
    <w:rsid w:val="005818EE"/>
    <w:rsid w:val="00581A1E"/>
    <w:rsid w:val="00581A38"/>
    <w:rsid w:val="00581B22"/>
    <w:rsid w:val="00581CE8"/>
    <w:rsid w:val="00581D7B"/>
    <w:rsid w:val="00581E80"/>
    <w:rsid w:val="00581FCC"/>
    <w:rsid w:val="005820B9"/>
    <w:rsid w:val="005820D6"/>
    <w:rsid w:val="005822B3"/>
    <w:rsid w:val="005822F5"/>
    <w:rsid w:val="00582325"/>
    <w:rsid w:val="005824C5"/>
    <w:rsid w:val="00582652"/>
    <w:rsid w:val="00582658"/>
    <w:rsid w:val="0058268B"/>
    <w:rsid w:val="005826BD"/>
    <w:rsid w:val="005826D5"/>
    <w:rsid w:val="005826FF"/>
    <w:rsid w:val="00582708"/>
    <w:rsid w:val="00582858"/>
    <w:rsid w:val="0058290C"/>
    <w:rsid w:val="00582B08"/>
    <w:rsid w:val="00582B96"/>
    <w:rsid w:val="00582CCE"/>
    <w:rsid w:val="00582E84"/>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93A"/>
    <w:rsid w:val="0058398B"/>
    <w:rsid w:val="00583AAD"/>
    <w:rsid w:val="00583ADB"/>
    <w:rsid w:val="00583AFD"/>
    <w:rsid w:val="00583B37"/>
    <w:rsid w:val="00583B43"/>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6AE"/>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4E"/>
    <w:rsid w:val="0058536B"/>
    <w:rsid w:val="00585392"/>
    <w:rsid w:val="005853F8"/>
    <w:rsid w:val="005853FB"/>
    <w:rsid w:val="0058542F"/>
    <w:rsid w:val="0058550E"/>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05"/>
    <w:rsid w:val="00586169"/>
    <w:rsid w:val="005861C5"/>
    <w:rsid w:val="00586226"/>
    <w:rsid w:val="00586256"/>
    <w:rsid w:val="005862B4"/>
    <w:rsid w:val="0058632A"/>
    <w:rsid w:val="0058636B"/>
    <w:rsid w:val="005863EE"/>
    <w:rsid w:val="00586502"/>
    <w:rsid w:val="0058658A"/>
    <w:rsid w:val="00586719"/>
    <w:rsid w:val="00586766"/>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0"/>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ABF"/>
    <w:rsid w:val="00587C1B"/>
    <w:rsid w:val="00587C55"/>
    <w:rsid w:val="00587D22"/>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DD6"/>
    <w:rsid w:val="00590EDC"/>
    <w:rsid w:val="00590EE6"/>
    <w:rsid w:val="0059114D"/>
    <w:rsid w:val="005911DB"/>
    <w:rsid w:val="00591297"/>
    <w:rsid w:val="005912A8"/>
    <w:rsid w:val="0059130C"/>
    <w:rsid w:val="0059130D"/>
    <w:rsid w:val="00591332"/>
    <w:rsid w:val="00591357"/>
    <w:rsid w:val="005913F7"/>
    <w:rsid w:val="005914FA"/>
    <w:rsid w:val="005915FD"/>
    <w:rsid w:val="00591614"/>
    <w:rsid w:val="0059161B"/>
    <w:rsid w:val="0059174B"/>
    <w:rsid w:val="005917DC"/>
    <w:rsid w:val="00591821"/>
    <w:rsid w:val="00591873"/>
    <w:rsid w:val="005918E9"/>
    <w:rsid w:val="00591A7D"/>
    <w:rsid w:val="00591AE4"/>
    <w:rsid w:val="00591B62"/>
    <w:rsid w:val="00591B85"/>
    <w:rsid w:val="00591D82"/>
    <w:rsid w:val="00591EB2"/>
    <w:rsid w:val="00591EC8"/>
    <w:rsid w:val="00591FEE"/>
    <w:rsid w:val="00592193"/>
    <w:rsid w:val="00592238"/>
    <w:rsid w:val="00592266"/>
    <w:rsid w:val="00592394"/>
    <w:rsid w:val="005923CD"/>
    <w:rsid w:val="00592505"/>
    <w:rsid w:val="005925F0"/>
    <w:rsid w:val="00592806"/>
    <w:rsid w:val="005928C7"/>
    <w:rsid w:val="00592901"/>
    <w:rsid w:val="00592951"/>
    <w:rsid w:val="005929AB"/>
    <w:rsid w:val="00592A0E"/>
    <w:rsid w:val="00592A67"/>
    <w:rsid w:val="00592B7C"/>
    <w:rsid w:val="00592C78"/>
    <w:rsid w:val="00592C84"/>
    <w:rsid w:val="00592C91"/>
    <w:rsid w:val="00592CBD"/>
    <w:rsid w:val="00592CD2"/>
    <w:rsid w:val="00592CDF"/>
    <w:rsid w:val="00592D77"/>
    <w:rsid w:val="00592D97"/>
    <w:rsid w:val="00592EC8"/>
    <w:rsid w:val="00592F04"/>
    <w:rsid w:val="00592F43"/>
    <w:rsid w:val="00592FE9"/>
    <w:rsid w:val="0059317D"/>
    <w:rsid w:val="0059324F"/>
    <w:rsid w:val="00593298"/>
    <w:rsid w:val="00593392"/>
    <w:rsid w:val="005933AD"/>
    <w:rsid w:val="005933DC"/>
    <w:rsid w:val="00593428"/>
    <w:rsid w:val="0059355A"/>
    <w:rsid w:val="005935C4"/>
    <w:rsid w:val="005935F1"/>
    <w:rsid w:val="005936C9"/>
    <w:rsid w:val="005937C8"/>
    <w:rsid w:val="00593857"/>
    <w:rsid w:val="005938D4"/>
    <w:rsid w:val="00593AB6"/>
    <w:rsid w:val="00593AEF"/>
    <w:rsid w:val="00593B6F"/>
    <w:rsid w:val="00593BC0"/>
    <w:rsid w:val="00593BE8"/>
    <w:rsid w:val="00593C96"/>
    <w:rsid w:val="00593C97"/>
    <w:rsid w:val="00593E18"/>
    <w:rsid w:val="00593EF0"/>
    <w:rsid w:val="00593FAE"/>
    <w:rsid w:val="00593FEC"/>
    <w:rsid w:val="00594008"/>
    <w:rsid w:val="005940AE"/>
    <w:rsid w:val="005942B4"/>
    <w:rsid w:val="00594325"/>
    <w:rsid w:val="0059441F"/>
    <w:rsid w:val="0059442E"/>
    <w:rsid w:val="00594443"/>
    <w:rsid w:val="00594489"/>
    <w:rsid w:val="005944E8"/>
    <w:rsid w:val="005945B8"/>
    <w:rsid w:val="00594792"/>
    <w:rsid w:val="005947DD"/>
    <w:rsid w:val="0059482B"/>
    <w:rsid w:val="00594870"/>
    <w:rsid w:val="005949E8"/>
    <w:rsid w:val="00594AC4"/>
    <w:rsid w:val="00594AD5"/>
    <w:rsid w:val="00594B48"/>
    <w:rsid w:val="00594BB5"/>
    <w:rsid w:val="00594C15"/>
    <w:rsid w:val="00594CB5"/>
    <w:rsid w:val="00594CC2"/>
    <w:rsid w:val="00594E29"/>
    <w:rsid w:val="00594E93"/>
    <w:rsid w:val="00594F6C"/>
    <w:rsid w:val="005950D2"/>
    <w:rsid w:val="0059511B"/>
    <w:rsid w:val="005951C4"/>
    <w:rsid w:val="0059521C"/>
    <w:rsid w:val="0059526E"/>
    <w:rsid w:val="00595335"/>
    <w:rsid w:val="00595360"/>
    <w:rsid w:val="0059542B"/>
    <w:rsid w:val="00595478"/>
    <w:rsid w:val="0059550D"/>
    <w:rsid w:val="00595552"/>
    <w:rsid w:val="0059555F"/>
    <w:rsid w:val="005955D4"/>
    <w:rsid w:val="005955E0"/>
    <w:rsid w:val="00595634"/>
    <w:rsid w:val="005956AE"/>
    <w:rsid w:val="00595848"/>
    <w:rsid w:val="00595850"/>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4E7"/>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74"/>
    <w:rsid w:val="00597ED9"/>
    <w:rsid w:val="00597F51"/>
    <w:rsid w:val="00597FD1"/>
    <w:rsid w:val="005A000C"/>
    <w:rsid w:val="005A0037"/>
    <w:rsid w:val="005A01B9"/>
    <w:rsid w:val="005A01F3"/>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2C1"/>
    <w:rsid w:val="005A1354"/>
    <w:rsid w:val="005A146E"/>
    <w:rsid w:val="005A14B5"/>
    <w:rsid w:val="005A1678"/>
    <w:rsid w:val="005A16D7"/>
    <w:rsid w:val="005A1713"/>
    <w:rsid w:val="005A178F"/>
    <w:rsid w:val="005A17B3"/>
    <w:rsid w:val="005A1891"/>
    <w:rsid w:val="005A18CC"/>
    <w:rsid w:val="005A18D1"/>
    <w:rsid w:val="005A199D"/>
    <w:rsid w:val="005A1A56"/>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BC"/>
    <w:rsid w:val="005A2DF2"/>
    <w:rsid w:val="005A2E75"/>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6F6"/>
    <w:rsid w:val="005A4702"/>
    <w:rsid w:val="005A4743"/>
    <w:rsid w:val="005A47A4"/>
    <w:rsid w:val="005A4801"/>
    <w:rsid w:val="005A4861"/>
    <w:rsid w:val="005A48D0"/>
    <w:rsid w:val="005A48E3"/>
    <w:rsid w:val="005A4918"/>
    <w:rsid w:val="005A4AB4"/>
    <w:rsid w:val="005A4BC3"/>
    <w:rsid w:val="005A4BDC"/>
    <w:rsid w:val="005A4BE5"/>
    <w:rsid w:val="005A4BF8"/>
    <w:rsid w:val="005A4C63"/>
    <w:rsid w:val="005A4D79"/>
    <w:rsid w:val="005A4DF2"/>
    <w:rsid w:val="005A4E38"/>
    <w:rsid w:val="005A4EBC"/>
    <w:rsid w:val="005A4F0B"/>
    <w:rsid w:val="005A4FA1"/>
    <w:rsid w:val="005A5515"/>
    <w:rsid w:val="005A556F"/>
    <w:rsid w:val="005A563A"/>
    <w:rsid w:val="005A568A"/>
    <w:rsid w:val="005A578F"/>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C1"/>
    <w:rsid w:val="005A67E8"/>
    <w:rsid w:val="005A67ED"/>
    <w:rsid w:val="005A6868"/>
    <w:rsid w:val="005A68B8"/>
    <w:rsid w:val="005A694B"/>
    <w:rsid w:val="005A6AAE"/>
    <w:rsid w:val="005A6AC5"/>
    <w:rsid w:val="005A6AFC"/>
    <w:rsid w:val="005A6C3E"/>
    <w:rsid w:val="005A6C72"/>
    <w:rsid w:val="005A6D2C"/>
    <w:rsid w:val="005A6D87"/>
    <w:rsid w:val="005A6FC8"/>
    <w:rsid w:val="005A6FE8"/>
    <w:rsid w:val="005A7047"/>
    <w:rsid w:val="005A70DA"/>
    <w:rsid w:val="005A70E4"/>
    <w:rsid w:val="005A718E"/>
    <w:rsid w:val="005A719E"/>
    <w:rsid w:val="005A72C5"/>
    <w:rsid w:val="005A7389"/>
    <w:rsid w:val="005A73F4"/>
    <w:rsid w:val="005A7403"/>
    <w:rsid w:val="005A746B"/>
    <w:rsid w:val="005A74ED"/>
    <w:rsid w:val="005A7556"/>
    <w:rsid w:val="005A7586"/>
    <w:rsid w:val="005A75AD"/>
    <w:rsid w:val="005A76DB"/>
    <w:rsid w:val="005A76E0"/>
    <w:rsid w:val="005A76F4"/>
    <w:rsid w:val="005A788E"/>
    <w:rsid w:val="005A78A0"/>
    <w:rsid w:val="005A78E9"/>
    <w:rsid w:val="005A7BC2"/>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2E"/>
    <w:rsid w:val="005B0D44"/>
    <w:rsid w:val="005B0D4B"/>
    <w:rsid w:val="005B0D53"/>
    <w:rsid w:val="005B107C"/>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F42"/>
    <w:rsid w:val="005B1F69"/>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A95"/>
    <w:rsid w:val="005B2AB1"/>
    <w:rsid w:val="005B2ADF"/>
    <w:rsid w:val="005B2AEE"/>
    <w:rsid w:val="005B2B2A"/>
    <w:rsid w:val="005B2CF8"/>
    <w:rsid w:val="005B2D1D"/>
    <w:rsid w:val="005B2D31"/>
    <w:rsid w:val="005B2D8A"/>
    <w:rsid w:val="005B2E08"/>
    <w:rsid w:val="005B3022"/>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D42"/>
    <w:rsid w:val="005B6D71"/>
    <w:rsid w:val="005B6DD4"/>
    <w:rsid w:val="005B6E03"/>
    <w:rsid w:val="005B6ED3"/>
    <w:rsid w:val="005B6F76"/>
    <w:rsid w:val="005B6FBD"/>
    <w:rsid w:val="005B6FFB"/>
    <w:rsid w:val="005B71F5"/>
    <w:rsid w:val="005B71FD"/>
    <w:rsid w:val="005B72E8"/>
    <w:rsid w:val="005B72FC"/>
    <w:rsid w:val="005B73D1"/>
    <w:rsid w:val="005B73E1"/>
    <w:rsid w:val="005B75A2"/>
    <w:rsid w:val="005B75EC"/>
    <w:rsid w:val="005B7604"/>
    <w:rsid w:val="005B7721"/>
    <w:rsid w:val="005B7728"/>
    <w:rsid w:val="005B773A"/>
    <w:rsid w:val="005B79FC"/>
    <w:rsid w:val="005B7A04"/>
    <w:rsid w:val="005B7E42"/>
    <w:rsid w:val="005B7F4A"/>
    <w:rsid w:val="005C003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942"/>
    <w:rsid w:val="005C197C"/>
    <w:rsid w:val="005C1992"/>
    <w:rsid w:val="005C19C1"/>
    <w:rsid w:val="005C19E2"/>
    <w:rsid w:val="005C1AEE"/>
    <w:rsid w:val="005C1BD1"/>
    <w:rsid w:val="005C1D2B"/>
    <w:rsid w:val="005C1D46"/>
    <w:rsid w:val="005C1DF6"/>
    <w:rsid w:val="005C1E7B"/>
    <w:rsid w:val="005C2170"/>
    <w:rsid w:val="005C218D"/>
    <w:rsid w:val="005C21ED"/>
    <w:rsid w:val="005C2291"/>
    <w:rsid w:val="005C22F8"/>
    <w:rsid w:val="005C2415"/>
    <w:rsid w:val="005C2429"/>
    <w:rsid w:val="005C2463"/>
    <w:rsid w:val="005C2556"/>
    <w:rsid w:val="005C2589"/>
    <w:rsid w:val="005C2635"/>
    <w:rsid w:val="005C264C"/>
    <w:rsid w:val="005C26B6"/>
    <w:rsid w:val="005C2761"/>
    <w:rsid w:val="005C276F"/>
    <w:rsid w:val="005C2780"/>
    <w:rsid w:val="005C2796"/>
    <w:rsid w:val="005C27D5"/>
    <w:rsid w:val="005C29FF"/>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402F"/>
    <w:rsid w:val="005C404E"/>
    <w:rsid w:val="005C405E"/>
    <w:rsid w:val="005C410A"/>
    <w:rsid w:val="005C4144"/>
    <w:rsid w:val="005C4165"/>
    <w:rsid w:val="005C417F"/>
    <w:rsid w:val="005C42D6"/>
    <w:rsid w:val="005C4344"/>
    <w:rsid w:val="005C4480"/>
    <w:rsid w:val="005C44A6"/>
    <w:rsid w:val="005C453E"/>
    <w:rsid w:val="005C45BE"/>
    <w:rsid w:val="005C464F"/>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BDA"/>
    <w:rsid w:val="005C6C00"/>
    <w:rsid w:val="005C6C41"/>
    <w:rsid w:val="005C6CFC"/>
    <w:rsid w:val="005C6D27"/>
    <w:rsid w:val="005C6D73"/>
    <w:rsid w:val="005C6DFB"/>
    <w:rsid w:val="005C6F4C"/>
    <w:rsid w:val="005C6F79"/>
    <w:rsid w:val="005C6F97"/>
    <w:rsid w:val="005C71B0"/>
    <w:rsid w:val="005C71CC"/>
    <w:rsid w:val="005C73C0"/>
    <w:rsid w:val="005C73D3"/>
    <w:rsid w:val="005C7432"/>
    <w:rsid w:val="005C7582"/>
    <w:rsid w:val="005C770F"/>
    <w:rsid w:val="005C798D"/>
    <w:rsid w:val="005C7AA0"/>
    <w:rsid w:val="005C7B1D"/>
    <w:rsid w:val="005C7B3B"/>
    <w:rsid w:val="005C7CB9"/>
    <w:rsid w:val="005C7D88"/>
    <w:rsid w:val="005C7EDF"/>
    <w:rsid w:val="005D0118"/>
    <w:rsid w:val="005D013E"/>
    <w:rsid w:val="005D02F9"/>
    <w:rsid w:val="005D033F"/>
    <w:rsid w:val="005D03E0"/>
    <w:rsid w:val="005D0418"/>
    <w:rsid w:val="005D04C6"/>
    <w:rsid w:val="005D0556"/>
    <w:rsid w:val="005D05A4"/>
    <w:rsid w:val="005D0817"/>
    <w:rsid w:val="005D087A"/>
    <w:rsid w:val="005D0A37"/>
    <w:rsid w:val="005D0A5D"/>
    <w:rsid w:val="005D0A65"/>
    <w:rsid w:val="005D0A70"/>
    <w:rsid w:val="005D0A86"/>
    <w:rsid w:val="005D0AC9"/>
    <w:rsid w:val="005D0AD9"/>
    <w:rsid w:val="005D0B62"/>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473"/>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E5D"/>
    <w:rsid w:val="005D2F50"/>
    <w:rsid w:val="005D3006"/>
    <w:rsid w:val="005D3051"/>
    <w:rsid w:val="005D309C"/>
    <w:rsid w:val="005D30F5"/>
    <w:rsid w:val="005D3102"/>
    <w:rsid w:val="005D329F"/>
    <w:rsid w:val="005D3483"/>
    <w:rsid w:val="005D36FB"/>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888"/>
    <w:rsid w:val="005D4A4A"/>
    <w:rsid w:val="005D4B98"/>
    <w:rsid w:val="005D4BB1"/>
    <w:rsid w:val="005D4BBA"/>
    <w:rsid w:val="005D4BE5"/>
    <w:rsid w:val="005D4C16"/>
    <w:rsid w:val="005D4C29"/>
    <w:rsid w:val="005D4C7B"/>
    <w:rsid w:val="005D4CE0"/>
    <w:rsid w:val="005D4E23"/>
    <w:rsid w:val="005D4E5B"/>
    <w:rsid w:val="005D4E71"/>
    <w:rsid w:val="005D4E8D"/>
    <w:rsid w:val="005D4EC5"/>
    <w:rsid w:val="005D4F02"/>
    <w:rsid w:val="005D52BE"/>
    <w:rsid w:val="005D5491"/>
    <w:rsid w:val="005D54E0"/>
    <w:rsid w:val="005D558B"/>
    <w:rsid w:val="005D55B5"/>
    <w:rsid w:val="005D55D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F3"/>
    <w:rsid w:val="005D65A3"/>
    <w:rsid w:val="005D6654"/>
    <w:rsid w:val="005D6888"/>
    <w:rsid w:val="005D6952"/>
    <w:rsid w:val="005D69CE"/>
    <w:rsid w:val="005D6C90"/>
    <w:rsid w:val="005D6D69"/>
    <w:rsid w:val="005D6DA1"/>
    <w:rsid w:val="005D6DC2"/>
    <w:rsid w:val="005D6EBE"/>
    <w:rsid w:val="005D6EC8"/>
    <w:rsid w:val="005D6F42"/>
    <w:rsid w:val="005D6F81"/>
    <w:rsid w:val="005D7017"/>
    <w:rsid w:val="005D705D"/>
    <w:rsid w:val="005D7070"/>
    <w:rsid w:val="005D709E"/>
    <w:rsid w:val="005D7147"/>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55"/>
    <w:rsid w:val="005E0E8F"/>
    <w:rsid w:val="005E0F96"/>
    <w:rsid w:val="005E103B"/>
    <w:rsid w:val="005E10E3"/>
    <w:rsid w:val="005E1175"/>
    <w:rsid w:val="005E1283"/>
    <w:rsid w:val="005E12EB"/>
    <w:rsid w:val="005E133E"/>
    <w:rsid w:val="005E1520"/>
    <w:rsid w:val="005E154B"/>
    <w:rsid w:val="005E1704"/>
    <w:rsid w:val="005E18AB"/>
    <w:rsid w:val="005E19D3"/>
    <w:rsid w:val="005E19E4"/>
    <w:rsid w:val="005E1B50"/>
    <w:rsid w:val="005E1B83"/>
    <w:rsid w:val="005E1C5B"/>
    <w:rsid w:val="005E1C79"/>
    <w:rsid w:val="005E1C99"/>
    <w:rsid w:val="005E1D39"/>
    <w:rsid w:val="005E1D69"/>
    <w:rsid w:val="005E1E9A"/>
    <w:rsid w:val="005E1ED0"/>
    <w:rsid w:val="005E1FEF"/>
    <w:rsid w:val="005E211C"/>
    <w:rsid w:val="005E222E"/>
    <w:rsid w:val="005E2357"/>
    <w:rsid w:val="005E24E3"/>
    <w:rsid w:val="005E24E4"/>
    <w:rsid w:val="005E2503"/>
    <w:rsid w:val="005E2582"/>
    <w:rsid w:val="005E2663"/>
    <w:rsid w:val="005E26E4"/>
    <w:rsid w:val="005E2726"/>
    <w:rsid w:val="005E2782"/>
    <w:rsid w:val="005E2783"/>
    <w:rsid w:val="005E2791"/>
    <w:rsid w:val="005E27AC"/>
    <w:rsid w:val="005E27BD"/>
    <w:rsid w:val="005E28D4"/>
    <w:rsid w:val="005E2913"/>
    <w:rsid w:val="005E29F6"/>
    <w:rsid w:val="005E2ACA"/>
    <w:rsid w:val="005E2B20"/>
    <w:rsid w:val="005E2B82"/>
    <w:rsid w:val="005E2B93"/>
    <w:rsid w:val="005E2C93"/>
    <w:rsid w:val="005E2E93"/>
    <w:rsid w:val="005E2EF0"/>
    <w:rsid w:val="005E2F10"/>
    <w:rsid w:val="005E2F6B"/>
    <w:rsid w:val="005E3022"/>
    <w:rsid w:val="005E30CF"/>
    <w:rsid w:val="005E30F9"/>
    <w:rsid w:val="005E319E"/>
    <w:rsid w:val="005E32C5"/>
    <w:rsid w:val="005E33BB"/>
    <w:rsid w:val="005E351B"/>
    <w:rsid w:val="005E35F6"/>
    <w:rsid w:val="005E361D"/>
    <w:rsid w:val="005E3837"/>
    <w:rsid w:val="005E38B5"/>
    <w:rsid w:val="005E38D8"/>
    <w:rsid w:val="005E395E"/>
    <w:rsid w:val="005E3A52"/>
    <w:rsid w:val="005E3AA6"/>
    <w:rsid w:val="005E3C16"/>
    <w:rsid w:val="005E3C70"/>
    <w:rsid w:val="005E3E67"/>
    <w:rsid w:val="005E3EA3"/>
    <w:rsid w:val="005E4078"/>
    <w:rsid w:val="005E408D"/>
    <w:rsid w:val="005E4196"/>
    <w:rsid w:val="005E41D7"/>
    <w:rsid w:val="005E41E9"/>
    <w:rsid w:val="005E4208"/>
    <w:rsid w:val="005E43C1"/>
    <w:rsid w:val="005E44AB"/>
    <w:rsid w:val="005E44E7"/>
    <w:rsid w:val="005E453A"/>
    <w:rsid w:val="005E463F"/>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4ED0"/>
    <w:rsid w:val="005E5012"/>
    <w:rsid w:val="005E508A"/>
    <w:rsid w:val="005E50EA"/>
    <w:rsid w:val="005E512B"/>
    <w:rsid w:val="005E514E"/>
    <w:rsid w:val="005E52AD"/>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45C"/>
    <w:rsid w:val="005E6467"/>
    <w:rsid w:val="005E657A"/>
    <w:rsid w:val="005E65C0"/>
    <w:rsid w:val="005E6623"/>
    <w:rsid w:val="005E676F"/>
    <w:rsid w:val="005E68A1"/>
    <w:rsid w:val="005E69B4"/>
    <w:rsid w:val="005E6B28"/>
    <w:rsid w:val="005E6B67"/>
    <w:rsid w:val="005E6C6E"/>
    <w:rsid w:val="005E6CAF"/>
    <w:rsid w:val="005E6CED"/>
    <w:rsid w:val="005E6D4F"/>
    <w:rsid w:val="005E6DAB"/>
    <w:rsid w:val="005E6E94"/>
    <w:rsid w:val="005E6EC6"/>
    <w:rsid w:val="005E6F39"/>
    <w:rsid w:val="005E6F6E"/>
    <w:rsid w:val="005E6F9F"/>
    <w:rsid w:val="005E7374"/>
    <w:rsid w:val="005E73A6"/>
    <w:rsid w:val="005E767C"/>
    <w:rsid w:val="005E76CA"/>
    <w:rsid w:val="005E76F8"/>
    <w:rsid w:val="005E7702"/>
    <w:rsid w:val="005E7816"/>
    <w:rsid w:val="005E7917"/>
    <w:rsid w:val="005E79FD"/>
    <w:rsid w:val="005E7B96"/>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A87"/>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5DC"/>
    <w:rsid w:val="005F182C"/>
    <w:rsid w:val="005F18AE"/>
    <w:rsid w:val="005F19F4"/>
    <w:rsid w:val="005F1A3E"/>
    <w:rsid w:val="005F1AAD"/>
    <w:rsid w:val="005F1E42"/>
    <w:rsid w:val="005F1EEF"/>
    <w:rsid w:val="005F1F42"/>
    <w:rsid w:val="005F2021"/>
    <w:rsid w:val="005F2035"/>
    <w:rsid w:val="005F20BD"/>
    <w:rsid w:val="005F20D9"/>
    <w:rsid w:val="005F22A1"/>
    <w:rsid w:val="005F22A9"/>
    <w:rsid w:val="005F22EC"/>
    <w:rsid w:val="005F2748"/>
    <w:rsid w:val="005F2762"/>
    <w:rsid w:val="005F27B1"/>
    <w:rsid w:val="005F27DB"/>
    <w:rsid w:val="005F2825"/>
    <w:rsid w:val="005F298E"/>
    <w:rsid w:val="005F29A9"/>
    <w:rsid w:val="005F2AAF"/>
    <w:rsid w:val="005F2B9A"/>
    <w:rsid w:val="005F2C18"/>
    <w:rsid w:val="005F2C44"/>
    <w:rsid w:val="005F2D39"/>
    <w:rsid w:val="005F2DA9"/>
    <w:rsid w:val="005F2DFE"/>
    <w:rsid w:val="005F2F7A"/>
    <w:rsid w:val="005F2FDF"/>
    <w:rsid w:val="005F3154"/>
    <w:rsid w:val="005F3174"/>
    <w:rsid w:val="005F31E0"/>
    <w:rsid w:val="005F31E3"/>
    <w:rsid w:val="005F320D"/>
    <w:rsid w:val="005F3429"/>
    <w:rsid w:val="005F3433"/>
    <w:rsid w:val="005F3548"/>
    <w:rsid w:val="005F360E"/>
    <w:rsid w:val="005F3629"/>
    <w:rsid w:val="005F36AA"/>
    <w:rsid w:val="005F371C"/>
    <w:rsid w:val="005F3764"/>
    <w:rsid w:val="005F37D9"/>
    <w:rsid w:val="005F382C"/>
    <w:rsid w:val="005F3836"/>
    <w:rsid w:val="005F3872"/>
    <w:rsid w:val="005F38A5"/>
    <w:rsid w:val="005F3B53"/>
    <w:rsid w:val="005F3B9E"/>
    <w:rsid w:val="005F3C8A"/>
    <w:rsid w:val="005F3C8B"/>
    <w:rsid w:val="005F3ED9"/>
    <w:rsid w:val="005F3FBF"/>
    <w:rsid w:val="005F3FF9"/>
    <w:rsid w:val="005F4013"/>
    <w:rsid w:val="005F4093"/>
    <w:rsid w:val="005F42DF"/>
    <w:rsid w:val="005F437C"/>
    <w:rsid w:val="005F43AC"/>
    <w:rsid w:val="005F44E9"/>
    <w:rsid w:val="005F4511"/>
    <w:rsid w:val="005F4562"/>
    <w:rsid w:val="005F4594"/>
    <w:rsid w:val="005F46A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2B5"/>
    <w:rsid w:val="005F52BD"/>
    <w:rsid w:val="005F52C7"/>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DBA"/>
    <w:rsid w:val="005F5E03"/>
    <w:rsid w:val="005F5F37"/>
    <w:rsid w:val="005F5F81"/>
    <w:rsid w:val="005F5FCA"/>
    <w:rsid w:val="005F601D"/>
    <w:rsid w:val="005F607E"/>
    <w:rsid w:val="005F6274"/>
    <w:rsid w:val="005F62C6"/>
    <w:rsid w:val="005F632B"/>
    <w:rsid w:val="005F6330"/>
    <w:rsid w:val="005F63AE"/>
    <w:rsid w:val="005F644C"/>
    <w:rsid w:val="005F64B7"/>
    <w:rsid w:val="005F65DD"/>
    <w:rsid w:val="005F65FE"/>
    <w:rsid w:val="005F662F"/>
    <w:rsid w:val="005F667E"/>
    <w:rsid w:val="005F6786"/>
    <w:rsid w:val="005F67FD"/>
    <w:rsid w:val="005F694E"/>
    <w:rsid w:val="005F6C94"/>
    <w:rsid w:val="005F6E29"/>
    <w:rsid w:val="005F6E54"/>
    <w:rsid w:val="005F6EAA"/>
    <w:rsid w:val="005F6F41"/>
    <w:rsid w:val="005F70EA"/>
    <w:rsid w:val="005F71E8"/>
    <w:rsid w:val="005F73BD"/>
    <w:rsid w:val="005F7458"/>
    <w:rsid w:val="005F746F"/>
    <w:rsid w:val="005F74A7"/>
    <w:rsid w:val="005F74D9"/>
    <w:rsid w:val="005F7543"/>
    <w:rsid w:val="005F75E0"/>
    <w:rsid w:val="005F76C2"/>
    <w:rsid w:val="005F76C7"/>
    <w:rsid w:val="005F7A23"/>
    <w:rsid w:val="005F7A45"/>
    <w:rsid w:val="005F7A53"/>
    <w:rsid w:val="005F7B72"/>
    <w:rsid w:val="005F7B98"/>
    <w:rsid w:val="005F7C41"/>
    <w:rsid w:val="005F7C9B"/>
    <w:rsid w:val="005F7D4B"/>
    <w:rsid w:val="005F7D51"/>
    <w:rsid w:val="005F7E73"/>
    <w:rsid w:val="005F7EA7"/>
    <w:rsid w:val="005F7FD3"/>
    <w:rsid w:val="0060003B"/>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4D"/>
    <w:rsid w:val="006017CA"/>
    <w:rsid w:val="0060184B"/>
    <w:rsid w:val="0060187D"/>
    <w:rsid w:val="00601902"/>
    <w:rsid w:val="0060190E"/>
    <w:rsid w:val="00601AF5"/>
    <w:rsid w:val="00601AFF"/>
    <w:rsid w:val="00601B11"/>
    <w:rsid w:val="00601BEE"/>
    <w:rsid w:val="00601C99"/>
    <w:rsid w:val="00601CD6"/>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CB6"/>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12"/>
    <w:rsid w:val="00603B59"/>
    <w:rsid w:val="00603B80"/>
    <w:rsid w:val="00603BB1"/>
    <w:rsid w:val="00603C98"/>
    <w:rsid w:val="00603CC6"/>
    <w:rsid w:val="00603DE0"/>
    <w:rsid w:val="00603DF7"/>
    <w:rsid w:val="00603EAE"/>
    <w:rsid w:val="00604144"/>
    <w:rsid w:val="006041A5"/>
    <w:rsid w:val="006042E9"/>
    <w:rsid w:val="00604368"/>
    <w:rsid w:val="00604386"/>
    <w:rsid w:val="0060440C"/>
    <w:rsid w:val="00604490"/>
    <w:rsid w:val="006044B8"/>
    <w:rsid w:val="006044C2"/>
    <w:rsid w:val="006044D1"/>
    <w:rsid w:val="00604702"/>
    <w:rsid w:val="0060495B"/>
    <w:rsid w:val="00604A63"/>
    <w:rsid w:val="00604A66"/>
    <w:rsid w:val="00604B60"/>
    <w:rsid w:val="00604C5B"/>
    <w:rsid w:val="00604DC7"/>
    <w:rsid w:val="00604F01"/>
    <w:rsid w:val="00604F4F"/>
    <w:rsid w:val="00604F6E"/>
    <w:rsid w:val="006050B2"/>
    <w:rsid w:val="006050CF"/>
    <w:rsid w:val="00605140"/>
    <w:rsid w:val="006051ED"/>
    <w:rsid w:val="0060529D"/>
    <w:rsid w:val="00605312"/>
    <w:rsid w:val="0060533A"/>
    <w:rsid w:val="0060537B"/>
    <w:rsid w:val="006053B0"/>
    <w:rsid w:val="0060541D"/>
    <w:rsid w:val="00605458"/>
    <w:rsid w:val="00605463"/>
    <w:rsid w:val="006054E4"/>
    <w:rsid w:val="00605780"/>
    <w:rsid w:val="006057FB"/>
    <w:rsid w:val="006058D7"/>
    <w:rsid w:val="00605927"/>
    <w:rsid w:val="006059BB"/>
    <w:rsid w:val="00605AB8"/>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745"/>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E2"/>
    <w:rsid w:val="006101FB"/>
    <w:rsid w:val="00610309"/>
    <w:rsid w:val="00610379"/>
    <w:rsid w:val="0061038D"/>
    <w:rsid w:val="006103A7"/>
    <w:rsid w:val="0061041E"/>
    <w:rsid w:val="00610443"/>
    <w:rsid w:val="0061053F"/>
    <w:rsid w:val="00610559"/>
    <w:rsid w:val="006105E8"/>
    <w:rsid w:val="006106FE"/>
    <w:rsid w:val="0061071F"/>
    <w:rsid w:val="00610925"/>
    <w:rsid w:val="00610955"/>
    <w:rsid w:val="00610A1A"/>
    <w:rsid w:val="00610B1E"/>
    <w:rsid w:val="00610C83"/>
    <w:rsid w:val="00610CEB"/>
    <w:rsid w:val="00610D43"/>
    <w:rsid w:val="00610D7D"/>
    <w:rsid w:val="00610DAB"/>
    <w:rsid w:val="00610DB9"/>
    <w:rsid w:val="00610E8F"/>
    <w:rsid w:val="00610ED9"/>
    <w:rsid w:val="00610F3B"/>
    <w:rsid w:val="00611040"/>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DA8"/>
    <w:rsid w:val="00615E8B"/>
    <w:rsid w:val="00615EB2"/>
    <w:rsid w:val="006160D4"/>
    <w:rsid w:val="00616241"/>
    <w:rsid w:val="00616254"/>
    <w:rsid w:val="00616381"/>
    <w:rsid w:val="0061649A"/>
    <w:rsid w:val="006164BB"/>
    <w:rsid w:val="00616607"/>
    <w:rsid w:val="0061660A"/>
    <w:rsid w:val="006166EF"/>
    <w:rsid w:val="0061673A"/>
    <w:rsid w:val="00616792"/>
    <w:rsid w:val="006167CB"/>
    <w:rsid w:val="006167D2"/>
    <w:rsid w:val="00616819"/>
    <w:rsid w:val="00616874"/>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3"/>
    <w:rsid w:val="0061798A"/>
    <w:rsid w:val="00617A16"/>
    <w:rsid w:val="00617AA3"/>
    <w:rsid w:val="00617AD2"/>
    <w:rsid w:val="00617BF6"/>
    <w:rsid w:val="00617C20"/>
    <w:rsid w:val="00617DA1"/>
    <w:rsid w:val="00617E91"/>
    <w:rsid w:val="00620031"/>
    <w:rsid w:val="0062006E"/>
    <w:rsid w:val="00620371"/>
    <w:rsid w:val="006203B2"/>
    <w:rsid w:val="00620428"/>
    <w:rsid w:val="00620437"/>
    <w:rsid w:val="00620451"/>
    <w:rsid w:val="006204D0"/>
    <w:rsid w:val="0062094C"/>
    <w:rsid w:val="00620A9E"/>
    <w:rsid w:val="00620B30"/>
    <w:rsid w:val="00620BBD"/>
    <w:rsid w:val="00620C19"/>
    <w:rsid w:val="00620C3A"/>
    <w:rsid w:val="00620D2F"/>
    <w:rsid w:val="00620EAA"/>
    <w:rsid w:val="00620EEB"/>
    <w:rsid w:val="00620F22"/>
    <w:rsid w:val="00620F90"/>
    <w:rsid w:val="0062101F"/>
    <w:rsid w:val="00621266"/>
    <w:rsid w:val="00621314"/>
    <w:rsid w:val="00621350"/>
    <w:rsid w:val="006213E1"/>
    <w:rsid w:val="006213E5"/>
    <w:rsid w:val="00621487"/>
    <w:rsid w:val="00621536"/>
    <w:rsid w:val="006216CE"/>
    <w:rsid w:val="006216E7"/>
    <w:rsid w:val="0062176C"/>
    <w:rsid w:val="0062186B"/>
    <w:rsid w:val="00621A7D"/>
    <w:rsid w:val="00621A93"/>
    <w:rsid w:val="00621BC1"/>
    <w:rsid w:val="00621C0D"/>
    <w:rsid w:val="00621C12"/>
    <w:rsid w:val="00621CA7"/>
    <w:rsid w:val="00621D1C"/>
    <w:rsid w:val="00621D9C"/>
    <w:rsid w:val="00621E77"/>
    <w:rsid w:val="00621E97"/>
    <w:rsid w:val="00621EAA"/>
    <w:rsid w:val="00621F0F"/>
    <w:rsid w:val="0062201E"/>
    <w:rsid w:val="00622163"/>
    <w:rsid w:val="00622210"/>
    <w:rsid w:val="00622217"/>
    <w:rsid w:val="00622264"/>
    <w:rsid w:val="00622295"/>
    <w:rsid w:val="006223B7"/>
    <w:rsid w:val="006223E6"/>
    <w:rsid w:val="006224E6"/>
    <w:rsid w:val="006225E6"/>
    <w:rsid w:val="0062267D"/>
    <w:rsid w:val="00622822"/>
    <w:rsid w:val="006228A2"/>
    <w:rsid w:val="006228E2"/>
    <w:rsid w:val="00622981"/>
    <w:rsid w:val="0062298F"/>
    <w:rsid w:val="00622A1C"/>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65A"/>
    <w:rsid w:val="0062367E"/>
    <w:rsid w:val="00623711"/>
    <w:rsid w:val="0062380B"/>
    <w:rsid w:val="0062386F"/>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92E"/>
    <w:rsid w:val="0062498F"/>
    <w:rsid w:val="006249CB"/>
    <w:rsid w:val="00624BCC"/>
    <w:rsid w:val="00624C5C"/>
    <w:rsid w:val="00624C75"/>
    <w:rsid w:val="00624C97"/>
    <w:rsid w:val="00624D49"/>
    <w:rsid w:val="00624E37"/>
    <w:rsid w:val="00624F40"/>
    <w:rsid w:val="00624F42"/>
    <w:rsid w:val="00625026"/>
    <w:rsid w:val="00625107"/>
    <w:rsid w:val="00625166"/>
    <w:rsid w:val="0062518D"/>
    <w:rsid w:val="0062529B"/>
    <w:rsid w:val="00625365"/>
    <w:rsid w:val="006253D2"/>
    <w:rsid w:val="0062550C"/>
    <w:rsid w:val="006256BF"/>
    <w:rsid w:val="00625746"/>
    <w:rsid w:val="00625839"/>
    <w:rsid w:val="0062587C"/>
    <w:rsid w:val="00625880"/>
    <w:rsid w:val="00625890"/>
    <w:rsid w:val="006258D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477"/>
    <w:rsid w:val="006265CF"/>
    <w:rsid w:val="00626795"/>
    <w:rsid w:val="006267FE"/>
    <w:rsid w:val="0062685B"/>
    <w:rsid w:val="00626956"/>
    <w:rsid w:val="00626968"/>
    <w:rsid w:val="006269EE"/>
    <w:rsid w:val="00626A9E"/>
    <w:rsid w:val="00626AEE"/>
    <w:rsid w:val="00626C69"/>
    <w:rsid w:val="00626D00"/>
    <w:rsid w:val="00626D9F"/>
    <w:rsid w:val="00626DE4"/>
    <w:rsid w:val="00626F3C"/>
    <w:rsid w:val="00626FBF"/>
    <w:rsid w:val="00627001"/>
    <w:rsid w:val="00627088"/>
    <w:rsid w:val="006273B4"/>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68"/>
    <w:rsid w:val="00627FD3"/>
    <w:rsid w:val="0063002B"/>
    <w:rsid w:val="0063011C"/>
    <w:rsid w:val="00630275"/>
    <w:rsid w:val="006302F4"/>
    <w:rsid w:val="0063044A"/>
    <w:rsid w:val="0063047E"/>
    <w:rsid w:val="0063071B"/>
    <w:rsid w:val="00630734"/>
    <w:rsid w:val="0063084A"/>
    <w:rsid w:val="00630855"/>
    <w:rsid w:val="0063085F"/>
    <w:rsid w:val="0063092A"/>
    <w:rsid w:val="006309D8"/>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BC4"/>
    <w:rsid w:val="00631C2C"/>
    <w:rsid w:val="00631CB4"/>
    <w:rsid w:val="00631D1B"/>
    <w:rsid w:val="00631D21"/>
    <w:rsid w:val="00631D87"/>
    <w:rsid w:val="00631DA6"/>
    <w:rsid w:val="00631EA4"/>
    <w:rsid w:val="00631F9B"/>
    <w:rsid w:val="00631FEF"/>
    <w:rsid w:val="00632017"/>
    <w:rsid w:val="006320AD"/>
    <w:rsid w:val="006320BA"/>
    <w:rsid w:val="006320EB"/>
    <w:rsid w:val="0063229C"/>
    <w:rsid w:val="006322EE"/>
    <w:rsid w:val="00632407"/>
    <w:rsid w:val="00632433"/>
    <w:rsid w:val="006324B3"/>
    <w:rsid w:val="006324DF"/>
    <w:rsid w:val="006325B9"/>
    <w:rsid w:val="00632619"/>
    <w:rsid w:val="0063268C"/>
    <w:rsid w:val="006326B7"/>
    <w:rsid w:val="006328D7"/>
    <w:rsid w:val="00632915"/>
    <w:rsid w:val="00632983"/>
    <w:rsid w:val="00632A88"/>
    <w:rsid w:val="00632B25"/>
    <w:rsid w:val="00632B65"/>
    <w:rsid w:val="00632B99"/>
    <w:rsid w:val="00632BEB"/>
    <w:rsid w:val="00632C76"/>
    <w:rsid w:val="00632D69"/>
    <w:rsid w:val="00632DD3"/>
    <w:rsid w:val="00632E82"/>
    <w:rsid w:val="00632F75"/>
    <w:rsid w:val="00632F81"/>
    <w:rsid w:val="00633143"/>
    <w:rsid w:val="00633176"/>
    <w:rsid w:val="006331AD"/>
    <w:rsid w:val="00633471"/>
    <w:rsid w:val="006334E2"/>
    <w:rsid w:val="006336D4"/>
    <w:rsid w:val="0063377C"/>
    <w:rsid w:val="0063379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C9"/>
    <w:rsid w:val="00633FD9"/>
    <w:rsid w:val="00634097"/>
    <w:rsid w:val="0063413A"/>
    <w:rsid w:val="006342AC"/>
    <w:rsid w:val="006345AD"/>
    <w:rsid w:val="006346F8"/>
    <w:rsid w:val="0063471D"/>
    <w:rsid w:val="006347DB"/>
    <w:rsid w:val="00634812"/>
    <w:rsid w:val="00634816"/>
    <w:rsid w:val="0063484C"/>
    <w:rsid w:val="00634898"/>
    <w:rsid w:val="006348A3"/>
    <w:rsid w:val="00634922"/>
    <w:rsid w:val="00634951"/>
    <w:rsid w:val="00634974"/>
    <w:rsid w:val="006349B0"/>
    <w:rsid w:val="00634C13"/>
    <w:rsid w:val="00634C5F"/>
    <w:rsid w:val="00634C6A"/>
    <w:rsid w:val="00634CD4"/>
    <w:rsid w:val="00634DA5"/>
    <w:rsid w:val="00634DF9"/>
    <w:rsid w:val="00634F1D"/>
    <w:rsid w:val="006350EB"/>
    <w:rsid w:val="0063514F"/>
    <w:rsid w:val="0063517F"/>
    <w:rsid w:val="00635199"/>
    <w:rsid w:val="0063519B"/>
    <w:rsid w:val="00635292"/>
    <w:rsid w:val="0063531D"/>
    <w:rsid w:val="00635388"/>
    <w:rsid w:val="0063542B"/>
    <w:rsid w:val="0063557B"/>
    <w:rsid w:val="0063568E"/>
    <w:rsid w:val="0063575D"/>
    <w:rsid w:val="0063589B"/>
    <w:rsid w:val="006359A6"/>
    <w:rsid w:val="006359D4"/>
    <w:rsid w:val="006359DC"/>
    <w:rsid w:val="00635ABB"/>
    <w:rsid w:val="00635BC7"/>
    <w:rsid w:val="00635C8A"/>
    <w:rsid w:val="00635EBD"/>
    <w:rsid w:val="00635F19"/>
    <w:rsid w:val="00636052"/>
    <w:rsid w:val="006360ED"/>
    <w:rsid w:val="006361D6"/>
    <w:rsid w:val="0063627E"/>
    <w:rsid w:val="00636288"/>
    <w:rsid w:val="0063640F"/>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79F"/>
    <w:rsid w:val="00640887"/>
    <w:rsid w:val="00640964"/>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2F6"/>
    <w:rsid w:val="0064133A"/>
    <w:rsid w:val="0064136F"/>
    <w:rsid w:val="006413B4"/>
    <w:rsid w:val="00641591"/>
    <w:rsid w:val="00641619"/>
    <w:rsid w:val="0064163C"/>
    <w:rsid w:val="006416BB"/>
    <w:rsid w:val="006416E6"/>
    <w:rsid w:val="006416EA"/>
    <w:rsid w:val="0064174D"/>
    <w:rsid w:val="0064183B"/>
    <w:rsid w:val="006418BF"/>
    <w:rsid w:val="006418CC"/>
    <w:rsid w:val="00641962"/>
    <w:rsid w:val="006419E5"/>
    <w:rsid w:val="00641A24"/>
    <w:rsid w:val="00641AF8"/>
    <w:rsid w:val="00641B6F"/>
    <w:rsid w:val="00641CB1"/>
    <w:rsid w:val="00641CDB"/>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9D"/>
    <w:rsid w:val="006429CD"/>
    <w:rsid w:val="00642AD2"/>
    <w:rsid w:val="00642C66"/>
    <w:rsid w:val="00642D6A"/>
    <w:rsid w:val="00642DF8"/>
    <w:rsid w:val="00642FC6"/>
    <w:rsid w:val="00643130"/>
    <w:rsid w:val="006431BD"/>
    <w:rsid w:val="006431BE"/>
    <w:rsid w:val="00643494"/>
    <w:rsid w:val="0064350E"/>
    <w:rsid w:val="0064362F"/>
    <w:rsid w:val="006436A3"/>
    <w:rsid w:val="00643705"/>
    <w:rsid w:val="00643712"/>
    <w:rsid w:val="00643811"/>
    <w:rsid w:val="006439BB"/>
    <w:rsid w:val="006439BF"/>
    <w:rsid w:val="00643AEB"/>
    <w:rsid w:val="00643B77"/>
    <w:rsid w:val="00643C17"/>
    <w:rsid w:val="00643C80"/>
    <w:rsid w:val="00643DE3"/>
    <w:rsid w:val="00643E4A"/>
    <w:rsid w:val="00643E76"/>
    <w:rsid w:val="00643E7B"/>
    <w:rsid w:val="00643F33"/>
    <w:rsid w:val="0064437E"/>
    <w:rsid w:val="006443C6"/>
    <w:rsid w:val="006444B4"/>
    <w:rsid w:val="006444C0"/>
    <w:rsid w:val="006444E8"/>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5"/>
    <w:rsid w:val="0064585C"/>
    <w:rsid w:val="0064588D"/>
    <w:rsid w:val="00645892"/>
    <w:rsid w:val="00645898"/>
    <w:rsid w:val="00645899"/>
    <w:rsid w:val="006459BD"/>
    <w:rsid w:val="00645B5F"/>
    <w:rsid w:val="00645BBE"/>
    <w:rsid w:val="00645BDF"/>
    <w:rsid w:val="00645C62"/>
    <w:rsid w:val="00645DB8"/>
    <w:rsid w:val="00645DCB"/>
    <w:rsid w:val="00645DE7"/>
    <w:rsid w:val="00645E23"/>
    <w:rsid w:val="00645F54"/>
    <w:rsid w:val="00645FE7"/>
    <w:rsid w:val="0064614C"/>
    <w:rsid w:val="0064627C"/>
    <w:rsid w:val="00646283"/>
    <w:rsid w:val="00646380"/>
    <w:rsid w:val="006463A3"/>
    <w:rsid w:val="00646416"/>
    <w:rsid w:val="00646467"/>
    <w:rsid w:val="006464F9"/>
    <w:rsid w:val="0064657F"/>
    <w:rsid w:val="006465D6"/>
    <w:rsid w:val="006466EF"/>
    <w:rsid w:val="006467CA"/>
    <w:rsid w:val="00646869"/>
    <w:rsid w:val="00646A3F"/>
    <w:rsid w:val="00646B0C"/>
    <w:rsid w:val="00646B65"/>
    <w:rsid w:val="00646D7C"/>
    <w:rsid w:val="00646DF7"/>
    <w:rsid w:val="00646E4E"/>
    <w:rsid w:val="00646ED3"/>
    <w:rsid w:val="00646FF5"/>
    <w:rsid w:val="00647093"/>
    <w:rsid w:val="006470FD"/>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9B5"/>
    <w:rsid w:val="00650B3C"/>
    <w:rsid w:val="00650B5A"/>
    <w:rsid w:val="00650D05"/>
    <w:rsid w:val="00650D3C"/>
    <w:rsid w:val="00650D76"/>
    <w:rsid w:val="00650DB9"/>
    <w:rsid w:val="00650E94"/>
    <w:rsid w:val="00650EB8"/>
    <w:rsid w:val="00650ED5"/>
    <w:rsid w:val="00651026"/>
    <w:rsid w:val="00651027"/>
    <w:rsid w:val="0065102C"/>
    <w:rsid w:val="00651055"/>
    <w:rsid w:val="00651110"/>
    <w:rsid w:val="00651156"/>
    <w:rsid w:val="0065127F"/>
    <w:rsid w:val="0065138C"/>
    <w:rsid w:val="00651603"/>
    <w:rsid w:val="0065169C"/>
    <w:rsid w:val="006516B7"/>
    <w:rsid w:val="006516C4"/>
    <w:rsid w:val="0065171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C7"/>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7F5"/>
    <w:rsid w:val="006558E2"/>
    <w:rsid w:val="00655995"/>
    <w:rsid w:val="006559F9"/>
    <w:rsid w:val="00655C32"/>
    <w:rsid w:val="00655C45"/>
    <w:rsid w:val="00655CBE"/>
    <w:rsid w:val="00655CED"/>
    <w:rsid w:val="00655D0B"/>
    <w:rsid w:val="00655D4E"/>
    <w:rsid w:val="00655E78"/>
    <w:rsid w:val="00655E96"/>
    <w:rsid w:val="00655F4D"/>
    <w:rsid w:val="00656109"/>
    <w:rsid w:val="006561C0"/>
    <w:rsid w:val="0065628C"/>
    <w:rsid w:val="006562A6"/>
    <w:rsid w:val="006562F7"/>
    <w:rsid w:val="0065633B"/>
    <w:rsid w:val="006563F0"/>
    <w:rsid w:val="006564D0"/>
    <w:rsid w:val="00656561"/>
    <w:rsid w:val="0065657B"/>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C"/>
    <w:rsid w:val="006573C2"/>
    <w:rsid w:val="0065744D"/>
    <w:rsid w:val="00657453"/>
    <w:rsid w:val="00657458"/>
    <w:rsid w:val="00657549"/>
    <w:rsid w:val="00657597"/>
    <w:rsid w:val="006576BA"/>
    <w:rsid w:val="00657710"/>
    <w:rsid w:val="0065771C"/>
    <w:rsid w:val="00657993"/>
    <w:rsid w:val="00657996"/>
    <w:rsid w:val="00657A5E"/>
    <w:rsid w:val="00657B72"/>
    <w:rsid w:val="00657BCE"/>
    <w:rsid w:val="00657C38"/>
    <w:rsid w:val="00657CB9"/>
    <w:rsid w:val="00657D19"/>
    <w:rsid w:val="00657D52"/>
    <w:rsid w:val="00657E76"/>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33"/>
    <w:rsid w:val="0066109D"/>
    <w:rsid w:val="00661325"/>
    <w:rsid w:val="00661396"/>
    <w:rsid w:val="006614A5"/>
    <w:rsid w:val="006614BC"/>
    <w:rsid w:val="00661526"/>
    <w:rsid w:val="00661538"/>
    <w:rsid w:val="0066159E"/>
    <w:rsid w:val="006615C1"/>
    <w:rsid w:val="006617B5"/>
    <w:rsid w:val="00661A3E"/>
    <w:rsid w:val="00661B37"/>
    <w:rsid w:val="00661CBD"/>
    <w:rsid w:val="00661CC8"/>
    <w:rsid w:val="00661D20"/>
    <w:rsid w:val="00661DEC"/>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D83"/>
    <w:rsid w:val="00662EA5"/>
    <w:rsid w:val="00662F58"/>
    <w:rsid w:val="00662F75"/>
    <w:rsid w:val="00663067"/>
    <w:rsid w:val="006630AB"/>
    <w:rsid w:val="006631C0"/>
    <w:rsid w:val="00663223"/>
    <w:rsid w:val="006632EA"/>
    <w:rsid w:val="00663361"/>
    <w:rsid w:val="00663397"/>
    <w:rsid w:val="00663432"/>
    <w:rsid w:val="00663596"/>
    <w:rsid w:val="006635CB"/>
    <w:rsid w:val="006636AD"/>
    <w:rsid w:val="006636EC"/>
    <w:rsid w:val="006637C5"/>
    <w:rsid w:val="0066384C"/>
    <w:rsid w:val="0066391F"/>
    <w:rsid w:val="006639FA"/>
    <w:rsid w:val="00663AF1"/>
    <w:rsid w:val="00663C41"/>
    <w:rsid w:val="00663C46"/>
    <w:rsid w:val="00663D20"/>
    <w:rsid w:val="00663DF7"/>
    <w:rsid w:val="00663E86"/>
    <w:rsid w:val="00664038"/>
    <w:rsid w:val="006640F9"/>
    <w:rsid w:val="00664175"/>
    <w:rsid w:val="0066420D"/>
    <w:rsid w:val="00664257"/>
    <w:rsid w:val="006642A7"/>
    <w:rsid w:val="00664460"/>
    <w:rsid w:val="00664585"/>
    <w:rsid w:val="006645EB"/>
    <w:rsid w:val="0066470A"/>
    <w:rsid w:val="00664985"/>
    <w:rsid w:val="006649A3"/>
    <w:rsid w:val="00664B4F"/>
    <w:rsid w:val="00664B54"/>
    <w:rsid w:val="00664BE0"/>
    <w:rsid w:val="00664C02"/>
    <w:rsid w:val="00664C9F"/>
    <w:rsid w:val="00664D2F"/>
    <w:rsid w:val="00664E8C"/>
    <w:rsid w:val="00664F9E"/>
    <w:rsid w:val="00664FCD"/>
    <w:rsid w:val="00664FF9"/>
    <w:rsid w:val="00665001"/>
    <w:rsid w:val="0066514C"/>
    <w:rsid w:val="00665163"/>
    <w:rsid w:val="00665214"/>
    <w:rsid w:val="00665399"/>
    <w:rsid w:val="006654C8"/>
    <w:rsid w:val="00665518"/>
    <w:rsid w:val="00665541"/>
    <w:rsid w:val="006655A4"/>
    <w:rsid w:val="00665636"/>
    <w:rsid w:val="00665731"/>
    <w:rsid w:val="00665827"/>
    <w:rsid w:val="00665A72"/>
    <w:rsid w:val="00665C1A"/>
    <w:rsid w:val="00665C3B"/>
    <w:rsid w:val="00665CF7"/>
    <w:rsid w:val="00665D39"/>
    <w:rsid w:val="00665DF6"/>
    <w:rsid w:val="00665EAB"/>
    <w:rsid w:val="00665EEF"/>
    <w:rsid w:val="0066608D"/>
    <w:rsid w:val="00666219"/>
    <w:rsid w:val="0066626A"/>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8C"/>
    <w:rsid w:val="00666AE1"/>
    <w:rsid w:val="00666BEA"/>
    <w:rsid w:val="00666D6F"/>
    <w:rsid w:val="00666DBF"/>
    <w:rsid w:val="00666DDE"/>
    <w:rsid w:val="00666DF0"/>
    <w:rsid w:val="00666E7E"/>
    <w:rsid w:val="00666E8A"/>
    <w:rsid w:val="00666EF0"/>
    <w:rsid w:val="00667056"/>
    <w:rsid w:val="0066712E"/>
    <w:rsid w:val="00667165"/>
    <w:rsid w:val="006671D9"/>
    <w:rsid w:val="00667241"/>
    <w:rsid w:val="00667459"/>
    <w:rsid w:val="00667475"/>
    <w:rsid w:val="006678A7"/>
    <w:rsid w:val="006678AD"/>
    <w:rsid w:val="006678F9"/>
    <w:rsid w:val="00667993"/>
    <w:rsid w:val="006679C0"/>
    <w:rsid w:val="00667A12"/>
    <w:rsid w:val="00667A23"/>
    <w:rsid w:val="00667B05"/>
    <w:rsid w:val="00667B18"/>
    <w:rsid w:val="00667B5B"/>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0FB1"/>
    <w:rsid w:val="00671068"/>
    <w:rsid w:val="00671086"/>
    <w:rsid w:val="0067112C"/>
    <w:rsid w:val="00671187"/>
    <w:rsid w:val="00671230"/>
    <w:rsid w:val="006713D4"/>
    <w:rsid w:val="006713E8"/>
    <w:rsid w:val="0067140B"/>
    <w:rsid w:val="006715A9"/>
    <w:rsid w:val="006715DE"/>
    <w:rsid w:val="00671605"/>
    <w:rsid w:val="006716A6"/>
    <w:rsid w:val="006716AA"/>
    <w:rsid w:val="006718CC"/>
    <w:rsid w:val="006718E2"/>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7A"/>
    <w:rsid w:val="006748B3"/>
    <w:rsid w:val="006749BF"/>
    <w:rsid w:val="006749C2"/>
    <w:rsid w:val="006749D4"/>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3BA"/>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6078"/>
    <w:rsid w:val="006760EE"/>
    <w:rsid w:val="00676102"/>
    <w:rsid w:val="00676171"/>
    <w:rsid w:val="00676199"/>
    <w:rsid w:val="006761CF"/>
    <w:rsid w:val="0067636E"/>
    <w:rsid w:val="006763B5"/>
    <w:rsid w:val="006764D4"/>
    <w:rsid w:val="0067654E"/>
    <w:rsid w:val="006765CE"/>
    <w:rsid w:val="00676645"/>
    <w:rsid w:val="00676663"/>
    <w:rsid w:val="006767DA"/>
    <w:rsid w:val="00676892"/>
    <w:rsid w:val="006768A6"/>
    <w:rsid w:val="00676917"/>
    <w:rsid w:val="00676931"/>
    <w:rsid w:val="00676A67"/>
    <w:rsid w:val="00676AD4"/>
    <w:rsid w:val="00676B79"/>
    <w:rsid w:val="00676D9B"/>
    <w:rsid w:val="00676F18"/>
    <w:rsid w:val="00676F57"/>
    <w:rsid w:val="00676F6B"/>
    <w:rsid w:val="00676FAD"/>
    <w:rsid w:val="00676FFB"/>
    <w:rsid w:val="0067714F"/>
    <w:rsid w:val="00677203"/>
    <w:rsid w:val="006772BB"/>
    <w:rsid w:val="006772E6"/>
    <w:rsid w:val="00677385"/>
    <w:rsid w:val="00677471"/>
    <w:rsid w:val="006774B7"/>
    <w:rsid w:val="00677526"/>
    <w:rsid w:val="00677601"/>
    <w:rsid w:val="00677788"/>
    <w:rsid w:val="00677815"/>
    <w:rsid w:val="00677889"/>
    <w:rsid w:val="0067791A"/>
    <w:rsid w:val="00677965"/>
    <w:rsid w:val="00677995"/>
    <w:rsid w:val="00677A48"/>
    <w:rsid w:val="00677A92"/>
    <w:rsid w:val="00677A95"/>
    <w:rsid w:val="00677C55"/>
    <w:rsid w:val="00677EAD"/>
    <w:rsid w:val="00677EE4"/>
    <w:rsid w:val="0068006F"/>
    <w:rsid w:val="00680367"/>
    <w:rsid w:val="00680454"/>
    <w:rsid w:val="0068048E"/>
    <w:rsid w:val="00680550"/>
    <w:rsid w:val="00680709"/>
    <w:rsid w:val="00680713"/>
    <w:rsid w:val="006808C5"/>
    <w:rsid w:val="006808D3"/>
    <w:rsid w:val="00680A5B"/>
    <w:rsid w:val="00680AFE"/>
    <w:rsid w:val="00680B51"/>
    <w:rsid w:val="00680B69"/>
    <w:rsid w:val="00680BD1"/>
    <w:rsid w:val="00680D2C"/>
    <w:rsid w:val="00680D82"/>
    <w:rsid w:val="00680EAF"/>
    <w:rsid w:val="00680ECD"/>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64"/>
    <w:rsid w:val="00681884"/>
    <w:rsid w:val="00681894"/>
    <w:rsid w:val="006818B2"/>
    <w:rsid w:val="006819B1"/>
    <w:rsid w:val="00681B71"/>
    <w:rsid w:val="00681C3B"/>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6F4"/>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2F18"/>
    <w:rsid w:val="0068307A"/>
    <w:rsid w:val="00683132"/>
    <w:rsid w:val="00683230"/>
    <w:rsid w:val="00683256"/>
    <w:rsid w:val="006833A8"/>
    <w:rsid w:val="0068343B"/>
    <w:rsid w:val="0068345E"/>
    <w:rsid w:val="00683499"/>
    <w:rsid w:val="0068356D"/>
    <w:rsid w:val="006836F3"/>
    <w:rsid w:val="006837A7"/>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3F4B"/>
    <w:rsid w:val="00684228"/>
    <w:rsid w:val="006846DE"/>
    <w:rsid w:val="00684784"/>
    <w:rsid w:val="0068480F"/>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B9"/>
    <w:rsid w:val="0068515D"/>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A29"/>
    <w:rsid w:val="00686BFE"/>
    <w:rsid w:val="00686E49"/>
    <w:rsid w:val="00686EB3"/>
    <w:rsid w:val="0068713C"/>
    <w:rsid w:val="006871BD"/>
    <w:rsid w:val="00687344"/>
    <w:rsid w:val="006874C2"/>
    <w:rsid w:val="0068760B"/>
    <w:rsid w:val="00687625"/>
    <w:rsid w:val="006876A5"/>
    <w:rsid w:val="00687832"/>
    <w:rsid w:val="00687848"/>
    <w:rsid w:val="0068790E"/>
    <w:rsid w:val="006879BC"/>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3A8"/>
    <w:rsid w:val="0069152B"/>
    <w:rsid w:val="0069156B"/>
    <w:rsid w:val="0069158C"/>
    <w:rsid w:val="0069159A"/>
    <w:rsid w:val="00691661"/>
    <w:rsid w:val="006916BD"/>
    <w:rsid w:val="006917DD"/>
    <w:rsid w:val="00691823"/>
    <w:rsid w:val="006918B8"/>
    <w:rsid w:val="006918DB"/>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E9E"/>
    <w:rsid w:val="006930C2"/>
    <w:rsid w:val="006931A5"/>
    <w:rsid w:val="006931CA"/>
    <w:rsid w:val="0069328B"/>
    <w:rsid w:val="0069335A"/>
    <w:rsid w:val="00693512"/>
    <w:rsid w:val="006935B2"/>
    <w:rsid w:val="0069361F"/>
    <w:rsid w:val="00693625"/>
    <w:rsid w:val="0069362E"/>
    <w:rsid w:val="006936AD"/>
    <w:rsid w:val="0069379F"/>
    <w:rsid w:val="006938C5"/>
    <w:rsid w:val="006938E1"/>
    <w:rsid w:val="00693905"/>
    <w:rsid w:val="00693B41"/>
    <w:rsid w:val="00693BB6"/>
    <w:rsid w:val="00693BC0"/>
    <w:rsid w:val="00693BD0"/>
    <w:rsid w:val="00693CDA"/>
    <w:rsid w:val="00693D34"/>
    <w:rsid w:val="00693E37"/>
    <w:rsid w:val="00694032"/>
    <w:rsid w:val="00694169"/>
    <w:rsid w:val="006942BE"/>
    <w:rsid w:val="006943B1"/>
    <w:rsid w:val="0069443A"/>
    <w:rsid w:val="0069450C"/>
    <w:rsid w:val="00694546"/>
    <w:rsid w:val="006946EC"/>
    <w:rsid w:val="00694729"/>
    <w:rsid w:val="00694923"/>
    <w:rsid w:val="006949A0"/>
    <w:rsid w:val="00694AE8"/>
    <w:rsid w:val="00694B37"/>
    <w:rsid w:val="00694B86"/>
    <w:rsid w:val="00694CDC"/>
    <w:rsid w:val="00694D00"/>
    <w:rsid w:val="00694D91"/>
    <w:rsid w:val="00694F05"/>
    <w:rsid w:val="006951EA"/>
    <w:rsid w:val="00695246"/>
    <w:rsid w:val="0069528A"/>
    <w:rsid w:val="006952A6"/>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2BC"/>
    <w:rsid w:val="0069631E"/>
    <w:rsid w:val="006963A6"/>
    <w:rsid w:val="00696430"/>
    <w:rsid w:val="006964AA"/>
    <w:rsid w:val="00696615"/>
    <w:rsid w:val="00696616"/>
    <w:rsid w:val="006967B7"/>
    <w:rsid w:val="00696835"/>
    <w:rsid w:val="0069686F"/>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66"/>
    <w:rsid w:val="0069748B"/>
    <w:rsid w:val="006974D0"/>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A"/>
    <w:rsid w:val="006A038C"/>
    <w:rsid w:val="006A039D"/>
    <w:rsid w:val="006A03AE"/>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6C0"/>
    <w:rsid w:val="006A26F2"/>
    <w:rsid w:val="006A2700"/>
    <w:rsid w:val="006A273E"/>
    <w:rsid w:val="006A27CA"/>
    <w:rsid w:val="006A27D2"/>
    <w:rsid w:val="006A2817"/>
    <w:rsid w:val="006A28DF"/>
    <w:rsid w:val="006A2952"/>
    <w:rsid w:val="006A296E"/>
    <w:rsid w:val="006A2AE0"/>
    <w:rsid w:val="006A2BD4"/>
    <w:rsid w:val="006A2C4B"/>
    <w:rsid w:val="006A2CA0"/>
    <w:rsid w:val="006A2CFE"/>
    <w:rsid w:val="006A2DAD"/>
    <w:rsid w:val="006A2DDE"/>
    <w:rsid w:val="006A2E79"/>
    <w:rsid w:val="006A2E86"/>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950"/>
    <w:rsid w:val="006A495B"/>
    <w:rsid w:val="006A49BA"/>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E9F"/>
    <w:rsid w:val="006A5F67"/>
    <w:rsid w:val="006A6195"/>
    <w:rsid w:val="006A6340"/>
    <w:rsid w:val="006A63BE"/>
    <w:rsid w:val="006A644F"/>
    <w:rsid w:val="006A6510"/>
    <w:rsid w:val="006A65CC"/>
    <w:rsid w:val="006A6795"/>
    <w:rsid w:val="006A67F9"/>
    <w:rsid w:val="006A6892"/>
    <w:rsid w:val="006A68D7"/>
    <w:rsid w:val="006A6906"/>
    <w:rsid w:val="006A6918"/>
    <w:rsid w:val="006A6989"/>
    <w:rsid w:val="006A6BCD"/>
    <w:rsid w:val="006A6CA9"/>
    <w:rsid w:val="006A6CB0"/>
    <w:rsid w:val="006A6CE5"/>
    <w:rsid w:val="006A6D14"/>
    <w:rsid w:val="006A6DF2"/>
    <w:rsid w:val="006A6F29"/>
    <w:rsid w:val="006A7187"/>
    <w:rsid w:val="006A718A"/>
    <w:rsid w:val="006A764B"/>
    <w:rsid w:val="006A7732"/>
    <w:rsid w:val="006A7791"/>
    <w:rsid w:val="006A7870"/>
    <w:rsid w:val="006A79C5"/>
    <w:rsid w:val="006A7A60"/>
    <w:rsid w:val="006A7A6E"/>
    <w:rsid w:val="006A7AA3"/>
    <w:rsid w:val="006A7AEA"/>
    <w:rsid w:val="006A7B04"/>
    <w:rsid w:val="006A7B59"/>
    <w:rsid w:val="006A7D11"/>
    <w:rsid w:val="006A7D29"/>
    <w:rsid w:val="006A7D98"/>
    <w:rsid w:val="006A7EE8"/>
    <w:rsid w:val="006A7F42"/>
    <w:rsid w:val="006A7F71"/>
    <w:rsid w:val="006A7FBD"/>
    <w:rsid w:val="006B0264"/>
    <w:rsid w:val="006B02FF"/>
    <w:rsid w:val="006B0355"/>
    <w:rsid w:val="006B044C"/>
    <w:rsid w:val="006B053C"/>
    <w:rsid w:val="006B05D3"/>
    <w:rsid w:val="006B06F3"/>
    <w:rsid w:val="006B0831"/>
    <w:rsid w:val="006B0859"/>
    <w:rsid w:val="006B0B2F"/>
    <w:rsid w:val="006B0C6E"/>
    <w:rsid w:val="006B0D06"/>
    <w:rsid w:val="006B0D42"/>
    <w:rsid w:val="006B0D6A"/>
    <w:rsid w:val="006B0DCD"/>
    <w:rsid w:val="006B0E67"/>
    <w:rsid w:val="006B0ECC"/>
    <w:rsid w:val="006B10D3"/>
    <w:rsid w:val="006B11DF"/>
    <w:rsid w:val="006B13B8"/>
    <w:rsid w:val="006B1403"/>
    <w:rsid w:val="006B14B3"/>
    <w:rsid w:val="006B14CF"/>
    <w:rsid w:val="006B1530"/>
    <w:rsid w:val="006B15AC"/>
    <w:rsid w:val="006B16A9"/>
    <w:rsid w:val="006B1749"/>
    <w:rsid w:val="006B1759"/>
    <w:rsid w:val="006B1788"/>
    <w:rsid w:val="006B1848"/>
    <w:rsid w:val="006B1872"/>
    <w:rsid w:val="006B18EB"/>
    <w:rsid w:val="006B1952"/>
    <w:rsid w:val="006B1991"/>
    <w:rsid w:val="006B1A68"/>
    <w:rsid w:val="006B1AEC"/>
    <w:rsid w:val="006B1D20"/>
    <w:rsid w:val="006B1D65"/>
    <w:rsid w:val="006B1D9F"/>
    <w:rsid w:val="006B2023"/>
    <w:rsid w:val="006B202F"/>
    <w:rsid w:val="006B2128"/>
    <w:rsid w:val="006B2133"/>
    <w:rsid w:val="006B2288"/>
    <w:rsid w:val="006B2342"/>
    <w:rsid w:val="006B24B9"/>
    <w:rsid w:val="006B24F5"/>
    <w:rsid w:val="006B25EF"/>
    <w:rsid w:val="006B2623"/>
    <w:rsid w:val="006B2627"/>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C6"/>
    <w:rsid w:val="006B30E0"/>
    <w:rsid w:val="006B31ED"/>
    <w:rsid w:val="006B323F"/>
    <w:rsid w:val="006B3292"/>
    <w:rsid w:val="006B331F"/>
    <w:rsid w:val="006B3324"/>
    <w:rsid w:val="006B3494"/>
    <w:rsid w:val="006B34DA"/>
    <w:rsid w:val="006B36AE"/>
    <w:rsid w:val="006B38E8"/>
    <w:rsid w:val="006B397F"/>
    <w:rsid w:val="006B3B14"/>
    <w:rsid w:val="006B3D68"/>
    <w:rsid w:val="006B3E1A"/>
    <w:rsid w:val="006B3EE1"/>
    <w:rsid w:val="006B3F1D"/>
    <w:rsid w:val="006B3FAB"/>
    <w:rsid w:val="006B3FAF"/>
    <w:rsid w:val="006B3FD3"/>
    <w:rsid w:val="006B4143"/>
    <w:rsid w:val="006B4269"/>
    <w:rsid w:val="006B46AF"/>
    <w:rsid w:val="006B471A"/>
    <w:rsid w:val="006B4753"/>
    <w:rsid w:val="006B4835"/>
    <w:rsid w:val="006B4935"/>
    <w:rsid w:val="006B49BE"/>
    <w:rsid w:val="006B4A8A"/>
    <w:rsid w:val="006B4B07"/>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970"/>
    <w:rsid w:val="006B5A14"/>
    <w:rsid w:val="006B5A2D"/>
    <w:rsid w:val="006B5AD5"/>
    <w:rsid w:val="006B5B4D"/>
    <w:rsid w:val="006B5C9A"/>
    <w:rsid w:val="006B5CC4"/>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6EA0"/>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2D"/>
    <w:rsid w:val="006B7A94"/>
    <w:rsid w:val="006B7B12"/>
    <w:rsid w:val="006B7B3B"/>
    <w:rsid w:val="006B7BD6"/>
    <w:rsid w:val="006B7CF4"/>
    <w:rsid w:val="006B7E2A"/>
    <w:rsid w:val="006B7F05"/>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1F2"/>
    <w:rsid w:val="006C11F8"/>
    <w:rsid w:val="006C1228"/>
    <w:rsid w:val="006C12FE"/>
    <w:rsid w:val="006C14D4"/>
    <w:rsid w:val="006C1540"/>
    <w:rsid w:val="006C1575"/>
    <w:rsid w:val="006C159E"/>
    <w:rsid w:val="006C1663"/>
    <w:rsid w:val="006C1665"/>
    <w:rsid w:val="006C16B0"/>
    <w:rsid w:val="006C1711"/>
    <w:rsid w:val="006C1776"/>
    <w:rsid w:val="006C1795"/>
    <w:rsid w:val="006C179A"/>
    <w:rsid w:val="006C179D"/>
    <w:rsid w:val="006C1811"/>
    <w:rsid w:val="006C18CE"/>
    <w:rsid w:val="006C1940"/>
    <w:rsid w:val="006C1980"/>
    <w:rsid w:val="006C1A77"/>
    <w:rsid w:val="006C1AE6"/>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8"/>
    <w:rsid w:val="006C262A"/>
    <w:rsid w:val="006C2696"/>
    <w:rsid w:val="006C27B2"/>
    <w:rsid w:val="006C2935"/>
    <w:rsid w:val="006C29B5"/>
    <w:rsid w:val="006C2A9B"/>
    <w:rsid w:val="006C2ACE"/>
    <w:rsid w:val="006C2BCF"/>
    <w:rsid w:val="006C2C20"/>
    <w:rsid w:val="006C2C64"/>
    <w:rsid w:val="006C2FE2"/>
    <w:rsid w:val="006C301F"/>
    <w:rsid w:val="006C30D5"/>
    <w:rsid w:val="006C32CE"/>
    <w:rsid w:val="006C349B"/>
    <w:rsid w:val="006C34AB"/>
    <w:rsid w:val="006C3677"/>
    <w:rsid w:val="006C368D"/>
    <w:rsid w:val="006C3771"/>
    <w:rsid w:val="006C38E0"/>
    <w:rsid w:val="006C3965"/>
    <w:rsid w:val="006C39C1"/>
    <w:rsid w:val="006C3A24"/>
    <w:rsid w:val="006C3B98"/>
    <w:rsid w:val="006C3D9C"/>
    <w:rsid w:val="006C3DE9"/>
    <w:rsid w:val="006C4001"/>
    <w:rsid w:val="006C4022"/>
    <w:rsid w:val="006C425F"/>
    <w:rsid w:val="006C44C5"/>
    <w:rsid w:val="006C4586"/>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3E"/>
    <w:rsid w:val="006C517C"/>
    <w:rsid w:val="006C5292"/>
    <w:rsid w:val="006C5325"/>
    <w:rsid w:val="006C53E6"/>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732"/>
    <w:rsid w:val="006D07E9"/>
    <w:rsid w:val="006D090C"/>
    <w:rsid w:val="006D0937"/>
    <w:rsid w:val="006D0951"/>
    <w:rsid w:val="006D0A16"/>
    <w:rsid w:val="006D0A68"/>
    <w:rsid w:val="006D0B6D"/>
    <w:rsid w:val="006D0C21"/>
    <w:rsid w:val="006D0C2F"/>
    <w:rsid w:val="006D0CFD"/>
    <w:rsid w:val="006D0D45"/>
    <w:rsid w:val="006D0DDB"/>
    <w:rsid w:val="006D0E41"/>
    <w:rsid w:val="006D0F91"/>
    <w:rsid w:val="006D0FB0"/>
    <w:rsid w:val="006D1165"/>
    <w:rsid w:val="006D117A"/>
    <w:rsid w:val="006D11AD"/>
    <w:rsid w:val="006D12E7"/>
    <w:rsid w:val="006D139E"/>
    <w:rsid w:val="006D13C2"/>
    <w:rsid w:val="006D13D4"/>
    <w:rsid w:val="006D13F2"/>
    <w:rsid w:val="006D1453"/>
    <w:rsid w:val="006D14B0"/>
    <w:rsid w:val="006D17F8"/>
    <w:rsid w:val="006D192D"/>
    <w:rsid w:val="006D1957"/>
    <w:rsid w:val="006D1D20"/>
    <w:rsid w:val="006D1E45"/>
    <w:rsid w:val="006D1EFD"/>
    <w:rsid w:val="006D1F10"/>
    <w:rsid w:val="006D1F71"/>
    <w:rsid w:val="006D1FC4"/>
    <w:rsid w:val="006D2212"/>
    <w:rsid w:val="006D229F"/>
    <w:rsid w:val="006D22F4"/>
    <w:rsid w:val="006D2300"/>
    <w:rsid w:val="006D236E"/>
    <w:rsid w:val="006D25C9"/>
    <w:rsid w:val="006D2728"/>
    <w:rsid w:val="006D27DB"/>
    <w:rsid w:val="006D2C21"/>
    <w:rsid w:val="006D2D23"/>
    <w:rsid w:val="006D2D41"/>
    <w:rsid w:val="006D2D9C"/>
    <w:rsid w:val="006D2DC2"/>
    <w:rsid w:val="006D2DD2"/>
    <w:rsid w:val="006D2DD9"/>
    <w:rsid w:val="006D2EC0"/>
    <w:rsid w:val="006D309D"/>
    <w:rsid w:val="006D30EC"/>
    <w:rsid w:val="006D310D"/>
    <w:rsid w:val="006D3146"/>
    <w:rsid w:val="006D31DE"/>
    <w:rsid w:val="006D32D2"/>
    <w:rsid w:val="006D345B"/>
    <w:rsid w:val="006D345E"/>
    <w:rsid w:val="006D34FC"/>
    <w:rsid w:val="006D357F"/>
    <w:rsid w:val="006D35B9"/>
    <w:rsid w:val="006D3702"/>
    <w:rsid w:val="006D3836"/>
    <w:rsid w:val="006D395B"/>
    <w:rsid w:val="006D39F7"/>
    <w:rsid w:val="006D3A59"/>
    <w:rsid w:val="006D3A75"/>
    <w:rsid w:val="006D3C22"/>
    <w:rsid w:val="006D3C92"/>
    <w:rsid w:val="006D3CC8"/>
    <w:rsid w:val="006D3D2C"/>
    <w:rsid w:val="006D3DE9"/>
    <w:rsid w:val="006D3F3F"/>
    <w:rsid w:val="006D40FB"/>
    <w:rsid w:val="006D4278"/>
    <w:rsid w:val="006D4285"/>
    <w:rsid w:val="006D4295"/>
    <w:rsid w:val="006D43D6"/>
    <w:rsid w:val="006D44A3"/>
    <w:rsid w:val="006D45A5"/>
    <w:rsid w:val="006D46CB"/>
    <w:rsid w:val="006D46FC"/>
    <w:rsid w:val="006D46FF"/>
    <w:rsid w:val="006D4730"/>
    <w:rsid w:val="006D473F"/>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90"/>
    <w:rsid w:val="006D5841"/>
    <w:rsid w:val="006D5926"/>
    <w:rsid w:val="006D5952"/>
    <w:rsid w:val="006D59BA"/>
    <w:rsid w:val="006D59CC"/>
    <w:rsid w:val="006D5A4B"/>
    <w:rsid w:val="006D5A58"/>
    <w:rsid w:val="006D5CE2"/>
    <w:rsid w:val="006D5CE3"/>
    <w:rsid w:val="006D5CEE"/>
    <w:rsid w:val="006D5E7E"/>
    <w:rsid w:val="006D5EB5"/>
    <w:rsid w:val="006D5F9E"/>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16"/>
    <w:rsid w:val="006D6FD4"/>
    <w:rsid w:val="006D701D"/>
    <w:rsid w:val="006D7067"/>
    <w:rsid w:val="006D70B1"/>
    <w:rsid w:val="006D717D"/>
    <w:rsid w:val="006D72A2"/>
    <w:rsid w:val="006D7404"/>
    <w:rsid w:val="006D7527"/>
    <w:rsid w:val="006D778E"/>
    <w:rsid w:val="006D77B2"/>
    <w:rsid w:val="006D77C8"/>
    <w:rsid w:val="006D79A2"/>
    <w:rsid w:val="006D79FF"/>
    <w:rsid w:val="006D7B0C"/>
    <w:rsid w:val="006D7B28"/>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74C"/>
    <w:rsid w:val="006E08C5"/>
    <w:rsid w:val="006E0A70"/>
    <w:rsid w:val="006E0AB5"/>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DB"/>
    <w:rsid w:val="006E1724"/>
    <w:rsid w:val="006E1725"/>
    <w:rsid w:val="006E1758"/>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EA"/>
    <w:rsid w:val="006E2210"/>
    <w:rsid w:val="006E2357"/>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D75"/>
    <w:rsid w:val="006E2E95"/>
    <w:rsid w:val="006E2EC5"/>
    <w:rsid w:val="006E2EC6"/>
    <w:rsid w:val="006E3016"/>
    <w:rsid w:val="006E31FE"/>
    <w:rsid w:val="006E324F"/>
    <w:rsid w:val="006E32AA"/>
    <w:rsid w:val="006E3473"/>
    <w:rsid w:val="006E3613"/>
    <w:rsid w:val="006E3703"/>
    <w:rsid w:val="006E3737"/>
    <w:rsid w:val="006E3822"/>
    <w:rsid w:val="006E3853"/>
    <w:rsid w:val="006E387F"/>
    <w:rsid w:val="006E389C"/>
    <w:rsid w:val="006E38CC"/>
    <w:rsid w:val="006E38F9"/>
    <w:rsid w:val="006E3959"/>
    <w:rsid w:val="006E39B3"/>
    <w:rsid w:val="006E3A2B"/>
    <w:rsid w:val="006E3A46"/>
    <w:rsid w:val="006E3B11"/>
    <w:rsid w:val="006E3B79"/>
    <w:rsid w:val="006E3CE9"/>
    <w:rsid w:val="006E3CF7"/>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B89"/>
    <w:rsid w:val="006E4BC8"/>
    <w:rsid w:val="006E4C95"/>
    <w:rsid w:val="006E4E99"/>
    <w:rsid w:val="006E4EF8"/>
    <w:rsid w:val="006E4F44"/>
    <w:rsid w:val="006E4FB2"/>
    <w:rsid w:val="006E4FD4"/>
    <w:rsid w:val="006E50E6"/>
    <w:rsid w:val="006E5266"/>
    <w:rsid w:val="006E532C"/>
    <w:rsid w:val="006E5443"/>
    <w:rsid w:val="006E547D"/>
    <w:rsid w:val="006E55F4"/>
    <w:rsid w:val="006E5606"/>
    <w:rsid w:val="006E579A"/>
    <w:rsid w:val="006E595F"/>
    <w:rsid w:val="006E5963"/>
    <w:rsid w:val="006E5A9F"/>
    <w:rsid w:val="006E5AD4"/>
    <w:rsid w:val="006E5B17"/>
    <w:rsid w:val="006E5B6E"/>
    <w:rsid w:val="006E5C4E"/>
    <w:rsid w:val="006E5D40"/>
    <w:rsid w:val="006E5DB3"/>
    <w:rsid w:val="006E5E12"/>
    <w:rsid w:val="006E5E17"/>
    <w:rsid w:val="006E5EC0"/>
    <w:rsid w:val="006E5EF8"/>
    <w:rsid w:val="006E5F3B"/>
    <w:rsid w:val="006E5F81"/>
    <w:rsid w:val="006E60E3"/>
    <w:rsid w:val="006E615E"/>
    <w:rsid w:val="006E623A"/>
    <w:rsid w:val="006E63F5"/>
    <w:rsid w:val="006E642B"/>
    <w:rsid w:val="006E6488"/>
    <w:rsid w:val="006E64C0"/>
    <w:rsid w:val="006E6583"/>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8C"/>
    <w:rsid w:val="006E7D95"/>
    <w:rsid w:val="006E7DAC"/>
    <w:rsid w:val="006E7E24"/>
    <w:rsid w:val="006E7E3C"/>
    <w:rsid w:val="006E7E60"/>
    <w:rsid w:val="006E7FC8"/>
    <w:rsid w:val="006F016A"/>
    <w:rsid w:val="006F02C9"/>
    <w:rsid w:val="006F02E8"/>
    <w:rsid w:val="006F033D"/>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5A4"/>
    <w:rsid w:val="006F15B0"/>
    <w:rsid w:val="006F163D"/>
    <w:rsid w:val="006F173C"/>
    <w:rsid w:val="006F1760"/>
    <w:rsid w:val="006F1981"/>
    <w:rsid w:val="006F1997"/>
    <w:rsid w:val="006F1A7C"/>
    <w:rsid w:val="006F1B9C"/>
    <w:rsid w:val="006F1C5B"/>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DC"/>
    <w:rsid w:val="006F27EF"/>
    <w:rsid w:val="006F2822"/>
    <w:rsid w:val="006F28D6"/>
    <w:rsid w:val="006F2948"/>
    <w:rsid w:val="006F295E"/>
    <w:rsid w:val="006F29E1"/>
    <w:rsid w:val="006F2A76"/>
    <w:rsid w:val="006F2B7C"/>
    <w:rsid w:val="006F2CA5"/>
    <w:rsid w:val="006F2CE7"/>
    <w:rsid w:val="006F2DAC"/>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60A"/>
    <w:rsid w:val="006F362B"/>
    <w:rsid w:val="006F363E"/>
    <w:rsid w:val="006F3695"/>
    <w:rsid w:val="006F3872"/>
    <w:rsid w:val="006F3889"/>
    <w:rsid w:val="006F3904"/>
    <w:rsid w:val="006F394C"/>
    <w:rsid w:val="006F3969"/>
    <w:rsid w:val="006F39DF"/>
    <w:rsid w:val="006F3A69"/>
    <w:rsid w:val="006F3AC0"/>
    <w:rsid w:val="006F3AED"/>
    <w:rsid w:val="006F3B9A"/>
    <w:rsid w:val="006F3B9D"/>
    <w:rsid w:val="006F3CA9"/>
    <w:rsid w:val="006F3CCD"/>
    <w:rsid w:val="006F3CF4"/>
    <w:rsid w:val="006F3D4A"/>
    <w:rsid w:val="006F3D8B"/>
    <w:rsid w:val="006F3DCD"/>
    <w:rsid w:val="006F3E33"/>
    <w:rsid w:val="006F3E49"/>
    <w:rsid w:val="006F3E6F"/>
    <w:rsid w:val="006F3EDB"/>
    <w:rsid w:val="006F3F8D"/>
    <w:rsid w:val="006F3FB5"/>
    <w:rsid w:val="006F40C9"/>
    <w:rsid w:val="006F4245"/>
    <w:rsid w:val="006F43CA"/>
    <w:rsid w:val="006F43E9"/>
    <w:rsid w:val="006F44CF"/>
    <w:rsid w:val="006F46BD"/>
    <w:rsid w:val="006F479A"/>
    <w:rsid w:val="006F484D"/>
    <w:rsid w:val="006F4B46"/>
    <w:rsid w:val="006F4C38"/>
    <w:rsid w:val="006F4CE0"/>
    <w:rsid w:val="006F4DAD"/>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84"/>
    <w:rsid w:val="006F62A1"/>
    <w:rsid w:val="006F630A"/>
    <w:rsid w:val="006F6398"/>
    <w:rsid w:val="006F63E8"/>
    <w:rsid w:val="006F65F2"/>
    <w:rsid w:val="006F6600"/>
    <w:rsid w:val="006F6621"/>
    <w:rsid w:val="006F662A"/>
    <w:rsid w:val="006F6654"/>
    <w:rsid w:val="006F66B1"/>
    <w:rsid w:val="006F6720"/>
    <w:rsid w:val="006F67B2"/>
    <w:rsid w:val="006F68C8"/>
    <w:rsid w:val="006F6909"/>
    <w:rsid w:val="006F6928"/>
    <w:rsid w:val="006F6AB3"/>
    <w:rsid w:val="006F6B2D"/>
    <w:rsid w:val="006F6BDE"/>
    <w:rsid w:val="006F6CC8"/>
    <w:rsid w:val="006F6D25"/>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E07"/>
    <w:rsid w:val="00700E86"/>
    <w:rsid w:val="0070110C"/>
    <w:rsid w:val="00701185"/>
    <w:rsid w:val="007011CA"/>
    <w:rsid w:val="007011ED"/>
    <w:rsid w:val="00701212"/>
    <w:rsid w:val="00701290"/>
    <w:rsid w:val="007012A8"/>
    <w:rsid w:val="007012B3"/>
    <w:rsid w:val="00701379"/>
    <w:rsid w:val="00701381"/>
    <w:rsid w:val="00701415"/>
    <w:rsid w:val="007014F8"/>
    <w:rsid w:val="007015B3"/>
    <w:rsid w:val="00701649"/>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C17"/>
    <w:rsid w:val="00702CBD"/>
    <w:rsid w:val="00702DC4"/>
    <w:rsid w:val="00702DD6"/>
    <w:rsid w:val="00702E81"/>
    <w:rsid w:val="00702EB6"/>
    <w:rsid w:val="00702EFC"/>
    <w:rsid w:val="00702F15"/>
    <w:rsid w:val="00702F4C"/>
    <w:rsid w:val="0070316B"/>
    <w:rsid w:val="0070321C"/>
    <w:rsid w:val="007032F1"/>
    <w:rsid w:val="00703368"/>
    <w:rsid w:val="00703389"/>
    <w:rsid w:val="007033FD"/>
    <w:rsid w:val="0070344B"/>
    <w:rsid w:val="00703503"/>
    <w:rsid w:val="0070368B"/>
    <w:rsid w:val="007036D3"/>
    <w:rsid w:val="00703763"/>
    <w:rsid w:val="0070377F"/>
    <w:rsid w:val="0070379F"/>
    <w:rsid w:val="007037E8"/>
    <w:rsid w:val="00703891"/>
    <w:rsid w:val="00703969"/>
    <w:rsid w:val="007039C1"/>
    <w:rsid w:val="00703B66"/>
    <w:rsid w:val="00703C35"/>
    <w:rsid w:val="00703C83"/>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77F"/>
    <w:rsid w:val="007047B3"/>
    <w:rsid w:val="0070489A"/>
    <w:rsid w:val="0070491F"/>
    <w:rsid w:val="00704A3E"/>
    <w:rsid w:val="00704A69"/>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84A"/>
    <w:rsid w:val="007079BA"/>
    <w:rsid w:val="007079CE"/>
    <w:rsid w:val="007079CF"/>
    <w:rsid w:val="00707B1A"/>
    <w:rsid w:val="00707C7C"/>
    <w:rsid w:val="00707D81"/>
    <w:rsid w:val="00710023"/>
    <w:rsid w:val="00710035"/>
    <w:rsid w:val="00710186"/>
    <w:rsid w:val="007101C1"/>
    <w:rsid w:val="007101D9"/>
    <w:rsid w:val="0071030B"/>
    <w:rsid w:val="0071041E"/>
    <w:rsid w:val="007104EF"/>
    <w:rsid w:val="00710524"/>
    <w:rsid w:val="0071054F"/>
    <w:rsid w:val="007107C8"/>
    <w:rsid w:val="0071080C"/>
    <w:rsid w:val="00710A48"/>
    <w:rsid w:val="00710A94"/>
    <w:rsid w:val="00710AB4"/>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EA"/>
    <w:rsid w:val="00712ECA"/>
    <w:rsid w:val="00712F1F"/>
    <w:rsid w:val="00712F4A"/>
    <w:rsid w:val="00712FB4"/>
    <w:rsid w:val="0071309D"/>
    <w:rsid w:val="0071328C"/>
    <w:rsid w:val="0071333C"/>
    <w:rsid w:val="0071335C"/>
    <w:rsid w:val="00713375"/>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3E"/>
    <w:rsid w:val="00715877"/>
    <w:rsid w:val="00715972"/>
    <w:rsid w:val="00715989"/>
    <w:rsid w:val="007159C0"/>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77"/>
    <w:rsid w:val="00716CC6"/>
    <w:rsid w:val="00716D1B"/>
    <w:rsid w:val="00716D1D"/>
    <w:rsid w:val="00716E09"/>
    <w:rsid w:val="00716EB1"/>
    <w:rsid w:val="00716F23"/>
    <w:rsid w:val="00717013"/>
    <w:rsid w:val="007170BE"/>
    <w:rsid w:val="007170DA"/>
    <w:rsid w:val="0071713B"/>
    <w:rsid w:val="007171A3"/>
    <w:rsid w:val="007171EC"/>
    <w:rsid w:val="007171F2"/>
    <w:rsid w:val="0071721B"/>
    <w:rsid w:val="0071726B"/>
    <w:rsid w:val="007172CC"/>
    <w:rsid w:val="007172D5"/>
    <w:rsid w:val="0071730F"/>
    <w:rsid w:val="00717389"/>
    <w:rsid w:val="00717404"/>
    <w:rsid w:val="0071740E"/>
    <w:rsid w:val="0071741B"/>
    <w:rsid w:val="00717463"/>
    <w:rsid w:val="0071766A"/>
    <w:rsid w:val="007176BA"/>
    <w:rsid w:val="00717786"/>
    <w:rsid w:val="00717926"/>
    <w:rsid w:val="007179A8"/>
    <w:rsid w:val="00717AE5"/>
    <w:rsid w:val="00717BF6"/>
    <w:rsid w:val="00717BFE"/>
    <w:rsid w:val="00717C2C"/>
    <w:rsid w:val="00717CC1"/>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E9"/>
    <w:rsid w:val="0072086C"/>
    <w:rsid w:val="007209F7"/>
    <w:rsid w:val="00720A03"/>
    <w:rsid w:val="00720A2A"/>
    <w:rsid w:val="00720A83"/>
    <w:rsid w:val="00720ACD"/>
    <w:rsid w:val="00720B80"/>
    <w:rsid w:val="00720C95"/>
    <w:rsid w:val="00720DBD"/>
    <w:rsid w:val="00720EB2"/>
    <w:rsid w:val="00720F70"/>
    <w:rsid w:val="00721097"/>
    <w:rsid w:val="007210A8"/>
    <w:rsid w:val="0072121D"/>
    <w:rsid w:val="00721294"/>
    <w:rsid w:val="00721339"/>
    <w:rsid w:val="007214F7"/>
    <w:rsid w:val="00721625"/>
    <w:rsid w:val="00721643"/>
    <w:rsid w:val="007216C0"/>
    <w:rsid w:val="007217E0"/>
    <w:rsid w:val="007217E7"/>
    <w:rsid w:val="00721860"/>
    <w:rsid w:val="007218DC"/>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24B"/>
    <w:rsid w:val="0072324C"/>
    <w:rsid w:val="00723299"/>
    <w:rsid w:val="00723316"/>
    <w:rsid w:val="0072339C"/>
    <w:rsid w:val="007234B1"/>
    <w:rsid w:val="007234C7"/>
    <w:rsid w:val="00723513"/>
    <w:rsid w:val="00723526"/>
    <w:rsid w:val="00723688"/>
    <w:rsid w:val="007236D3"/>
    <w:rsid w:val="00723744"/>
    <w:rsid w:val="0072374B"/>
    <w:rsid w:val="007237FE"/>
    <w:rsid w:val="0072383B"/>
    <w:rsid w:val="007238C3"/>
    <w:rsid w:val="00723949"/>
    <w:rsid w:val="007239D6"/>
    <w:rsid w:val="007239EB"/>
    <w:rsid w:val="00723A13"/>
    <w:rsid w:val="00723A97"/>
    <w:rsid w:val="00723B07"/>
    <w:rsid w:val="00723C39"/>
    <w:rsid w:val="00723CD4"/>
    <w:rsid w:val="00723DE6"/>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A01"/>
    <w:rsid w:val="00724BB1"/>
    <w:rsid w:val="00724C56"/>
    <w:rsid w:val="00724D0C"/>
    <w:rsid w:val="00724D76"/>
    <w:rsid w:val="00724DCE"/>
    <w:rsid w:val="00724F21"/>
    <w:rsid w:val="0072502A"/>
    <w:rsid w:val="00725064"/>
    <w:rsid w:val="0072512B"/>
    <w:rsid w:val="00725166"/>
    <w:rsid w:val="00725262"/>
    <w:rsid w:val="007252CE"/>
    <w:rsid w:val="007252FB"/>
    <w:rsid w:val="00725389"/>
    <w:rsid w:val="007253FC"/>
    <w:rsid w:val="007254F5"/>
    <w:rsid w:val="0072554C"/>
    <w:rsid w:val="0072557C"/>
    <w:rsid w:val="007255CC"/>
    <w:rsid w:val="007257D4"/>
    <w:rsid w:val="00725817"/>
    <w:rsid w:val="0072581F"/>
    <w:rsid w:val="0072582C"/>
    <w:rsid w:val="007258E4"/>
    <w:rsid w:val="0072595A"/>
    <w:rsid w:val="00725997"/>
    <w:rsid w:val="00725BD0"/>
    <w:rsid w:val="00725C29"/>
    <w:rsid w:val="00725CE0"/>
    <w:rsid w:val="00725D3D"/>
    <w:rsid w:val="00725E4D"/>
    <w:rsid w:val="0072612C"/>
    <w:rsid w:val="00726131"/>
    <w:rsid w:val="007261BE"/>
    <w:rsid w:val="00726226"/>
    <w:rsid w:val="007262C4"/>
    <w:rsid w:val="00726337"/>
    <w:rsid w:val="0072638D"/>
    <w:rsid w:val="007263DF"/>
    <w:rsid w:val="0072641C"/>
    <w:rsid w:val="00726498"/>
    <w:rsid w:val="007264B1"/>
    <w:rsid w:val="007264B3"/>
    <w:rsid w:val="007265CC"/>
    <w:rsid w:val="00726636"/>
    <w:rsid w:val="0072665C"/>
    <w:rsid w:val="007266D1"/>
    <w:rsid w:val="007266D6"/>
    <w:rsid w:val="00726881"/>
    <w:rsid w:val="0072690C"/>
    <w:rsid w:val="007269CB"/>
    <w:rsid w:val="007269E5"/>
    <w:rsid w:val="007269F7"/>
    <w:rsid w:val="00726A2A"/>
    <w:rsid w:val="00726B16"/>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B61"/>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371"/>
    <w:rsid w:val="007303AE"/>
    <w:rsid w:val="00730413"/>
    <w:rsid w:val="007305FD"/>
    <w:rsid w:val="00730658"/>
    <w:rsid w:val="00730679"/>
    <w:rsid w:val="007306D3"/>
    <w:rsid w:val="0073071B"/>
    <w:rsid w:val="00730841"/>
    <w:rsid w:val="00730951"/>
    <w:rsid w:val="007309C4"/>
    <w:rsid w:val="00730A2B"/>
    <w:rsid w:val="00730A5C"/>
    <w:rsid w:val="00730B2A"/>
    <w:rsid w:val="00730B87"/>
    <w:rsid w:val="00730C22"/>
    <w:rsid w:val="00730C3E"/>
    <w:rsid w:val="00730C6C"/>
    <w:rsid w:val="00730CF2"/>
    <w:rsid w:val="00730CF4"/>
    <w:rsid w:val="00730D75"/>
    <w:rsid w:val="00730DB4"/>
    <w:rsid w:val="00730DC7"/>
    <w:rsid w:val="00730E0F"/>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83"/>
    <w:rsid w:val="00731CF4"/>
    <w:rsid w:val="00731D13"/>
    <w:rsid w:val="00731DC3"/>
    <w:rsid w:val="00731E34"/>
    <w:rsid w:val="00731F6E"/>
    <w:rsid w:val="00732098"/>
    <w:rsid w:val="007320C8"/>
    <w:rsid w:val="0073218B"/>
    <w:rsid w:val="00732216"/>
    <w:rsid w:val="0073237E"/>
    <w:rsid w:val="0073247D"/>
    <w:rsid w:val="00732601"/>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9D5"/>
    <w:rsid w:val="00734B50"/>
    <w:rsid w:val="00734C1A"/>
    <w:rsid w:val="00734CBB"/>
    <w:rsid w:val="00734CD4"/>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33"/>
    <w:rsid w:val="007356F1"/>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84"/>
    <w:rsid w:val="007362EF"/>
    <w:rsid w:val="00736384"/>
    <w:rsid w:val="0073644A"/>
    <w:rsid w:val="007364B0"/>
    <w:rsid w:val="00736516"/>
    <w:rsid w:val="00736577"/>
    <w:rsid w:val="007365CD"/>
    <w:rsid w:val="00736659"/>
    <w:rsid w:val="00736747"/>
    <w:rsid w:val="00736782"/>
    <w:rsid w:val="0073682D"/>
    <w:rsid w:val="0073686E"/>
    <w:rsid w:val="0073692E"/>
    <w:rsid w:val="00736A39"/>
    <w:rsid w:val="00736AE0"/>
    <w:rsid w:val="00736B41"/>
    <w:rsid w:val="00736B54"/>
    <w:rsid w:val="00736D40"/>
    <w:rsid w:val="00736D5D"/>
    <w:rsid w:val="00736E22"/>
    <w:rsid w:val="00737027"/>
    <w:rsid w:val="00737074"/>
    <w:rsid w:val="00737117"/>
    <w:rsid w:val="00737251"/>
    <w:rsid w:val="0073726D"/>
    <w:rsid w:val="00737485"/>
    <w:rsid w:val="00737511"/>
    <w:rsid w:val="00737530"/>
    <w:rsid w:val="007376AE"/>
    <w:rsid w:val="00737727"/>
    <w:rsid w:val="007377A5"/>
    <w:rsid w:val="007377F4"/>
    <w:rsid w:val="007378C0"/>
    <w:rsid w:val="00737999"/>
    <w:rsid w:val="007379F4"/>
    <w:rsid w:val="00737A00"/>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8A5"/>
    <w:rsid w:val="0074093A"/>
    <w:rsid w:val="007409CE"/>
    <w:rsid w:val="00740B05"/>
    <w:rsid w:val="00740B29"/>
    <w:rsid w:val="00740CAE"/>
    <w:rsid w:val="00740CBD"/>
    <w:rsid w:val="00740D04"/>
    <w:rsid w:val="00740D0F"/>
    <w:rsid w:val="00740E7A"/>
    <w:rsid w:val="00740F62"/>
    <w:rsid w:val="00740F88"/>
    <w:rsid w:val="00740FB1"/>
    <w:rsid w:val="00741193"/>
    <w:rsid w:val="007412AD"/>
    <w:rsid w:val="0074132F"/>
    <w:rsid w:val="0074140C"/>
    <w:rsid w:val="00741419"/>
    <w:rsid w:val="00741425"/>
    <w:rsid w:val="007414E4"/>
    <w:rsid w:val="00741587"/>
    <w:rsid w:val="00741593"/>
    <w:rsid w:val="007415B3"/>
    <w:rsid w:val="00741655"/>
    <w:rsid w:val="00741743"/>
    <w:rsid w:val="00741795"/>
    <w:rsid w:val="007417FF"/>
    <w:rsid w:val="00741A41"/>
    <w:rsid w:val="00741ABD"/>
    <w:rsid w:val="00741ACB"/>
    <w:rsid w:val="00741ADD"/>
    <w:rsid w:val="00741B3E"/>
    <w:rsid w:val="00741BC9"/>
    <w:rsid w:val="00741C7D"/>
    <w:rsid w:val="00741D5A"/>
    <w:rsid w:val="00741E7F"/>
    <w:rsid w:val="00741E86"/>
    <w:rsid w:val="00741EA9"/>
    <w:rsid w:val="00741EB6"/>
    <w:rsid w:val="00741EEC"/>
    <w:rsid w:val="00741F09"/>
    <w:rsid w:val="00741F7A"/>
    <w:rsid w:val="00741FBB"/>
    <w:rsid w:val="00742061"/>
    <w:rsid w:val="00742098"/>
    <w:rsid w:val="007420ED"/>
    <w:rsid w:val="0074212C"/>
    <w:rsid w:val="0074212D"/>
    <w:rsid w:val="00742156"/>
    <w:rsid w:val="0074216A"/>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C26"/>
    <w:rsid w:val="00742C9E"/>
    <w:rsid w:val="00742CC4"/>
    <w:rsid w:val="00742DF5"/>
    <w:rsid w:val="00742EF9"/>
    <w:rsid w:val="00742F81"/>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0D"/>
    <w:rsid w:val="0074503D"/>
    <w:rsid w:val="00745058"/>
    <w:rsid w:val="007450A0"/>
    <w:rsid w:val="007450C9"/>
    <w:rsid w:val="00745124"/>
    <w:rsid w:val="00745198"/>
    <w:rsid w:val="007451E9"/>
    <w:rsid w:val="0074520F"/>
    <w:rsid w:val="007452F1"/>
    <w:rsid w:val="0074556A"/>
    <w:rsid w:val="0074579C"/>
    <w:rsid w:val="007457D5"/>
    <w:rsid w:val="00745817"/>
    <w:rsid w:val="0074588D"/>
    <w:rsid w:val="00745921"/>
    <w:rsid w:val="007459FC"/>
    <w:rsid w:val="00745A40"/>
    <w:rsid w:val="00745B1F"/>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4CC"/>
    <w:rsid w:val="007465DF"/>
    <w:rsid w:val="0074660A"/>
    <w:rsid w:val="00746730"/>
    <w:rsid w:val="00746788"/>
    <w:rsid w:val="0074690E"/>
    <w:rsid w:val="0074699B"/>
    <w:rsid w:val="00746B82"/>
    <w:rsid w:val="00746BD9"/>
    <w:rsid w:val="00746BDC"/>
    <w:rsid w:val="00746C56"/>
    <w:rsid w:val="00746DE8"/>
    <w:rsid w:val="00746E5F"/>
    <w:rsid w:val="00746E95"/>
    <w:rsid w:val="0074713A"/>
    <w:rsid w:val="00747381"/>
    <w:rsid w:val="007474BB"/>
    <w:rsid w:val="007474D4"/>
    <w:rsid w:val="007475B5"/>
    <w:rsid w:val="007475E2"/>
    <w:rsid w:val="007476A6"/>
    <w:rsid w:val="007477E4"/>
    <w:rsid w:val="007477EC"/>
    <w:rsid w:val="00747844"/>
    <w:rsid w:val="00747893"/>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3E"/>
    <w:rsid w:val="007507B7"/>
    <w:rsid w:val="007507BF"/>
    <w:rsid w:val="007509CB"/>
    <w:rsid w:val="007509E1"/>
    <w:rsid w:val="00750A31"/>
    <w:rsid w:val="00750AB5"/>
    <w:rsid w:val="00750B30"/>
    <w:rsid w:val="00750C16"/>
    <w:rsid w:val="00750CF7"/>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35"/>
    <w:rsid w:val="00751F52"/>
    <w:rsid w:val="00751F83"/>
    <w:rsid w:val="00751F91"/>
    <w:rsid w:val="00751FB3"/>
    <w:rsid w:val="007520CE"/>
    <w:rsid w:val="0075210B"/>
    <w:rsid w:val="007521A3"/>
    <w:rsid w:val="007521DC"/>
    <w:rsid w:val="007523EA"/>
    <w:rsid w:val="00752475"/>
    <w:rsid w:val="007524D6"/>
    <w:rsid w:val="007526BB"/>
    <w:rsid w:val="007527D7"/>
    <w:rsid w:val="00752831"/>
    <w:rsid w:val="007528A8"/>
    <w:rsid w:val="00752924"/>
    <w:rsid w:val="00752A05"/>
    <w:rsid w:val="00752BC2"/>
    <w:rsid w:val="00752C79"/>
    <w:rsid w:val="00752CAC"/>
    <w:rsid w:val="00752D25"/>
    <w:rsid w:val="00752D4F"/>
    <w:rsid w:val="00752D75"/>
    <w:rsid w:val="00752EEA"/>
    <w:rsid w:val="0075314C"/>
    <w:rsid w:val="007531D7"/>
    <w:rsid w:val="00753302"/>
    <w:rsid w:val="00753310"/>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25"/>
    <w:rsid w:val="00753E5F"/>
    <w:rsid w:val="00753EAC"/>
    <w:rsid w:val="007540B2"/>
    <w:rsid w:val="0075413F"/>
    <w:rsid w:val="007541FA"/>
    <w:rsid w:val="00754489"/>
    <w:rsid w:val="00754583"/>
    <w:rsid w:val="007545DD"/>
    <w:rsid w:val="007546EA"/>
    <w:rsid w:val="00754738"/>
    <w:rsid w:val="007547ED"/>
    <w:rsid w:val="007548AB"/>
    <w:rsid w:val="007549A4"/>
    <w:rsid w:val="007549BB"/>
    <w:rsid w:val="00754C87"/>
    <w:rsid w:val="00754E4E"/>
    <w:rsid w:val="00754F30"/>
    <w:rsid w:val="0075502D"/>
    <w:rsid w:val="0075510E"/>
    <w:rsid w:val="00755244"/>
    <w:rsid w:val="00755357"/>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D7E"/>
    <w:rsid w:val="00756E33"/>
    <w:rsid w:val="00756F06"/>
    <w:rsid w:val="0075700C"/>
    <w:rsid w:val="0075712B"/>
    <w:rsid w:val="00757181"/>
    <w:rsid w:val="00757295"/>
    <w:rsid w:val="007572CE"/>
    <w:rsid w:val="00757363"/>
    <w:rsid w:val="00757397"/>
    <w:rsid w:val="0075743F"/>
    <w:rsid w:val="0075744B"/>
    <w:rsid w:val="00757493"/>
    <w:rsid w:val="007574A9"/>
    <w:rsid w:val="0075754A"/>
    <w:rsid w:val="007575C2"/>
    <w:rsid w:val="00757690"/>
    <w:rsid w:val="00757709"/>
    <w:rsid w:val="0075781E"/>
    <w:rsid w:val="00757949"/>
    <w:rsid w:val="00757982"/>
    <w:rsid w:val="00757A14"/>
    <w:rsid w:val="00757A20"/>
    <w:rsid w:val="00757CC7"/>
    <w:rsid w:val="00757E1A"/>
    <w:rsid w:val="00757E22"/>
    <w:rsid w:val="00757E95"/>
    <w:rsid w:val="00757EEE"/>
    <w:rsid w:val="00757FE5"/>
    <w:rsid w:val="00760077"/>
    <w:rsid w:val="007600C3"/>
    <w:rsid w:val="0076026C"/>
    <w:rsid w:val="007603D1"/>
    <w:rsid w:val="00760462"/>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A5"/>
    <w:rsid w:val="007617EC"/>
    <w:rsid w:val="007619CB"/>
    <w:rsid w:val="007619FA"/>
    <w:rsid w:val="00761AB3"/>
    <w:rsid w:val="00761BDD"/>
    <w:rsid w:val="00761C3A"/>
    <w:rsid w:val="00761C83"/>
    <w:rsid w:val="00761D83"/>
    <w:rsid w:val="00761E9E"/>
    <w:rsid w:val="00761FCE"/>
    <w:rsid w:val="00762023"/>
    <w:rsid w:val="00762042"/>
    <w:rsid w:val="00762127"/>
    <w:rsid w:val="0076223C"/>
    <w:rsid w:val="00762352"/>
    <w:rsid w:val="007623CF"/>
    <w:rsid w:val="00762435"/>
    <w:rsid w:val="0076256C"/>
    <w:rsid w:val="00762691"/>
    <w:rsid w:val="0076283E"/>
    <w:rsid w:val="007628A9"/>
    <w:rsid w:val="00762A0A"/>
    <w:rsid w:val="00762A30"/>
    <w:rsid w:val="00762A98"/>
    <w:rsid w:val="00762A9F"/>
    <w:rsid w:val="00762AD8"/>
    <w:rsid w:val="00762B92"/>
    <w:rsid w:val="00762BBF"/>
    <w:rsid w:val="00762BFA"/>
    <w:rsid w:val="00762C2F"/>
    <w:rsid w:val="00762C36"/>
    <w:rsid w:val="00762CD2"/>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68"/>
    <w:rsid w:val="00763B7B"/>
    <w:rsid w:val="00763BBB"/>
    <w:rsid w:val="00763BF0"/>
    <w:rsid w:val="00763C81"/>
    <w:rsid w:val="00763CF0"/>
    <w:rsid w:val="00763D66"/>
    <w:rsid w:val="00763DD2"/>
    <w:rsid w:val="00763F63"/>
    <w:rsid w:val="00764220"/>
    <w:rsid w:val="0076428B"/>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7E"/>
    <w:rsid w:val="00765BA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121"/>
    <w:rsid w:val="00767198"/>
    <w:rsid w:val="007672D2"/>
    <w:rsid w:val="00767311"/>
    <w:rsid w:val="0076732B"/>
    <w:rsid w:val="00767672"/>
    <w:rsid w:val="0076769D"/>
    <w:rsid w:val="007676B0"/>
    <w:rsid w:val="007676CE"/>
    <w:rsid w:val="0076770B"/>
    <w:rsid w:val="00767720"/>
    <w:rsid w:val="0076787A"/>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10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B31"/>
    <w:rsid w:val="00770C6A"/>
    <w:rsid w:val="00770D0F"/>
    <w:rsid w:val="00770D18"/>
    <w:rsid w:val="00770D6F"/>
    <w:rsid w:val="00770E31"/>
    <w:rsid w:val="00770E52"/>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AF8"/>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BA8"/>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4B"/>
    <w:rsid w:val="00774A94"/>
    <w:rsid w:val="00774AF6"/>
    <w:rsid w:val="00774C60"/>
    <w:rsid w:val="00774D37"/>
    <w:rsid w:val="00774D86"/>
    <w:rsid w:val="00774E0B"/>
    <w:rsid w:val="00774E32"/>
    <w:rsid w:val="00774E36"/>
    <w:rsid w:val="00774E5A"/>
    <w:rsid w:val="00774E5E"/>
    <w:rsid w:val="00774EE2"/>
    <w:rsid w:val="007750FB"/>
    <w:rsid w:val="00775304"/>
    <w:rsid w:val="00775389"/>
    <w:rsid w:val="00775463"/>
    <w:rsid w:val="0077549C"/>
    <w:rsid w:val="00775717"/>
    <w:rsid w:val="007757D8"/>
    <w:rsid w:val="00775820"/>
    <w:rsid w:val="007758C1"/>
    <w:rsid w:val="00775B88"/>
    <w:rsid w:val="00775B89"/>
    <w:rsid w:val="00775BDB"/>
    <w:rsid w:val="00775C32"/>
    <w:rsid w:val="00775C48"/>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EB1"/>
    <w:rsid w:val="00776F1C"/>
    <w:rsid w:val="00777098"/>
    <w:rsid w:val="0077712D"/>
    <w:rsid w:val="0077719D"/>
    <w:rsid w:val="0077724F"/>
    <w:rsid w:val="007772D8"/>
    <w:rsid w:val="00777576"/>
    <w:rsid w:val="00777584"/>
    <w:rsid w:val="0077759B"/>
    <w:rsid w:val="007775A6"/>
    <w:rsid w:val="007775C5"/>
    <w:rsid w:val="007775E9"/>
    <w:rsid w:val="00777647"/>
    <w:rsid w:val="00777654"/>
    <w:rsid w:val="0077782A"/>
    <w:rsid w:val="00777882"/>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62C"/>
    <w:rsid w:val="007827AC"/>
    <w:rsid w:val="007827E5"/>
    <w:rsid w:val="007827EF"/>
    <w:rsid w:val="00782B59"/>
    <w:rsid w:val="00782D2E"/>
    <w:rsid w:val="00782DCB"/>
    <w:rsid w:val="00782E17"/>
    <w:rsid w:val="00782E64"/>
    <w:rsid w:val="00782F1D"/>
    <w:rsid w:val="00783093"/>
    <w:rsid w:val="0078322A"/>
    <w:rsid w:val="00783234"/>
    <w:rsid w:val="0078329D"/>
    <w:rsid w:val="007832A3"/>
    <w:rsid w:val="0078335D"/>
    <w:rsid w:val="00783377"/>
    <w:rsid w:val="00783499"/>
    <w:rsid w:val="007834C7"/>
    <w:rsid w:val="007834E1"/>
    <w:rsid w:val="007834E2"/>
    <w:rsid w:val="00783552"/>
    <w:rsid w:val="007837BD"/>
    <w:rsid w:val="00783882"/>
    <w:rsid w:val="00783920"/>
    <w:rsid w:val="007839B4"/>
    <w:rsid w:val="007839E6"/>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F2"/>
    <w:rsid w:val="00786647"/>
    <w:rsid w:val="00786652"/>
    <w:rsid w:val="007866B6"/>
    <w:rsid w:val="007866FB"/>
    <w:rsid w:val="00786710"/>
    <w:rsid w:val="0078676C"/>
    <w:rsid w:val="00786779"/>
    <w:rsid w:val="007867E5"/>
    <w:rsid w:val="00786850"/>
    <w:rsid w:val="007868FE"/>
    <w:rsid w:val="00786984"/>
    <w:rsid w:val="00786AEB"/>
    <w:rsid w:val="00786CB6"/>
    <w:rsid w:val="00786D06"/>
    <w:rsid w:val="00786D09"/>
    <w:rsid w:val="00786D0A"/>
    <w:rsid w:val="00786F48"/>
    <w:rsid w:val="00786F6E"/>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8D"/>
    <w:rsid w:val="0079009B"/>
    <w:rsid w:val="007900A5"/>
    <w:rsid w:val="00790117"/>
    <w:rsid w:val="00790126"/>
    <w:rsid w:val="007901B3"/>
    <w:rsid w:val="007901BD"/>
    <w:rsid w:val="007901E9"/>
    <w:rsid w:val="0079037F"/>
    <w:rsid w:val="00790792"/>
    <w:rsid w:val="0079081F"/>
    <w:rsid w:val="00790855"/>
    <w:rsid w:val="00790895"/>
    <w:rsid w:val="007909E6"/>
    <w:rsid w:val="00790A0D"/>
    <w:rsid w:val="00790AA7"/>
    <w:rsid w:val="00790BE5"/>
    <w:rsid w:val="00790C90"/>
    <w:rsid w:val="00790CA9"/>
    <w:rsid w:val="00790CC3"/>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E5"/>
    <w:rsid w:val="00792CB5"/>
    <w:rsid w:val="00792DB7"/>
    <w:rsid w:val="00792DE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113"/>
    <w:rsid w:val="00794147"/>
    <w:rsid w:val="007942FE"/>
    <w:rsid w:val="00794381"/>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DF1"/>
    <w:rsid w:val="00795E7C"/>
    <w:rsid w:val="0079606E"/>
    <w:rsid w:val="007960A0"/>
    <w:rsid w:val="00796137"/>
    <w:rsid w:val="0079632F"/>
    <w:rsid w:val="0079634A"/>
    <w:rsid w:val="0079636F"/>
    <w:rsid w:val="00796435"/>
    <w:rsid w:val="007964CD"/>
    <w:rsid w:val="0079660C"/>
    <w:rsid w:val="007968B1"/>
    <w:rsid w:val="00796998"/>
    <w:rsid w:val="007969C7"/>
    <w:rsid w:val="00796B87"/>
    <w:rsid w:val="00796C1F"/>
    <w:rsid w:val="00796C86"/>
    <w:rsid w:val="00796CD3"/>
    <w:rsid w:val="007970C2"/>
    <w:rsid w:val="00797128"/>
    <w:rsid w:val="00797272"/>
    <w:rsid w:val="00797298"/>
    <w:rsid w:val="007972B5"/>
    <w:rsid w:val="0079730B"/>
    <w:rsid w:val="007973C4"/>
    <w:rsid w:val="0079756F"/>
    <w:rsid w:val="007976A7"/>
    <w:rsid w:val="00797921"/>
    <w:rsid w:val="00797979"/>
    <w:rsid w:val="0079799A"/>
    <w:rsid w:val="00797A05"/>
    <w:rsid w:val="00797A3E"/>
    <w:rsid w:val="00797A70"/>
    <w:rsid w:val="00797B2C"/>
    <w:rsid w:val="00797BA1"/>
    <w:rsid w:val="00797C6E"/>
    <w:rsid w:val="00797C70"/>
    <w:rsid w:val="00797CEF"/>
    <w:rsid w:val="00797D16"/>
    <w:rsid w:val="00797E51"/>
    <w:rsid w:val="00797E8D"/>
    <w:rsid w:val="00797EAA"/>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C6"/>
    <w:rsid w:val="007A0AF5"/>
    <w:rsid w:val="007A0CDA"/>
    <w:rsid w:val="007A0D7D"/>
    <w:rsid w:val="007A0EAE"/>
    <w:rsid w:val="007A0F8C"/>
    <w:rsid w:val="007A0FB6"/>
    <w:rsid w:val="007A113D"/>
    <w:rsid w:val="007A1257"/>
    <w:rsid w:val="007A128E"/>
    <w:rsid w:val="007A1296"/>
    <w:rsid w:val="007A12FE"/>
    <w:rsid w:val="007A13F2"/>
    <w:rsid w:val="007A1450"/>
    <w:rsid w:val="007A1584"/>
    <w:rsid w:val="007A15AC"/>
    <w:rsid w:val="007A161B"/>
    <w:rsid w:val="007A1621"/>
    <w:rsid w:val="007A1651"/>
    <w:rsid w:val="007A1766"/>
    <w:rsid w:val="007A191A"/>
    <w:rsid w:val="007A1993"/>
    <w:rsid w:val="007A1A00"/>
    <w:rsid w:val="007A1A56"/>
    <w:rsid w:val="007A1A84"/>
    <w:rsid w:val="007A1B3C"/>
    <w:rsid w:val="007A1C85"/>
    <w:rsid w:val="007A1D70"/>
    <w:rsid w:val="007A1DAC"/>
    <w:rsid w:val="007A204E"/>
    <w:rsid w:val="007A2092"/>
    <w:rsid w:val="007A21A9"/>
    <w:rsid w:val="007A2258"/>
    <w:rsid w:val="007A2291"/>
    <w:rsid w:val="007A23CD"/>
    <w:rsid w:val="007A24A5"/>
    <w:rsid w:val="007A24DF"/>
    <w:rsid w:val="007A263E"/>
    <w:rsid w:val="007A2785"/>
    <w:rsid w:val="007A2845"/>
    <w:rsid w:val="007A2863"/>
    <w:rsid w:val="007A2A03"/>
    <w:rsid w:val="007A2ABA"/>
    <w:rsid w:val="007A2BDB"/>
    <w:rsid w:val="007A2C53"/>
    <w:rsid w:val="007A2C8F"/>
    <w:rsid w:val="007A2CFC"/>
    <w:rsid w:val="007A2D33"/>
    <w:rsid w:val="007A2D77"/>
    <w:rsid w:val="007A2E2A"/>
    <w:rsid w:val="007A2E32"/>
    <w:rsid w:val="007A2E6F"/>
    <w:rsid w:val="007A2ED9"/>
    <w:rsid w:val="007A2EE1"/>
    <w:rsid w:val="007A3130"/>
    <w:rsid w:val="007A31BC"/>
    <w:rsid w:val="007A3380"/>
    <w:rsid w:val="007A34B0"/>
    <w:rsid w:val="007A3579"/>
    <w:rsid w:val="007A365E"/>
    <w:rsid w:val="007A3686"/>
    <w:rsid w:val="007A37FC"/>
    <w:rsid w:val="007A385B"/>
    <w:rsid w:val="007A3A2E"/>
    <w:rsid w:val="007A3B2B"/>
    <w:rsid w:val="007A3CAC"/>
    <w:rsid w:val="007A3CC8"/>
    <w:rsid w:val="007A3D00"/>
    <w:rsid w:val="007A3DF7"/>
    <w:rsid w:val="007A3E20"/>
    <w:rsid w:val="007A3E4E"/>
    <w:rsid w:val="007A40A1"/>
    <w:rsid w:val="007A419D"/>
    <w:rsid w:val="007A41CC"/>
    <w:rsid w:val="007A4255"/>
    <w:rsid w:val="007A4285"/>
    <w:rsid w:val="007A4394"/>
    <w:rsid w:val="007A43A2"/>
    <w:rsid w:val="007A43D2"/>
    <w:rsid w:val="007A44B5"/>
    <w:rsid w:val="007A4562"/>
    <w:rsid w:val="007A45AE"/>
    <w:rsid w:val="007A4779"/>
    <w:rsid w:val="007A4943"/>
    <w:rsid w:val="007A4B36"/>
    <w:rsid w:val="007A4B3F"/>
    <w:rsid w:val="007A4B4B"/>
    <w:rsid w:val="007A4B7E"/>
    <w:rsid w:val="007A4B82"/>
    <w:rsid w:val="007A4BC0"/>
    <w:rsid w:val="007A4C7D"/>
    <w:rsid w:val="007A4C8A"/>
    <w:rsid w:val="007A4C9B"/>
    <w:rsid w:val="007A4CBA"/>
    <w:rsid w:val="007A4CE1"/>
    <w:rsid w:val="007A4EDF"/>
    <w:rsid w:val="007A4F99"/>
    <w:rsid w:val="007A50DE"/>
    <w:rsid w:val="007A50EF"/>
    <w:rsid w:val="007A511A"/>
    <w:rsid w:val="007A511D"/>
    <w:rsid w:val="007A5148"/>
    <w:rsid w:val="007A5160"/>
    <w:rsid w:val="007A520F"/>
    <w:rsid w:val="007A530E"/>
    <w:rsid w:val="007A53FB"/>
    <w:rsid w:val="007A554E"/>
    <w:rsid w:val="007A557D"/>
    <w:rsid w:val="007A55C2"/>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512"/>
    <w:rsid w:val="007A667C"/>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C9"/>
    <w:rsid w:val="007A79DE"/>
    <w:rsid w:val="007A7A1F"/>
    <w:rsid w:val="007A7CA3"/>
    <w:rsid w:val="007A7CF4"/>
    <w:rsid w:val="007A7D43"/>
    <w:rsid w:val="007A7D9B"/>
    <w:rsid w:val="007A7EC2"/>
    <w:rsid w:val="007A7F11"/>
    <w:rsid w:val="007A7F2A"/>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A"/>
    <w:rsid w:val="007B186C"/>
    <w:rsid w:val="007B1976"/>
    <w:rsid w:val="007B1A79"/>
    <w:rsid w:val="007B1AFF"/>
    <w:rsid w:val="007B1C81"/>
    <w:rsid w:val="007B1CE8"/>
    <w:rsid w:val="007B1ED1"/>
    <w:rsid w:val="007B1F07"/>
    <w:rsid w:val="007B1F38"/>
    <w:rsid w:val="007B1F60"/>
    <w:rsid w:val="007B1F67"/>
    <w:rsid w:val="007B1FEF"/>
    <w:rsid w:val="007B215D"/>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EF8"/>
    <w:rsid w:val="007B2F2E"/>
    <w:rsid w:val="007B2FF8"/>
    <w:rsid w:val="007B2FFF"/>
    <w:rsid w:val="007B306D"/>
    <w:rsid w:val="007B30DF"/>
    <w:rsid w:val="007B32DF"/>
    <w:rsid w:val="007B337E"/>
    <w:rsid w:val="007B33AE"/>
    <w:rsid w:val="007B3415"/>
    <w:rsid w:val="007B345D"/>
    <w:rsid w:val="007B3597"/>
    <w:rsid w:val="007B35B0"/>
    <w:rsid w:val="007B3724"/>
    <w:rsid w:val="007B3773"/>
    <w:rsid w:val="007B3779"/>
    <w:rsid w:val="007B37E5"/>
    <w:rsid w:val="007B3821"/>
    <w:rsid w:val="007B3843"/>
    <w:rsid w:val="007B38C9"/>
    <w:rsid w:val="007B38D8"/>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742"/>
    <w:rsid w:val="007B48F3"/>
    <w:rsid w:val="007B4903"/>
    <w:rsid w:val="007B4A2A"/>
    <w:rsid w:val="007B4A72"/>
    <w:rsid w:val="007B4A99"/>
    <w:rsid w:val="007B4B26"/>
    <w:rsid w:val="007B4B35"/>
    <w:rsid w:val="007B4C40"/>
    <w:rsid w:val="007B4CC6"/>
    <w:rsid w:val="007B4DA0"/>
    <w:rsid w:val="007B4E20"/>
    <w:rsid w:val="007B4E91"/>
    <w:rsid w:val="007B4EAA"/>
    <w:rsid w:val="007B4EEC"/>
    <w:rsid w:val="007B4F4F"/>
    <w:rsid w:val="007B4F7C"/>
    <w:rsid w:val="007B5084"/>
    <w:rsid w:val="007B5181"/>
    <w:rsid w:val="007B524E"/>
    <w:rsid w:val="007B52C4"/>
    <w:rsid w:val="007B52F6"/>
    <w:rsid w:val="007B5319"/>
    <w:rsid w:val="007B540A"/>
    <w:rsid w:val="007B566C"/>
    <w:rsid w:val="007B56C7"/>
    <w:rsid w:val="007B56D8"/>
    <w:rsid w:val="007B56E6"/>
    <w:rsid w:val="007B572F"/>
    <w:rsid w:val="007B5736"/>
    <w:rsid w:val="007B57A2"/>
    <w:rsid w:val="007B57A5"/>
    <w:rsid w:val="007B5828"/>
    <w:rsid w:val="007B5882"/>
    <w:rsid w:val="007B5AA4"/>
    <w:rsid w:val="007B5B6B"/>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15"/>
    <w:rsid w:val="007B6467"/>
    <w:rsid w:val="007B64F9"/>
    <w:rsid w:val="007B6594"/>
    <w:rsid w:val="007B66E2"/>
    <w:rsid w:val="007B671F"/>
    <w:rsid w:val="007B684E"/>
    <w:rsid w:val="007B6936"/>
    <w:rsid w:val="007B6988"/>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5CC"/>
    <w:rsid w:val="007C0679"/>
    <w:rsid w:val="007C06A9"/>
    <w:rsid w:val="007C06C0"/>
    <w:rsid w:val="007C0713"/>
    <w:rsid w:val="007C0764"/>
    <w:rsid w:val="007C0767"/>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28"/>
    <w:rsid w:val="007C11EF"/>
    <w:rsid w:val="007C1292"/>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05B"/>
    <w:rsid w:val="007C218C"/>
    <w:rsid w:val="007C21B4"/>
    <w:rsid w:val="007C21DA"/>
    <w:rsid w:val="007C228B"/>
    <w:rsid w:val="007C22CF"/>
    <w:rsid w:val="007C232B"/>
    <w:rsid w:val="007C25F1"/>
    <w:rsid w:val="007C2708"/>
    <w:rsid w:val="007C2958"/>
    <w:rsid w:val="007C29BE"/>
    <w:rsid w:val="007C29D4"/>
    <w:rsid w:val="007C2AD3"/>
    <w:rsid w:val="007C2ADD"/>
    <w:rsid w:val="007C2D2C"/>
    <w:rsid w:val="007C2D83"/>
    <w:rsid w:val="007C2E67"/>
    <w:rsid w:val="007C2FB0"/>
    <w:rsid w:val="007C3028"/>
    <w:rsid w:val="007C3264"/>
    <w:rsid w:val="007C335A"/>
    <w:rsid w:val="007C33F8"/>
    <w:rsid w:val="007C344B"/>
    <w:rsid w:val="007C3519"/>
    <w:rsid w:val="007C3554"/>
    <w:rsid w:val="007C3633"/>
    <w:rsid w:val="007C36F4"/>
    <w:rsid w:val="007C3724"/>
    <w:rsid w:val="007C3818"/>
    <w:rsid w:val="007C38B2"/>
    <w:rsid w:val="007C38EC"/>
    <w:rsid w:val="007C392A"/>
    <w:rsid w:val="007C39AE"/>
    <w:rsid w:val="007C3AD2"/>
    <w:rsid w:val="007C3C13"/>
    <w:rsid w:val="007C3D76"/>
    <w:rsid w:val="007C3D91"/>
    <w:rsid w:val="007C3DC1"/>
    <w:rsid w:val="007C3E13"/>
    <w:rsid w:val="007C3F09"/>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28"/>
    <w:rsid w:val="007C5B76"/>
    <w:rsid w:val="007C5BCD"/>
    <w:rsid w:val="007C5C00"/>
    <w:rsid w:val="007C5CAB"/>
    <w:rsid w:val="007C5F5C"/>
    <w:rsid w:val="007C5FD5"/>
    <w:rsid w:val="007C6049"/>
    <w:rsid w:val="007C6050"/>
    <w:rsid w:val="007C60B9"/>
    <w:rsid w:val="007C6107"/>
    <w:rsid w:val="007C6249"/>
    <w:rsid w:val="007C6320"/>
    <w:rsid w:val="007C6353"/>
    <w:rsid w:val="007C6378"/>
    <w:rsid w:val="007C63C6"/>
    <w:rsid w:val="007C6400"/>
    <w:rsid w:val="007C645F"/>
    <w:rsid w:val="007C6482"/>
    <w:rsid w:val="007C64E8"/>
    <w:rsid w:val="007C6556"/>
    <w:rsid w:val="007C65D7"/>
    <w:rsid w:val="007C6661"/>
    <w:rsid w:val="007C66AD"/>
    <w:rsid w:val="007C66CE"/>
    <w:rsid w:val="007C67EF"/>
    <w:rsid w:val="007C6896"/>
    <w:rsid w:val="007C689D"/>
    <w:rsid w:val="007C68B1"/>
    <w:rsid w:val="007C6AB6"/>
    <w:rsid w:val="007C6B28"/>
    <w:rsid w:val="007C6BF6"/>
    <w:rsid w:val="007C6C9C"/>
    <w:rsid w:val="007C6E0B"/>
    <w:rsid w:val="007C6E8D"/>
    <w:rsid w:val="007C6F18"/>
    <w:rsid w:val="007C71B1"/>
    <w:rsid w:val="007C7430"/>
    <w:rsid w:val="007C74E9"/>
    <w:rsid w:val="007C75B8"/>
    <w:rsid w:val="007C7621"/>
    <w:rsid w:val="007C7681"/>
    <w:rsid w:val="007C77EC"/>
    <w:rsid w:val="007C7807"/>
    <w:rsid w:val="007C7826"/>
    <w:rsid w:val="007C786F"/>
    <w:rsid w:val="007C78B4"/>
    <w:rsid w:val="007C7A63"/>
    <w:rsid w:val="007C7AE4"/>
    <w:rsid w:val="007C7B29"/>
    <w:rsid w:val="007C7BD8"/>
    <w:rsid w:val="007C7C06"/>
    <w:rsid w:val="007C7C88"/>
    <w:rsid w:val="007C7EAD"/>
    <w:rsid w:val="007C7F31"/>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173"/>
    <w:rsid w:val="007D11A8"/>
    <w:rsid w:val="007D1207"/>
    <w:rsid w:val="007D13AF"/>
    <w:rsid w:val="007D13EA"/>
    <w:rsid w:val="007D15BB"/>
    <w:rsid w:val="007D15D3"/>
    <w:rsid w:val="007D15ED"/>
    <w:rsid w:val="007D168E"/>
    <w:rsid w:val="007D16E9"/>
    <w:rsid w:val="007D16F9"/>
    <w:rsid w:val="007D17CA"/>
    <w:rsid w:val="007D1871"/>
    <w:rsid w:val="007D18AC"/>
    <w:rsid w:val="007D1B6F"/>
    <w:rsid w:val="007D1BA5"/>
    <w:rsid w:val="007D1D7B"/>
    <w:rsid w:val="007D1D88"/>
    <w:rsid w:val="007D1E0E"/>
    <w:rsid w:val="007D1E3D"/>
    <w:rsid w:val="007D1EC8"/>
    <w:rsid w:val="007D1F1F"/>
    <w:rsid w:val="007D2148"/>
    <w:rsid w:val="007D21B1"/>
    <w:rsid w:val="007D221E"/>
    <w:rsid w:val="007D2290"/>
    <w:rsid w:val="007D233D"/>
    <w:rsid w:val="007D23A0"/>
    <w:rsid w:val="007D241C"/>
    <w:rsid w:val="007D2575"/>
    <w:rsid w:val="007D25B6"/>
    <w:rsid w:val="007D25C7"/>
    <w:rsid w:val="007D263F"/>
    <w:rsid w:val="007D2641"/>
    <w:rsid w:val="007D2665"/>
    <w:rsid w:val="007D27DC"/>
    <w:rsid w:val="007D29D3"/>
    <w:rsid w:val="007D2B49"/>
    <w:rsid w:val="007D2E5F"/>
    <w:rsid w:val="007D2EA7"/>
    <w:rsid w:val="007D2FB9"/>
    <w:rsid w:val="007D2FC2"/>
    <w:rsid w:val="007D3021"/>
    <w:rsid w:val="007D32AF"/>
    <w:rsid w:val="007D32D0"/>
    <w:rsid w:val="007D3339"/>
    <w:rsid w:val="007D3386"/>
    <w:rsid w:val="007D3441"/>
    <w:rsid w:val="007D34DF"/>
    <w:rsid w:val="007D3568"/>
    <w:rsid w:val="007D3573"/>
    <w:rsid w:val="007D367C"/>
    <w:rsid w:val="007D3891"/>
    <w:rsid w:val="007D393A"/>
    <w:rsid w:val="007D3963"/>
    <w:rsid w:val="007D3AB5"/>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4F"/>
    <w:rsid w:val="007D4F75"/>
    <w:rsid w:val="007D4FE5"/>
    <w:rsid w:val="007D5009"/>
    <w:rsid w:val="007D514C"/>
    <w:rsid w:val="007D5161"/>
    <w:rsid w:val="007D5175"/>
    <w:rsid w:val="007D51FF"/>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F6A"/>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D43"/>
    <w:rsid w:val="007E0E35"/>
    <w:rsid w:val="007E0E6E"/>
    <w:rsid w:val="007E0EB2"/>
    <w:rsid w:val="007E0F93"/>
    <w:rsid w:val="007E11DE"/>
    <w:rsid w:val="007E1220"/>
    <w:rsid w:val="007E12E7"/>
    <w:rsid w:val="007E12E8"/>
    <w:rsid w:val="007E145F"/>
    <w:rsid w:val="007E15A1"/>
    <w:rsid w:val="007E1631"/>
    <w:rsid w:val="007E1665"/>
    <w:rsid w:val="007E1670"/>
    <w:rsid w:val="007E1700"/>
    <w:rsid w:val="007E1779"/>
    <w:rsid w:val="007E1820"/>
    <w:rsid w:val="007E18A4"/>
    <w:rsid w:val="007E1941"/>
    <w:rsid w:val="007E1B0D"/>
    <w:rsid w:val="007E1C98"/>
    <w:rsid w:val="007E1CCF"/>
    <w:rsid w:val="007E1D68"/>
    <w:rsid w:val="007E1D86"/>
    <w:rsid w:val="007E1F39"/>
    <w:rsid w:val="007E1F6E"/>
    <w:rsid w:val="007E2052"/>
    <w:rsid w:val="007E20F2"/>
    <w:rsid w:val="007E2101"/>
    <w:rsid w:val="007E21E4"/>
    <w:rsid w:val="007E2349"/>
    <w:rsid w:val="007E236F"/>
    <w:rsid w:val="007E23C1"/>
    <w:rsid w:val="007E23FC"/>
    <w:rsid w:val="007E246E"/>
    <w:rsid w:val="007E24C6"/>
    <w:rsid w:val="007E2695"/>
    <w:rsid w:val="007E26B3"/>
    <w:rsid w:val="007E280D"/>
    <w:rsid w:val="007E292B"/>
    <w:rsid w:val="007E294D"/>
    <w:rsid w:val="007E29D8"/>
    <w:rsid w:val="007E2C3E"/>
    <w:rsid w:val="007E2DC0"/>
    <w:rsid w:val="007E2E23"/>
    <w:rsid w:val="007E2E3D"/>
    <w:rsid w:val="007E2F64"/>
    <w:rsid w:val="007E2FC4"/>
    <w:rsid w:val="007E3053"/>
    <w:rsid w:val="007E307B"/>
    <w:rsid w:val="007E314B"/>
    <w:rsid w:val="007E31DD"/>
    <w:rsid w:val="007E3331"/>
    <w:rsid w:val="007E33B8"/>
    <w:rsid w:val="007E341A"/>
    <w:rsid w:val="007E341D"/>
    <w:rsid w:val="007E3522"/>
    <w:rsid w:val="007E3866"/>
    <w:rsid w:val="007E38E0"/>
    <w:rsid w:val="007E390C"/>
    <w:rsid w:val="007E3A2B"/>
    <w:rsid w:val="007E3AB1"/>
    <w:rsid w:val="007E3B84"/>
    <w:rsid w:val="007E3BB3"/>
    <w:rsid w:val="007E3BF6"/>
    <w:rsid w:val="007E3E7F"/>
    <w:rsid w:val="007E3FE5"/>
    <w:rsid w:val="007E4080"/>
    <w:rsid w:val="007E4128"/>
    <w:rsid w:val="007E4284"/>
    <w:rsid w:val="007E43FB"/>
    <w:rsid w:val="007E4548"/>
    <w:rsid w:val="007E46CE"/>
    <w:rsid w:val="007E470C"/>
    <w:rsid w:val="007E4733"/>
    <w:rsid w:val="007E487B"/>
    <w:rsid w:val="007E49FF"/>
    <w:rsid w:val="007E4A28"/>
    <w:rsid w:val="007E4B0B"/>
    <w:rsid w:val="007E4B8B"/>
    <w:rsid w:val="007E4C44"/>
    <w:rsid w:val="007E4D3A"/>
    <w:rsid w:val="007E4E1C"/>
    <w:rsid w:val="007E4E96"/>
    <w:rsid w:val="007E4E9A"/>
    <w:rsid w:val="007E5051"/>
    <w:rsid w:val="007E5124"/>
    <w:rsid w:val="007E517B"/>
    <w:rsid w:val="007E520C"/>
    <w:rsid w:val="007E5289"/>
    <w:rsid w:val="007E5421"/>
    <w:rsid w:val="007E5425"/>
    <w:rsid w:val="007E54A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C25"/>
    <w:rsid w:val="007E5D91"/>
    <w:rsid w:val="007E5E8B"/>
    <w:rsid w:val="007E5EA9"/>
    <w:rsid w:val="007E5EC5"/>
    <w:rsid w:val="007E5F4D"/>
    <w:rsid w:val="007E5F59"/>
    <w:rsid w:val="007E6019"/>
    <w:rsid w:val="007E6176"/>
    <w:rsid w:val="007E6208"/>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BD5"/>
    <w:rsid w:val="007E6CFC"/>
    <w:rsid w:val="007E6D3E"/>
    <w:rsid w:val="007E6E4C"/>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ADD"/>
    <w:rsid w:val="007E7B0D"/>
    <w:rsid w:val="007E7B21"/>
    <w:rsid w:val="007E7C39"/>
    <w:rsid w:val="007E7D64"/>
    <w:rsid w:val="007E7D85"/>
    <w:rsid w:val="007E7D90"/>
    <w:rsid w:val="007E7DB5"/>
    <w:rsid w:val="007E7DDD"/>
    <w:rsid w:val="007E7E57"/>
    <w:rsid w:val="007F002F"/>
    <w:rsid w:val="007F0063"/>
    <w:rsid w:val="007F00B0"/>
    <w:rsid w:val="007F012B"/>
    <w:rsid w:val="007F0206"/>
    <w:rsid w:val="007F0223"/>
    <w:rsid w:val="007F0246"/>
    <w:rsid w:val="007F0333"/>
    <w:rsid w:val="007F0399"/>
    <w:rsid w:val="007F0486"/>
    <w:rsid w:val="007F04E8"/>
    <w:rsid w:val="007F0598"/>
    <w:rsid w:val="007F0623"/>
    <w:rsid w:val="007F073C"/>
    <w:rsid w:val="007F0849"/>
    <w:rsid w:val="007F08C7"/>
    <w:rsid w:val="007F08CC"/>
    <w:rsid w:val="007F0B3B"/>
    <w:rsid w:val="007F0DE5"/>
    <w:rsid w:val="007F0ED4"/>
    <w:rsid w:val="007F0FBA"/>
    <w:rsid w:val="007F100F"/>
    <w:rsid w:val="007F10E1"/>
    <w:rsid w:val="007F1111"/>
    <w:rsid w:val="007F11C8"/>
    <w:rsid w:val="007F11F3"/>
    <w:rsid w:val="007F1293"/>
    <w:rsid w:val="007F12B1"/>
    <w:rsid w:val="007F1303"/>
    <w:rsid w:val="007F1371"/>
    <w:rsid w:val="007F13D4"/>
    <w:rsid w:val="007F1519"/>
    <w:rsid w:val="007F162D"/>
    <w:rsid w:val="007F16B4"/>
    <w:rsid w:val="007F1735"/>
    <w:rsid w:val="007F17D6"/>
    <w:rsid w:val="007F186C"/>
    <w:rsid w:val="007F18AC"/>
    <w:rsid w:val="007F18C4"/>
    <w:rsid w:val="007F1991"/>
    <w:rsid w:val="007F19E9"/>
    <w:rsid w:val="007F1A02"/>
    <w:rsid w:val="007F1AC3"/>
    <w:rsid w:val="007F1AF7"/>
    <w:rsid w:val="007F1BB4"/>
    <w:rsid w:val="007F1C3E"/>
    <w:rsid w:val="007F1CA7"/>
    <w:rsid w:val="007F1D02"/>
    <w:rsid w:val="007F1D0B"/>
    <w:rsid w:val="007F1DDB"/>
    <w:rsid w:val="007F1E27"/>
    <w:rsid w:val="007F1E79"/>
    <w:rsid w:val="007F203C"/>
    <w:rsid w:val="007F2087"/>
    <w:rsid w:val="007F211F"/>
    <w:rsid w:val="007F2135"/>
    <w:rsid w:val="007F213B"/>
    <w:rsid w:val="007F21DB"/>
    <w:rsid w:val="007F21E6"/>
    <w:rsid w:val="007F2531"/>
    <w:rsid w:val="007F25D7"/>
    <w:rsid w:val="007F25F9"/>
    <w:rsid w:val="007F26EB"/>
    <w:rsid w:val="007F27DA"/>
    <w:rsid w:val="007F286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28C"/>
    <w:rsid w:val="007F331A"/>
    <w:rsid w:val="007F36A4"/>
    <w:rsid w:val="007F36AC"/>
    <w:rsid w:val="007F36D4"/>
    <w:rsid w:val="007F3842"/>
    <w:rsid w:val="007F38CF"/>
    <w:rsid w:val="007F3951"/>
    <w:rsid w:val="007F39E0"/>
    <w:rsid w:val="007F39F4"/>
    <w:rsid w:val="007F3A45"/>
    <w:rsid w:val="007F3A7B"/>
    <w:rsid w:val="007F3B96"/>
    <w:rsid w:val="007F3BD0"/>
    <w:rsid w:val="007F3C11"/>
    <w:rsid w:val="007F3DAB"/>
    <w:rsid w:val="007F3EB2"/>
    <w:rsid w:val="007F3EED"/>
    <w:rsid w:val="007F4098"/>
    <w:rsid w:val="007F40BE"/>
    <w:rsid w:val="007F412E"/>
    <w:rsid w:val="007F41D4"/>
    <w:rsid w:val="007F41F8"/>
    <w:rsid w:val="007F4236"/>
    <w:rsid w:val="007F423C"/>
    <w:rsid w:val="007F4374"/>
    <w:rsid w:val="007F443D"/>
    <w:rsid w:val="007F444C"/>
    <w:rsid w:val="007F4531"/>
    <w:rsid w:val="007F462D"/>
    <w:rsid w:val="007F4648"/>
    <w:rsid w:val="007F46F1"/>
    <w:rsid w:val="007F4826"/>
    <w:rsid w:val="007F4903"/>
    <w:rsid w:val="007F49DB"/>
    <w:rsid w:val="007F4CCE"/>
    <w:rsid w:val="007F4D5D"/>
    <w:rsid w:val="007F4DB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2A0"/>
    <w:rsid w:val="007F634C"/>
    <w:rsid w:val="007F6396"/>
    <w:rsid w:val="007F63BE"/>
    <w:rsid w:val="007F6464"/>
    <w:rsid w:val="007F64D8"/>
    <w:rsid w:val="007F6541"/>
    <w:rsid w:val="007F66FC"/>
    <w:rsid w:val="007F6705"/>
    <w:rsid w:val="007F67C7"/>
    <w:rsid w:val="007F67CD"/>
    <w:rsid w:val="007F6B1C"/>
    <w:rsid w:val="007F6B39"/>
    <w:rsid w:val="007F6B76"/>
    <w:rsid w:val="007F6B98"/>
    <w:rsid w:val="007F6C42"/>
    <w:rsid w:val="007F6CE2"/>
    <w:rsid w:val="007F6D99"/>
    <w:rsid w:val="007F6D9E"/>
    <w:rsid w:val="007F6F66"/>
    <w:rsid w:val="007F70F6"/>
    <w:rsid w:val="007F7114"/>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88"/>
    <w:rsid w:val="008005B7"/>
    <w:rsid w:val="0080076F"/>
    <w:rsid w:val="00800846"/>
    <w:rsid w:val="00800867"/>
    <w:rsid w:val="00800869"/>
    <w:rsid w:val="008008A3"/>
    <w:rsid w:val="008008B6"/>
    <w:rsid w:val="00800959"/>
    <w:rsid w:val="00800ADD"/>
    <w:rsid w:val="00800B8A"/>
    <w:rsid w:val="00800B96"/>
    <w:rsid w:val="00800B99"/>
    <w:rsid w:val="00800BF8"/>
    <w:rsid w:val="00800C57"/>
    <w:rsid w:val="00800D67"/>
    <w:rsid w:val="00800D80"/>
    <w:rsid w:val="00800DF0"/>
    <w:rsid w:val="00800EA6"/>
    <w:rsid w:val="00800ECA"/>
    <w:rsid w:val="00800F9C"/>
    <w:rsid w:val="008010F6"/>
    <w:rsid w:val="00801224"/>
    <w:rsid w:val="008012E7"/>
    <w:rsid w:val="008013A1"/>
    <w:rsid w:val="008013C3"/>
    <w:rsid w:val="008013F7"/>
    <w:rsid w:val="0080140B"/>
    <w:rsid w:val="0080147E"/>
    <w:rsid w:val="008015B1"/>
    <w:rsid w:val="0080180D"/>
    <w:rsid w:val="008018A9"/>
    <w:rsid w:val="008018B1"/>
    <w:rsid w:val="00801902"/>
    <w:rsid w:val="00801AA1"/>
    <w:rsid w:val="00801ABC"/>
    <w:rsid w:val="00801B02"/>
    <w:rsid w:val="00801E44"/>
    <w:rsid w:val="00801EEB"/>
    <w:rsid w:val="00801FA0"/>
    <w:rsid w:val="00802147"/>
    <w:rsid w:val="008021DC"/>
    <w:rsid w:val="0080226D"/>
    <w:rsid w:val="0080227B"/>
    <w:rsid w:val="00802307"/>
    <w:rsid w:val="008023DD"/>
    <w:rsid w:val="00802418"/>
    <w:rsid w:val="0080262A"/>
    <w:rsid w:val="0080276B"/>
    <w:rsid w:val="0080281E"/>
    <w:rsid w:val="0080285B"/>
    <w:rsid w:val="008029A2"/>
    <w:rsid w:val="00802AAA"/>
    <w:rsid w:val="00802AEE"/>
    <w:rsid w:val="00802B6A"/>
    <w:rsid w:val="00802B77"/>
    <w:rsid w:val="00802BBF"/>
    <w:rsid w:val="00802C24"/>
    <w:rsid w:val="00802C30"/>
    <w:rsid w:val="00802C8D"/>
    <w:rsid w:val="00802D9A"/>
    <w:rsid w:val="00802DFC"/>
    <w:rsid w:val="00802F22"/>
    <w:rsid w:val="00802F7A"/>
    <w:rsid w:val="0080303E"/>
    <w:rsid w:val="008030EA"/>
    <w:rsid w:val="00803108"/>
    <w:rsid w:val="008031E0"/>
    <w:rsid w:val="008033BA"/>
    <w:rsid w:val="008033BE"/>
    <w:rsid w:val="00803490"/>
    <w:rsid w:val="008034E3"/>
    <w:rsid w:val="00803517"/>
    <w:rsid w:val="00803526"/>
    <w:rsid w:val="008035BE"/>
    <w:rsid w:val="0080365A"/>
    <w:rsid w:val="0080366F"/>
    <w:rsid w:val="008036EA"/>
    <w:rsid w:val="00803948"/>
    <w:rsid w:val="0080399C"/>
    <w:rsid w:val="0080399F"/>
    <w:rsid w:val="008039EA"/>
    <w:rsid w:val="00803A56"/>
    <w:rsid w:val="00803AB7"/>
    <w:rsid w:val="00803BEF"/>
    <w:rsid w:val="00803C2D"/>
    <w:rsid w:val="00803C40"/>
    <w:rsid w:val="00803CBE"/>
    <w:rsid w:val="00803D21"/>
    <w:rsid w:val="00804002"/>
    <w:rsid w:val="0080404D"/>
    <w:rsid w:val="008040B3"/>
    <w:rsid w:val="008040BE"/>
    <w:rsid w:val="008040FF"/>
    <w:rsid w:val="00804218"/>
    <w:rsid w:val="0080424C"/>
    <w:rsid w:val="008042FD"/>
    <w:rsid w:val="0080435A"/>
    <w:rsid w:val="0080435D"/>
    <w:rsid w:val="00804457"/>
    <w:rsid w:val="008044DC"/>
    <w:rsid w:val="00804609"/>
    <w:rsid w:val="00804810"/>
    <w:rsid w:val="0080483E"/>
    <w:rsid w:val="0080487E"/>
    <w:rsid w:val="00804896"/>
    <w:rsid w:val="0080489A"/>
    <w:rsid w:val="0080489F"/>
    <w:rsid w:val="0080491C"/>
    <w:rsid w:val="00804FE9"/>
    <w:rsid w:val="00805048"/>
    <w:rsid w:val="0080509F"/>
    <w:rsid w:val="00805149"/>
    <w:rsid w:val="00805191"/>
    <w:rsid w:val="00805204"/>
    <w:rsid w:val="008052F3"/>
    <w:rsid w:val="0080535D"/>
    <w:rsid w:val="00805368"/>
    <w:rsid w:val="008054B3"/>
    <w:rsid w:val="00805502"/>
    <w:rsid w:val="00805542"/>
    <w:rsid w:val="00805697"/>
    <w:rsid w:val="00805753"/>
    <w:rsid w:val="008057EA"/>
    <w:rsid w:val="00805848"/>
    <w:rsid w:val="008059F8"/>
    <w:rsid w:val="008059FF"/>
    <w:rsid w:val="00805A4C"/>
    <w:rsid w:val="00805C52"/>
    <w:rsid w:val="00805C60"/>
    <w:rsid w:val="00805CC1"/>
    <w:rsid w:val="00805DA2"/>
    <w:rsid w:val="00805DC6"/>
    <w:rsid w:val="00805DD8"/>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688"/>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8A"/>
    <w:rsid w:val="008070AF"/>
    <w:rsid w:val="00807117"/>
    <w:rsid w:val="008071B7"/>
    <w:rsid w:val="008071D7"/>
    <w:rsid w:val="008072D0"/>
    <w:rsid w:val="008073CF"/>
    <w:rsid w:val="00807495"/>
    <w:rsid w:val="008075CE"/>
    <w:rsid w:val="008075D3"/>
    <w:rsid w:val="008075F2"/>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1FF"/>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AE"/>
    <w:rsid w:val="00811465"/>
    <w:rsid w:val="00811469"/>
    <w:rsid w:val="008114B5"/>
    <w:rsid w:val="008115A3"/>
    <w:rsid w:val="008115F2"/>
    <w:rsid w:val="008116FC"/>
    <w:rsid w:val="00811897"/>
    <w:rsid w:val="00811A05"/>
    <w:rsid w:val="00811A69"/>
    <w:rsid w:val="00811AF1"/>
    <w:rsid w:val="00811B60"/>
    <w:rsid w:val="00811C9D"/>
    <w:rsid w:val="00811DB0"/>
    <w:rsid w:val="00811E53"/>
    <w:rsid w:val="00811E7A"/>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C2"/>
    <w:rsid w:val="00813EE7"/>
    <w:rsid w:val="00814272"/>
    <w:rsid w:val="008142D8"/>
    <w:rsid w:val="0081437B"/>
    <w:rsid w:val="008143B7"/>
    <w:rsid w:val="0081458F"/>
    <w:rsid w:val="008145D8"/>
    <w:rsid w:val="008147FE"/>
    <w:rsid w:val="008147FF"/>
    <w:rsid w:val="00814855"/>
    <w:rsid w:val="008148EF"/>
    <w:rsid w:val="00814926"/>
    <w:rsid w:val="008149A0"/>
    <w:rsid w:val="008149A3"/>
    <w:rsid w:val="008149C9"/>
    <w:rsid w:val="00814A41"/>
    <w:rsid w:val="00814A61"/>
    <w:rsid w:val="00814B00"/>
    <w:rsid w:val="00814B5D"/>
    <w:rsid w:val="00814BA7"/>
    <w:rsid w:val="00814CAC"/>
    <w:rsid w:val="00814D5C"/>
    <w:rsid w:val="00814DB5"/>
    <w:rsid w:val="00814E89"/>
    <w:rsid w:val="00814F1D"/>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BE"/>
    <w:rsid w:val="008156EB"/>
    <w:rsid w:val="00815713"/>
    <w:rsid w:val="0081578D"/>
    <w:rsid w:val="008157A7"/>
    <w:rsid w:val="008158A6"/>
    <w:rsid w:val="00815AF3"/>
    <w:rsid w:val="00815B25"/>
    <w:rsid w:val="00815B45"/>
    <w:rsid w:val="00815B90"/>
    <w:rsid w:val="00815C38"/>
    <w:rsid w:val="00815C72"/>
    <w:rsid w:val="00815CD5"/>
    <w:rsid w:val="00815D3E"/>
    <w:rsid w:val="00815E7D"/>
    <w:rsid w:val="00815ED7"/>
    <w:rsid w:val="00815EE5"/>
    <w:rsid w:val="00815EF0"/>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E3C"/>
    <w:rsid w:val="00816E5A"/>
    <w:rsid w:val="00816F77"/>
    <w:rsid w:val="008170D9"/>
    <w:rsid w:val="00817164"/>
    <w:rsid w:val="0081728D"/>
    <w:rsid w:val="008173F6"/>
    <w:rsid w:val="008175B3"/>
    <w:rsid w:val="0081766C"/>
    <w:rsid w:val="0081774E"/>
    <w:rsid w:val="008177AD"/>
    <w:rsid w:val="0081788A"/>
    <w:rsid w:val="008178E2"/>
    <w:rsid w:val="00817C3F"/>
    <w:rsid w:val="00817CA5"/>
    <w:rsid w:val="00817CBA"/>
    <w:rsid w:val="00817D4B"/>
    <w:rsid w:val="00817D6D"/>
    <w:rsid w:val="00817FF0"/>
    <w:rsid w:val="0082005E"/>
    <w:rsid w:val="00820178"/>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AEF"/>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54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AE"/>
    <w:rsid w:val="008240E8"/>
    <w:rsid w:val="0082418D"/>
    <w:rsid w:val="00824228"/>
    <w:rsid w:val="00824293"/>
    <w:rsid w:val="00824328"/>
    <w:rsid w:val="00824383"/>
    <w:rsid w:val="008243F5"/>
    <w:rsid w:val="008243F7"/>
    <w:rsid w:val="008249A1"/>
    <w:rsid w:val="00824BC0"/>
    <w:rsid w:val="00824BDD"/>
    <w:rsid w:val="00824CA9"/>
    <w:rsid w:val="00824E9E"/>
    <w:rsid w:val="00824EB7"/>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B50"/>
    <w:rsid w:val="00825D1B"/>
    <w:rsid w:val="00825D5E"/>
    <w:rsid w:val="00825F62"/>
    <w:rsid w:val="00825FB4"/>
    <w:rsid w:val="00825FEE"/>
    <w:rsid w:val="008260B5"/>
    <w:rsid w:val="0082618E"/>
    <w:rsid w:val="008261CB"/>
    <w:rsid w:val="00826253"/>
    <w:rsid w:val="0082625C"/>
    <w:rsid w:val="008262F0"/>
    <w:rsid w:val="00826386"/>
    <w:rsid w:val="00826525"/>
    <w:rsid w:val="008265A3"/>
    <w:rsid w:val="008266A7"/>
    <w:rsid w:val="008266E8"/>
    <w:rsid w:val="008266ED"/>
    <w:rsid w:val="008269BD"/>
    <w:rsid w:val="00826AAF"/>
    <w:rsid w:val="00826B83"/>
    <w:rsid w:val="00826C14"/>
    <w:rsid w:val="00826C6D"/>
    <w:rsid w:val="00826CFC"/>
    <w:rsid w:val="00826DB9"/>
    <w:rsid w:val="00826F04"/>
    <w:rsid w:val="00826F12"/>
    <w:rsid w:val="00826FB9"/>
    <w:rsid w:val="00827115"/>
    <w:rsid w:val="008272C8"/>
    <w:rsid w:val="008273C2"/>
    <w:rsid w:val="008273F0"/>
    <w:rsid w:val="008273F5"/>
    <w:rsid w:val="008275F3"/>
    <w:rsid w:val="00827696"/>
    <w:rsid w:val="0082769C"/>
    <w:rsid w:val="008276D2"/>
    <w:rsid w:val="00827717"/>
    <w:rsid w:val="0082771E"/>
    <w:rsid w:val="0082778A"/>
    <w:rsid w:val="008279D9"/>
    <w:rsid w:val="00827A8D"/>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B"/>
    <w:rsid w:val="008304BC"/>
    <w:rsid w:val="008304FC"/>
    <w:rsid w:val="00830544"/>
    <w:rsid w:val="0083058E"/>
    <w:rsid w:val="008306FC"/>
    <w:rsid w:val="00830756"/>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9C2"/>
    <w:rsid w:val="00831B10"/>
    <w:rsid w:val="00831BE3"/>
    <w:rsid w:val="00831CAB"/>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3B2"/>
    <w:rsid w:val="008344E4"/>
    <w:rsid w:val="00834526"/>
    <w:rsid w:val="00834563"/>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81"/>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2F9"/>
    <w:rsid w:val="0084132B"/>
    <w:rsid w:val="0084139A"/>
    <w:rsid w:val="00841422"/>
    <w:rsid w:val="0084154A"/>
    <w:rsid w:val="00841664"/>
    <w:rsid w:val="00841956"/>
    <w:rsid w:val="008419D5"/>
    <w:rsid w:val="00841CE4"/>
    <w:rsid w:val="00841D46"/>
    <w:rsid w:val="00841E66"/>
    <w:rsid w:val="00841F6C"/>
    <w:rsid w:val="00842106"/>
    <w:rsid w:val="008421BB"/>
    <w:rsid w:val="008421BC"/>
    <w:rsid w:val="00842242"/>
    <w:rsid w:val="0084228C"/>
    <w:rsid w:val="008422C7"/>
    <w:rsid w:val="00842399"/>
    <w:rsid w:val="0084245F"/>
    <w:rsid w:val="0084251F"/>
    <w:rsid w:val="0084254E"/>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5CD"/>
    <w:rsid w:val="008446F9"/>
    <w:rsid w:val="008447E9"/>
    <w:rsid w:val="008448A9"/>
    <w:rsid w:val="00844910"/>
    <w:rsid w:val="00844927"/>
    <w:rsid w:val="00844A8E"/>
    <w:rsid w:val="00844AF9"/>
    <w:rsid w:val="00844B10"/>
    <w:rsid w:val="00844B28"/>
    <w:rsid w:val="00844B47"/>
    <w:rsid w:val="00844D78"/>
    <w:rsid w:val="00844E63"/>
    <w:rsid w:val="00844EBE"/>
    <w:rsid w:val="00844FD8"/>
    <w:rsid w:val="0084500D"/>
    <w:rsid w:val="00845159"/>
    <w:rsid w:val="008451C8"/>
    <w:rsid w:val="008451FE"/>
    <w:rsid w:val="00845254"/>
    <w:rsid w:val="008452B2"/>
    <w:rsid w:val="0084539D"/>
    <w:rsid w:val="008453A1"/>
    <w:rsid w:val="008453DB"/>
    <w:rsid w:val="008454C7"/>
    <w:rsid w:val="00845663"/>
    <w:rsid w:val="00845692"/>
    <w:rsid w:val="0084575F"/>
    <w:rsid w:val="0084588C"/>
    <w:rsid w:val="008458FC"/>
    <w:rsid w:val="00845926"/>
    <w:rsid w:val="00845963"/>
    <w:rsid w:val="008459A0"/>
    <w:rsid w:val="00845AEA"/>
    <w:rsid w:val="00845B29"/>
    <w:rsid w:val="00845BB3"/>
    <w:rsid w:val="00845BB7"/>
    <w:rsid w:val="00845BBC"/>
    <w:rsid w:val="00845BC7"/>
    <w:rsid w:val="00845BF5"/>
    <w:rsid w:val="00845C1B"/>
    <w:rsid w:val="00845DA1"/>
    <w:rsid w:val="00845DF3"/>
    <w:rsid w:val="00845EF9"/>
    <w:rsid w:val="00845F64"/>
    <w:rsid w:val="00846021"/>
    <w:rsid w:val="0084611B"/>
    <w:rsid w:val="008461DD"/>
    <w:rsid w:val="00846204"/>
    <w:rsid w:val="0084623F"/>
    <w:rsid w:val="0084639A"/>
    <w:rsid w:val="00846459"/>
    <w:rsid w:val="00846470"/>
    <w:rsid w:val="00846483"/>
    <w:rsid w:val="00846487"/>
    <w:rsid w:val="008464B0"/>
    <w:rsid w:val="008464C7"/>
    <w:rsid w:val="00846555"/>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230"/>
    <w:rsid w:val="008472A2"/>
    <w:rsid w:val="00847359"/>
    <w:rsid w:val="008473AA"/>
    <w:rsid w:val="00847437"/>
    <w:rsid w:val="00847489"/>
    <w:rsid w:val="0084752A"/>
    <w:rsid w:val="00847634"/>
    <w:rsid w:val="00847643"/>
    <w:rsid w:val="0084769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B1"/>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01"/>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1DC"/>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0D9"/>
    <w:rsid w:val="0085311B"/>
    <w:rsid w:val="0085312C"/>
    <w:rsid w:val="0085322E"/>
    <w:rsid w:val="008532B3"/>
    <w:rsid w:val="008532E3"/>
    <w:rsid w:val="008532F3"/>
    <w:rsid w:val="00853338"/>
    <w:rsid w:val="0085350A"/>
    <w:rsid w:val="008535FA"/>
    <w:rsid w:val="00853603"/>
    <w:rsid w:val="00853898"/>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91B"/>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8C"/>
    <w:rsid w:val="008578EA"/>
    <w:rsid w:val="00857974"/>
    <w:rsid w:val="00857AC6"/>
    <w:rsid w:val="00857AFA"/>
    <w:rsid w:val="00857B07"/>
    <w:rsid w:val="00857B76"/>
    <w:rsid w:val="00857CA9"/>
    <w:rsid w:val="00857FEE"/>
    <w:rsid w:val="00857FF1"/>
    <w:rsid w:val="00860026"/>
    <w:rsid w:val="008600C4"/>
    <w:rsid w:val="008600DE"/>
    <w:rsid w:val="00860102"/>
    <w:rsid w:val="00860235"/>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D7"/>
    <w:rsid w:val="00860F63"/>
    <w:rsid w:val="00860FDC"/>
    <w:rsid w:val="00861027"/>
    <w:rsid w:val="0086107A"/>
    <w:rsid w:val="008610F2"/>
    <w:rsid w:val="00861250"/>
    <w:rsid w:val="00861282"/>
    <w:rsid w:val="008612F9"/>
    <w:rsid w:val="00861304"/>
    <w:rsid w:val="0086134B"/>
    <w:rsid w:val="00861539"/>
    <w:rsid w:val="00861543"/>
    <w:rsid w:val="00861647"/>
    <w:rsid w:val="00861673"/>
    <w:rsid w:val="00861678"/>
    <w:rsid w:val="00861689"/>
    <w:rsid w:val="00861705"/>
    <w:rsid w:val="00861725"/>
    <w:rsid w:val="008618F1"/>
    <w:rsid w:val="00861939"/>
    <w:rsid w:val="008619FD"/>
    <w:rsid w:val="00861AB4"/>
    <w:rsid w:val="00861AF0"/>
    <w:rsid w:val="00861B8A"/>
    <w:rsid w:val="00861B8D"/>
    <w:rsid w:val="00861D7D"/>
    <w:rsid w:val="00861EBE"/>
    <w:rsid w:val="00861EE2"/>
    <w:rsid w:val="00861F0F"/>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8A2"/>
    <w:rsid w:val="0086296A"/>
    <w:rsid w:val="00862985"/>
    <w:rsid w:val="0086299E"/>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83"/>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82C"/>
    <w:rsid w:val="00867881"/>
    <w:rsid w:val="008678F1"/>
    <w:rsid w:val="00867948"/>
    <w:rsid w:val="008679A3"/>
    <w:rsid w:val="00867A47"/>
    <w:rsid w:val="00867AA1"/>
    <w:rsid w:val="00867AD0"/>
    <w:rsid w:val="00867BCD"/>
    <w:rsid w:val="00867C73"/>
    <w:rsid w:val="00867C87"/>
    <w:rsid w:val="00867D9F"/>
    <w:rsid w:val="00867E62"/>
    <w:rsid w:val="00867EA7"/>
    <w:rsid w:val="00867F1C"/>
    <w:rsid w:val="00867FA0"/>
    <w:rsid w:val="00870094"/>
    <w:rsid w:val="008700BF"/>
    <w:rsid w:val="008700FD"/>
    <w:rsid w:val="008701C7"/>
    <w:rsid w:val="00870210"/>
    <w:rsid w:val="00870227"/>
    <w:rsid w:val="00870244"/>
    <w:rsid w:val="008706F6"/>
    <w:rsid w:val="00870749"/>
    <w:rsid w:val="00870875"/>
    <w:rsid w:val="008708AF"/>
    <w:rsid w:val="008708E1"/>
    <w:rsid w:val="00870D40"/>
    <w:rsid w:val="00870E38"/>
    <w:rsid w:val="008710F8"/>
    <w:rsid w:val="0087121A"/>
    <w:rsid w:val="008713FF"/>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89"/>
    <w:rsid w:val="00873C09"/>
    <w:rsid w:val="00873C4F"/>
    <w:rsid w:val="00873C60"/>
    <w:rsid w:val="00873DCD"/>
    <w:rsid w:val="00873E66"/>
    <w:rsid w:val="00873EE5"/>
    <w:rsid w:val="00873EFA"/>
    <w:rsid w:val="00873FD5"/>
    <w:rsid w:val="00873FEF"/>
    <w:rsid w:val="00874024"/>
    <w:rsid w:val="00874125"/>
    <w:rsid w:val="0087448C"/>
    <w:rsid w:val="008744A7"/>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B6"/>
    <w:rsid w:val="00874BEE"/>
    <w:rsid w:val="00874C1A"/>
    <w:rsid w:val="00874DA6"/>
    <w:rsid w:val="00874DDF"/>
    <w:rsid w:val="00874DFB"/>
    <w:rsid w:val="00874E29"/>
    <w:rsid w:val="00874E36"/>
    <w:rsid w:val="00874F1B"/>
    <w:rsid w:val="00874F42"/>
    <w:rsid w:val="00874FB6"/>
    <w:rsid w:val="00874FBE"/>
    <w:rsid w:val="00875054"/>
    <w:rsid w:val="0087513A"/>
    <w:rsid w:val="00875202"/>
    <w:rsid w:val="008752C1"/>
    <w:rsid w:val="008753DF"/>
    <w:rsid w:val="00875467"/>
    <w:rsid w:val="00875594"/>
    <w:rsid w:val="008755F5"/>
    <w:rsid w:val="008756FC"/>
    <w:rsid w:val="00875772"/>
    <w:rsid w:val="008758F7"/>
    <w:rsid w:val="008759BF"/>
    <w:rsid w:val="00875A63"/>
    <w:rsid w:val="00875C35"/>
    <w:rsid w:val="00875C65"/>
    <w:rsid w:val="00875C8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C05"/>
    <w:rsid w:val="00876CCE"/>
    <w:rsid w:val="00876F1C"/>
    <w:rsid w:val="00876F21"/>
    <w:rsid w:val="00877043"/>
    <w:rsid w:val="00877198"/>
    <w:rsid w:val="008771B2"/>
    <w:rsid w:val="00877302"/>
    <w:rsid w:val="0087734C"/>
    <w:rsid w:val="00877364"/>
    <w:rsid w:val="008773E8"/>
    <w:rsid w:val="008773F3"/>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A2"/>
    <w:rsid w:val="00880982"/>
    <w:rsid w:val="00880AC0"/>
    <w:rsid w:val="00880AC6"/>
    <w:rsid w:val="00880AC7"/>
    <w:rsid w:val="00880B0B"/>
    <w:rsid w:val="00880C76"/>
    <w:rsid w:val="00880DDD"/>
    <w:rsid w:val="00880F11"/>
    <w:rsid w:val="00880F23"/>
    <w:rsid w:val="00880FA9"/>
    <w:rsid w:val="008810E0"/>
    <w:rsid w:val="0088119D"/>
    <w:rsid w:val="008811AA"/>
    <w:rsid w:val="008811CD"/>
    <w:rsid w:val="008811F1"/>
    <w:rsid w:val="0088129D"/>
    <w:rsid w:val="008812B5"/>
    <w:rsid w:val="0088133F"/>
    <w:rsid w:val="00881345"/>
    <w:rsid w:val="008813D0"/>
    <w:rsid w:val="00881457"/>
    <w:rsid w:val="008814AB"/>
    <w:rsid w:val="008814D1"/>
    <w:rsid w:val="00881565"/>
    <w:rsid w:val="008815D7"/>
    <w:rsid w:val="008815F7"/>
    <w:rsid w:val="00881612"/>
    <w:rsid w:val="0088173E"/>
    <w:rsid w:val="00881800"/>
    <w:rsid w:val="00881829"/>
    <w:rsid w:val="0088190B"/>
    <w:rsid w:val="00881995"/>
    <w:rsid w:val="00881B4A"/>
    <w:rsid w:val="00881B6A"/>
    <w:rsid w:val="00881DED"/>
    <w:rsid w:val="00881E4B"/>
    <w:rsid w:val="008824E2"/>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EC7"/>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53"/>
    <w:rsid w:val="008853C4"/>
    <w:rsid w:val="008854C3"/>
    <w:rsid w:val="00885585"/>
    <w:rsid w:val="0088568B"/>
    <w:rsid w:val="0088575D"/>
    <w:rsid w:val="008858DF"/>
    <w:rsid w:val="00885991"/>
    <w:rsid w:val="00885A4A"/>
    <w:rsid w:val="00885C70"/>
    <w:rsid w:val="00885CE6"/>
    <w:rsid w:val="00885DD2"/>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11"/>
    <w:rsid w:val="00886ED0"/>
    <w:rsid w:val="00886EFD"/>
    <w:rsid w:val="00886FA5"/>
    <w:rsid w:val="00886FCC"/>
    <w:rsid w:val="00887017"/>
    <w:rsid w:val="00887080"/>
    <w:rsid w:val="008870A1"/>
    <w:rsid w:val="00887299"/>
    <w:rsid w:val="008872D9"/>
    <w:rsid w:val="00887362"/>
    <w:rsid w:val="008873F8"/>
    <w:rsid w:val="0088744E"/>
    <w:rsid w:val="00887472"/>
    <w:rsid w:val="00887651"/>
    <w:rsid w:val="00887756"/>
    <w:rsid w:val="008877F9"/>
    <w:rsid w:val="00887845"/>
    <w:rsid w:val="008878D0"/>
    <w:rsid w:val="008878D7"/>
    <w:rsid w:val="00887969"/>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76B"/>
    <w:rsid w:val="008917F9"/>
    <w:rsid w:val="00891853"/>
    <w:rsid w:val="00891934"/>
    <w:rsid w:val="008919F0"/>
    <w:rsid w:val="008919F7"/>
    <w:rsid w:val="00891A90"/>
    <w:rsid w:val="00891C02"/>
    <w:rsid w:val="00891C2D"/>
    <w:rsid w:val="00891D79"/>
    <w:rsid w:val="00891DB0"/>
    <w:rsid w:val="00891F04"/>
    <w:rsid w:val="00892034"/>
    <w:rsid w:val="0089204D"/>
    <w:rsid w:val="008921C2"/>
    <w:rsid w:val="008922C8"/>
    <w:rsid w:val="0089233A"/>
    <w:rsid w:val="00892374"/>
    <w:rsid w:val="00892581"/>
    <w:rsid w:val="008925A7"/>
    <w:rsid w:val="00892727"/>
    <w:rsid w:val="008927C2"/>
    <w:rsid w:val="0089280D"/>
    <w:rsid w:val="008928A6"/>
    <w:rsid w:val="00892927"/>
    <w:rsid w:val="00892984"/>
    <w:rsid w:val="008929EA"/>
    <w:rsid w:val="00892A06"/>
    <w:rsid w:val="00892A0E"/>
    <w:rsid w:val="00892AAE"/>
    <w:rsid w:val="00892C27"/>
    <w:rsid w:val="00892D39"/>
    <w:rsid w:val="00892D62"/>
    <w:rsid w:val="00892E49"/>
    <w:rsid w:val="00892EE7"/>
    <w:rsid w:val="00892F13"/>
    <w:rsid w:val="00892F46"/>
    <w:rsid w:val="00892F82"/>
    <w:rsid w:val="00892FEE"/>
    <w:rsid w:val="0089302A"/>
    <w:rsid w:val="00893141"/>
    <w:rsid w:val="00893157"/>
    <w:rsid w:val="008933C2"/>
    <w:rsid w:val="00893454"/>
    <w:rsid w:val="008935A8"/>
    <w:rsid w:val="00893813"/>
    <w:rsid w:val="008938A6"/>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CE2"/>
    <w:rsid w:val="00894D3F"/>
    <w:rsid w:val="00894E34"/>
    <w:rsid w:val="00894E84"/>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945"/>
    <w:rsid w:val="00895B22"/>
    <w:rsid w:val="00895B65"/>
    <w:rsid w:val="00895BED"/>
    <w:rsid w:val="00895C6C"/>
    <w:rsid w:val="00895C95"/>
    <w:rsid w:val="00895E12"/>
    <w:rsid w:val="00895F6D"/>
    <w:rsid w:val="00895FA9"/>
    <w:rsid w:val="00895FC2"/>
    <w:rsid w:val="00895FDB"/>
    <w:rsid w:val="008960E5"/>
    <w:rsid w:val="00896100"/>
    <w:rsid w:val="008961F1"/>
    <w:rsid w:val="00896215"/>
    <w:rsid w:val="00896281"/>
    <w:rsid w:val="008962B7"/>
    <w:rsid w:val="0089633F"/>
    <w:rsid w:val="00896362"/>
    <w:rsid w:val="00896416"/>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12"/>
    <w:rsid w:val="008A0849"/>
    <w:rsid w:val="008A08B9"/>
    <w:rsid w:val="008A08C1"/>
    <w:rsid w:val="008A0A0E"/>
    <w:rsid w:val="008A0A5B"/>
    <w:rsid w:val="008A0C5F"/>
    <w:rsid w:val="008A0D8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5FA"/>
    <w:rsid w:val="008A1611"/>
    <w:rsid w:val="008A165B"/>
    <w:rsid w:val="008A1762"/>
    <w:rsid w:val="008A189E"/>
    <w:rsid w:val="008A1958"/>
    <w:rsid w:val="008A1979"/>
    <w:rsid w:val="008A1AD4"/>
    <w:rsid w:val="008A1B4E"/>
    <w:rsid w:val="008A1B74"/>
    <w:rsid w:val="008A1C57"/>
    <w:rsid w:val="008A1CF8"/>
    <w:rsid w:val="008A1D15"/>
    <w:rsid w:val="008A1E3C"/>
    <w:rsid w:val="008A1F8E"/>
    <w:rsid w:val="008A1FD2"/>
    <w:rsid w:val="008A1FD4"/>
    <w:rsid w:val="008A20B3"/>
    <w:rsid w:val="008A2211"/>
    <w:rsid w:val="008A225E"/>
    <w:rsid w:val="008A229A"/>
    <w:rsid w:val="008A229C"/>
    <w:rsid w:val="008A2509"/>
    <w:rsid w:val="008A2523"/>
    <w:rsid w:val="008A262B"/>
    <w:rsid w:val="008A2662"/>
    <w:rsid w:val="008A26A1"/>
    <w:rsid w:val="008A277C"/>
    <w:rsid w:val="008A2794"/>
    <w:rsid w:val="008A2828"/>
    <w:rsid w:val="008A2869"/>
    <w:rsid w:val="008A289A"/>
    <w:rsid w:val="008A28BA"/>
    <w:rsid w:val="008A2970"/>
    <w:rsid w:val="008A2A11"/>
    <w:rsid w:val="008A2A1E"/>
    <w:rsid w:val="008A2A28"/>
    <w:rsid w:val="008A2AD4"/>
    <w:rsid w:val="008A2B92"/>
    <w:rsid w:val="008A2BC6"/>
    <w:rsid w:val="008A2C05"/>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CB"/>
    <w:rsid w:val="008A37CD"/>
    <w:rsid w:val="008A38A0"/>
    <w:rsid w:val="008A38A5"/>
    <w:rsid w:val="008A38AB"/>
    <w:rsid w:val="008A39A5"/>
    <w:rsid w:val="008A39C7"/>
    <w:rsid w:val="008A3A25"/>
    <w:rsid w:val="008A3A61"/>
    <w:rsid w:val="008A3B0C"/>
    <w:rsid w:val="008A3BFE"/>
    <w:rsid w:val="008A3DAF"/>
    <w:rsid w:val="008A3E26"/>
    <w:rsid w:val="008A3FB0"/>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B34"/>
    <w:rsid w:val="008A4B58"/>
    <w:rsid w:val="008A4C06"/>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7EA"/>
    <w:rsid w:val="008A58A2"/>
    <w:rsid w:val="008A59FA"/>
    <w:rsid w:val="008A5A39"/>
    <w:rsid w:val="008A5B4A"/>
    <w:rsid w:val="008A5C2A"/>
    <w:rsid w:val="008A5D88"/>
    <w:rsid w:val="008A5DAA"/>
    <w:rsid w:val="008A5F0B"/>
    <w:rsid w:val="008A5F1C"/>
    <w:rsid w:val="008A5F5B"/>
    <w:rsid w:val="008A6054"/>
    <w:rsid w:val="008A605B"/>
    <w:rsid w:val="008A60E2"/>
    <w:rsid w:val="008A623A"/>
    <w:rsid w:val="008A6253"/>
    <w:rsid w:val="008A6298"/>
    <w:rsid w:val="008A62A2"/>
    <w:rsid w:val="008A62EE"/>
    <w:rsid w:val="008A62FF"/>
    <w:rsid w:val="008A6333"/>
    <w:rsid w:val="008A63D0"/>
    <w:rsid w:val="008A63F9"/>
    <w:rsid w:val="008A6427"/>
    <w:rsid w:val="008A673B"/>
    <w:rsid w:val="008A67AC"/>
    <w:rsid w:val="008A68C2"/>
    <w:rsid w:val="008A694D"/>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CD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8CC"/>
    <w:rsid w:val="008B0AE7"/>
    <w:rsid w:val="008B0C78"/>
    <w:rsid w:val="008B0CA2"/>
    <w:rsid w:val="008B0DA3"/>
    <w:rsid w:val="008B0DF5"/>
    <w:rsid w:val="008B0F1A"/>
    <w:rsid w:val="008B10F0"/>
    <w:rsid w:val="008B1231"/>
    <w:rsid w:val="008B126F"/>
    <w:rsid w:val="008B12DC"/>
    <w:rsid w:val="008B1319"/>
    <w:rsid w:val="008B1380"/>
    <w:rsid w:val="008B1397"/>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DA"/>
    <w:rsid w:val="008B2614"/>
    <w:rsid w:val="008B2795"/>
    <w:rsid w:val="008B27DF"/>
    <w:rsid w:val="008B293C"/>
    <w:rsid w:val="008B29D6"/>
    <w:rsid w:val="008B2A8E"/>
    <w:rsid w:val="008B2B74"/>
    <w:rsid w:val="008B2C25"/>
    <w:rsid w:val="008B2C4F"/>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4A7"/>
    <w:rsid w:val="008B35AF"/>
    <w:rsid w:val="008B36C0"/>
    <w:rsid w:val="008B36F3"/>
    <w:rsid w:val="008B376B"/>
    <w:rsid w:val="008B37B6"/>
    <w:rsid w:val="008B380D"/>
    <w:rsid w:val="008B3A95"/>
    <w:rsid w:val="008B3B62"/>
    <w:rsid w:val="008B3BA3"/>
    <w:rsid w:val="008B3C6C"/>
    <w:rsid w:val="008B3CAD"/>
    <w:rsid w:val="008B3CF0"/>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7FC"/>
    <w:rsid w:val="008B4808"/>
    <w:rsid w:val="008B4814"/>
    <w:rsid w:val="008B4883"/>
    <w:rsid w:val="008B4898"/>
    <w:rsid w:val="008B499D"/>
    <w:rsid w:val="008B4ACE"/>
    <w:rsid w:val="008B4AD3"/>
    <w:rsid w:val="008B4C28"/>
    <w:rsid w:val="008B4C52"/>
    <w:rsid w:val="008B4DBA"/>
    <w:rsid w:val="008B4E61"/>
    <w:rsid w:val="008B4E69"/>
    <w:rsid w:val="008B4EEA"/>
    <w:rsid w:val="008B4F26"/>
    <w:rsid w:val="008B4F2F"/>
    <w:rsid w:val="008B50D5"/>
    <w:rsid w:val="008B5179"/>
    <w:rsid w:val="008B51C0"/>
    <w:rsid w:val="008B5450"/>
    <w:rsid w:val="008B550A"/>
    <w:rsid w:val="008B55B0"/>
    <w:rsid w:val="008B590A"/>
    <w:rsid w:val="008B5947"/>
    <w:rsid w:val="008B5A57"/>
    <w:rsid w:val="008B5A75"/>
    <w:rsid w:val="008B5AD5"/>
    <w:rsid w:val="008B5B7D"/>
    <w:rsid w:val="008B5BAD"/>
    <w:rsid w:val="008B5BD3"/>
    <w:rsid w:val="008B5C0F"/>
    <w:rsid w:val="008B5D0D"/>
    <w:rsid w:val="008B5DB2"/>
    <w:rsid w:val="008B5E08"/>
    <w:rsid w:val="008B5E46"/>
    <w:rsid w:val="008B5EBC"/>
    <w:rsid w:val="008B5FBC"/>
    <w:rsid w:val="008B5FC5"/>
    <w:rsid w:val="008B6061"/>
    <w:rsid w:val="008B60BB"/>
    <w:rsid w:val="008B61B6"/>
    <w:rsid w:val="008B6388"/>
    <w:rsid w:val="008B639F"/>
    <w:rsid w:val="008B63D8"/>
    <w:rsid w:val="008B6424"/>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33B"/>
    <w:rsid w:val="008C155B"/>
    <w:rsid w:val="008C15C0"/>
    <w:rsid w:val="008C15D4"/>
    <w:rsid w:val="008C15F8"/>
    <w:rsid w:val="008C1687"/>
    <w:rsid w:val="008C169E"/>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9F8"/>
    <w:rsid w:val="008C2A07"/>
    <w:rsid w:val="008C2A0A"/>
    <w:rsid w:val="008C2AEC"/>
    <w:rsid w:val="008C2C3C"/>
    <w:rsid w:val="008C2D91"/>
    <w:rsid w:val="008C2DEF"/>
    <w:rsid w:val="008C2F42"/>
    <w:rsid w:val="008C3012"/>
    <w:rsid w:val="008C3060"/>
    <w:rsid w:val="008C3066"/>
    <w:rsid w:val="008C309C"/>
    <w:rsid w:val="008C313D"/>
    <w:rsid w:val="008C31D9"/>
    <w:rsid w:val="008C32B2"/>
    <w:rsid w:val="008C3323"/>
    <w:rsid w:val="008C33B5"/>
    <w:rsid w:val="008C3664"/>
    <w:rsid w:val="008C37B2"/>
    <w:rsid w:val="008C386A"/>
    <w:rsid w:val="008C3912"/>
    <w:rsid w:val="008C3C67"/>
    <w:rsid w:val="008C3C79"/>
    <w:rsid w:val="008C3D62"/>
    <w:rsid w:val="008C3F6A"/>
    <w:rsid w:val="008C3FB0"/>
    <w:rsid w:val="008C4008"/>
    <w:rsid w:val="008C4140"/>
    <w:rsid w:val="008C41D0"/>
    <w:rsid w:val="008C41DE"/>
    <w:rsid w:val="008C423F"/>
    <w:rsid w:val="008C4246"/>
    <w:rsid w:val="008C4341"/>
    <w:rsid w:val="008C43B7"/>
    <w:rsid w:val="008C4467"/>
    <w:rsid w:val="008C453F"/>
    <w:rsid w:val="008C4569"/>
    <w:rsid w:val="008C471B"/>
    <w:rsid w:val="008C4729"/>
    <w:rsid w:val="008C4941"/>
    <w:rsid w:val="008C49CB"/>
    <w:rsid w:val="008C49DE"/>
    <w:rsid w:val="008C49E4"/>
    <w:rsid w:val="008C49FD"/>
    <w:rsid w:val="008C4AE6"/>
    <w:rsid w:val="008C4CCF"/>
    <w:rsid w:val="008C4D7A"/>
    <w:rsid w:val="008C4D9D"/>
    <w:rsid w:val="008C4DB6"/>
    <w:rsid w:val="008C4E65"/>
    <w:rsid w:val="008C4E80"/>
    <w:rsid w:val="008C4F28"/>
    <w:rsid w:val="008C529F"/>
    <w:rsid w:val="008C5309"/>
    <w:rsid w:val="008C5377"/>
    <w:rsid w:val="008C54F6"/>
    <w:rsid w:val="008C55B6"/>
    <w:rsid w:val="008C572B"/>
    <w:rsid w:val="008C5849"/>
    <w:rsid w:val="008C59C3"/>
    <w:rsid w:val="008C59D2"/>
    <w:rsid w:val="008C59D3"/>
    <w:rsid w:val="008C59E0"/>
    <w:rsid w:val="008C5A22"/>
    <w:rsid w:val="008C5ABD"/>
    <w:rsid w:val="008C5B3C"/>
    <w:rsid w:val="008C5D2A"/>
    <w:rsid w:val="008C5D9A"/>
    <w:rsid w:val="008C5DAE"/>
    <w:rsid w:val="008C6088"/>
    <w:rsid w:val="008C6132"/>
    <w:rsid w:val="008C620F"/>
    <w:rsid w:val="008C6237"/>
    <w:rsid w:val="008C6524"/>
    <w:rsid w:val="008C6532"/>
    <w:rsid w:val="008C654E"/>
    <w:rsid w:val="008C6680"/>
    <w:rsid w:val="008C6681"/>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C6"/>
    <w:rsid w:val="008C72CC"/>
    <w:rsid w:val="008C7450"/>
    <w:rsid w:val="008C7512"/>
    <w:rsid w:val="008C75A6"/>
    <w:rsid w:val="008C7648"/>
    <w:rsid w:val="008C77F4"/>
    <w:rsid w:val="008C79A7"/>
    <w:rsid w:val="008C7B5B"/>
    <w:rsid w:val="008C7BDF"/>
    <w:rsid w:val="008C7BE5"/>
    <w:rsid w:val="008C7C2D"/>
    <w:rsid w:val="008C7C73"/>
    <w:rsid w:val="008C7CC9"/>
    <w:rsid w:val="008C7DA5"/>
    <w:rsid w:val="008C7E6C"/>
    <w:rsid w:val="008D0094"/>
    <w:rsid w:val="008D0348"/>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AE"/>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58C"/>
    <w:rsid w:val="008D162A"/>
    <w:rsid w:val="008D1688"/>
    <w:rsid w:val="008D17FE"/>
    <w:rsid w:val="008D185F"/>
    <w:rsid w:val="008D18B4"/>
    <w:rsid w:val="008D1919"/>
    <w:rsid w:val="008D1A24"/>
    <w:rsid w:val="008D1B06"/>
    <w:rsid w:val="008D1D23"/>
    <w:rsid w:val="008D1D57"/>
    <w:rsid w:val="008D1E65"/>
    <w:rsid w:val="008D1E73"/>
    <w:rsid w:val="008D1F72"/>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C67"/>
    <w:rsid w:val="008D2D34"/>
    <w:rsid w:val="008D2E45"/>
    <w:rsid w:val="008D2E5A"/>
    <w:rsid w:val="008D2E78"/>
    <w:rsid w:val="008D2F4A"/>
    <w:rsid w:val="008D2F9D"/>
    <w:rsid w:val="008D2FDD"/>
    <w:rsid w:val="008D3043"/>
    <w:rsid w:val="008D30B7"/>
    <w:rsid w:val="008D321B"/>
    <w:rsid w:val="008D329D"/>
    <w:rsid w:val="008D32C9"/>
    <w:rsid w:val="008D33C1"/>
    <w:rsid w:val="008D3431"/>
    <w:rsid w:val="008D34E3"/>
    <w:rsid w:val="008D358D"/>
    <w:rsid w:val="008D36BC"/>
    <w:rsid w:val="008D370F"/>
    <w:rsid w:val="008D39BD"/>
    <w:rsid w:val="008D3B55"/>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8"/>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198"/>
    <w:rsid w:val="008D626B"/>
    <w:rsid w:val="008D62D3"/>
    <w:rsid w:val="008D6321"/>
    <w:rsid w:val="008D63CB"/>
    <w:rsid w:val="008D65B5"/>
    <w:rsid w:val="008D65EB"/>
    <w:rsid w:val="008D6694"/>
    <w:rsid w:val="008D68DD"/>
    <w:rsid w:val="008D6995"/>
    <w:rsid w:val="008D6B06"/>
    <w:rsid w:val="008D6B15"/>
    <w:rsid w:val="008D6C44"/>
    <w:rsid w:val="008D6C79"/>
    <w:rsid w:val="008D6E16"/>
    <w:rsid w:val="008D6F32"/>
    <w:rsid w:val="008D6F6E"/>
    <w:rsid w:val="008D7014"/>
    <w:rsid w:val="008D7027"/>
    <w:rsid w:val="008D7093"/>
    <w:rsid w:val="008D7096"/>
    <w:rsid w:val="008D71BC"/>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18E"/>
    <w:rsid w:val="008E0266"/>
    <w:rsid w:val="008E02BE"/>
    <w:rsid w:val="008E031E"/>
    <w:rsid w:val="008E039E"/>
    <w:rsid w:val="008E0468"/>
    <w:rsid w:val="008E05DA"/>
    <w:rsid w:val="008E06AB"/>
    <w:rsid w:val="008E06BB"/>
    <w:rsid w:val="008E06E6"/>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33D"/>
    <w:rsid w:val="008E144E"/>
    <w:rsid w:val="008E146B"/>
    <w:rsid w:val="008E1668"/>
    <w:rsid w:val="008E172F"/>
    <w:rsid w:val="008E183F"/>
    <w:rsid w:val="008E18EB"/>
    <w:rsid w:val="008E18EF"/>
    <w:rsid w:val="008E1911"/>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BF6"/>
    <w:rsid w:val="008E3C88"/>
    <w:rsid w:val="008E3CFE"/>
    <w:rsid w:val="008E3E0E"/>
    <w:rsid w:val="008E3E33"/>
    <w:rsid w:val="008E3E62"/>
    <w:rsid w:val="008E4099"/>
    <w:rsid w:val="008E4124"/>
    <w:rsid w:val="008E4134"/>
    <w:rsid w:val="008E419A"/>
    <w:rsid w:val="008E4271"/>
    <w:rsid w:val="008E4281"/>
    <w:rsid w:val="008E42F0"/>
    <w:rsid w:val="008E4301"/>
    <w:rsid w:val="008E4350"/>
    <w:rsid w:val="008E4440"/>
    <w:rsid w:val="008E445C"/>
    <w:rsid w:val="008E4506"/>
    <w:rsid w:val="008E4594"/>
    <w:rsid w:val="008E461A"/>
    <w:rsid w:val="008E4625"/>
    <w:rsid w:val="008E473E"/>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8B"/>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01"/>
    <w:rsid w:val="008F1790"/>
    <w:rsid w:val="008F17BB"/>
    <w:rsid w:val="008F18BB"/>
    <w:rsid w:val="008F1977"/>
    <w:rsid w:val="008F19E7"/>
    <w:rsid w:val="008F1AC9"/>
    <w:rsid w:val="008F1B20"/>
    <w:rsid w:val="008F1D0A"/>
    <w:rsid w:val="008F1DA6"/>
    <w:rsid w:val="008F2019"/>
    <w:rsid w:val="008F2031"/>
    <w:rsid w:val="008F2063"/>
    <w:rsid w:val="008F22EC"/>
    <w:rsid w:val="008F2347"/>
    <w:rsid w:val="008F2399"/>
    <w:rsid w:val="008F23B0"/>
    <w:rsid w:val="008F2502"/>
    <w:rsid w:val="008F2689"/>
    <w:rsid w:val="008F2806"/>
    <w:rsid w:val="008F2872"/>
    <w:rsid w:val="008F28BB"/>
    <w:rsid w:val="008F29CC"/>
    <w:rsid w:val="008F2A4D"/>
    <w:rsid w:val="008F2D6C"/>
    <w:rsid w:val="008F2DB1"/>
    <w:rsid w:val="008F2DEC"/>
    <w:rsid w:val="008F2F82"/>
    <w:rsid w:val="008F2FC9"/>
    <w:rsid w:val="008F313A"/>
    <w:rsid w:val="008F314A"/>
    <w:rsid w:val="008F3181"/>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C1E"/>
    <w:rsid w:val="008F4C64"/>
    <w:rsid w:val="008F4CD4"/>
    <w:rsid w:val="008F4D0A"/>
    <w:rsid w:val="008F4DD6"/>
    <w:rsid w:val="008F509C"/>
    <w:rsid w:val="008F5207"/>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A"/>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D2F"/>
    <w:rsid w:val="008F7E2F"/>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E5"/>
    <w:rsid w:val="0090159E"/>
    <w:rsid w:val="00901627"/>
    <w:rsid w:val="009016EB"/>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1E8"/>
    <w:rsid w:val="00903219"/>
    <w:rsid w:val="009032FB"/>
    <w:rsid w:val="009033A0"/>
    <w:rsid w:val="009033FA"/>
    <w:rsid w:val="0090340D"/>
    <w:rsid w:val="0090345F"/>
    <w:rsid w:val="009034AB"/>
    <w:rsid w:val="009034D9"/>
    <w:rsid w:val="009035EB"/>
    <w:rsid w:val="0090361E"/>
    <w:rsid w:val="00903632"/>
    <w:rsid w:val="00903648"/>
    <w:rsid w:val="00903758"/>
    <w:rsid w:val="0090379C"/>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EEF"/>
    <w:rsid w:val="00903EFF"/>
    <w:rsid w:val="00903F83"/>
    <w:rsid w:val="00903FC7"/>
    <w:rsid w:val="0090403C"/>
    <w:rsid w:val="009040AF"/>
    <w:rsid w:val="009040D4"/>
    <w:rsid w:val="0090412D"/>
    <w:rsid w:val="00904298"/>
    <w:rsid w:val="0090440C"/>
    <w:rsid w:val="0090456C"/>
    <w:rsid w:val="00904646"/>
    <w:rsid w:val="00904679"/>
    <w:rsid w:val="0090469A"/>
    <w:rsid w:val="00904741"/>
    <w:rsid w:val="009047AA"/>
    <w:rsid w:val="00904917"/>
    <w:rsid w:val="00904949"/>
    <w:rsid w:val="00904976"/>
    <w:rsid w:val="00904AE1"/>
    <w:rsid w:val="00904AE6"/>
    <w:rsid w:val="00904C7B"/>
    <w:rsid w:val="00904CB5"/>
    <w:rsid w:val="00904E16"/>
    <w:rsid w:val="00904FD9"/>
    <w:rsid w:val="00905109"/>
    <w:rsid w:val="00905153"/>
    <w:rsid w:val="00905176"/>
    <w:rsid w:val="009051B1"/>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AE"/>
    <w:rsid w:val="00905B6C"/>
    <w:rsid w:val="00905B98"/>
    <w:rsid w:val="00905C02"/>
    <w:rsid w:val="00905D5E"/>
    <w:rsid w:val="00905EF7"/>
    <w:rsid w:val="00906176"/>
    <w:rsid w:val="00906204"/>
    <w:rsid w:val="0090634C"/>
    <w:rsid w:val="009063DD"/>
    <w:rsid w:val="00906515"/>
    <w:rsid w:val="009068F8"/>
    <w:rsid w:val="00906A16"/>
    <w:rsid w:val="00906A22"/>
    <w:rsid w:val="00906A7C"/>
    <w:rsid w:val="00906AF8"/>
    <w:rsid w:val="00906BD4"/>
    <w:rsid w:val="00906D38"/>
    <w:rsid w:val="00906D78"/>
    <w:rsid w:val="00906DCE"/>
    <w:rsid w:val="00906DD7"/>
    <w:rsid w:val="00906E5D"/>
    <w:rsid w:val="00906F26"/>
    <w:rsid w:val="00906F95"/>
    <w:rsid w:val="00906F98"/>
    <w:rsid w:val="00906F9F"/>
    <w:rsid w:val="00907024"/>
    <w:rsid w:val="00907033"/>
    <w:rsid w:val="00907130"/>
    <w:rsid w:val="009071A6"/>
    <w:rsid w:val="00907274"/>
    <w:rsid w:val="009072A3"/>
    <w:rsid w:val="009072DE"/>
    <w:rsid w:val="00907401"/>
    <w:rsid w:val="00907533"/>
    <w:rsid w:val="0090756A"/>
    <w:rsid w:val="00907586"/>
    <w:rsid w:val="00907796"/>
    <w:rsid w:val="009077B3"/>
    <w:rsid w:val="009078D2"/>
    <w:rsid w:val="00907974"/>
    <w:rsid w:val="009079F1"/>
    <w:rsid w:val="00907A03"/>
    <w:rsid w:val="00907AAE"/>
    <w:rsid w:val="00907AFB"/>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B71"/>
    <w:rsid w:val="00910BFD"/>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3A2"/>
    <w:rsid w:val="0091145C"/>
    <w:rsid w:val="009115C5"/>
    <w:rsid w:val="0091178E"/>
    <w:rsid w:val="00911793"/>
    <w:rsid w:val="009118EE"/>
    <w:rsid w:val="00911906"/>
    <w:rsid w:val="00911936"/>
    <w:rsid w:val="0091193C"/>
    <w:rsid w:val="009119E3"/>
    <w:rsid w:val="00911A30"/>
    <w:rsid w:val="00911D8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DFE"/>
    <w:rsid w:val="00912E09"/>
    <w:rsid w:val="00912E4E"/>
    <w:rsid w:val="00912EB4"/>
    <w:rsid w:val="00912ECC"/>
    <w:rsid w:val="00912F91"/>
    <w:rsid w:val="00912FA5"/>
    <w:rsid w:val="00913000"/>
    <w:rsid w:val="0091301D"/>
    <w:rsid w:val="0091301F"/>
    <w:rsid w:val="009130C3"/>
    <w:rsid w:val="00913124"/>
    <w:rsid w:val="00913138"/>
    <w:rsid w:val="009131DB"/>
    <w:rsid w:val="0091327F"/>
    <w:rsid w:val="009132A1"/>
    <w:rsid w:val="009132CE"/>
    <w:rsid w:val="009132E8"/>
    <w:rsid w:val="0091341D"/>
    <w:rsid w:val="00913458"/>
    <w:rsid w:val="009135A3"/>
    <w:rsid w:val="009135DE"/>
    <w:rsid w:val="009135FC"/>
    <w:rsid w:val="009136E6"/>
    <w:rsid w:val="00913A07"/>
    <w:rsid w:val="00913B16"/>
    <w:rsid w:val="00913D09"/>
    <w:rsid w:val="00913D2D"/>
    <w:rsid w:val="00913E7C"/>
    <w:rsid w:val="00913EC6"/>
    <w:rsid w:val="00913EF1"/>
    <w:rsid w:val="00913FBD"/>
    <w:rsid w:val="00913FD0"/>
    <w:rsid w:val="00914029"/>
    <w:rsid w:val="00914113"/>
    <w:rsid w:val="009141D5"/>
    <w:rsid w:val="009142FF"/>
    <w:rsid w:val="009143C4"/>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3"/>
    <w:rsid w:val="009151DA"/>
    <w:rsid w:val="00915349"/>
    <w:rsid w:val="00915405"/>
    <w:rsid w:val="009156D9"/>
    <w:rsid w:val="00915715"/>
    <w:rsid w:val="00915805"/>
    <w:rsid w:val="0091587A"/>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C3"/>
    <w:rsid w:val="00920D01"/>
    <w:rsid w:val="00920D82"/>
    <w:rsid w:val="00920F5F"/>
    <w:rsid w:val="009210BF"/>
    <w:rsid w:val="0092115E"/>
    <w:rsid w:val="00921193"/>
    <w:rsid w:val="009213AB"/>
    <w:rsid w:val="00921401"/>
    <w:rsid w:val="0092146D"/>
    <w:rsid w:val="009215A0"/>
    <w:rsid w:val="009215FE"/>
    <w:rsid w:val="00921663"/>
    <w:rsid w:val="009216BE"/>
    <w:rsid w:val="00921743"/>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8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65"/>
    <w:rsid w:val="0092337C"/>
    <w:rsid w:val="009233DD"/>
    <w:rsid w:val="009233F0"/>
    <w:rsid w:val="00923624"/>
    <w:rsid w:val="009236F9"/>
    <w:rsid w:val="0092373C"/>
    <w:rsid w:val="00923749"/>
    <w:rsid w:val="00923822"/>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FE"/>
    <w:rsid w:val="00924998"/>
    <w:rsid w:val="00924A60"/>
    <w:rsid w:val="00924B83"/>
    <w:rsid w:val="00924BBB"/>
    <w:rsid w:val="00924C31"/>
    <w:rsid w:val="00924D10"/>
    <w:rsid w:val="00924D1A"/>
    <w:rsid w:val="00924D2D"/>
    <w:rsid w:val="00924E7F"/>
    <w:rsid w:val="00924E8A"/>
    <w:rsid w:val="00924ECE"/>
    <w:rsid w:val="00924F98"/>
    <w:rsid w:val="0092509B"/>
    <w:rsid w:val="009250E3"/>
    <w:rsid w:val="0092518E"/>
    <w:rsid w:val="009251BD"/>
    <w:rsid w:val="00925347"/>
    <w:rsid w:val="009253F4"/>
    <w:rsid w:val="00925478"/>
    <w:rsid w:val="00925643"/>
    <w:rsid w:val="00925677"/>
    <w:rsid w:val="0092567E"/>
    <w:rsid w:val="009256D7"/>
    <w:rsid w:val="0092586F"/>
    <w:rsid w:val="009258B4"/>
    <w:rsid w:val="0092598B"/>
    <w:rsid w:val="009259C6"/>
    <w:rsid w:val="009259EC"/>
    <w:rsid w:val="00925A30"/>
    <w:rsid w:val="00925B53"/>
    <w:rsid w:val="00925B8B"/>
    <w:rsid w:val="00925BF5"/>
    <w:rsid w:val="00925BFB"/>
    <w:rsid w:val="00925C01"/>
    <w:rsid w:val="00925C3A"/>
    <w:rsid w:val="00925C63"/>
    <w:rsid w:val="00925CA8"/>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8FC"/>
    <w:rsid w:val="00927A43"/>
    <w:rsid w:val="00927A8A"/>
    <w:rsid w:val="00927B4E"/>
    <w:rsid w:val="00927BA7"/>
    <w:rsid w:val="00927BDA"/>
    <w:rsid w:val="00927C04"/>
    <w:rsid w:val="00927C06"/>
    <w:rsid w:val="00927D3B"/>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E9"/>
    <w:rsid w:val="00930E54"/>
    <w:rsid w:val="00930EB8"/>
    <w:rsid w:val="0093100A"/>
    <w:rsid w:val="00931014"/>
    <w:rsid w:val="00931088"/>
    <w:rsid w:val="0093109D"/>
    <w:rsid w:val="009310B5"/>
    <w:rsid w:val="009311F4"/>
    <w:rsid w:val="00931214"/>
    <w:rsid w:val="00931285"/>
    <w:rsid w:val="009313CC"/>
    <w:rsid w:val="009313E8"/>
    <w:rsid w:val="0093142F"/>
    <w:rsid w:val="009314D8"/>
    <w:rsid w:val="009315A5"/>
    <w:rsid w:val="009315CA"/>
    <w:rsid w:val="0093162F"/>
    <w:rsid w:val="00931651"/>
    <w:rsid w:val="009316BE"/>
    <w:rsid w:val="009316CC"/>
    <w:rsid w:val="009317AB"/>
    <w:rsid w:val="00931821"/>
    <w:rsid w:val="0093182A"/>
    <w:rsid w:val="00931956"/>
    <w:rsid w:val="009319A8"/>
    <w:rsid w:val="009319CF"/>
    <w:rsid w:val="00931B32"/>
    <w:rsid w:val="00931B90"/>
    <w:rsid w:val="00931B96"/>
    <w:rsid w:val="00931BA6"/>
    <w:rsid w:val="00931CD6"/>
    <w:rsid w:val="00931CFF"/>
    <w:rsid w:val="00931D99"/>
    <w:rsid w:val="00931F28"/>
    <w:rsid w:val="00931F48"/>
    <w:rsid w:val="0093210D"/>
    <w:rsid w:val="00932190"/>
    <w:rsid w:val="0093234F"/>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A13"/>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9F"/>
    <w:rsid w:val="00933C89"/>
    <w:rsid w:val="00933EF0"/>
    <w:rsid w:val="0093425E"/>
    <w:rsid w:val="0093427B"/>
    <w:rsid w:val="00934409"/>
    <w:rsid w:val="00934677"/>
    <w:rsid w:val="00934763"/>
    <w:rsid w:val="009347F0"/>
    <w:rsid w:val="0093485B"/>
    <w:rsid w:val="00934889"/>
    <w:rsid w:val="009348CA"/>
    <w:rsid w:val="009348CD"/>
    <w:rsid w:val="0093495C"/>
    <w:rsid w:val="009349F7"/>
    <w:rsid w:val="00934A5A"/>
    <w:rsid w:val="00934AA8"/>
    <w:rsid w:val="00934B0F"/>
    <w:rsid w:val="00934E59"/>
    <w:rsid w:val="00934F8F"/>
    <w:rsid w:val="0093512F"/>
    <w:rsid w:val="00935169"/>
    <w:rsid w:val="009351B0"/>
    <w:rsid w:val="00935207"/>
    <w:rsid w:val="009352F6"/>
    <w:rsid w:val="00935327"/>
    <w:rsid w:val="009353CE"/>
    <w:rsid w:val="009354EA"/>
    <w:rsid w:val="00935756"/>
    <w:rsid w:val="00935793"/>
    <w:rsid w:val="009357AD"/>
    <w:rsid w:val="009358EA"/>
    <w:rsid w:val="0093592E"/>
    <w:rsid w:val="00935965"/>
    <w:rsid w:val="00935A40"/>
    <w:rsid w:val="00935B59"/>
    <w:rsid w:val="00935BE6"/>
    <w:rsid w:val="00935C24"/>
    <w:rsid w:val="00935C7B"/>
    <w:rsid w:val="00935D03"/>
    <w:rsid w:val="00935D9B"/>
    <w:rsid w:val="00935DCF"/>
    <w:rsid w:val="00935E74"/>
    <w:rsid w:val="00935E82"/>
    <w:rsid w:val="00936111"/>
    <w:rsid w:val="0093614A"/>
    <w:rsid w:val="009362D6"/>
    <w:rsid w:val="00936350"/>
    <w:rsid w:val="00936525"/>
    <w:rsid w:val="0093655C"/>
    <w:rsid w:val="00936562"/>
    <w:rsid w:val="0093656F"/>
    <w:rsid w:val="009365AB"/>
    <w:rsid w:val="00936747"/>
    <w:rsid w:val="00936846"/>
    <w:rsid w:val="009368E2"/>
    <w:rsid w:val="0093698D"/>
    <w:rsid w:val="00936AA6"/>
    <w:rsid w:val="00936BD4"/>
    <w:rsid w:val="00936C25"/>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11"/>
    <w:rsid w:val="00937756"/>
    <w:rsid w:val="009377C9"/>
    <w:rsid w:val="00937877"/>
    <w:rsid w:val="00937B3E"/>
    <w:rsid w:val="00937B6A"/>
    <w:rsid w:val="00937C13"/>
    <w:rsid w:val="00937C46"/>
    <w:rsid w:val="00937CD2"/>
    <w:rsid w:val="00937D40"/>
    <w:rsid w:val="00937DB9"/>
    <w:rsid w:val="00937E1E"/>
    <w:rsid w:val="00937EB0"/>
    <w:rsid w:val="00937ED7"/>
    <w:rsid w:val="00937F14"/>
    <w:rsid w:val="009400E6"/>
    <w:rsid w:val="00940171"/>
    <w:rsid w:val="00940181"/>
    <w:rsid w:val="00940338"/>
    <w:rsid w:val="009403F3"/>
    <w:rsid w:val="00940401"/>
    <w:rsid w:val="009404A1"/>
    <w:rsid w:val="0094055A"/>
    <w:rsid w:val="009405C3"/>
    <w:rsid w:val="0094060D"/>
    <w:rsid w:val="0094063A"/>
    <w:rsid w:val="00940841"/>
    <w:rsid w:val="00940922"/>
    <w:rsid w:val="00940980"/>
    <w:rsid w:val="00940999"/>
    <w:rsid w:val="009409F8"/>
    <w:rsid w:val="00940B58"/>
    <w:rsid w:val="00940B81"/>
    <w:rsid w:val="00940C62"/>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7FA"/>
    <w:rsid w:val="00941800"/>
    <w:rsid w:val="00941888"/>
    <w:rsid w:val="00941918"/>
    <w:rsid w:val="009419B6"/>
    <w:rsid w:val="00941A78"/>
    <w:rsid w:val="00941B06"/>
    <w:rsid w:val="00941B39"/>
    <w:rsid w:val="00941DA2"/>
    <w:rsid w:val="00941E46"/>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EB"/>
    <w:rsid w:val="00943989"/>
    <w:rsid w:val="009439FF"/>
    <w:rsid w:val="00943A1F"/>
    <w:rsid w:val="00943AB5"/>
    <w:rsid w:val="00943BC9"/>
    <w:rsid w:val="00943BCD"/>
    <w:rsid w:val="00943C14"/>
    <w:rsid w:val="00943D0A"/>
    <w:rsid w:val="00943D37"/>
    <w:rsid w:val="00943D96"/>
    <w:rsid w:val="00943E66"/>
    <w:rsid w:val="0094401E"/>
    <w:rsid w:val="00944047"/>
    <w:rsid w:val="009440CA"/>
    <w:rsid w:val="009440F3"/>
    <w:rsid w:val="0094421C"/>
    <w:rsid w:val="0094426F"/>
    <w:rsid w:val="009443E4"/>
    <w:rsid w:val="009443FC"/>
    <w:rsid w:val="00944532"/>
    <w:rsid w:val="00944617"/>
    <w:rsid w:val="009446F9"/>
    <w:rsid w:val="0094485D"/>
    <w:rsid w:val="00944871"/>
    <w:rsid w:val="009448EB"/>
    <w:rsid w:val="0094494A"/>
    <w:rsid w:val="009449EE"/>
    <w:rsid w:val="00944A90"/>
    <w:rsid w:val="00944AA1"/>
    <w:rsid w:val="00944AE6"/>
    <w:rsid w:val="00944B3C"/>
    <w:rsid w:val="00944B8D"/>
    <w:rsid w:val="00944BA4"/>
    <w:rsid w:val="00944C90"/>
    <w:rsid w:val="00944D37"/>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4A2"/>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449"/>
    <w:rsid w:val="009464A8"/>
    <w:rsid w:val="009464DE"/>
    <w:rsid w:val="009465E4"/>
    <w:rsid w:val="0094671D"/>
    <w:rsid w:val="0094683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E5"/>
    <w:rsid w:val="00947F22"/>
    <w:rsid w:val="00947F65"/>
    <w:rsid w:val="0095002F"/>
    <w:rsid w:val="00950059"/>
    <w:rsid w:val="00950109"/>
    <w:rsid w:val="0095011B"/>
    <w:rsid w:val="0095011C"/>
    <w:rsid w:val="009501E4"/>
    <w:rsid w:val="009502E4"/>
    <w:rsid w:val="00950411"/>
    <w:rsid w:val="00950501"/>
    <w:rsid w:val="00950508"/>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AD"/>
    <w:rsid w:val="00950CD8"/>
    <w:rsid w:val="00950D02"/>
    <w:rsid w:val="00950D14"/>
    <w:rsid w:val="00950DC2"/>
    <w:rsid w:val="00950E77"/>
    <w:rsid w:val="00950E83"/>
    <w:rsid w:val="00950E8A"/>
    <w:rsid w:val="00950FFA"/>
    <w:rsid w:val="00951060"/>
    <w:rsid w:val="009510F1"/>
    <w:rsid w:val="0095111A"/>
    <w:rsid w:val="009511E6"/>
    <w:rsid w:val="00951254"/>
    <w:rsid w:val="00951456"/>
    <w:rsid w:val="0095176B"/>
    <w:rsid w:val="009517C5"/>
    <w:rsid w:val="009517EE"/>
    <w:rsid w:val="0095184E"/>
    <w:rsid w:val="0095185D"/>
    <w:rsid w:val="00951914"/>
    <w:rsid w:val="00951A14"/>
    <w:rsid w:val="00951B6E"/>
    <w:rsid w:val="00951B7A"/>
    <w:rsid w:val="00951DE0"/>
    <w:rsid w:val="00951E31"/>
    <w:rsid w:val="00951ED8"/>
    <w:rsid w:val="00951FCC"/>
    <w:rsid w:val="0095212A"/>
    <w:rsid w:val="0095227E"/>
    <w:rsid w:val="009522B8"/>
    <w:rsid w:val="009524A5"/>
    <w:rsid w:val="009524E5"/>
    <w:rsid w:val="0095273C"/>
    <w:rsid w:val="00952745"/>
    <w:rsid w:val="00952759"/>
    <w:rsid w:val="009527DB"/>
    <w:rsid w:val="0095293D"/>
    <w:rsid w:val="0095296B"/>
    <w:rsid w:val="00952A4A"/>
    <w:rsid w:val="00952AA1"/>
    <w:rsid w:val="00952B6A"/>
    <w:rsid w:val="00952D62"/>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7A"/>
    <w:rsid w:val="009546A1"/>
    <w:rsid w:val="00954765"/>
    <w:rsid w:val="009547EB"/>
    <w:rsid w:val="009548F1"/>
    <w:rsid w:val="009548F9"/>
    <w:rsid w:val="00954A41"/>
    <w:rsid w:val="00954A5D"/>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BC"/>
    <w:rsid w:val="0095541D"/>
    <w:rsid w:val="00955424"/>
    <w:rsid w:val="00955472"/>
    <w:rsid w:val="00955500"/>
    <w:rsid w:val="0095555C"/>
    <w:rsid w:val="00955563"/>
    <w:rsid w:val="009555BD"/>
    <w:rsid w:val="0095562A"/>
    <w:rsid w:val="00955677"/>
    <w:rsid w:val="00955698"/>
    <w:rsid w:val="00955710"/>
    <w:rsid w:val="00955770"/>
    <w:rsid w:val="009557B9"/>
    <w:rsid w:val="00955875"/>
    <w:rsid w:val="0095599C"/>
    <w:rsid w:val="009559EC"/>
    <w:rsid w:val="00955A58"/>
    <w:rsid w:val="00955C03"/>
    <w:rsid w:val="00955CB2"/>
    <w:rsid w:val="00955D96"/>
    <w:rsid w:val="00955EEA"/>
    <w:rsid w:val="00955F14"/>
    <w:rsid w:val="00955F68"/>
    <w:rsid w:val="00956055"/>
    <w:rsid w:val="00956124"/>
    <w:rsid w:val="00956140"/>
    <w:rsid w:val="009561DC"/>
    <w:rsid w:val="00956234"/>
    <w:rsid w:val="009563C7"/>
    <w:rsid w:val="00956492"/>
    <w:rsid w:val="0095649F"/>
    <w:rsid w:val="009567C2"/>
    <w:rsid w:val="009568B9"/>
    <w:rsid w:val="009568BA"/>
    <w:rsid w:val="00956943"/>
    <w:rsid w:val="009569BD"/>
    <w:rsid w:val="009569E3"/>
    <w:rsid w:val="00956A09"/>
    <w:rsid w:val="00956A6E"/>
    <w:rsid w:val="00956BBC"/>
    <w:rsid w:val="00956BCD"/>
    <w:rsid w:val="00956C4E"/>
    <w:rsid w:val="00956C5F"/>
    <w:rsid w:val="00956D12"/>
    <w:rsid w:val="00956DAE"/>
    <w:rsid w:val="00956DC4"/>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54"/>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0F0A"/>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40A"/>
    <w:rsid w:val="009634B1"/>
    <w:rsid w:val="0096350E"/>
    <w:rsid w:val="00963526"/>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383"/>
    <w:rsid w:val="00964463"/>
    <w:rsid w:val="009644C9"/>
    <w:rsid w:val="009645C6"/>
    <w:rsid w:val="00964677"/>
    <w:rsid w:val="009647AE"/>
    <w:rsid w:val="009647F0"/>
    <w:rsid w:val="009647FA"/>
    <w:rsid w:val="0096481A"/>
    <w:rsid w:val="009648EC"/>
    <w:rsid w:val="00964A48"/>
    <w:rsid w:val="00964BCE"/>
    <w:rsid w:val="00964C6E"/>
    <w:rsid w:val="00964DBA"/>
    <w:rsid w:val="00964DC9"/>
    <w:rsid w:val="00964F4D"/>
    <w:rsid w:val="00964FCA"/>
    <w:rsid w:val="0096500C"/>
    <w:rsid w:val="00965185"/>
    <w:rsid w:val="00965240"/>
    <w:rsid w:val="0096525E"/>
    <w:rsid w:val="009653EA"/>
    <w:rsid w:val="00965424"/>
    <w:rsid w:val="00965576"/>
    <w:rsid w:val="009655C2"/>
    <w:rsid w:val="0096561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7FE"/>
    <w:rsid w:val="009679AF"/>
    <w:rsid w:val="00967A56"/>
    <w:rsid w:val="00967B0C"/>
    <w:rsid w:val="00967C56"/>
    <w:rsid w:val="00967C91"/>
    <w:rsid w:val="00967D6C"/>
    <w:rsid w:val="00967E39"/>
    <w:rsid w:val="00967E51"/>
    <w:rsid w:val="00967F67"/>
    <w:rsid w:val="00967FEF"/>
    <w:rsid w:val="00970090"/>
    <w:rsid w:val="009700C0"/>
    <w:rsid w:val="009702FA"/>
    <w:rsid w:val="009703F5"/>
    <w:rsid w:val="00970508"/>
    <w:rsid w:val="00970582"/>
    <w:rsid w:val="00970695"/>
    <w:rsid w:val="0097074D"/>
    <w:rsid w:val="0097085B"/>
    <w:rsid w:val="00970875"/>
    <w:rsid w:val="009708D0"/>
    <w:rsid w:val="00970990"/>
    <w:rsid w:val="00970AC2"/>
    <w:rsid w:val="00970CFF"/>
    <w:rsid w:val="00970D01"/>
    <w:rsid w:val="00970DA2"/>
    <w:rsid w:val="00970E02"/>
    <w:rsid w:val="00970E06"/>
    <w:rsid w:val="00970F2C"/>
    <w:rsid w:val="00970F71"/>
    <w:rsid w:val="00970FDC"/>
    <w:rsid w:val="00970FF5"/>
    <w:rsid w:val="0097113F"/>
    <w:rsid w:val="009711BB"/>
    <w:rsid w:val="0097129E"/>
    <w:rsid w:val="009712A9"/>
    <w:rsid w:val="0097160C"/>
    <w:rsid w:val="00971782"/>
    <w:rsid w:val="009717D7"/>
    <w:rsid w:val="009719A3"/>
    <w:rsid w:val="009719DB"/>
    <w:rsid w:val="00971A2E"/>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E6"/>
    <w:rsid w:val="00972D07"/>
    <w:rsid w:val="00972DBB"/>
    <w:rsid w:val="00972E96"/>
    <w:rsid w:val="009731F6"/>
    <w:rsid w:val="009733FA"/>
    <w:rsid w:val="009734A6"/>
    <w:rsid w:val="009734AB"/>
    <w:rsid w:val="009734B5"/>
    <w:rsid w:val="00973623"/>
    <w:rsid w:val="009736FD"/>
    <w:rsid w:val="00973737"/>
    <w:rsid w:val="009737E9"/>
    <w:rsid w:val="00973812"/>
    <w:rsid w:val="009739A4"/>
    <w:rsid w:val="00973A70"/>
    <w:rsid w:val="00973C95"/>
    <w:rsid w:val="00973D08"/>
    <w:rsid w:val="00973D4E"/>
    <w:rsid w:val="00973DBB"/>
    <w:rsid w:val="00973E45"/>
    <w:rsid w:val="00973F01"/>
    <w:rsid w:val="00974050"/>
    <w:rsid w:val="00974091"/>
    <w:rsid w:val="00974208"/>
    <w:rsid w:val="009742B6"/>
    <w:rsid w:val="009742E5"/>
    <w:rsid w:val="00974419"/>
    <w:rsid w:val="009744E9"/>
    <w:rsid w:val="009745C8"/>
    <w:rsid w:val="00974687"/>
    <w:rsid w:val="009746C4"/>
    <w:rsid w:val="0097475A"/>
    <w:rsid w:val="0097475D"/>
    <w:rsid w:val="00974775"/>
    <w:rsid w:val="009748D5"/>
    <w:rsid w:val="00974966"/>
    <w:rsid w:val="00974A69"/>
    <w:rsid w:val="00974AEA"/>
    <w:rsid w:val="00974B2C"/>
    <w:rsid w:val="00974BFA"/>
    <w:rsid w:val="00974E9E"/>
    <w:rsid w:val="00974ED9"/>
    <w:rsid w:val="00974F1C"/>
    <w:rsid w:val="00974FCD"/>
    <w:rsid w:val="00975027"/>
    <w:rsid w:val="00975034"/>
    <w:rsid w:val="00975039"/>
    <w:rsid w:val="00975079"/>
    <w:rsid w:val="00975274"/>
    <w:rsid w:val="0097528E"/>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EF7"/>
    <w:rsid w:val="00975F20"/>
    <w:rsid w:val="00975F7A"/>
    <w:rsid w:val="00975FF0"/>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E4"/>
    <w:rsid w:val="009769F4"/>
    <w:rsid w:val="00976A04"/>
    <w:rsid w:val="00976B29"/>
    <w:rsid w:val="00976C5C"/>
    <w:rsid w:val="00976C6A"/>
    <w:rsid w:val="00976CBD"/>
    <w:rsid w:val="00976D1B"/>
    <w:rsid w:val="00976D27"/>
    <w:rsid w:val="00976D5A"/>
    <w:rsid w:val="00976DC5"/>
    <w:rsid w:val="00976E47"/>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956"/>
    <w:rsid w:val="00977977"/>
    <w:rsid w:val="00977998"/>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93"/>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4AA"/>
    <w:rsid w:val="0098168C"/>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CF"/>
    <w:rsid w:val="00982E25"/>
    <w:rsid w:val="00982E77"/>
    <w:rsid w:val="00982E87"/>
    <w:rsid w:val="00982F99"/>
    <w:rsid w:val="00983012"/>
    <w:rsid w:val="00983074"/>
    <w:rsid w:val="00983320"/>
    <w:rsid w:val="00983382"/>
    <w:rsid w:val="009833CB"/>
    <w:rsid w:val="00983438"/>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9"/>
    <w:rsid w:val="00986838"/>
    <w:rsid w:val="00986985"/>
    <w:rsid w:val="009869C4"/>
    <w:rsid w:val="009869C9"/>
    <w:rsid w:val="00986AC6"/>
    <w:rsid w:val="00986B3B"/>
    <w:rsid w:val="00986B7F"/>
    <w:rsid w:val="00986C13"/>
    <w:rsid w:val="00986C35"/>
    <w:rsid w:val="00986C47"/>
    <w:rsid w:val="00986C65"/>
    <w:rsid w:val="00986C73"/>
    <w:rsid w:val="00986C90"/>
    <w:rsid w:val="00986D67"/>
    <w:rsid w:val="00986E6C"/>
    <w:rsid w:val="00986F61"/>
    <w:rsid w:val="00987135"/>
    <w:rsid w:val="00987214"/>
    <w:rsid w:val="00987266"/>
    <w:rsid w:val="009872BB"/>
    <w:rsid w:val="00987306"/>
    <w:rsid w:val="0098734A"/>
    <w:rsid w:val="00987447"/>
    <w:rsid w:val="009874D5"/>
    <w:rsid w:val="009874EF"/>
    <w:rsid w:val="009875CF"/>
    <w:rsid w:val="009875F1"/>
    <w:rsid w:val="009876C3"/>
    <w:rsid w:val="0098778B"/>
    <w:rsid w:val="00987825"/>
    <w:rsid w:val="009878FF"/>
    <w:rsid w:val="00987950"/>
    <w:rsid w:val="0098799F"/>
    <w:rsid w:val="009879BD"/>
    <w:rsid w:val="009879F2"/>
    <w:rsid w:val="00987A3B"/>
    <w:rsid w:val="00987ADB"/>
    <w:rsid w:val="00987B1A"/>
    <w:rsid w:val="00987B25"/>
    <w:rsid w:val="00987D78"/>
    <w:rsid w:val="00987E00"/>
    <w:rsid w:val="00987F77"/>
    <w:rsid w:val="009902B0"/>
    <w:rsid w:val="00990342"/>
    <w:rsid w:val="009903B4"/>
    <w:rsid w:val="00990475"/>
    <w:rsid w:val="0099058B"/>
    <w:rsid w:val="00990592"/>
    <w:rsid w:val="00990670"/>
    <w:rsid w:val="009906FE"/>
    <w:rsid w:val="00990758"/>
    <w:rsid w:val="0099079C"/>
    <w:rsid w:val="0099089F"/>
    <w:rsid w:val="009908BF"/>
    <w:rsid w:val="00990A42"/>
    <w:rsid w:val="00990A7B"/>
    <w:rsid w:val="00990B75"/>
    <w:rsid w:val="00990CD9"/>
    <w:rsid w:val="00990D0B"/>
    <w:rsid w:val="00990D5E"/>
    <w:rsid w:val="00991204"/>
    <w:rsid w:val="009912B4"/>
    <w:rsid w:val="00991325"/>
    <w:rsid w:val="0099135D"/>
    <w:rsid w:val="009913F8"/>
    <w:rsid w:val="009913FB"/>
    <w:rsid w:val="00991460"/>
    <w:rsid w:val="00991563"/>
    <w:rsid w:val="00991680"/>
    <w:rsid w:val="00991788"/>
    <w:rsid w:val="00991B0F"/>
    <w:rsid w:val="00991C21"/>
    <w:rsid w:val="00991C50"/>
    <w:rsid w:val="00991D17"/>
    <w:rsid w:val="00991D83"/>
    <w:rsid w:val="00991F03"/>
    <w:rsid w:val="00991F1F"/>
    <w:rsid w:val="00991F51"/>
    <w:rsid w:val="00991FA6"/>
    <w:rsid w:val="00992064"/>
    <w:rsid w:val="0099212F"/>
    <w:rsid w:val="00992212"/>
    <w:rsid w:val="00992269"/>
    <w:rsid w:val="0099230C"/>
    <w:rsid w:val="00992312"/>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80D"/>
    <w:rsid w:val="00993873"/>
    <w:rsid w:val="00993AB8"/>
    <w:rsid w:val="00993C40"/>
    <w:rsid w:val="00993CCD"/>
    <w:rsid w:val="00993D41"/>
    <w:rsid w:val="00993D60"/>
    <w:rsid w:val="00993EA6"/>
    <w:rsid w:val="00993FD3"/>
    <w:rsid w:val="009941C2"/>
    <w:rsid w:val="009941D0"/>
    <w:rsid w:val="0099423B"/>
    <w:rsid w:val="00994286"/>
    <w:rsid w:val="00994346"/>
    <w:rsid w:val="00994387"/>
    <w:rsid w:val="0099445D"/>
    <w:rsid w:val="00994561"/>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9A"/>
    <w:rsid w:val="00994DDE"/>
    <w:rsid w:val="00994DEC"/>
    <w:rsid w:val="00994E6D"/>
    <w:rsid w:val="00994FB2"/>
    <w:rsid w:val="009950F3"/>
    <w:rsid w:val="0099511C"/>
    <w:rsid w:val="00995199"/>
    <w:rsid w:val="0099524F"/>
    <w:rsid w:val="00995252"/>
    <w:rsid w:val="0099533E"/>
    <w:rsid w:val="00995349"/>
    <w:rsid w:val="00995409"/>
    <w:rsid w:val="0099542F"/>
    <w:rsid w:val="009954A7"/>
    <w:rsid w:val="00995655"/>
    <w:rsid w:val="009956F1"/>
    <w:rsid w:val="009957C5"/>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70"/>
    <w:rsid w:val="009965B6"/>
    <w:rsid w:val="0099660A"/>
    <w:rsid w:val="00996635"/>
    <w:rsid w:val="00996661"/>
    <w:rsid w:val="009966CD"/>
    <w:rsid w:val="009966F1"/>
    <w:rsid w:val="00996728"/>
    <w:rsid w:val="0099679B"/>
    <w:rsid w:val="00996ACC"/>
    <w:rsid w:val="00996AEC"/>
    <w:rsid w:val="00996AFA"/>
    <w:rsid w:val="00996B3A"/>
    <w:rsid w:val="00996BB7"/>
    <w:rsid w:val="00996BEC"/>
    <w:rsid w:val="00996C2C"/>
    <w:rsid w:val="00996D37"/>
    <w:rsid w:val="00996E7D"/>
    <w:rsid w:val="00996EBF"/>
    <w:rsid w:val="00996EE9"/>
    <w:rsid w:val="00996F35"/>
    <w:rsid w:val="00996F74"/>
    <w:rsid w:val="00996FE8"/>
    <w:rsid w:val="0099707D"/>
    <w:rsid w:val="00997110"/>
    <w:rsid w:val="00997165"/>
    <w:rsid w:val="0099732C"/>
    <w:rsid w:val="0099732E"/>
    <w:rsid w:val="009974AE"/>
    <w:rsid w:val="00997536"/>
    <w:rsid w:val="00997569"/>
    <w:rsid w:val="00997590"/>
    <w:rsid w:val="0099759D"/>
    <w:rsid w:val="009976AF"/>
    <w:rsid w:val="009977F3"/>
    <w:rsid w:val="0099781A"/>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136"/>
    <w:rsid w:val="009A0262"/>
    <w:rsid w:val="009A03C8"/>
    <w:rsid w:val="009A04D6"/>
    <w:rsid w:val="009A0638"/>
    <w:rsid w:val="009A06CD"/>
    <w:rsid w:val="009A0726"/>
    <w:rsid w:val="009A0B27"/>
    <w:rsid w:val="009A0B75"/>
    <w:rsid w:val="009A0B9B"/>
    <w:rsid w:val="009A0BA4"/>
    <w:rsid w:val="009A0C2B"/>
    <w:rsid w:val="009A0F79"/>
    <w:rsid w:val="009A0F94"/>
    <w:rsid w:val="009A1072"/>
    <w:rsid w:val="009A108D"/>
    <w:rsid w:val="009A115A"/>
    <w:rsid w:val="009A1177"/>
    <w:rsid w:val="009A119F"/>
    <w:rsid w:val="009A1298"/>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685"/>
    <w:rsid w:val="009A27E1"/>
    <w:rsid w:val="009A2902"/>
    <w:rsid w:val="009A29F2"/>
    <w:rsid w:val="009A2C49"/>
    <w:rsid w:val="009A2C65"/>
    <w:rsid w:val="009A2C6A"/>
    <w:rsid w:val="009A2C71"/>
    <w:rsid w:val="009A2D1A"/>
    <w:rsid w:val="009A2F65"/>
    <w:rsid w:val="009A3004"/>
    <w:rsid w:val="009A30C6"/>
    <w:rsid w:val="009A310B"/>
    <w:rsid w:val="009A3126"/>
    <w:rsid w:val="009A319A"/>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A7F"/>
    <w:rsid w:val="009A4B3C"/>
    <w:rsid w:val="009A4D7D"/>
    <w:rsid w:val="009A4F53"/>
    <w:rsid w:val="009A4FA6"/>
    <w:rsid w:val="009A505A"/>
    <w:rsid w:val="009A5087"/>
    <w:rsid w:val="009A5130"/>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CA6"/>
    <w:rsid w:val="009A5D6A"/>
    <w:rsid w:val="009A5DA3"/>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D3"/>
    <w:rsid w:val="009A6862"/>
    <w:rsid w:val="009A687A"/>
    <w:rsid w:val="009A694E"/>
    <w:rsid w:val="009A6966"/>
    <w:rsid w:val="009A69BD"/>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E85"/>
    <w:rsid w:val="009A7EDA"/>
    <w:rsid w:val="009A7F16"/>
    <w:rsid w:val="009B00C6"/>
    <w:rsid w:val="009B011C"/>
    <w:rsid w:val="009B017B"/>
    <w:rsid w:val="009B0252"/>
    <w:rsid w:val="009B0313"/>
    <w:rsid w:val="009B0333"/>
    <w:rsid w:val="009B0379"/>
    <w:rsid w:val="009B0550"/>
    <w:rsid w:val="009B05A5"/>
    <w:rsid w:val="009B061D"/>
    <w:rsid w:val="009B06AA"/>
    <w:rsid w:val="009B0719"/>
    <w:rsid w:val="009B07BB"/>
    <w:rsid w:val="009B081B"/>
    <w:rsid w:val="009B0899"/>
    <w:rsid w:val="009B08AF"/>
    <w:rsid w:val="009B08FE"/>
    <w:rsid w:val="009B099D"/>
    <w:rsid w:val="009B0A15"/>
    <w:rsid w:val="009B0A2D"/>
    <w:rsid w:val="009B0A70"/>
    <w:rsid w:val="009B0A8D"/>
    <w:rsid w:val="009B0B84"/>
    <w:rsid w:val="009B0C0A"/>
    <w:rsid w:val="009B0D08"/>
    <w:rsid w:val="009B0DD7"/>
    <w:rsid w:val="009B0E84"/>
    <w:rsid w:val="009B0ED5"/>
    <w:rsid w:val="009B0F94"/>
    <w:rsid w:val="009B1062"/>
    <w:rsid w:val="009B10E0"/>
    <w:rsid w:val="009B12DF"/>
    <w:rsid w:val="009B12F7"/>
    <w:rsid w:val="009B130A"/>
    <w:rsid w:val="009B132C"/>
    <w:rsid w:val="009B158B"/>
    <w:rsid w:val="009B16F6"/>
    <w:rsid w:val="009B1874"/>
    <w:rsid w:val="009B190D"/>
    <w:rsid w:val="009B1D1E"/>
    <w:rsid w:val="009B1D22"/>
    <w:rsid w:val="009B1DAD"/>
    <w:rsid w:val="009B1EC2"/>
    <w:rsid w:val="009B1ECD"/>
    <w:rsid w:val="009B200F"/>
    <w:rsid w:val="009B21F2"/>
    <w:rsid w:val="009B2261"/>
    <w:rsid w:val="009B2293"/>
    <w:rsid w:val="009B22BC"/>
    <w:rsid w:val="009B2626"/>
    <w:rsid w:val="009B26DA"/>
    <w:rsid w:val="009B272D"/>
    <w:rsid w:val="009B27DF"/>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3EE"/>
    <w:rsid w:val="009B34B1"/>
    <w:rsid w:val="009B3622"/>
    <w:rsid w:val="009B3636"/>
    <w:rsid w:val="009B390E"/>
    <w:rsid w:val="009B3B34"/>
    <w:rsid w:val="009B3C6F"/>
    <w:rsid w:val="009B3E37"/>
    <w:rsid w:val="009B3E43"/>
    <w:rsid w:val="009B3E9C"/>
    <w:rsid w:val="009B4026"/>
    <w:rsid w:val="009B4163"/>
    <w:rsid w:val="009B4188"/>
    <w:rsid w:val="009B430D"/>
    <w:rsid w:val="009B4313"/>
    <w:rsid w:val="009B43A9"/>
    <w:rsid w:val="009B443E"/>
    <w:rsid w:val="009B44D4"/>
    <w:rsid w:val="009B4620"/>
    <w:rsid w:val="009B466A"/>
    <w:rsid w:val="009B46CD"/>
    <w:rsid w:val="009B46DE"/>
    <w:rsid w:val="009B47AE"/>
    <w:rsid w:val="009B4879"/>
    <w:rsid w:val="009B48E3"/>
    <w:rsid w:val="009B495A"/>
    <w:rsid w:val="009B499D"/>
    <w:rsid w:val="009B4A0C"/>
    <w:rsid w:val="009B4A1F"/>
    <w:rsid w:val="009B4A31"/>
    <w:rsid w:val="009B4A35"/>
    <w:rsid w:val="009B4ADD"/>
    <w:rsid w:val="009B4AE3"/>
    <w:rsid w:val="009B4BD2"/>
    <w:rsid w:val="009B4C9E"/>
    <w:rsid w:val="009B4D22"/>
    <w:rsid w:val="009B4E44"/>
    <w:rsid w:val="009B4E79"/>
    <w:rsid w:val="009B4EFD"/>
    <w:rsid w:val="009B4F87"/>
    <w:rsid w:val="009B4F94"/>
    <w:rsid w:val="009B4F98"/>
    <w:rsid w:val="009B4F9D"/>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76"/>
    <w:rsid w:val="009B66F8"/>
    <w:rsid w:val="009B670D"/>
    <w:rsid w:val="009B6723"/>
    <w:rsid w:val="009B677C"/>
    <w:rsid w:val="009B68D9"/>
    <w:rsid w:val="009B6A6C"/>
    <w:rsid w:val="009B6C78"/>
    <w:rsid w:val="009B6DA4"/>
    <w:rsid w:val="009B6DCC"/>
    <w:rsid w:val="009B6DE6"/>
    <w:rsid w:val="009B6EB9"/>
    <w:rsid w:val="009B6EE5"/>
    <w:rsid w:val="009B6F67"/>
    <w:rsid w:val="009B724B"/>
    <w:rsid w:val="009B728D"/>
    <w:rsid w:val="009B72F4"/>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36"/>
    <w:rsid w:val="009C0251"/>
    <w:rsid w:val="009C02D2"/>
    <w:rsid w:val="009C0308"/>
    <w:rsid w:val="009C03F0"/>
    <w:rsid w:val="009C0407"/>
    <w:rsid w:val="009C041F"/>
    <w:rsid w:val="009C0463"/>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32A"/>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93"/>
    <w:rsid w:val="009C30D5"/>
    <w:rsid w:val="009C3211"/>
    <w:rsid w:val="009C32D4"/>
    <w:rsid w:val="009C334B"/>
    <w:rsid w:val="009C3490"/>
    <w:rsid w:val="009C34C6"/>
    <w:rsid w:val="009C3591"/>
    <w:rsid w:val="009C35BF"/>
    <w:rsid w:val="009C3701"/>
    <w:rsid w:val="009C3786"/>
    <w:rsid w:val="009C3834"/>
    <w:rsid w:val="009C38DA"/>
    <w:rsid w:val="009C38E0"/>
    <w:rsid w:val="009C3A2B"/>
    <w:rsid w:val="009C3B15"/>
    <w:rsid w:val="009C3C12"/>
    <w:rsid w:val="009C3C5D"/>
    <w:rsid w:val="009C3D23"/>
    <w:rsid w:val="009C3DFD"/>
    <w:rsid w:val="009C3EEE"/>
    <w:rsid w:val="009C3FCB"/>
    <w:rsid w:val="009C405E"/>
    <w:rsid w:val="009C420B"/>
    <w:rsid w:val="009C43EC"/>
    <w:rsid w:val="009C4413"/>
    <w:rsid w:val="009C4420"/>
    <w:rsid w:val="009C4476"/>
    <w:rsid w:val="009C447E"/>
    <w:rsid w:val="009C44B5"/>
    <w:rsid w:val="009C44C0"/>
    <w:rsid w:val="009C4506"/>
    <w:rsid w:val="009C4530"/>
    <w:rsid w:val="009C4670"/>
    <w:rsid w:val="009C46BD"/>
    <w:rsid w:val="009C47B3"/>
    <w:rsid w:val="009C4980"/>
    <w:rsid w:val="009C4A5C"/>
    <w:rsid w:val="009C4AD8"/>
    <w:rsid w:val="009C4D64"/>
    <w:rsid w:val="009C4F00"/>
    <w:rsid w:val="009C5158"/>
    <w:rsid w:val="009C52A0"/>
    <w:rsid w:val="009C5318"/>
    <w:rsid w:val="009C53D2"/>
    <w:rsid w:val="009C543D"/>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2F4"/>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E2C"/>
    <w:rsid w:val="009C7F09"/>
    <w:rsid w:val="009C7F9D"/>
    <w:rsid w:val="009D008C"/>
    <w:rsid w:val="009D00FC"/>
    <w:rsid w:val="009D017B"/>
    <w:rsid w:val="009D02BE"/>
    <w:rsid w:val="009D02C7"/>
    <w:rsid w:val="009D05AC"/>
    <w:rsid w:val="009D05FA"/>
    <w:rsid w:val="009D0678"/>
    <w:rsid w:val="009D07B8"/>
    <w:rsid w:val="009D07C3"/>
    <w:rsid w:val="009D07DF"/>
    <w:rsid w:val="009D07E9"/>
    <w:rsid w:val="009D085F"/>
    <w:rsid w:val="009D0869"/>
    <w:rsid w:val="009D08F8"/>
    <w:rsid w:val="009D0908"/>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531"/>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A4"/>
    <w:rsid w:val="009D21E1"/>
    <w:rsid w:val="009D22D8"/>
    <w:rsid w:val="009D2443"/>
    <w:rsid w:val="009D24FD"/>
    <w:rsid w:val="009D251C"/>
    <w:rsid w:val="009D25CA"/>
    <w:rsid w:val="009D274C"/>
    <w:rsid w:val="009D2792"/>
    <w:rsid w:val="009D28EF"/>
    <w:rsid w:val="009D298E"/>
    <w:rsid w:val="009D29AC"/>
    <w:rsid w:val="009D29C0"/>
    <w:rsid w:val="009D2A98"/>
    <w:rsid w:val="009D2AEF"/>
    <w:rsid w:val="009D2BB6"/>
    <w:rsid w:val="009D2C74"/>
    <w:rsid w:val="009D2CCC"/>
    <w:rsid w:val="009D2E1B"/>
    <w:rsid w:val="009D2E3D"/>
    <w:rsid w:val="009D2FB7"/>
    <w:rsid w:val="009D3013"/>
    <w:rsid w:val="009D303D"/>
    <w:rsid w:val="009D3041"/>
    <w:rsid w:val="009D3072"/>
    <w:rsid w:val="009D30F8"/>
    <w:rsid w:val="009D3118"/>
    <w:rsid w:val="009D329F"/>
    <w:rsid w:val="009D3352"/>
    <w:rsid w:val="009D3428"/>
    <w:rsid w:val="009D344A"/>
    <w:rsid w:val="009D361B"/>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6A4"/>
    <w:rsid w:val="009D481A"/>
    <w:rsid w:val="009D487C"/>
    <w:rsid w:val="009D49A4"/>
    <w:rsid w:val="009D4A08"/>
    <w:rsid w:val="009D4AC6"/>
    <w:rsid w:val="009D4B02"/>
    <w:rsid w:val="009D4C12"/>
    <w:rsid w:val="009D4CB2"/>
    <w:rsid w:val="009D4D1F"/>
    <w:rsid w:val="009D4ED2"/>
    <w:rsid w:val="009D4EF9"/>
    <w:rsid w:val="009D5080"/>
    <w:rsid w:val="009D50A6"/>
    <w:rsid w:val="009D50B7"/>
    <w:rsid w:val="009D525D"/>
    <w:rsid w:val="009D53AC"/>
    <w:rsid w:val="009D54B4"/>
    <w:rsid w:val="009D5528"/>
    <w:rsid w:val="009D55F3"/>
    <w:rsid w:val="009D560D"/>
    <w:rsid w:val="009D569D"/>
    <w:rsid w:val="009D5824"/>
    <w:rsid w:val="009D583F"/>
    <w:rsid w:val="009D58A6"/>
    <w:rsid w:val="009D5AB6"/>
    <w:rsid w:val="009D5AC7"/>
    <w:rsid w:val="009D5ADF"/>
    <w:rsid w:val="009D5C18"/>
    <w:rsid w:val="009D5C4C"/>
    <w:rsid w:val="009D5D32"/>
    <w:rsid w:val="009D5DF1"/>
    <w:rsid w:val="009D5E25"/>
    <w:rsid w:val="009D5E5B"/>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C5"/>
    <w:rsid w:val="009D78D0"/>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0FAF"/>
    <w:rsid w:val="009E109E"/>
    <w:rsid w:val="009E10A9"/>
    <w:rsid w:val="009E128D"/>
    <w:rsid w:val="009E134E"/>
    <w:rsid w:val="009E163F"/>
    <w:rsid w:val="009E16CC"/>
    <w:rsid w:val="009E16DD"/>
    <w:rsid w:val="009E176E"/>
    <w:rsid w:val="009E1781"/>
    <w:rsid w:val="009E17B5"/>
    <w:rsid w:val="009E1948"/>
    <w:rsid w:val="009E1975"/>
    <w:rsid w:val="009E1A82"/>
    <w:rsid w:val="009E1BC9"/>
    <w:rsid w:val="009E1D1E"/>
    <w:rsid w:val="009E1D42"/>
    <w:rsid w:val="009E1E7C"/>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E"/>
    <w:rsid w:val="009E2B04"/>
    <w:rsid w:val="009E2C85"/>
    <w:rsid w:val="009E2CA5"/>
    <w:rsid w:val="009E2D43"/>
    <w:rsid w:val="009E2F81"/>
    <w:rsid w:val="009E2FD9"/>
    <w:rsid w:val="009E2FE1"/>
    <w:rsid w:val="009E3034"/>
    <w:rsid w:val="009E3065"/>
    <w:rsid w:val="009E310A"/>
    <w:rsid w:val="009E316F"/>
    <w:rsid w:val="009E332B"/>
    <w:rsid w:val="009E3429"/>
    <w:rsid w:val="009E3481"/>
    <w:rsid w:val="009E34FF"/>
    <w:rsid w:val="009E3504"/>
    <w:rsid w:val="009E350A"/>
    <w:rsid w:val="009E35F6"/>
    <w:rsid w:val="009E364C"/>
    <w:rsid w:val="009E37C6"/>
    <w:rsid w:val="009E3A5C"/>
    <w:rsid w:val="009E3BB0"/>
    <w:rsid w:val="009E3D93"/>
    <w:rsid w:val="009E3E03"/>
    <w:rsid w:val="009E3E48"/>
    <w:rsid w:val="009E3E87"/>
    <w:rsid w:val="009E4038"/>
    <w:rsid w:val="009E4092"/>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F04"/>
    <w:rsid w:val="009E4F8E"/>
    <w:rsid w:val="009E503E"/>
    <w:rsid w:val="009E50CE"/>
    <w:rsid w:val="009E50F7"/>
    <w:rsid w:val="009E51EC"/>
    <w:rsid w:val="009E52B0"/>
    <w:rsid w:val="009E52B7"/>
    <w:rsid w:val="009E53FC"/>
    <w:rsid w:val="009E569C"/>
    <w:rsid w:val="009E5709"/>
    <w:rsid w:val="009E5710"/>
    <w:rsid w:val="009E575D"/>
    <w:rsid w:val="009E57B9"/>
    <w:rsid w:val="009E58DC"/>
    <w:rsid w:val="009E5911"/>
    <w:rsid w:val="009E59AC"/>
    <w:rsid w:val="009E5A45"/>
    <w:rsid w:val="009E5AF4"/>
    <w:rsid w:val="009E5B60"/>
    <w:rsid w:val="009E5B78"/>
    <w:rsid w:val="009E5C2D"/>
    <w:rsid w:val="009E5CA1"/>
    <w:rsid w:val="009E5F48"/>
    <w:rsid w:val="009E5F73"/>
    <w:rsid w:val="009E60B0"/>
    <w:rsid w:val="009E60EA"/>
    <w:rsid w:val="009E618C"/>
    <w:rsid w:val="009E6256"/>
    <w:rsid w:val="009E62EE"/>
    <w:rsid w:val="009E634C"/>
    <w:rsid w:val="009E63B2"/>
    <w:rsid w:val="009E63CB"/>
    <w:rsid w:val="009E64A2"/>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1E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FE"/>
    <w:rsid w:val="009F0E40"/>
    <w:rsid w:val="009F0EC0"/>
    <w:rsid w:val="009F0ECA"/>
    <w:rsid w:val="009F0EDB"/>
    <w:rsid w:val="009F0F73"/>
    <w:rsid w:val="009F0FEC"/>
    <w:rsid w:val="009F11D1"/>
    <w:rsid w:val="009F126F"/>
    <w:rsid w:val="009F12A9"/>
    <w:rsid w:val="009F12ED"/>
    <w:rsid w:val="009F1315"/>
    <w:rsid w:val="009F1317"/>
    <w:rsid w:val="009F13E6"/>
    <w:rsid w:val="009F1448"/>
    <w:rsid w:val="009F149B"/>
    <w:rsid w:val="009F14AF"/>
    <w:rsid w:val="009F153C"/>
    <w:rsid w:val="009F15B0"/>
    <w:rsid w:val="009F15CF"/>
    <w:rsid w:val="009F173F"/>
    <w:rsid w:val="009F18F9"/>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320"/>
    <w:rsid w:val="009F33AD"/>
    <w:rsid w:val="009F34DC"/>
    <w:rsid w:val="009F374A"/>
    <w:rsid w:val="009F3754"/>
    <w:rsid w:val="009F3872"/>
    <w:rsid w:val="009F3890"/>
    <w:rsid w:val="009F38A7"/>
    <w:rsid w:val="009F38F5"/>
    <w:rsid w:val="009F3AE2"/>
    <w:rsid w:val="009F3B57"/>
    <w:rsid w:val="009F3B96"/>
    <w:rsid w:val="009F3B9D"/>
    <w:rsid w:val="009F3C9B"/>
    <w:rsid w:val="009F3CF2"/>
    <w:rsid w:val="009F3E83"/>
    <w:rsid w:val="009F4026"/>
    <w:rsid w:val="009F40D4"/>
    <w:rsid w:val="009F40E6"/>
    <w:rsid w:val="009F41EA"/>
    <w:rsid w:val="009F4268"/>
    <w:rsid w:val="009F42B2"/>
    <w:rsid w:val="009F42F4"/>
    <w:rsid w:val="009F44F7"/>
    <w:rsid w:val="009F44FE"/>
    <w:rsid w:val="009F458D"/>
    <w:rsid w:val="009F459D"/>
    <w:rsid w:val="009F459E"/>
    <w:rsid w:val="009F46CB"/>
    <w:rsid w:val="009F48E5"/>
    <w:rsid w:val="009F48F5"/>
    <w:rsid w:val="009F4940"/>
    <w:rsid w:val="009F4982"/>
    <w:rsid w:val="009F4983"/>
    <w:rsid w:val="009F4A5B"/>
    <w:rsid w:val="009F4BA4"/>
    <w:rsid w:val="009F4BD7"/>
    <w:rsid w:val="009F4BE2"/>
    <w:rsid w:val="009F4CE6"/>
    <w:rsid w:val="009F4FD5"/>
    <w:rsid w:val="009F505A"/>
    <w:rsid w:val="009F5316"/>
    <w:rsid w:val="009F5341"/>
    <w:rsid w:val="009F54AA"/>
    <w:rsid w:val="009F54F0"/>
    <w:rsid w:val="009F5551"/>
    <w:rsid w:val="009F558A"/>
    <w:rsid w:val="009F55B0"/>
    <w:rsid w:val="009F55C9"/>
    <w:rsid w:val="009F5633"/>
    <w:rsid w:val="009F568E"/>
    <w:rsid w:val="009F570E"/>
    <w:rsid w:val="009F5947"/>
    <w:rsid w:val="009F599A"/>
    <w:rsid w:val="009F5A38"/>
    <w:rsid w:val="009F5B18"/>
    <w:rsid w:val="009F5C06"/>
    <w:rsid w:val="009F5C4A"/>
    <w:rsid w:val="009F5FBC"/>
    <w:rsid w:val="009F6025"/>
    <w:rsid w:val="009F60AD"/>
    <w:rsid w:val="009F60B0"/>
    <w:rsid w:val="009F62FA"/>
    <w:rsid w:val="009F6312"/>
    <w:rsid w:val="009F6333"/>
    <w:rsid w:val="009F63C4"/>
    <w:rsid w:val="009F6462"/>
    <w:rsid w:val="009F65F7"/>
    <w:rsid w:val="009F66E0"/>
    <w:rsid w:val="009F673D"/>
    <w:rsid w:val="009F6749"/>
    <w:rsid w:val="009F67E1"/>
    <w:rsid w:val="009F6872"/>
    <w:rsid w:val="009F688C"/>
    <w:rsid w:val="009F6A35"/>
    <w:rsid w:val="009F6A42"/>
    <w:rsid w:val="009F6AD0"/>
    <w:rsid w:val="009F6BD0"/>
    <w:rsid w:val="009F6BF8"/>
    <w:rsid w:val="009F6C0C"/>
    <w:rsid w:val="009F6CC5"/>
    <w:rsid w:val="009F6F24"/>
    <w:rsid w:val="009F6F8B"/>
    <w:rsid w:val="009F6FCE"/>
    <w:rsid w:val="009F700C"/>
    <w:rsid w:val="009F7029"/>
    <w:rsid w:val="009F708D"/>
    <w:rsid w:val="009F71F8"/>
    <w:rsid w:val="009F728E"/>
    <w:rsid w:val="009F755B"/>
    <w:rsid w:val="009F7662"/>
    <w:rsid w:val="009F7684"/>
    <w:rsid w:val="009F7764"/>
    <w:rsid w:val="009F789F"/>
    <w:rsid w:val="009F78AC"/>
    <w:rsid w:val="009F7949"/>
    <w:rsid w:val="009F7B0C"/>
    <w:rsid w:val="009F7B2F"/>
    <w:rsid w:val="009F7B8D"/>
    <w:rsid w:val="009F7C51"/>
    <w:rsid w:val="009F7CCF"/>
    <w:rsid w:val="009F7DB9"/>
    <w:rsid w:val="009F7E7B"/>
    <w:rsid w:val="009F7EE7"/>
    <w:rsid w:val="009F7FA1"/>
    <w:rsid w:val="00A00045"/>
    <w:rsid w:val="00A00169"/>
    <w:rsid w:val="00A00199"/>
    <w:rsid w:val="00A001B2"/>
    <w:rsid w:val="00A002C9"/>
    <w:rsid w:val="00A0040A"/>
    <w:rsid w:val="00A004A4"/>
    <w:rsid w:val="00A005DC"/>
    <w:rsid w:val="00A00690"/>
    <w:rsid w:val="00A00955"/>
    <w:rsid w:val="00A00967"/>
    <w:rsid w:val="00A00C51"/>
    <w:rsid w:val="00A00CC4"/>
    <w:rsid w:val="00A00D3A"/>
    <w:rsid w:val="00A00D3D"/>
    <w:rsid w:val="00A00DD0"/>
    <w:rsid w:val="00A00FF0"/>
    <w:rsid w:val="00A0110C"/>
    <w:rsid w:val="00A0128D"/>
    <w:rsid w:val="00A01293"/>
    <w:rsid w:val="00A01466"/>
    <w:rsid w:val="00A015BC"/>
    <w:rsid w:val="00A01602"/>
    <w:rsid w:val="00A0164A"/>
    <w:rsid w:val="00A01739"/>
    <w:rsid w:val="00A0180C"/>
    <w:rsid w:val="00A018D3"/>
    <w:rsid w:val="00A019E7"/>
    <w:rsid w:val="00A01A92"/>
    <w:rsid w:val="00A01D4E"/>
    <w:rsid w:val="00A01E3E"/>
    <w:rsid w:val="00A01E61"/>
    <w:rsid w:val="00A01F1E"/>
    <w:rsid w:val="00A01FB6"/>
    <w:rsid w:val="00A02025"/>
    <w:rsid w:val="00A02042"/>
    <w:rsid w:val="00A0205F"/>
    <w:rsid w:val="00A02190"/>
    <w:rsid w:val="00A021D1"/>
    <w:rsid w:val="00A021F6"/>
    <w:rsid w:val="00A02432"/>
    <w:rsid w:val="00A024C7"/>
    <w:rsid w:val="00A025F9"/>
    <w:rsid w:val="00A0266F"/>
    <w:rsid w:val="00A029B9"/>
    <w:rsid w:val="00A02A41"/>
    <w:rsid w:val="00A02B96"/>
    <w:rsid w:val="00A02C00"/>
    <w:rsid w:val="00A02D09"/>
    <w:rsid w:val="00A02D81"/>
    <w:rsid w:val="00A02F7A"/>
    <w:rsid w:val="00A0301A"/>
    <w:rsid w:val="00A0305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E93"/>
    <w:rsid w:val="00A04FBE"/>
    <w:rsid w:val="00A04FF2"/>
    <w:rsid w:val="00A05000"/>
    <w:rsid w:val="00A05056"/>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404"/>
    <w:rsid w:val="00A06439"/>
    <w:rsid w:val="00A064E2"/>
    <w:rsid w:val="00A06538"/>
    <w:rsid w:val="00A06606"/>
    <w:rsid w:val="00A06618"/>
    <w:rsid w:val="00A067AD"/>
    <w:rsid w:val="00A06829"/>
    <w:rsid w:val="00A068D5"/>
    <w:rsid w:val="00A06964"/>
    <w:rsid w:val="00A0697E"/>
    <w:rsid w:val="00A06AA4"/>
    <w:rsid w:val="00A06B5D"/>
    <w:rsid w:val="00A06BE6"/>
    <w:rsid w:val="00A06C24"/>
    <w:rsid w:val="00A06C26"/>
    <w:rsid w:val="00A06D41"/>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31"/>
    <w:rsid w:val="00A07842"/>
    <w:rsid w:val="00A0788C"/>
    <w:rsid w:val="00A07908"/>
    <w:rsid w:val="00A07A61"/>
    <w:rsid w:val="00A07AAD"/>
    <w:rsid w:val="00A07AB8"/>
    <w:rsid w:val="00A07BF5"/>
    <w:rsid w:val="00A07C79"/>
    <w:rsid w:val="00A07CAC"/>
    <w:rsid w:val="00A07D2E"/>
    <w:rsid w:val="00A07F3B"/>
    <w:rsid w:val="00A10063"/>
    <w:rsid w:val="00A100C1"/>
    <w:rsid w:val="00A10144"/>
    <w:rsid w:val="00A101D9"/>
    <w:rsid w:val="00A1031F"/>
    <w:rsid w:val="00A10330"/>
    <w:rsid w:val="00A10334"/>
    <w:rsid w:val="00A103FD"/>
    <w:rsid w:val="00A104EB"/>
    <w:rsid w:val="00A1058D"/>
    <w:rsid w:val="00A105FF"/>
    <w:rsid w:val="00A10878"/>
    <w:rsid w:val="00A10925"/>
    <w:rsid w:val="00A10B4A"/>
    <w:rsid w:val="00A10BF4"/>
    <w:rsid w:val="00A10C05"/>
    <w:rsid w:val="00A10C4C"/>
    <w:rsid w:val="00A10CD2"/>
    <w:rsid w:val="00A10D17"/>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2DE"/>
    <w:rsid w:val="00A1130B"/>
    <w:rsid w:val="00A11382"/>
    <w:rsid w:val="00A11458"/>
    <w:rsid w:val="00A115B5"/>
    <w:rsid w:val="00A11641"/>
    <w:rsid w:val="00A116C1"/>
    <w:rsid w:val="00A1174D"/>
    <w:rsid w:val="00A11805"/>
    <w:rsid w:val="00A11833"/>
    <w:rsid w:val="00A119A8"/>
    <w:rsid w:val="00A119D2"/>
    <w:rsid w:val="00A11AE3"/>
    <w:rsid w:val="00A11AF0"/>
    <w:rsid w:val="00A11B6F"/>
    <w:rsid w:val="00A11CBF"/>
    <w:rsid w:val="00A11D02"/>
    <w:rsid w:val="00A11D08"/>
    <w:rsid w:val="00A11D83"/>
    <w:rsid w:val="00A11DD1"/>
    <w:rsid w:val="00A11DEB"/>
    <w:rsid w:val="00A11EEE"/>
    <w:rsid w:val="00A11F0F"/>
    <w:rsid w:val="00A11F45"/>
    <w:rsid w:val="00A11FAD"/>
    <w:rsid w:val="00A12026"/>
    <w:rsid w:val="00A120D8"/>
    <w:rsid w:val="00A12120"/>
    <w:rsid w:val="00A1214E"/>
    <w:rsid w:val="00A1217D"/>
    <w:rsid w:val="00A12189"/>
    <w:rsid w:val="00A121E4"/>
    <w:rsid w:val="00A124CB"/>
    <w:rsid w:val="00A12709"/>
    <w:rsid w:val="00A1271E"/>
    <w:rsid w:val="00A12749"/>
    <w:rsid w:val="00A127F8"/>
    <w:rsid w:val="00A12A10"/>
    <w:rsid w:val="00A12B77"/>
    <w:rsid w:val="00A12CDA"/>
    <w:rsid w:val="00A12DC6"/>
    <w:rsid w:val="00A12EA6"/>
    <w:rsid w:val="00A12ED0"/>
    <w:rsid w:val="00A12EE8"/>
    <w:rsid w:val="00A12FC0"/>
    <w:rsid w:val="00A13085"/>
    <w:rsid w:val="00A1317B"/>
    <w:rsid w:val="00A1327A"/>
    <w:rsid w:val="00A133CA"/>
    <w:rsid w:val="00A133ED"/>
    <w:rsid w:val="00A1342E"/>
    <w:rsid w:val="00A13483"/>
    <w:rsid w:val="00A13700"/>
    <w:rsid w:val="00A13712"/>
    <w:rsid w:val="00A137D6"/>
    <w:rsid w:val="00A13A4B"/>
    <w:rsid w:val="00A13A96"/>
    <w:rsid w:val="00A13AC9"/>
    <w:rsid w:val="00A13B0B"/>
    <w:rsid w:val="00A13B37"/>
    <w:rsid w:val="00A13BB6"/>
    <w:rsid w:val="00A13BD3"/>
    <w:rsid w:val="00A13CBB"/>
    <w:rsid w:val="00A13D8F"/>
    <w:rsid w:val="00A13DF1"/>
    <w:rsid w:val="00A13E0E"/>
    <w:rsid w:val="00A13EBD"/>
    <w:rsid w:val="00A14014"/>
    <w:rsid w:val="00A14025"/>
    <w:rsid w:val="00A14041"/>
    <w:rsid w:val="00A14054"/>
    <w:rsid w:val="00A1407A"/>
    <w:rsid w:val="00A141E4"/>
    <w:rsid w:val="00A14249"/>
    <w:rsid w:val="00A14301"/>
    <w:rsid w:val="00A143C9"/>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31"/>
    <w:rsid w:val="00A14D48"/>
    <w:rsid w:val="00A14E2B"/>
    <w:rsid w:val="00A14FCB"/>
    <w:rsid w:val="00A1501C"/>
    <w:rsid w:val="00A15057"/>
    <w:rsid w:val="00A1521E"/>
    <w:rsid w:val="00A15228"/>
    <w:rsid w:val="00A15452"/>
    <w:rsid w:val="00A154BA"/>
    <w:rsid w:val="00A155BE"/>
    <w:rsid w:val="00A1583B"/>
    <w:rsid w:val="00A1590E"/>
    <w:rsid w:val="00A1598F"/>
    <w:rsid w:val="00A15A86"/>
    <w:rsid w:val="00A15AFF"/>
    <w:rsid w:val="00A15B57"/>
    <w:rsid w:val="00A15C40"/>
    <w:rsid w:val="00A15D00"/>
    <w:rsid w:val="00A15D11"/>
    <w:rsid w:val="00A15D45"/>
    <w:rsid w:val="00A15F3C"/>
    <w:rsid w:val="00A160C4"/>
    <w:rsid w:val="00A1618D"/>
    <w:rsid w:val="00A16343"/>
    <w:rsid w:val="00A1657F"/>
    <w:rsid w:val="00A165F0"/>
    <w:rsid w:val="00A1662D"/>
    <w:rsid w:val="00A16644"/>
    <w:rsid w:val="00A168CC"/>
    <w:rsid w:val="00A16982"/>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0B"/>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D3A"/>
    <w:rsid w:val="00A17DA5"/>
    <w:rsid w:val="00A17E43"/>
    <w:rsid w:val="00A17E8E"/>
    <w:rsid w:val="00A17F94"/>
    <w:rsid w:val="00A2005D"/>
    <w:rsid w:val="00A20082"/>
    <w:rsid w:val="00A200DC"/>
    <w:rsid w:val="00A201B0"/>
    <w:rsid w:val="00A20265"/>
    <w:rsid w:val="00A203FB"/>
    <w:rsid w:val="00A20714"/>
    <w:rsid w:val="00A20747"/>
    <w:rsid w:val="00A207FA"/>
    <w:rsid w:val="00A2090C"/>
    <w:rsid w:val="00A20983"/>
    <w:rsid w:val="00A20A49"/>
    <w:rsid w:val="00A20C10"/>
    <w:rsid w:val="00A20C74"/>
    <w:rsid w:val="00A21049"/>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5D"/>
    <w:rsid w:val="00A22470"/>
    <w:rsid w:val="00A22485"/>
    <w:rsid w:val="00A22515"/>
    <w:rsid w:val="00A22522"/>
    <w:rsid w:val="00A2255F"/>
    <w:rsid w:val="00A22560"/>
    <w:rsid w:val="00A22670"/>
    <w:rsid w:val="00A226BF"/>
    <w:rsid w:val="00A226CF"/>
    <w:rsid w:val="00A22726"/>
    <w:rsid w:val="00A2278B"/>
    <w:rsid w:val="00A22855"/>
    <w:rsid w:val="00A22965"/>
    <w:rsid w:val="00A229BC"/>
    <w:rsid w:val="00A22AC9"/>
    <w:rsid w:val="00A22C0E"/>
    <w:rsid w:val="00A22D71"/>
    <w:rsid w:val="00A22DF0"/>
    <w:rsid w:val="00A22E5E"/>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2FD"/>
    <w:rsid w:val="00A2439D"/>
    <w:rsid w:val="00A246AD"/>
    <w:rsid w:val="00A24747"/>
    <w:rsid w:val="00A247DE"/>
    <w:rsid w:val="00A24830"/>
    <w:rsid w:val="00A248E4"/>
    <w:rsid w:val="00A24BD1"/>
    <w:rsid w:val="00A24E86"/>
    <w:rsid w:val="00A24E8B"/>
    <w:rsid w:val="00A24F2E"/>
    <w:rsid w:val="00A24F81"/>
    <w:rsid w:val="00A25098"/>
    <w:rsid w:val="00A25099"/>
    <w:rsid w:val="00A2513D"/>
    <w:rsid w:val="00A251CE"/>
    <w:rsid w:val="00A2524F"/>
    <w:rsid w:val="00A25406"/>
    <w:rsid w:val="00A25453"/>
    <w:rsid w:val="00A25484"/>
    <w:rsid w:val="00A2567D"/>
    <w:rsid w:val="00A25718"/>
    <w:rsid w:val="00A25A18"/>
    <w:rsid w:val="00A25A84"/>
    <w:rsid w:val="00A25B33"/>
    <w:rsid w:val="00A25B88"/>
    <w:rsid w:val="00A25BCA"/>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1C"/>
    <w:rsid w:val="00A26438"/>
    <w:rsid w:val="00A26441"/>
    <w:rsid w:val="00A2654B"/>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25"/>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54"/>
    <w:rsid w:val="00A3037E"/>
    <w:rsid w:val="00A30392"/>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4E"/>
    <w:rsid w:val="00A31252"/>
    <w:rsid w:val="00A312F3"/>
    <w:rsid w:val="00A3131D"/>
    <w:rsid w:val="00A3134E"/>
    <w:rsid w:val="00A3143A"/>
    <w:rsid w:val="00A314B2"/>
    <w:rsid w:val="00A314B6"/>
    <w:rsid w:val="00A314DC"/>
    <w:rsid w:val="00A31537"/>
    <w:rsid w:val="00A31774"/>
    <w:rsid w:val="00A317F0"/>
    <w:rsid w:val="00A31974"/>
    <w:rsid w:val="00A319EB"/>
    <w:rsid w:val="00A31AA2"/>
    <w:rsid w:val="00A31AED"/>
    <w:rsid w:val="00A31B0F"/>
    <w:rsid w:val="00A31B94"/>
    <w:rsid w:val="00A31C22"/>
    <w:rsid w:val="00A31C6B"/>
    <w:rsid w:val="00A31CDE"/>
    <w:rsid w:val="00A31DD3"/>
    <w:rsid w:val="00A31DFF"/>
    <w:rsid w:val="00A31ED7"/>
    <w:rsid w:val="00A31EDB"/>
    <w:rsid w:val="00A31EEE"/>
    <w:rsid w:val="00A31FF5"/>
    <w:rsid w:val="00A3204E"/>
    <w:rsid w:val="00A32100"/>
    <w:rsid w:val="00A321D4"/>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C16"/>
    <w:rsid w:val="00A32DAF"/>
    <w:rsid w:val="00A32DE7"/>
    <w:rsid w:val="00A32EB7"/>
    <w:rsid w:val="00A32FC7"/>
    <w:rsid w:val="00A32FD8"/>
    <w:rsid w:val="00A330B1"/>
    <w:rsid w:val="00A33207"/>
    <w:rsid w:val="00A33238"/>
    <w:rsid w:val="00A332D3"/>
    <w:rsid w:val="00A332DD"/>
    <w:rsid w:val="00A333B1"/>
    <w:rsid w:val="00A334A0"/>
    <w:rsid w:val="00A335B9"/>
    <w:rsid w:val="00A338EF"/>
    <w:rsid w:val="00A3394F"/>
    <w:rsid w:val="00A339C1"/>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E0"/>
    <w:rsid w:val="00A34C63"/>
    <w:rsid w:val="00A34CB8"/>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734"/>
    <w:rsid w:val="00A35742"/>
    <w:rsid w:val="00A3580F"/>
    <w:rsid w:val="00A35A62"/>
    <w:rsid w:val="00A35B1E"/>
    <w:rsid w:val="00A35B9D"/>
    <w:rsid w:val="00A35B9E"/>
    <w:rsid w:val="00A35CC8"/>
    <w:rsid w:val="00A35CCA"/>
    <w:rsid w:val="00A35D66"/>
    <w:rsid w:val="00A35DBF"/>
    <w:rsid w:val="00A35E39"/>
    <w:rsid w:val="00A3613F"/>
    <w:rsid w:val="00A361AA"/>
    <w:rsid w:val="00A361B0"/>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A8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7D5"/>
    <w:rsid w:val="00A4098D"/>
    <w:rsid w:val="00A40A1E"/>
    <w:rsid w:val="00A40BF3"/>
    <w:rsid w:val="00A40C28"/>
    <w:rsid w:val="00A40CB3"/>
    <w:rsid w:val="00A40CEB"/>
    <w:rsid w:val="00A40D37"/>
    <w:rsid w:val="00A40DBA"/>
    <w:rsid w:val="00A40DE2"/>
    <w:rsid w:val="00A40DE7"/>
    <w:rsid w:val="00A40E12"/>
    <w:rsid w:val="00A40FD4"/>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B38"/>
    <w:rsid w:val="00A41BA8"/>
    <w:rsid w:val="00A41C33"/>
    <w:rsid w:val="00A41CBA"/>
    <w:rsid w:val="00A41DBF"/>
    <w:rsid w:val="00A41DC1"/>
    <w:rsid w:val="00A41DFB"/>
    <w:rsid w:val="00A41E32"/>
    <w:rsid w:val="00A41E8C"/>
    <w:rsid w:val="00A41E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AD0"/>
    <w:rsid w:val="00A43B0A"/>
    <w:rsid w:val="00A43BFD"/>
    <w:rsid w:val="00A43C32"/>
    <w:rsid w:val="00A43CB0"/>
    <w:rsid w:val="00A43CF7"/>
    <w:rsid w:val="00A43E1A"/>
    <w:rsid w:val="00A43E5F"/>
    <w:rsid w:val="00A43EBB"/>
    <w:rsid w:val="00A43F15"/>
    <w:rsid w:val="00A43F4E"/>
    <w:rsid w:val="00A43FA4"/>
    <w:rsid w:val="00A43FE6"/>
    <w:rsid w:val="00A44005"/>
    <w:rsid w:val="00A440D5"/>
    <w:rsid w:val="00A44111"/>
    <w:rsid w:val="00A4424B"/>
    <w:rsid w:val="00A44296"/>
    <w:rsid w:val="00A44476"/>
    <w:rsid w:val="00A444D7"/>
    <w:rsid w:val="00A4450C"/>
    <w:rsid w:val="00A4463A"/>
    <w:rsid w:val="00A44783"/>
    <w:rsid w:val="00A447B4"/>
    <w:rsid w:val="00A44962"/>
    <w:rsid w:val="00A44963"/>
    <w:rsid w:val="00A44AC1"/>
    <w:rsid w:val="00A44AF1"/>
    <w:rsid w:val="00A44AF9"/>
    <w:rsid w:val="00A44B49"/>
    <w:rsid w:val="00A44D8E"/>
    <w:rsid w:val="00A44E09"/>
    <w:rsid w:val="00A44E9F"/>
    <w:rsid w:val="00A44EA0"/>
    <w:rsid w:val="00A44EB7"/>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7B"/>
    <w:rsid w:val="00A45F1C"/>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C8"/>
    <w:rsid w:val="00A46C39"/>
    <w:rsid w:val="00A46CB9"/>
    <w:rsid w:val="00A46D00"/>
    <w:rsid w:val="00A46E2A"/>
    <w:rsid w:val="00A4706A"/>
    <w:rsid w:val="00A4709D"/>
    <w:rsid w:val="00A4717A"/>
    <w:rsid w:val="00A4728B"/>
    <w:rsid w:val="00A472CC"/>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5B"/>
    <w:rsid w:val="00A516A4"/>
    <w:rsid w:val="00A516EA"/>
    <w:rsid w:val="00A516ED"/>
    <w:rsid w:val="00A519AD"/>
    <w:rsid w:val="00A51A31"/>
    <w:rsid w:val="00A51BDD"/>
    <w:rsid w:val="00A51C6F"/>
    <w:rsid w:val="00A51D33"/>
    <w:rsid w:val="00A51D56"/>
    <w:rsid w:val="00A51D6B"/>
    <w:rsid w:val="00A51DF8"/>
    <w:rsid w:val="00A51E27"/>
    <w:rsid w:val="00A51EB7"/>
    <w:rsid w:val="00A51F7F"/>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8D"/>
    <w:rsid w:val="00A533E4"/>
    <w:rsid w:val="00A533FC"/>
    <w:rsid w:val="00A53519"/>
    <w:rsid w:val="00A5353A"/>
    <w:rsid w:val="00A5355A"/>
    <w:rsid w:val="00A53567"/>
    <w:rsid w:val="00A5373F"/>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B64"/>
    <w:rsid w:val="00A54BBC"/>
    <w:rsid w:val="00A54C29"/>
    <w:rsid w:val="00A54D4A"/>
    <w:rsid w:val="00A54DD3"/>
    <w:rsid w:val="00A54E76"/>
    <w:rsid w:val="00A54E88"/>
    <w:rsid w:val="00A54F12"/>
    <w:rsid w:val="00A55047"/>
    <w:rsid w:val="00A55189"/>
    <w:rsid w:val="00A551A1"/>
    <w:rsid w:val="00A55348"/>
    <w:rsid w:val="00A553A0"/>
    <w:rsid w:val="00A55449"/>
    <w:rsid w:val="00A55571"/>
    <w:rsid w:val="00A5559D"/>
    <w:rsid w:val="00A55606"/>
    <w:rsid w:val="00A557D4"/>
    <w:rsid w:val="00A55867"/>
    <w:rsid w:val="00A558D0"/>
    <w:rsid w:val="00A5593E"/>
    <w:rsid w:val="00A559AE"/>
    <w:rsid w:val="00A559CB"/>
    <w:rsid w:val="00A55ABB"/>
    <w:rsid w:val="00A55B48"/>
    <w:rsid w:val="00A55B90"/>
    <w:rsid w:val="00A55C22"/>
    <w:rsid w:val="00A55D19"/>
    <w:rsid w:val="00A55D36"/>
    <w:rsid w:val="00A55E1E"/>
    <w:rsid w:val="00A55E4E"/>
    <w:rsid w:val="00A55E92"/>
    <w:rsid w:val="00A56056"/>
    <w:rsid w:val="00A560E1"/>
    <w:rsid w:val="00A56100"/>
    <w:rsid w:val="00A56101"/>
    <w:rsid w:val="00A56230"/>
    <w:rsid w:val="00A5639D"/>
    <w:rsid w:val="00A563C6"/>
    <w:rsid w:val="00A5645D"/>
    <w:rsid w:val="00A56473"/>
    <w:rsid w:val="00A56613"/>
    <w:rsid w:val="00A56690"/>
    <w:rsid w:val="00A566C0"/>
    <w:rsid w:val="00A566E0"/>
    <w:rsid w:val="00A566F9"/>
    <w:rsid w:val="00A56701"/>
    <w:rsid w:val="00A5688E"/>
    <w:rsid w:val="00A569E6"/>
    <w:rsid w:val="00A56AD4"/>
    <w:rsid w:val="00A56B22"/>
    <w:rsid w:val="00A56B2C"/>
    <w:rsid w:val="00A56B7F"/>
    <w:rsid w:val="00A56B83"/>
    <w:rsid w:val="00A56CA9"/>
    <w:rsid w:val="00A56D1F"/>
    <w:rsid w:val="00A56DC4"/>
    <w:rsid w:val="00A56E5E"/>
    <w:rsid w:val="00A56ED7"/>
    <w:rsid w:val="00A56F7C"/>
    <w:rsid w:val="00A56FA9"/>
    <w:rsid w:val="00A57039"/>
    <w:rsid w:val="00A570BD"/>
    <w:rsid w:val="00A570FC"/>
    <w:rsid w:val="00A5710B"/>
    <w:rsid w:val="00A5719A"/>
    <w:rsid w:val="00A57259"/>
    <w:rsid w:val="00A57262"/>
    <w:rsid w:val="00A57392"/>
    <w:rsid w:val="00A574AD"/>
    <w:rsid w:val="00A576A6"/>
    <w:rsid w:val="00A57719"/>
    <w:rsid w:val="00A5779A"/>
    <w:rsid w:val="00A577CC"/>
    <w:rsid w:val="00A57818"/>
    <w:rsid w:val="00A578AB"/>
    <w:rsid w:val="00A57913"/>
    <w:rsid w:val="00A57961"/>
    <w:rsid w:val="00A579D2"/>
    <w:rsid w:val="00A57A23"/>
    <w:rsid w:val="00A57A41"/>
    <w:rsid w:val="00A57C0A"/>
    <w:rsid w:val="00A57C3A"/>
    <w:rsid w:val="00A57C89"/>
    <w:rsid w:val="00A57D7E"/>
    <w:rsid w:val="00A57D91"/>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44C"/>
    <w:rsid w:val="00A6253F"/>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EC"/>
    <w:rsid w:val="00A6356F"/>
    <w:rsid w:val="00A636B5"/>
    <w:rsid w:val="00A63701"/>
    <w:rsid w:val="00A63713"/>
    <w:rsid w:val="00A637D9"/>
    <w:rsid w:val="00A63852"/>
    <w:rsid w:val="00A6386D"/>
    <w:rsid w:val="00A638C3"/>
    <w:rsid w:val="00A638E4"/>
    <w:rsid w:val="00A639FF"/>
    <w:rsid w:val="00A63B43"/>
    <w:rsid w:val="00A63BC0"/>
    <w:rsid w:val="00A63C15"/>
    <w:rsid w:val="00A63C39"/>
    <w:rsid w:val="00A63CB7"/>
    <w:rsid w:val="00A63E4E"/>
    <w:rsid w:val="00A63E86"/>
    <w:rsid w:val="00A63F44"/>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E"/>
    <w:rsid w:val="00A649C3"/>
    <w:rsid w:val="00A64A01"/>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291"/>
    <w:rsid w:val="00A662DD"/>
    <w:rsid w:val="00A66303"/>
    <w:rsid w:val="00A66325"/>
    <w:rsid w:val="00A663B1"/>
    <w:rsid w:val="00A6640C"/>
    <w:rsid w:val="00A6678C"/>
    <w:rsid w:val="00A6683C"/>
    <w:rsid w:val="00A668B5"/>
    <w:rsid w:val="00A66922"/>
    <w:rsid w:val="00A66957"/>
    <w:rsid w:val="00A66966"/>
    <w:rsid w:val="00A66994"/>
    <w:rsid w:val="00A66A52"/>
    <w:rsid w:val="00A66AAF"/>
    <w:rsid w:val="00A66CA6"/>
    <w:rsid w:val="00A66CEB"/>
    <w:rsid w:val="00A66DAA"/>
    <w:rsid w:val="00A66E0F"/>
    <w:rsid w:val="00A66E17"/>
    <w:rsid w:val="00A66FB5"/>
    <w:rsid w:val="00A6722A"/>
    <w:rsid w:val="00A672FC"/>
    <w:rsid w:val="00A6738A"/>
    <w:rsid w:val="00A67435"/>
    <w:rsid w:val="00A67443"/>
    <w:rsid w:val="00A6751F"/>
    <w:rsid w:val="00A67708"/>
    <w:rsid w:val="00A6782E"/>
    <w:rsid w:val="00A67913"/>
    <w:rsid w:val="00A67AB2"/>
    <w:rsid w:val="00A67AFF"/>
    <w:rsid w:val="00A67B58"/>
    <w:rsid w:val="00A67D6F"/>
    <w:rsid w:val="00A70077"/>
    <w:rsid w:val="00A70232"/>
    <w:rsid w:val="00A70282"/>
    <w:rsid w:val="00A703B9"/>
    <w:rsid w:val="00A703F2"/>
    <w:rsid w:val="00A70474"/>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C4B"/>
    <w:rsid w:val="00A70C73"/>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651"/>
    <w:rsid w:val="00A71673"/>
    <w:rsid w:val="00A71809"/>
    <w:rsid w:val="00A71898"/>
    <w:rsid w:val="00A718AD"/>
    <w:rsid w:val="00A718B3"/>
    <w:rsid w:val="00A718BA"/>
    <w:rsid w:val="00A71925"/>
    <w:rsid w:val="00A7193A"/>
    <w:rsid w:val="00A71966"/>
    <w:rsid w:val="00A71B47"/>
    <w:rsid w:val="00A71B7F"/>
    <w:rsid w:val="00A71BED"/>
    <w:rsid w:val="00A71C22"/>
    <w:rsid w:val="00A71F88"/>
    <w:rsid w:val="00A71FF3"/>
    <w:rsid w:val="00A72130"/>
    <w:rsid w:val="00A721C4"/>
    <w:rsid w:val="00A7234B"/>
    <w:rsid w:val="00A72389"/>
    <w:rsid w:val="00A723EE"/>
    <w:rsid w:val="00A72413"/>
    <w:rsid w:val="00A72480"/>
    <w:rsid w:val="00A72566"/>
    <w:rsid w:val="00A72576"/>
    <w:rsid w:val="00A7270B"/>
    <w:rsid w:val="00A728B4"/>
    <w:rsid w:val="00A72963"/>
    <w:rsid w:val="00A72A0B"/>
    <w:rsid w:val="00A72A1D"/>
    <w:rsid w:val="00A72B3B"/>
    <w:rsid w:val="00A72B63"/>
    <w:rsid w:val="00A72D05"/>
    <w:rsid w:val="00A72D3D"/>
    <w:rsid w:val="00A72E2E"/>
    <w:rsid w:val="00A72EA3"/>
    <w:rsid w:val="00A72F5F"/>
    <w:rsid w:val="00A73184"/>
    <w:rsid w:val="00A73328"/>
    <w:rsid w:val="00A73434"/>
    <w:rsid w:val="00A7345B"/>
    <w:rsid w:val="00A735C0"/>
    <w:rsid w:val="00A7364F"/>
    <w:rsid w:val="00A73808"/>
    <w:rsid w:val="00A738BB"/>
    <w:rsid w:val="00A73908"/>
    <w:rsid w:val="00A739FB"/>
    <w:rsid w:val="00A73AE0"/>
    <w:rsid w:val="00A73B59"/>
    <w:rsid w:val="00A73BC3"/>
    <w:rsid w:val="00A73E81"/>
    <w:rsid w:val="00A73F39"/>
    <w:rsid w:val="00A73FF8"/>
    <w:rsid w:val="00A74003"/>
    <w:rsid w:val="00A7401F"/>
    <w:rsid w:val="00A74068"/>
    <w:rsid w:val="00A7406E"/>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50AC"/>
    <w:rsid w:val="00A750DE"/>
    <w:rsid w:val="00A7513C"/>
    <w:rsid w:val="00A75160"/>
    <w:rsid w:val="00A7516C"/>
    <w:rsid w:val="00A75220"/>
    <w:rsid w:val="00A75246"/>
    <w:rsid w:val="00A752C8"/>
    <w:rsid w:val="00A7544D"/>
    <w:rsid w:val="00A75488"/>
    <w:rsid w:val="00A754A0"/>
    <w:rsid w:val="00A75617"/>
    <w:rsid w:val="00A7567E"/>
    <w:rsid w:val="00A756A9"/>
    <w:rsid w:val="00A756BB"/>
    <w:rsid w:val="00A7587E"/>
    <w:rsid w:val="00A75920"/>
    <w:rsid w:val="00A7592B"/>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1C2"/>
    <w:rsid w:val="00A80321"/>
    <w:rsid w:val="00A8032C"/>
    <w:rsid w:val="00A8046E"/>
    <w:rsid w:val="00A8048E"/>
    <w:rsid w:val="00A8062C"/>
    <w:rsid w:val="00A8065D"/>
    <w:rsid w:val="00A80679"/>
    <w:rsid w:val="00A80952"/>
    <w:rsid w:val="00A809D7"/>
    <w:rsid w:val="00A809FA"/>
    <w:rsid w:val="00A80A15"/>
    <w:rsid w:val="00A80B55"/>
    <w:rsid w:val="00A80BB3"/>
    <w:rsid w:val="00A80C68"/>
    <w:rsid w:val="00A80CA5"/>
    <w:rsid w:val="00A80CDA"/>
    <w:rsid w:val="00A80E04"/>
    <w:rsid w:val="00A80F4A"/>
    <w:rsid w:val="00A80FD4"/>
    <w:rsid w:val="00A80FD7"/>
    <w:rsid w:val="00A81013"/>
    <w:rsid w:val="00A810DC"/>
    <w:rsid w:val="00A81102"/>
    <w:rsid w:val="00A8138F"/>
    <w:rsid w:val="00A813A7"/>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BB"/>
    <w:rsid w:val="00A831D0"/>
    <w:rsid w:val="00A831FF"/>
    <w:rsid w:val="00A83215"/>
    <w:rsid w:val="00A832AD"/>
    <w:rsid w:val="00A832D1"/>
    <w:rsid w:val="00A832E3"/>
    <w:rsid w:val="00A8330C"/>
    <w:rsid w:val="00A8330F"/>
    <w:rsid w:val="00A83357"/>
    <w:rsid w:val="00A83367"/>
    <w:rsid w:val="00A83439"/>
    <w:rsid w:val="00A834A9"/>
    <w:rsid w:val="00A8356C"/>
    <w:rsid w:val="00A8356E"/>
    <w:rsid w:val="00A83584"/>
    <w:rsid w:val="00A8361D"/>
    <w:rsid w:val="00A8361F"/>
    <w:rsid w:val="00A8366C"/>
    <w:rsid w:val="00A8385B"/>
    <w:rsid w:val="00A8386A"/>
    <w:rsid w:val="00A838CC"/>
    <w:rsid w:val="00A838E2"/>
    <w:rsid w:val="00A83902"/>
    <w:rsid w:val="00A8391B"/>
    <w:rsid w:val="00A83BCE"/>
    <w:rsid w:val="00A83C44"/>
    <w:rsid w:val="00A83C7F"/>
    <w:rsid w:val="00A83CD5"/>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604"/>
    <w:rsid w:val="00A8560E"/>
    <w:rsid w:val="00A85634"/>
    <w:rsid w:val="00A85689"/>
    <w:rsid w:val="00A85743"/>
    <w:rsid w:val="00A857F1"/>
    <w:rsid w:val="00A8580B"/>
    <w:rsid w:val="00A859E9"/>
    <w:rsid w:val="00A85A0A"/>
    <w:rsid w:val="00A85A27"/>
    <w:rsid w:val="00A85B8E"/>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294"/>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19"/>
    <w:rsid w:val="00A87FB4"/>
    <w:rsid w:val="00A9001F"/>
    <w:rsid w:val="00A900F1"/>
    <w:rsid w:val="00A90195"/>
    <w:rsid w:val="00A9022C"/>
    <w:rsid w:val="00A90294"/>
    <w:rsid w:val="00A902FE"/>
    <w:rsid w:val="00A90598"/>
    <w:rsid w:val="00A9068D"/>
    <w:rsid w:val="00A907B2"/>
    <w:rsid w:val="00A90817"/>
    <w:rsid w:val="00A9087B"/>
    <w:rsid w:val="00A908F9"/>
    <w:rsid w:val="00A909E2"/>
    <w:rsid w:val="00A90A12"/>
    <w:rsid w:val="00A90A50"/>
    <w:rsid w:val="00A90B18"/>
    <w:rsid w:val="00A90B62"/>
    <w:rsid w:val="00A90BB5"/>
    <w:rsid w:val="00A90BE1"/>
    <w:rsid w:val="00A90C98"/>
    <w:rsid w:val="00A90D2B"/>
    <w:rsid w:val="00A90D46"/>
    <w:rsid w:val="00A90D64"/>
    <w:rsid w:val="00A90D86"/>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BD6"/>
    <w:rsid w:val="00A91D1D"/>
    <w:rsid w:val="00A91D49"/>
    <w:rsid w:val="00A91D87"/>
    <w:rsid w:val="00A91D98"/>
    <w:rsid w:val="00A91F4F"/>
    <w:rsid w:val="00A91F60"/>
    <w:rsid w:val="00A92038"/>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C86"/>
    <w:rsid w:val="00A94D64"/>
    <w:rsid w:val="00A94E41"/>
    <w:rsid w:val="00A94E4B"/>
    <w:rsid w:val="00A95130"/>
    <w:rsid w:val="00A951C3"/>
    <w:rsid w:val="00A953CF"/>
    <w:rsid w:val="00A95465"/>
    <w:rsid w:val="00A954D2"/>
    <w:rsid w:val="00A954D8"/>
    <w:rsid w:val="00A954E3"/>
    <w:rsid w:val="00A95502"/>
    <w:rsid w:val="00A9551C"/>
    <w:rsid w:val="00A95557"/>
    <w:rsid w:val="00A95567"/>
    <w:rsid w:val="00A95656"/>
    <w:rsid w:val="00A95691"/>
    <w:rsid w:val="00A956C2"/>
    <w:rsid w:val="00A959EB"/>
    <w:rsid w:val="00A95BC9"/>
    <w:rsid w:val="00A95C7E"/>
    <w:rsid w:val="00A95DBF"/>
    <w:rsid w:val="00A95E1B"/>
    <w:rsid w:val="00A96061"/>
    <w:rsid w:val="00A96154"/>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A74"/>
    <w:rsid w:val="00A96B6B"/>
    <w:rsid w:val="00A96BB8"/>
    <w:rsid w:val="00A96C02"/>
    <w:rsid w:val="00A96CDA"/>
    <w:rsid w:val="00A96D7A"/>
    <w:rsid w:val="00A96E33"/>
    <w:rsid w:val="00A96E46"/>
    <w:rsid w:val="00A96E6F"/>
    <w:rsid w:val="00A97148"/>
    <w:rsid w:val="00A973A1"/>
    <w:rsid w:val="00A973C6"/>
    <w:rsid w:val="00A9749A"/>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23"/>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52"/>
    <w:rsid w:val="00AA1683"/>
    <w:rsid w:val="00AA173D"/>
    <w:rsid w:val="00AA175C"/>
    <w:rsid w:val="00AA1773"/>
    <w:rsid w:val="00AA194C"/>
    <w:rsid w:val="00AA1A04"/>
    <w:rsid w:val="00AA1A06"/>
    <w:rsid w:val="00AA1A38"/>
    <w:rsid w:val="00AA1A81"/>
    <w:rsid w:val="00AA1AC3"/>
    <w:rsid w:val="00AA1AD6"/>
    <w:rsid w:val="00AA1B34"/>
    <w:rsid w:val="00AA1C1B"/>
    <w:rsid w:val="00AA1C3C"/>
    <w:rsid w:val="00AA1CAA"/>
    <w:rsid w:val="00AA1D53"/>
    <w:rsid w:val="00AA1E3C"/>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B76"/>
    <w:rsid w:val="00AA3B8C"/>
    <w:rsid w:val="00AA3BE9"/>
    <w:rsid w:val="00AA3CC3"/>
    <w:rsid w:val="00AA3F85"/>
    <w:rsid w:val="00AA4001"/>
    <w:rsid w:val="00AA4018"/>
    <w:rsid w:val="00AA40DA"/>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DC"/>
    <w:rsid w:val="00AA4EBC"/>
    <w:rsid w:val="00AA4ECD"/>
    <w:rsid w:val="00AA50D4"/>
    <w:rsid w:val="00AA50D5"/>
    <w:rsid w:val="00AA517F"/>
    <w:rsid w:val="00AA5260"/>
    <w:rsid w:val="00AA52BB"/>
    <w:rsid w:val="00AA5314"/>
    <w:rsid w:val="00AA532E"/>
    <w:rsid w:val="00AA53CD"/>
    <w:rsid w:val="00AA53F5"/>
    <w:rsid w:val="00AA54C0"/>
    <w:rsid w:val="00AA5504"/>
    <w:rsid w:val="00AA5543"/>
    <w:rsid w:val="00AA5558"/>
    <w:rsid w:val="00AA5586"/>
    <w:rsid w:val="00AA55FC"/>
    <w:rsid w:val="00AA5739"/>
    <w:rsid w:val="00AA5744"/>
    <w:rsid w:val="00AA5763"/>
    <w:rsid w:val="00AA5770"/>
    <w:rsid w:val="00AA5979"/>
    <w:rsid w:val="00AA5A24"/>
    <w:rsid w:val="00AA5A2B"/>
    <w:rsid w:val="00AA5AF8"/>
    <w:rsid w:val="00AA5B41"/>
    <w:rsid w:val="00AA5BD5"/>
    <w:rsid w:val="00AA5BFE"/>
    <w:rsid w:val="00AA5C26"/>
    <w:rsid w:val="00AA5C46"/>
    <w:rsid w:val="00AA5C57"/>
    <w:rsid w:val="00AA5C69"/>
    <w:rsid w:val="00AA5CA3"/>
    <w:rsid w:val="00AA5CA7"/>
    <w:rsid w:val="00AA5DDC"/>
    <w:rsid w:val="00AA5E96"/>
    <w:rsid w:val="00AA5EB9"/>
    <w:rsid w:val="00AA5EC0"/>
    <w:rsid w:val="00AA5F53"/>
    <w:rsid w:val="00AA5F77"/>
    <w:rsid w:val="00AA603C"/>
    <w:rsid w:val="00AA6125"/>
    <w:rsid w:val="00AA6212"/>
    <w:rsid w:val="00AA631B"/>
    <w:rsid w:val="00AA633B"/>
    <w:rsid w:val="00AA64B9"/>
    <w:rsid w:val="00AA64D2"/>
    <w:rsid w:val="00AA6893"/>
    <w:rsid w:val="00AA696E"/>
    <w:rsid w:val="00AA6A67"/>
    <w:rsid w:val="00AA6A89"/>
    <w:rsid w:val="00AA6AA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97"/>
    <w:rsid w:val="00AA7F45"/>
    <w:rsid w:val="00AB0153"/>
    <w:rsid w:val="00AB0178"/>
    <w:rsid w:val="00AB02CF"/>
    <w:rsid w:val="00AB0473"/>
    <w:rsid w:val="00AB0779"/>
    <w:rsid w:val="00AB088E"/>
    <w:rsid w:val="00AB0AA5"/>
    <w:rsid w:val="00AB0AAB"/>
    <w:rsid w:val="00AB0D80"/>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AF0"/>
    <w:rsid w:val="00AB4C5F"/>
    <w:rsid w:val="00AB4C87"/>
    <w:rsid w:val="00AB4CFB"/>
    <w:rsid w:val="00AB4D0F"/>
    <w:rsid w:val="00AB4E26"/>
    <w:rsid w:val="00AB4F77"/>
    <w:rsid w:val="00AB5041"/>
    <w:rsid w:val="00AB5069"/>
    <w:rsid w:val="00AB5127"/>
    <w:rsid w:val="00AB51DB"/>
    <w:rsid w:val="00AB5201"/>
    <w:rsid w:val="00AB5208"/>
    <w:rsid w:val="00AB5275"/>
    <w:rsid w:val="00AB536F"/>
    <w:rsid w:val="00AB537C"/>
    <w:rsid w:val="00AB5485"/>
    <w:rsid w:val="00AB5541"/>
    <w:rsid w:val="00AB559D"/>
    <w:rsid w:val="00AB575A"/>
    <w:rsid w:val="00AB5875"/>
    <w:rsid w:val="00AB5882"/>
    <w:rsid w:val="00AB590C"/>
    <w:rsid w:val="00AB596C"/>
    <w:rsid w:val="00AB5977"/>
    <w:rsid w:val="00AB5B14"/>
    <w:rsid w:val="00AB5CD5"/>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571"/>
    <w:rsid w:val="00AB65D2"/>
    <w:rsid w:val="00AB65E9"/>
    <w:rsid w:val="00AB65FA"/>
    <w:rsid w:val="00AB6625"/>
    <w:rsid w:val="00AB66CB"/>
    <w:rsid w:val="00AB6A1B"/>
    <w:rsid w:val="00AB6A91"/>
    <w:rsid w:val="00AB6AD7"/>
    <w:rsid w:val="00AB6B16"/>
    <w:rsid w:val="00AB6B34"/>
    <w:rsid w:val="00AB6B53"/>
    <w:rsid w:val="00AB6D0A"/>
    <w:rsid w:val="00AB6DAF"/>
    <w:rsid w:val="00AB6DB4"/>
    <w:rsid w:val="00AB6E74"/>
    <w:rsid w:val="00AB6F6C"/>
    <w:rsid w:val="00AB705A"/>
    <w:rsid w:val="00AB716C"/>
    <w:rsid w:val="00AB7191"/>
    <w:rsid w:val="00AB7249"/>
    <w:rsid w:val="00AB72D9"/>
    <w:rsid w:val="00AB7319"/>
    <w:rsid w:val="00AB74AA"/>
    <w:rsid w:val="00AB757F"/>
    <w:rsid w:val="00AB75BC"/>
    <w:rsid w:val="00AB7633"/>
    <w:rsid w:val="00AB7721"/>
    <w:rsid w:val="00AB7722"/>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1A7"/>
    <w:rsid w:val="00AC0224"/>
    <w:rsid w:val="00AC023E"/>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7B"/>
    <w:rsid w:val="00AC1B71"/>
    <w:rsid w:val="00AC1BA7"/>
    <w:rsid w:val="00AC1BDF"/>
    <w:rsid w:val="00AC1C16"/>
    <w:rsid w:val="00AC1C5B"/>
    <w:rsid w:val="00AC1D75"/>
    <w:rsid w:val="00AC1E23"/>
    <w:rsid w:val="00AC1EAA"/>
    <w:rsid w:val="00AC1F21"/>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9C"/>
    <w:rsid w:val="00AC40D4"/>
    <w:rsid w:val="00AC413A"/>
    <w:rsid w:val="00AC4150"/>
    <w:rsid w:val="00AC415D"/>
    <w:rsid w:val="00AC4182"/>
    <w:rsid w:val="00AC439D"/>
    <w:rsid w:val="00AC445F"/>
    <w:rsid w:val="00AC44AA"/>
    <w:rsid w:val="00AC44FD"/>
    <w:rsid w:val="00AC455F"/>
    <w:rsid w:val="00AC468C"/>
    <w:rsid w:val="00AC4841"/>
    <w:rsid w:val="00AC4876"/>
    <w:rsid w:val="00AC48CC"/>
    <w:rsid w:val="00AC4A09"/>
    <w:rsid w:val="00AC4A35"/>
    <w:rsid w:val="00AC4A3D"/>
    <w:rsid w:val="00AC4A7E"/>
    <w:rsid w:val="00AC4A8B"/>
    <w:rsid w:val="00AC4BBB"/>
    <w:rsid w:val="00AC4D32"/>
    <w:rsid w:val="00AC4DAE"/>
    <w:rsid w:val="00AC4E05"/>
    <w:rsid w:val="00AC4F08"/>
    <w:rsid w:val="00AC4F47"/>
    <w:rsid w:val="00AC4F61"/>
    <w:rsid w:val="00AC4F82"/>
    <w:rsid w:val="00AC504A"/>
    <w:rsid w:val="00AC5061"/>
    <w:rsid w:val="00AC5115"/>
    <w:rsid w:val="00AC5187"/>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9FB"/>
    <w:rsid w:val="00AC5AF5"/>
    <w:rsid w:val="00AC5B0D"/>
    <w:rsid w:val="00AC5B71"/>
    <w:rsid w:val="00AC5B83"/>
    <w:rsid w:val="00AC5B90"/>
    <w:rsid w:val="00AC5C10"/>
    <w:rsid w:val="00AC5DF9"/>
    <w:rsid w:val="00AC5E28"/>
    <w:rsid w:val="00AC5EF6"/>
    <w:rsid w:val="00AC5FD3"/>
    <w:rsid w:val="00AC6001"/>
    <w:rsid w:val="00AC6137"/>
    <w:rsid w:val="00AC6310"/>
    <w:rsid w:val="00AC63A0"/>
    <w:rsid w:val="00AC63D2"/>
    <w:rsid w:val="00AC6486"/>
    <w:rsid w:val="00AC64B2"/>
    <w:rsid w:val="00AC6645"/>
    <w:rsid w:val="00AC6676"/>
    <w:rsid w:val="00AC68BF"/>
    <w:rsid w:val="00AC6904"/>
    <w:rsid w:val="00AC6A74"/>
    <w:rsid w:val="00AC6A87"/>
    <w:rsid w:val="00AC6ACF"/>
    <w:rsid w:val="00AC6AF6"/>
    <w:rsid w:val="00AC6B33"/>
    <w:rsid w:val="00AC6B92"/>
    <w:rsid w:val="00AC6C6C"/>
    <w:rsid w:val="00AC6D4E"/>
    <w:rsid w:val="00AC6DB3"/>
    <w:rsid w:val="00AC7152"/>
    <w:rsid w:val="00AC71E3"/>
    <w:rsid w:val="00AC7473"/>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6B9"/>
    <w:rsid w:val="00AD2928"/>
    <w:rsid w:val="00AD2997"/>
    <w:rsid w:val="00AD2A6F"/>
    <w:rsid w:val="00AD2AD8"/>
    <w:rsid w:val="00AD2B3F"/>
    <w:rsid w:val="00AD2DA5"/>
    <w:rsid w:val="00AD2ECD"/>
    <w:rsid w:val="00AD2F2B"/>
    <w:rsid w:val="00AD2FE2"/>
    <w:rsid w:val="00AD3107"/>
    <w:rsid w:val="00AD3163"/>
    <w:rsid w:val="00AD32C8"/>
    <w:rsid w:val="00AD33BE"/>
    <w:rsid w:val="00AD3695"/>
    <w:rsid w:val="00AD37E9"/>
    <w:rsid w:val="00AD3847"/>
    <w:rsid w:val="00AD3947"/>
    <w:rsid w:val="00AD396E"/>
    <w:rsid w:val="00AD3AC8"/>
    <w:rsid w:val="00AD3B0C"/>
    <w:rsid w:val="00AD3BBD"/>
    <w:rsid w:val="00AD3BC1"/>
    <w:rsid w:val="00AD3C48"/>
    <w:rsid w:val="00AD3DB5"/>
    <w:rsid w:val="00AD3E2C"/>
    <w:rsid w:val="00AD4077"/>
    <w:rsid w:val="00AD4258"/>
    <w:rsid w:val="00AD4262"/>
    <w:rsid w:val="00AD427A"/>
    <w:rsid w:val="00AD436F"/>
    <w:rsid w:val="00AD438F"/>
    <w:rsid w:val="00AD43AA"/>
    <w:rsid w:val="00AD43B8"/>
    <w:rsid w:val="00AD43DA"/>
    <w:rsid w:val="00AD4455"/>
    <w:rsid w:val="00AD465E"/>
    <w:rsid w:val="00AD46B0"/>
    <w:rsid w:val="00AD4717"/>
    <w:rsid w:val="00AD47E3"/>
    <w:rsid w:val="00AD4AC3"/>
    <w:rsid w:val="00AD4CAA"/>
    <w:rsid w:val="00AD4E2D"/>
    <w:rsid w:val="00AD4F37"/>
    <w:rsid w:val="00AD4F81"/>
    <w:rsid w:val="00AD515A"/>
    <w:rsid w:val="00AD515F"/>
    <w:rsid w:val="00AD517A"/>
    <w:rsid w:val="00AD51CB"/>
    <w:rsid w:val="00AD5200"/>
    <w:rsid w:val="00AD531E"/>
    <w:rsid w:val="00AD54E6"/>
    <w:rsid w:val="00AD551B"/>
    <w:rsid w:val="00AD55B9"/>
    <w:rsid w:val="00AD563E"/>
    <w:rsid w:val="00AD56B5"/>
    <w:rsid w:val="00AD57CE"/>
    <w:rsid w:val="00AD583A"/>
    <w:rsid w:val="00AD5879"/>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F"/>
    <w:rsid w:val="00AD625E"/>
    <w:rsid w:val="00AD6281"/>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400"/>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22"/>
    <w:rsid w:val="00AE0E3C"/>
    <w:rsid w:val="00AE0EB9"/>
    <w:rsid w:val="00AE0ECC"/>
    <w:rsid w:val="00AE0FB9"/>
    <w:rsid w:val="00AE0FFF"/>
    <w:rsid w:val="00AE105A"/>
    <w:rsid w:val="00AE10D0"/>
    <w:rsid w:val="00AE11CC"/>
    <w:rsid w:val="00AE1236"/>
    <w:rsid w:val="00AE12CE"/>
    <w:rsid w:val="00AE1301"/>
    <w:rsid w:val="00AE1342"/>
    <w:rsid w:val="00AE141A"/>
    <w:rsid w:val="00AE1433"/>
    <w:rsid w:val="00AE15E7"/>
    <w:rsid w:val="00AE16B2"/>
    <w:rsid w:val="00AE16BC"/>
    <w:rsid w:val="00AE175B"/>
    <w:rsid w:val="00AE1786"/>
    <w:rsid w:val="00AE17E5"/>
    <w:rsid w:val="00AE17F2"/>
    <w:rsid w:val="00AE18A7"/>
    <w:rsid w:val="00AE192B"/>
    <w:rsid w:val="00AE19BF"/>
    <w:rsid w:val="00AE1A8F"/>
    <w:rsid w:val="00AE1A9D"/>
    <w:rsid w:val="00AE1AB8"/>
    <w:rsid w:val="00AE1B08"/>
    <w:rsid w:val="00AE1B38"/>
    <w:rsid w:val="00AE1B60"/>
    <w:rsid w:val="00AE1B84"/>
    <w:rsid w:val="00AE1C40"/>
    <w:rsid w:val="00AE1D5D"/>
    <w:rsid w:val="00AE1E8C"/>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8FB"/>
    <w:rsid w:val="00AE2926"/>
    <w:rsid w:val="00AE29CC"/>
    <w:rsid w:val="00AE29EF"/>
    <w:rsid w:val="00AE2A2E"/>
    <w:rsid w:val="00AE2BF9"/>
    <w:rsid w:val="00AE2BFE"/>
    <w:rsid w:val="00AE2CE6"/>
    <w:rsid w:val="00AE2D1D"/>
    <w:rsid w:val="00AE2DC4"/>
    <w:rsid w:val="00AE2E44"/>
    <w:rsid w:val="00AE2E64"/>
    <w:rsid w:val="00AE2FF3"/>
    <w:rsid w:val="00AE3077"/>
    <w:rsid w:val="00AE313D"/>
    <w:rsid w:val="00AE3259"/>
    <w:rsid w:val="00AE32AB"/>
    <w:rsid w:val="00AE32C0"/>
    <w:rsid w:val="00AE3339"/>
    <w:rsid w:val="00AE35CB"/>
    <w:rsid w:val="00AE35E5"/>
    <w:rsid w:val="00AE3A28"/>
    <w:rsid w:val="00AE3A6A"/>
    <w:rsid w:val="00AE3ADA"/>
    <w:rsid w:val="00AE3B78"/>
    <w:rsid w:val="00AE3BB3"/>
    <w:rsid w:val="00AE3E27"/>
    <w:rsid w:val="00AE3E91"/>
    <w:rsid w:val="00AE4008"/>
    <w:rsid w:val="00AE409B"/>
    <w:rsid w:val="00AE4160"/>
    <w:rsid w:val="00AE4200"/>
    <w:rsid w:val="00AE432B"/>
    <w:rsid w:val="00AE437C"/>
    <w:rsid w:val="00AE43F2"/>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587"/>
    <w:rsid w:val="00AE56EF"/>
    <w:rsid w:val="00AE575D"/>
    <w:rsid w:val="00AE587D"/>
    <w:rsid w:val="00AE5A74"/>
    <w:rsid w:val="00AE5AB6"/>
    <w:rsid w:val="00AE5BBC"/>
    <w:rsid w:val="00AE5BF5"/>
    <w:rsid w:val="00AE5C03"/>
    <w:rsid w:val="00AE5E08"/>
    <w:rsid w:val="00AE5F9E"/>
    <w:rsid w:val="00AE5FF6"/>
    <w:rsid w:val="00AE608A"/>
    <w:rsid w:val="00AE60A0"/>
    <w:rsid w:val="00AE60A1"/>
    <w:rsid w:val="00AE61BB"/>
    <w:rsid w:val="00AE61C9"/>
    <w:rsid w:val="00AE639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6EDA"/>
    <w:rsid w:val="00AE728F"/>
    <w:rsid w:val="00AE7353"/>
    <w:rsid w:val="00AE7355"/>
    <w:rsid w:val="00AE7384"/>
    <w:rsid w:val="00AE76E0"/>
    <w:rsid w:val="00AE76F5"/>
    <w:rsid w:val="00AE76F7"/>
    <w:rsid w:val="00AE77B6"/>
    <w:rsid w:val="00AE7838"/>
    <w:rsid w:val="00AE7862"/>
    <w:rsid w:val="00AE78D2"/>
    <w:rsid w:val="00AE7943"/>
    <w:rsid w:val="00AE7995"/>
    <w:rsid w:val="00AE7999"/>
    <w:rsid w:val="00AE7A57"/>
    <w:rsid w:val="00AE7A6C"/>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E0"/>
    <w:rsid w:val="00AF0E4D"/>
    <w:rsid w:val="00AF0E95"/>
    <w:rsid w:val="00AF1000"/>
    <w:rsid w:val="00AF1088"/>
    <w:rsid w:val="00AF10F5"/>
    <w:rsid w:val="00AF1105"/>
    <w:rsid w:val="00AF1109"/>
    <w:rsid w:val="00AF11C4"/>
    <w:rsid w:val="00AF131A"/>
    <w:rsid w:val="00AF1369"/>
    <w:rsid w:val="00AF1405"/>
    <w:rsid w:val="00AF144B"/>
    <w:rsid w:val="00AF15ED"/>
    <w:rsid w:val="00AF16CA"/>
    <w:rsid w:val="00AF17D3"/>
    <w:rsid w:val="00AF1825"/>
    <w:rsid w:val="00AF1840"/>
    <w:rsid w:val="00AF1874"/>
    <w:rsid w:val="00AF18A5"/>
    <w:rsid w:val="00AF1974"/>
    <w:rsid w:val="00AF1A2D"/>
    <w:rsid w:val="00AF1CD9"/>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9C8"/>
    <w:rsid w:val="00AF3A87"/>
    <w:rsid w:val="00AF3AC7"/>
    <w:rsid w:val="00AF3C92"/>
    <w:rsid w:val="00AF3CB9"/>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82"/>
    <w:rsid w:val="00AF49CF"/>
    <w:rsid w:val="00AF49FE"/>
    <w:rsid w:val="00AF4A2A"/>
    <w:rsid w:val="00AF4A43"/>
    <w:rsid w:val="00AF4A70"/>
    <w:rsid w:val="00AF4B67"/>
    <w:rsid w:val="00AF4B6D"/>
    <w:rsid w:val="00AF4C50"/>
    <w:rsid w:val="00AF4D32"/>
    <w:rsid w:val="00AF4ED1"/>
    <w:rsid w:val="00AF4F17"/>
    <w:rsid w:val="00AF4FF7"/>
    <w:rsid w:val="00AF5034"/>
    <w:rsid w:val="00AF51C9"/>
    <w:rsid w:val="00AF5255"/>
    <w:rsid w:val="00AF529F"/>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97B"/>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319"/>
    <w:rsid w:val="00AF754E"/>
    <w:rsid w:val="00AF75C3"/>
    <w:rsid w:val="00AF7674"/>
    <w:rsid w:val="00AF76BC"/>
    <w:rsid w:val="00AF7809"/>
    <w:rsid w:val="00AF78F1"/>
    <w:rsid w:val="00AF79D3"/>
    <w:rsid w:val="00AF7A7C"/>
    <w:rsid w:val="00AF7ABE"/>
    <w:rsid w:val="00AF7AE0"/>
    <w:rsid w:val="00AF7CB1"/>
    <w:rsid w:val="00AF7E50"/>
    <w:rsid w:val="00AF7F0D"/>
    <w:rsid w:val="00AF7FC2"/>
    <w:rsid w:val="00B000B2"/>
    <w:rsid w:val="00B001C8"/>
    <w:rsid w:val="00B0031C"/>
    <w:rsid w:val="00B00397"/>
    <w:rsid w:val="00B003E4"/>
    <w:rsid w:val="00B003FF"/>
    <w:rsid w:val="00B0043C"/>
    <w:rsid w:val="00B004D8"/>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3F"/>
    <w:rsid w:val="00B01E41"/>
    <w:rsid w:val="00B01F61"/>
    <w:rsid w:val="00B01FBC"/>
    <w:rsid w:val="00B01FDB"/>
    <w:rsid w:val="00B02022"/>
    <w:rsid w:val="00B0205A"/>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565"/>
    <w:rsid w:val="00B03694"/>
    <w:rsid w:val="00B036AF"/>
    <w:rsid w:val="00B036C1"/>
    <w:rsid w:val="00B036D4"/>
    <w:rsid w:val="00B0379F"/>
    <w:rsid w:val="00B0381A"/>
    <w:rsid w:val="00B0393F"/>
    <w:rsid w:val="00B03A2E"/>
    <w:rsid w:val="00B03A37"/>
    <w:rsid w:val="00B03AFC"/>
    <w:rsid w:val="00B03B33"/>
    <w:rsid w:val="00B03C25"/>
    <w:rsid w:val="00B03C6B"/>
    <w:rsid w:val="00B03D67"/>
    <w:rsid w:val="00B03D73"/>
    <w:rsid w:val="00B03D79"/>
    <w:rsid w:val="00B03E90"/>
    <w:rsid w:val="00B03F9B"/>
    <w:rsid w:val="00B03FB6"/>
    <w:rsid w:val="00B040EC"/>
    <w:rsid w:val="00B04132"/>
    <w:rsid w:val="00B04286"/>
    <w:rsid w:val="00B04342"/>
    <w:rsid w:val="00B04369"/>
    <w:rsid w:val="00B043C0"/>
    <w:rsid w:val="00B043EB"/>
    <w:rsid w:val="00B04507"/>
    <w:rsid w:val="00B046AC"/>
    <w:rsid w:val="00B04781"/>
    <w:rsid w:val="00B0489F"/>
    <w:rsid w:val="00B048D7"/>
    <w:rsid w:val="00B04914"/>
    <w:rsid w:val="00B04A11"/>
    <w:rsid w:val="00B04AC0"/>
    <w:rsid w:val="00B04B38"/>
    <w:rsid w:val="00B04B51"/>
    <w:rsid w:val="00B04C3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954"/>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68"/>
    <w:rsid w:val="00B0637D"/>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A19"/>
    <w:rsid w:val="00B10A22"/>
    <w:rsid w:val="00B10D2A"/>
    <w:rsid w:val="00B10D57"/>
    <w:rsid w:val="00B11090"/>
    <w:rsid w:val="00B11320"/>
    <w:rsid w:val="00B11392"/>
    <w:rsid w:val="00B113A5"/>
    <w:rsid w:val="00B114E0"/>
    <w:rsid w:val="00B11542"/>
    <w:rsid w:val="00B1157D"/>
    <w:rsid w:val="00B11675"/>
    <w:rsid w:val="00B116DC"/>
    <w:rsid w:val="00B1170E"/>
    <w:rsid w:val="00B11803"/>
    <w:rsid w:val="00B11868"/>
    <w:rsid w:val="00B118BA"/>
    <w:rsid w:val="00B118CF"/>
    <w:rsid w:val="00B11B03"/>
    <w:rsid w:val="00B11B94"/>
    <w:rsid w:val="00B11B95"/>
    <w:rsid w:val="00B11D63"/>
    <w:rsid w:val="00B11D6F"/>
    <w:rsid w:val="00B11E2D"/>
    <w:rsid w:val="00B120CA"/>
    <w:rsid w:val="00B1236F"/>
    <w:rsid w:val="00B123C0"/>
    <w:rsid w:val="00B12426"/>
    <w:rsid w:val="00B12441"/>
    <w:rsid w:val="00B12489"/>
    <w:rsid w:val="00B12529"/>
    <w:rsid w:val="00B1262F"/>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D55"/>
    <w:rsid w:val="00B12DDB"/>
    <w:rsid w:val="00B12EFE"/>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44E"/>
    <w:rsid w:val="00B13651"/>
    <w:rsid w:val="00B1367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38"/>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EF8"/>
    <w:rsid w:val="00B15FCD"/>
    <w:rsid w:val="00B1632E"/>
    <w:rsid w:val="00B16347"/>
    <w:rsid w:val="00B16348"/>
    <w:rsid w:val="00B1643B"/>
    <w:rsid w:val="00B1646C"/>
    <w:rsid w:val="00B164CE"/>
    <w:rsid w:val="00B16656"/>
    <w:rsid w:val="00B1668D"/>
    <w:rsid w:val="00B16765"/>
    <w:rsid w:val="00B168B0"/>
    <w:rsid w:val="00B16C30"/>
    <w:rsid w:val="00B16C5B"/>
    <w:rsid w:val="00B16C6B"/>
    <w:rsid w:val="00B16C71"/>
    <w:rsid w:val="00B16C8F"/>
    <w:rsid w:val="00B16D94"/>
    <w:rsid w:val="00B16E44"/>
    <w:rsid w:val="00B16EF2"/>
    <w:rsid w:val="00B16F48"/>
    <w:rsid w:val="00B170C8"/>
    <w:rsid w:val="00B1731A"/>
    <w:rsid w:val="00B1738D"/>
    <w:rsid w:val="00B175AC"/>
    <w:rsid w:val="00B17766"/>
    <w:rsid w:val="00B17996"/>
    <w:rsid w:val="00B17A07"/>
    <w:rsid w:val="00B17A89"/>
    <w:rsid w:val="00B17B0D"/>
    <w:rsid w:val="00B17E0F"/>
    <w:rsid w:val="00B17E85"/>
    <w:rsid w:val="00B17F78"/>
    <w:rsid w:val="00B200EC"/>
    <w:rsid w:val="00B2021C"/>
    <w:rsid w:val="00B202F6"/>
    <w:rsid w:val="00B20340"/>
    <w:rsid w:val="00B20406"/>
    <w:rsid w:val="00B20487"/>
    <w:rsid w:val="00B20508"/>
    <w:rsid w:val="00B20776"/>
    <w:rsid w:val="00B207A9"/>
    <w:rsid w:val="00B20851"/>
    <w:rsid w:val="00B20A87"/>
    <w:rsid w:val="00B20A95"/>
    <w:rsid w:val="00B20A9D"/>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A77"/>
    <w:rsid w:val="00B21AD3"/>
    <w:rsid w:val="00B21B25"/>
    <w:rsid w:val="00B21B3C"/>
    <w:rsid w:val="00B21B88"/>
    <w:rsid w:val="00B21BBE"/>
    <w:rsid w:val="00B21C1F"/>
    <w:rsid w:val="00B21CAC"/>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DF"/>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0AD"/>
    <w:rsid w:val="00B241B0"/>
    <w:rsid w:val="00B241B8"/>
    <w:rsid w:val="00B241D2"/>
    <w:rsid w:val="00B2421C"/>
    <w:rsid w:val="00B2432C"/>
    <w:rsid w:val="00B243CF"/>
    <w:rsid w:val="00B2443C"/>
    <w:rsid w:val="00B24492"/>
    <w:rsid w:val="00B2451D"/>
    <w:rsid w:val="00B24613"/>
    <w:rsid w:val="00B246A8"/>
    <w:rsid w:val="00B24770"/>
    <w:rsid w:val="00B248A2"/>
    <w:rsid w:val="00B24A09"/>
    <w:rsid w:val="00B24C43"/>
    <w:rsid w:val="00B24D58"/>
    <w:rsid w:val="00B24DF4"/>
    <w:rsid w:val="00B24FC8"/>
    <w:rsid w:val="00B24FF6"/>
    <w:rsid w:val="00B25028"/>
    <w:rsid w:val="00B2507A"/>
    <w:rsid w:val="00B2511E"/>
    <w:rsid w:val="00B251AD"/>
    <w:rsid w:val="00B25249"/>
    <w:rsid w:val="00B25255"/>
    <w:rsid w:val="00B252D3"/>
    <w:rsid w:val="00B25389"/>
    <w:rsid w:val="00B253AB"/>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88"/>
    <w:rsid w:val="00B25F90"/>
    <w:rsid w:val="00B25FBB"/>
    <w:rsid w:val="00B2603E"/>
    <w:rsid w:val="00B2611C"/>
    <w:rsid w:val="00B26174"/>
    <w:rsid w:val="00B262A9"/>
    <w:rsid w:val="00B26306"/>
    <w:rsid w:val="00B263C6"/>
    <w:rsid w:val="00B26459"/>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0E5"/>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52"/>
    <w:rsid w:val="00B30B8A"/>
    <w:rsid w:val="00B30C0C"/>
    <w:rsid w:val="00B30CCD"/>
    <w:rsid w:val="00B30EA2"/>
    <w:rsid w:val="00B310BF"/>
    <w:rsid w:val="00B31140"/>
    <w:rsid w:val="00B311CE"/>
    <w:rsid w:val="00B3121F"/>
    <w:rsid w:val="00B3123E"/>
    <w:rsid w:val="00B312DB"/>
    <w:rsid w:val="00B31328"/>
    <w:rsid w:val="00B31391"/>
    <w:rsid w:val="00B314C0"/>
    <w:rsid w:val="00B31593"/>
    <w:rsid w:val="00B31678"/>
    <w:rsid w:val="00B316A3"/>
    <w:rsid w:val="00B316F5"/>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CE"/>
    <w:rsid w:val="00B33D5D"/>
    <w:rsid w:val="00B33EB5"/>
    <w:rsid w:val="00B33F23"/>
    <w:rsid w:val="00B33F8B"/>
    <w:rsid w:val="00B33FBD"/>
    <w:rsid w:val="00B34039"/>
    <w:rsid w:val="00B340E4"/>
    <w:rsid w:val="00B34128"/>
    <w:rsid w:val="00B3425E"/>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70B"/>
    <w:rsid w:val="00B35830"/>
    <w:rsid w:val="00B3586B"/>
    <w:rsid w:val="00B35BAF"/>
    <w:rsid w:val="00B35CA5"/>
    <w:rsid w:val="00B35DE4"/>
    <w:rsid w:val="00B35E91"/>
    <w:rsid w:val="00B35EAB"/>
    <w:rsid w:val="00B35EC2"/>
    <w:rsid w:val="00B35F57"/>
    <w:rsid w:val="00B35FB0"/>
    <w:rsid w:val="00B35FB9"/>
    <w:rsid w:val="00B36039"/>
    <w:rsid w:val="00B360C9"/>
    <w:rsid w:val="00B360E6"/>
    <w:rsid w:val="00B362B2"/>
    <w:rsid w:val="00B362F3"/>
    <w:rsid w:val="00B36393"/>
    <w:rsid w:val="00B363D0"/>
    <w:rsid w:val="00B364AE"/>
    <w:rsid w:val="00B364B7"/>
    <w:rsid w:val="00B365AD"/>
    <w:rsid w:val="00B366F3"/>
    <w:rsid w:val="00B368FE"/>
    <w:rsid w:val="00B36B26"/>
    <w:rsid w:val="00B36B90"/>
    <w:rsid w:val="00B36BEF"/>
    <w:rsid w:val="00B36E94"/>
    <w:rsid w:val="00B36E9C"/>
    <w:rsid w:val="00B36F5F"/>
    <w:rsid w:val="00B36FC0"/>
    <w:rsid w:val="00B3704D"/>
    <w:rsid w:val="00B370F0"/>
    <w:rsid w:val="00B371DD"/>
    <w:rsid w:val="00B37213"/>
    <w:rsid w:val="00B37260"/>
    <w:rsid w:val="00B372EC"/>
    <w:rsid w:val="00B374CE"/>
    <w:rsid w:val="00B3751C"/>
    <w:rsid w:val="00B37669"/>
    <w:rsid w:val="00B3780B"/>
    <w:rsid w:val="00B3780D"/>
    <w:rsid w:val="00B379E6"/>
    <w:rsid w:val="00B37A56"/>
    <w:rsid w:val="00B37A6A"/>
    <w:rsid w:val="00B37B41"/>
    <w:rsid w:val="00B37BE9"/>
    <w:rsid w:val="00B37C41"/>
    <w:rsid w:val="00B37DDF"/>
    <w:rsid w:val="00B4000A"/>
    <w:rsid w:val="00B4004E"/>
    <w:rsid w:val="00B40092"/>
    <w:rsid w:val="00B40101"/>
    <w:rsid w:val="00B4012B"/>
    <w:rsid w:val="00B40194"/>
    <w:rsid w:val="00B403FA"/>
    <w:rsid w:val="00B40415"/>
    <w:rsid w:val="00B4046E"/>
    <w:rsid w:val="00B40480"/>
    <w:rsid w:val="00B40519"/>
    <w:rsid w:val="00B4053B"/>
    <w:rsid w:val="00B40678"/>
    <w:rsid w:val="00B40683"/>
    <w:rsid w:val="00B406CD"/>
    <w:rsid w:val="00B406E8"/>
    <w:rsid w:val="00B4077F"/>
    <w:rsid w:val="00B40791"/>
    <w:rsid w:val="00B407A0"/>
    <w:rsid w:val="00B40804"/>
    <w:rsid w:val="00B40A5A"/>
    <w:rsid w:val="00B40A7D"/>
    <w:rsid w:val="00B40A82"/>
    <w:rsid w:val="00B40C20"/>
    <w:rsid w:val="00B40CD2"/>
    <w:rsid w:val="00B40D67"/>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54"/>
    <w:rsid w:val="00B432D1"/>
    <w:rsid w:val="00B43492"/>
    <w:rsid w:val="00B43526"/>
    <w:rsid w:val="00B43569"/>
    <w:rsid w:val="00B43586"/>
    <w:rsid w:val="00B435E1"/>
    <w:rsid w:val="00B4365A"/>
    <w:rsid w:val="00B4373C"/>
    <w:rsid w:val="00B43866"/>
    <w:rsid w:val="00B43A89"/>
    <w:rsid w:val="00B43AE8"/>
    <w:rsid w:val="00B43B34"/>
    <w:rsid w:val="00B43D21"/>
    <w:rsid w:val="00B43D26"/>
    <w:rsid w:val="00B43D5B"/>
    <w:rsid w:val="00B43E79"/>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CC"/>
    <w:rsid w:val="00B457FF"/>
    <w:rsid w:val="00B45871"/>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2F7"/>
    <w:rsid w:val="00B46326"/>
    <w:rsid w:val="00B46384"/>
    <w:rsid w:val="00B46433"/>
    <w:rsid w:val="00B4651E"/>
    <w:rsid w:val="00B46528"/>
    <w:rsid w:val="00B465DD"/>
    <w:rsid w:val="00B46615"/>
    <w:rsid w:val="00B4670F"/>
    <w:rsid w:val="00B467E3"/>
    <w:rsid w:val="00B468D0"/>
    <w:rsid w:val="00B46969"/>
    <w:rsid w:val="00B469F5"/>
    <w:rsid w:val="00B46A21"/>
    <w:rsid w:val="00B46A23"/>
    <w:rsid w:val="00B46B6E"/>
    <w:rsid w:val="00B46C8E"/>
    <w:rsid w:val="00B46CF3"/>
    <w:rsid w:val="00B46D3B"/>
    <w:rsid w:val="00B47067"/>
    <w:rsid w:val="00B470D3"/>
    <w:rsid w:val="00B47183"/>
    <w:rsid w:val="00B47324"/>
    <w:rsid w:val="00B47390"/>
    <w:rsid w:val="00B4740E"/>
    <w:rsid w:val="00B4743B"/>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EC5"/>
    <w:rsid w:val="00B47F03"/>
    <w:rsid w:val="00B50200"/>
    <w:rsid w:val="00B504B2"/>
    <w:rsid w:val="00B5051F"/>
    <w:rsid w:val="00B505B8"/>
    <w:rsid w:val="00B505E5"/>
    <w:rsid w:val="00B50763"/>
    <w:rsid w:val="00B5076B"/>
    <w:rsid w:val="00B50803"/>
    <w:rsid w:val="00B50865"/>
    <w:rsid w:val="00B5087D"/>
    <w:rsid w:val="00B508ED"/>
    <w:rsid w:val="00B50AC1"/>
    <w:rsid w:val="00B50B4B"/>
    <w:rsid w:val="00B50B82"/>
    <w:rsid w:val="00B50CDD"/>
    <w:rsid w:val="00B50D08"/>
    <w:rsid w:val="00B51103"/>
    <w:rsid w:val="00B5110C"/>
    <w:rsid w:val="00B51170"/>
    <w:rsid w:val="00B511B4"/>
    <w:rsid w:val="00B51320"/>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784"/>
    <w:rsid w:val="00B52888"/>
    <w:rsid w:val="00B52917"/>
    <w:rsid w:val="00B529D5"/>
    <w:rsid w:val="00B52B13"/>
    <w:rsid w:val="00B52B40"/>
    <w:rsid w:val="00B52C05"/>
    <w:rsid w:val="00B52C08"/>
    <w:rsid w:val="00B52D02"/>
    <w:rsid w:val="00B52D2A"/>
    <w:rsid w:val="00B52D48"/>
    <w:rsid w:val="00B52D9E"/>
    <w:rsid w:val="00B52DAD"/>
    <w:rsid w:val="00B52E6E"/>
    <w:rsid w:val="00B52EF4"/>
    <w:rsid w:val="00B5312C"/>
    <w:rsid w:val="00B531C1"/>
    <w:rsid w:val="00B53259"/>
    <w:rsid w:val="00B53529"/>
    <w:rsid w:val="00B53536"/>
    <w:rsid w:val="00B535F6"/>
    <w:rsid w:val="00B53639"/>
    <w:rsid w:val="00B53668"/>
    <w:rsid w:val="00B536F5"/>
    <w:rsid w:val="00B537FB"/>
    <w:rsid w:val="00B53916"/>
    <w:rsid w:val="00B53A26"/>
    <w:rsid w:val="00B53AB6"/>
    <w:rsid w:val="00B53B50"/>
    <w:rsid w:val="00B53E7F"/>
    <w:rsid w:val="00B53F9A"/>
    <w:rsid w:val="00B540B0"/>
    <w:rsid w:val="00B54137"/>
    <w:rsid w:val="00B5415F"/>
    <w:rsid w:val="00B541EE"/>
    <w:rsid w:val="00B5436B"/>
    <w:rsid w:val="00B54679"/>
    <w:rsid w:val="00B5467D"/>
    <w:rsid w:val="00B5493B"/>
    <w:rsid w:val="00B54A06"/>
    <w:rsid w:val="00B54A70"/>
    <w:rsid w:val="00B54ACD"/>
    <w:rsid w:val="00B54B2D"/>
    <w:rsid w:val="00B54BB4"/>
    <w:rsid w:val="00B54BFB"/>
    <w:rsid w:val="00B54C6C"/>
    <w:rsid w:val="00B54C96"/>
    <w:rsid w:val="00B54CB8"/>
    <w:rsid w:val="00B54CC9"/>
    <w:rsid w:val="00B54DCF"/>
    <w:rsid w:val="00B54DF9"/>
    <w:rsid w:val="00B54F88"/>
    <w:rsid w:val="00B55084"/>
    <w:rsid w:val="00B550EE"/>
    <w:rsid w:val="00B550F6"/>
    <w:rsid w:val="00B5512B"/>
    <w:rsid w:val="00B55194"/>
    <w:rsid w:val="00B551B1"/>
    <w:rsid w:val="00B551CB"/>
    <w:rsid w:val="00B55322"/>
    <w:rsid w:val="00B555A9"/>
    <w:rsid w:val="00B556C9"/>
    <w:rsid w:val="00B5571A"/>
    <w:rsid w:val="00B5576C"/>
    <w:rsid w:val="00B558E6"/>
    <w:rsid w:val="00B55941"/>
    <w:rsid w:val="00B5594A"/>
    <w:rsid w:val="00B55953"/>
    <w:rsid w:val="00B559A4"/>
    <w:rsid w:val="00B55CB3"/>
    <w:rsid w:val="00B55CC1"/>
    <w:rsid w:val="00B55E01"/>
    <w:rsid w:val="00B55E3A"/>
    <w:rsid w:val="00B55EF4"/>
    <w:rsid w:val="00B55EFA"/>
    <w:rsid w:val="00B55F5E"/>
    <w:rsid w:val="00B5602D"/>
    <w:rsid w:val="00B56111"/>
    <w:rsid w:val="00B56243"/>
    <w:rsid w:val="00B562CB"/>
    <w:rsid w:val="00B562ED"/>
    <w:rsid w:val="00B562F6"/>
    <w:rsid w:val="00B5637E"/>
    <w:rsid w:val="00B56390"/>
    <w:rsid w:val="00B56429"/>
    <w:rsid w:val="00B5657D"/>
    <w:rsid w:val="00B56674"/>
    <w:rsid w:val="00B5681D"/>
    <w:rsid w:val="00B56883"/>
    <w:rsid w:val="00B568D5"/>
    <w:rsid w:val="00B56963"/>
    <w:rsid w:val="00B56B9D"/>
    <w:rsid w:val="00B56C03"/>
    <w:rsid w:val="00B56C23"/>
    <w:rsid w:val="00B56DCE"/>
    <w:rsid w:val="00B56DE3"/>
    <w:rsid w:val="00B56E08"/>
    <w:rsid w:val="00B56EB4"/>
    <w:rsid w:val="00B56FFA"/>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192"/>
    <w:rsid w:val="00B602E6"/>
    <w:rsid w:val="00B603E8"/>
    <w:rsid w:val="00B60484"/>
    <w:rsid w:val="00B604F3"/>
    <w:rsid w:val="00B60658"/>
    <w:rsid w:val="00B608EB"/>
    <w:rsid w:val="00B609C3"/>
    <w:rsid w:val="00B60AA5"/>
    <w:rsid w:val="00B60AD9"/>
    <w:rsid w:val="00B60BF5"/>
    <w:rsid w:val="00B60CED"/>
    <w:rsid w:val="00B60EBF"/>
    <w:rsid w:val="00B60FA3"/>
    <w:rsid w:val="00B6100C"/>
    <w:rsid w:val="00B610F6"/>
    <w:rsid w:val="00B61184"/>
    <w:rsid w:val="00B61296"/>
    <w:rsid w:val="00B613C3"/>
    <w:rsid w:val="00B61415"/>
    <w:rsid w:val="00B61458"/>
    <w:rsid w:val="00B6163B"/>
    <w:rsid w:val="00B61653"/>
    <w:rsid w:val="00B61777"/>
    <w:rsid w:val="00B6187A"/>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4E"/>
    <w:rsid w:val="00B62DFA"/>
    <w:rsid w:val="00B62EE5"/>
    <w:rsid w:val="00B62F01"/>
    <w:rsid w:val="00B62F33"/>
    <w:rsid w:val="00B62F69"/>
    <w:rsid w:val="00B62FCF"/>
    <w:rsid w:val="00B62FEC"/>
    <w:rsid w:val="00B63153"/>
    <w:rsid w:val="00B63155"/>
    <w:rsid w:val="00B6315C"/>
    <w:rsid w:val="00B63175"/>
    <w:rsid w:val="00B6318C"/>
    <w:rsid w:val="00B63194"/>
    <w:rsid w:val="00B63310"/>
    <w:rsid w:val="00B6357A"/>
    <w:rsid w:val="00B6369B"/>
    <w:rsid w:val="00B636FC"/>
    <w:rsid w:val="00B63747"/>
    <w:rsid w:val="00B63765"/>
    <w:rsid w:val="00B6380E"/>
    <w:rsid w:val="00B6399E"/>
    <w:rsid w:val="00B63AD2"/>
    <w:rsid w:val="00B63AEA"/>
    <w:rsid w:val="00B63B69"/>
    <w:rsid w:val="00B63B6C"/>
    <w:rsid w:val="00B63D79"/>
    <w:rsid w:val="00B63D9D"/>
    <w:rsid w:val="00B63DDF"/>
    <w:rsid w:val="00B63E33"/>
    <w:rsid w:val="00B641F1"/>
    <w:rsid w:val="00B642B8"/>
    <w:rsid w:val="00B642D5"/>
    <w:rsid w:val="00B64386"/>
    <w:rsid w:val="00B6438C"/>
    <w:rsid w:val="00B643DD"/>
    <w:rsid w:val="00B645B5"/>
    <w:rsid w:val="00B64641"/>
    <w:rsid w:val="00B646C8"/>
    <w:rsid w:val="00B6473A"/>
    <w:rsid w:val="00B647EC"/>
    <w:rsid w:val="00B6489E"/>
    <w:rsid w:val="00B64963"/>
    <w:rsid w:val="00B6497C"/>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4E3"/>
    <w:rsid w:val="00B66537"/>
    <w:rsid w:val="00B66655"/>
    <w:rsid w:val="00B66657"/>
    <w:rsid w:val="00B666B4"/>
    <w:rsid w:val="00B66757"/>
    <w:rsid w:val="00B6686F"/>
    <w:rsid w:val="00B66A0D"/>
    <w:rsid w:val="00B66A1B"/>
    <w:rsid w:val="00B66B59"/>
    <w:rsid w:val="00B66BD1"/>
    <w:rsid w:val="00B66C06"/>
    <w:rsid w:val="00B66E86"/>
    <w:rsid w:val="00B66EC8"/>
    <w:rsid w:val="00B66FE7"/>
    <w:rsid w:val="00B67075"/>
    <w:rsid w:val="00B6718E"/>
    <w:rsid w:val="00B6726A"/>
    <w:rsid w:val="00B67307"/>
    <w:rsid w:val="00B67476"/>
    <w:rsid w:val="00B674EB"/>
    <w:rsid w:val="00B67508"/>
    <w:rsid w:val="00B6754E"/>
    <w:rsid w:val="00B67642"/>
    <w:rsid w:val="00B6771E"/>
    <w:rsid w:val="00B67766"/>
    <w:rsid w:val="00B6780A"/>
    <w:rsid w:val="00B67884"/>
    <w:rsid w:val="00B678B1"/>
    <w:rsid w:val="00B679A5"/>
    <w:rsid w:val="00B679DD"/>
    <w:rsid w:val="00B67AC2"/>
    <w:rsid w:val="00B67B2B"/>
    <w:rsid w:val="00B67B59"/>
    <w:rsid w:val="00B67B93"/>
    <w:rsid w:val="00B67CDB"/>
    <w:rsid w:val="00B67D38"/>
    <w:rsid w:val="00B67DD0"/>
    <w:rsid w:val="00B67E79"/>
    <w:rsid w:val="00B67ECB"/>
    <w:rsid w:val="00B67F08"/>
    <w:rsid w:val="00B67F5A"/>
    <w:rsid w:val="00B67FC9"/>
    <w:rsid w:val="00B70037"/>
    <w:rsid w:val="00B7007F"/>
    <w:rsid w:val="00B7010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84"/>
    <w:rsid w:val="00B728E0"/>
    <w:rsid w:val="00B72A12"/>
    <w:rsid w:val="00B72B5C"/>
    <w:rsid w:val="00B72BBB"/>
    <w:rsid w:val="00B72C5C"/>
    <w:rsid w:val="00B72CC8"/>
    <w:rsid w:val="00B72CE2"/>
    <w:rsid w:val="00B72E1C"/>
    <w:rsid w:val="00B72E3C"/>
    <w:rsid w:val="00B72E53"/>
    <w:rsid w:val="00B72E79"/>
    <w:rsid w:val="00B72FF7"/>
    <w:rsid w:val="00B73057"/>
    <w:rsid w:val="00B730D8"/>
    <w:rsid w:val="00B730E9"/>
    <w:rsid w:val="00B73117"/>
    <w:rsid w:val="00B731C6"/>
    <w:rsid w:val="00B7320C"/>
    <w:rsid w:val="00B73222"/>
    <w:rsid w:val="00B73288"/>
    <w:rsid w:val="00B73306"/>
    <w:rsid w:val="00B734CC"/>
    <w:rsid w:val="00B73515"/>
    <w:rsid w:val="00B735FF"/>
    <w:rsid w:val="00B73638"/>
    <w:rsid w:val="00B73692"/>
    <w:rsid w:val="00B736F8"/>
    <w:rsid w:val="00B73839"/>
    <w:rsid w:val="00B738C3"/>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C9"/>
    <w:rsid w:val="00B74CCE"/>
    <w:rsid w:val="00B74D01"/>
    <w:rsid w:val="00B74DBE"/>
    <w:rsid w:val="00B74ED4"/>
    <w:rsid w:val="00B74F2D"/>
    <w:rsid w:val="00B74FE4"/>
    <w:rsid w:val="00B750AA"/>
    <w:rsid w:val="00B750EB"/>
    <w:rsid w:val="00B75198"/>
    <w:rsid w:val="00B75331"/>
    <w:rsid w:val="00B75532"/>
    <w:rsid w:val="00B7555D"/>
    <w:rsid w:val="00B75564"/>
    <w:rsid w:val="00B756CE"/>
    <w:rsid w:val="00B7571E"/>
    <w:rsid w:val="00B75728"/>
    <w:rsid w:val="00B75841"/>
    <w:rsid w:val="00B75A07"/>
    <w:rsid w:val="00B75AA3"/>
    <w:rsid w:val="00B75B13"/>
    <w:rsid w:val="00B75B1C"/>
    <w:rsid w:val="00B75B35"/>
    <w:rsid w:val="00B75B70"/>
    <w:rsid w:val="00B75D1B"/>
    <w:rsid w:val="00B75E77"/>
    <w:rsid w:val="00B76085"/>
    <w:rsid w:val="00B7610B"/>
    <w:rsid w:val="00B7624B"/>
    <w:rsid w:val="00B762E2"/>
    <w:rsid w:val="00B76390"/>
    <w:rsid w:val="00B764A0"/>
    <w:rsid w:val="00B76579"/>
    <w:rsid w:val="00B76644"/>
    <w:rsid w:val="00B7670D"/>
    <w:rsid w:val="00B768AC"/>
    <w:rsid w:val="00B7692D"/>
    <w:rsid w:val="00B7698D"/>
    <w:rsid w:val="00B769CA"/>
    <w:rsid w:val="00B76A13"/>
    <w:rsid w:val="00B76A14"/>
    <w:rsid w:val="00B76A4A"/>
    <w:rsid w:val="00B76AF2"/>
    <w:rsid w:val="00B76C52"/>
    <w:rsid w:val="00B76CA8"/>
    <w:rsid w:val="00B76CDF"/>
    <w:rsid w:val="00B76CED"/>
    <w:rsid w:val="00B76E58"/>
    <w:rsid w:val="00B76F47"/>
    <w:rsid w:val="00B76F8C"/>
    <w:rsid w:val="00B76FB7"/>
    <w:rsid w:val="00B770BE"/>
    <w:rsid w:val="00B7714F"/>
    <w:rsid w:val="00B771C0"/>
    <w:rsid w:val="00B7730C"/>
    <w:rsid w:val="00B7732D"/>
    <w:rsid w:val="00B77382"/>
    <w:rsid w:val="00B77408"/>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531"/>
    <w:rsid w:val="00B806B3"/>
    <w:rsid w:val="00B806E7"/>
    <w:rsid w:val="00B807BE"/>
    <w:rsid w:val="00B8082E"/>
    <w:rsid w:val="00B80CB8"/>
    <w:rsid w:val="00B80D7F"/>
    <w:rsid w:val="00B80DAA"/>
    <w:rsid w:val="00B80E0A"/>
    <w:rsid w:val="00B80F62"/>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C5A"/>
    <w:rsid w:val="00B81D07"/>
    <w:rsid w:val="00B81D7A"/>
    <w:rsid w:val="00B81DAC"/>
    <w:rsid w:val="00B81E08"/>
    <w:rsid w:val="00B81E21"/>
    <w:rsid w:val="00B82036"/>
    <w:rsid w:val="00B82142"/>
    <w:rsid w:val="00B82188"/>
    <w:rsid w:val="00B823A3"/>
    <w:rsid w:val="00B824CA"/>
    <w:rsid w:val="00B82570"/>
    <w:rsid w:val="00B826DB"/>
    <w:rsid w:val="00B826FC"/>
    <w:rsid w:val="00B8271D"/>
    <w:rsid w:val="00B8275D"/>
    <w:rsid w:val="00B827D2"/>
    <w:rsid w:val="00B8288B"/>
    <w:rsid w:val="00B828B4"/>
    <w:rsid w:val="00B82A2C"/>
    <w:rsid w:val="00B82B5C"/>
    <w:rsid w:val="00B82BCB"/>
    <w:rsid w:val="00B82CA0"/>
    <w:rsid w:val="00B82CE0"/>
    <w:rsid w:val="00B82E7D"/>
    <w:rsid w:val="00B82E93"/>
    <w:rsid w:val="00B82FDC"/>
    <w:rsid w:val="00B830B9"/>
    <w:rsid w:val="00B83182"/>
    <w:rsid w:val="00B83289"/>
    <w:rsid w:val="00B832A6"/>
    <w:rsid w:val="00B83435"/>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82"/>
    <w:rsid w:val="00B84205"/>
    <w:rsid w:val="00B8420A"/>
    <w:rsid w:val="00B84270"/>
    <w:rsid w:val="00B842D4"/>
    <w:rsid w:val="00B8433E"/>
    <w:rsid w:val="00B84361"/>
    <w:rsid w:val="00B84456"/>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DA5"/>
    <w:rsid w:val="00B84ED4"/>
    <w:rsid w:val="00B85102"/>
    <w:rsid w:val="00B85114"/>
    <w:rsid w:val="00B8521F"/>
    <w:rsid w:val="00B85236"/>
    <w:rsid w:val="00B852D6"/>
    <w:rsid w:val="00B85433"/>
    <w:rsid w:val="00B854AB"/>
    <w:rsid w:val="00B8558B"/>
    <w:rsid w:val="00B856A5"/>
    <w:rsid w:val="00B85917"/>
    <w:rsid w:val="00B85A94"/>
    <w:rsid w:val="00B85B86"/>
    <w:rsid w:val="00B85CF1"/>
    <w:rsid w:val="00B85DBF"/>
    <w:rsid w:val="00B85E17"/>
    <w:rsid w:val="00B85EEF"/>
    <w:rsid w:val="00B85F3A"/>
    <w:rsid w:val="00B85F45"/>
    <w:rsid w:val="00B86057"/>
    <w:rsid w:val="00B862B3"/>
    <w:rsid w:val="00B863E6"/>
    <w:rsid w:val="00B8640B"/>
    <w:rsid w:val="00B86446"/>
    <w:rsid w:val="00B86451"/>
    <w:rsid w:val="00B864CA"/>
    <w:rsid w:val="00B866D6"/>
    <w:rsid w:val="00B86797"/>
    <w:rsid w:val="00B86834"/>
    <w:rsid w:val="00B86838"/>
    <w:rsid w:val="00B8691C"/>
    <w:rsid w:val="00B8694D"/>
    <w:rsid w:val="00B86959"/>
    <w:rsid w:val="00B86971"/>
    <w:rsid w:val="00B869A8"/>
    <w:rsid w:val="00B869D1"/>
    <w:rsid w:val="00B86AD0"/>
    <w:rsid w:val="00B86E7B"/>
    <w:rsid w:val="00B86EEA"/>
    <w:rsid w:val="00B86EFC"/>
    <w:rsid w:val="00B86F6E"/>
    <w:rsid w:val="00B86FFD"/>
    <w:rsid w:val="00B87092"/>
    <w:rsid w:val="00B87127"/>
    <w:rsid w:val="00B87287"/>
    <w:rsid w:val="00B87390"/>
    <w:rsid w:val="00B87499"/>
    <w:rsid w:val="00B8751C"/>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87F12"/>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8D9"/>
    <w:rsid w:val="00B9193A"/>
    <w:rsid w:val="00B91964"/>
    <w:rsid w:val="00B919B7"/>
    <w:rsid w:val="00B91B26"/>
    <w:rsid w:val="00B91B8F"/>
    <w:rsid w:val="00B91BE5"/>
    <w:rsid w:val="00B91CC5"/>
    <w:rsid w:val="00B91D40"/>
    <w:rsid w:val="00B91F7A"/>
    <w:rsid w:val="00B91FE3"/>
    <w:rsid w:val="00B920C7"/>
    <w:rsid w:val="00B9215A"/>
    <w:rsid w:val="00B92192"/>
    <w:rsid w:val="00B921EC"/>
    <w:rsid w:val="00B92225"/>
    <w:rsid w:val="00B922A5"/>
    <w:rsid w:val="00B9233D"/>
    <w:rsid w:val="00B923DF"/>
    <w:rsid w:val="00B9244E"/>
    <w:rsid w:val="00B924BF"/>
    <w:rsid w:val="00B92504"/>
    <w:rsid w:val="00B92A47"/>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BA"/>
    <w:rsid w:val="00B95E73"/>
    <w:rsid w:val="00B95EB9"/>
    <w:rsid w:val="00B95F1B"/>
    <w:rsid w:val="00B95F9D"/>
    <w:rsid w:val="00B95FC8"/>
    <w:rsid w:val="00B96106"/>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96"/>
    <w:rsid w:val="00B97CF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47A"/>
    <w:rsid w:val="00BA15DD"/>
    <w:rsid w:val="00BA17F6"/>
    <w:rsid w:val="00BA1877"/>
    <w:rsid w:val="00BA18B2"/>
    <w:rsid w:val="00BA190D"/>
    <w:rsid w:val="00BA197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4A7"/>
    <w:rsid w:val="00BA2522"/>
    <w:rsid w:val="00BA2620"/>
    <w:rsid w:val="00BA26C5"/>
    <w:rsid w:val="00BA26F0"/>
    <w:rsid w:val="00BA2888"/>
    <w:rsid w:val="00BA28A0"/>
    <w:rsid w:val="00BA291C"/>
    <w:rsid w:val="00BA2ABD"/>
    <w:rsid w:val="00BA2BCD"/>
    <w:rsid w:val="00BA2C23"/>
    <w:rsid w:val="00BA2D6C"/>
    <w:rsid w:val="00BA2E10"/>
    <w:rsid w:val="00BA2FA2"/>
    <w:rsid w:val="00BA30FD"/>
    <w:rsid w:val="00BA3205"/>
    <w:rsid w:val="00BA32B3"/>
    <w:rsid w:val="00BA32E5"/>
    <w:rsid w:val="00BA33AD"/>
    <w:rsid w:val="00BA34FD"/>
    <w:rsid w:val="00BA3533"/>
    <w:rsid w:val="00BA35D7"/>
    <w:rsid w:val="00BA35F2"/>
    <w:rsid w:val="00BA39D6"/>
    <w:rsid w:val="00BA39E6"/>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9"/>
    <w:rsid w:val="00BA43F0"/>
    <w:rsid w:val="00BA4406"/>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7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56"/>
    <w:rsid w:val="00BA5C8D"/>
    <w:rsid w:val="00BA5CB4"/>
    <w:rsid w:val="00BA5DEE"/>
    <w:rsid w:val="00BA61BC"/>
    <w:rsid w:val="00BA6268"/>
    <w:rsid w:val="00BA6272"/>
    <w:rsid w:val="00BA62E7"/>
    <w:rsid w:val="00BA632F"/>
    <w:rsid w:val="00BA638F"/>
    <w:rsid w:val="00BA647A"/>
    <w:rsid w:val="00BA648B"/>
    <w:rsid w:val="00BA6548"/>
    <w:rsid w:val="00BA6593"/>
    <w:rsid w:val="00BA65B5"/>
    <w:rsid w:val="00BA6782"/>
    <w:rsid w:val="00BA6901"/>
    <w:rsid w:val="00BA6933"/>
    <w:rsid w:val="00BA6994"/>
    <w:rsid w:val="00BA6B9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B00BB"/>
    <w:rsid w:val="00BB02EB"/>
    <w:rsid w:val="00BB02F2"/>
    <w:rsid w:val="00BB031C"/>
    <w:rsid w:val="00BB05AE"/>
    <w:rsid w:val="00BB05E2"/>
    <w:rsid w:val="00BB0630"/>
    <w:rsid w:val="00BB0698"/>
    <w:rsid w:val="00BB06B8"/>
    <w:rsid w:val="00BB0706"/>
    <w:rsid w:val="00BB0803"/>
    <w:rsid w:val="00BB087E"/>
    <w:rsid w:val="00BB08C9"/>
    <w:rsid w:val="00BB09AE"/>
    <w:rsid w:val="00BB0CCD"/>
    <w:rsid w:val="00BB0CD1"/>
    <w:rsid w:val="00BB0CD5"/>
    <w:rsid w:val="00BB0E8D"/>
    <w:rsid w:val="00BB0EDE"/>
    <w:rsid w:val="00BB0F31"/>
    <w:rsid w:val="00BB0F62"/>
    <w:rsid w:val="00BB0F9A"/>
    <w:rsid w:val="00BB0FA1"/>
    <w:rsid w:val="00BB1023"/>
    <w:rsid w:val="00BB10DA"/>
    <w:rsid w:val="00BB1134"/>
    <w:rsid w:val="00BB1218"/>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7"/>
    <w:rsid w:val="00BB1F8B"/>
    <w:rsid w:val="00BB1F93"/>
    <w:rsid w:val="00BB206F"/>
    <w:rsid w:val="00BB20F3"/>
    <w:rsid w:val="00BB2143"/>
    <w:rsid w:val="00BB21FE"/>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1C5"/>
    <w:rsid w:val="00BB7216"/>
    <w:rsid w:val="00BB7241"/>
    <w:rsid w:val="00BB7281"/>
    <w:rsid w:val="00BB744C"/>
    <w:rsid w:val="00BB74BE"/>
    <w:rsid w:val="00BB75C2"/>
    <w:rsid w:val="00BB77AE"/>
    <w:rsid w:val="00BB77BA"/>
    <w:rsid w:val="00BB77C8"/>
    <w:rsid w:val="00BB7819"/>
    <w:rsid w:val="00BB7A3A"/>
    <w:rsid w:val="00BB7BA9"/>
    <w:rsid w:val="00BB7BB8"/>
    <w:rsid w:val="00BB7C44"/>
    <w:rsid w:val="00BB7C57"/>
    <w:rsid w:val="00BB7D92"/>
    <w:rsid w:val="00BB7F2C"/>
    <w:rsid w:val="00BB7FC4"/>
    <w:rsid w:val="00BC00C2"/>
    <w:rsid w:val="00BC02C7"/>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C6"/>
    <w:rsid w:val="00BC1744"/>
    <w:rsid w:val="00BC1814"/>
    <w:rsid w:val="00BC1844"/>
    <w:rsid w:val="00BC18A8"/>
    <w:rsid w:val="00BC1A6C"/>
    <w:rsid w:val="00BC1A83"/>
    <w:rsid w:val="00BC1AFD"/>
    <w:rsid w:val="00BC1B9B"/>
    <w:rsid w:val="00BC1BD6"/>
    <w:rsid w:val="00BC1C48"/>
    <w:rsid w:val="00BC1C52"/>
    <w:rsid w:val="00BC1C60"/>
    <w:rsid w:val="00BC1D9D"/>
    <w:rsid w:val="00BC1DE3"/>
    <w:rsid w:val="00BC1E14"/>
    <w:rsid w:val="00BC1E79"/>
    <w:rsid w:val="00BC1F1F"/>
    <w:rsid w:val="00BC1F48"/>
    <w:rsid w:val="00BC2028"/>
    <w:rsid w:val="00BC2056"/>
    <w:rsid w:val="00BC20A8"/>
    <w:rsid w:val="00BC20C6"/>
    <w:rsid w:val="00BC220C"/>
    <w:rsid w:val="00BC2356"/>
    <w:rsid w:val="00BC2389"/>
    <w:rsid w:val="00BC23A4"/>
    <w:rsid w:val="00BC23CB"/>
    <w:rsid w:val="00BC23D3"/>
    <w:rsid w:val="00BC23EC"/>
    <w:rsid w:val="00BC23F4"/>
    <w:rsid w:val="00BC2411"/>
    <w:rsid w:val="00BC247B"/>
    <w:rsid w:val="00BC2485"/>
    <w:rsid w:val="00BC2527"/>
    <w:rsid w:val="00BC2686"/>
    <w:rsid w:val="00BC2695"/>
    <w:rsid w:val="00BC2719"/>
    <w:rsid w:val="00BC2769"/>
    <w:rsid w:val="00BC2861"/>
    <w:rsid w:val="00BC292F"/>
    <w:rsid w:val="00BC29AD"/>
    <w:rsid w:val="00BC2AB7"/>
    <w:rsid w:val="00BC2ABE"/>
    <w:rsid w:val="00BC2DE1"/>
    <w:rsid w:val="00BC2DF8"/>
    <w:rsid w:val="00BC3058"/>
    <w:rsid w:val="00BC3077"/>
    <w:rsid w:val="00BC3087"/>
    <w:rsid w:val="00BC3233"/>
    <w:rsid w:val="00BC3378"/>
    <w:rsid w:val="00BC337F"/>
    <w:rsid w:val="00BC3434"/>
    <w:rsid w:val="00BC34F9"/>
    <w:rsid w:val="00BC35AF"/>
    <w:rsid w:val="00BC3613"/>
    <w:rsid w:val="00BC3775"/>
    <w:rsid w:val="00BC38CB"/>
    <w:rsid w:val="00BC3924"/>
    <w:rsid w:val="00BC3A84"/>
    <w:rsid w:val="00BC3A98"/>
    <w:rsid w:val="00BC3B5C"/>
    <w:rsid w:val="00BC3B9B"/>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C33"/>
    <w:rsid w:val="00BC4CAB"/>
    <w:rsid w:val="00BC4DA1"/>
    <w:rsid w:val="00BC4E44"/>
    <w:rsid w:val="00BC4EE1"/>
    <w:rsid w:val="00BC4F60"/>
    <w:rsid w:val="00BC5000"/>
    <w:rsid w:val="00BC5064"/>
    <w:rsid w:val="00BC50E8"/>
    <w:rsid w:val="00BC5129"/>
    <w:rsid w:val="00BC5221"/>
    <w:rsid w:val="00BC5263"/>
    <w:rsid w:val="00BC5391"/>
    <w:rsid w:val="00BC53B0"/>
    <w:rsid w:val="00BC54C9"/>
    <w:rsid w:val="00BC5529"/>
    <w:rsid w:val="00BC5626"/>
    <w:rsid w:val="00BC571D"/>
    <w:rsid w:val="00BC5744"/>
    <w:rsid w:val="00BC5791"/>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50F"/>
    <w:rsid w:val="00BC659C"/>
    <w:rsid w:val="00BC65BA"/>
    <w:rsid w:val="00BC660F"/>
    <w:rsid w:val="00BC661D"/>
    <w:rsid w:val="00BC669C"/>
    <w:rsid w:val="00BC674E"/>
    <w:rsid w:val="00BC67C6"/>
    <w:rsid w:val="00BC6849"/>
    <w:rsid w:val="00BC6A4D"/>
    <w:rsid w:val="00BC6AE6"/>
    <w:rsid w:val="00BC6B28"/>
    <w:rsid w:val="00BC6B2C"/>
    <w:rsid w:val="00BC6B3C"/>
    <w:rsid w:val="00BC6B70"/>
    <w:rsid w:val="00BC6B77"/>
    <w:rsid w:val="00BC6D08"/>
    <w:rsid w:val="00BC6D2B"/>
    <w:rsid w:val="00BC6D8D"/>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48"/>
    <w:rsid w:val="00BC7F63"/>
    <w:rsid w:val="00BC7FDB"/>
    <w:rsid w:val="00BD0006"/>
    <w:rsid w:val="00BD0117"/>
    <w:rsid w:val="00BD02B9"/>
    <w:rsid w:val="00BD034C"/>
    <w:rsid w:val="00BD03D8"/>
    <w:rsid w:val="00BD03F0"/>
    <w:rsid w:val="00BD03F4"/>
    <w:rsid w:val="00BD04C7"/>
    <w:rsid w:val="00BD06BE"/>
    <w:rsid w:val="00BD0767"/>
    <w:rsid w:val="00BD078E"/>
    <w:rsid w:val="00BD0809"/>
    <w:rsid w:val="00BD0936"/>
    <w:rsid w:val="00BD0968"/>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7A"/>
    <w:rsid w:val="00BD178F"/>
    <w:rsid w:val="00BD17AD"/>
    <w:rsid w:val="00BD17CF"/>
    <w:rsid w:val="00BD1844"/>
    <w:rsid w:val="00BD1866"/>
    <w:rsid w:val="00BD19CA"/>
    <w:rsid w:val="00BD19EA"/>
    <w:rsid w:val="00BD1A04"/>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6FC"/>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35C"/>
    <w:rsid w:val="00BD33A5"/>
    <w:rsid w:val="00BD3447"/>
    <w:rsid w:val="00BD34EC"/>
    <w:rsid w:val="00BD3620"/>
    <w:rsid w:val="00BD377F"/>
    <w:rsid w:val="00BD37AA"/>
    <w:rsid w:val="00BD37DD"/>
    <w:rsid w:val="00BD3819"/>
    <w:rsid w:val="00BD3A4B"/>
    <w:rsid w:val="00BD3A7F"/>
    <w:rsid w:val="00BD3B00"/>
    <w:rsid w:val="00BD3B46"/>
    <w:rsid w:val="00BD3BE8"/>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A38"/>
    <w:rsid w:val="00BD4A58"/>
    <w:rsid w:val="00BD4A66"/>
    <w:rsid w:val="00BD4B7A"/>
    <w:rsid w:val="00BD4C16"/>
    <w:rsid w:val="00BD4CBC"/>
    <w:rsid w:val="00BD4CDB"/>
    <w:rsid w:val="00BD4E82"/>
    <w:rsid w:val="00BD4EA9"/>
    <w:rsid w:val="00BD4EB0"/>
    <w:rsid w:val="00BD4EC9"/>
    <w:rsid w:val="00BD4F4E"/>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601"/>
    <w:rsid w:val="00BD68D9"/>
    <w:rsid w:val="00BD6961"/>
    <w:rsid w:val="00BD6965"/>
    <w:rsid w:val="00BD69DF"/>
    <w:rsid w:val="00BD6A33"/>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FE"/>
    <w:rsid w:val="00BE0727"/>
    <w:rsid w:val="00BE07CC"/>
    <w:rsid w:val="00BE07DD"/>
    <w:rsid w:val="00BE07E7"/>
    <w:rsid w:val="00BE0854"/>
    <w:rsid w:val="00BE086F"/>
    <w:rsid w:val="00BE08F1"/>
    <w:rsid w:val="00BE09E7"/>
    <w:rsid w:val="00BE0A16"/>
    <w:rsid w:val="00BE0A2F"/>
    <w:rsid w:val="00BE0BA7"/>
    <w:rsid w:val="00BE0BBB"/>
    <w:rsid w:val="00BE0C1C"/>
    <w:rsid w:val="00BE0CF6"/>
    <w:rsid w:val="00BE0E53"/>
    <w:rsid w:val="00BE0F29"/>
    <w:rsid w:val="00BE1111"/>
    <w:rsid w:val="00BE1128"/>
    <w:rsid w:val="00BE135C"/>
    <w:rsid w:val="00BE13D9"/>
    <w:rsid w:val="00BE1419"/>
    <w:rsid w:val="00BE14E2"/>
    <w:rsid w:val="00BE1503"/>
    <w:rsid w:val="00BE1553"/>
    <w:rsid w:val="00BE1562"/>
    <w:rsid w:val="00BE15FC"/>
    <w:rsid w:val="00BE1640"/>
    <w:rsid w:val="00BE1713"/>
    <w:rsid w:val="00BE175B"/>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229"/>
    <w:rsid w:val="00BE226D"/>
    <w:rsid w:val="00BE2332"/>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91"/>
    <w:rsid w:val="00BE2D2A"/>
    <w:rsid w:val="00BE2D7E"/>
    <w:rsid w:val="00BE2E3B"/>
    <w:rsid w:val="00BE2E6C"/>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E38"/>
    <w:rsid w:val="00BE3ED9"/>
    <w:rsid w:val="00BE3F76"/>
    <w:rsid w:val="00BE3FDE"/>
    <w:rsid w:val="00BE4110"/>
    <w:rsid w:val="00BE440E"/>
    <w:rsid w:val="00BE4450"/>
    <w:rsid w:val="00BE44BE"/>
    <w:rsid w:val="00BE450A"/>
    <w:rsid w:val="00BE454D"/>
    <w:rsid w:val="00BE4552"/>
    <w:rsid w:val="00BE4571"/>
    <w:rsid w:val="00BE45B3"/>
    <w:rsid w:val="00BE45C5"/>
    <w:rsid w:val="00BE461D"/>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741"/>
    <w:rsid w:val="00BE6853"/>
    <w:rsid w:val="00BE68AD"/>
    <w:rsid w:val="00BE6925"/>
    <w:rsid w:val="00BE6A19"/>
    <w:rsid w:val="00BE6B50"/>
    <w:rsid w:val="00BE6C95"/>
    <w:rsid w:val="00BE6D18"/>
    <w:rsid w:val="00BE6DAD"/>
    <w:rsid w:val="00BE6E23"/>
    <w:rsid w:val="00BE6E74"/>
    <w:rsid w:val="00BE6E87"/>
    <w:rsid w:val="00BE6FC5"/>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20"/>
    <w:rsid w:val="00BE7E42"/>
    <w:rsid w:val="00BE7E93"/>
    <w:rsid w:val="00BE7FA4"/>
    <w:rsid w:val="00BF001B"/>
    <w:rsid w:val="00BF00DC"/>
    <w:rsid w:val="00BF0142"/>
    <w:rsid w:val="00BF01AB"/>
    <w:rsid w:val="00BF041E"/>
    <w:rsid w:val="00BF0423"/>
    <w:rsid w:val="00BF0485"/>
    <w:rsid w:val="00BF0518"/>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E73"/>
    <w:rsid w:val="00BF0E98"/>
    <w:rsid w:val="00BF0F1F"/>
    <w:rsid w:val="00BF0F8B"/>
    <w:rsid w:val="00BF0FF5"/>
    <w:rsid w:val="00BF100A"/>
    <w:rsid w:val="00BF1039"/>
    <w:rsid w:val="00BF11A0"/>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300C"/>
    <w:rsid w:val="00BF3179"/>
    <w:rsid w:val="00BF34FB"/>
    <w:rsid w:val="00BF352C"/>
    <w:rsid w:val="00BF35BA"/>
    <w:rsid w:val="00BF3618"/>
    <w:rsid w:val="00BF37A1"/>
    <w:rsid w:val="00BF37CF"/>
    <w:rsid w:val="00BF3872"/>
    <w:rsid w:val="00BF38D5"/>
    <w:rsid w:val="00BF3AAC"/>
    <w:rsid w:val="00BF3AE1"/>
    <w:rsid w:val="00BF3D1E"/>
    <w:rsid w:val="00BF3EAF"/>
    <w:rsid w:val="00BF3F5E"/>
    <w:rsid w:val="00BF3F79"/>
    <w:rsid w:val="00BF408B"/>
    <w:rsid w:val="00BF4193"/>
    <w:rsid w:val="00BF421B"/>
    <w:rsid w:val="00BF42BC"/>
    <w:rsid w:val="00BF42EE"/>
    <w:rsid w:val="00BF430B"/>
    <w:rsid w:val="00BF4326"/>
    <w:rsid w:val="00BF43AD"/>
    <w:rsid w:val="00BF43B0"/>
    <w:rsid w:val="00BF445B"/>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AB"/>
    <w:rsid w:val="00BF4FC9"/>
    <w:rsid w:val="00BF5226"/>
    <w:rsid w:val="00BF52ED"/>
    <w:rsid w:val="00BF53C3"/>
    <w:rsid w:val="00BF5539"/>
    <w:rsid w:val="00BF55A1"/>
    <w:rsid w:val="00BF574B"/>
    <w:rsid w:val="00BF5798"/>
    <w:rsid w:val="00BF58A7"/>
    <w:rsid w:val="00BF5969"/>
    <w:rsid w:val="00BF5BB4"/>
    <w:rsid w:val="00BF5CA3"/>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D3"/>
    <w:rsid w:val="00BF69E1"/>
    <w:rsid w:val="00BF6B72"/>
    <w:rsid w:val="00BF6BD5"/>
    <w:rsid w:val="00BF6E28"/>
    <w:rsid w:val="00BF6E41"/>
    <w:rsid w:val="00BF6F40"/>
    <w:rsid w:val="00BF6FB1"/>
    <w:rsid w:val="00BF70CF"/>
    <w:rsid w:val="00BF70D7"/>
    <w:rsid w:val="00BF735B"/>
    <w:rsid w:val="00BF73E2"/>
    <w:rsid w:val="00BF7440"/>
    <w:rsid w:val="00BF74AD"/>
    <w:rsid w:val="00BF74ED"/>
    <w:rsid w:val="00BF760D"/>
    <w:rsid w:val="00BF7683"/>
    <w:rsid w:val="00BF7722"/>
    <w:rsid w:val="00BF7726"/>
    <w:rsid w:val="00BF77EF"/>
    <w:rsid w:val="00BF78B5"/>
    <w:rsid w:val="00BF78D2"/>
    <w:rsid w:val="00BF79BB"/>
    <w:rsid w:val="00BF7A62"/>
    <w:rsid w:val="00BF7ABF"/>
    <w:rsid w:val="00BF7AD0"/>
    <w:rsid w:val="00BF7B00"/>
    <w:rsid w:val="00BF7BB5"/>
    <w:rsid w:val="00BF7C1C"/>
    <w:rsid w:val="00BF7E71"/>
    <w:rsid w:val="00BF7E9A"/>
    <w:rsid w:val="00BF7F90"/>
    <w:rsid w:val="00C00005"/>
    <w:rsid w:val="00C0004D"/>
    <w:rsid w:val="00C000A9"/>
    <w:rsid w:val="00C000FE"/>
    <w:rsid w:val="00C00187"/>
    <w:rsid w:val="00C0018F"/>
    <w:rsid w:val="00C00220"/>
    <w:rsid w:val="00C0028D"/>
    <w:rsid w:val="00C00361"/>
    <w:rsid w:val="00C0057E"/>
    <w:rsid w:val="00C005BA"/>
    <w:rsid w:val="00C006BC"/>
    <w:rsid w:val="00C00721"/>
    <w:rsid w:val="00C0072E"/>
    <w:rsid w:val="00C00741"/>
    <w:rsid w:val="00C007AA"/>
    <w:rsid w:val="00C00910"/>
    <w:rsid w:val="00C009A4"/>
    <w:rsid w:val="00C00AE0"/>
    <w:rsid w:val="00C00B63"/>
    <w:rsid w:val="00C00BC7"/>
    <w:rsid w:val="00C00C07"/>
    <w:rsid w:val="00C00C7E"/>
    <w:rsid w:val="00C00D59"/>
    <w:rsid w:val="00C00E41"/>
    <w:rsid w:val="00C00E94"/>
    <w:rsid w:val="00C00EE2"/>
    <w:rsid w:val="00C00EEB"/>
    <w:rsid w:val="00C01010"/>
    <w:rsid w:val="00C01019"/>
    <w:rsid w:val="00C0109C"/>
    <w:rsid w:val="00C010C2"/>
    <w:rsid w:val="00C0120A"/>
    <w:rsid w:val="00C01239"/>
    <w:rsid w:val="00C013D6"/>
    <w:rsid w:val="00C0140D"/>
    <w:rsid w:val="00C0142E"/>
    <w:rsid w:val="00C015B9"/>
    <w:rsid w:val="00C016EC"/>
    <w:rsid w:val="00C01901"/>
    <w:rsid w:val="00C019EA"/>
    <w:rsid w:val="00C019EC"/>
    <w:rsid w:val="00C019FD"/>
    <w:rsid w:val="00C01C06"/>
    <w:rsid w:val="00C01C5D"/>
    <w:rsid w:val="00C01C95"/>
    <w:rsid w:val="00C01CBD"/>
    <w:rsid w:val="00C01CEC"/>
    <w:rsid w:val="00C01D36"/>
    <w:rsid w:val="00C01D4D"/>
    <w:rsid w:val="00C01E1C"/>
    <w:rsid w:val="00C01E51"/>
    <w:rsid w:val="00C01F22"/>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97"/>
    <w:rsid w:val="00C02A41"/>
    <w:rsid w:val="00C02D23"/>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C8B"/>
    <w:rsid w:val="00C03DC9"/>
    <w:rsid w:val="00C03DDF"/>
    <w:rsid w:val="00C03F43"/>
    <w:rsid w:val="00C03F94"/>
    <w:rsid w:val="00C040BA"/>
    <w:rsid w:val="00C04342"/>
    <w:rsid w:val="00C0437B"/>
    <w:rsid w:val="00C0441A"/>
    <w:rsid w:val="00C04484"/>
    <w:rsid w:val="00C044F4"/>
    <w:rsid w:val="00C046F5"/>
    <w:rsid w:val="00C0485B"/>
    <w:rsid w:val="00C0495A"/>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8CD"/>
    <w:rsid w:val="00C05A19"/>
    <w:rsid w:val="00C05A83"/>
    <w:rsid w:val="00C05AB4"/>
    <w:rsid w:val="00C05B19"/>
    <w:rsid w:val="00C05C41"/>
    <w:rsid w:val="00C05C97"/>
    <w:rsid w:val="00C05D1F"/>
    <w:rsid w:val="00C05D4C"/>
    <w:rsid w:val="00C05D93"/>
    <w:rsid w:val="00C05DA4"/>
    <w:rsid w:val="00C05ED6"/>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801"/>
    <w:rsid w:val="00C06882"/>
    <w:rsid w:val="00C0689E"/>
    <w:rsid w:val="00C068A4"/>
    <w:rsid w:val="00C068A9"/>
    <w:rsid w:val="00C06A22"/>
    <w:rsid w:val="00C06A2A"/>
    <w:rsid w:val="00C06A3E"/>
    <w:rsid w:val="00C06AE0"/>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86D"/>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4D"/>
    <w:rsid w:val="00C1096D"/>
    <w:rsid w:val="00C109B3"/>
    <w:rsid w:val="00C10A7B"/>
    <w:rsid w:val="00C10AA5"/>
    <w:rsid w:val="00C10B00"/>
    <w:rsid w:val="00C10B4E"/>
    <w:rsid w:val="00C10BC9"/>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6E"/>
    <w:rsid w:val="00C1199A"/>
    <w:rsid w:val="00C11ADD"/>
    <w:rsid w:val="00C11BAA"/>
    <w:rsid w:val="00C11C8B"/>
    <w:rsid w:val="00C11CA9"/>
    <w:rsid w:val="00C11DC1"/>
    <w:rsid w:val="00C11E0B"/>
    <w:rsid w:val="00C11E33"/>
    <w:rsid w:val="00C11EC7"/>
    <w:rsid w:val="00C11EC9"/>
    <w:rsid w:val="00C11ECB"/>
    <w:rsid w:val="00C11ED6"/>
    <w:rsid w:val="00C11FBC"/>
    <w:rsid w:val="00C1200E"/>
    <w:rsid w:val="00C12110"/>
    <w:rsid w:val="00C12115"/>
    <w:rsid w:val="00C1214D"/>
    <w:rsid w:val="00C12155"/>
    <w:rsid w:val="00C1216B"/>
    <w:rsid w:val="00C122F2"/>
    <w:rsid w:val="00C1249D"/>
    <w:rsid w:val="00C12552"/>
    <w:rsid w:val="00C12689"/>
    <w:rsid w:val="00C126B4"/>
    <w:rsid w:val="00C127B8"/>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3A5"/>
    <w:rsid w:val="00C133DB"/>
    <w:rsid w:val="00C1350D"/>
    <w:rsid w:val="00C135BB"/>
    <w:rsid w:val="00C13624"/>
    <w:rsid w:val="00C13664"/>
    <w:rsid w:val="00C1368B"/>
    <w:rsid w:val="00C137A6"/>
    <w:rsid w:val="00C137A7"/>
    <w:rsid w:val="00C1389E"/>
    <w:rsid w:val="00C13A12"/>
    <w:rsid w:val="00C13A13"/>
    <w:rsid w:val="00C13BEE"/>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93F"/>
    <w:rsid w:val="00C14A4F"/>
    <w:rsid w:val="00C14A8B"/>
    <w:rsid w:val="00C14BF2"/>
    <w:rsid w:val="00C14C20"/>
    <w:rsid w:val="00C14C86"/>
    <w:rsid w:val="00C14CC2"/>
    <w:rsid w:val="00C14CEC"/>
    <w:rsid w:val="00C14E50"/>
    <w:rsid w:val="00C14EF5"/>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C07"/>
    <w:rsid w:val="00C15D24"/>
    <w:rsid w:val="00C15E48"/>
    <w:rsid w:val="00C15FC6"/>
    <w:rsid w:val="00C1613D"/>
    <w:rsid w:val="00C16163"/>
    <w:rsid w:val="00C16214"/>
    <w:rsid w:val="00C1637C"/>
    <w:rsid w:val="00C163E3"/>
    <w:rsid w:val="00C16598"/>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DE"/>
    <w:rsid w:val="00C16FD9"/>
    <w:rsid w:val="00C17076"/>
    <w:rsid w:val="00C17217"/>
    <w:rsid w:val="00C1754A"/>
    <w:rsid w:val="00C17612"/>
    <w:rsid w:val="00C17668"/>
    <w:rsid w:val="00C17671"/>
    <w:rsid w:val="00C1778F"/>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60"/>
    <w:rsid w:val="00C203A3"/>
    <w:rsid w:val="00C203BD"/>
    <w:rsid w:val="00C203E0"/>
    <w:rsid w:val="00C20429"/>
    <w:rsid w:val="00C2062B"/>
    <w:rsid w:val="00C20747"/>
    <w:rsid w:val="00C20891"/>
    <w:rsid w:val="00C208E6"/>
    <w:rsid w:val="00C209A7"/>
    <w:rsid w:val="00C20A94"/>
    <w:rsid w:val="00C20ACE"/>
    <w:rsid w:val="00C20B8A"/>
    <w:rsid w:val="00C20BCE"/>
    <w:rsid w:val="00C20E09"/>
    <w:rsid w:val="00C20EA8"/>
    <w:rsid w:val="00C2108E"/>
    <w:rsid w:val="00C21098"/>
    <w:rsid w:val="00C2133C"/>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18E"/>
    <w:rsid w:val="00C231B0"/>
    <w:rsid w:val="00C23398"/>
    <w:rsid w:val="00C234FF"/>
    <w:rsid w:val="00C235E0"/>
    <w:rsid w:val="00C2360B"/>
    <w:rsid w:val="00C23620"/>
    <w:rsid w:val="00C2362F"/>
    <w:rsid w:val="00C23A69"/>
    <w:rsid w:val="00C23AB0"/>
    <w:rsid w:val="00C23ADC"/>
    <w:rsid w:val="00C23B83"/>
    <w:rsid w:val="00C23C42"/>
    <w:rsid w:val="00C23CE4"/>
    <w:rsid w:val="00C23D82"/>
    <w:rsid w:val="00C23D87"/>
    <w:rsid w:val="00C23E03"/>
    <w:rsid w:val="00C23F60"/>
    <w:rsid w:val="00C24025"/>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E"/>
    <w:rsid w:val="00C24D6D"/>
    <w:rsid w:val="00C24E0A"/>
    <w:rsid w:val="00C24F5F"/>
    <w:rsid w:val="00C24F6D"/>
    <w:rsid w:val="00C24FB8"/>
    <w:rsid w:val="00C25125"/>
    <w:rsid w:val="00C251C3"/>
    <w:rsid w:val="00C25283"/>
    <w:rsid w:val="00C252DF"/>
    <w:rsid w:val="00C25402"/>
    <w:rsid w:val="00C25442"/>
    <w:rsid w:val="00C2557E"/>
    <w:rsid w:val="00C255B3"/>
    <w:rsid w:val="00C25601"/>
    <w:rsid w:val="00C25693"/>
    <w:rsid w:val="00C256D4"/>
    <w:rsid w:val="00C25723"/>
    <w:rsid w:val="00C2575D"/>
    <w:rsid w:val="00C2580D"/>
    <w:rsid w:val="00C25849"/>
    <w:rsid w:val="00C258EA"/>
    <w:rsid w:val="00C259AF"/>
    <w:rsid w:val="00C25A1F"/>
    <w:rsid w:val="00C25B1F"/>
    <w:rsid w:val="00C25B23"/>
    <w:rsid w:val="00C25DB2"/>
    <w:rsid w:val="00C25DFB"/>
    <w:rsid w:val="00C25E04"/>
    <w:rsid w:val="00C26035"/>
    <w:rsid w:val="00C26058"/>
    <w:rsid w:val="00C260B3"/>
    <w:rsid w:val="00C2636E"/>
    <w:rsid w:val="00C2637C"/>
    <w:rsid w:val="00C26390"/>
    <w:rsid w:val="00C263A5"/>
    <w:rsid w:val="00C263F3"/>
    <w:rsid w:val="00C2650E"/>
    <w:rsid w:val="00C265D8"/>
    <w:rsid w:val="00C266D9"/>
    <w:rsid w:val="00C2671A"/>
    <w:rsid w:val="00C2699B"/>
    <w:rsid w:val="00C269B1"/>
    <w:rsid w:val="00C269B4"/>
    <w:rsid w:val="00C269C0"/>
    <w:rsid w:val="00C26AB0"/>
    <w:rsid w:val="00C26ABB"/>
    <w:rsid w:val="00C26AC8"/>
    <w:rsid w:val="00C26AF6"/>
    <w:rsid w:val="00C26B53"/>
    <w:rsid w:val="00C26DDA"/>
    <w:rsid w:val="00C26E19"/>
    <w:rsid w:val="00C26E84"/>
    <w:rsid w:val="00C26FC0"/>
    <w:rsid w:val="00C26FEA"/>
    <w:rsid w:val="00C27036"/>
    <w:rsid w:val="00C27189"/>
    <w:rsid w:val="00C27244"/>
    <w:rsid w:val="00C2741B"/>
    <w:rsid w:val="00C275E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72B"/>
    <w:rsid w:val="00C3080A"/>
    <w:rsid w:val="00C308E8"/>
    <w:rsid w:val="00C308EA"/>
    <w:rsid w:val="00C30930"/>
    <w:rsid w:val="00C309B5"/>
    <w:rsid w:val="00C30A3D"/>
    <w:rsid w:val="00C30A74"/>
    <w:rsid w:val="00C30A9D"/>
    <w:rsid w:val="00C30C22"/>
    <w:rsid w:val="00C30C66"/>
    <w:rsid w:val="00C30DCE"/>
    <w:rsid w:val="00C31062"/>
    <w:rsid w:val="00C310B4"/>
    <w:rsid w:val="00C3119E"/>
    <w:rsid w:val="00C3146D"/>
    <w:rsid w:val="00C31472"/>
    <w:rsid w:val="00C3150E"/>
    <w:rsid w:val="00C31592"/>
    <w:rsid w:val="00C315A5"/>
    <w:rsid w:val="00C31913"/>
    <w:rsid w:val="00C31AB5"/>
    <w:rsid w:val="00C31B9E"/>
    <w:rsid w:val="00C31BB4"/>
    <w:rsid w:val="00C31C4B"/>
    <w:rsid w:val="00C31C73"/>
    <w:rsid w:val="00C31CD5"/>
    <w:rsid w:val="00C31E57"/>
    <w:rsid w:val="00C31F1A"/>
    <w:rsid w:val="00C31F48"/>
    <w:rsid w:val="00C31F99"/>
    <w:rsid w:val="00C31FA4"/>
    <w:rsid w:val="00C320B6"/>
    <w:rsid w:val="00C3219C"/>
    <w:rsid w:val="00C321D6"/>
    <w:rsid w:val="00C322B0"/>
    <w:rsid w:val="00C32457"/>
    <w:rsid w:val="00C326A1"/>
    <w:rsid w:val="00C3279F"/>
    <w:rsid w:val="00C327A5"/>
    <w:rsid w:val="00C327B8"/>
    <w:rsid w:val="00C32860"/>
    <w:rsid w:val="00C32955"/>
    <w:rsid w:val="00C32995"/>
    <w:rsid w:val="00C329F5"/>
    <w:rsid w:val="00C32A1A"/>
    <w:rsid w:val="00C32B0D"/>
    <w:rsid w:val="00C32B26"/>
    <w:rsid w:val="00C32BFF"/>
    <w:rsid w:val="00C32C61"/>
    <w:rsid w:val="00C32CF9"/>
    <w:rsid w:val="00C32E05"/>
    <w:rsid w:val="00C32E15"/>
    <w:rsid w:val="00C32EBA"/>
    <w:rsid w:val="00C32EFB"/>
    <w:rsid w:val="00C32EFD"/>
    <w:rsid w:val="00C32F29"/>
    <w:rsid w:val="00C3324A"/>
    <w:rsid w:val="00C3331C"/>
    <w:rsid w:val="00C33391"/>
    <w:rsid w:val="00C33406"/>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4089"/>
    <w:rsid w:val="00C34090"/>
    <w:rsid w:val="00C34196"/>
    <w:rsid w:val="00C34271"/>
    <w:rsid w:val="00C342B0"/>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C5"/>
    <w:rsid w:val="00C35729"/>
    <w:rsid w:val="00C3587A"/>
    <w:rsid w:val="00C35975"/>
    <w:rsid w:val="00C3598F"/>
    <w:rsid w:val="00C359C7"/>
    <w:rsid w:val="00C359F9"/>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BD2"/>
    <w:rsid w:val="00C36CAD"/>
    <w:rsid w:val="00C36D41"/>
    <w:rsid w:val="00C36D43"/>
    <w:rsid w:val="00C36DA4"/>
    <w:rsid w:val="00C36DD9"/>
    <w:rsid w:val="00C36EEC"/>
    <w:rsid w:val="00C36F12"/>
    <w:rsid w:val="00C370BE"/>
    <w:rsid w:val="00C3713C"/>
    <w:rsid w:val="00C37214"/>
    <w:rsid w:val="00C3731E"/>
    <w:rsid w:val="00C3733D"/>
    <w:rsid w:val="00C37351"/>
    <w:rsid w:val="00C373CF"/>
    <w:rsid w:val="00C3748E"/>
    <w:rsid w:val="00C374BD"/>
    <w:rsid w:val="00C374FD"/>
    <w:rsid w:val="00C3753E"/>
    <w:rsid w:val="00C375DE"/>
    <w:rsid w:val="00C375EA"/>
    <w:rsid w:val="00C375F2"/>
    <w:rsid w:val="00C37660"/>
    <w:rsid w:val="00C376DB"/>
    <w:rsid w:val="00C377F1"/>
    <w:rsid w:val="00C378D1"/>
    <w:rsid w:val="00C37931"/>
    <w:rsid w:val="00C3797A"/>
    <w:rsid w:val="00C37A13"/>
    <w:rsid w:val="00C37ADA"/>
    <w:rsid w:val="00C37B58"/>
    <w:rsid w:val="00C37BF0"/>
    <w:rsid w:val="00C37E14"/>
    <w:rsid w:val="00C400FE"/>
    <w:rsid w:val="00C40107"/>
    <w:rsid w:val="00C40158"/>
    <w:rsid w:val="00C401A6"/>
    <w:rsid w:val="00C401AE"/>
    <w:rsid w:val="00C40291"/>
    <w:rsid w:val="00C402F3"/>
    <w:rsid w:val="00C402FB"/>
    <w:rsid w:val="00C4036F"/>
    <w:rsid w:val="00C4037E"/>
    <w:rsid w:val="00C403BA"/>
    <w:rsid w:val="00C4042A"/>
    <w:rsid w:val="00C4045E"/>
    <w:rsid w:val="00C404A8"/>
    <w:rsid w:val="00C404D4"/>
    <w:rsid w:val="00C40509"/>
    <w:rsid w:val="00C40516"/>
    <w:rsid w:val="00C405C0"/>
    <w:rsid w:val="00C405CA"/>
    <w:rsid w:val="00C406B5"/>
    <w:rsid w:val="00C4081F"/>
    <w:rsid w:val="00C4089F"/>
    <w:rsid w:val="00C408C9"/>
    <w:rsid w:val="00C408FF"/>
    <w:rsid w:val="00C40920"/>
    <w:rsid w:val="00C40A5A"/>
    <w:rsid w:val="00C40AE6"/>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800"/>
    <w:rsid w:val="00C42965"/>
    <w:rsid w:val="00C429AC"/>
    <w:rsid w:val="00C429BC"/>
    <w:rsid w:val="00C42A61"/>
    <w:rsid w:val="00C42AB4"/>
    <w:rsid w:val="00C42C46"/>
    <w:rsid w:val="00C42C69"/>
    <w:rsid w:val="00C42CBA"/>
    <w:rsid w:val="00C42FEA"/>
    <w:rsid w:val="00C43189"/>
    <w:rsid w:val="00C431AA"/>
    <w:rsid w:val="00C432EF"/>
    <w:rsid w:val="00C43440"/>
    <w:rsid w:val="00C43476"/>
    <w:rsid w:val="00C4367D"/>
    <w:rsid w:val="00C4367E"/>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D61"/>
    <w:rsid w:val="00C44DE4"/>
    <w:rsid w:val="00C44E9B"/>
    <w:rsid w:val="00C44E9D"/>
    <w:rsid w:val="00C44F57"/>
    <w:rsid w:val="00C45056"/>
    <w:rsid w:val="00C450A5"/>
    <w:rsid w:val="00C4532F"/>
    <w:rsid w:val="00C45355"/>
    <w:rsid w:val="00C45449"/>
    <w:rsid w:val="00C455B3"/>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67"/>
    <w:rsid w:val="00C46637"/>
    <w:rsid w:val="00C4663B"/>
    <w:rsid w:val="00C4681D"/>
    <w:rsid w:val="00C46887"/>
    <w:rsid w:val="00C468CC"/>
    <w:rsid w:val="00C468EF"/>
    <w:rsid w:val="00C468F2"/>
    <w:rsid w:val="00C46A4A"/>
    <w:rsid w:val="00C46A74"/>
    <w:rsid w:val="00C46AA9"/>
    <w:rsid w:val="00C46B49"/>
    <w:rsid w:val="00C46BAE"/>
    <w:rsid w:val="00C46BFB"/>
    <w:rsid w:val="00C46D9A"/>
    <w:rsid w:val="00C46DA3"/>
    <w:rsid w:val="00C46DE0"/>
    <w:rsid w:val="00C46E6D"/>
    <w:rsid w:val="00C46E86"/>
    <w:rsid w:val="00C46EC4"/>
    <w:rsid w:val="00C46EFC"/>
    <w:rsid w:val="00C46FE2"/>
    <w:rsid w:val="00C47140"/>
    <w:rsid w:val="00C47262"/>
    <w:rsid w:val="00C47275"/>
    <w:rsid w:val="00C47281"/>
    <w:rsid w:val="00C47443"/>
    <w:rsid w:val="00C4746E"/>
    <w:rsid w:val="00C474B4"/>
    <w:rsid w:val="00C475AA"/>
    <w:rsid w:val="00C475AD"/>
    <w:rsid w:val="00C475CB"/>
    <w:rsid w:val="00C47743"/>
    <w:rsid w:val="00C47753"/>
    <w:rsid w:val="00C4775E"/>
    <w:rsid w:val="00C477CA"/>
    <w:rsid w:val="00C47BC7"/>
    <w:rsid w:val="00C47BF0"/>
    <w:rsid w:val="00C47BFA"/>
    <w:rsid w:val="00C47C5A"/>
    <w:rsid w:val="00C47C67"/>
    <w:rsid w:val="00C47C88"/>
    <w:rsid w:val="00C47D0F"/>
    <w:rsid w:val="00C47D17"/>
    <w:rsid w:val="00C47E4D"/>
    <w:rsid w:val="00C47F57"/>
    <w:rsid w:val="00C47F8B"/>
    <w:rsid w:val="00C47FC3"/>
    <w:rsid w:val="00C50209"/>
    <w:rsid w:val="00C50254"/>
    <w:rsid w:val="00C502C3"/>
    <w:rsid w:val="00C502C9"/>
    <w:rsid w:val="00C502FF"/>
    <w:rsid w:val="00C50305"/>
    <w:rsid w:val="00C5031B"/>
    <w:rsid w:val="00C5034C"/>
    <w:rsid w:val="00C50376"/>
    <w:rsid w:val="00C5059E"/>
    <w:rsid w:val="00C505B1"/>
    <w:rsid w:val="00C505C3"/>
    <w:rsid w:val="00C50729"/>
    <w:rsid w:val="00C50740"/>
    <w:rsid w:val="00C50782"/>
    <w:rsid w:val="00C50786"/>
    <w:rsid w:val="00C50831"/>
    <w:rsid w:val="00C50988"/>
    <w:rsid w:val="00C5099E"/>
    <w:rsid w:val="00C50AAD"/>
    <w:rsid w:val="00C50AF2"/>
    <w:rsid w:val="00C50BC5"/>
    <w:rsid w:val="00C50C9D"/>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63"/>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E1"/>
    <w:rsid w:val="00C52491"/>
    <w:rsid w:val="00C52522"/>
    <w:rsid w:val="00C52553"/>
    <w:rsid w:val="00C526B2"/>
    <w:rsid w:val="00C52733"/>
    <w:rsid w:val="00C527F4"/>
    <w:rsid w:val="00C52A22"/>
    <w:rsid w:val="00C52B90"/>
    <w:rsid w:val="00C52C99"/>
    <w:rsid w:val="00C52CAE"/>
    <w:rsid w:val="00C52D21"/>
    <w:rsid w:val="00C52DB1"/>
    <w:rsid w:val="00C52E7D"/>
    <w:rsid w:val="00C53283"/>
    <w:rsid w:val="00C532BE"/>
    <w:rsid w:val="00C535F0"/>
    <w:rsid w:val="00C53674"/>
    <w:rsid w:val="00C53702"/>
    <w:rsid w:val="00C537E9"/>
    <w:rsid w:val="00C53833"/>
    <w:rsid w:val="00C539FA"/>
    <w:rsid w:val="00C53A45"/>
    <w:rsid w:val="00C53AB2"/>
    <w:rsid w:val="00C53B25"/>
    <w:rsid w:val="00C53C24"/>
    <w:rsid w:val="00C53C31"/>
    <w:rsid w:val="00C53E15"/>
    <w:rsid w:val="00C53E27"/>
    <w:rsid w:val="00C53E6E"/>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DE1"/>
    <w:rsid w:val="00C54F31"/>
    <w:rsid w:val="00C54FB5"/>
    <w:rsid w:val="00C5501E"/>
    <w:rsid w:val="00C55051"/>
    <w:rsid w:val="00C5509B"/>
    <w:rsid w:val="00C5516D"/>
    <w:rsid w:val="00C55338"/>
    <w:rsid w:val="00C5537C"/>
    <w:rsid w:val="00C5541E"/>
    <w:rsid w:val="00C55426"/>
    <w:rsid w:val="00C5543C"/>
    <w:rsid w:val="00C55502"/>
    <w:rsid w:val="00C556BC"/>
    <w:rsid w:val="00C557C0"/>
    <w:rsid w:val="00C55849"/>
    <w:rsid w:val="00C55898"/>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8A"/>
    <w:rsid w:val="00C563C0"/>
    <w:rsid w:val="00C563D8"/>
    <w:rsid w:val="00C56513"/>
    <w:rsid w:val="00C5667C"/>
    <w:rsid w:val="00C566D4"/>
    <w:rsid w:val="00C56779"/>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C92"/>
    <w:rsid w:val="00C57CEB"/>
    <w:rsid w:val="00C57D56"/>
    <w:rsid w:val="00C57DB1"/>
    <w:rsid w:val="00C57FFD"/>
    <w:rsid w:val="00C600C2"/>
    <w:rsid w:val="00C602C2"/>
    <w:rsid w:val="00C60557"/>
    <w:rsid w:val="00C605A6"/>
    <w:rsid w:val="00C607A7"/>
    <w:rsid w:val="00C607B8"/>
    <w:rsid w:val="00C6087B"/>
    <w:rsid w:val="00C6094A"/>
    <w:rsid w:val="00C6099F"/>
    <w:rsid w:val="00C609F9"/>
    <w:rsid w:val="00C60A49"/>
    <w:rsid w:val="00C60B52"/>
    <w:rsid w:val="00C60D9A"/>
    <w:rsid w:val="00C60DA7"/>
    <w:rsid w:val="00C60F69"/>
    <w:rsid w:val="00C6105F"/>
    <w:rsid w:val="00C61062"/>
    <w:rsid w:val="00C610B2"/>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70"/>
    <w:rsid w:val="00C62D86"/>
    <w:rsid w:val="00C62E86"/>
    <w:rsid w:val="00C62EB8"/>
    <w:rsid w:val="00C62FB2"/>
    <w:rsid w:val="00C62FC8"/>
    <w:rsid w:val="00C6302B"/>
    <w:rsid w:val="00C63069"/>
    <w:rsid w:val="00C630AC"/>
    <w:rsid w:val="00C63174"/>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7C"/>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ED"/>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B14"/>
    <w:rsid w:val="00C65B9E"/>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144"/>
    <w:rsid w:val="00C672AD"/>
    <w:rsid w:val="00C67326"/>
    <w:rsid w:val="00C67368"/>
    <w:rsid w:val="00C673FD"/>
    <w:rsid w:val="00C67505"/>
    <w:rsid w:val="00C67537"/>
    <w:rsid w:val="00C67679"/>
    <w:rsid w:val="00C676CB"/>
    <w:rsid w:val="00C676EC"/>
    <w:rsid w:val="00C678E1"/>
    <w:rsid w:val="00C67BAD"/>
    <w:rsid w:val="00C67D8F"/>
    <w:rsid w:val="00C67DDF"/>
    <w:rsid w:val="00C67E16"/>
    <w:rsid w:val="00C67E1C"/>
    <w:rsid w:val="00C67E3B"/>
    <w:rsid w:val="00C67E64"/>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EF"/>
    <w:rsid w:val="00C70BE9"/>
    <w:rsid w:val="00C70D08"/>
    <w:rsid w:val="00C70D21"/>
    <w:rsid w:val="00C70E87"/>
    <w:rsid w:val="00C710BF"/>
    <w:rsid w:val="00C71120"/>
    <w:rsid w:val="00C7116A"/>
    <w:rsid w:val="00C7129F"/>
    <w:rsid w:val="00C71462"/>
    <w:rsid w:val="00C714F1"/>
    <w:rsid w:val="00C714FD"/>
    <w:rsid w:val="00C71509"/>
    <w:rsid w:val="00C71577"/>
    <w:rsid w:val="00C715A0"/>
    <w:rsid w:val="00C715DD"/>
    <w:rsid w:val="00C71608"/>
    <w:rsid w:val="00C71681"/>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14C"/>
    <w:rsid w:val="00C721F2"/>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C5"/>
    <w:rsid w:val="00C735DD"/>
    <w:rsid w:val="00C735F5"/>
    <w:rsid w:val="00C7360D"/>
    <w:rsid w:val="00C73612"/>
    <w:rsid w:val="00C73614"/>
    <w:rsid w:val="00C7369E"/>
    <w:rsid w:val="00C736DC"/>
    <w:rsid w:val="00C73867"/>
    <w:rsid w:val="00C73887"/>
    <w:rsid w:val="00C738C9"/>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1F5"/>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B0"/>
    <w:rsid w:val="00C765C0"/>
    <w:rsid w:val="00C766B3"/>
    <w:rsid w:val="00C76708"/>
    <w:rsid w:val="00C7671E"/>
    <w:rsid w:val="00C76873"/>
    <w:rsid w:val="00C768BF"/>
    <w:rsid w:val="00C76969"/>
    <w:rsid w:val="00C76979"/>
    <w:rsid w:val="00C76994"/>
    <w:rsid w:val="00C769E9"/>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B23"/>
    <w:rsid w:val="00C77C3E"/>
    <w:rsid w:val="00C77C42"/>
    <w:rsid w:val="00C77C48"/>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8A"/>
    <w:rsid w:val="00C83AD1"/>
    <w:rsid w:val="00C83B62"/>
    <w:rsid w:val="00C83BA0"/>
    <w:rsid w:val="00C83BD4"/>
    <w:rsid w:val="00C83C66"/>
    <w:rsid w:val="00C83CCA"/>
    <w:rsid w:val="00C83D57"/>
    <w:rsid w:val="00C83D99"/>
    <w:rsid w:val="00C83E56"/>
    <w:rsid w:val="00C83EA3"/>
    <w:rsid w:val="00C83EF3"/>
    <w:rsid w:val="00C83F54"/>
    <w:rsid w:val="00C840AD"/>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C21"/>
    <w:rsid w:val="00C84C7E"/>
    <w:rsid w:val="00C84D44"/>
    <w:rsid w:val="00C84D47"/>
    <w:rsid w:val="00C84D82"/>
    <w:rsid w:val="00C84E3F"/>
    <w:rsid w:val="00C84E55"/>
    <w:rsid w:val="00C84E6A"/>
    <w:rsid w:val="00C84F65"/>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63"/>
    <w:rsid w:val="00C86A1E"/>
    <w:rsid w:val="00C86A75"/>
    <w:rsid w:val="00C86B86"/>
    <w:rsid w:val="00C86BFD"/>
    <w:rsid w:val="00C86CB9"/>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38"/>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8A"/>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02D"/>
    <w:rsid w:val="00C91133"/>
    <w:rsid w:val="00C911A6"/>
    <w:rsid w:val="00C9148B"/>
    <w:rsid w:val="00C9175F"/>
    <w:rsid w:val="00C91899"/>
    <w:rsid w:val="00C918A7"/>
    <w:rsid w:val="00C918BA"/>
    <w:rsid w:val="00C91929"/>
    <w:rsid w:val="00C919B6"/>
    <w:rsid w:val="00C91A67"/>
    <w:rsid w:val="00C91D23"/>
    <w:rsid w:val="00C91DCD"/>
    <w:rsid w:val="00C92041"/>
    <w:rsid w:val="00C92050"/>
    <w:rsid w:val="00C92138"/>
    <w:rsid w:val="00C92300"/>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25"/>
    <w:rsid w:val="00C92E38"/>
    <w:rsid w:val="00C92E3E"/>
    <w:rsid w:val="00C92E81"/>
    <w:rsid w:val="00C930E3"/>
    <w:rsid w:val="00C93222"/>
    <w:rsid w:val="00C9331C"/>
    <w:rsid w:val="00C93359"/>
    <w:rsid w:val="00C933AA"/>
    <w:rsid w:val="00C933BD"/>
    <w:rsid w:val="00C933C2"/>
    <w:rsid w:val="00C93442"/>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7B"/>
    <w:rsid w:val="00C941D4"/>
    <w:rsid w:val="00C941DF"/>
    <w:rsid w:val="00C942A9"/>
    <w:rsid w:val="00C942F9"/>
    <w:rsid w:val="00C9449C"/>
    <w:rsid w:val="00C945BA"/>
    <w:rsid w:val="00C946A0"/>
    <w:rsid w:val="00C9481F"/>
    <w:rsid w:val="00C9485C"/>
    <w:rsid w:val="00C94948"/>
    <w:rsid w:val="00C94AB3"/>
    <w:rsid w:val="00C94AF9"/>
    <w:rsid w:val="00C94B19"/>
    <w:rsid w:val="00C94B35"/>
    <w:rsid w:val="00C94BF4"/>
    <w:rsid w:val="00C94C58"/>
    <w:rsid w:val="00C94C77"/>
    <w:rsid w:val="00C94E2A"/>
    <w:rsid w:val="00C94E2D"/>
    <w:rsid w:val="00C94E42"/>
    <w:rsid w:val="00C94F20"/>
    <w:rsid w:val="00C950FA"/>
    <w:rsid w:val="00C9516C"/>
    <w:rsid w:val="00C951C8"/>
    <w:rsid w:val="00C951F3"/>
    <w:rsid w:val="00C9530A"/>
    <w:rsid w:val="00C9532C"/>
    <w:rsid w:val="00C953B5"/>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7B"/>
    <w:rsid w:val="00C96680"/>
    <w:rsid w:val="00C966DE"/>
    <w:rsid w:val="00C9684E"/>
    <w:rsid w:val="00C96861"/>
    <w:rsid w:val="00C969E1"/>
    <w:rsid w:val="00C96DD4"/>
    <w:rsid w:val="00C96FBA"/>
    <w:rsid w:val="00C97026"/>
    <w:rsid w:val="00C97106"/>
    <w:rsid w:val="00C97216"/>
    <w:rsid w:val="00C97255"/>
    <w:rsid w:val="00C97512"/>
    <w:rsid w:val="00C97591"/>
    <w:rsid w:val="00C977D5"/>
    <w:rsid w:val="00C977D6"/>
    <w:rsid w:val="00C977D9"/>
    <w:rsid w:val="00C97830"/>
    <w:rsid w:val="00C97840"/>
    <w:rsid w:val="00C97A48"/>
    <w:rsid w:val="00C97A72"/>
    <w:rsid w:val="00C97CB2"/>
    <w:rsid w:val="00C97D52"/>
    <w:rsid w:val="00C97F77"/>
    <w:rsid w:val="00C97FD9"/>
    <w:rsid w:val="00CA00BD"/>
    <w:rsid w:val="00CA01ED"/>
    <w:rsid w:val="00CA027C"/>
    <w:rsid w:val="00CA031E"/>
    <w:rsid w:val="00CA0321"/>
    <w:rsid w:val="00CA0362"/>
    <w:rsid w:val="00CA04AD"/>
    <w:rsid w:val="00CA054A"/>
    <w:rsid w:val="00CA05E1"/>
    <w:rsid w:val="00CA0672"/>
    <w:rsid w:val="00CA070C"/>
    <w:rsid w:val="00CA0756"/>
    <w:rsid w:val="00CA07C4"/>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78D"/>
    <w:rsid w:val="00CA3863"/>
    <w:rsid w:val="00CA3953"/>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CE"/>
    <w:rsid w:val="00CA4BBA"/>
    <w:rsid w:val="00CA4C80"/>
    <w:rsid w:val="00CA4D80"/>
    <w:rsid w:val="00CA4E68"/>
    <w:rsid w:val="00CA4E6A"/>
    <w:rsid w:val="00CA4EA1"/>
    <w:rsid w:val="00CA5002"/>
    <w:rsid w:val="00CA506A"/>
    <w:rsid w:val="00CA5085"/>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324"/>
    <w:rsid w:val="00CA6466"/>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9A"/>
    <w:rsid w:val="00CA6ED9"/>
    <w:rsid w:val="00CA6F1C"/>
    <w:rsid w:val="00CA6F85"/>
    <w:rsid w:val="00CA6F91"/>
    <w:rsid w:val="00CA7025"/>
    <w:rsid w:val="00CA70FA"/>
    <w:rsid w:val="00CA710A"/>
    <w:rsid w:val="00CA7184"/>
    <w:rsid w:val="00CA71DE"/>
    <w:rsid w:val="00CA72D3"/>
    <w:rsid w:val="00CA735F"/>
    <w:rsid w:val="00CA7366"/>
    <w:rsid w:val="00CA738C"/>
    <w:rsid w:val="00CA746E"/>
    <w:rsid w:val="00CA747B"/>
    <w:rsid w:val="00CA748F"/>
    <w:rsid w:val="00CA74FE"/>
    <w:rsid w:val="00CA776C"/>
    <w:rsid w:val="00CA784C"/>
    <w:rsid w:val="00CA7923"/>
    <w:rsid w:val="00CA79D2"/>
    <w:rsid w:val="00CA7A37"/>
    <w:rsid w:val="00CA7AD0"/>
    <w:rsid w:val="00CA7C21"/>
    <w:rsid w:val="00CA7C2E"/>
    <w:rsid w:val="00CA7CBA"/>
    <w:rsid w:val="00CA7CCD"/>
    <w:rsid w:val="00CA7D7E"/>
    <w:rsid w:val="00CA7FE3"/>
    <w:rsid w:val="00CB0192"/>
    <w:rsid w:val="00CB019F"/>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E"/>
    <w:rsid w:val="00CB0F46"/>
    <w:rsid w:val="00CB1130"/>
    <w:rsid w:val="00CB1140"/>
    <w:rsid w:val="00CB115F"/>
    <w:rsid w:val="00CB11B1"/>
    <w:rsid w:val="00CB11C9"/>
    <w:rsid w:val="00CB1338"/>
    <w:rsid w:val="00CB13E5"/>
    <w:rsid w:val="00CB14F7"/>
    <w:rsid w:val="00CB14FA"/>
    <w:rsid w:val="00CB1504"/>
    <w:rsid w:val="00CB1580"/>
    <w:rsid w:val="00CB1658"/>
    <w:rsid w:val="00CB16AE"/>
    <w:rsid w:val="00CB1709"/>
    <w:rsid w:val="00CB1764"/>
    <w:rsid w:val="00CB1824"/>
    <w:rsid w:val="00CB1881"/>
    <w:rsid w:val="00CB188C"/>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6C7"/>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25F"/>
    <w:rsid w:val="00CB439A"/>
    <w:rsid w:val="00CB4447"/>
    <w:rsid w:val="00CB44B3"/>
    <w:rsid w:val="00CB44CC"/>
    <w:rsid w:val="00CB4559"/>
    <w:rsid w:val="00CB45AB"/>
    <w:rsid w:val="00CB46EA"/>
    <w:rsid w:val="00CB490C"/>
    <w:rsid w:val="00CB4917"/>
    <w:rsid w:val="00CB493B"/>
    <w:rsid w:val="00CB4A28"/>
    <w:rsid w:val="00CB4A8A"/>
    <w:rsid w:val="00CB4B12"/>
    <w:rsid w:val="00CB4B77"/>
    <w:rsid w:val="00CB4CD3"/>
    <w:rsid w:val="00CB4E0F"/>
    <w:rsid w:val="00CB4E20"/>
    <w:rsid w:val="00CB4E53"/>
    <w:rsid w:val="00CB4F2F"/>
    <w:rsid w:val="00CB4FA5"/>
    <w:rsid w:val="00CB4FD2"/>
    <w:rsid w:val="00CB5024"/>
    <w:rsid w:val="00CB5047"/>
    <w:rsid w:val="00CB505E"/>
    <w:rsid w:val="00CB50BF"/>
    <w:rsid w:val="00CB5117"/>
    <w:rsid w:val="00CB5173"/>
    <w:rsid w:val="00CB51BB"/>
    <w:rsid w:val="00CB54A2"/>
    <w:rsid w:val="00CB5539"/>
    <w:rsid w:val="00CB563D"/>
    <w:rsid w:val="00CB575B"/>
    <w:rsid w:val="00CB58A2"/>
    <w:rsid w:val="00CB58A8"/>
    <w:rsid w:val="00CB5AC4"/>
    <w:rsid w:val="00CB5B77"/>
    <w:rsid w:val="00CB5BBD"/>
    <w:rsid w:val="00CB5BF4"/>
    <w:rsid w:val="00CB5C06"/>
    <w:rsid w:val="00CB5C3C"/>
    <w:rsid w:val="00CB5CCD"/>
    <w:rsid w:val="00CB5E6E"/>
    <w:rsid w:val="00CB5F58"/>
    <w:rsid w:val="00CB5F6F"/>
    <w:rsid w:val="00CB60BB"/>
    <w:rsid w:val="00CB612C"/>
    <w:rsid w:val="00CB63D2"/>
    <w:rsid w:val="00CB6611"/>
    <w:rsid w:val="00CB677A"/>
    <w:rsid w:val="00CB6A2C"/>
    <w:rsid w:val="00CB6A55"/>
    <w:rsid w:val="00CB6A89"/>
    <w:rsid w:val="00CB6A8E"/>
    <w:rsid w:val="00CB6B67"/>
    <w:rsid w:val="00CB6B7D"/>
    <w:rsid w:val="00CB6BAC"/>
    <w:rsid w:val="00CB6CC3"/>
    <w:rsid w:val="00CB6CC8"/>
    <w:rsid w:val="00CB6CDB"/>
    <w:rsid w:val="00CB6DFB"/>
    <w:rsid w:val="00CB6ECC"/>
    <w:rsid w:val="00CB6F4A"/>
    <w:rsid w:val="00CB6FB7"/>
    <w:rsid w:val="00CB70D4"/>
    <w:rsid w:val="00CB715A"/>
    <w:rsid w:val="00CB7167"/>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246"/>
    <w:rsid w:val="00CC02AF"/>
    <w:rsid w:val="00CC0336"/>
    <w:rsid w:val="00CC04BD"/>
    <w:rsid w:val="00CC053F"/>
    <w:rsid w:val="00CC074D"/>
    <w:rsid w:val="00CC07A0"/>
    <w:rsid w:val="00CC082B"/>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F5"/>
    <w:rsid w:val="00CC1655"/>
    <w:rsid w:val="00CC175B"/>
    <w:rsid w:val="00CC17D6"/>
    <w:rsid w:val="00CC18EA"/>
    <w:rsid w:val="00CC19BB"/>
    <w:rsid w:val="00CC1AC2"/>
    <w:rsid w:val="00CC1BA7"/>
    <w:rsid w:val="00CC1D2B"/>
    <w:rsid w:val="00CC1FCF"/>
    <w:rsid w:val="00CC2117"/>
    <w:rsid w:val="00CC212F"/>
    <w:rsid w:val="00CC2162"/>
    <w:rsid w:val="00CC228A"/>
    <w:rsid w:val="00CC229A"/>
    <w:rsid w:val="00CC238D"/>
    <w:rsid w:val="00CC23F1"/>
    <w:rsid w:val="00CC258B"/>
    <w:rsid w:val="00CC2627"/>
    <w:rsid w:val="00CC265F"/>
    <w:rsid w:val="00CC2665"/>
    <w:rsid w:val="00CC26E4"/>
    <w:rsid w:val="00CC2778"/>
    <w:rsid w:val="00CC281E"/>
    <w:rsid w:val="00CC2865"/>
    <w:rsid w:val="00CC28E4"/>
    <w:rsid w:val="00CC294D"/>
    <w:rsid w:val="00CC2B5C"/>
    <w:rsid w:val="00CC2B63"/>
    <w:rsid w:val="00CC2CFE"/>
    <w:rsid w:val="00CC2D0C"/>
    <w:rsid w:val="00CC2D11"/>
    <w:rsid w:val="00CC2E06"/>
    <w:rsid w:val="00CC2E9F"/>
    <w:rsid w:val="00CC30F4"/>
    <w:rsid w:val="00CC3144"/>
    <w:rsid w:val="00CC3209"/>
    <w:rsid w:val="00CC33F5"/>
    <w:rsid w:val="00CC34CE"/>
    <w:rsid w:val="00CC3516"/>
    <w:rsid w:val="00CC35C2"/>
    <w:rsid w:val="00CC37D8"/>
    <w:rsid w:val="00CC38BB"/>
    <w:rsid w:val="00CC38EA"/>
    <w:rsid w:val="00CC39C4"/>
    <w:rsid w:val="00CC3B98"/>
    <w:rsid w:val="00CC3BB4"/>
    <w:rsid w:val="00CC3C37"/>
    <w:rsid w:val="00CC3C8C"/>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6B"/>
    <w:rsid w:val="00CC75EE"/>
    <w:rsid w:val="00CC769E"/>
    <w:rsid w:val="00CC76C0"/>
    <w:rsid w:val="00CC76D8"/>
    <w:rsid w:val="00CC76E8"/>
    <w:rsid w:val="00CC772D"/>
    <w:rsid w:val="00CC77E2"/>
    <w:rsid w:val="00CC783F"/>
    <w:rsid w:val="00CC7A49"/>
    <w:rsid w:val="00CC7AAD"/>
    <w:rsid w:val="00CC7AD8"/>
    <w:rsid w:val="00CC7B05"/>
    <w:rsid w:val="00CC7B36"/>
    <w:rsid w:val="00CC7B89"/>
    <w:rsid w:val="00CC7F93"/>
    <w:rsid w:val="00CD004A"/>
    <w:rsid w:val="00CD0106"/>
    <w:rsid w:val="00CD0187"/>
    <w:rsid w:val="00CD01A7"/>
    <w:rsid w:val="00CD01AF"/>
    <w:rsid w:val="00CD0234"/>
    <w:rsid w:val="00CD02E4"/>
    <w:rsid w:val="00CD02ED"/>
    <w:rsid w:val="00CD0355"/>
    <w:rsid w:val="00CD0378"/>
    <w:rsid w:val="00CD03D2"/>
    <w:rsid w:val="00CD0485"/>
    <w:rsid w:val="00CD04C0"/>
    <w:rsid w:val="00CD052B"/>
    <w:rsid w:val="00CD0539"/>
    <w:rsid w:val="00CD0692"/>
    <w:rsid w:val="00CD075E"/>
    <w:rsid w:val="00CD07CF"/>
    <w:rsid w:val="00CD0878"/>
    <w:rsid w:val="00CD08B5"/>
    <w:rsid w:val="00CD097F"/>
    <w:rsid w:val="00CD0B7D"/>
    <w:rsid w:val="00CD0B84"/>
    <w:rsid w:val="00CD0BB8"/>
    <w:rsid w:val="00CD0C92"/>
    <w:rsid w:val="00CD0CB1"/>
    <w:rsid w:val="00CD0D8C"/>
    <w:rsid w:val="00CD0DCE"/>
    <w:rsid w:val="00CD10F9"/>
    <w:rsid w:val="00CD1150"/>
    <w:rsid w:val="00CD119F"/>
    <w:rsid w:val="00CD120B"/>
    <w:rsid w:val="00CD125B"/>
    <w:rsid w:val="00CD1287"/>
    <w:rsid w:val="00CD1421"/>
    <w:rsid w:val="00CD150F"/>
    <w:rsid w:val="00CD151A"/>
    <w:rsid w:val="00CD1531"/>
    <w:rsid w:val="00CD15CB"/>
    <w:rsid w:val="00CD18B9"/>
    <w:rsid w:val="00CD19B9"/>
    <w:rsid w:val="00CD19F4"/>
    <w:rsid w:val="00CD1A58"/>
    <w:rsid w:val="00CD1ABA"/>
    <w:rsid w:val="00CD1B18"/>
    <w:rsid w:val="00CD1B24"/>
    <w:rsid w:val="00CD1B37"/>
    <w:rsid w:val="00CD1C1E"/>
    <w:rsid w:val="00CD1D68"/>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69"/>
    <w:rsid w:val="00CD25C5"/>
    <w:rsid w:val="00CD27C8"/>
    <w:rsid w:val="00CD27E0"/>
    <w:rsid w:val="00CD2802"/>
    <w:rsid w:val="00CD2860"/>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94"/>
    <w:rsid w:val="00CD49A4"/>
    <w:rsid w:val="00CD4A1A"/>
    <w:rsid w:val="00CD4B21"/>
    <w:rsid w:val="00CD4B74"/>
    <w:rsid w:val="00CD4C0F"/>
    <w:rsid w:val="00CD4C85"/>
    <w:rsid w:val="00CD4C9A"/>
    <w:rsid w:val="00CD4CBF"/>
    <w:rsid w:val="00CD4D51"/>
    <w:rsid w:val="00CD4E1D"/>
    <w:rsid w:val="00CD4E9C"/>
    <w:rsid w:val="00CD4F76"/>
    <w:rsid w:val="00CD5060"/>
    <w:rsid w:val="00CD5083"/>
    <w:rsid w:val="00CD520E"/>
    <w:rsid w:val="00CD5293"/>
    <w:rsid w:val="00CD5560"/>
    <w:rsid w:val="00CD5589"/>
    <w:rsid w:val="00CD562E"/>
    <w:rsid w:val="00CD574A"/>
    <w:rsid w:val="00CD5853"/>
    <w:rsid w:val="00CD585D"/>
    <w:rsid w:val="00CD587C"/>
    <w:rsid w:val="00CD58DC"/>
    <w:rsid w:val="00CD590A"/>
    <w:rsid w:val="00CD5B5B"/>
    <w:rsid w:val="00CD5D80"/>
    <w:rsid w:val="00CD5E76"/>
    <w:rsid w:val="00CD5F10"/>
    <w:rsid w:val="00CD6078"/>
    <w:rsid w:val="00CD60AA"/>
    <w:rsid w:val="00CD61E1"/>
    <w:rsid w:val="00CD6352"/>
    <w:rsid w:val="00CD63BC"/>
    <w:rsid w:val="00CD64CE"/>
    <w:rsid w:val="00CD64D7"/>
    <w:rsid w:val="00CD64E4"/>
    <w:rsid w:val="00CD65AE"/>
    <w:rsid w:val="00CD6665"/>
    <w:rsid w:val="00CD66FD"/>
    <w:rsid w:val="00CD69C1"/>
    <w:rsid w:val="00CD6A40"/>
    <w:rsid w:val="00CD6A7C"/>
    <w:rsid w:val="00CD6A8B"/>
    <w:rsid w:val="00CD6A93"/>
    <w:rsid w:val="00CD6B29"/>
    <w:rsid w:val="00CD6BBC"/>
    <w:rsid w:val="00CD6BFE"/>
    <w:rsid w:val="00CD6C44"/>
    <w:rsid w:val="00CD6CA7"/>
    <w:rsid w:val="00CD6DB8"/>
    <w:rsid w:val="00CD6E80"/>
    <w:rsid w:val="00CD6F52"/>
    <w:rsid w:val="00CD6F9B"/>
    <w:rsid w:val="00CD6FCF"/>
    <w:rsid w:val="00CD70FF"/>
    <w:rsid w:val="00CD711E"/>
    <w:rsid w:val="00CD71B2"/>
    <w:rsid w:val="00CD71CE"/>
    <w:rsid w:val="00CD71ED"/>
    <w:rsid w:val="00CD72FC"/>
    <w:rsid w:val="00CD7353"/>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D7FE1"/>
    <w:rsid w:val="00CE004B"/>
    <w:rsid w:val="00CE00C6"/>
    <w:rsid w:val="00CE0160"/>
    <w:rsid w:val="00CE0281"/>
    <w:rsid w:val="00CE0358"/>
    <w:rsid w:val="00CE0579"/>
    <w:rsid w:val="00CE05DC"/>
    <w:rsid w:val="00CE0605"/>
    <w:rsid w:val="00CE0A95"/>
    <w:rsid w:val="00CE0AD5"/>
    <w:rsid w:val="00CE0AEB"/>
    <w:rsid w:val="00CE0B5F"/>
    <w:rsid w:val="00CE0BED"/>
    <w:rsid w:val="00CE0C6F"/>
    <w:rsid w:val="00CE0DBE"/>
    <w:rsid w:val="00CE0FB5"/>
    <w:rsid w:val="00CE0FFB"/>
    <w:rsid w:val="00CE1021"/>
    <w:rsid w:val="00CE111A"/>
    <w:rsid w:val="00CE119E"/>
    <w:rsid w:val="00CE11CE"/>
    <w:rsid w:val="00CE1201"/>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9A"/>
    <w:rsid w:val="00CE1D9B"/>
    <w:rsid w:val="00CE1DE1"/>
    <w:rsid w:val="00CE1EB3"/>
    <w:rsid w:val="00CE1F1D"/>
    <w:rsid w:val="00CE1F39"/>
    <w:rsid w:val="00CE2059"/>
    <w:rsid w:val="00CE21E6"/>
    <w:rsid w:val="00CE21F2"/>
    <w:rsid w:val="00CE21F4"/>
    <w:rsid w:val="00CE2247"/>
    <w:rsid w:val="00CE22E7"/>
    <w:rsid w:val="00CE2344"/>
    <w:rsid w:val="00CE236D"/>
    <w:rsid w:val="00CE2482"/>
    <w:rsid w:val="00CE249B"/>
    <w:rsid w:val="00CE272A"/>
    <w:rsid w:val="00CE27AF"/>
    <w:rsid w:val="00CE27BB"/>
    <w:rsid w:val="00CE2800"/>
    <w:rsid w:val="00CE2839"/>
    <w:rsid w:val="00CE2937"/>
    <w:rsid w:val="00CE2956"/>
    <w:rsid w:val="00CE2982"/>
    <w:rsid w:val="00CE29AB"/>
    <w:rsid w:val="00CE2A57"/>
    <w:rsid w:val="00CE2AB1"/>
    <w:rsid w:val="00CE2AD7"/>
    <w:rsid w:val="00CE2B51"/>
    <w:rsid w:val="00CE2CC7"/>
    <w:rsid w:val="00CE2CE1"/>
    <w:rsid w:val="00CE2D18"/>
    <w:rsid w:val="00CE2DA8"/>
    <w:rsid w:val="00CE2DE7"/>
    <w:rsid w:val="00CE2E3E"/>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48"/>
    <w:rsid w:val="00CE3A51"/>
    <w:rsid w:val="00CE3AA3"/>
    <w:rsid w:val="00CE3C4B"/>
    <w:rsid w:val="00CE3C5D"/>
    <w:rsid w:val="00CE3CA0"/>
    <w:rsid w:val="00CE3DF8"/>
    <w:rsid w:val="00CE3F2B"/>
    <w:rsid w:val="00CE3F3F"/>
    <w:rsid w:val="00CE3F84"/>
    <w:rsid w:val="00CE3F93"/>
    <w:rsid w:val="00CE409D"/>
    <w:rsid w:val="00CE40D9"/>
    <w:rsid w:val="00CE4111"/>
    <w:rsid w:val="00CE4160"/>
    <w:rsid w:val="00CE4193"/>
    <w:rsid w:val="00CE41C9"/>
    <w:rsid w:val="00CE429A"/>
    <w:rsid w:val="00CE436B"/>
    <w:rsid w:val="00CE43AA"/>
    <w:rsid w:val="00CE443A"/>
    <w:rsid w:val="00CE46DD"/>
    <w:rsid w:val="00CE488F"/>
    <w:rsid w:val="00CE48C4"/>
    <w:rsid w:val="00CE48DB"/>
    <w:rsid w:val="00CE4944"/>
    <w:rsid w:val="00CE4ACD"/>
    <w:rsid w:val="00CE4B51"/>
    <w:rsid w:val="00CE4B52"/>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7A6"/>
    <w:rsid w:val="00CE5924"/>
    <w:rsid w:val="00CE5940"/>
    <w:rsid w:val="00CE5A5C"/>
    <w:rsid w:val="00CE5B1B"/>
    <w:rsid w:val="00CE5B54"/>
    <w:rsid w:val="00CE5C46"/>
    <w:rsid w:val="00CE5C6E"/>
    <w:rsid w:val="00CE5C82"/>
    <w:rsid w:val="00CE5D6A"/>
    <w:rsid w:val="00CE5DE9"/>
    <w:rsid w:val="00CE5E09"/>
    <w:rsid w:val="00CE5F6D"/>
    <w:rsid w:val="00CE6087"/>
    <w:rsid w:val="00CE62BC"/>
    <w:rsid w:val="00CE6310"/>
    <w:rsid w:val="00CE63A0"/>
    <w:rsid w:val="00CE641D"/>
    <w:rsid w:val="00CE64C8"/>
    <w:rsid w:val="00CE64E1"/>
    <w:rsid w:val="00CE6609"/>
    <w:rsid w:val="00CE66A2"/>
    <w:rsid w:val="00CE66C8"/>
    <w:rsid w:val="00CE6773"/>
    <w:rsid w:val="00CE67C9"/>
    <w:rsid w:val="00CE67F4"/>
    <w:rsid w:val="00CE68A4"/>
    <w:rsid w:val="00CE6902"/>
    <w:rsid w:val="00CE6A36"/>
    <w:rsid w:val="00CE6A4C"/>
    <w:rsid w:val="00CE6B8C"/>
    <w:rsid w:val="00CE6C2C"/>
    <w:rsid w:val="00CE6C5E"/>
    <w:rsid w:val="00CE6E4B"/>
    <w:rsid w:val="00CE6F11"/>
    <w:rsid w:val="00CE6F9B"/>
    <w:rsid w:val="00CE6FCF"/>
    <w:rsid w:val="00CE7095"/>
    <w:rsid w:val="00CE70D8"/>
    <w:rsid w:val="00CE71F9"/>
    <w:rsid w:val="00CE721F"/>
    <w:rsid w:val="00CE7277"/>
    <w:rsid w:val="00CE72F6"/>
    <w:rsid w:val="00CE735B"/>
    <w:rsid w:val="00CE73C3"/>
    <w:rsid w:val="00CE7510"/>
    <w:rsid w:val="00CE7570"/>
    <w:rsid w:val="00CE7629"/>
    <w:rsid w:val="00CE7789"/>
    <w:rsid w:val="00CE7875"/>
    <w:rsid w:val="00CE78E5"/>
    <w:rsid w:val="00CE7913"/>
    <w:rsid w:val="00CE7A5A"/>
    <w:rsid w:val="00CE7AEB"/>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70"/>
    <w:rsid w:val="00CF0940"/>
    <w:rsid w:val="00CF098B"/>
    <w:rsid w:val="00CF09B3"/>
    <w:rsid w:val="00CF0A30"/>
    <w:rsid w:val="00CF0AE1"/>
    <w:rsid w:val="00CF0B14"/>
    <w:rsid w:val="00CF0B26"/>
    <w:rsid w:val="00CF0B3C"/>
    <w:rsid w:val="00CF0B3F"/>
    <w:rsid w:val="00CF0B83"/>
    <w:rsid w:val="00CF0BD4"/>
    <w:rsid w:val="00CF0C44"/>
    <w:rsid w:val="00CF0E14"/>
    <w:rsid w:val="00CF0EAD"/>
    <w:rsid w:val="00CF1097"/>
    <w:rsid w:val="00CF1170"/>
    <w:rsid w:val="00CF1196"/>
    <w:rsid w:val="00CF11CB"/>
    <w:rsid w:val="00CF13DE"/>
    <w:rsid w:val="00CF1424"/>
    <w:rsid w:val="00CF1494"/>
    <w:rsid w:val="00CF1557"/>
    <w:rsid w:val="00CF15DD"/>
    <w:rsid w:val="00CF1607"/>
    <w:rsid w:val="00CF1621"/>
    <w:rsid w:val="00CF16C1"/>
    <w:rsid w:val="00CF1702"/>
    <w:rsid w:val="00CF172D"/>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BFB"/>
    <w:rsid w:val="00CF3CB6"/>
    <w:rsid w:val="00CF3D9B"/>
    <w:rsid w:val="00CF3DBA"/>
    <w:rsid w:val="00CF3E42"/>
    <w:rsid w:val="00CF3E9F"/>
    <w:rsid w:val="00CF3F0E"/>
    <w:rsid w:val="00CF3F1C"/>
    <w:rsid w:val="00CF3FAC"/>
    <w:rsid w:val="00CF3FFB"/>
    <w:rsid w:val="00CF4145"/>
    <w:rsid w:val="00CF4253"/>
    <w:rsid w:val="00CF42AB"/>
    <w:rsid w:val="00CF44EE"/>
    <w:rsid w:val="00CF45AE"/>
    <w:rsid w:val="00CF47A0"/>
    <w:rsid w:val="00CF4A12"/>
    <w:rsid w:val="00CF4A47"/>
    <w:rsid w:val="00CF4ABF"/>
    <w:rsid w:val="00CF4BD6"/>
    <w:rsid w:val="00CF4CF0"/>
    <w:rsid w:val="00CF4D0D"/>
    <w:rsid w:val="00CF4D43"/>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D4E"/>
    <w:rsid w:val="00CF5E28"/>
    <w:rsid w:val="00CF5E65"/>
    <w:rsid w:val="00CF5F84"/>
    <w:rsid w:val="00CF5FDE"/>
    <w:rsid w:val="00CF60E1"/>
    <w:rsid w:val="00CF61D2"/>
    <w:rsid w:val="00CF61E2"/>
    <w:rsid w:val="00CF62B4"/>
    <w:rsid w:val="00CF62F3"/>
    <w:rsid w:val="00CF633A"/>
    <w:rsid w:val="00CF6392"/>
    <w:rsid w:val="00CF63A9"/>
    <w:rsid w:val="00CF63D3"/>
    <w:rsid w:val="00CF6473"/>
    <w:rsid w:val="00CF64A3"/>
    <w:rsid w:val="00CF651A"/>
    <w:rsid w:val="00CF66B6"/>
    <w:rsid w:val="00CF66C7"/>
    <w:rsid w:val="00CF66E9"/>
    <w:rsid w:val="00CF67AC"/>
    <w:rsid w:val="00CF699D"/>
    <w:rsid w:val="00CF6A4D"/>
    <w:rsid w:val="00CF6A5B"/>
    <w:rsid w:val="00CF6ADD"/>
    <w:rsid w:val="00CF6AE2"/>
    <w:rsid w:val="00CF6AF8"/>
    <w:rsid w:val="00CF6B69"/>
    <w:rsid w:val="00CF6B7B"/>
    <w:rsid w:val="00CF6C7F"/>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09"/>
    <w:rsid w:val="00D002C4"/>
    <w:rsid w:val="00D00324"/>
    <w:rsid w:val="00D0040F"/>
    <w:rsid w:val="00D00763"/>
    <w:rsid w:val="00D0092F"/>
    <w:rsid w:val="00D009D5"/>
    <w:rsid w:val="00D00A32"/>
    <w:rsid w:val="00D00A41"/>
    <w:rsid w:val="00D00BAE"/>
    <w:rsid w:val="00D00C5F"/>
    <w:rsid w:val="00D00CD9"/>
    <w:rsid w:val="00D00D2D"/>
    <w:rsid w:val="00D00D81"/>
    <w:rsid w:val="00D00F1A"/>
    <w:rsid w:val="00D00F4F"/>
    <w:rsid w:val="00D00FC5"/>
    <w:rsid w:val="00D01025"/>
    <w:rsid w:val="00D01046"/>
    <w:rsid w:val="00D010C5"/>
    <w:rsid w:val="00D01101"/>
    <w:rsid w:val="00D012FD"/>
    <w:rsid w:val="00D013AF"/>
    <w:rsid w:val="00D013DD"/>
    <w:rsid w:val="00D0144C"/>
    <w:rsid w:val="00D01643"/>
    <w:rsid w:val="00D01670"/>
    <w:rsid w:val="00D017E8"/>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71"/>
    <w:rsid w:val="00D0228B"/>
    <w:rsid w:val="00D023F9"/>
    <w:rsid w:val="00D0244F"/>
    <w:rsid w:val="00D024D2"/>
    <w:rsid w:val="00D02553"/>
    <w:rsid w:val="00D026B4"/>
    <w:rsid w:val="00D02768"/>
    <w:rsid w:val="00D02769"/>
    <w:rsid w:val="00D02842"/>
    <w:rsid w:val="00D02860"/>
    <w:rsid w:val="00D028F6"/>
    <w:rsid w:val="00D0293B"/>
    <w:rsid w:val="00D02979"/>
    <w:rsid w:val="00D02A32"/>
    <w:rsid w:val="00D02B45"/>
    <w:rsid w:val="00D02C65"/>
    <w:rsid w:val="00D02E70"/>
    <w:rsid w:val="00D02EA5"/>
    <w:rsid w:val="00D02EBA"/>
    <w:rsid w:val="00D02FA6"/>
    <w:rsid w:val="00D03022"/>
    <w:rsid w:val="00D0305C"/>
    <w:rsid w:val="00D03071"/>
    <w:rsid w:val="00D03095"/>
    <w:rsid w:val="00D031FB"/>
    <w:rsid w:val="00D032CC"/>
    <w:rsid w:val="00D03381"/>
    <w:rsid w:val="00D0360A"/>
    <w:rsid w:val="00D037C6"/>
    <w:rsid w:val="00D037F7"/>
    <w:rsid w:val="00D03837"/>
    <w:rsid w:val="00D038B8"/>
    <w:rsid w:val="00D03939"/>
    <w:rsid w:val="00D0397E"/>
    <w:rsid w:val="00D03ACE"/>
    <w:rsid w:val="00D03C46"/>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F5"/>
    <w:rsid w:val="00D046FD"/>
    <w:rsid w:val="00D048A4"/>
    <w:rsid w:val="00D04A28"/>
    <w:rsid w:val="00D04A30"/>
    <w:rsid w:val="00D04A66"/>
    <w:rsid w:val="00D04A9F"/>
    <w:rsid w:val="00D04ACB"/>
    <w:rsid w:val="00D04ACD"/>
    <w:rsid w:val="00D04B4E"/>
    <w:rsid w:val="00D04BB8"/>
    <w:rsid w:val="00D04BC6"/>
    <w:rsid w:val="00D04CBB"/>
    <w:rsid w:val="00D04CE1"/>
    <w:rsid w:val="00D04D16"/>
    <w:rsid w:val="00D04E56"/>
    <w:rsid w:val="00D050B3"/>
    <w:rsid w:val="00D050C4"/>
    <w:rsid w:val="00D05181"/>
    <w:rsid w:val="00D0519B"/>
    <w:rsid w:val="00D05218"/>
    <w:rsid w:val="00D0522C"/>
    <w:rsid w:val="00D05365"/>
    <w:rsid w:val="00D05394"/>
    <w:rsid w:val="00D054A6"/>
    <w:rsid w:val="00D054B5"/>
    <w:rsid w:val="00D054C6"/>
    <w:rsid w:val="00D054D3"/>
    <w:rsid w:val="00D054ED"/>
    <w:rsid w:val="00D05609"/>
    <w:rsid w:val="00D05625"/>
    <w:rsid w:val="00D05691"/>
    <w:rsid w:val="00D05716"/>
    <w:rsid w:val="00D05779"/>
    <w:rsid w:val="00D05818"/>
    <w:rsid w:val="00D05846"/>
    <w:rsid w:val="00D05849"/>
    <w:rsid w:val="00D05ABA"/>
    <w:rsid w:val="00D05CF7"/>
    <w:rsid w:val="00D05D0F"/>
    <w:rsid w:val="00D05D70"/>
    <w:rsid w:val="00D05F25"/>
    <w:rsid w:val="00D05F49"/>
    <w:rsid w:val="00D05FD0"/>
    <w:rsid w:val="00D05FEB"/>
    <w:rsid w:val="00D06002"/>
    <w:rsid w:val="00D060B9"/>
    <w:rsid w:val="00D060DC"/>
    <w:rsid w:val="00D06137"/>
    <w:rsid w:val="00D06258"/>
    <w:rsid w:val="00D06265"/>
    <w:rsid w:val="00D062B9"/>
    <w:rsid w:val="00D062DD"/>
    <w:rsid w:val="00D0638D"/>
    <w:rsid w:val="00D063C2"/>
    <w:rsid w:val="00D063F2"/>
    <w:rsid w:val="00D06459"/>
    <w:rsid w:val="00D064CF"/>
    <w:rsid w:val="00D06546"/>
    <w:rsid w:val="00D06554"/>
    <w:rsid w:val="00D0663F"/>
    <w:rsid w:val="00D06657"/>
    <w:rsid w:val="00D069D6"/>
    <w:rsid w:val="00D06A87"/>
    <w:rsid w:val="00D06B73"/>
    <w:rsid w:val="00D06BFE"/>
    <w:rsid w:val="00D06C96"/>
    <w:rsid w:val="00D06D63"/>
    <w:rsid w:val="00D06D74"/>
    <w:rsid w:val="00D06E02"/>
    <w:rsid w:val="00D06F14"/>
    <w:rsid w:val="00D06F43"/>
    <w:rsid w:val="00D070D0"/>
    <w:rsid w:val="00D07262"/>
    <w:rsid w:val="00D07295"/>
    <w:rsid w:val="00D072F4"/>
    <w:rsid w:val="00D07300"/>
    <w:rsid w:val="00D073AA"/>
    <w:rsid w:val="00D07429"/>
    <w:rsid w:val="00D07467"/>
    <w:rsid w:val="00D074DB"/>
    <w:rsid w:val="00D07514"/>
    <w:rsid w:val="00D07528"/>
    <w:rsid w:val="00D0752B"/>
    <w:rsid w:val="00D07562"/>
    <w:rsid w:val="00D07639"/>
    <w:rsid w:val="00D0766D"/>
    <w:rsid w:val="00D07752"/>
    <w:rsid w:val="00D07881"/>
    <w:rsid w:val="00D07981"/>
    <w:rsid w:val="00D07984"/>
    <w:rsid w:val="00D079EA"/>
    <w:rsid w:val="00D079FA"/>
    <w:rsid w:val="00D07AAD"/>
    <w:rsid w:val="00D07B06"/>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16"/>
    <w:rsid w:val="00D104D0"/>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6FB"/>
    <w:rsid w:val="00D118AA"/>
    <w:rsid w:val="00D118EF"/>
    <w:rsid w:val="00D11930"/>
    <w:rsid w:val="00D11994"/>
    <w:rsid w:val="00D11A20"/>
    <w:rsid w:val="00D11A4F"/>
    <w:rsid w:val="00D11B3D"/>
    <w:rsid w:val="00D11CB2"/>
    <w:rsid w:val="00D11E47"/>
    <w:rsid w:val="00D11EEE"/>
    <w:rsid w:val="00D11F73"/>
    <w:rsid w:val="00D11F8F"/>
    <w:rsid w:val="00D12051"/>
    <w:rsid w:val="00D121AB"/>
    <w:rsid w:val="00D12239"/>
    <w:rsid w:val="00D12289"/>
    <w:rsid w:val="00D12372"/>
    <w:rsid w:val="00D123E3"/>
    <w:rsid w:val="00D124A9"/>
    <w:rsid w:val="00D124BF"/>
    <w:rsid w:val="00D12547"/>
    <w:rsid w:val="00D1260F"/>
    <w:rsid w:val="00D12719"/>
    <w:rsid w:val="00D1282D"/>
    <w:rsid w:val="00D12874"/>
    <w:rsid w:val="00D1296F"/>
    <w:rsid w:val="00D12B83"/>
    <w:rsid w:val="00D12CA6"/>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BA"/>
    <w:rsid w:val="00D14B2D"/>
    <w:rsid w:val="00D14B80"/>
    <w:rsid w:val="00D14BF7"/>
    <w:rsid w:val="00D14C77"/>
    <w:rsid w:val="00D14C96"/>
    <w:rsid w:val="00D14CEC"/>
    <w:rsid w:val="00D14D76"/>
    <w:rsid w:val="00D14F3C"/>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A4"/>
    <w:rsid w:val="00D15D9B"/>
    <w:rsid w:val="00D15DBE"/>
    <w:rsid w:val="00D15E3F"/>
    <w:rsid w:val="00D15E43"/>
    <w:rsid w:val="00D15E57"/>
    <w:rsid w:val="00D15F0D"/>
    <w:rsid w:val="00D15F88"/>
    <w:rsid w:val="00D15FC8"/>
    <w:rsid w:val="00D160B0"/>
    <w:rsid w:val="00D160F5"/>
    <w:rsid w:val="00D1611E"/>
    <w:rsid w:val="00D16167"/>
    <w:rsid w:val="00D1626B"/>
    <w:rsid w:val="00D162D2"/>
    <w:rsid w:val="00D16462"/>
    <w:rsid w:val="00D16572"/>
    <w:rsid w:val="00D165A9"/>
    <w:rsid w:val="00D16633"/>
    <w:rsid w:val="00D166B8"/>
    <w:rsid w:val="00D16769"/>
    <w:rsid w:val="00D16773"/>
    <w:rsid w:val="00D167A6"/>
    <w:rsid w:val="00D1683D"/>
    <w:rsid w:val="00D16946"/>
    <w:rsid w:val="00D16948"/>
    <w:rsid w:val="00D1694B"/>
    <w:rsid w:val="00D16960"/>
    <w:rsid w:val="00D16995"/>
    <w:rsid w:val="00D16997"/>
    <w:rsid w:val="00D169ED"/>
    <w:rsid w:val="00D16A3D"/>
    <w:rsid w:val="00D16C45"/>
    <w:rsid w:val="00D16C64"/>
    <w:rsid w:val="00D16CF1"/>
    <w:rsid w:val="00D16D4B"/>
    <w:rsid w:val="00D16DF8"/>
    <w:rsid w:val="00D16E30"/>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ED"/>
    <w:rsid w:val="00D17A0A"/>
    <w:rsid w:val="00D17BD3"/>
    <w:rsid w:val="00D17BEC"/>
    <w:rsid w:val="00D17C87"/>
    <w:rsid w:val="00D17CA1"/>
    <w:rsid w:val="00D17D07"/>
    <w:rsid w:val="00D17D61"/>
    <w:rsid w:val="00D17D6D"/>
    <w:rsid w:val="00D17DA0"/>
    <w:rsid w:val="00D17DF8"/>
    <w:rsid w:val="00D17F34"/>
    <w:rsid w:val="00D17FEB"/>
    <w:rsid w:val="00D20146"/>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3"/>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99"/>
    <w:rsid w:val="00D224C2"/>
    <w:rsid w:val="00D22524"/>
    <w:rsid w:val="00D2256C"/>
    <w:rsid w:val="00D22596"/>
    <w:rsid w:val="00D22608"/>
    <w:rsid w:val="00D22699"/>
    <w:rsid w:val="00D226D3"/>
    <w:rsid w:val="00D22762"/>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33"/>
    <w:rsid w:val="00D2378B"/>
    <w:rsid w:val="00D2379B"/>
    <w:rsid w:val="00D2382E"/>
    <w:rsid w:val="00D23922"/>
    <w:rsid w:val="00D23F4E"/>
    <w:rsid w:val="00D2410F"/>
    <w:rsid w:val="00D241F5"/>
    <w:rsid w:val="00D24453"/>
    <w:rsid w:val="00D24455"/>
    <w:rsid w:val="00D2451B"/>
    <w:rsid w:val="00D24546"/>
    <w:rsid w:val="00D24549"/>
    <w:rsid w:val="00D24578"/>
    <w:rsid w:val="00D245FE"/>
    <w:rsid w:val="00D246DC"/>
    <w:rsid w:val="00D24884"/>
    <w:rsid w:val="00D248DA"/>
    <w:rsid w:val="00D24905"/>
    <w:rsid w:val="00D24938"/>
    <w:rsid w:val="00D2493C"/>
    <w:rsid w:val="00D24964"/>
    <w:rsid w:val="00D24A0D"/>
    <w:rsid w:val="00D24A19"/>
    <w:rsid w:val="00D24A82"/>
    <w:rsid w:val="00D24B56"/>
    <w:rsid w:val="00D24BE3"/>
    <w:rsid w:val="00D24D2A"/>
    <w:rsid w:val="00D24E97"/>
    <w:rsid w:val="00D24EBB"/>
    <w:rsid w:val="00D24EEA"/>
    <w:rsid w:val="00D24F04"/>
    <w:rsid w:val="00D25183"/>
    <w:rsid w:val="00D251DC"/>
    <w:rsid w:val="00D25203"/>
    <w:rsid w:val="00D2525E"/>
    <w:rsid w:val="00D252E2"/>
    <w:rsid w:val="00D253E3"/>
    <w:rsid w:val="00D25411"/>
    <w:rsid w:val="00D25444"/>
    <w:rsid w:val="00D254F6"/>
    <w:rsid w:val="00D25728"/>
    <w:rsid w:val="00D25886"/>
    <w:rsid w:val="00D258FA"/>
    <w:rsid w:val="00D25937"/>
    <w:rsid w:val="00D25995"/>
    <w:rsid w:val="00D259DC"/>
    <w:rsid w:val="00D25B49"/>
    <w:rsid w:val="00D25B88"/>
    <w:rsid w:val="00D25BFC"/>
    <w:rsid w:val="00D25C35"/>
    <w:rsid w:val="00D25D0C"/>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99"/>
    <w:rsid w:val="00D274A7"/>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D46"/>
    <w:rsid w:val="00D30E28"/>
    <w:rsid w:val="00D30F11"/>
    <w:rsid w:val="00D30F51"/>
    <w:rsid w:val="00D30F62"/>
    <w:rsid w:val="00D30F64"/>
    <w:rsid w:val="00D30F94"/>
    <w:rsid w:val="00D31079"/>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685"/>
    <w:rsid w:val="00D317F3"/>
    <w:rsid w:val="00D3195C"/>
    <w:rsid w:val="00D319FF"/>
    <w:rsid w:val="00D31A36"/>
    <w:rsid w:val="00D31C20"/>
    <w:rsid w:val="00D31C82"/>
    <w:rsid w:val="00D31CEB"/>
    <w:rsid w:val="00D31DD8"/>
    <w:rsid w:val="00D31E7F"/>
    <w:rsid w:val="00D31F64"/>
    <w:rsid w:val="00D32088"/>
    <w:rsid w:val="00D3211D"/>
    <w:rsid w:val="00D32226"/>
    <w:rsid w:val="00D322F4"/>
    <w:rsid w:val="00D323A3"/>
    <w:rsid w:val="00D323FE"/>
    <w:rsid w:val="00D32435"/>
    <w:rsid w:val="00D324FA"/>
    <w:rsid w:val="00D3252F"/>
    <w:rsid w:val="00D32551"/>
    <w:rsid w:val="00D3261B"/>
    <w:rsid w:val="00D32639"/>
    <w:rsid w:val="00D3268E"/>
    <w:rsid w:val="00D32719"/>
    <w:rsid w:val="00D3274A"/>
    <w:rsid w:val="00D32799"/>
    <w:rsid w:val="00D328D0"/>
    <w:rsid w:val="00D3297F"/>
    <w:rsid w:val="00D32AD9"/>
    <w:rsid w:val="00D32B46"/>
    <w:rsid w:val="00D32C99"/>
    <w:rsid w:val="00D32D2F"/>
    <w:rsid w:val="00D32DC3"/>
    <w:rsid w:val="00D32DF9"/>
    <w:rsid w:val="00D32E4C"/>
    <w:rsid w:val="00D32E91"/>
    <w:rsid w:val="00D33179"/>
    <w:rsid w:val="00D33243"/>
    <w:rsid w:val="00D3338C"/>
    <w:rsid w:val="00D33414"/>
    <w:rsid w:val="00D33623"/>
    <w:rsid w:val="00D33653"/>
    <w:rsid w:val="00D336A1"/>
    <w:rsid w:val="00D336BB"/>
    <w:rsid w:val="00D3381F"/>
    <w:rsid w:val="00D33881"/>
    <w:rsid w:val="00D33B4C"/>
    <w:rsid w:val="00D33C02"/>
    <w:rsid w:val="00D33C37"/>
    <w:rsid w:val="00D33E2B"/>
    <w:rsid w:val="00D33FD5"/>
    <w:rsid w:val="00D34067"/>
    <w:rsid w:val="00D342A6"/>
    <w:rsid w:val="00D34364"/>
    <w:rsid w:val="00D343A5"/>
    <w:rsid w:val="00D3453A"/>
    <w:rsid w:val="00D345A2"/>
    <w:rsid w:val="00D3461F"/>
    <w:rsid w:val="00D34658"/>
    <w:rsid w:val="00D3468A"/>
    <w:rsid w:val="00D34760"/>
    <w:rsid w:val="00D347E9"/>
    <w:rsid w:val="00D3481A"/>
    <w:rsid w:val="00D348CC"/>
    <w:rsid w:val="00D348EF"/>
    <w:rsid w:val="00D349C3"/>
    <w:rsid w:val="00D34B84"/>
    <w:rsid w:val="00D34DA4"/>
    <w:rsid w:val="00D34DCA"/>
    <w:rsid w:val="00D34ED7"/>
    <w:rsid w:val="00D350F9"/>
    <w:rsid w:val="00D35308"/>
    <w:rsid w:val="00D353B7"/>
    <w:rsid w:val="00D353FD"/>
    <w:rsid w:val="00D354A2"/>
    <w:rsid w:val="00D354F7"/>
    <w:rsid w:val="00D355A9"/>
    <w:rsid w:val="00D356B9"/>
    <w:rsid w:val="00D35719"/>
    <w:rsid w:val="00D35788"/>
    <w:rsid w:val="00D357C1"/>
    <w:rsid w:val="00D3593C"/>
    <w:rsid w:val="00D359C4"/>
    <w:rsid w:val="00D35A33"/>
    <w:rsid w:val="00D35B8C"/>
    <w:rsid w:val="00D35C5C"/>
    <w:rsid w:val="00D35E1E"/>
    <w:rsid w:val="00D35EE3"/>
    <w:rsid w:val="00D35FFE"/>
    <w:rsid w:val="00D3604A"/>
    <w:rsid w:val="00D3614C"/>
    <w:rsid w:val="00D3624E"/>
    <w:rsid w:val="00D3628C"/>
    <w:rsid w:val="00D36303"/>
    <w:rsid w:val="00D3651C"/>
    <w:rsid w:val="00D36527"/>
    <w:rsid w:val="00D3654C"/>
    <w:rsid w:val="00D36560"/>
    <w:rsid w:val="00D366F2"/>
    <w:rsid w:val="00D36744"/>
    <w:rsid w:val="00D36773"/>
    <w:rsid w:val="00D367A3"/>
    <w:rsid w:val="00D36848"/>
    <w:rsid w:val="00D368C5"/>
    <w:rsid w:val="00D36963"/>
    <w:rsid w:val="00D369E9"/>
    <w:rsid w:val="00D36B32"/>
    <w:rsid w:val="00D36C5D"/>
    <w:rsid w:val="00D36CA3"/>
    <w:rsid w:val="00D36CD4"/>
    <w:rsid w:val="00D36E46"/>
    <w:rsid w:val="00D36F4B"/>
    <w:rsid w:val="00D371B1"/>
    <w:rsid w:val="00D372F8"/>
    <w:rsid w:val="00D373DE"/>
    <w:rsid w:val="00D37410"/>
    <w:rsid w:val="00D374BB"/>
    <w:rsid w:val="00D374EB"/>
    <w:rsid w:val="00D37557"/>
    <w:rsid w:val="00D3758F"/>
    <w:rsid w:val="00D375BC"/>
    <w:rsid w:val="00D3762F"/>
    <w:rsid w:val="00D376A6"/>
    <w:rsid w:val="00D377EF"/>
    <w:rsid w:val="00D378C9"/>
    <w:rsid w:val="00D378E0"/>
    <w:rsid w:val="00D37978"/>
    <w:rsid w:val="00D37995"/>
    <w:rsid w:val="00D379D5"/>
    <w:rsid w:val="00D37AC9"/>
    <w:rsid w:val="00D37C22"/>
    <w:rsid w:val="00D37CBC"/>
    <w:rsid w:val="00D37D56"/>
    <w:rsid w:val="00D37E45"/>
    <w:rsid w:val="00D37EB7"/>
    <w:rsid w:val="00D37EC7"/>
    <w:rsid w:val="00D4008A"/>
    <w:rsid w:val="00D400C7"/>
    <w:rsid w:val="00D400D8"/>
    <w:rsid w:val="00D4017A"/>
    <w:rsid w:val="00D4018F"/>
    <w:rsid w:val="00D4020E"/>
    <w:rsid w:val="00D4022B"/>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184"/>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201B"/>
    <w:rsid w:val="00D42121"/>
    <w:rsid w:val="00D4229E"/>
    <w:rsid w:val="00D4236B"/>
    <w:rsid w:val="00D423D6"/>
    <w:rsid w:val="00D423D9"/>
    <w:rsid w:val="00D42420"/>
    <w:rsid w:val="00D42461"/>
    <w:rsid w:val="00D424CD"/>
    <w:rsid w:val="00D42509"/>
    <w:rsid w:val="00D4255A"/>
    <w:rsid w:val="00D425AD"/>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8AA"/>
    <w:rsid w:val="00D439C1"/>
    <w:rsid w:val="00D439E4"/>
    <w:rsid w:val="00D43A2A"/>
    <w:rsid w:val="00D43AA8"/>
    <w:rsid w:val="00D43D7C"/>
    <w:rsid w:val="00D43FFF"/>
    <w:rsid w:val="00D44082"/>
    <w:rsid w:val="00D440A1"/>
    <w:rsid w:val="00D4413E"/>
    <w:rsid w:val="00D44167"/>
    <w:rsid w:val="00D44271"/>
    <w:rsid w:val="00D44526"/>
    <w:rsid w:val="00D44545"/>
    <w:rsid w:val="00D4456B"/>
    <w:rsid w:val="00D44598"/>
    <w:rsid w:val="00D445AA"/>
    <w:rsid w:val="00D445BF"/>
    <w:rsid w:val="00D4474B"/>
    <w:rsid w:val="00D44A72"/>
    <w:rsid w:val="00D44AA3"/>
    <w:rsid w:val="00D44D95"/>
    <w:rsid w:val="00D44DD2"/>
    <w:rsid w:val="00D44E11"/>
    <w:rsid w:val="00D44EF6"/>
    <w:rsid w:val="00D4502F"/>
    <w:rsid w:val="00D45067"/>
    <w:rsid w:val="00D45122"/>
    <w:rsid w:val="00D45158"/>
    <w:rsid w:val="00D45328"/>
    <w:rsid w:val="00D45393"/>
    <w:rsid w:val="00D4547B"/>
    <w:rsid w:val="00D455D1"/>
    <w:rsid w:val="00D456E4"/>
    <w:rsid w:val="00D457E2"/>
    <w:rsid w:val="00D4582F"/>
    <w:rsid w:val="00D4585B"/>
    <w:rsid w:val="00D458F5"/>
    <w:rsid w:val="00D45ABF"/>
    <w:rsid w:val="00D45BAD"/>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71A"/>
    <w:rsid w:val="00D47753"/>
    <w:rsid w:val="00D477BD"/>
    <w:rsid w:val="00D477E0"/>
    <w:rsid w:val="00D47848"/>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D08"/>
    <w:rsid w:val="00D50D13"/>
    <w:rsid w:val="00D50D25"/>
    <w:rsid w:val="00D50DAE"/>
    <w:rsid w:val="00D50DFA"/>
    <w:rsid w:val="00D50ED9"/>
    <w:rsid w:val="00D50F86"/>
    <w:rsid w:val="00D5103E"/>
    <w:rsid w:val="00D5110E"/>
    <w:rsid w:val="00D512F7"/>
    <w:rsid w:val="00D512FA"/>
    <w:rsid w:val="00D51392"/>
    <w:rsid w:val="00D5143F"/>
    <w:rsid w:val="00D514C9"/>
    <w:rsid w:val="00D51537"/>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18C"/>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08E"/>
    <w:rsid w:val="00D53145"/>
    <w:rsid w:val="00D53240"/>
    <w:rsid w:val="00D532B3"/>
    <w:rsid w:val="00D53376"/>
    <w:rsid w:val="00D533A5"/>
    <w:rsid w:val="00D533D9"/>
    <w:rsid w:val="00D53551"/>
    <w:rsid w:val="00D5368A"/>
    <w:rsid w:val="00D5372B"/>
    <w:rsid w:val="00D5378D"/>
    <w:rsid w:val="00D53846"/>
    <w:rsid w:val="00D5384E"/>
    <w:rsid w:val="00D5388D"/>
    <w:rsid w:val="00D539A6"/>
    <w:rsid w:val="00D539BB"/>
    <w:rsid w:val="00D53A13"/>
    <w:rsid w:val="00D53B23"/>
    <w:rsid w:val="00D53B49"/>
    <w:rsid w:val="00D53BD8"/>
    <w:rsid w:val="00D53C23"/>
    <w:rsid w:val="00D53C28"/>
    <w:rsid w:val="00D53C4A"/>
    <w:rsid w:val="00D53C4C"/>
    <w:rsid w:val="00D53CD2"/>
    <w:rsid w:val="00D53D6A"/>
    <w:rsid w:val="00D53DE2"/>
    <w:rsid w:val="00D53F4C"/>
    <w:rsid w:val="00D53F8E"/>
    <w:rsid w:val="00D54078"/>
    <w:rsid w:val="00D5407F"/>
    <w:rsid w:val="00D54252"/>
    <w:rsid w:val="00D54283"/>
    <w:rsid w:val="00D542A7"/>
    <w:rsid w:val="00D54395"/>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AD7"/>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80"/>
    <w:rsid w:val="00D553B6"/>
    <w:rsid w:val="00D5551A"/>
    <w:rsid w:val="00D556AD"/>
    <w:rsid w:val="00D556BF"/>
    <w:rsid w:val="00D557A4"/>
    <w:rsid w:val="00D55890"/>
    <w:rsid w:val="00D558FC"/>
    <w:rsid w:val="00D55959"/>
    <w:rsid w:val="00D559DC"/>
    <w:rsid w:val="00D559FD"/>
    <w:rsid w:val="00D55A38"/>
    <w:rsid w:val="00D55A50"/>
    <w:rsid w:val="00D55B81"/>
    <w:rsid w:val="00D55B97"/>
    <w:rsid w:val="00D55C5E"/>
    <w:rsid w:val="00D55CE7"/>
    <w:rsid w:val="00D55CEE"/>
    <w:rsid w:val="00D55D7A"/>
    <w:rsid w:val="00D55DBD"/>
    <w:rsid w:val="00D55E1A"/>
    <w:rsid w:val="00D55E48"/>
    <w:rsid w:val="00D55E69"/>
    <w:rsid w:val="00D5611C"/>
    <w:rsid w:val="00D562B9"/>
    <w:rsid w:val="00D562FE"/>
    <w:rsid w:val="00D56360"/>
    <w:rsid w:val="00D56552"/>
    <w:rsid w:val="00D56639"/>
    <w:rsid w:val="00D5675B"/>
    <w:rsid w:val="00D56760"/>
    <w:rsid w:val="00D56772"/>
    <w:rsid w:val="00D56AAD"/>
    <w:rsid w:val="00D56E97"/>
    <w:rsid w:val="00D56F4F"/>
    <w:rsid w:val="00D56F7B"/>
    <w:rsid w:val="00D56FB5"/>
    <w:rsid w:val="00D56FEE"/>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E0E"/>
    <w:rsid w:val="00D57EAC"/>
    <w:rsid w:val="00D57EEC"/>
    <w:rsid w:val="00D57F8C"/>
    <w:rsid w:val="00D57FE6"/>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304"/>
    <w:rsid w:val="00D61305"/>
    <w:rsid w:val="00D61331"/>
    <w:rsid w:val="00D613FD"/>
    <w:rsid w:val="00D614F3"/>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D1A"/>
    <w:rsid w:val="00D61DA9"/>
    <w:rsid w:val="00D61FA0"/>
    <w:rsid w:val="00D62034"/>
    <w:rsid w:val="00D62105"/>
    <w:rsid w:val="00D624B6"/>
    <w:rsid w:val="00D624EE"/>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FA"/>
    <w:rsid w:val="00D63428"/>
    <w:rsid w:val="00D634BB"/>
    <w:rsid w:val="00D6360A"/>
    <w:rsid w:val="00D63729"/>
    <w:rsid w:val="00D6375E"/>
    <w:rsid w:val="00D63793"/>
    <w:rsid w:val="00D637D7"/>
    <w:rsid w:val="00D637E4"/>
    <w:rsid w:val="00D63B09"/>
    <w:rsid w:val="00D63B31"/>
    <w:rsid w:val="00D63B8C"/>
    <w:rsid w:val="00D63BCB"/>
    <w:rsid w:val="00D63CD1"/>
    <w:rsid w:val="00D63D20"/>
    <w:rsid w:val="00D63DFB"/>
    <w:rsid w:val="00D63E47"/>
    <w:rsid w:val="00D640C7"/>
    <w:rsid w:val="00D6410A"/>
    <w:rsid w:val="00D6413A"/>
    <w:rsid w:val="00D64280"/>
    <w:rsid w:val="00D64379"/>
    <w:rsid w:val="00D64410"/>
    <w:rsid w:val="00D6458B"/>
    <w:rsid w:val="00D645E6"/>
    <w:rsid w:val="00D646C5"/>
    <w:rsid w:val="00D64707"/>
    <w:rsid w:val="00D6485A"/>
    <w:rsid w:val="00D64A91"/>
    <w:rsid w:val="00D64BC1"/>
    <w:rsid w:val="00D64D28"/>
    <w:rsid w:val="00D64E3A"/>
    <w:rsid w:val="00D64EED"/>
    <w:rsid w:val="00D650B3"/>
    <w:rsid w:val="00D6516D"/>
    <w:rsid w:val="00D651BB"/>
    <w:rsid w:val="00D651BE"/>
    <w:rsid w:val="00D651E1"/>
    <w:rsid w:val="00D652B4"/>
    <w:rsid w:val="00D65399"/>
    <w:rsid w:val="00D654AD"/>
    <w:rsid w:val="00D65552"/>
    <w:rsid w:val="00D65594"/>
    <w:rsid w:val="00D65732"/>
    <w:rsid w:val="00D6580C"/>
    <w:rsid w:val="00D658FE"/>
    <w:rsid w:val="00D65A1D"/>
    <w:rsid w:val="00D65A4D"/>
    <w:rsid w:val="00D65B4D"/>
    <w:rsid w:val="00D65B58"/>
    <w:rsid w:val="00D65BAB"/>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832"/>
    <w:rsid w:val="00D66992"/>
    <w:rsid w:val="00D669E8"/>
    <w:rsid w:val="00D66A3A"/>
    <w:rsid w:val="00D66ACB"/>
    <w:rsid w:val="00D66AFE"/>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14"/>
    <w:rsid w:val="00D7079F"/>
    <w:rsid w:val="00D70888"/>
    <w:rsid w:val="00D708AC"/>
    <w:rsid w:val="00D70945"/>
    <w:rsid w:val="00D70C77"/>
    <w:rsid w:val="00D70CB1"/>
    <w:rsid w:val="00D70E4F"/>
    <w:rsid w:val="00D70F42"/>
    <w:rsid w:val="00D70F7F"/>
    <w:rsid w:val="00D7100C"/>
    <w:rsid w:val="00D71056"/>
    <w:rsid w:val="00D71059"/>
    <w:rsid w:val="00D7118C"/>
    <w:rsid w:val="00D711A8"/>
    <w:rsid w:val="00D712BD"/>
    <w:rsid w:val="00D714D6"/>
    <w:rsid w:val="00D7152B"/>
    <w:rsid w:val="00D7165E"/>
    <w:rsid w:val="00D716F3"/>
    <w:rsid w:val="00D717B7"/>
    <w:rsid w:val="00D71829"/>
    <w:rsid w:val="00D7187F"/>
    <w:rsid w:val="00D718AA"/>
    <w:rsid w:val="00D71929"/>
    <w:rsid w:val="00D71968"/>
    <w:rsid w:val="00D71990"/>
    <w:rsid w:val="00D7199A"/>
    <w:rsid w:val="00D71A84"/>
    <w:rsid w:val="00D71AFE"/>
    <w:rsid w:val="00D71B82"/>
    <w:rsid w:val="00D71C2C"/>
    <w:rsid w:val="00D71D47"/>
    <w:rsid w:val="00D71E49"/>
    <w:rsid w:val="00D71E6B"/>
    <w:rsid w:val="00D71EA4"/>
    <w:rsid w:val="00D71EB4"/>
    <w:rsid w:val="00D71EEE"/>
    <w:rsid w:val="00D71FDF"/>
    <w:rsid w:val="00D720D0"/>
    <w:rsid w:val="00D720F3"/>
    <w:rsid w:val="00D72105"/>
    <w:rsid w:val="00D72185"/>
    <w:rsid w:val="00D7219B"/>
    <w:rsid w:val="00D722ED"/>
    <w:rsid w:val="00D72476"/>
    <w:rsid w:val="00D724B7"/>
    <w:rsid w:val="00D724B8"/>
    <w:rsid w:val="00D72501"/>
    <w:rsid w:val="00D7252E"/>
    <w:rsid w:val="00D72602"/>
    <w:rsid w:val="00D72830"/>
    <w:rsid w:val="00D7290B"/>
    <w:rsid w:val="00D7299D"/>
    <w:rsid w:val="00D72A21"/>
    <w:rsid w:val="00D72A28"/>
    <w:rsid w:val="00D72ACF"/>
    <w:rsid w:val="00D72BEA"/>
    <w:rsid w:val="00D72D06"/>
    <w:rsid w:val="00D72DA0"/>
    <w:rsid w:val="00D72E45"/>
    <w:rsid w:val="00D72F90"/>
    <w:rsid w:val="00D73029"/>
    <w:rsid w:val="00D7303E"/>
    <w:rsid w:val="00D73065"/>
    <w:rsid w:val="00D73105"/>
    <w:rsid w:val="00D7313F"/>
    <w:rsid w:val="00D7336D"/>
    <w:rsid w:val="00D733F9"/>
    <w:rsid w:val="00D73459"/>
    <w:rsid w:val="00D73474"/>
    <w:rsid w:val="00D73563"/>
    <w:rsid w:val="00D73653"/>
    <w:rsid w:val="00D736B1"/>
    <w:rsid w:val="00D73808"/>
    <w:rsid w:val="00D73813"/>
    <w:rsid w:val="00D73A24"/>
    <w:rsid w:val="00D73AFC"/>
    <w:rsid w:val="00D73B4E"/>
    <w:rsid w:val="00D73BFF"/>
    <w:rsid w:val="00D73C82"/>
    <w:rsid w:val="00D73D2E"/>
    <w:rsid w:val="00D73D2F"/>
    <w:rsid w:val="00D73EFA"/>
    <w:rsid w:val="00D73F48"/>
    <w:rsid w:val="00D73FF9"/>
    <w:rsid w:val="00D74026"/>
    <w:rsid w:val="00D74040"/>
    <w:rsid w:val="00D74053"/>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1FC"/>
    <w:rsid w:val="00D762A7"/>
    <w:rsid w:val="00D764D6"/>
    <w:rsid w:val="00D76528"/>
    <w:rsid w:val="00D76863"/>
    <w:rsid w:val="00D7687F"/>
    <w:rsid w:val="00D76981"/>
    <w:rsid w:val="00D76A37"/>
    <w:rsid w:val="00D76A4C"/>
    <w:rsid w:val="00D76AB5"/>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668"/>
    <w:rsid w:val="00D77682"/>
    <w:rsid w:val="00D776ED"/>
    <w:rsid w:val="00D77770"/>
    <w:rsid w:val="00D7777B"/>
    <w:rsid w:val="00D77921"/>
    <w:rsid w:val="00D77937"/>
    <w:rsid w:val="00D779A5"/>
    <w:rsid w:val="00D77AC8"/>
    <w:rsid w:val="00D77B8F"/>
    <w:rsid w:val="00D77C3E"/>
    <w:rsid w:val="00D77CB3"/>
    <w:rsid w:val="00D77CB9"/>
    <w:rsid w:val="00D77FB0"/>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B84"/>
    <w:rsid w:val="00D80DE5"/>
    <w:rsid w:val="00D80FD3"/>
    <w:rsid w:val="00D80FF8"/>
    <w:rsid w:val="00D810A5"/>
    <w:rsid w:val="00D81214"/>
    <w:rsid w:val="00D81284"/>
    <w:rsid w:val="00D812A2"/>
    <w:rsid w:val="00D813E3"/>
    <w:rsid w:val="00D81486"/>
    <w:rsid w:val="00D814DA"/>
    <w:rsid w:val="00D8153D"/>
    <w:rsid w:val="00D8153F"/>
    <w:rsid w:val="00D8154F"/>
    <w:rsid w:val="00D81932"/>
    <w:rsid w:val="00D81934"/>
    <w:rsid w:val="00D81A2A"/>
    <w:rsid w:val="00D81ABF"/>
    <w:rsid w:val="00D81B93"/>
    <w:rsid w:val="00D81DD0"/>
    <w:rsid w:val="00D81DD4"/>
    <w:rsid w:val="00D81FDC"/>
    <w:rsid w:val="00D8203A"/>
    <w:rsid w:val="00D820CA"/>
    <w:rsid w:val="00D8211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8BD"/>
    <w:rsid w:val="00D829DE"/>
    <w:rsid w:val="00D829F7"/>
    <w:rsid w:val="00D829FB"/>
    <w:rsid w:val="00D82AD4"/>
    <w:rsid w:val="00D82AFB"/>
    <w:rsid w:val="00D82B18"/>
    <w:rsid w:val="00D82B98"/>
    <w:rsid w:val="00D82BB3"/>
    <w:rsid w:val="00D82E39"/>
    <w:rsid w:val="00D82F14"/>
    <w:rsid w:val="00D82F7C"/>
    <w:rsid w:val="00D83023"/>
    <w:rsid w:val="00D83085"/>
    <w:rsid w:val="00D83132"/>
    <w:rsid w:val="00D8316A"/>
    <w:rsid w:val="00D831A3"/>
    <w:rsid w:val="00D8324B"/>
    <w:rsid w:val="00D83274"/>
    <w:rsid w:val="00D832C0"/>
    <w:rsid w:val="00D8344E"/>
    <w:rsid w:val="00D834AE"/>
    <w:rsid w:val="00D834DA"/>
    <w:rsid w:val="00D834E3"/>
    <w:rsid w:val="00D837A4"/>
    <w:rsid w:val="00D83922"/>
    <w:rsid w:val="00D83AE4"/>
    <w:rsid w:val="00D83BBE"/>
    <w:rsid w:val="00D83BF6"/>
    <w:rsid w:val="00D83C87"/>
    <w:rsid w:val="00D83CCF"/>
    <w:rsid w:val="00D83CD3"/>
    <w:rsid w:val="00D83CF5"/>
    <w:rsid w:val="00D83D4C"/>
    <w:rsid w:val="00D83D67"/>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49E"/>
    <w:rsid w:val="00D854A1"/>
    <w:rsid w:val="00D85640"/>
    <w:rsid w:val="00D857C2"/>
    <w:rsid w:val="00D85947"/>
    <w:rsid w:val="00D859B4"/>
    <w:rsid w:val="00D859C0"/>
    <w:rsid w:val="00D85AAF"/>
    <w:rsid w:val="00D85D3B"/>
    <w:rsid w:val="00D85D57"/>
    <w:rsid w:val="00D85F92"/>
    <w:rsid w:val="00D85FBC"/>
    <w:rsid w:val="00D85FDA"/>
    <w:rsid w:val="00D86014"/>
    <w:rsid w:val="00D861C7"/>
    <w:rsid w:val="00D86263"/>
    <w:rsid w:val="00D8628E"/>
    <w:rsid w:val="00D8632D"/>
    <w:rsid w:val="00D8634A"/>
    <w:rsid w:val="00D86379"/>
    <w:rsid w:val="00D86514"/>
    <w:rsid w:val="00D86634"/>
    <w:rsid w:val="00D86682"/>
    <w:rsid w:val="00D8669D"/>
    <w:rsid w:val="00D866C9"/>
    <w:rsid w:val="00D86713"/>
    <w:rsid w:val="00D86784"/>
    <w:rsid w:val="00D86860"/>
    <w:rsid w:val="00D8689E"/>
    <w:rsid w:val="00D86A59"/>
    <w:rsid w:val="00D86A7F"/>
    <w:rsid w:val="00D86AE9"/>
    <w:rsid w:val="00D86B69"/>
    <w:rsid w:val="00D86C7F"/>
    <w:rsid w:val="00D86D5F"/>
    <w:rsid w:val="00D86FA9"/>
    <w:rsid w:val="00D86FAB"/>
    <w:rsid w:val="00D86FDA"/>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1029"/>
    <w:rsid w:val="00D91227"/>
    <w:rsid w:val="00D9144A"/>
    <w:rsid w:val="00D91480"/>
    <w:rsid w:val="00D9170F"/>
    <w:rsid w:val="00D917BA"/>
    <w:rsid w:val="00D91914"/>
    <w:rsid w:val="00D91961"/>
    <w:rsid w:val="00D919A0"/>
    <w:rsid w:val="00D91ADD"/>
    <w:rsid w:val="00D91B95"/>
    <w:rsid w:val="00D91BA0"/>
    <w:rsid w:val="00D91DA1"/>
    <w:rsid w:val="00D91E42"/>
    <w:rsid w:val="00D92014"/>
    <w:rsid w:val="00D921A2"/>
    <w:rsid w:val="00D9229B"/>
    <w:rsid w:val="00D922AB"/>
    <w:rsid w:val="00D922AF"/>
    <w:rsid w:val="00D922F9"/>
    <w:rsid w:val="00D92538"/>
    <w:rsid w:val="00D92649"/>
    <w:rsid w:val="00D927CD"/>
    <w:rsid w:val="00D928C4"/>
    <w:rsid w:val="00D9290B"/>
    <w:rsid w:val="00D9295A"/>
    <w:rsid w:val="00D9295D"/>
    <w:rsid w:val="00D92966"/>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3D"/>
    <w:rsid w:val="00D94648"/>
    <w:rsid w:val="00D9474A"/>
    <w:rsid w:val="00D947C1"/>
    <w:rsid w:val="00D94855"/>
    <w:rsid w:val="00D9488D"/>
    <w:rsid w:val="00D9492D"/>
    <w:rsid w:val="00D9497A"/>
    <w:rsid w:val="00D94A37"/>
    <w:rsid w:val="00D94A44"/>
    <w:rsid w:val="00D94B40"/>
    <w:rsid w:val="00D94BFE"/>
    <w:rsid w:val="00D94D73"/>
    <w:rsid w:val="00D94DC8"/>
    <w:rsid w:val="00D94E96"/>
    <w:rsid w:val="00D94ED4"/>
    <w:rsid w:val="00D94F83"/>
    <w:rsid w:val="00D94FEB"/>
    <w:rsid w:val="00D9516B"/>
    <w:rsid w:val="00D951A2"/>
    <w:rsid w:val="00D951A9"/>
    <w:rsid w:val="00D951BF"/>
    <w:rsid w:val="00D951FA"/>
    <w:rsid w:val="00D95281"/>
    <w:rsid w:val="00D95285"/>
    <w:rsid w:val="00D952D0"/>
    <w:rsid w:val="00D95329"/>
    <w:rsid w:val="00D9535C"/>
    <w:rsid w:val="00D95390"/>
    <w:rsid w:val="00D9544D"/>
    <w:rsid w:val="00D95460"/>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310"/>
    <w:rsid w:val="00D96330"/>
    <w:rsid w:val="00D96367"/>
    <w:rsid w:val="00D96420"/>
    <w:rsid w:val="00D96441"/>
    <w:rsid w:val="00D96471"/>
    <w:rsid w:val="00D96520"/>
    <w:rsid w:val="00D9655B"/>
    <w:rsid w:val="00D966B3"/>
    <w:rsid w:val="00D96713"/>
    <w:rsid w:val="00D96826"/>
    <w:rsid w:val="00D969F2"/>
    <w:rsid w:val="00D969FD"/>
    <w:rsid w:val="00D96C3B"/>
    <w:rsid w:val="00D96C41"/>
    <w:rsid w:val="00D96C8A"/>
    <w:rsid w:val="00D96CEE"/>
    <w:rsid w:val="00D96D93"/>
    <w:rsid w:val="00D96DFB"/>
    <w:rsid w:val="00D96E6A"/>
    <w:rsid w:val="00D96E92"/>
    <w:rsid w:val="00D97021"/>
    <w:rsid w:val="00D97099"/>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3"/>
    <w:rsid w:val="00D97CB9"/>
    <w:rsid w:val="00D97CFB"/>
    <w:rsid w:val="00D97D99"/>
    <w:rsid w:val="00D97DA4"/>
    <w:rsid w:val="00D97DA5"/>
    <w:rsid w:val="00D97DF6"/>
    <w:rsid w:val="00D97E71"/>
    <w:rsid w:val="00D97EE4"/>
    <w:rsid w:val="00D97EEC"/>
    <w:rsid w:val="00D97FF5"/>
    <w:rsid w:val="00DA0068"/>
    <w:rsid w:val="00DA00CE"/>
    <w:rsid w:val="00DA00F5"/>
    <w:rsid w:val="00DA016B"/>
    <w:rsid w:val="00DA02EB"/>
    <w:rsid w:val="00DA033C"/>
    <w:rsid w:val="00DA0513"/>
    <w:rsid w:val="00DA0682"/>
    <w:rsid w:val="00DA0694"/>
    <w:rsid w:val="00DA0895"/>
    <w:rsid w:val="00DA09CF"/>
    <w:rsid w:val="00DA0A0B"/>
    <w:rsid w:val="00DA0A5E"/>
    <w:rsid w:val="00DA0E26"/>
    <w:rsid w:val="00DA0E33"/>
    <w:rsid w:val="00DA0F0C"/>
    <w:rsid w:val="00DA0F1F"/>
    <w:rsid w:val="00DA0F73"/>
    <w:rsid w:val="00DA0FAD"/>
    <w:rsid w:val="00DA109E"/>
    <w:rsid w:val="00DA1132"/>
    <w:rsid w:val="00DA1138"/>
    <w:rsid w:val="00DA11C7"/>
    <w:rsid w:val="00DA11DC"/>
    <w:rsid w:val="00DA1271"/>
    <w:rsid w:val="00DA12CC"/>
    <w:rsid w:val="00DA12F4"/>
    <w:rsid w:val="00DA12F6"/>
    <w:rsid w:val="00DA13AB"/>
    <w:rsid w:val="00DA1439"/>
    <w:rsid w:val="00DA1460"/>
    <w:rsid w:val="00DA1752"/>
    <w:rsid w:val="00DA1854"/>
    <w:rsid w:val="00DA18D9"/>
    <w:rsid w:val="00DA1927"/>
    <w:rsid w:val="00DA1974"/>
    <w:rsid w:val="00DA19D5"/>
    <w:rsid w:val="00DA1A42"/>
    <w:rsid w:val="00DA1ADF"/>
    <w:rsid w:val="00DA1BBC"/>
    <w:rsid w:val="00DA1BE2"/>
    <w:rsid w:val="00DA1C6A"/>
    <w:rsid w:val="00DA1CA7"/>
    <w:rsid w:val="00DA1D63"/>
    <w:rsid w:val="00DA1E48"/>
    <w:rsid w:val="00DA2180"/>
    <w:rsid w:val="00DA2186"/>
    <w:rsid w:val="00DA21A0"/>
    <w:rsid w:val="00DA2346"/>
    <w:rsid w:val="00DA2350"/>
    <w:rsid w:val="00DA23D5"/>
    <w:rsid w:val="00DA2475"/>
    <w:rsid w:val="00DA24B2"/>
    <w:rsid w:val="00DA24FD"/>
    <w:rsid w:val="00DA26CC"/>
    <w:rsid w:val="00DA26E6"/>
    <w:rsid w:val="00DA2815"/>
    <w:rsid w:val="00DA2886"/>
    <w:rsid w:val="00DA2974"/>
    <w:rsid w:val="00DA2A25"/>
    <w:rsid w:val="00DA2ACF"/>
    <w:rsid w:val="00DA2C86"/>
    <w:rsid w:val="00DA2DA5"/>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AA9"/>
    <w:rsid w:val="00DA3B79"/>
    <w:rsid w:val="00DA3BB3"/>
    <w:rsid w:val="00DA3BD8"/>
    <w:rsid w:val="00DA3DF9"/>
    <w:rsid w:val="00DA3E33"/>
    <w:rsid w:val="00DA3F48"/>
    <w:rsid w:val="00DA40EA"/>
    <w:rsid w:val="00DA4183"/>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4D2"/>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EE"/>
    <w:rsid w:val="00DA5D44"/>
    <w:rsid w:val="00DA5ED2"/>
    <w:rsid w:val="00DA5F84"/>
    <w:rsid w:val="00DA5FB2"/>
    <w:rsid w:val="00DA5FED"/>
    <w:rsid w:val="00DA6059"/>
    <w:rsid w:val="00DA625E"/>
    <w:rsid w:val="00DA62A3"/>
    <w:rsid w:val="00DA62CC"/>
    <w:rsid w:val="00DA6335"/>
    <w:rsid w:val="00DA656F"/>
    <w:rsid w:val="00DA657A"/>
    <w:rsid w:val="00DA658E"/>
    <w:rsid w:val="00DA6639"/>
    <w:rsid w:val="00DA664E"/>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15"/>
    <w:rsid w:val="00DA72A7"/>
    <w:rsid w:val="00DA72B1"/>
    <w:rsid w:val="00DA72C3"/>
    <w:rsid w:val="00DA739B"/>
    <w:rsid w:val="00DA743C"/>
    <w:rsid w:val="00DA7443"/>
    <w:rsid w:val="00DA749B"/>
    <w:rsid w:val="00DA7540"/>
    <w:rsid w:val="00DA75E3"/>
    <w:rsid w:val="00DA7606"/>
    <w:rsid w:val="00DA7696"/>
    <w:rsid w:val="00DA771C"/>
    <w:rsid w:val="00DA772E"/>
    <w:rsid w:val="00DA7911"/>
    <w:rsid w:val="00DA793D"/>
    <w:rsid w:val="00DA7A1B"/>
    <w:rsid w:val="00DA7A52"/>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56C"/>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ED8"/>
    <w:rsid w:val="00DB0F1B"/>
    <w:rsid w:val="00DB0F21"/>
    <w:rsid w:val="00DB0F43"/>
    <w:rsid w:val="00DB108D"/>
    <w:rsid w:val="00DB10A5"/>
    <w:rsid w:val="00DB125F"/>
    <w:rsid w:val="00DB1286"/>
    <w:rsid w:val="00DB1298"/>
    <w:rsid w:val="00DB12AD"/>
    <w:rsid w:val="00DB12B1"/>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0E"/>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D0"/>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A1"/>
    <w:rsid w:val="00DB46CF"/>
    <w:rsid w:val="00DB4729"/>
    <w:rsid w:val="00DB4730"/>
    <w:rsid w:val="00DB4810"/>
    <w:rsid w:val="00DB48CB"/>
    <w:rsid w:val="00DB48E9"/>
    <w:rsid w:val="00DB49FE"/>
    <w:rsid w:val="00DB4A42"/>
    <w:rsid w:val="00DB4B0F"/>
    <w:rsid w:val="00DB4B28"/>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51"/>
    <w:rsid w:val="00DB6767"/>
    <w:rsid w:val="00DB6827"/>
    <w:rsid w:val="00DB68AD"/>
    <w:rsid w:val="00DB6AED"/>
    <w:rsid w:val="00DB6AF5"/>
    <w:rsid w:val="00DB6B4A"/>
    <w:rsid w:val="00DB6BDB"/>
    <w:rsid w:val="00DB6C08"/>
    <w:rsid w:val="00DB6CB8"/>
    <w:rsid w:val="00DB6CFA"/>
    <w:rsid w:val="00DB6E59"/>
    <w:rsid w:val="00DB7015"/>
    <w:rsid w:val="00DB70A9"/>
    <w:rsid w:val="00DB70D0"/>
    <w:rsid w:val="00DB711F"/>
    <w:rsid w:val="00DB723B"/>
    <w:rsid w:val="00DB728B"/>
    <w:rsid w:val="00DB7408"/>
    <w:rsid w:val="00DB747F"/>
    <w:rsid w:val="00DB75C8"/>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80"/>
    <w:rsid w:val="00DC0DCA"/>
    <w:rsid w:val="00DC0E1D"/>
    <w:rsid w:val="00DC0E34"/>
    <w:rsid w:val="00DC10E1"/>
    <w:rsid w:val="00DC10E8"/>
    <w:rsid w:val="00DC1219"/>
    <w:rsid w:val="00DC1257"/>
    <w:rsid w:val="00DC12F6"/>
    <w:rsid w:val="00DC140D"/>
    <w:rsid w:val="00DC1520"/>
    <w:rsid w:val="00DC15D7"/>
    <w:rsid w:val="00DC16AA"/>
    <w:rsid w:val="00DC1720"/>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16"/>
    <w:rsid w:val="00DC2330"/>
    <w:rsid w:val="00DC2387"/>
    <w:rsid w:val="00DC2557"/>
    <w:rsid w:val="00DC2570"/>
    <w:rsid w:val="00DC2614"/>
    <w:rsid w:val="00DC265D"/>
    <w:rsid w:val="00DC26B7"/>
    <w:rsid w:val="00DC2801"/>
    <w:rsid w:val="00DC2896"/>
    <w:rsid w:val="00DC28CA"/>
    <w:rsid w:val="00DC2910"/>
    <w:rsid w:val="00DC2926"/>
    <w:rsid w:val="00DC2953"/>
    <w:rsid w:val="00DC29A6"/>
    <w:rsid w:val="00DC2A71"/>
    <w:rsid w:val="00DC2A78"/>
    <w:rsid w:val="00DC2CA3"/>
    <w:rsid w:val="00DC2D2F"/>
    <w:rsid w:val="00DC2FF1"/>
    <w:rsid w:val="00DC300A"/>
    <w:rsid w:val="00DC3188"/>
    <w:rsid w:val="00DC321B"/>
    <w:rsid w:val="00DC3223"/>
    <w:rsid w:val="00DC33A5"/>
    <w:rsid w:val="00DC3444"/>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C3F"/>
    <w:rsid w:val="00DC4E39"/>
    <w:rsid w:val="00DC4E61"/>
    <w:rsid w:val="00DC4EBB"/>
    <w:rsid w:val="00DC4F0E"/>
    <w:rsid w:val="00DC50BA"/>
    <w:rsid w:val="00DC50E1"/>
    <w:rsid w:val="00DC5122"/>
    <w:rsid w:val="00DC5147"/>
    <w:rsid w:val="00DC51F1"/>
    <w:rsid w:val="00DC52BB"/>
    <w:rsid w:val="00DC5311"/>
    <w:rsid w:val="00DC53AD"/>
    <w:rsid w:val="00DC53B5"/>
    <w:rsid w:val="00DC5589"/>
    <w:rsid w:val="00DC55AE"/>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85D"/>
    <w:rsid w:val="00DC69EB"/>
    <w:rsid w:val="00DC69F8"/>
    <w:rsid w:val="00DC6ABD"/>
    <w:rsid w:val="00DC6BC6"/>
    <w:rsid w:val="00DC6C3C"/>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8"/>
    <w:rsid w:val="00DC7D6B"/>
    <w:rsid w:val="00DC7DD4"/>
    <w:rsid w:val="00DC7E36"/>
    <w:rsid w:val="00DC7E55"/>
    <w:rsid w:val="00DD0076"/>
    <w:rsid w:val="00DD01A5"/>
    <w:rsid w:val="00DD03CA"/>
    <w:rsid w:val="00DD0494"/>
    <w:rsid w:val="00DD0527"/>
    <w:rsid w:val="00DD05B3"/>
    <w:rsid w:val="00DD06FF"/>
    <w:rsid w:val="00DD07AE"/>
    <w:rsid w:val="00DD0A76"/>
    <w:rsid w:val="00DD0AB1"/>
    <w:rsid w:val="00DD0B70"/>
    <w:rsid w:val="00DD0B8C"/>
    <w:rsid w:val="00DD0BBD"/>
    <w:rsid w:val="00DD0C15"/>
    <w:rsid w:val="00DD0D53"/>
    <w:rsid w:val="00DD0D9F"/>
    <w:rsid w:val="00DD0DDE"/>
    <w:rsid w:val="00DD0E02"/>
    <w:rsid w:val="00DD0E19"/>
    <w:rsid w:val="00DD0F31"/>
    <w:rsid w:val="00DD0F3D"/>
    <w:rsid w:val="00DD0F5D"/>
    <w:rsid w:val="00DD0FBD"/>
    <w:rsid w:val="00DD0FE1"/>
    <w:rsid w:val="00DD10BE"/>
    <w:rsid w:val="00DD12CE"/>
    <w:rsid w:val="00DD136C"/>
    <w:rsid w:val="00DD1481"/>
    <w:rsid w:val="00DD151C"/>
    <w:rsid w:val="00DD17D0"/>
    <w:rsid w:val="00DD1977"/>
    <w:rsid w:val="00DD19B1"/>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54"/>
    <w:rsid w:val="00DD24C3"/>
    <w:rsid w:val="00DD24E2"/>
    <w:rsid w:val="00DD2585"/>
    <w:rsid w:val="00DD26AA"/>
    <w:rsid w:val="00DD28C3"/>
    <w:rsid w:val="00DD2A7C"/>
    <w:rsid w:val="00DD2BC0"/>
    <w:rsid w:val="00DD2D3A"/>
    <w:rsid w:val="00DD2E18"/>
    <w:rsid w:val="00DD2E4F"/>
    <w:rsid w:val="00DD2E54"/>
    <w:rsid w:val="00DD3109"/>
    <w:rsid w:val="00DD322E"/>
    <w:rsid w:val="00DD3267"/>
    <w:rsid w:val="00DD33B0"/>
    <w:rsid w:val="00DD33B3"/>
    <w:rsid w:val="00DD33DD"/>
    <w:rsid w:val="00DD34CC"/>
    <w:rsid w:val="00DD361D"/>
    <w:rsid w:val="00DD369A"/>
    <w:rsid w:val="00DD36A6"/>
    <w:rsid w:val="00DD3707"/>
    <w:rsid w:val="00DD380C"/>
    <w:rsid w:val="00DD38DD"/>
    <w:rsid w:val="00DD3AB3"/>
    <w:rsid w:val="00DD3C17"/>
    <w:rsid w:val="00DD3C3A"/>
    <w:rsid w:val="00DD3DA2"/>
    <w:rsid w:val="00DD3E89"/>
    <w:rsid w:val="00DD3F26"/>
    <w:rsid w:val="00DD3F7A"/>
    <w:rsid w:val="00DD4083"/>
    <w:rsid w:val="00DD4106"/>
    <w:rsid w:val="00DD4115"/>
    <w:rsid w:val="00DD415C"/>
    <w:rsid w:val="00DD42BC"/>
    <w:rsid w:val="00DD438D"/>
    <w:rsid w:val="00DD43E3"/>
    <w:rsid w:val="00DD43E9"/>
    <w:rsid w:val="00DD44EA"/>
    <w:rsid w:val="00DD454F"/>
    <w:rsid w:val="00DD45EC"/>
    <w:rsid w:val="00DD45F7"/>
    <w:rsid w:val="00DD4708"/>
    <w:rsid w:val="00DD4714"/>
    <w:rsid w:val="00DD4738"/>
    <w:rsid w:val="00DD4741"/>
    <w:rsid w:val="00DD4770"/>
    <w:rsid w:val="00DD47B2"/>
    <w:rsid w:val="00DD480F"/>
    <w:rsid w:val="00DD48A0"/>
    <w:rsid w:val="00DD48B6"/>
    <w:rsid w:val="00DD49B9"/>
    <w:rsid w:val="00DD49D8"/>
    <w:rsid w:val="00DD4A31"/>
    <w:rsid w:val="00DD4A5D"/>
    <w:rsid w:val="00DD4C80"/>
    <w:rsid w:val="00DD4C88"/>
    <w:rsid w:val="00DD4DB7"/>
    <w:rsid w:val="00DD4FF1"/>
    <w:rsid w:val="00DD5498"/>
    <w:rsid w:val="00DD54DA"/>
    <w:rsid w:val="00DD5613"/>
    <w:rsid w:val="00DD5626"/>
    <w:rsid w:val="00DD57B2"/>
    <w:rsid w:val="00DD59C2"/>
    <w:rsid w:val="00DD5A88"/>
    <w:rsid w:val="00DD5B8A"/>
    <w:rsid w:val="00DD5C9A"/>
    <w:rsid w:val="00DD5D6D"/>
    <w:rsid w:val="00DD5D7B"/>
    <w:rsid w:val="00DD5EF8"/>
    <w:rsid w:val="00DD60AD"/>
    <w:rsid w:val="00DD6228"/>
    <w:rsid w:val="00DD6271"/>
    <w:rsid w:val="00DD6595"/>
    <w:rsid w:val="00DD65CC"/>
    <w:rsid w:val="00DD6658"/>
    <w:rsid w:val="00DD6777"/>
    <w:rsid w:val="00DD67D4"/>
    <w:rsid w:val="00DD6875"/>
    <w:rsid w:val="00DD68F4"/>
    <w:rsid w:val="00DD6CB6"/>
    <w:rsid w:val="00DD6E06"/>
    <w:rsid w:val="00DD7067"/>
    <w:rsid w:val="00DD7407"/>
    <w:rsid w:val="00DD7461"/>
    <w:rsid w:val="00DD74AA"/>
    <w:rsid w:val="00DD753E"/>
    <w:rsid w:val="00DD7607"/>
    <w:rsid w:val="00DD7608"/>
    <w:rsid w:val="00DD7659"/>
    <w:rsid w:val="00DD7667"/>
    <w:rsid w:val="00DD7676"/>
    <w:rsid w:val="00DD78BB"/>
    <w:rsid w:val="00DD7913"/>
    <w:rsid w:val="00DD7949"/>
    <w:rsid w:val="00DD7A58"/>
    <w:rsid w:val="00DD7B4A"/>
    <w:rsid w:val="00DD7BD5"/>
    <w:rsid w:val="00DD7E57"/>
    <w:rsid w:val="00DD7EF1"/>
    <w:rsid w:val="00DE002B"/>
    <w:rsid w:val="00DE00A4"/>
    <w:rsid w:val="00DE00CE"/>
    <w:rsid w:val="00DE0100"/>
    <w:rsid w:val="00DE0116"/>
    <w:rsid w:val="00DE01CC"/>
    <w:rsid w:val="00DE02A3"/>
    <w:rsid w:val="00DE0352"/>
    <w:rsid w:val="00DE03D4"/>
    <w:rsid w:val="00DE03DC"/>
    <w:rsid w:val="00DE0411"/>
    <w:rsid w:val="00DE0448"/>
    <w:rsid w:val="00DE044B"/>
    <w:rsid w:val="00DE0499"/>
    <w:rsid w:val="00DE04CA"/>
    <w:rsid w:val="00DE04F3"/>
    <w:rsid w:val="00DE04F4"/>
    <w:rsid w:val="00DE059E"/>
    <w:rsid w:val="00DE06A0"/>
    <w:rsid w:val="00DE06CF"/>
    <w:rsid w:val="00DE075C"/>
    <w:rsid w:val="00DE075E"/>
    <w:rsid w:val="00DE0780"/>
    <w:rsid w:val="00DE083C"/>
    <w:rsid w:val="00DE085C"/>
    <w:rsid w:val="00DE08AE"/>
    <w:rsid w:val="00DE09C6"/>
    <w:rsid w:val="00DE0A80"/>
    <w:rsid w:val="00DE0BE5"/>
    <w:rsid w:val="00DE0CCD"/>
    <w:rsid w:val="00DE0DF9"/>
    <w:rsid w:val="00DE1146"/>
    <w:rsid w:val="00DE1158"/>
    <w:rsid w:val="00DE157F"/>
    <w:rsid w:val="00DE1599"/>
    <w:rsid w:val="00DE1757"/>
    <w:rsid w:val="00DE1862"/>
    <w:rsid w:val="00DE1896"/>
    <w:rsid w:val="00DE19DF"/>
    <w:rsid w:val="00DE1AC9"/>
    <w:rsid w:val="00DE1C3B"/>
    <w:rsid w:val="00DE1C77"/>
    <w:rsid w:val="00DE1CE1"/>
    <w:rsid w:val="00DE1D1E"/>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BB7"/>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93"/>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6C"/>
    <w:rsid w:val="00DF0BE1"/>
    <w:rsid w:val="00DF0C02"/>
    <w:rsid w:val="00DF0C26"/>
    <w:rsid w:val="00DF0CBF"/>
    <w:rsid w:val="00DF0D0D"/>
    <w:rsid w:val="00DF0D7C"/>
    <w:rsid w:val="00DF0E27"/>
    <w:rsid w:val="00DF0E92"/>
    <w:rsid w:val="00DF0EAE"/>
    <w:rsid w:val="00DF0FF9"/>
    <w:rsid w:val="00DF1086"/>
    <w:rsid w:val="00DF1232"/>
    <w:rsid w:val="00DF1297"/>
    <w:rsid w:val="00DF13B0"/>
    <w:rsid w:val="00DF13F6"/>
    <w:rsid w:val="00DF13FF"/>
    <w:rsid w:val="00DF148B"/>
    <w:rsid w:val="00DF15EC"/>
    <w:rsid w:val="00DF185D"/>
    <w:rsid w:val="00DF1907"/>
    <w:rsid w:val="00DF19EE"/>
    <w:rsid w:val="00DF1A37"/>
    <w:rsid w:val="00DF1BB2"/>
    <w:rsid w:val="00DF1C4E"/>
    <w:rsid w:val="00DF1CB3"/>
    <w:rsid w:val="00DF1D94"/>
    <w:rsid w:val="00DF1DB0"/>
    <w:rsid w:val="00DF1DB9"/>
    <w:rsid w:val="00DF1DF2"/>
    <w:rsid w:val="00DF1EDC"/>
    <w:rsid w:val="00DF1FCC"/>
    <w:rsid w:val="00DF1FE5"/>
    <w:rsid w:val="00DF20E0"/>
    <w:rsid w:val="00DF2316"/>
    <w:rsid w:val="00DF2377"/>
    <w:rsid w:val="00DF25C3"/>
    <w:rsid w:val="00DF2649"/>
    <w:rsid w:val="00DF26F1"/>
    <w:rsid w:val="00DF2705"/>
    <w:rsid w:val="00DF2711"/>
    <w:rsid w:val="00DF2722"/>
    <w:rsid w:val="00DF2796"/>
    <w:rsid w:val="00DF27F4"/>
    <w:rsid w:val="00DF28B9"/>
    <w:rsid w:val="00DF2943"/>
    <w:rsid w:val="00DF29DB"/>
    <w:rsid w:val="00DF2B8B"/>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929"/>
    <w:rsid w:val="00DF39BB"/>
    <w:rsid w:val="00DF3A35"/>
    <w:rsid w:val="00DF3A9D"/>
    <w:rsid w:val="00DF3AE0"/>
    <w:rsid w:val="00DF3B90"/>
    <w:rsid w:val="00DF3C68"/>
    <w:rsid w:val="00DF3D0D"/>
    <w:rsid w:val="00DF3D2D"/>
    <w:rsid w:val="00DF3D72"/>
    <w:rsid w:val="00DF3DAE"/>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4CD"/>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2C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65"/>
    <w:rsid w:val="00DF7163"/>
    <w:rsid w:val="00DF71DD"/>
    <w:rsid w:val="00DF723C"/>
    <w:rsid w:val="00DF7395"/>
    <w:rsid w:val="00DF73E9"/>
    <w:rsid w:val="00DF7454"/>
    <w:rsid w:val="00DF7575"/>
    <w:rsid w:val="00DF75FB"/>
    <w:rsid w:val="00DF767A"/>
    <w:rsid w:val="00DF76D3"/>
    <w:rsid w:val="00DF76DE"/>
    <w:rsid w:val="00DF76F2"/>
    <w:rsid w:val="00DF7769"/>
    <w:rsid w:val="00DF7804"/>
    <w:rsid w:val="00DF79B1"/>
    <w:rsid w:val="00DF79C8"/>
    <w:rsid w:val="00DF79FA"/>
    <w:rsid w:val="00DF7A55"/>
    <w:rsid w:val="00DF7A7D"/>
    <w:rsid w:val="00DF7B87"/>
    <w:rsid w:val="00DF7BE4"/>
    <w:rsid w:val="00DF7C7A"/>
    <w:rsid w:val="00DF7CB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00C"/>
    <w:rsid w:val="00E01117"/>
    <w:rsid w:val="00E0119F"/>
    <w:rsid w:val="00E011DD"/>
    <w:rsid w:val="00E01226"/>
    <w:rsid w:val="00E01390"/>
    <w:rsid w:val="00E013C2"/>
    <w:rsid w:val="00E013F0"/>
    <w:rsid w:val="00E01477"/>
    <w:rsid w:val="00E014C2"/>
    <w:rsid w:val="00E0152D"/>
    <w:rsid w:val="00E01535"/>
    <w:rsid w:val="00E01566"/>
    <w:rsid w:val="00E0176C"/>
    <w:rsid w:val="00E0179B"/>
    <w:rsid w:val="00E0182A"/>
    <w:rsid w:val="00E018ED"/>
    <w:rsid w:val="00E0192D"/>
    <w:rsid w:val="00E01955"/>
    <w:rsid w:val="00E019BD"/>
    <w:rsid w:val="00E01A0E"/>
    <w:rsid w:val="00E01A0F"/>
    <w:rsid w:val="00E01AFB"/>
    <w:rsid w:val="00E01B57"/>
    <w:rsid w:val="00E01C2F"/>
    <w:rsid w:val="00E01C82"/>
    <w:rsid w:val="00E01DE5"/>
    <w:rsid w:val="00E01F7E"/>
    <w:rsid w:val="00E02000"/>
    <w:rsid w:val="00E02007"/>
    <w:rsid w:val="00E02132"/>
    <w:rsid w:val="00E02362"/>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B1"/>
    <w:rsid w:val="00E036E0"/>
    <w:rsid w:val="00E0371D"/>
    <w:rsid w:val="00E03797"/>
    <w:rsid w:val="00E0381A"/>
    <w:rsid w:val="00E0381D"/>
    <w:rsid w:val="00E03832"/>
    <w:rsid w:val="00E03ABF"/>
    <w:rsid w:val="00E03AF6"/>
    <w:rsid w:val="00E03B10"/>
    <w:rsid w:val="00E03BF2"/>
    <w:rsid w:val="00E03C2E"/>
    <w:rsid w:val="00E03C40"/>
    <w:rsid w:val="00E03DA8"/>
    <w:rsid w:val="00E03E19"/>
    <w:rsid w:val="00E041D2"/>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9B"/>
    <w:rsid w:val="00E04CAB"/>
    <w:rsid w:val="00E04CFB"/>
    <w:rsid w:val="00E04DF7"/>
    <w:rsid w:val="00E04E17"/>
    <w:rsid w:val="00E04E1A"/>
    <w:rsid w:val="00E04FC5"/>
    <w:rsid w:val="00E050D2"/>
    <w:rsid w:val="00E05278"/>
    <w:rsid w:val="00E05302"/>
    <w:rsid w:val="00E0545A"/>
    <w:rsid w:val="00E0545C"/>
    <w:rsid w:val="00E05469"/>
    <w:rsid w:val="00E05618"/>
    <w:rsid w:val="00E05689"/>
    <w:rsid w:val="00E05695"/>
    <w:rsid w:val="00E056BF"/>
    <w:rsid w:val="00E056EB"/>
    <w:rsid w:val="00E0586E"/>
    <w:rsid w:val="00E0590D"/>
    <w:rsid w:val="00E05A83"/>
    <w:rsid w:val="00E05A89"/>
    <w:rsid w:val="00E05B58"/>
    <w:rsid w:val="00E05B78"/>
    <w:rsid w:val="00E05B91"/>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813"/>
    <w:rsid w:val="00E0690D"/>
    <w:rsid w:val="00E06995"/>
    <w:rsid w:val="00E06A28"/>
    <w:rsid w:val="00E06A2A"/>
    <w:rsid w:val="00E06A92"/>
    <w:rsid w:val="00E06B4F"/>
    <w:rsid w:val="00E06CB4"/>
    <w:rsid w:val="00E06D38"/>
    <w:rsid w:val="00E06DC0"/>
    <w:rsid w:val="00E06E71"/>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9DE"/>
    <w:rsid w:val="00E07A21"/>
    <w:rsid w:val="00E07A4A"/>
    <w:rsid w:val="00E07C24"/>
    <w:rsid w:val="00E07D47"/>
    <w:rsid w:val="00E07DA5"/>
    <w:rsid w:val="00E07E2B"/>
    <w:rsid w:val="00E07E5E"/>
    <w:rsid w:val="00E07E78"/>
    <w:rsid w:val="00E10042"/>
    <w:rsid w:val="00E10118"/>
    <w:rsid w:val="00E10399"/>
    <w:rsid w:val="00E103BC"/>
    <w:rsid w:val="00E103CC"/>
    <w:rsid w:val="00E104DD"/>
    <w:rsid w:val="00E10507"/>
    <w:rsid w:val="00E1056B"/>
    <w:rsid w:val="00E10593"/>
    <w:rsid w:val="00E1059A"/>
    <w:rsid w:val="00E10764"/>
    <w:rsid w:val="00E108C3"/>
    <w:rsid w:val="00E109B0"/>
    <w:rsid w:val="00E10A1B"/>
    <w:rsid w:val="00E10AB8"/>
    <w:rsid w:val="00E10C37"/>
    <w:rsid w:val="00E10D75"/>
    <w:rsid w:val="00E10DBA"/>
    <w:rsid w:val="00E10E22"/>
    <w:rsid w:val="00E10F2F"/>
    <w:rsid w:val="00E1101D"/>
    <w:rsid w:val="00E1110B"/>
    <w:rsid w:val="00E11233"/>
    <w:rsid w:val="00E112FA"/>
    <w:rsid w:val="00E1133C"/>
    <w:rsid w:val="00E1155B"/>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29"/>
    <w:rsid w:val="00E12043"/>
    <w:rsid w:val="00E1209A"/>
    <w:rsid w:val="00E120F8"/>
    <w:rsid w:val="00E1212E"/>
    <w:rsid w:val="00E1218E"/>
    <w:rsid w:val="00E121E8"/>
    <w:rsid w:val="00E12231"/>
    <w:rsid w:val="00E12239"/>
    <w:rsid w:val="00E12243"/>
    <w:rsid w:val="00E1232A"/>
    <w:rsid w:val="00E12359"/>
    <w:rsid w:val="00E12510"/>
    <w:rsid w:val="00E126C2"/>
    <w:rsid w:val="00E12768"/>
    <w:rsid w:val="00E12832"/>
    <w:rsid w:val="00E12AEE"/>
    <w:rsid w:val="00E12B93"/>
    <w:rsid w:val="00E12C60"/>
    <w:rsid w:val="00E12E7A"/>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4F"/>
    <w:rsid w:val="00E14F92"/>
    <w:rsid w:val="00E1504B"/>
    <w:rsid w:val="00E1508E"/>
    <w:rsid w:val="00E1511A"/>
    <w:rsid w:val="00E151AE"/>
    <w:rsid w:val="00E151C7"/>
    <w:rsid w:val="00E15227"/>
    <w:rsid w:val="00E15250"/>
    <w:rsid w:val="00E1538B"/>
    <w:rsid w:val="00E153BF"/>
    <w:rsid w:val="00E153C8"/>
    <w:rsid w:val="00E153F5"/>
    <w:rsid w:val="00E1552D"/>
    <w:rsid w:val="00E1559D"/>
    <w:rsid w:val="00E15640"/>
    <w:rsid w:val="00E15682"/>
    <w:rsid w:val="00E15831"/>
    <w:rsid w:val="00E158AB"/>
    <w:rsid w:val="00E158F6"/>
    <w:rsid w:val="00E15B08"/>
    <w:rsid w:val="00E15B9B"/>
    <w:rsid w:val="00E15C3D"/>
    <w:rsid w:val="00E15D20"/>
    <w:rsid w:val="00E15F72"/>
    <w:rsid w:val="00E160A3"/>
    <w:rsid w:val="00E161FA"/>
    <w:rsid w:val="00E1621F"/>
    <w:rsid w:val="00E16244"/>
    <w:rsid w:val="00E162D4"/>
    <w:rsid w:val="00E164FB"/>
    <w:rsid w:val="00E1655A"/>
    <w:rsid w:val="00E16689"/>
    <w:rsid w:val="00E166BB"/>
    <w:rsid w:val="00E166C8"/>
    <w:rsid w:val="00E167B3"/>
    <w:rsid w:val="00E16822"/>
    <w:rsid w:val="00E168C9"/>
    <w:rsid w:val="00E168CF"/>
    <w:rsid w:val="00E16943"/>
    <w:rsid w:val="00E16A21"/>
    <w:rsid w:val="00E16A71"/>
    <w:rsid w:val="00E16A79"/>
    <w:rsid w:val="00E16C60"/>
    <w:rsid w:val="00E16CBF"/>
    <w:rsid w:val="00E16D9B"/>
    <w:rsid w:val="00E16DD9"/>
    <w:rsid w:val="00E16E0A"/>
    <w:rsid w:val="00E16E86"/>
    <w:rsid w:val="00E16EF9"/>
    <w:rsid w:val="00E17138"/>
    <w:rsid w:val="00E17198"/>
    <w:rsid w:val="00E171CB"/>
    <w:rsid w:val="00E172EF"/>
    <w:rsid w:val="00E17339"/>
    <w:rsid w:val="00E1737E"/>
    <w:rsid w:val="00E17390"/>
    <w:rsid w:val="00E1740D"/>
    <w:rsid w:val="00E1769A"/>
    <w:rsid w:val="00E176ED"/>
    <w:rsid w:val="00E1773E"/>
    <w:rsid w:val="00E1777E"/>
    <w:rsid w:val="00E177B2"/>
    <w:rsid w:val="00E177E7"/>
    <w:rsid w:val="00E1784A"/>
    <w:rsid w:val="00E1784F"/>
    <w:rsid w:val="00E178EF"/>
    <w:rsid w:val="00E179C8"/>
    <w:rsid w:val="00E17AB5"/>
    <w:rsid w:val="00E17BF6"/>
    <w:rsid w:val="00E17C73"/>
    <w:rsid w:val="00E17CAA"/>
    <w:rsid w:val="00E17DBE"/>
    <w:rsid w:val="00E17F80"/>
    <w:rsid w:val="00E17F9C"/>
    <w:rsid w:val="00E17FE1"/>
    <w:rsid w:val="00E20093"/>
    <w:rsid w:val="00E200F8"/>
    <w:rsid w:val="00E20139"/>
    <w:rsid w:val="00E20177"/>
    <w:rsid w:val="00E2018E"/>
    <w:rsid w:val="00E20340"/>
    <w:rsid w:val="00E203A4"/>
    <w:rsid w:val="00E2046C"/>
    <w:rsid w:val="00E204C0"/>
    <w:rsid w:val="00E20561"/>
    <w:rsid w:val="00E205CD"/>
    <w:rsid w:val="00E2068B"/>
    <w:rsid w:val="00E206B1"/>
    <w:rsid w:val="00E20749"/>
    <w:rsid w:val="00E208FD"/>
    <w:rsid w:val="00E2091E"/>
    <w:rsid w:val="00E20A1E"/>
    <w:rsid w:val="00E20BEF"/>
    <w:rsid w:val="00E20C82"/>
    <w:rsid w:val="00E20CC0"/>
    <w:rsid w:val="00E20CD7"/>
    <w:rsid w:val="00E20D4F"/>
    <w:rsid w:val="00E20F03"/>
    <w:rsid w:val="00E20F94"/>
    <w:rsid w:val="00E2111F"/>
    <w:rsid w:val="00E2118A"/>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D2B"/>
    <w:rsid w:val="00E21D8C"/>
    <w:rsid w:val="00E21DDE"/>
    <w:rsid w:val="00E22052"/>
    <w:rsid w:val="00E221DA"/>
    <w:rsid w:val="00E221FD"/>
    <w:rsid w:val="00E22226"/>
    <w:rsid w:val="00E222A5"/>
    <w:rsid w:val="00E222FE"/>
    <w:rsid w:val="00E22361"/>
    <w:rsid w:val="00E2236A"/>
    <w:rsid w:val="00E2243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EBB"/>
    <w:rsid w:val="00E22ECB"/>
    <w:rsid w:val="00E22F0D"/>
    <w:rsid w:val="00E23036"/>
    <w:rsid w:val="00E231B7"/>
    <w:rsid w:val="00E23386"/>
    <w:rsid w:val="00E233D1"/>
    <w:rsid w:val="00E2348C"/>
    <w:rsid w:val="00E2360D"/>
    <w:rsid w:val="00E23620"/>
    <w:rsid w:val="00E23663"/>
    <w:rsid w:val="00E23671"/>
    <w:rsid w:val="00E23869"/>
    <w:rsid w:val="00E23896"/>
    <w:rsid w:val="00E23968"/>
    <w:rsid w:val="00E23B3B"/>
    <w:rsid w:val="00E23B46"/>
    <w:rsid w:val="00E23C32"/>
    <w:rsid w:val="00E23D8C"/>
    <w:rsid w:val="00E23DDD"/>
    <w:rsid w:val="00E23DE7"/>
    <w:rsid w:val="00E23F0F"/>
    <w:rsid w:val="00E23F74"/>
    <w:rsid w:val="00E2401E"/>
    <w:rsid w:val="00E241D4"/>
    <w:rsid w:val="00E2424A"/>
    <w:rsid w:val="00E24460"/>
    <w:rsid w:val="00E24467"/>
    <w:rsid w:val="00E2447E"/>
    <w:rsid w:val="00E24594"/>
    <w:rsid w:val="00E2459D"/>
    <w:rsid w:val="00E2486E"/>
    <w:rsid w:val="00E24939"/>
    <w:rsid w:val="00E24A10"/>
    <w:rsid w:val="00E24A4D"/>
    <w:rsid w:val="00E24A65"/>
    <w:rsid w:val="00E24AC2"/>
    <w:rsid w:val="00E24ADF"/>
    <w:rsid w:val="00E24BD2"/>
    <w:rsid w:val="00E24C00"/>
    <w:rsid w:val="00E24C05"/>
    <w:rsid w:val="00E24CA8"/>
    <w:rsid w:val="00E24E55"/>
    <w:rsid w:val="00E24F8F"/>
    <w:rsid w:val="00E25082"/>
    <w:rsid w:val="00E2508F"/>
    <w:rsid w:val="00E250B7"/>
    <w:rsid w:val="00E25155"/>
    <w:rsid w:val="00E2527B"/>
    <w:rsid w:val="00E256CF"/>
    <w:rsid w:val="00E2589B"/>
    <w:rsid w:val="00E25921"/>
    <w:rsid w:val="00E25ACE"/>
    <w:rsid w:val="00E25AD0"/>
    <w:rsid w:val="00E25B97"/>
    <w:rsid w:val="00E25BAD"/>
    <w:rsid w:val="00E25BF4"/>
    <w:rsid w:val="00E25C50"/>
    <w:rsid w:val="00E25E0B"/>
    <w:rsid w:val="00E25EA6"/>
    <w:rsid w:val="00E261A3"/>
    <w:rsid w:val="00E261D0"/>
    <w:rsid w:val="00E26209"/>
    <w:rsid w:val="00E2624F"/>
    <w:rsid w:val="00E262A1"/>
    <w:rsid w:val="00E262AD"/>
    <w:rsid w:val="00E262E1"/>
    <w:rsid w:val="00E26461"/>
    <w:rsid w:val="00E26478"/>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B86"/>
    <w:rsid w:val="00E27C6A"/>
    <w:rsid w:val="00E27D0A"/>
    <w:rsid w:val="00E27D61"/>
    <w:rsid w:val="00E27F21"/>
    <w:rsid w:val="00E27F97"/>
    <w:rsid w:val="00E27FA7"/>
    <w:rsid w:val="00E30007"/>
    <w:rsid w:val="00E300DB"/>
    <w:rsid w:val="00E301F8"/>
    <w:rsid w:val="00E3020D"/>
    <w:rsid w:val="00E30263"/>
    <w:rsid w:val="00E302E2"/>
    <w:rsid w:val="00E3035E"/>
    <w:rsid w:val="00E3037A"/>
    <w:rsid w:val="00E30422"/>
    <w:rsid w:val="00E304C8"/>
    <w:rsid w:val="00E3055F"/>
    <w:rsid w:val="00E30561"/>
    <w:rsid w:val="00E306E5"/>
    <w:rsid w:val="00E307A1"/>
    <w:rsid w:val="00E30806"/>
    <w:rsid w:val="00E3081E"/>
    <w:rsid w:val="00E3089E"/>
    <w:rsid w:val="00E308BC"/>
    <w:rsid w:val="00E3098D"/>
    <w:rsid w:val="00E30A67"/>
    <w:rsid w:val="00E30B15"/>
    <w:rsid w:val="00E30B17"/>
    <w:rsid w:val="00E30B56"/>
    <w:rsid w:val="00E30F1C"/>
    <w:rsid w:val="00E30F78"/>
    <w:rsid w:val="00E3106E"/>
    <w:rsid w:val="00E31080"/>
    <w:rsid w:val="00E311C3"/>
    <w:rsid w:val="00E31212"/>
    <w:rsid w:val="00E3122F"/>
    <w:rsid w:val="00E3126D"/>
    <w:rsid w:val="00E31302"/>
    <w:rsid w:val="00E31311"/>
    <w:rsid w:val="00E31464"/>
    <w:rsid w:val="00E314B3"/>
    <w:rsid w:val="00E3167D"/>
    <w:rsid w:val="00E31694"/>
    <w:rsid w:val="00E317B9"/>
    <w:rsid w:val="00E31ACB"/>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7E"/>
    <w:rsid w:val="00E33D1F"/>
    <w:rsid w:val="00E33D73"/>
    <w:rsid w:val="00E33E94"/>
    <w:rsid w:val="00E33EED"/>
    <w:rsid w:val="00E340CF"/>
    <w:rsid w:val="00E340DB"/>
    <w:rsid w:val="00E3411E"/>
    <w:rsid w:val="00E341B8"/>
    <w:rsid w:val="00E341F6"/>
    <w:rsid w:val="00E34390"/>
    <w:rsid w:val="00E343EB"/>
    <w:rsid w:val="00E3443A"/>
    <w:rsid w:val="00E34497"/>
    <w:rsid w:val="00E344C1"/>
    <w:rsid w:val="00E345C4"/>
    <w:rsid w:val="00E345E7"/>
    <w:rsid w:val="00E34722"/>
    <w:rsid w:val="00E3477E"/>
    <w:rsid w:val="00E3491E"/>
    <w:rsid w:val="00E34951"/>
    <w:rsid w:val="00E34961"/>
    <w:rsid w:val="00E34967"/>
    <w:rsid w:val="00E34A24"/>
    <w:rsid w:val="00E34A76"/>
    <w:rsid w:val="00E34A9B"/>
    <w:rsid w:val="00E34ABA"/>
    <w:rsid w:val="00E34B48"/>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9C"/>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FC"/>
    <w:rsid w:val="00E3686E"/>
    <w:rsid w:val="00E368BC"/>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C0A"/>
    <w:rsid w:val="00E37C0B"/>
    <w:rsid w:val="00E37C3B"/>
    <w:rsid w:val="00E37D65"/>
    <w:rsid w:val="00E37DAC"/>
    <w:rsid w:val="00E37DB8"/>
    <w:rsid w:val="00E37DCB"/>
    <w:rsid w:val="00E37E08"/>
    <w:rsid w:val="00E37ECE"/>
    <w:rsid w:val="00E40008"/>
    <w:rsid w:val="00E401CB"/>
    <w:rsid w:val="00E402FC"/>
    <w:rsid w:val="00E403F7"/>
    <w:rsid w:val="00E4048F"/>
    <w:rsid w:val="00E40578"/>
    <w:rsid w:val="00E406F5"/>
    <w:rsid w:val="00E40702"/>
    <w:rsid w:val="00E40836"/>
    <w:rsid w:val="00E408D4"/>
    <w:rsid w:val="00E408D8"/>
    <w:rsid w:val="00E408E6"/>
    <w:rsid w:val="00E40954"/>
    <w:rsid w:val="00E40988"/>
    <w:rsid w:val="00E40991"/>
    <w:rsid w:val="00E409FD"/>
    <w:rsid w:val="00E40A35"/>
    <w:rsid w:val="00E40C3D"/>
    <w:rsid w:val="00E40D81"/>
    <w:rsid w:val="00E40DDA"/>
    <w:rsid w:val="00E40E2C"/>
    <w:rsid w:val="00E40EE7"/>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7F"/>
    <w:rsid w:val="00E41AF8"/>
    <w:rsid w:val="00E41C0F"/>
    <w:rsid w:val="00E41C12"/>
    <w:rsid w:val="00E41C7E"/>
    <w:rsid w:val="00E41C8A"/>
    <w:rsid w:val="00E41CA1"/>
    <w:rsid w:val="00E41CD9"/>
    <w:rsid w:val="00E41E1E"/>
    <w:rsid w:val="00E41ECB"/>
    <w:rsid w:val="00E41F15"/>
    <w:rsid w:val="00E41F19"/>
    <w:rsid w:val="00E4203F"/>
    <w:rsid w:val="00E42044"/>
    <w:rsid w:val="00E420B4"/>
    <w:rsid w:val="00E420F2"/>
    <w:rsid w:val="00E42196"/>
    <w:rsid w:val="00E421A4"/>
    <w:rsid w:val="00E421AD"/>
    <w:rsid w:val="00E42399"/>
    <w:rsid w:val="00E4241B"/>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E12"/>
    <w:rsid w:val="00E43E67"/>
    <w:rsid w:val="00E43E8C"/>
    <w:rsid w:val="00E43ED2"/>
    <w:rsid w:val="00E43FAA"/>
    <w:rsid w:val="00E44010"/>
    <w:rsid w:val="00E4417E"/>
    <w:rsid w:val="00E44213"/>
    <w:rsid w:val="00E4433B"/>
    <w:rsid w:val="00E443B0"/>
    <w:rsid w:val="00E443B7"/>
    <w:rsid w:val="00E44425"/>
    <w:rsid w:val="00E444FD"/>
    <w:rsid w:val="00E446A3"/>
    <w:rsid w:val="00E446BA"/>
    <w:rsid w:val="00E44722"/>
    <w:rsid w:val="00E4472D"/>
    <w:rsid w:val="00E44781"/>
    <w:rsid w:val="00E4479E"/>
    <w:rsid w:val="00E447F7"/>
    <w:rsid w:val="00E448CC"/>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71"/>
    <w:rsid w:val="00E4566E"/>
    <w:rsid w:val="00E458B6"/>
    <w:rsid w:val="00E458F0"/>
    <w:rsid w:val="00E459F7"/>
    <w:rsid w:val="00E45A42"/>
    <w:rsid w:val="00E45ABC"/>
    <w:rsid w:val="00E45E7D"/>
    <w:rsid w:val="00E45F83"/>
    <w:rsid w:val="00E45FB7"/>
    <w:rsid w:val="00E45FB8"/>
    <w:rsid w:val="00E45FE7"/>
    <w:rsid w:val="00E460E8"/>
    <w:rsid w:val="00E4612B"/>
    <w:rsid w:val="00E46165"/>
    <w:rsid w:val="00E461E5"/>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6"/>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4F3"/>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14B0"/>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2F"/>
    <w:rsid w:val="00E523CE"/>
    <w:rsid w:val="00E526A9"/>
    <w:rsid w:val="00E52773"/>
    <w:rsid w:val="00E528A0"/>
    <w:rsid w:val="00E52950"/>
    <w:rsid w:val="00E52B76"/>
    <w:rsid w:val="00E52BB0"/>
    <w:rsid w:val="00E52C1F"/>
    <w:rsid w:val="00E52C41"/>
    <w:rsid w:val="00E52CA8"/>
    <w:rsid w:val="00E52E02"/>
    <w:rsid w:val="00E52EDA"/>
    <w:rsid w:val="00E5314D"/>
    <w:rsid w:val="00E5331B"/>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2F"/>
    <w:rsid w:val="00E54038"/>
    <w:rsid w:val="00E540AA"/>
    <w:rsid w:val="00E54155"/>
    <w:rsid w:val="00E541FA"/>
    <w:rsid w:val="00E5425B"/>
    <w:rsid w:val="00E542CC"/>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90"/>
    <w:rsid w:val="00E54CD2"/>
    <w:rsid w:val="00E54CD3"/>
    <w:rsid w:val="00E54D49"/>
    <w:rsid w:val="00E54D69"/>
    <w:rsid w:val="00E54E3B"/>
    <w:rsid w:val="00E54E64"/>
    <w:rsid w:val="00E551C6"/>
    <w:rsid w:val="00E5532F"/>
    <w:rsid w:val="00E55364"/>
    <w:rsid w:val="00E5553C"/>
    <w:rsid w:val="00E55580"/>
    <w:rsid w:val="00E55750"/>
    <w:rsid w:val="00E5579F"/>
    <w:rsid w:val="00E557B2"/>
    <w:rsid w:val="00E55823"/>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9C3"/>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92"/>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5D"/>
    <w:rsid w:val="00E620EE"/>
    <w:rsid w:val="00E621E0"/>
    <w:rsid w:val="00E62266"/>
    <w:rsid w:val="00E622D1"/>
    <w:rsid w:val="00E62329"/>
    <w:rsid w:val="00E623BE"/>
    <w:rsid w:val="00E623EF"/>
    <w:rsid w:val="00E6241F"/>
    <w:rsid w:val="00E62540"/>
    <w:rsid w:val="00E62556"/>
    <w:rsid w:val="00E62763"/>
    <w:rsid w:val="00E62786"/>
    <w:rsid w:val="00E62A87"/>
    <w:rsid w:val="00E62E69"/>
    <w:rsid w:val="00E62EFF"/>
    <w:rsid w:val="00E62F99"/>
    <w:rsid w:val="00E63000"/>
    <w:rsid w:val="00E6300D"/>
    <w:rsid w:val="00E630BD"/>
    <w:rsid w:val="00E63134"/>
    <w:rsid w:val="00E631B7"/>
    <w:rsid w:val="00E63230"/>
    <w:rsid w:val="00E632A6"/>
    <w:rsid w:val="00E632BE"/>
    <w:rsid w:val="00E633B2"/>
    <w:rsid w:val="00E6342E"/>
    <w:rsid w:val="00E63448"/>
    <w:rsid w:val="00E63492"/>
    <w:rsid w:val="00E63516"/>
    <w:rsid w:val="00E6353A"/>
    <w:rsid w:val="00E63564"/>
    <w:rsid w:val="00E635B6"/>
    <w:rsid w:val="00E6364A"/>
    <w:rsid w:val="00E636C8"/>
    <w:rsid w:val="00E637BD"/>
    <w:rsid w:val="00E63834"/>
    <w:rsid w:val="00E63868"/>
    <w:rsid w:val="00E63CA6"/>
    <w:rsid w:val="00E63D8B"/>
    <w:rsid w:val="00E63DB7"/>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29"/>
    <w:rsid w:val="00E66C4C"/>
    <w:rsid w:val="00E66C6D"/>
    <w:rsid w:val="00E66D1B"/>
    <w:rsid w:val="00E66D92"/>
    <w:rsid w:val="00E66EA5"/>
    <w:rsid w:val="00E6705E"/>
    <w:rsid w:val="00E6711D"/>
    <w:rsid w:val="00E6729F"/>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FD"/>
    <w:rsid w:val="00E67F64"/>
    <w:rsid w:val="00E70151"/>
    <w:rsid w:val="00E701B6"/>
    <w:rsid w:val="00E701CE"/>
    <w:rsid w:val="00E7020B"/>
    <w:rsid w:val="00E702FB"/>
    <w:rsid w:val="00E702FD"/>
    <w:rsid w:val="00E705DB"/>
    <w:rsid w:val="00E70630"/>
    <w:rsid w:val="00E709A0"/>
    <w:rsid w:val="00E70CBF"/>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3E"/>
    <w:rsid w:val="00E725AE"/>
    <w:rsid w:val="00E72786"/>
    <w:rsid w:val="00E72869"/>
    <w:rsid w:val="00E728CF"/>
    <w:rsid w:val="00E72929"/>
    <w:rsid w:val="00E7293B"/>
    <w:rsid w:val="00E72975"/>
    <w:rsid w:val="00E72A6A"/>
    <w:rsid w:val="00E72A7E"/>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3C3"/>
    <w:rsid w:val="00E7541D"/>
    <w:rsid w:val="00E7550F"/>
    <w:rsid w:val="00E7553A"/>
    <w:rsid w:val="00E756BD"/>
    <w:rsid w:val="00E7571B"/>
    <w:rsid w:val="00E75762"/>
    <w:rsid w:val="00E757D5"/>
    <w:rsid w:val="00E7582B"/>
    <w:rsid w:val="00E758EE"/>
    <w:rsid w:val="00E75A1F"/>
    <w:rsid w:val="00E75A78"/>
    <w:rsid w:val="00E75A9A"/>
    <w:rsid w:val="00E75ACC"/>
    <w:rsid w:val="00E75AD5"/>
    <w:rsid w:val="00E75B28"/>
    <w:rsid w:val="00E75B3A"/>
    <w:rsid w:val="00E75B75"/>
    <w:rsid w:val="00E75BA4"/>
    <w:rsid w:val="00E75BC5"/>
    <w:rsid w:val="00E75C43"/>
    <w:rsid w:val="00E75EF2"/>
    <w:rsid w:val="00E75F5A"/>
    <w:rsid w:val="00E760AE"/>
    <w:rsid w:val="00E76124"/>
    <w:rsid w:val="00E761AB"/>
    <w:rsid w:val="00E7632D"/>
    <w:rsid w:val="00E763B6"/>
    <w:rsid w:val="00E7640C"/>
    <w:rsid w:val="00E76431"/>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CC"/>
    <w:rsid w:val="00E803E4"/>
    <w:rsid w:val="00E8042A"/>
    <w:rsid w:val="00E804D2"/>
    <w:rsid w:val="00E80556"/>
    <w:rsid w:val="00E8058A"/>
    <w:rsid w:val="00E80608"/>
    <w:rsid w:val="00E80661"/>
    <w:rsid w:val="00E806F5"/>
    <w:rsid w:val="00E807B3"/>
    <w:rsid w:val="00E80927"/>
    <w:rsid w:val="00E809E1"/>
    <w:rsid w:val="00E80D5C"/>
    <w:rsid w:val="00E80DBB"/>
    <w:rsid w:val="00E80EC5"/>
    <w:rsid w:val="00E80F26"/>
    <w:rsid w:val="00E81059"/>
    <w:rsid w:val="00E81127"/>
    <w:rsid w:val="00E811B0"/>
    <w:rsid w:val="00E81246"/>
    <w:rsid w:val="00E813DE"/>
    <w:rsid w:val="00E814AB"/>
    <w:rsid w:val="00E814F2"/>
    <w:rsid w:val="00E81530"/>
    <w:rsid w:val="00E81532"/>
    <w:rsid w:val="00E81597"/>
    <w:rsid w:val="00E81670"/>
    <w:rsid w:val="00E816B6"/>
    <w:rsid w:val="00E816F7"/>
    <w:rsid w:val="00E817A7"/>
    <w:rsid w:val="00E8189E"/>
    <w:rsid w:val="00E81988"/>
    <w:rsid w:val="00E81B21"/>
    <w:rsid w:val="00E81BEF"/>
    <w:rsid w:val="00E81D58"/>
    <w:rsid w:val="00E81D75"/>
    <w:rsid w:val="00E81E58"/>
    <w:rsid w:val="00E81F0D"/>
    <w:rsid w:val="00E81F7B"/>
    <w:rsid w:val="00E81F98"/>
    <w:rsid w:val="00E820ED"/>
    <w:rsid w:val="00E8229B"/>
    <w:rsid w:val="00E8232C"/>
    <w:rsid w:val="00E82379"/>
    <w:rsid w:val="00E82477"/>
    <w:rsid w:val="00E824B7"/>
    <w:rsid w:val="00E82541"/>
    <w:rsid w:val="00E82635"/>
    <w:rsid w:val="00E826EB"/>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53F"/>
    <w:rsid w:val="00E83626"/>
    <w:rsid w:val="00E83650"/>
    <w:rsid w:val="00E83738"/>
    <w:rsid w:val="00E837E1"/>
    <w:rsid w:val="00E837E6"/>
    <w:rsid w:val="00E838B3"/>
    <w:rsid w:val="00E839AC"/>
    <w:rsid w:val="00E83B0E"/>
    <w:rsid w:val="00E83C36"/>
    <w:rsid w:val="00E83F84"/>
    <w:rsid w:val="00E8409C"/>
    <w:rsid w:val="00E842D2"/>
    <w:rsid w:val="00E84378"/>
    <w:rsid w:val="00E84387"/>
    <w:rsid w:val="00E84599"/>
    <w:rsid w:val="00E845B6"/>
    <w:rsid w:val="00E845D6"/>
    <w:rsid w:val="00E8463C"/>
    <w:rsid w:val="00E846FA"/>
    <w:rsid w:val="00E84903"/>
    <w:rsid w:val="00E849C5"/>
    <w:rsid w:val="00E84A16"/>
    <w:rsid w:val="00E84A8B"/>
    <w:rsid w:val="00E84B98"/>
    <w:rsid w:val="00E84BBA"/>
    <w:rsid w:val="00E84BD4"/>
    <w:rsid w:val="00E84BFE"/>
    <w:rsid w:val="00E84C3B"/>
    <w:rsid w:val="00E84D7F"/>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40"/>
    <w:rsid w:val="00E86673"/>
    <w:rsid w:val="00E86731"/>
    <w:rsid w:val="00E8677F"/>
    <w:rsid w:val="00E868A0"/>
    <w:rsid w:val="00E8699F"/>
    <w:rsid w:val="00E869D0"/>
    <w:rsid w:val="00E86AC4"/>
    <w:rsid w:val="00E86C41"/>
    <w:rsid w:val="00E86C89"/>
    <w:rsid w:val="00E86CAD"/>
    <w:rsid w:val="00E86CEC"/>
    <w:rsid w:val="00E86DDF"/>
    <w:rsid w:val="00E86F2B"/>
    <w:rsid w:val="00E87018"/>
    <w:rsid w:val="00E87182"/>
    <w:rsid w:val="00E871EE"/>
    <w:rsid w:val="00E87259"/>
    <w:rsid w:val="00E8730C"/>
    <w:rsid w:val="00E8743D"/>
    <w:rsid w:val="00E8750B"/>
    <w:rsid w:val="00E87527"/>
    <w:rsid w:val="00E8765D"/>
    <w:rsid w:val="00E876E3"/>
    <w:rsid w:val="00E8779B"/>
    <w:rsid w:val="00E877CF"/>
    <w:rsid w:val="00E8792F"/>
    <w:rsid w:val="00E87989"/>
    <w:rsid w:val="00E879CA"/>
    <w:rsid w:val="00E879CC"/>
    <w:rsid w:val="00E87A1B"/>
    <w:rsid w:val="00E87BA1"/>
    <w:rsid w:val="00E87CAE"/>
    <w:rsid w:val="00E87CDA"/>
    <w:rsid w:val="00E87D76"/>
    <w:rsid w:val="00E87E9C"/>
    <w:rsid w:val="00E9000B"/>
    <w:rsid w:val="00E900D2"/>
    <w:rsid w:val="00E900D7"/>
    <w:rsid w:val="00E9010D"/>
    <w:rsid w:val="00E901A8"/>
    <w:rsid w:val="00E90323"/>
    <w:rsid w:val="00E904D0"/>
    <w:rsid w:val="00E9050F"/>
    <w:rsid w:val="00E9060F"/>
    <w:rsid w:val="00E9068A"/>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314"/>
    <w:rsid w:val="00E9242C"/>
    <w:rsid w:val="00E9250D"/>
    <w:rsid w:val="00E92526"/>
    <w:rsid w:val="00E92532"/>
    <w:rsid w:val="00E92543"/>
    <w:rsid w:val="00E92567"/>
    <w:rsid w:val="00E9262B"/>
    <w:rsid w:val="00E9264A"/>
    <w:rsid w:val="00E9264F"/>
    <w:rsid w:val="00E92670"/>
    <w:rsid w:val="00E926FB"/>
    <w:rsid w:val="00E927EF"/>
    <w:rsid w:val="00E927F2"/>
    <w:rsid w:val="00E92841"/>
    <w:rsid w:val="00E92A43"/>
    <w:rsid w:val="00E92A4E"/>
    <w:rsid w:val="00E92B0E"/>
    <w:rsid w:val="00E92C95"/>
    <w:rsid w:val="00E92D17"/>
    <w:rsid w:val="00E92F89"/>
    <w:rsid w:val="00E92FB2"/>
    <w:rsid w:val="00E92FD3"/>
    <w:rsid w:val="00E92FFC"/>
    <w:rsid w:val="00E9305A"/>
    <w:rsid w:val="00E9307B"/>
    <w:rsid w:val="00E930CF"/>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AC"/>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364"/>
    <w:rsid w:val="00E95562"/>
    <w:rsid w:val="00E955CF"/>
    <w:rsid w:val="00E957D8"/>
    <w:rsid w:val="00E9581A"/>
    <w:rsid w:val="00E95A65"/>
    <w:rsid w:val="00E95A7B"/>
    <w:rsid w:val="00E95A9B"/>
    <w:rsid w:val="00E95B1D"/>
    <w:rsid w:val="00E95DF8"/>
    <w:rsid w:val="00E95ED0"/>
    <w:rsid w:val="00E95FD7"/>
    <w:rsid w:val="00E96029"/>
    <w:rsid w:val="00E9606A"/>
    <w:rsid w:val="00E960E0"/>
    <w:rsid w:val="00E96117"/>
    <w:rsid w:val="00E9617B"/>
    <w:rsid w:val="00E961A9"/>
    <w:rsid w:val="00E96273"/>
    <w:rsid w:val="00E96276"/>
    <w:rsid w:val="00E962BC"/>
    <w:rsid w:val="00E96433"/>
    <w:rsid w:val="00E9656F"/>
    <w:rsid w:val="00E9657E"/>
    <w:rsid w:val="00E965E3"/>
    <w:rsid w:val="00E9669D"/>
    <w:rsid w:val="00E966A4"/>
    <w:rsid w:val="00E966D0"/>
    <w:rsid w:val="00E96718"/>
    <w:rsid w:val="00E9677A"/>
    <w:rsid w:val="00E96949"/>
    <w:rsid w:val="00E96960"/>
    <w:rsid w:val="00E9699D"/>
    <w:rsid w:val="00E969BB"/>
    <w:rsid w:val="00E96A09"/>
    <w:rsid w:val="00E96C33"/>
    <w:rsid w:val="00E96D00"/>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16"/>
    <w:rsid w:val="00E97596"/>
    <w:rsid w:val="00E97680"/>
    <w:rsid w:val="00E976A3"/>
    <w:rsid w:val="00E976F3"/>
    <w:rsid w:val="00E976FC"/>
    <w:rsid w:val="00E977CE"/>
    <w:rsid w:val="00E977F1"/>
    <w:rsid w:val="00E97904"/>
    <w:rsid w:val="00E9794B"/>
    <w:rsid w:val="00E979AD"/>
    <w:rsid w:val="00E97A31"/>
    <w:rsid w:val="00E97B7C"/>
    <w:rsid w:val="00E97C18"/>
    <w:rsid w:val="00E97E95"/>
    <w:rsid w:val="00E97F58"/>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995"/>
    <w:rsid w:val="00EA0A49"/>
    <w:rsid w:val="00EA0BBD"/>
    <w:rsid w:val="00EA0D10"/>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75"/>
    <w:rsid w:val="00EA17BB"/>
    <w:rsid w:val="00EA1891"/>
    <w:rsid w:val="00EA1AFF"/>
    <w:rsid w:val="00EA1BA9"/>
    <w:rsid w:val="00EA1BF9"/>
    <w:rsid w:val="00EA1CB3"/>
    <w:rsid w:val="00EA1E14"/>
    <w:rsid w:val="00EA1F4D"/>
    <w:rsid w:val="00EA1FB7"/>
    <w:rsid w:val="00EA1FC0"/>
    <w:rsid w:val="00EA2129"/>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08"/>
    <w:rsid w:val="00EA35AE"/>
    <w:rsid w:val="00EA35CA"/>
    <w:rsid w:val="00EA3603"/>
    <w:rsid w:val="00EA3612"/>
    <w:rsid w:val="00EA3654"/>
    <w:rsid w:val="00EA3797"/>
    <w:rsid w:val="00EA398D"/>
    <w:rsid w:val="00EA39BC"/>
    <w:rsid w:val="00EA39EF"/>
    <w:rsid w:val="00EA3B49"/>
    <w:rsid w:val="00EA3C6E"/>
    <w:rsid w:val="00EA3D0C"/>
    <w:rsid w:val="00EA3E13"/>
    <w:rsid w:val="00EA3EEA"/>
    <w:rsid w:val="00EA3EF6"/>
    <w:rsid w:val="00EA3F69"/>
    <w:rsid w:val="00EA3F73"/>
    <w:rsid w:val="00EA3FEC"/>
    <w:rsid w:val="00EA3FF9"/>
    <w:rsid w:val="00EA41B8"/>
    <w:rsid w:val="00EA4401"/>
    <w:rsid w:val="00EA4484"/>
    <w:rsid w:val="00EA4660"/>
    <w:rsid w:val="00EA469B"/>
    <w:rsid w:val="00EA47A9"/>
    <w:rsid w:val="00EA488C"/>
    <w:rsid w:val="00EA48B9"/>
    <w:rsid w:val="00EA4965"/>
    <w:rsid w:val="00EA4A51"/>
    <w:rsid w:val="00EA4B03"/>
    <w:rsid w:val="00EA4B54"/>
    <w:rsid w:val="00EA4B62"/>
    <w:rsid w:val="00EA4BCB"/>
    <w:rsid w:val="00EA4CE9"/>
    <w:rsid w:val="00EA4D5D"/>
    <w:rsid w:val="00EA4E60"/>
    <w:rsid w:val="00EA4E61"/>
    <w:rsid w:val="00EA4EDA"/>
    <w:rsid w:val="00EA4EDC"/>
    <w:rsid w:val="00EA4EE0"/>
    <w:rsid w:val="00EA4F03"/>
    <w:rsid w:val="00EA502A"/>
    <w:rsid w:val="00EA5037"/>
    <w:rsid w:val="00EA50DC"/>
    <w:rsid w:val="00EA5265"/>
    <w:rsid w:val="00EA52CE"/>
    <w:rsid w:val="00EA5384"/>
    <w:rsid w:val="00EA5406"/>
    <w:rsid w:val="00EA540A"/>
    <w:rsid w:val="00EA5570"/>
    <w:rsid w:val="00EA5586"/>
    <w:rsid w:val="00EA570C"/>
    <w:rsid w:val="00EA5767"/>
    <w:rsid w:val="00EA57B8"/>
    <w:rsid w:val="00EA5846"/>
    <w:rsid w:val="00EA5870"/>
    <w:rsid w:val="00EA58A9"/>
    <w:rsid w:val="00EA5A15"/>
    <w:rsid w:val="00EA5A34"/>
    <w:rsid w:val="00EA5A77"/>
    <w:rsid w:val="00EA5A81"/>
    <w:rsid w:val="00EA5A99"/>
    <w:rsid w:val="00EA5E3D"/>
    <w:rsid w:val="00EA6001"/>
    <w:rsid w:val="00EA601F"/>
    <w:rsid w:val="00EA60AA"/>
    <w:rsid w:val="00EA6120"/>
    <w:rsid w:val="00EA6149"/>
    <w:rsid w:val="00EA61BA"/>
    <w:rsid w:val="00EA6268"/>
    <w:rsid w:val="00EA62A3"/>
    <w:rsid w:val="00EA62C0"/>
    <w:rsid w:val="00EA63B2"/>
    <w:rsid w:val="00EA653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48"/>
    <w:rsid w:val="00EA755E"/>
    <w:rsid w:val="00EA79D1"/>
    <w:rsid w:val="00EA7AAF"/>
    <w:rsid w:val="00EA7ABD"/>
    <w:rsid w:val="00EA7ACE"/>
    <w:rsid w:val="00EA7BFA"/>
    <w:rsid w:val="00EA7BFD"/>
    <w:rsid w:val="00EA7C3F"/>
    <w:rsid w:val="00EA7C41"/>
    <w:rsid w:val="00EA7D2E"/>
    <w:rsid w:val="00EA7E31"/>
    <w:rsid w:val="00EA7E9E"/>
    <w:rsid w:val="00EA7ED7"/>
    <w:rsid w:val="00EA7F26"/>
    <w:rsid w:val="00EB00C2"/>
    <w:rsid w:val="00EB00DC"/>
    <w:rsid w:val="00EB0144"/>
    <w:rsid w:val="00EB01C7"/>
    <w:rsid w:val="00EB0215"/>
    <w:rsid w:val="00EB0435"/>
    <w:rsid w:val="00EB045B"/>
    <w:rsid w:val="00EB049F"/>
    <w:rsid w:val="00EB04A9"/>
    <w:rsid w:val="00EB0620"/>
    <w:rsid w:val="00EB06D1"/>
    <w:rsid w:val="00EB06DB"/>
    <w:rsid w:val="00EB0846"/>
    <w:rsid w:val="00EB0854"/>
    <w:rsid w:val="00EB091F"/>
    <w:rsid w:val="00EB0AF1"/>
    <w:rsid w:val="00EB10BD"/>
    <w:rsid w:val="00EB10FD"/>
    <w:rsid w:val="00EB14C4"/>
    <w:rsid w:val="00EB1714"/>
    <w:rsid w:val="00EB178A"/>
    <w:rsid w:val="00EB17C7"/>
    <w:rsid w:val="00EB18E0"/>
    <w:rsid w:val="00EB1961"/>
    <w:rsid w:val="00EB19A7"/>
    <w:rsid w:val="00EB1A5F"/>
    <w:rsid w:val="00EB1CBB"/>
    <w:rsid w:val="00EB1CC9"/>
    <w:rsid w:val="00EB1DB1"/>
    <w:rsid w:val="00EB1E13"/>
    <w:rsid w:val="00EB1E34"/>
    <w:rsid w:val="00EB20E8"/>
    <w:rsid w:val="00EB2105"/>
    <w:rsid w:val="00EB2154"/>
    <w:rsid w:val="00EB219F"/>
    <w:rsid w:val="00EB21F9"/>
    <w:rsid w:val="00EB231C"/>
    <w:rsid w:val="00EB232D"/>
    <w:rsid w:val="00EB23BA"/>
    <w:rsid w:val="00EB2464"/>
    <w:rsid w:val="00EB2465"/>
    <w:rsid w:val="00EB253D"/>
    <w:rsid w:val="00EB2655"/>
    <w:rsid w:val="00EB26D9"/>
    <w:rsid w:val="00EB26F4"/>
    <w:rsid w:val="00EB281D"/>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AD3"/>
    <w:rsid w:val="00EB3C18"/>
    <w:rsid w:val="00EB3CB6"/>
    <w:rsid w:val="00EB3E64"/>
    <w:rsid w:val="00EB40AD"/>
    <w:rsid w:val="00EB4116"/>
    <w:rsid w:val="00EB415F"/>
    <w:rsid w:val="00EB4259"/>
    <w:rsid w:val="00EB4277"/>
    <w:rsid w:val="00EB43F3"/>
    <w:rsid w:val="00EB442C"/>
    <w:rsid w:val="00EB4442"/>
    <w:rsid w:val="00EB4486"/>
    <w:rsid w:val="00EB4651"/>
    <w:rsid w:val="00EB46D2"/>
    <w:rsid w:val="00EB473E"/>
    <w:rsid w:val="00EB479E"/>
    <w:rsid w:val="00EB49FD"/>
    <w:rsid w:val="00EB4C13"/>
    <w:rsid w:val="00EB4CDF"/>
    <w:rsid w:val="00EB4CF3"/>
    <w:rsid w:val="00EB4D18"/>
    <w:rsid w:val="00EB4D4D"/>
    <w:rsid w:val="00EB51F5"/>
    <w:rsid w:val="00EB521F"/>
    <w:rsid w:val="00EB5240"/>
    <w:rsid w:val="00EB524D"/>
    <w:rsid w:val="00EB527F"/>
    <w:rsid w:val="00EB52F8"/>
    <w:rsid w:val="00EB53AD"/>
    <w:rsid w:val="00EB5401"/>
    <w:rsid w:val="00EB5430"/>
    <w:rsid w:val="00EB5478"/>
    <w:rsid w:val="00EB54D0"/>
    <w:rsid w:val="00EB5500"/>
    <w:rsid w:val="00EB567C"/>
    <w:rsid w:val="00EB56BB"/>
    <w:rsid w:val="00EB56BF"/>
    <w:rsid w:val="00EB573B"/>
    <w:rsid w:val="00EB5819"/>
    <w:rsid w:val="00EB582D"/>
    <w:rsid w:val="00EB592A"/>
    <w:rsid w:val="00EB5A8B"/>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F4"/>
    <w:rsid w:val="00EB7328"/>
    <w:rsid w:val="00EB7394"/>
    <w:rsid w:val="00EB73B8"/>
    <w:rsid w:val="00EB73CA"/>
    <w:rsid w:val="00EB742D"/>
    <w:rsid w:val="00EB7437"/>
    <w:rsid w:val="00EB78BF"/>
    <w:rsid w:val="00EB78C6"/>
    <w:rsid w:val="00EB78F5"/>
    <w:rsid w:val="00EB78F6"/>
    <w:rsid w:val="00EB7924"/>
    <w:rsid w:val="00EB7987"/>
    <w:rsid w:val="00EB79F0"/>
    <w:rsid w:val="00EB7AA6"/>
    <w:rsid w:val="00EB7B8F"/>
    <w:rsid w:val="00EB7B9E"/>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137"/>
    <w:rsid w:val="00EC12E1"/>
    <w:rsid w:val="00EC1318"/>
    <w:rsid w:val="00EC1601"/>
    <w:rsid w:val="00EC1643"/>
    <w:rsid w:val="00EC1768"/>
    <w:rsid w:val="00EC1859"/>
    <w:rsid w:val="00EC18D8"/>
    <w:rsid w:val="00EC1912"/>
    <w:rsid w:val="00EC1932"/>
    <w:rsid w:val="00EC1AC3"/>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3EE"/>
    <w:rsid w:val="00EC248B"/>
    <w:rsid w:val="00EC2543"/>
    <w:rsid w:val="00EC27E1"/>
    <w:rsid w:val="00EC2952"/>
    <w:rsid w:val="00EC29FC"/>
    <w:rsid w:val="00EC2AC9"/>
    <w:rsid w:val="00EC2B09"/>
    <w:rsid w:val="00EC2C03"/>
    <w:rsid w:val="00EC2C77"/>
    <w:rsid w:val="00EC2CE7"/>
    <w:rsid w:val="00EC2E2F"/>
    <w:rsid w:val="00EC2E5A"/>
    <w:rsid w:val="00EC2E98"/>
    <w:rsid w:val="00EC2EA0"/>
    <w:rsid w:val="00EC30C2"/>
    <w:rsid w:val="00EC314F"/>
    <w:rsid w:val="00EC333E"/>
    <w:rsid w:val="00EC3367"/>
    <w:rsid w:val="00EC336E"/>
    <w:rsid w:val="00EC33C8"/>
    <w:rsid w:val="00EC35AF"/>
    <w:rsid w:val="00EC35F8"/>
    <w:rsid w:val="00EC3621"/>
    <w:rsid w:val="00EC37DA"/>
    <w:rsid w:val="00EC37DC"/>
    <w:rsid w:val="00EC38B8"/>
    <w:rsid w:val="00EC39BD"/>
    <w:rsid w:val="00EC3A26"/>
    <w:rsid w:val="00EC3B6A"/>
    <w:rsid w:val="00EC3CFE"/>
    <w:rsid w:val="00EC3DD0"/>
    <w:rsid w:val="00EC3E10"/>
    <w:rsid w:val="00EC3F01"/>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25B"/>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8CB"/>
    <w:rsid w:val="00EC693D"/>
    <w:rsid w:val="00EC696A"/>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7EE"/>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D0062"/>
    <w:rsid w:val="00ED01C0"/>
    <w:rsid w:val="00ED01C8"/>
    <w:rsid w:val="00ED01E9"/>
    <w:rsid w:val="00ED02DF"/>
    <w:rsid w:val="00ED0348"/>
    <w:rsid w:val="00ED0382"/>
    <w:rsid w:val="00ED03B3"/>
    <w:rsid w:val="00ED04D4"/>
    <w:rsid w:val="00ED060F"/>
    <w:rsid w:val="00ED073E"/>
    <w:rsid w:val="00ED084D"/>
    <w:rsid w:val="00ED0883"/>
    <w:rsid w:val="00ED088D"/>
    <w:rsid w:val="00ED08AB"/>
    <w:rsid w:val="00ED091A"/>
    <w:rsid w:val="00ED091E"/>
    <w:rsid w:val="00ED0956"/>
    <w:rsid w:val="00ED0986"/>
    <w:rsid w:val="00ED0A06"/>
    <w:rsid w:val="00ED0A11"/>
    <w:rsid w:val="00ED0A2B"/>
    <w:rsid w:val="00ED0A3C"/>
    <w:rsid w:val="00ED0A4A"/>
    <w:rsid w:val="00ED0A9B"/>
    <w:rsid w:val="00ED0ADB"/>
    <w:rsid w:val="00ED0BA0"/>
    <w:rsid w:val="00ED0BBE"/>
    <w:rsid w:val="00ED0C13"/>
    <w:rsid w:val="00ED0D15"/>
    <w:rsid w:val="00ED0D4B"/>
    <w:rsid w:val="00ED0D88"/>
    <w:rsid w:val="00ED0EB9"/>
    <w:rsid w:val="00ED0EBC"/>
    <w:rsid w:val="00ED0EE8"/>
    <w:rsid w:val="00ED0EF4"/>
    <w:rsid w:val="00ED1008"/>
    <w:rsid w:val="00ED10CB"/>
    <w:rsid w:val="00ED12D8"/>
    <w:rsid w:val="00ED1381"/>
    <w:rsid w:val="00ED13D2"/>
    <w:rsid w:val="00ED144E"/>
    <w:rsid w:val="00ED146D"/>
    <w:rsid w:val="00ED16AE"/>
    <w:rsid w:val="00ED16D1"/>
    <w:rsid w:val="00ED1732"/>
    <w:rsid w:val="00ED1775"/>
    <w:rsid w:val="00ED1827"/>
    <w:rsid w:val="00ED184B"/>
    <w:rsid w:val="00ED188B"/>
    <w:rsid w:val="00ED1A01"/>
    <w:rsid w:val="00ED1A42"/>
    <w:rsid w:val="00ED1A6B"/>
    <w:rsid w:val="00ED1AB1"/>
    <w:rsid w:val="00ED1AD6"/>
    <w:rsid w:val="00ED1BB4"/>
    <w:rsid w:val="00ED1CEA"/>
    <w:rsid w:val="00ED1D65"/>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3B9"/>
    <w:rsid w:val="00ED3526"/>
    <w:rsid w:val="00ED3580"/>
    <w:rsid w:val="00ED3626"/>
    <w:rsid w:val="00ED3698"/>
    <w:rsid w:val="00ED36AC"/>
    <w:rsid w:val="00ED3704"/>
    <w:rsid w:val="00ED3730"/>
    <w:rsid w:val="00ED37A5"/>
    <w:rsid w:val="00ED394F"/>
    <w:rsid w:val="00ED3C55"/>
    <w:rsid w:val="00ED3E51"/>
    <w:rsid w:val="00ED3E8E"/>
    <w:rsid w:val="00ED3FB2"/>
    <w:rsid w:val="00ED403A"/>
    <w:rsid w:val="00ED4045"/>
    <w:rsid w:val="00ED40A4"/>
    <w:rsid w:val="00ED40FD"/>
    <w:rsid w:val="00ED41CD"/>
    <w:rsid w:val="00ED4339"/>
    <w:rsid w:val="00ED435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040"/>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26"/>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DA"/>
    <w:rsid w:val="00EE0109"/>
    <w:rsid w:val="00EE01D1"/>
    <w:rsid w:val="00EE0211"/>
    <w:rsid w:val="00EE0235"/>
    <w:rsid w:val="00EE02A7"/>
    <w:rsid w:val="00EE0354"/>
    <w:rsid w:val="00EE0472"/>
    <w:rsid w:val="00EE04DE"/>
    <w:rsid w:val="00EE04E3"/>
    <w:rsid w:val="00EE04F5"/>
    <w:rsid w:val="00EE05C9"/>
    <w:rsid w:val="00EE065B"/>
    <w:rsid w:val="00EE066D"/>
    <w:rsid w:val="00EE06B2"/>
    <w:rsid w:val="00EE076C"/>
    <w:rsid w:val="00EE0921"/>
    <w:rsid w:val="00EE0927"/>
    <w:rsid w:val="00EE09E9"/>
    <w:rsid w:val="00EE0AA5"/>
    <w:rsid w:val="00EE0F1F"/>
    <w:rsid w:val="00EE0F2A"/>
    <w:rsid w:val="00EE1006"/>
    <w:rsid w:val="00EE101A"/>
    <w:rsid w:val="00EE104D"/>
    <w:rsid w:val="00EE10D9"/>
    <w:rsid w:val="00EE1146"/>
    <w:rsid w:val="00EE115B"/>
    <w:rsid w:val="00EE1191"/>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226"/>
    <w:rsid w:val="00EE22E0"/>
    <w:rsid w:val="00EE2360"/>
    <w:rsid w:val="00EE24D7"/>
    <w:rsid w:val="00EE25A0"/>
    <w:rsid w:val="00EE25B5"/>
    <w:rsid w:val="00EE2616"/>
    <w:rsid w:val="00EE2632"/>
    <w:rsid w:val="00EE28D7"/>
    <w:rsid w:val="00EE2971"/>
    <w:rsid w:val="00EE2993"/>
    <w:rsid w:val="00EE29AB"/>
    <w:rsid w:val="00EE2A0D"/>
    <w:rsid w:val="00EE2A14"/>
    <w:rsid w:val="00EE2ACE"/>
    <w:rsid w:val="00EE2B08"/>
    <w:rsid w:val="00EE2C61"/>
    <w:rsid w:val="00EE2D38"/>
    <w:rsid w:val="00EE2DC6"/>
    <w:rsid w:val="00EE2E85"/>
    <w:rsid w:val="00EE2E9A"/>
    <w:rsid w:val="00EE309B"/>
    <w:rsid w:val="00EE312D"/>
    <w:rsid w:val="00EE3158"/>
    <w:rsid w:val="00EE3216"/>
    <w:rsid w:val="00EE3222"/>
    <w:rsid w:val="00EE3254"/>
    <w:rsid w:val="00EE32CC"/>
    <w:rsid w:val="00EE32E2"/>
    <w:rsid w:val="00EE33D9"/>
    <w:rsid w:val="00EE34C3"/>
    <w:rsid w:val="00EE3563"/>
    <w:rsid w:val="00EE357F"/>
    <w:rsid w:val="00EE363B"/>
    <w:rsid w:val="00EE3661"/>
    <w:rsid w:val="00EE366B"/>
    <w:rsid w:val="00EE39A5"/>
    <w:rsid w:val="00EE39E8"/>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71"/>
    <w:rsid w:val="00EE44D9"/>
    <w:rsid w:val="00EE4635"/>
    <w:rsid w:val="00EE46F3"/>
    <w:rsid w:val="00EE47B5"/>
    <w:rsid w:val="00EE47DA"/>
    <w:rsid w:val="00EE4878"/>
    <w:rsid w:val="00EE4900"/>
    <w:rsid w:val="00EE4908"/>
    <w:rsid w:val="00EE49F3"/>
    <w:rsid w:val="00EE4A9B"/>
    <w:rsid w:val="00EE4BB4"/>
    <w:rsid w:val="00EE4BC0"/>
    <w:rsid w:val="00EE4BC2"/>
    <w:rsid w:val="00EE4E39"/>
    <w:rsid w:val="00EE4E5F"/>
    <w:rsid w:val="00EE4F80"/>
    <w:rsid w:val="00EE50BB"/>
    <w:rsid w:val="00EE5124"/>
    <w:rsid w:val="00EE5136"/>
    <w:rsid w:val="00EE515F"/>
    <w:rsid w:val="00EE51C2"/>
    <w:rsid w:val="00EE51F0"/>
    <w:rsid w:val="00EE53DC"/>
    <w:rsid w:val="00EE5467"/>
    <w:rsid w:val="00EE5473"/>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FC3"/>
    <w:rsid w:val="00EE603F"/>
    <w:rsid w:val="00EE6056"/>
    <w:rsid w:val="00EE605E"/>
    <w:rsid w:val="00EE6214"/>
    <w:rsid w:val="00EE629E"/>
    <w:rsid w:val="00EE62CE"/>
    <w:rsid w:val="00EE63B2"/>
    <w:rsid w:val="00EE63BC"/>
    <w:rsid w:val="00EE64D8"/>
    <w:rsid w:val="00EE6517"/>
    <w:rsid w:val="00EE6526"/>
    <w:rsid w:val="00EE65F2"/>
    <w:rsid w:val="00EE667F"/>
    <w:rsid w:val="00EE66AF"/>
    <w:rsid w:val="00EE6755"/>
    <w:rsid w:val="00EE693F"/>
    <w:rsid w:val="00EE6A06"/>
    <w:rsid w:val="00EE6A0B"/>
    <w:rsid w:val="00EE6AB5"/>
    <w:rsid w:val="00EE6BB0"/>
    <w:rsid w:val="00EE6BC1"/>
    <w:rsid w:val="00EE6C97"/>
    <w:rsid w:val="00EE6DA2"/>
    <w:rsid w:val="00EE6EEB"/>
    <w:rsid w:val="00EE6FD7"/>
    <w:rsid w:val="00EE7067"/>
    <w:rsid w:val="00EE70D9"/>
    <w:rsid w:val="00EE71B4"/>
    <w:rsid w:val="00EE71BD"/>
    <w:rsid w:val="00EE7285"/>
    <w:rsid w:val="00EE730F"/>
    <w:rsid w:val="00EE73CE"/>
    <w:rsid w:val="00EE74CB"/>
    <w:rsid w:val="00EE74E7"/>
    <w:rsid w:val="00EE7525"/>
    <w:rsid w:val="00EE7541"/>
    <w:rsid w:val="00EE7591"/>
    <w:rsid w:val="00EE763D"/>
    <w:rsid w:val="00EE763F"/>
    <w:rsid w:val="00EE7690"/>
    <w:rsid w:val="00EE7725"/>
    <w:rsid w:val="00EE78B8"/>
    <w:rsid w:val="00EE7A15"/>
    <w:rsid w:val="00EE7A60"/>
    <w:rsid w:val="00EE7A80"/>
    <w:rsid w:val="00EE7AE1"/>
    <w:rsid w:val="00EE7B47"/>
    <w:rsid w:val="00EE7B63"/>
    <w:rsid w:val="00EE7BAA"/>
    <w:rsid w:val="00EE7BAE"/>
    <w:rsid w:val="00EE7BE6"/>
    <w:rsid w:val="00EE7C69"/>
    <w:rsid w:val="00EE7F29"/>
    <w:rsid w:val="00EF0008"/>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17"/>
    <w:rsid w:val="00EF0E38"/>
    <w:rsid w:val="00EF0E7E"/>
    <w:rsid w:val="00EF0E81"/>
    <w:rsid w:val="00EF0F94"/>
    <w:rsid w:val="00EF0FB1"/>
    <w:rsid w:val="00EF0FC9"/>
    <w:rsid w:val="00EF10F6"/>
    <w:rsid w:val="00EF10F7"/>
    <w:rsid w:val="00EF1296"/>
    <w:rsid w:val="00EF14A7"/>
    <w:rsid w:val="00EF14E6"/>
    <w:rsid w:val="00EF1528"/>
    <w:rsid w:val="00EF1561"/>
    <w:rsid w:val="00EF1755"/>
    <w:rsid w:val="00EF17D8"/>
    <w:rsid w:val="00EF188C"/>
    <w:rsid w:val="00EF1917"/>
    <w:rsid w:val="00EF1BC1"/>
    <w:rsid w:val="00EF1C3D"/>
    <w:rsid w:val="00EF1CD5"/>
    <w:rsid w:val="00EF1D04"/>
    <w:rsid w:val="00EF1E40"/>
    <w:rsid w:val="00EF1E9E"/>
    <w:rsid w:val="00EF2086"/>
    <w:rsid w:val="00EF20BD"/>
    <w:rsid w:val="00EF2205"/>
    <w:rsid w:val="00EF22C1"/>
    <w:rsid w:val="00EF2354"/>
    <w:rsid w:val="00EF2495"/>
    <w:rsid w:val="00EF253B"/>
    <w:rsid w:val="00EF255F"/>
    <w:rsid w:val="00EF2611"/>
    <w:rsid w:val="00EF2661"/>
    <w:rsid w:val="00EF2667"/>
    <w:rsid w:val="00EF26A6"/>
    <w:rsid w:val="00EF26D2"/>
    <w:rsid w:val="00EF277A"/>
    <w:rsid w:val="00EF28C0"/>
    <w:rsid w:val="00EF2A28"/>
    <w:rsid w:val="00EF2B4D"/>
    <w:rsid w:val="00EF2C27"/>
    <w:rsid w:val="00EF2CEC"/>
    <w:rsid w:val="00EF2E9C"/>
    <w:rsid w:val="00EF2EBE"/>
    <w:rsid w:val="00EF2ECD"/>
    <w:rsid w:val="00EF2EDA"/>
    <w:rsid w:val="00EF2F0B"/>
    <w:rsid w:val="00EF3196"/>
    <w:rsid w:val="00EF3427"/>
    <w:rsid w:val="00EF3438"/>
    <w:rsid w:val="00EF3634"/>
    <w:rsid w:val="00EF3652"/>
    <w:rsid w:val="00EF367F"/>
    <w:rsid w:val="00EF3894"/>
    <w:rsid w:val="00EF38E1"/>
    <w:rsid w:val="00EF39CE"/>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8B"/>
    <w:rsid w:val="00EF43E4"/>
    <w:rsid w:val="00EF4419"/>
    <w:rsid w:val="00EF4562"/>
    <w:rsid w:val="00EF4606"/>
    <w:rsid w:val="00EF4641"/>
    <w:rsid w:val="00EF464A"/>
    <w:rsid w:val="00EF477D"/>
    <w:rsid w:val="00EF4783"/>
    <w:rsid w:val="00EF498B"/>
    <w:rsid w:val="00EF4A3F"/>
    <w:rsid w:val="00EF4BEB"/>
    <w:rsid w:val="00EF4CF8"/>
    <w:rsid w:val="00EF4DF6"/>
    <w:rsid w:val="00EF4ED0"/>
    <w:rsid w:val="00EF4EEF"/>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B4"/>
    <w:rsid w:val="00EF596C"/>
    <w:rsid w:val="00EF59DF"/>
    <w:rsid w:val="00EF5A60"/>
    <w:rsid w:val="00EF5AD3"/>
    <w:rsid w:val="00EF5AD6"/>
    <w:rsid w:val="00EF5B48"/>
    <w:rsid w:val="00EF5B7E"/>
    <w:rsid w:val="00EF5C4F"/>
    <w:rsid w:val="00EF5DE8"/>
    <w:rsid w:val="00EF5E01"/>
    <w:rsid w:val="00EF5E0B"/>
    <w:rsid w:val="00EF5E7D"/>
    <w:rsid w:val="00EF5F5C"/>
    <w:rsid w:val="00EF5FA8"/>
    <w:rsid w:val="00EF6023"/>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C7"/>
    <w:rsid w:val="00EF6EEB"/>
    <w:rsid w:val="00EF6F6E"/>
    <w:rsid w:val="00EF6FEC"/>
    <w:rsid w:val="00EF719D"/>
    <w:rsid w:val="00EF7345"/>
    <w:rsid w:val="00EF740A"/>
    <w:rsid w:val="00EF748F"/>
    <w:rsid w:val="00EF75B9"/>
    <w:rsid w:val="00EF75F7"/>
    <w:rsid w:val="00EF7611"/>
    <w:rsid w:val="00EF76D4"/>
    <w:rsid w:val="00EF7859"/>
    <w:rsid w:val="00EF7885"/>
    <w:rsid w:val="00EF7902"/>
    <w:rsid w:val="00EF7906"/>
    <w:rsid w:val="00EF7AB8"/>
    <w:rsid w:val="00EF7ADD"/>
    <w:rsid w:val="00EF7B08"/>
    <w:rsid w:val="00EF7B7D"/>
    <w:rsid w:val="00EF7B9C"/>
    <w:rsid w:val="00EF7BCA"/>
    <w:rsid w:val="00EF7C93"/>
    <w:rsid w:val="00EF7D9C"/>
    <w:rsid w:val="00EF7E4E"/>
    <w:rsid w:val="00EF7F04"/>
    <w:rsid w:val="00EF7FA6"/>
    <w:rsid w:val="00F0001E"/>
    <w:rsid w:val="00F00077"/>
    <w:rsid w:val="00F00191"/>
    <w:rsid w:val="00F00261"/>
    <w:rsid w:val="00F0027B"/>
    <w:rsid w:val="00F0034C"/>
    <w:rsid w:val="00F003EF"/>
    <w:rsid w:val="00F00477"/>
    <w:rsid w:val="00F004E8"/>
    <w:rsid w:val="00F00519"/>
    <w:rsid w:val="00F0064F"/>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11"/>
    <w:rsid w:val="00F00EBF"/>
    <w:rsid w:val="00F01020"/>
    <w:rsid w:val="00F01118"/>
    <w:rsid w:val="00F01213"/>
    <w:rsid w:val="00F0129D"/>
    <w:rsid w:val="00F0136B"/>
    <w:rsid w:val="00F0152D"/>
    <w:rsid w:val="00F01559"/>
    <w:rsid w:val="00F01752"/>
    <w:rsid w:val="00F01835"/>
    <w:rsid w:val="00F01A2C"/>
    <w:rsid w:val="00F01B50"/>
    <w:rsid w:val="00F01C19"/>
    <w:rsid w:val="00F01D09"/>
    <w:rsid w:val="00F01E02"/>
    <w:rsid w:val="00F01E1B"/>
    <w:rsid w:val="00F01F58"/>
    <w:rsid w:val="00F0204C"/>
    <w:rsid w:val="00F021DC"/>
    <w:rsid w:val="00F022F7"/>
    <w:rsid w:val="00F02349"/>
    <w:rsid w:val="00F0235E"/>
    <w:rsid w:val="00F023E3"/>
    <w:rsid w:val="00F023EB"/>
    <w:rsid w:val="00F02436"/>
    <w:rsid w:val="00F02455"/>
    <w:rsid w:val="00F02586"/>
    <w:rsid w:val="00F025D3"/>
    <w:rsid w:val="00F027FA"/>
    <w:rsid w:val="00F02863"/>
    <w:rsid w:val="00F028FD"/>
    <w:rsid w:val="00F0298D"/>
    <w:rsid w:val="00F02C2B"/>
    <w:rsid w:val="00F02D42"/>
    <w:rsid w:val="00F02D69"/>
    <w:rsid w:val="00F02E77"/>
    <w:rsid w:val="00F02ED2"/>
    <w:rsid w:val="00F02F76"/>
    <w:rsid w:val="00F02FE2"/>
    <w:rsid w:val="00F02FF9"/>
    <w:rsid w:val="00F02FFD"/>
    <w:rsid w:val="00F03263"/>
    <w:rsid w:val="00F03280"/>
    <w:rsid w:val="00F0332B"/>
    <w:rsid w:val="00F03339"/>
    <w:rsid w:val="00F033CF"/>
    <w:rsid w:val="00F03677"/>
    <w:rsid w:val="00F03A6F"/>
    <w:rsid w:val="00F03AEE"/>
    <w:rsid w:val="00F03C4B"/>
    <w:rsid w:val="00F03C60"/>
    <w:rsid w:val="00F03CFC"/>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C8E"/>
    <w:rsid w:val="00F04E09"/>
    <w:rsid w:val="00F04EFD"/>
    <w:rsid w:val="00F04F06"/>
    <w:rsid w:val="00F04FBE"/>
    <w:rsid w:val="00F04FDC"/>
    <w:rsid w:val="00F050EF"/>
    <w:rsid w:val="00F0515C"/>
    <w:rsid w:val="00F05177"/>
    <w:rsid w:val="00F051A1"/>
    <w:rsid w:val="00F0522B"/>
    <w:rsid w:val="00F05264"/>
    <w:rsid w:val="00F052B6"/>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313"/>
    <w:rsid w:val="00F06360"/>
    <w:rsid w:val="00F0650E"/>
    <w:rsid w:val="00F0657C"/>
    <w:rsid w:val="00F0658A"/>
    <w:rsid w:val="00F065B2"/>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A1"/>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5"/>
    <w:rsid w:val="00F1006D"/>
    <w:rsid w:val="00F100F6"/>
    <w:rsid w:val="00F10111"/>
    <w:rsid w:val="00F10140"/>
    <w:rsid w:val="00F1023B"/>
    <w:rsid w:val="00F10240"/>
    <w:rsid w:val="00F1025C"/>
    <w:rsid w:val="00F10268"/>
    <w:rsid w:val="00F1028D"/>
    <w:rsid w:val="00F102B8"/>
    <w:rsid w:val="00F1040E"/>
    <w:rsid w:val="00F10430"/>
    <w:rsid w:val="00F10470"/>
    <w:rsid w:val="00F10482"/>
    <w:rsid w:val="00F104C6"/>
    <w:rsid w:val="00F104C8"/>
    <w:rsid w:val="00F1057A"/>
    <w:rsid w:val="00F1063D"/>
    <w:rsid w:val="00F10673"/>
    <w:rsid w:val="00F10786"/>
    <w:rsid w:val="00F10898"/>
    <w:rsid w:val="00F1092C"/>
    <w:rsid w:val="00F10A94"/>
    <w:rsid w:val="00F10DF7"/>
    <w:rsid w:val="00F11085"/>
    <w:rsid w:val="00F111ED"/>
    <w:rsid w:val="00F11356"/>
    <w:rsid w:val="00F114E6"/>
    <w:rsid w:val="00F115F8"/>
    <w:rsid w:val="00F1161C"/>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30A2"/>
    <w:rsid w:val="00F1316A"/>
    <w:rsid w:val="00F131BC"/>
    <w:rsid w:val="00F1342E"/>
    <w:rsid w:val="00F13473"/>
    <w:rsid w:val="00F13522"/>
    <w:rsid w:val="00F13669"/>
    <w:rsid w:val="00F136B2"/>
    <w:rsid w:val="00F136D8"/>
    <w:rsid w:val="00F1376B"/>
    <w:rsid w:val="00F13789"/>
    <w:rsid w:val="00F1386B"/>
    <w:rsid w:val="00F138BA"/>
    <w:rsid w:val="00F13921"/>
    <w:rsid w:val="00F13A1B"/>
    <w:rsid w:val="00F13A91"/>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147"/>
    <w:rsid w:val="00F14165"/>
    <w:rsid w:val="00F14194"/>
    <w:rsid w:val="00F143D4"/>
    <w:rsid w:val="00F145D7"/>
    <w:rsid w:val="00F145F6"/>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107"/>
    <w:rsid w:val="00F15130"/>
    <w:rsid w:val="00F15192"/>
    <w:rsid w:val="00F15244"/>
    <w:rsid w:val="00F152D7"/>
    <w:rsid w:val="00F152E4"/>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170"/>
    <w:rsid w:val="00F17201"/>
    <w:rsid w:val="00F17252"/>
    <w:rsid w:val="00F172EF"/>
    <w:rsid w:val="00F17467"/>
    <w:rsid w:val="00F174D3"/>
    <w:rsid w:val="00F175A0"/>
    <w:rsid w:val="00F176A5"/>
    <w:rsid w:val="00F17903"/>
    <w:rsid w:val="00F17BF8"/>
    <w:rsid w:val="00F17C35"/>
    <w:rsid w:val="00F17D16"/>
    <w:rsid w:val="00F17D2B"/>
    <w:rsid w:val="00F17D37"/>
    <w:rsid w:val="00F17DA6"/>
    <w:rsid w:val="00F17DC2"/>
    <w:rsid w:val="00F17DE0"/>
    <w:rsid w:val="00F17EA4"/>
    <w:rsid w:val="00F17ED1"/>
    <w:rsid w:val="00F17EDD"/>
    <w:rsid w:val="00F202A6"/>
    <w:rsid w:val="00F202DD"/>
    <w:rsid w:val="00F202E7"/>
    <w:rsid w:val="00F20394"/>
    <w:rsid w:val="00F204F9"/>
    <w:rsid w:val="00F205B1"/>
    <w:rsid w:val="00F20674"/>
    <w:rsid w:val="00F206FD"/>
    <w:rsid w:val="00F20820"/>
    <w:rsid w:val="00F208CC"/>
    <w:rsid w:val="00F2094A"/>
    <w:rsid w:val="00F20969"/>
    <w:rsid w:val="00F209C7"/>
    <w:rsid w:val="00F209D8"/>
    <w:rsid w:val="00F20ABD"/>
    <w:rsid w:val="00F20AD7"/>
    <w:rsid w:val="00F20AE8"/>
    <w:rsid w:val="00F20B5E"/>
    <w:rsid w:val="00F20D05"/>
    <w:rsid w:val="00F20F1B"/>
    <w:rsid w:val="00F210A8"/>
    <w:rsid w:val="00F2113B"/>
    <w:rsid w:val="00F2120D"/>
    <w:rsid w:val="00F2125F"/>
    <w:rsid w:val="00F21284"/>
    <w:rsid w:val="00F212EC"/>
    <w:rsid w:val="00F214CE"/>
    <w:rsid w:val="00F21516"/>
    <w:rsid w:val="00F21525"/>
    <w:rsid w:val="00F21549"/>
    <w:rsid w:val="00F2169F"/>
    <w:rsid w:val="00F2180E"/>
    <w:rsid w:val="00F2184C"/>
    <w:rsid w:val="00F21852"/>
    <w:rsid w:val="00F218BF"/>
    <w:rsid w:val="00F21A6C"/>
    <w:rsid w:val="00F21B5F"/>
    <w:rsid w:val="00F21B72"/>
    <w:rsid w:val="00F21C95"/>
    <w:rsid w:val="00F21C9F"/>
    <w:rsid w:val="00F21DB2"/>
    <w:rsid w:val="00F21DDA"/>
    <w:rsid w:val="00F21E1C"/>
    <w:rsid w:val="00F21F7C"/>
    <w:rsid w:val="00F22047"/>
    <w:rsid w:val="00F220B2"/>
    <w:rsid w:val="00F221AC"/>
    <w:rsid w:val="00F22246"/>
    <w:rsid w:val="00F222DD"/>
    <w:rsid w:val="00F22334"/>
    <w:rsid w:val="00F2244F"/>
    <w:rsid w:val="00F2246F"/>
    <w:rsid w:val="00F22498"/>
    <w:rsid w:val="00F22586"/>
    <w:rsid w:val="00F225B7"/>
    <w:rsid w:val="00F2268D"/>
    <w:rsid w:val="00F2279D"/>
    <w:rsid w:val="00F22895"/>
    <w:rsid w:val="00F22926"/>
    <w:rsid w:val="00F22957"/>
    <w:rsid w:val="00F22ACE"/>
    <w:rsid w:val="00F22C58"/>
    <w:rsid w:val="00F22D27"/>
    <w:rsid w:val="00F22D97"/>
    <w:rsid w:val="00F22EE1"/>
    <w:rsid w:val="00F22F4A"/>
    <w:rsid w:val="00F23006"/>
    <w:rsid w:val="00F23016"/>
    <w:rsid w:val="00F23081"/>
    <w:rsid w:val="00F23126"/>
    <w:rsid w:val="00F231E0"/>
    <w:rsid w:val="00F2324C"/>
    <w:rsid w:val="00F23256"/>
    <w:rsid w:val="00F232B2"/>
    <w:rsid w:val="00F233EE"/>
    <w:rsid w:val="00F23466"/>
    <w:rsid w:val="00F234BE"/>
    <w:rsid w:val="00F23535"/>
    <w:rsid w:val="00F23547"/>
    <w:rsid w:val="00F2359F"/>
    <w:rsid w:val="00F235D9"/>
    <w:rsid w:val="00F235DC"/>
    <w:rsid w:val="00F23626"/>
    <w:rsid w:val="00F236AE"/>
    <w:rsid w:val="00F236D1"/>
    <w:rsid w:val="00F23700"/>
    <w:rsid w:val="00F23791"/>
    <w:rsid w:val="00F23827"/>
    <w:rsid w:val="00F23868"/>
    <w:rsid w:val="00F238A2"/>
    <w:rsid w:val="00F23AB2"/>
    <w:rsid w:val="00F23BBC"/>
    <w:rsid w:val="00F23D5C"/>
    <w:rsid w:val="00F23DE9"/>
    <w:rsid w:val="00F23DF6"/>
    <w:rsid w:val="00F23E36"/>
    <w:rsid w:val="00F23EDD"/>
    <w:rsid w:val="00F23EF8"/>
    <w:rsid w:val="00F23F1D"/>
    <w:rsid w:val="00F23F37"/>
    <w:rsid w:val="00F24049"/>
    <w:rsid w:val="00F2405F"/>
    <w:rsid w:val="00F2413C"/>
    <w:rsid w:val="00F2419A"/>
    <w:rsid w:val="00F2419F"/>
    <w:rsid w:val="00F241B4"/>
    <w:rsid w:val="00F24288"/>
    <w:rsid w:val="00F2440E"/>
    <w:rsid w:val="00F245C3"/>
    <w:rsid w:val="00F24667"/>
    <w:rsid w:val="00F2474A"/>
    <w:rsid w:val="00F2475C"/>
    <w:rsid w:val="00F24784"/>
    <w:rsid w:val="00F2485C"/>
    <w:rsid w:val="00F24932"/>
    <w:rsid w:val="00F2496A"/>
    <w:rsid w:val="00F24AA4"/>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11"/>
    <w:rsid w:val="00F25C22"/>
    <w:rsid w:val="00F25CC0"/>
    <w:rsid w:val="00F25EE5"/>
    <w:rsid w:val="00F25F32"/>
    <w:rsid w:val="00F26097"/>
    <w:rsid w:val="00F26190"/>
    <w:rsid w:val="00F262F5"/>
    <w:rsid w:val="00F264F4"/>
    <w:rsid w:val="00F26555"/>
    <w:rsid w:val="00F265DA"/>
    <w:rsid w:val="00F265F4"/>
    <w:rsid w:val="00F26715"/>
    <w:rsid w:val="00F26815"/>
    <w:rsid w:val="00F26819"/>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440"/>
    <w:rsid w:val="00F2753F"/>
    <w:rsid w:val="00F275FE"/>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7D"/>
    <w:rsid w:val="00F303BB"/>
    <w:rsid w:val="00F303D0"/>
    <w:rsid w:val="00F303DE"/>
    <w:rsid w:val="00F30408"/>
    <w:rsid w:val="00F3040D"/>
    <w:rsid w:val="00F30489"/>
    <w:rsid w:val="00F304EB"/>
    <w:rsid w:val="00F30665"/>
    <w:rsid w:val="00F30833"/>
    <w:rsid w:val="00F30926"/>
    <w:rsid w:val="00F30ADF"/>
    <w:rsid w:val="00F30BE5"/>
    <w:rsid w:val="00F30BFC"/>
    <w:rsid w:val="00F30C4F"/>
    <w:rsid w:val="00F30C84"/>
    <w:rsid w:val="00F30D57"/>
    <w:rsid w:val="00F30DD1"/>
    <w:rsid w:val="00F30EAD"/>
    <w:rsid w:val="00F30F05"/>
    <w:rsid w:val="00F30F84"/>
    <w:rsid w:val="00F30F93"/>
    <w:rsid w:val="00F31095"/>
    <w:rsid w:val="00F310FE"/>
    <w:rsid w:val="00F31142"/>
    <w:rsid w:val="00F31215"/>
    <w:rsid w:val="00F3140C"/>
    <w:rsid w:val="00F31542"/>
    <w:rsid w:val="00F31684"/>
    <w:rsid w:val="00F31775"/>
    <w:rsid w:val="00F31903"/>
    <w:rsid w:val="00F319AB"/>
    <w:rsid w:val="00F319E2"/>
    <w:rsid w:val="00F31B7C"/>
    <w:rsid w:val="00F31EF9"/>
    <w:rsid w:val="00F31F2A"/>
    <w:rsid w:val="00F320D8"/>
    <w:rsid w:val="00F320E6"/>
    <w:rsid w:val="00F32193"/>
    <w:rsid w:val="00F321C2"/>
    <w:rsid w:val="00F3231E"/>
    <w:rsid w:val="00F323A8"/>
    <w:rsid w:val="00F323B5"/>
    <w:rsid w:val="00F323CA"/>
    <w:rsid w:val="00F323D7"/>
    <w:rsid w:val="00F325CC"/>
    <w:rsid w:val="00F32732"/>
    <w:rsid w:val="00F3277F"/>
    <w:rsid w:val="00F3278A"/>
    <w:rsid w:val="00F327BD"/>
    <w:rsid w:val="00F327FC"/>
    <w:rsid w:val="00F32815"/>
    <w:rsid w:val="00F3298C"/>
    <w:rsid w:val="00F32D94"/>
    <w:rsid w:val="00F32DEB"/>
    <w:rsid w:val="00F32E58"/>
    <w:rsid w:val="00F32F1F"/>
    <w:rsid w:val="00F32FE8"/>
    <w:rsid w:val="00F33017"/>
    <w:rsid w:val="00F331B2"/>
    <w:rsid w:val="00F33295"/>
    <w:rsid w:val="00F3333C"/>
    <w:rsid w:val="00F3337A"/>
    <w:rsid w:val="00F33410"/>
    <w:rsid w:val="00F33571"/>
    <w:rsid w:val="00F3359F"/>
    <w:rsid w:val="00F3360B"/>
    <w:rsid w:val="00F336D4"/>
    <w:rsid w:val="00F336F1"/>
    <w:rsid w:val="00F33723"/>
    <w:rsid w:val="00F33809"/>
    <w:rsid w:val="00F3386D"/>
    <w:rsid w:val="00F3387A"/>
    <w:rsid w:val="00F339DC"/>
    <w:rsid w:val="00F33A45"/>
    <w:rsid w:val="00F33BB2"/>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88"/>
    <w:rsid w:val="00F34DA8"/>
    <w:rsid w:val="00F34E5F"/>
    <w:rsid w:val="00F34F15"/>
    <w:rsid w:val="00F34FEA"/>
    <w:rsid w:val="00F3519D"/>
    <w:rsid w:val="00F35229"/>
    <w:rsid w:val="00F35280"/>
    <w:rsid w:val="00F3532D"/>
    <w:rsid w:val="00F3532F"/>
    <w:rsid w:val="00F353A8"/>
    <w:rsid w:val="00F354EB"/>
    <w:rsid w:val="00F354EE"/>
    <w:rsid w:val="00F35584"/>
    <w:rsid w:val="00F355A5"/>
    <w:rsid w:val="00F355DF"/>
    <w:rsid w:val="00F355ED"/>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0B"/>
    <w:rsid w:val="00F362DE"/>
    <w:rsid w:val="00F36343"/>
    <w:rsid w:val="00F3634D"/>
    <w:rsid w:val="00F3648F"/>
    <w:rsid w:val="00F36561"/>
    <w:rsid w:val="00F36585"/>
    <w:rsid w:val="00F3661A"/>
    <w:rsid w:val="00F36BAC"/>
    <w:rsid w:val="00F36C77"/>
    <w:rsid w:val="00F36CA1"/>
    <w:rsid w:val="00F36CA9"/>
    <w:rsid w:val="00F36CB8"/>
    <w:rsid w:val="00F36ECF"/>
    <w:rsid w:val="00F370DE"/>
    <w:rsid w:val="00F37194"/>
    <w:rsid w:val="00F37214"/>
    <w:rsid w:val="00F372B9"/>
    <w:rsid w:val="00F37354"/>
    <w:rsid w:val="00F373A3"/>
    <w:rsid w:val="00F373B8"/>
    <w:rsid w:val="00F37418"/>
    <w:rsid w:val="00F374BF"/>
    <w:rsid w:val="00F374C4"/>
    <w:rsid w:val="00F374D1"/>
    <w:rsid w:val="00F37543"/>
    <w:rsid w:val="00F376B8"/>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E0B"/>
    <w:rsid w:val="00F41E2A"/>
    <w:rsid w:val="00F41E5E"/>
    <w:rsid w:val="00F41E61"/>
    <w:rsid w:val="00F41E63"/>
    <w:rsid w:val="00F41E9D"/>
    <w:rsid w:val="00F41F66"/>
    <w:rsid w:val="00F41FA4"/>
    <w:rsid w:val="00F42020"/>
    <w:rsid w:val="00F420B1"/>
    <w:rsid w:val="00F420C0"/>
    <w:rsid w:val="00F421B6"/>
    <w:rsid w:val="00F421E6"/>
    <w:rsid w:val="00F4222F"/>
    <w:rsid w:val="00F42474"/>
    <w:rsid w:val="00F425E0"/>
    <w:rsid w:val="00F425FD"/>
    <w:rsid w:val="00F426C4"/>
    <w:rsid w:val="00F4281F"/>
    <w:rsid w:val="00F4287F"/>
    <w:rsid w:val="00F42939"/>
    <w:rsid w:val="00F42A56"/>
    <w:rsid w:val="00F42B81"/>
    <w:rsid w:val="00F42C3A"/>
    <w:rsid w:val="00F42D05"/>
    <w:rsid w:val="00F42D47"/>
    <w:rsid w:val="00F42D8B"/>
    <w:rsid w:val="00F42E1E"/>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9F2"/>
    <w:rsid w:val="00F43BDC"/>
    <w:rsid w:val="00F43CE4"/>
    <w:rsid w:val="00F43D3E"/>
    <w:rsid w:val="00F43E9F"/>
    <w:rsid w:val="00F43EAC"/>
    <w:rsid w:val="00F43F7B"/>
    <w:rsid w:val="00F4400A"/>
    <w:rsid w:val="00F44207"/>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787"/>
    <w:rsid w:val="00F457E8"/>
    <w:rsid w:val="00F45883"/>
    <w:rsid w:val="00F4598F"/>
    <w:rsid w:val="00F45A34"/>
    <w:rsid w:val="00F45AAD"/>
    <w:rsid w:val="00F45B82"/>
    <w:rsid w:val="00F45BD5"/>
    <w:rsid w:val="00F45C16"/>
    <w:rsid w:val="00F45CDA"/>
    <w:rsid w:val="00F45D3A"/>
    <w:rsid w:val="00F45FC6"/>
    <w:rsid w:val="00F45FDC"/>
    <w:rsid w:val="00F460C1"/>
    <w:rsid w:val="00F462EB"/>
    <w:rsid w:val="00F465FC"/>
    <w:rsid w:val="00F46678"/>
    <w:rsid w:val="00F467B9"/>
    <w:rsid w:val="00F46807"/>
    <w:rsid w:val="00F468F1"/>
    <w:rsid w:val="00F46A1A"/>
    <w:rsid w:val="00F46A44"/>
    <w:rsid w:val="00F46B13"/>
    <w:rsid w:val="00F46B32"/>
    <w:rsid w:val="00F46B53"/>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CE9"/>
    <w:rsid w:val="00F47D3D"/>
    <w:rsid w:val="00F47DFD"/>
    <w:rsid w:val="00F47E30"/>
    <w:rsid w:val="00F47E82"/>
    <w:rsid w:val="00F47EDA"/>
    <w:rsid w:val="00F47F27"/>
    <w:rsid w:val="00F500C8"/>
    <w:rsid w:val="00F5011A"/>
    <w:rsid w:val="00F50366"/>
    <w:rsid w:val="00F503F0"/>
    <w:rsid w:val="00F50467"/>
    <w:rsid w:val="00F50544"/>
    <w:rsid w:val="00F50669"/>
    <w:rsid w:val="00F5069B"/>
    <w:rsid w:val="00F506A2"/>
    <w:rsid w:val="00F5070E"/>
    <w:rsid w:val="00F5073A"/>
    <w:rsid w:val="00F50772"/>
    <w:rsid w:val="00F507A9"/>
    <w:rsid w:val="00F507DB"/>
    <w:rsid w:val="00F50892"/>
    <w:rsid w:val="00F508B7"/>
    <w:rsid w:val="00F508CE"/>
    <w:rsid w:val="00F50A6C"/>
    <w:rsid w:val="00F50A83"/>
    <w:rsid w:val="00F50AB7"/>
    <w:rsid w:val="00F50B4C"/>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AB"/>
    <w:rsid w:val="00F51BC6"/>
    <w:rsid w:val="00F51C13"/>
    <w:rsid w:val="00F51E8B"/>
    <w:rsid w:val="00F51E8C"/>
    <w:rsid w:val="00F51F4B"/>
    <w:rsid w:val="00F51FCD"/>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BDC"/>
    <w:rsid w:val="00F53DFF"/>
    <w:rsid w:val="00F53E59"/>
    <w:rsid w:val="00F5409A"/>
    <w:rsid w:val="00F54155"/>
    <w:rsid w:val="00F541B0"/>
    <w:rsid w:val="00F541DC"/>
    <w:rsid w:val="00F542E7"/>
    <w:rsid w:val="00F54361"/>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79B"/>
    <w:rsid w:val="00F55820"/>
    <w:rsid w:val="00F5587E"/>
    <w:rsid w:val="00F55A82"/>
    <w:rsid w:val="00F55A87"/>
    <w:rsid w:val="00F55BB2"/>
    <w:rsid w:val="00F55BFC"/>
    <w:rsid w:val="00F55CD6"/>
    <w:rsid w:val="00F55CF5"/>
    <w:rsid w:val="00F55DDB"/>
    <w:rsid w:val="00F55E00"/>
    <w:rsid w:val="00F55EBE"/>
    <w:rsid w:val="00F55EC9"/>
    <w:rsid w:val="00F55F90"/>
    <w:rsid w:val="00F55FA7"/>
    <w:rsid w:val="00F560CB"/>
    <w:rsid w:val="00F56276"/>
    <w:rsid w:val="00F56311"/>
    <w:rsid w:val="00F56342"/>
    <w:rsid w:val="00F56368"/>
    <w:rsid w:val="00F56451"/>
    <w:rsid w:val="00F5674A"/>
    <w:rsid w:val="00F5675D"/>
    <w:rsid w:val="00F5684A"/>
    <w:rsid w:val="00F5689F"/>
    <w:rsid w:val="00F568F4"/>
    <w:rsid w:val="00F56C2A"/>
    <w:rsid w:val="00F56C44"/>
    <w:rsid w:val="00F56C69"/>
    <w:rsid w:val="00F56D0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965"/>
    <w:rsid w:val="00F579E5"/>
    <w:rsid w:val="00F57A0D"/>
    <w:rsid w:val="00F57AC5"/>
    <w:rsid w:val="00F57C62"/>
    <w:rsid w:val="00F57D11"/>
    <w:rsid w:val="00F57E26"/>
    <w:rsid w:val="00F57E56"/>
    <w:rsid w:val="00F57EB3"/>
    <w:rsid w:val="00F57F05"/>
    <w:rsid w:val="00F57FE4"/>
    <w:rsid w:val="00F60079"/>
    <w:rsid w:val="00F600AB"/>
    <w:rsid w:val="00F600F3"/>
    <w:rsid w:val="00F6010F"/>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0FD6"/>
    <w:rsid w:val="00F6104E"/>
    <w:rsid w:val="00F610C4"/>
    <w:rsid w:val="00F613D1"/>
    <w:rsid w:val="00F614E1"/>
    <w:rsid w:val="00F6154D"/>
    <w:rsid w:val="00F6161E"/>
    <w:rsid w:val="00F6168C"/>
    <w:rsid w:val="00F6173C"/>
    <w:rsid w:val="00F6179D"/>
    <w:rsid w:val="00F617BC"/>
    <w:rsid w:val="00F6182C"/>
    <w:rsid w:val="00F61A0F"/>
    <w:rsid w:val="00F61A11"/>
    <w:rsid w:val="00F61C1A"/>
    <w:rsid w:val="00F61C30"/>
    <w:rsid w:val="00F61C9F"/>
    <w:rsid w:val="00F61D2E"/>
    <w:rsid w:val="00F61E1A"/>
    <w:rsid w:val="00F61E1E"/>
    <w:rsid w:val="00F61E41"/>
    <w:rsid w:val="00F61E92"/>
    <w:rsid w:val="00F61F09"/>
    <w:rsid w:val="00F61FD9"/>
    <w:rsid w:val="00F62104"/>
    <w:rsid w:val="00F6213F"/>
    <w:rsid w:val="00F62322"/>
    <w:rsid w:val="00F623E7"/>
    <w:rsid w:val="00F6246D"/>
    <w:rsid w:val="00F624C8"/>
    <w:rsid w:val="00F6257D"/>
    <w:rsid w:val="00F62615"/>
    <w:rsid w:val="00F62652"/>
    <w:rsid w:val="00F626C2"/>
    <w:rsid w:val="00F626CB"/>
    <w:rsid w:val="00F62785"/>
    <w:rsid w:val="00F627A7"/>
    <w:rsid w:val="00F628E9"/>
    <w:rsid w:val="00F62A17"/>
    <w:rsid w:val="00F62BEE"/>
    <w:rsid w:val="00F62CE9"/>
    <w:rsid w:val="00F62DBE"/>
    <w:rsid w:val="00F62DE9"/>
    <w:rsid w:val="00F62E8A"/>
    <w:rsid w:val="00F62EDE"/>
    <w:rsid w:val="00F62F0D"/>
    <w:rsid w:val="00F62F31"/>
    <w:rsid w:val="00F62F3D"/>
    <w:rsid w:val="00F62F7B"/>
    <w:rsid w:val="00F62FE9"/>
    <w:rsid w:val="00F62FFA"/>
    <w:rsid w:val="00F6301F"/>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783"/>
    <w:rsid w:val="00F647E2"/>
    <w:rsid w:val="00F64876"/>
    <w:rsid w:val="00F64945"/>
    <w:rsid w:val="00F6497C"/>
    <w:rsid w:val="00F649BC"/>
    <w:rsid w:val="00F649D4"/>
    <w:rsid w:val="00F64A15"/>
    <w:rsid w:val="00F64AD6"/>
    <w:rsid w:val="00F64E63"/>
    <w:rsid w:val="00F64F56"/>
    <w:rsid w:val="00F64FC5"/>
    <w:rsid w:val="00F6506C"/>
    <w:rsid w:val="00F6513B"/>
    <w:rsid w:val="00F6513C"/>
    <w:rsid w:val="00F651E8"/>
    <w:rsid w:val="00F65381"/>
    <w:rsid w:val="00F65426"/>
    <w:rsid w:val="00F656D4"/>
    <w:rsid w:val="00F65775"/>
    <w:rsid w:val="00F6585A"/>
    <w:rsid w:val="00F65B62"/>
    <w:rsid w:val="00F65BA4"/>
    <w:rsid w:val="00F65BBF"/>
    <w:rsid w:val="00F65BC4"/>
    <w:rsid w:val="00F65ECF"/>
    <w:rsid w:val="00F65F27"/>
    <w:rsid w:val="00F65F9E"/>
    <w:rsid w:val="00F65FB3"/>
    <w:rsid w:val="00F661A4"/>
    <w:rsid w:val="00F661D8"/>
    <w:rsid w:val="00F661D9"/>
    <w:rsid w:val="00F662AE"/>
    <w:rsid w:val="00F663E2"/>
    <w:rsid w:val="00F66440"/>
    <w:rsid w:val="00F6648E"/>
    <w:rsid w:val="00F664CB"/>
    <w:rsid w:val="00F6656F"/>
    <w:rsid w:val="00F66654"/>
    <w:rsid w:val="00F66681"/>
    <w:rsid w:val="00F6674E"/>
    <w:rsid w:val="00F6680A"/>
    <w:rsid w:val="00F66845"/>
    <w:rsid w:val="00F6686C"/>
    <w:rsid w:val="00F66898"/>
    <w:rsid w:val="00F66916"/>
    <w:rsid w:val="00F66978"/>
    <w:rsid w:val="00F669FD"/>
    <w:rsid w:val="00F66A90"/>
    <w:rsid w:val="00F66ACE"/>
    <w:rsid w:val="00F66AED"/>
    <w:rsid w:val="00F66B33"/>
    <w:rsid w:val="00F66BC9"/>
    <w:rsid w:val="00F66BCF"/>
    <w:rsid w:val="00F66C2D"/>
    <w:rsid w:val="00F66D59"/>
    <w:rsid w:val="00F66DB2"/>
    <w:rsid w:val="00F66DD1"/>
    <w:rsid w:val="00F66E5E"/>
    <w:rsid w:val="00F66E67"/>
    <w:rsid w:val="00F66EB3"/>
    <w:rsid w:val="00F66F78"/>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DA7"/>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A53"/>
    <w:rsid w:val="00F70AF3"/>
    <w:rsid w:val="00F70C42"/>
    <w:rsid w:val="00F70C7E"/>
    <w:rsid w:val="00F70C83"/>
    <w:rsid w:val="00F70C8B"/>
    <w:rsid w:val="00F70DF4"/>
    <w:rsid w:val="00F70ED5"/>
    <w:rsid w:val="00F70F63"/>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C52"/>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1D"/>
    <w:rsid w:val="00F73260"/>
    <w:rsid w:val="00F7327A"/>
    <w:rsid w:val="00F7335A"/>
    <w:rsid w:val="00F733BE"/>
    <w:rsid w:val="00F735FB"/>
    <w:rsid w:val="00F73625"/>
    <w:rsid w:val="00F7368F"/>
    <w:rsid w:val="00F737E4"/>
    <w:rsid w:val="00F737FF"/>
    <w:rsid w:val="00F73815"/>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751"/>
    <w:rsid w:val="00F7485D"/>
    <w:rsid w:val="00F7488E"/>
    <w:rsid w:val="00F748D4"/>
    <w:rsid w:val="00F748D6"/>
    <w:rsid w:val="00F74952"/>
    <w:rsid w:val="00F749D1"/>
    <w:rsid w:val="00F74B37"/>
    <w:rsid w:val="00F74B9F"/>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A09"/>
    <w:rsid w:val="00F75ACE"/>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9F8"/>
    <w:rsid w:val="00F76A51"/>
    <w:rsid w:val="00F76A73"/>
    <w:rsid w:val="00F76A92"/>
    <w:rsid w:val="00F76AF7"/>
    <w:rsid w:val="00F76B1A"/>
    <w:rsid w:val="00F76CA2"/>
    <w:rsid w:val="00F76F5D"/>
    <w:rsid w:val="00F76FE2"/>
    <w:rsid w:val="00F77012"/>
    <w:rsid w:val="00F77240"/>
    <w:rsid w:val="00F773B0"/>
    <w:rsid w:val="00F774A1"/>
    <w:rsid w:val="00F774F2"/>
    <w:rsid w:val="00F7750C"/>
    <w:rsid w:val="00F775DA"/>
    <w:rsid w:val="00F77619"/>
    <w:rsid w:val="00F77818"/>
    <w:rsid w:val="00F7793F"/>
    <w:rsid w:val="00F7799C"/>
    <w:rsid w:val="00F77A57"/>
    <w:rsid w:val="00F77A6E"/>
    <w:rsid w:val="00F77AA6"/>
    <w:rsid w:val="00F77AB7"/>
    <w:rsid w:val="00F77D2B"/>
    <w:rsid w:val="00F77E96"/>
    <w:rsid w:val="00F77E99"/>
    <w:rsid w:val="00F77EE2"/>
    <w:rsid w:val="00F77F3C"/>
    <w:rsid w:val="00F77FB2"/>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D4"/>
    <w:rsid w:val="00F81981"/>
    <w:rsid w:val="00F819A8"/>
    <w:rsid w:val="00F819DC"/>
    <w:rsid w:val="00F819F4"/>
    <w:rsid w:val="00F81B40"/>
    <w:rsid w:val="00F81BD3"/>
    <w:rsid w:val="00F81C4D"/>
    <w:rsid w:val="00F81C4E"/>
    <w:rsid w:val="00F81C77"/>
    <w:rsid w:val="00F81E16"/>
    <w:rsid w:val="00F81ED8"/>
    <w:rsid w:val="00F81FDB"/>
    <w:rsid w:val="00F8201C"/>
    <w:rsid w:val="00F8209A"/>
    <w:rsid w:val="00F820A3"/>
    <w:rsid w:val="00F82147"/>
    <w:rsid w:val="00F821DB"/>
    <w:rsid w:val="00F82236"/>
    <w:rsid w:val="00F8223C"/>
    <w:rsid w:val="00F822E5"/>
    <w:rsid w:val="00F82338"/>
    <w:rsid w:val="00F82464"/>
    <w:rsid w:val="00F82530"/>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4"/>
    <w:rsid w:val="00F8300C"/>
    <w:rsid w:val="00F830B6"/>
    <w:rsid w:val="00F830B7"/>
    <w:rsid w:val="00F831C2"/>
    <w:rsid w:val="00F83228"/>
    <w:rsid w:val="00F8329E"/>
    <w:rsid w:val="00F8330C"/>
    <w:rsid w:val="00F83356"/>
    <w:rsid w:val="00F834A8"/>
    <w:rsid w:val="00F834E1"/>
    <w:rsid w:val="00F83504"/>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F9"/>
    <w:rsid w:val="00F84220"/>
    <w:rsid w:val="00F8430E"/>
    <w:rsid w:val="00F84501"/>
    <w:rsid w:val="00F8458A"/>
    <w:rsid w:val="00F845C2"/>
    <w:rsid w:val="00F845DE"/>
    <w:rsid w:val="00F84676"/>
    <w:rsid w:val="00F846AA"/>
    <w:rsid w:val="00F846BF"/>
    <w:rsid w:val="00F84751"/>
    <w:rsid w:val="00F84793"/>
    <w:rsid w:val="00F84936"/>
    <w:rsid w:val="00F8496D"/>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6A4"/>
    <w:rsid w:val="00F8677B"/>
    <w:rsid w:val="00F86897"/>
    <w:rsid w:val="00F86935"/>
    <w:rsid w:val="00F86936"/>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6A"/>
    <w:rsid w:val="00F9171C"/>
    <w:rsid w:val="00F917C6"/>
    <w:rsid w:val="00F91801"/>
    <w:rsid w:val="00F91847"/>
    <w:rsid w:val="00F91885"/>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D4"/>
    <w:rsid w:val="00F92769"/>
    <w:rsid w:val="00F9279D"/>
    <w:rsid w:val="00F92836"/>
    <w:rsid w:val="00F928BB"/>
    <w:rsid w:val="00F928C8"/>
    <w:rsid w:val="00F92A0E"/>
    <w:rsid w:val="00F92ACD"/>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E1"/>
    <w:rsid w:val="00F936F1"/>
    <w:rsid w:val="00F937A5"/>
    <w:rsid w:val="00F937D0"/>
    <w:rsid w:val="00F93967"/>
    <w:rsid w:val="00F93B9A"/>
    <w:rsid w:val="00F93C27"/>
    <w:rsid w:val="00F93C2B"/>
    <w:rsid w:val="00F93CE7"/>
    <w:rsid w:val="00F93CEE"/>
    <w:rsid w:val="00F93D0C"/>
    <w:rsid w:val="00F93DAE"/>
    <w:rsid w:val="00F93EF7"/>
    <w:rsid w:val="00F9411A"/>
    <w:rsid w:val="00F94176"/>
    <w:rsid w:val="00F941F1"/>
    <w:rsid w:val="00F9420D"/>
    <w:rsid w:val="00F94248"/>
    <w:rsid w:val="00F94410"/>
    <w:rsid w:val="00F94466"/>
    <w:rsid w:val="00F9449E"/>
    <w:rsid w:val="00F945A5"/>
    <w:rsid w:val="00F945C4"/>
    <w:rsid w:val="00F94609"/>
    <w:rsid w:val="00F9460C"/>
    <w:rsid w:val="00F946C6"/>
    <w:rsid w:val="00F94833"/>
    <w:rsid w:val="00F948BC"/>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604"/>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A2F"/>
    <w:rsid w:val="00F96B6E"/>
    <w:rsid w:val="00F96BC6"/>
    <w:rsid w:val="00F96C7B"/>
    <w:rsid w:val="00F96CCE"/>
    <w:rsid w:val="00F96CFE"/>
    <w:rsid w:val="00F96E0F"/>
    <w:rsid w:val="00F96F41"/>
    <w:rsid w:val="00F96F4D"/>
    <w:rsid w:val="00F972A1"/>
    <w:rsid w:val="00F97330"/>
    <w:rsid w:val="00F97488"/>
    <w:rsid w:val="00F975EC"/>
    <w:rsid w:val="00F97872"/>
    <w:rsid w:val="00F97938"/>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7D"/>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630"/>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288"/>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69"/>
    <w:rsid w:val="00FA4BD6"/>
    <w:rsid w:val="00FA4BFC"/>
    <w:rsid w:val="00FA4C68"/>
    <w:rsid w:val="00FA4D39"/>
    <w:rsid w:val="00FA4D90"/>
    <w:rsid w:val="00FA4D95"/>
    <w:rsid w:val="00FA4D9A"/>
    <w:rsid w:val="00FA4DA3"/>
    <w:rsid w:val="00FA4E02"/>
    <w:rsid w:val="00FA4E11"/>
    <w:rsid w:val="00FA4FAE"/>
    <w:rsid w:val="00FA4FFD"/>
    <w:rsid w:val="00FA506D"/>
    <w:rsid w:val="00FA50E2"/>
    <w:rsid w:val="00FA5270"/>
    <w:rsid w:val="00FA52BF"/>
    <w:rsid w:val="00FA530C"/>
    <w:rsid w:val="00FA57D1"/>
    <w:rsid w:val="00FA586F"/>
    <w:rsid w:val="00FA5939"/>
    <w:rsid w:val="00FA5AEA"/>
    <w:rsid w:val="00FA5AFF"/>
    <w:rsid w:val="00FA5B52"/>
    <w:rsid w:val="00FA5C79"/>
    <w:rsid w:val="00FA5CDB"/>
    <w:rsid w:val="00FA5CDD"/>
    <w:rsid w:val="00FA5ECD"/>
    <w:rsid w:val="00FA5FE1"/>
    <w:rsid w:val="00FA60A7"/>
    <w:rsid w:val="00FA60C7"/>
    <w:rsid w:val="00FA60D6"/>
    <w:rsid w:val="00FA61A5"/>
    <w:rsid w:val="00FA6216"/>
    <w:rsid w:val="00FA62E1"/>
    <w:rsid w:val="00FA6353"/>
    <w:rsid w:val="00FA642F"/>
    <w:rsid w:val="00FA6472"/>
    <w:rsid w:val="00FA6477"/>
    <w:rsid w:val="00FA64B2"/>
    <w:rsid w:val="00FA652C"/>
    <w:rsid w:val="00FA66DA"/>
    <w:rsid w:val="00FA698D"/>
    <w:rsid w:val="00FA69F9"/>
    <w:rsid w:val="00FA6A0A"/>
    <w:rsid w:val="00FA6B2A"/>
    <w:rsid w:val="00FA6C97"/>
    <w:rsid w:val="00FA6D93"/>
    <w:rsid w:val="00FA6DA8"/>
    <w:rsid w:val="00FA6DF0"/>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161"/>
    <w:rsid w:val="00FB022E"/>
    <w:rsid w:val="00FB0297"/>
    <w:rsid w:val="00FB039A"/>
    <w:rsid w:val="00FB03A3"/>
    <w:rsid w:val="00FB04C7"/>
    <w:rsid w:val="00FB099A"/>
    <w:rsid w:val="00FB0A23"/>
    <w:rsid w:val="00FB0B41"/>
    <w:rsid w:val="00FB0BB8"/>
    <w:rsid w:val="00FB0C03"/>
    <w:rsid w:val="00FB0C25"/>
    <w:rsid w:val="00FB0CAA"/>
    <w:rsid w:val="00FB0E00"/>
    <w:rsid w:val="00FB0F91"/>
    <w:rsid w:val="00FB108B"/>
    <w:rsid w:val="00FB1090"/>
    <w:rsid w:val="00FB115F"/>
    <w:rsid w:val="00FB11E6"/>
    <w:rsid w:val="00FB1300"/>
    <w:rsid w:val="00FB1455"/>
    <w:rsid w:val="00FB1489"/>
    <w:rsid w:val="00FB14B9"/>
    <w:rsid w:val="00FB15C5"/>
    <w:rsid w:val="00FB1608"/>
    <w:rsid w:val="00FB164D"/>
    <w:rsid w:val="00FB167C"/>
    <w:rsid w:val="00FB1735"/>
    <w:rsid w:val="00FB173D"/>
    <w:rsid w:val="00FB17A6"/>
    <w:rsid w:val="00FB17CB"/>
    <w:rsid w:val="00FB185F"/>
    <w:rsid w:val="00FB1AAC"/>
    <w:rsid w:val="00FB1B04"/>
    <w:rsid w:val="00FB1B5A"/>
    <w:rsid w:val="00FB1BFA"/>
    <w:rsid w:val="00FB1C6C"/>
    <w:rsid w:val="00FB1E82"/>
    <w:rsid w:val="00FB207A"/>
    <w:rsid w:val="00FB207D"/>
    <w:rsid w:val="00FB210E"/>
    <w:rsid w:val="00FB233E"/>
    <w:rsid w:val="00FB2394"/>
    <w:rsid w:val="00FB24EC"/>
    <w:rsid w:val="00FB2594"/>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0C4"/>
    <w:rsid w:val="00FB327F"/>
    <w:rsid w:val="00FB32BE"/>
    <w:rsid w:val="00FB3486"/>
    <w:rsid w:val="00FB3504"/>
    <w:rsid w:val="00FB37DB"/>
    <w:rsid w:val="00FB396D"/>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73B"/>
    <w:rsid w:val="00FB4781"/>
    <w:rsid w:val="00FB47F7"/>
    <w:rsid w:val="00FB4875"/>
    <w:rsid w:val="00FB4914"/>
    <w:rsid w:val="00FB49CD"/>
    <w:rsid w:val="00FB4A10"/>
    <w:rsid w:val="00FB4A8F"/>
    <w:rsid w:val="00FB4C0B"/>
    <w:rsid w:val="00FB4F46"/>
    <w:rsid w:val="00FB4FB6"/>
    <w:rsid w:val="00FB4FD3"/>
    <w:rsid w:val="00FB5070"/>
    <w:rsid w:val="00FB50C2"/>
    <w:rsid w:val="00FB50CF"/>
    <w:rsid w:val="00FB50EF"/>
    <w:rsid w:val="00FB5122"/>
    <w:rsid w:val="00FB51C5"/>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E07"/>
    <w:rsid w:val="00FB5E11"/>
    <w:rsid w:val="00FB5E48"/>
    <w:rsid w:val="00FB5F76"/>
    <w:rsid w:val="00FB5FAF"/>
    <w:rsid w:val="00FB600B"/>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7054"/>
    <w:rsid w:val="00FB70F9"/>
    <w:rsid w:val="00FB7146"/>
    <w:rsid w:val="00FB719B"/>
    <w:rsid w:val="00FB7259"/>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E03"/>
    <w:rsid w:val="00FC0F28"/>
    <w:rsid w:val="00FC0FEA"/>
    <w:rsid w:val="00FC102A"/>
    <w:rsid w:val="00FC1117"/>
    <w:rsid w:val="00FC115E"/>
    <w:rsid w:val="00FC119D"/>
    <w:rsid w:val="00FC13E1"/>
    <w:rsid w:val="00FC141F"/>
    <w:rsid w:val="00FC1520"/>
    <w:rsid w:val="00FC1563"/>
    <w:rsid w:val="00FC1625"/>
    <w:rsid w:val="00FC1728"/>
    <w:rsid w:val="00FC175A"/>
    <w:rsid w:val="00FC17BB"/>
    <w:rsid w:val="00FC1805"/>
    <w:rsid w:val="00FC18D5"/>
    <w:rsid w:val="00FC1910"/>
    <w:rsid w:val="00FC1975"/>
    <w:rsid w:val="00FC1AF5"/>
    <w:rsid w:val="00FC1B26"/>
    <w:rsid w:val="00FC1CDA"/>
    <w:rsid w:val="00FC1DFD"/>
    <w:rsid w:val="00FC1E12"/>
    <w:rsid w:val="00FC1E6B"/>
    <w:rsid w:val="00FC1F0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18"/>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C"/>
    <w:rsid w:val="00FC57E3"/>
    <w:rsid w:val="00FC5872"/>
    <w:rsid w:val="00FC58F4"/>
    <w:rsid w:val="00FC5A11"/>
    <w:rsid w:val="00FC5A2F"/>
    <w:rsid w:val="00FC5B25"/>
    <w:rsid w:val="00FC5BB1"/>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F9"/>
    <w:rsid w:val="00FC6520"/>
    <w:rsid w:val="00FC6650"/>
    <w:rsid w:val="00FC66AF"/>
    <w:rsid w:val="00FC673C"/>
    <w:rsid w:val="00FC6748"/>
    <w:rsid w:val="00FC679A"/>
    <w:rsid w:val="00FC6933"/>
    <w:rsid w:val="00FC69C1"/>
    <w:rsid w:val="00FC6A54"/>
    <w:rsid w:val="00FC6A88"/>
    <w:rsid w:val="00FC6AC5"/>
    <w:rsid w:val="00FC6B41"/>
    <w:rsid w:val="00FC6C14"/>
    <w:rsid w:val="00FC6C2B"/>
    <w:rsid w:val="00FC6C4C"/>
    <w:rsid w:val="00FC6D4A"/>
    <w:rsid w:val="00FC6DD6"/>
    <w:rsid w:val="00FC6DE1"/>
    <w:rsid w:val="00FC6E03"/>
    <w:rsid w:val="00FC6EC5"/>
    <w:rsid w:val="00FC6FE9"/>
    <w:rsid w:val="00FC70BD"/>
    <w:rsid w:val="00FC70D8"/>
    <w:rsid w:val="00FC71BF"/>
    <w:rsid w:val="00FC7270"/>
    <w:rsid w:val="00FC7276"/>
    <w:rsid w:val="00FC738E"/>
    <w:rsid w:val="00FC75C2"/>
    <w:rsid w:val="00FC760F"/>
    <w:rsid w:val="00FC7641"/>
    <w:rsid w:val="00FC7680"/>
    <w:rsid w:val="00FC76A9"/>
    <w:rsid w:val="00FC774B"/>
    <w:rsid w:val="00FC776A"/>
    <w:rsid w:val="00FC7886"/>
    <w:rsid w:val="00FC78FB"/>
    <w:rsid w:val="00FC78FF"/>
    <w:rsid w:val="00FC792B"/>
    <w:rsid w:val="00FC798E"/>
    <w:rsid w:val="00FC7A27"/>
    <w:rsid w:val="00FC7AA7"/>
    <w:rsid w:val="00FC7ACA"/>
    <w:rsid w:val="00FC7B19"/>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5FA"/>
    <w:rsid w:val="00FD05FE"/>
    <w:rsid w:val="00FD0605"/>
    <w:rsid w:val="00FD063B"/>
    <w:rsid w:val="00FD0657"/>
    <w:rsid w:val="00FD0752"/>
    <w:rsid w:val="00FD0770"/>
    <w:rsid w:val="00FD079A"/>
    <w:rsid w:val="00FD0845"/>
    <w:rsid w:val="00FD0850"/>
    <w:rsid w:val="00FD0892"/>
    <w:rsid w:val="00FD091B"/>
    <w:rsid w:val="00FD097F"/>
    <w:rsid w:val="00FD0AE5"/>
    <w:rsid w:val="00FD0B40"/>
    <w:rsid w:val="00FD0C1B"/>
    <w:rsid w:val="00FD0D92"/>
    <w:rsid w:val="00FD0E84"/>
    <w:rsid w:val="00FD0ED6"/>
    <w:rsid w:val="00FD0F15"/>
    <w:rsid w:val="00FD0F89"/>
    <w:rsid w:val="00FD10BF"/>
    <w:rsid w:val="00FD12A7"/>
    <w:rsid w:val="00FD1340"/>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2A"/>
    <w:rsid w:val="00FD22E5"/>
    <w:rsid w:val="00FD254B"/>
    <w:rsid w:val="00FD26EB"/>
    <w:rsid w:val="00FD28BD"/>
    <w:rsid w:val="00FD298D"/>
    <w:rsid w:val="00FD2A40"/>
    <w:rsid w:val="00FD2A8F"/>
    <w:rsid w:val="00FD2AA4"/>
    <w:rsid w:val="00FD2AF8"/>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7B2"/>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766"/>
    <w:rsid w:val="00FD47B6"/>
    <w:rsid w:val="00FD4823"/>
    <w:rsid w:val="00FD482B"/>
    <w:rsid w:val="00FD49B2"/>
    <w:rsid w:val="00FD4AD6"/>
    <w:rsid w:val="00FD4C0E"/>
    <w:rsid w:val="00FD4C3B"/>
    <w:rsid w:val="00FD4D10"/>
    <w:rsid w:val="00FD4DC5"/>
    <w:rsid w:val="00FD4E44"/>
    <w:rsid w:val="00FD50D3"/>
    <w:rsid w:val="00FD50EE"/>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D"/>
    <w:rsid w:val="00FD632A"/>
    <w:rsid w:val="00FD6335"/>
    <w:rsid w:val="00FD63E1"/>
    <w:rsid w:val="00FD65DD"/>
    <w:rsid w:val="00FD6625"/>
    <w:rsid w:val="00FD66B7"/>
    <w:rsid w:val="00FD66D2"/>
    <w:rsid w:val="00FD67F9"/>
    <w:rsid w:val="00FD6828"/>
    <w:rsid w:val="00FD68EB"/>
    <w:rsid w:val="00FD6999"/>
    <w:rsid w:val="00FD69B7"/>
    <w:rsid w:val="00FD69C1"/>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A37"/>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2E"/>
    <w:rsid w:val="00FE153B"/>
    <w:rsid w:val="00FE15A2"/>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56"/>
    <w:rsid w:val="00FE258B"/>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E5"/>
    <w:rsid w:val="00FE3732"/>
    <w:rsid w:val="00FE3754"/>
    <w:rsid w:val="00FE385B"/>
    <w:rsid w:val="00FE3862"/>
    <w:rsid w:val="00FE3A02"/>
    <w:rsid w:val="00FE3AC4"/>
    <w:rsid w:val="00FE3D0D"/>
    <w:rsid w:val="00FE3D24"/>
    <w:rsid w:val="00FE3DB9"/>
    <w:rsid w:val="00FE3EB9"/>
    <w:rsid w:val="00FE3EDB"/>
    <w:rsid w:val="00FE3FED"/>
    <w:rsid w:val="00FE40C0"/>
    <w:rsid w:val="00FE40EB"/>
    <w:rsid w:val="00FE4149"/>
    <w:rsid w:val="00FE415B"/>
    <w:rsid w:val="00FE418B"/>
    <w:rsid w:val="00FE4295"/>
    <w:rsid w:val="00FE431A"/>
    <w:rsid w:val="00FE432F"/>
    <w:rsid w:val="00FE43D9"/>
    <w:rsid w:val="00FE446F"/>
    <w:rsid w:val="00FE456C"/>
    <w:rsid w:val="00FE45E7"/>
    <w:rsid w:val="00FE45ED"/>
    <w:rsid w:val="00FE4663"/>
    <w:rsid w:val="00FE4715"/>
    <w:rsid w:val="00FE4840"/>
    <w:rsid w:val="00FE486A"/>
    <w:rsid w:val="00FE48C7"/>
    <w:rsid w:val="00FE49C2"/>
    <w:rsid w:val="00FE49CB"/>
    <w:rsid w:val="00FE4A90"/>
    <w:rsid w:val="00FE4B3A"/>
    <w:rsid w:val="00FE4C31"/>
    <w:rsid w:val="00FE4CFB"/>
    <w:rsid w:val="00FE4D1E"/>
    <w:rsid w:val="00FE4DB5"/>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A66"/>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AC"/>
    <w:rsid w:val="00FE75F4"/>
    <w:rsid w:val="00FE7666"/>
    <w:rsid w:val="00FE76D3"/>
    <w:rsid w:val="00FE76EF"/>
    <w:rsid w:val="00FE7716"/>
    <w:rsid w:val="00FE776C"/>
    <w:rsid w:val="00FE7788"/>
    <w:rsid w:val="00FE780E"/>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298"/>
    <w:rsid w:val="00FF2531"/>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9B6"/>
    <w:rsid w:val="00FF3B4D"/>
    <w:rsid w:val="00FF3BE6"/>
    <w:rsid w:val="00FF3C0B"/>
    <w:rsid w:val="00FF3C37"/>
    <w:rsid w:val="00FF3C5E"/>
    <w:rsid w:val="00FF3D3B"/>
    <w:rsid w:val="00FF3D5C"/>
    <w:rsid w:val="00FF3DD5"/>
    <w:rsid w:val="00FF3DF0"/>
    <w:rsid w:val="00FF3E30"/>
    <w:rsid w:val="00FF3EC4"/>
    <w:rsid w:val="00FF3F86"/>
    <w:rsid w:val="00FF3FCB"/>
    <w:rsid w:val="00FF402A"/>
    <w:rsid w:val="00FF4136"/>
    <w:rsid w:val="00FF4158"/>
    <w:rsid w:val="00FF4226"/>
    <w:rsid w:val="00FF42D3"/>
    <w:rsid w:val="00FF439A"/>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5048"/>
    <w:rsid w:val="00FF5084"/>
    <w:rsid w:val="00FF50C7"/>
    <w:rsid w:val="00FF5356"/>
    <w:rsid w:val="00FF53A2"/>
    <w:rsid w:val="00FF53BF"/>
    <w:rsid w:val="00FF53CC"/>
    <w:rsid w:val="00FF5452"/>
    <w:rsid w:val="00FF54DE"/>
    <w:rsid w:val="00FF5592"/>
    <w:rsid w:val="00FF55F8"/>
    <w:rsid w:val="00FF57B1"/>
    <w:rsid w:val="00FF57DB"/>
    <w:rsid w:val="00FF5810"/>
    <w:rsid w:val="00FF5833"/>
    <w:rsid w:val="00FF5843"/>
    <w:rsid w:val="00FF585E"/>
    <w:rsid w:val="00FF590F"/>
    <w:rsid w:val="00FF59AF"/>
    <w:rsid w:val="00FF5C8E"/>
    <w:rsid w:val="00FF5D15"/>
    <w:rsid w:val="00FF5E11"/>
    <w:rsid w:val="00FF5F54"/>
    <w:rsid w:val="00FF5FB2"/>
    <w:rsid w:val="00FF60EF"/>
    <w:rsid w:val="00FF613C"/>
    <w:rsid w:val="00FF6198"/>
    <w:rsid w:val="00FF6234"/>
    <w:rsid w:val="00FF6360"/>
    <w:rsid w:val="00FF6595"/>
    <w:rsid w:val="00FF65CD"/>
    <w:rsid w:val="00FF65DF"/>
    <w:rsid w:val="00FF6612"/>
    <w:rsid w:val="00FF665B"/>
    <w:rsid w:val="00FF665F"/>
    <w:rsid w:val="00FF6671"/>
    <w:rsid w:val="00FF66F0"/>
    <w:rsid w:val="00FF680A"/>
    <w:rsid w:val="00FF683F"/>
    <w:rsid w:val="00FF6867"/>
    <w:rsid w:val="00FF6A71"/>
    <w:rsid w:val="00FF6B25"/>
    <w:rsid w:val="00FF6B4A"/>
    <w:rsid w:val="00FF6B51"/>
    <w:rsid w:val="00FF6D88"/>
    <w:rsid w:val="00FF6D92"/>
    <w:rsid w:val="00FF6E2C"/>
    <w:rsid w:val="00FF6F83"/>
    <w:rsid w:val="00FF6FF8"/>
    <w:rsid w:val="00FF70F6"/>
    <w:rsid w:val="00FF711C"/>
    <w:rsid w:val="00FF7125"/>
    <w:rsid w:val="00FF714A"/>
    <w:rsid w:val="00FF71A1"/>
    <w:rsid w:val="00FF724B"/>
    <w:rsid w:val="00FF7263"/>
    <w:rsid w:val="00FF72C4"/>
    <w:rsid w:val="00FF7311"/>
    <w:rsid w:val="00FF732B"/>
    <w:rsid w:val="00FF734A"/>
    <w:rsid w:val="00FF737E"/>
    <w:rsid w:val="00FF7396"/>
    <w:rsid w:val="00FF74AF"/>
    <w:rsid w:val="00FF74B3"/>
    <w:rsid w:val="00FF74BA"/>
    <w:rsid w:val="00FF75D7"/>
    <w:rsid w:val="00FF7771"/>
    <w:rsid w:val="00FF787A"/>
    <w:rsid w:val="00FF78C7"/>
    <w:rsid w:val="00FF7953"/>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8B8D400-CB09-4F6F-8001-CB5F87D60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8D1C0-EFCF-4345-9094-58BEBE842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41860</Words>
  <Characters>238608</Characters>
  <Application>Microsoft Office Word</Application>
  <DocSecurity>0</DocSecurity>
  <Lines>1988</Lines>
  <Paragraphs>559</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
      <vt:lpstr>    ПЕРЕЛІК</vt:lpstr>
      <vt:lpstr>    </vt:lpstr>
      <vt:lpstr>    ПЕРЕЛІК</vt:lpstr>
      <vt:lpstr>    </vt:lpstr>
      <vt:lpstr>    ПЕРЕЛІК</vt:lpstr>
    </vt:vector>
  </TitlesOfParts>
  <Company>Hewlett-Packard</Company>
  <LinksUpToDate>false</LinksUpToDate>
  <CharactersWithSpaces>279909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dc:description/>
  <cp:lastModifiedBy>Космінський Роман Віталійович</cp:lastModifiedBy>
  <cp:revision>2</cp:revision>
  <cp:lastPrinted>2019-11-11T08:55:00Z</cp:lastPrinted>
  <dcterms:created xsi:type="dcterms:W3CDTF">2021-08-28T08:20:00Z</dcterms:created>
  <dcterms:modified xsi:type="dcterms:W3CDTF">2021-08-28T08:20:00Z</dcterms:modified>
</cp:coreProperties>
</file>