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825" w:type="dxa"/>
        <w:tblInd w:w="11448" w:type="dxa"/>
        <w:tblLayout w:type="fixed"/>
        <w:tblLook w:val="04A0" w:firstRow="1" w:lastRow="0" w:firstColumn="1" w:lastColumn="0" w:noHBand="0" w:noVBand="1"/>
      </w:tblPr>
      <w:tblGrid>
        <w:gridCol w:w="3825"/>
      </w:tblGrid>
      <w:tr w:rsidR="009965B6" w:rsidRPr="00533017" w:rsidTr="000F3DEA">
        <w:tc>
          <w:tcPr>
            <w:tcW w:w="3825" w:type="dxa"/>
            <w:hideMark/>
          </w:tcPr>
          <w:p w:rsidR="009965B6" w:rsidRPr="00533017" w:rsidRDefault="009965B6" w:rsidP="000F3DEA">
            <w:pPr>
              <w:pStyle w:val="4"/>
              <w:tabs>
                <w:tab w:val="left" w:pos="12600"/>
              </w:tabs>
              <w:jc w:val="left"/>
              <w:rPr>
                <w:rFonts w:cs="Arial"/>
                <w:sz w:val="18"/>
                <w:szCs w:val="18"/>
              </w:rPr>
            </w:pPr>
            <w:bookmarkStart w:id="0" w:name="_GoBack"/>
            <w:bookmarkEnd w:id="0"/>
            <w:r w:rsidRPr="00533017">
              <w:rPr>
                <w:rFonts w:cs="Arial"/>
                <w:sz w:val="18"/>
                <w:szCs w:val="18"/>
              </w:rPr>
              <w:t>Додаток 1</w:t>
            </w:r>
          </w:p>
          <w:p w:rsidR="009965B6" w:rsidRPr="00533017" w:rsidRDefault="009965B6" w:rsidP="000F3DEA">
            <w:pPr>
              <w:pStyle w:val="4"/>
              <w:tabs>
                <w:tab w:val="left" w:pos="12600"/>
              </w:tabs>
              <w:jc w:val="left"/>
              <w:rPr>
                <w:rFonts w:cs="Arial"/>
                <w:sz w:val="18"/>
                <w:szCs w:val="18"/>
              </w:rPr>
            </w:pPr>
            <w:r w:rsidRPr="00533017">
              <w:rPr>
                <w:rFonts w:cs="Arial"/>
                <w:sz w:val="18"/>
                <w:szCs w:val="18"/>
              </w:rPr>
              <w:t>до Наказу Міністерства охорони</w:t>
            </w:r>
          </w:p>
          <w:p w:rsidR="009965B6" w:rsidRPr="00533017" w:rsidRDefault="009965B6" w:rsidP="000F3DEA">
            <w:pPr>
              <w:pStyle w:val="4"/>
              <w:tabs>
                <w:tab w:val="left" w:pos="12600"/>
              </w:tabs>
              <w:jc w:val="left"/>
              <w:rPr>
                <w:rFonts w:cs="Arial"/>
                <w:sz w:val="18"/>
                <w:szCs w:val="18"/>
              </w:rPr>
            </w:pPr>
            <w:r w:rsidRPr="00533017">
              <w:rPr>
                <w:rFonts w:cs="Arial"/>
                <w:sz w:val="18"/>
                <w:szCs w:val="18"/>
              </w:rPr>
              <w:t>здоров’я України</w:t>
            </w:r>
          </w:p>
          <w:p w:rsidR="009965B6" w:rsidRPr="00533017" w:rsidRDefault="009965B6" w:rsidP="000F3DEA">
            <w:pPr>
              <w:pStyle w:val="4"/>
              <w:tabs>
                <w:tab w:val="left" w:pos="12600"/>
              </w:tabs>
              <w:jc w:val="left"/>
              <w:rPr>
                <w:rFonts w:cs="Arial"/>
                <w:sz w:val="18"/>
                <w:szCs w:val="18"/>
              </w:rPr>
            </w:pPr>
            <w:r w:rsidRPr="00533017">
              <w:rPr>
                <w:rFonts w:cs="Arial"/>
                <w:sz w:val="18"/>
                <w:szCs w:val="18"/>
              </w:rPr>
              <w:t>____________________ № _______</w:t>
            </w:r>
          </w:p>
        </w:tc>
      </w:tr>
    </w:tbl>
    <w:p w:rsidR="00E158AB" w:rsidRPr="00533017" w:rsidRDefault="00E158AB" w:rsidP="000D56AD">
      <w:pPr>
        <w:tabs>
          <w:tab w:val="left" w:pos="12600"/>
        </w:tabs>
        <w:jc w:val="center"/>
        <w:rPr>
          <w:rFonts w:ascii="Arial" w:hAnsi="Arial" w:cs="Arial"/>
          <w:b/>
          <w:sz w:val="18"/>
          <w:szCs w:val="18"/>
          <w:lang w:val="en-US"/>
        </w:rPr>
      </w:pPr>
    </w:p>
    <w:p w:rsidR="00ED6627" w:rsidRPr="00533017" w:rsidRDefault="00ED6627" w:rsidP="000D56AD">
      <w:pPr>
        <w:pStyle w:val="2"/>
        <w:tabs>
          <w:tab w:val="left" w:pos="12600"/>
        </w:tabs>
        <w:jc w:val="center"/>
        <w:rPr>
          <w:sz w:val="24"/>
          <w:szCs w:val="24"/>
        </w:rPr>
      </w:pPr>
    </w:p>
    <w:p w:rsidR="000D18A2" w:rsidRPr="00C5541C" w:rsidRDefault="000D18A2" w:rsidP="000D18A2">
      <w:pPr>
        <w:pStyle w:val="2"/>
        <w:tabs>
          <w:tab w:val="left" w:pos="12600"/>
        </w:tabs>
        <w:jc w:val="center"/>
        <w:rPr>
          <w:rFonts w:cs="Arial"/>
          <w:caps w:val="0"/>
          <w:sz w:val="26"/>
          <w:szCs w:val="26"/>
        </w:rPr>
      </w:pPr>
      <w:r w:rsidRPr="00C5541C">
        <w:rPr>
          <w:rFonts w:cs="Arial"/>
          <w:sz w:val="26"/>
          <w:szCs w:val="26"/>
        </w:rPr>
        <w:t>ПЕРЕЛІК</w:t>
      </w:r>
    </w:p>
    <w:p w:rsidR="000D18A2" w:rsidRPr="00C5541C" w:rsidRDefault="000D18A2" w:rsidP="000D18A2">
      <w:pPr>
        <w:pStyle w:val="4"/>
        <w:rPr>
          <w:rFonts w:cs="Arial"/>
          <w:caps/>
          <w:sz w:val="26"/>
          <w:szCs w:val="26"/>
        </w:rPr>
      </w:pPr>
      <w:r w:rsidRPr="00C5541C">
        <w:rPr>
          <w:rFonts w:cs="Arial"/>
          <w:caps/>
          <w:sz w:val="26"/>
          <w:szCs w:val="26"/>
        </w:rPr>
        <w:t xml:space="preserve">ЛІКАРСЬКИХ ЗАСОБІВ, що пропонуються до державної реєстрації </w:t>
      </w:r>
    </w:p>
    <w:p w:rsidR="000D18A2" w:rsidRPr="00C5541C" w:rsidRDefault="000D18A2" w:rsidP="000D18A2">
      <w:pPr>
        <w:tabs>
          <w:tab w:val="left" w:pos="12600"/>
        </w:tabs>
        <w:jc w:val="center"/>
        <w:rPr>
          <w:rFonts w:ascii="Arial" w:hAnsi="Arial" w:cs="Arial"/>
          <w:b/>
          <w:sz w:val="28"/>
          <w:szCs w:val="28"/>
        </w:rPr>
      </w:pPr>
    </w:p>
    <w:tbl>
      <w:tblPr>
        <w:tblW w:w="15735" w:type="dxa"/>
        <w:tblInd w:w="-34"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842"/>
        <w:gridCol w:w="1985"/>
        <w:gridCol w:w="1559"/>
        <w:gridCol w:w="1276"/>
        <w:gridCol w:w="1559"/>
        <w:gridCol w:w="1276"/>
        <w:gridCol w:w="1984"/>
        <w:gridCol w:w="1134"/>
        <w:gridCol w:w="993"/>
        <w:gridCol w:w="1559"/>
      </w:tblGrid>
      <w:tr w:rsidR="00991764" w:rsidRPr="00C5541C" w:rsidTr="00DF1B15">
        <w:trPr>
          <w:tblHeader/>
        </w:trPr>
        <w:tc>
          <w:tcPr>
            <w:tcW w:w="568" w:type="dxa"/>
            <w:tcBorders>
              <w:top w:val="single" w:sz="4" w:space="0" w:color="000000"/>
              <w:left w:val="single" w:sz="4" w:space="0" w:color="000000"/>
              <w:bottom w:val="single" w:sz="4" w:space="0" w:color="auto"/>
              <w:right w:val="single" w:sz="4" w:space="0" w:color="000000"/>
            </w:tcBorders>
            <w:shd w:val="clear" w:color="auto" w:fill="D9D9D9"/>
            <w:hideMark/>
          </w:tcPr>
          <w:p w:rsidR="00991764" w:rsidRPr="00C5541C" w:rsidRDefault="00991764" w:rsidP="00DF1B15">
            <w:pPr>
              <w:tabs>
                <w:tab w:val="left" w:pos="12600"/>
              </w:tabs>
              <w:jc w:val="center"/>
              <w:rPr>
                <w:rFonts w:ascii="Arial" w:hAnsi="Arial" w:cs="Arial"/>
                <w:b/>
                <w:i/>
                <w:sz w:val="16"/>
                <w:szCs w:val="16"/>
              </w:rPr>
            </w:pPr>
            <w:r w:rsidRPr="00C5541C">
              <w:rPr>
                <w:rFonts w:ascii="Arial" w:hAnsi="Arial" w:cs="Arial"/>
                <w:b/>
                <w:i/>
                <w:sz w:val="16"/>
                <w:szCs w:val="16"/>
              </w:rPr>
              <w:t>№ п/п</w:t>
            </w:r>
          </w:p>
        </w:tc>
        <w:tc>
          <w:tcPr>
            <w:tcW w:w="1842" w:type="dxa"/>
            <w:tcBorders>
              <w:top w:val="single" w:sz="4" w:space="0" w:color="000000"/>
              <w:left w:val="single" w:sz="4" w:space="0" w:color="000000"/>
              <w:bottom w:val="single" w:sz="4" w:space="0" w:color="auto"/>
              <w:right w:val="single" w:sz="4" w:space="0" w:color="000000"/>
            </w:tcBorders>
            <w:shd w:val="clear" w:color="auto" w:fill="D9D9D9"/>
          </w:tcPr>
          <w:p w:rsidR="00991764" w:rsidRPr="00C5541C" w:rsidRDefault="00991764" w:rsidP="00DF1B15">
            <w:pPr>
              <w:tabs>
                <w:tab w:val="left" w:pos="12600"/>
              </w:tabs>
              <w:jc w:val="center"/>
              <w:rPr>
                <w:rFonts w:ascii="Arial" w:hAnsi="Arial" w:cs="Arial"/>
                <w:b/>
                <w:i/>
                <w:sz w:val="16"/>
                <w:szCs w:val="16"/>
              </w:rPr>
            </w:pPr>
            <w:r w:rsidRPr="00C5541C">
              <w:rPr>
                <w:rFonts w:ascii="Arial" w:hAnsi="Arial" w:cs="Arial"/>
                <w:b/>
                <w:i/>
                <w:sz w:val="16"/>
                <w:szCs w:val="16"/>
              </w:rPr>
              <w:t>Назва лікарського засобу</w:t>
            </w:r>
          </w:p>
        </w:tc>
        <w:tc>
          <w:tcPr>
            <w:tcW w:w="1985" w:type="dxa"/>
            <w:tcBorders>
              <w:top w:val="single" w:sz="4" w:space="0" w:color="000000"/>
              <w:left w:val="single" w:sz="4" w:space="0" w:color="000000"/>
              <w:bottom w:val="single" w:sz="4" w:space="0" w:color="auto"/>
              <w:right w:val="single" w:sz="4" w:space="0" w:color="000000"/>
            </w:tcBorders>
            <w:shd w:val="clear" w:color="auto" w:fill="D9D9D9"/>
          </w:tcPr>
          <w:p w:rsidR="00991764" w:rsidRPr="00C5541C" w:rsidRDefault="00991764" w:rsidP="00DF1B15">
            <w:pPr>
              <w:tabs>
                <w:tab w:val="left" w:pos="12600"/>
              </w:tabs>
              <w:jc w:val="center"/>
              <w:rPr>
                <w:rFonts w:ascii="Arial" w:hAnsi="Arial" w:cs="Arial"/>
                <w:b/>
                <w:i/>
                <w:sz w:val="16"/>
                <w:szCs w:val="16"/>
              </w:rPr>
            </w:pPr>
            <w:r w:rsidRPr="00C5541C">
              <w:rPr>
                <w:rFonts w:ascii="Arial" w:hAnsi="Arial" w:cs="Arial"/>
                <w:b/>
                <w:i/>
                <w:sz w:val="16"/>
                <w:szCs w:val="16"/>
              </w:rPr>
              <w:t>Форма випуску (лікарська форма, упаковка)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991764" w:rsidRPr="00C5541C" w:rsidRDefault="00991764" w:rsidP="00DF1B15">
            <w:pPr>
              <w:tabs>
                <w:tab w:val="left" w:pos="12600"/>
              </w:tabs>
              <w:jc w:val="center"/>
              <w:rPr>
                <w:rFonts w:ascii="Arial" w:hAnsi="Arial" w:cs="Arial"/>
                <w:b/>
                <w:i/>
                <w:sz w:val="16"/>
                <w:szCs w:val="16"/>
              </w:rPr>
            </w:pPr>
            <w:r w:rsidRPr="00C5541C">
              <w:rPr>
                <w:rFonts w:ascii="Arial" w:hAnsi="Arial" w:cs="Arial"/>
                <w:b/>
                <w:i/>
                <w:sz w:val="16"/>
                <w:szCs w:val="16"/>
              </w:rPr>
              <w:t>Заявник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991764" w:rsidRPr="00C5541C" w:rsidRDefault="00991764" w:rsidP="00DF1B15">
            <w:pPr>
              <w:tabs>
                <w:tab w:val="left" w:pos="12600"/>
              </w:tabs>
              <w:jc w:val="center"/>
              <w:rPr>
                <w:rFonts w:ascii="Arial" w:hAnsi="Arial" w:cs="Arial"/>
                <w:b/>
                <w:i/>
                <w:sz w:val="16"/>
                <w:szCs w:val="16"/>
              </w:rPr>
            </w:pPr>
            <w:r w:rsidRPr="00C5541C">
              <w:rPr>
                <w:rFonts w:ascii="Arial" w:hAnsi="Arial" w:cs="Arial"/>
                <w:b/>
                <w:i/>
                <w:sz w:val="16"/>
                <w:szCs w:val="16"/>
              </w:rPr>
              <w:t>Країна заявника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991764" w:rsidRPr="00C5541C" w:rsidRDefault="00991764" w:rsidP="00DF1B15">
            <w:pPr>
              <w:tabs>
                <w:tab w:val="left" w:pos="12600"/>
              </w:tabs>
              <w:jc w:val="center"/>
              <w:rPr>
                <w:rFonts w:ascii="Arial" w:hAnsi="Arial" w:cs="Arial"/>
                <w:b/>
                <w:i/>
                <w:sz w:val="16"/>
                <w:szCs w:val="16"/>
              </w:rPr>
            </w:pPr>
            <w:r w:rsidRPr="00C5541C">
              <w:rPr>
                <w:rFonts w:ascii="Arial" w:hAnsi="Arial" w:cs="Arial"/>
                <w:b/>
                <w:i/>
                <w:sz w:val="16"/>
                <w:szCs w:val="16"/>
              </w:rPr>
              <w:t>Виробник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991764" w:rsidRPr="00C5541C" w:rsidRDefault="00991764" w:rsidP="00DF1B15">
            <w:pPr>
              <w:tabs>
                <w:tab w:val="left" w:pos="12600"/>
              </w:tabs>
              <w:jc w:val="center"/>
              <w:rPr>
                <w:rFonts w:ascii="Arial" w:hAnsi="Arial" w:cs="Arial"/>
                <w:b/>
                <w:i/>
                <w:sz w:val="16"/>
                <w:szCs w:val="16"/>
              </w:rPr>
            </w:pPr>
            <w:r w:rsidRPr="00C5541C">
              <w:rPr>
                <w:rFonts w:ascii="Arial" w:hAnsi="Arial" w:cs="Arial"/>
                <w:b/>
                <w:i/>
                <w:sz w:val="16"/>
                <w:szCs w:val="16"/>
              </w:rPr>
              <w:t>Країна виробника</w:t>
            </w:r>
          </w:p>
        </w:tc>
        <w:tc>
          <w:tcPr>
            <w:tcW w:w="1984" w:type="dxa"/>
            <w:tcBorders>
              <w:top w:val="single" w:sz="4" w:space="0" w:color="000000"/>
              <w:left w:val="single" w:sz="4" w:space="0" w:color="000000"/>
              <w:bottom w:val="single" w:sz="4" w:space="0" w:color="auto"/>
              <w:right w:val="single" w:sz="4" w:space="0" w:color="000000"/>
            </w:tcBorders>
            <w:shd w:val="clear" w:color="auto" w:fill="D9D9D9"/>
          </w:tcPr>
          <w:p w:rsidR="00991764" w:rsidRPr="00C5541C" w:rsidRDefault="00991764" w:rsidP="00DF1B15">
            <w:pPr>
              <w:tabs>
                <w:tab w:val="left" w:pos="12600"/>
              </w:tabs>
              <w:jc w:val="center"/>
              <w:rPr>
                <w:rFonts w:ascii="Arial" w:hAnsi="Arial" w:cs="Arial"/>
                <w:b/>
                <w:i/>
                <w:sz w:val="16"/>
                <w:szCs w:val="16"/>
              </w:rPr>
            </w:pPr>
            <w:r w:rsidRPr="00C5541C">
              <w:rPr>
                <w:rFonts w:ascii="Arial" w:hAnsi="Arial" w:cs="Arial"/>
                <w:b/>
                <w:i/>
                <w:sz w:val="16"/>
                <w:szCs w:val="16"/>
              </w:rPr>
              <w:t>Реєстраційна процедура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991764" w:rsidRPr="00C5541C" w:rsidRDefault="00991764" w:rsidP="00DF1B15">
            <w:pPr>
              <w:tabs>
                <w:tab w:val="left" w:pos="12600"/>
              </w:tabs>
              <w:jc w:val="center"/>
              <w:rPr>
                <w:rFonts w:ascii="Arial" w:hAnsi="Arial" w:cs="Arial"/>
                <w:b/>
                <w:i/>
                <w:sz w:val="16"/>
                <w:szCs w:val="16"/>
                <w:lang w:val="en-US"/>
              </w:rPr>
            </w:pPr>
            <w:r w:rsidRPr="00C5541C">
              <w:rPr>
                <w:rFonts w:ascii="Arial" w:hAnsi="Arial" w:cs="Arial"/>
                <w:b/>
                <w:i/>
                <w:sz w:val="16"/>
                <w:szCs w:val="16"/>
              </w:rPr>
              <w:t>Умови відпуску</w:t>
            </w:r>
          </w:p>
        </w:tc>
        <w:tc>
          <w:tcPr>
            <w:tcW w:w="993" w:type="dxa"/>
            <w:tcBorders>
              <w:top w:val="single" w:sz="4" w:space="0" w:color="000000"/>
              <w:left w:val="single" w:sz="4" w:space="0" w:color="000000"/>
              <w:bottom w:val="single" w:sz="4" w:space="0" w:color="auto"/>
              <w:right w:val="single" w:sz="4" w:space="0" w:color="000000"/>
            </w:tcBorders>
            <w:shd w:val="clear" w:color="auto" w:fill="D9D9D9"/>
          </w:tcPr>
          <w:p w:rsidR="00991764" w:rsidRPr="00C5541C" w:rsidRDefault="00991764" w:rsidP="00DF1B15">
            <w:pPr>
              <w:tabs>
                <w:tab w:val="left" w:pos="12600"/>
              </w:tabs>
              <w:jc w:val="center"/>
              <w:rPr>
                <w:rFonts w:ascii="Arial" w:hAnsi="Arial" w:cs="Arial"/>
                <w:b/>
                <w:i/>
                <w:sz w:val="16"/>
                <w:szCs w:val="16"/>
                <w:lang w:val="en-US"/>
              </w:rPr>
            </w:pPr>
            <w:r w:rsidRPr="00C5541C">
              <w:rPr>
                <w:rFonts w:ascii="Arial" w:hAnsi="Arial" w:cs="Arial"/>
                <w:b/>
                <w:i/>
                <w:sz w:val="16"/>
                <w:szCs w:val="16"/>
              </w:rPr>
              <w:t>Рекламування</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991764" w:rsidRPr="00C5541C" w:rsidRDefault="00991764" w:rsidP="00DF1B15">
            <w:pPr>
              <w:tabs>
                <w:tab w:val="left" w:pos="12600"/>
              </w:tabs>
              <w:jc w:val="center"/>
              <w:rPr>
                <w:rFonts w:ascii="Arial" w:hAnsi="Arial" w:cs="Arial"/>
                <w:b/>
                <w:i/>
                <w:sz w:val="16"/>
                <w:szCs w:val="16"/>
                <w:lang w:val="en-US"/>
              </w:rPr>
            </w:pPr>
            <w:r w:rsidRPr="00C5541C">
              <w:rPr>
                <w:rFonts w:ascii="Arial" w:hAnsi="Arial" w:cs="Arial"/>
                <w:b/>
                <w:i/>
                <w:sz w:val="16"/>
                <w:szCs w:val="16"/>
              </w:rPr>
              <w:t>Номер реєстраційного посвідчення</w:t>
            </w:r>
          </w:p>
        </w:tc>
      </w:tr>
      <w:tr w:rsidR="00991764" w:rsidRPr="00533017" w:rsidTr="00DF1B15">
        <w:tc>
          <w:tcPr>
            <w:tcW w:w="568"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DF1B15">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991764" w:rsidRPr="00533017" w:rsidRDefault="00991764" w:rsidP="00DF1B15">
            <w:pPr>
              <w:tabs>
                <w:tab w:val="left" w:pos="12600"/>
              </w:tabs>
              <w:rPr>
                <w:rFonts w:ascii="Arial" w:hAnsi="Arial" w:cs="Arial"/>
                <w:b/>
                <w:i/>
                <w:color w:val="000000"/>
                <w:sz w:val="16"/>
                <w:szCs w:val="16"/>
              </w:rPr>
            </w:pPr>
            <w:r w:rsidRPr="00533017">
              <w:rPr>
                <w:rFonts w:ascii="Arial" w:hAnsi="Arial" w:cs="Arial"/>
                <w:b/>
                <w:sz w:val="16"/>
                <w:szCs w:val="16"/>
              </w:rPr>
              <w:t>АБРОЛ®</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rPr>
                <w:rFonts w:ascii="Arial" w:hAnsi="Arial" w:cs="Arial"/>
                <w:color w:val="000000"/>
                <w:sz w:val="16"/>
                <w:szCs w:val="16"/>
              </w:rPr>
            </w:pPr>
            <w:r w:rsidRPr="00533017">
              <w:rPr>
                <w:rFonts w:ascii="Arial" w:hAnsi="Arial" w:cs="Arial"/>
                <w:color w:val="000000"/>
                <w:sz w:val="16"/>
                <w:szCs w:val="16"/>
              </w:rPr>
              <w:t>розчин для інгаляцій та перорального застосування, 15 мг/2 мл по 100 мл у скляному флаконі з кришкою з контролем першого відкриття; кожен флакон у картонній упаковці разом зі шприцом-дозатором об’ємом 5 мл та адаптером для шприца;</w:t>
            </w:r>
            <w:r w:rsidRPr="00533017">
              <w:rPr>
                <w:rFonts w:ascii="Arial" w:hAnsi="Arial" w:cs="Arial"/>
                <w:color w:val="000000"/>
                <w:sz w:val="16"/>
                <w:szCs w:val="16"/>
              </w:rPr>
              <w:br/>
              <w:t>по 100 мл у скляному флаконі з кришкою, недоступною для відкриття дітьми; кожен флакон у картонній упаковці разом зі шприцом-дозатором об’ємом 5 мл та адаптером для шприца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ТОВ «КУСУМ 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ТОВ «КУСУМ 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реєстрація на 5 років</w:t>
            </w:r>
            <w:r w:rsidRPr="00533017">
              <w:rPr>
                <w:rFonts w:ascii="Arial" w:hAnsi="Arial" w:cs="Arial"/>
                <w:color w:val="000000"/>
                <w:sz w:val="16"/>
                <w:szCs w:val="16"/>
              </w:rPr>
              <w:br/>
            </w:r>
            <w:r w:rsidRPr="00533017">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b/>
                <w:i/>
                <w:color w:val="000000"/>
                <w:sz w:val="16"/>
                <w:szCs w:val="16"/>
              </w:rPr>
            </w:pPr>
            <w:r w:rsidRPr="00533017">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i/>
                <w:sz w:val="16"/>
                <w:szCs w:val="16"/>
              </w:rPr>
            </w:pPr>
            <w:r w:rsidRPr="00533017">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sz w:val="16"/>
                <w:szCs w:val="16"/>
              </w:rPr>
            </w:pPr>
            <w:r w:rsidRPr="00533017">
              <w:rPr>
                <w:rFonts w:ascii="Arial" w:hAnsi="Arial" w:cs="Arial"/>
                <w:sz w:val="16"/>
                <w:szCs w:val="16"/>
              </w:rPr>
              <w:t>UA/9928/04/01</w:t>
            </w:r>
          </w:p>
        </w:tc>
      </w:tr>
      <w:tr w:rsidR="00991764" w:rsidRPr="00533017" w:rsidTr="00DF1B15">
        <w:tc>
          <w:tcPr>
            <w:tcW w:w="568"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DF1B15">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991764" w:rsidRPr="00533017" w:rsidRDefault="00991764" w:rsidP="00DF1B15">
            <w:pPr>
              <w:tabs>
                <w:tab w:val="left" w:pos="12600"/>
              </w:tabs>
              <w:rPr>
                <w:rFonts w:ascii="Arial" w:hAnsi="Arial" w:cs="Arial"/>
                <w:b/>
                <w:i/>
                <w:color w:val="000000"/>
                <w:sz w:val="16"/>
                <w:szCs w:val="16"/>
              </w:rPr>
            </w:pPr>
            <w:r w:rsidRPr="00533017">
              <w:rPr>
                <w:rFonts w:ascii="Arial" w:hAnsi="Arial" w:cs="Arial"/>
                <w:b/>
                <w:sz w:val="16"/>
                <w:szCs w:val="16"/>
              </w:rPr>
              <w:t>АПЛЕРІЯ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rPr>
                <w:rFonts w:ascii="Arial" w:hAnsi="Arial" w:cs="Arial"/>
                <w:color w:val="000000"/>
                <w:sz w:val="16"/>
                <w:szCs w:val="16"/>
              </w:rPr>
            </w:pPr>
            <w:r w:rsidRPr="00533017">
              <w:rPr>
                <w:rFonts w:ascii="Arial" w:hAnsi="Arial" w:cs="Arial"/>
                <w:color w:val="000000"/>
                <w:sz w:val="16"/>
                <w:szCs w:val="16"/>
              </w:rPr>
              <w:t>таблетки, вкриті плівковою оболонкою, по 25 мг, по 10 таблеток у блістері, по 3 блістери у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КРКА, д.д., Ново место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виробництво "in bulk", первинне та вторинне пакування, контроль та випуск серії:</w:t>
            </w:r>
            <w:r w:rsidRPr="00533017">
              <w:rPr>
                <w:rFonts w:ascii="Arial" w:hAnsi="Arial" w:cs="Arial"/>
                <w:color w:val="000000"/>
                <w:sz w:val="16"/>
                <w:szCs w:val="16"/>
              </w:rPr>
              <w:br/>
              <w:t>КРКА, д.д., Ново место, Словенія;</w:t>
            </w:r>
            <w:r w:rsidRPr="00533017">
              <w:rPr>
                <w:rFonts w:ascii="Arial" w:hAnsi="Arial" w:cs="Arial"/>
                <w:color w:val="000000"/>
                <w:sz w:val="16"/>
                <w:szCs w:val="16"/>
              </w:rPr>
              <w:br/>
            </w:r>
            <w:r w:rsidRPr="00533017">
              <w:rPr>
                <w:rFonts w:ascii="Arial" w:hAnsi="Arial" w:cs="Arial"/>
                <w:color w:val="000000"/>
                <w:sz w:val="16"/>
                <w:szCs w:val="16"/>
              </w:rPr>
              <w:lastRenderedPageBreak/>
              <w:t xml:space="preserve">контроль серії (фізичні та хімічні методи контролю): </w:t>
            </w:r>
            <w:r w:rsidRPr="00533017">
              <w:rPr>
                <w:rFonts w:ascii="Arial" w:hAnsi="Arial" w:cs="Arial"/>
                <w:color w:val="000000"/>
                <w:sz w:val="16"/>
                <w:szCs w:val="16"/>
              </w:rPr>
              <w:br/>
              <w:t>КРКА, д.д., Ново место, Словенія;</w:t>
            </w:r>
            <w:r w:rsidRPr="00533017">
              <w:rPr>
                <w:rFonts w:ascii="Arial" w:hAnsi="Arial" w:cs="Arial"/>
                <w:color w:val="000000"/>
                <w:sz w:val="16"/>
                <w:szCs w:val="16"/>
              </w:rPr>
              <w:br/>
              <w:t>контроль серії (фізичні та хімічні методи контролю):</w:t>
            </w:r>
            <w:r w:rsidRPr="00533017">
              <w:rPr>
                <w:rFonts w:ascii="Arial" w:hAnsi="Arial" w:cs="Arial"/>
                <w:color w:val="000000"/>
                <w:sz w:val="16"/>
                <w:szCs w:val="16"/>
              </w:rPr>
              <w:br/>
              <w:t>НЛЗОХ (Національні лабораторія за здрав’є, околє ін храно), Словенія;</w:t>
            </w:r>
            <w:r w:rsidRPr="00533017">
              <w:rPr>
                <w:rFonts w:ascii="Arial" w:hAnsi="Arial" w:cs="Arial"/>
                <w:color w:val="000000"/>
                <w:sz w:val="16"/>
                <w:szCs w:val="16"/>
              </w:rPr>
              <w:br/>
              <w:t>контроль серії (фізичні та хімічні методи контролю):</w:t>
            </w:r>
            <w:r w:rsidRPr="00533017">
              <w:rPr>
                <w:rFonts w:ascii="Arial" w:hAnsi="Arial" w:cs="Arial"/>
                <w:color w:val="000000"/>
                <w:sz w:val="16"/>
                <w:szCs w:val="16"/>
              </w:rPr>
              <w:br/>
              <w:t>Кемійські інститут, Центр за валідаційске технологіє ін аналітіко (ЦВТА), Словенія;</w:t>
            </w:r>
            <w:r w:rsidRPr="00533017">
              <w:rPr>
                <w:rFonts w:ascii="Arial" w:hAnsi="Arial" w:cs="Arial"/>
                <w:color w:val="000000"/>
                <w:sz w:val="16"/>
                <w:szCs w:val="16"/>
              </w:rPr>
              <w:br/>
              <w:t>контроль серії (фізичні та хімічні методи контролю):</w:t>
            </w:r>
            <w:r w:rsidRPr="00533017">
              <w:rPr>
                <w:rFonts w:ascii="Arial" w:hAnsi="Arial" w:cs="Arial"/>
                <w:color w:val="000000"/>
                <w:sz w:val="16"/>
                <w:szCs w:val="16"/>
              </w:rPr>
              <w:br/>
              <w:t>Лабена д.о.о., Словенія;</w:t>
            </w:r>
            <w:r w:rsidRPr="00533017">
              <w:rPr>
                <w:rFonts w:ascii="Arial" w:hAnsi="Arial" w:cs="Arial"/>
                <w:color w:val="000000"/>
                <w:sz w:val="16"/>
                <w:szCs w:val="16"/>
              </w:rPr>
              <w:br/>
              <w:t>контроль серії (фізичні та хімічні методи контролю):</w:t>
            </w:r>
            <w:r w:rsidRPr="00533017">
              <w:rPr>
                <w:rFonts w:ascii="Arial" w:hAnsi="Arial" w:cs="Arial"/>
                <w:color w:val="000000"/>
                <w:sz w:val="16"/>
                <w:szCs w:val="16"/>
              </w:rPr>
              <w:br/>
              <w:t>Кемілаб д.о.о., Словенія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lastRenderedPageBreak/>
              <w:t>Словенія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реєстрація на 5 років</w:t>
            </w:r>
            <w:r w:rsidRPr="00533017">
              <w:rPr>
                <w:rFonts w:ascii="Arial" w:hAnsi="Arial" w:cs="Arial"/>
                <w:color w:val="000000"/>
                <w:sz w:val="16"/>
                <w:szCs w:val="16"/>
              </w:rPr>
              <w:br/>
            </w:r>
            <w:r w:rsidRPr="0053301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w:t>
            </w:r>
            <w:r w:rsidRPr="00533017">
              <w:rPr>
                <w:rFonts w:ascii="Arial" w:hAnsi="Arial" w:cs="Arial"/>
                <w:color w:val="000000"/>
                <w:sz w:val="16"/>
                <w:szCs w:val="16"/>
              </w:rPr>
              <w:lastRenderedPageBreak/>
              <w:t xml:space="preserve">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b/>
                <w:i/>
                <w:color w:val="000000"/>
                <w:sz w:val="16"/>
                <w:szCs w:val="16"/>
              </w:rPr>
            </w:pPr>
            <w:r w:rsidRPr="00533017">
              <w:rPr>
                <w:rFonts w:ascii="Arial" w:hAnsi="Arial" w:cs="Arial"/>
                <w:i/>
                <w:sz w:val="16"/>
                <w:szCs w:val="16"/>
              </w:rPr>
              <w:lastRenderedPageBreak/>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i/>
                <w:sz w:val="16"/>
                <w:szCs w:val="16"/>
              </w:rPr>
            </w:pPr>
            <w:r w:rsidRPr="0053301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sz w:val="16"/>
                <w:szCs w:val="16"/>
              </w:rPr>
            </w:pPr>
            <w:r w:rsidRPr="00533017">
              <w:rPr>
                <w:rFonts w:ascii="Arial" w:hAnsi="Arial" w:cs="Arial"/>
                <w:sz w:val="16"/>
                <w:szCs w:val="16"/>
              </w:rPr>
              <w:t>UA/18840/01/01</w:t>
            </w:r>
          </w:p>
        </w:tc>
      </w:tr>
      <w:tr w:rsidR="00991764" w:rsidRPr="00533017" w:rsidTr="00DF1B15">
        <w:tc>
          <w:tcPr>
            <w:tcW w:w="568"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DF1B15">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991764" w:rsidRPr="00533017" w:rsidRDefault="00991764" w:rsidP="00DF1B15">
            <w:pPr>
              <w:tabs>
                <w:tab w:val="left" w:pos="12600"/>
              </w:tabs>
              <w:rPr>
                <w:rFonts w:ascii="Arial" w:hAnsi="Arial" w:cs="Arial"/>
                <w:b/>
                <w:i/>
                <w:color w:val="000000"/>
                <w:sz w:val="16"/>
                <w:szCs w:val="16"/>
              </w:rPr>
            </w:pPr>
            <w:r w:rsidRPr="00533017">
              <w:rPr>
                <w:rFonts w:ascii="Arial" w:hAnsi="Arial" w:cs="Arial"/>
                <w:b/>
                <w:sz w:val="16"/>
                <w:szCs w:val="16"/>
              </w:rPr>
              <w:t>АПЛЕРІЯ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rPr>
                <w:rFonts w:ascii="Arial" w:hAnsi="Arial" w:cs="Arial"/>
                <w:color w:val="000000"/>
                <w:sz w:val="16"/>
                <w:szCs w:val="16"/>
              </w:rPr>
            </w:pPr>
            <w:r w:rsidRPr="00533017">
              <w:rPr>
                <w:rFonts w:ascii="Arial" w:hAnsi="Arial" w:cs="Arial"/>
                <w:color w:val="000000"/>
                <w:sz w:val="16"/>
                <w:szCs w:val="16"/>
              </w:rPr>
              <w:t>таблетки, вкриті плівковою оболонкою, по 50 мг по 10 таблеток у блістері, по 3 блістери у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КРКА, д.д., Ново место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виробництво "in bulk", первинне та вторинне пакування, контроль та випуск серії:</w:t>
            </w:r>
            <w:r w:rsidRPr="00533017">
              <w:rPr>
                <w:rFonts w:ascii="Arial" w:hAnsi="Arial" w:cs="Arial"/>
                <w:color w:val="000000"/>
                <w:sz w:val="16"/>
                <w:szCs w:val="16"/>
              </w:rPr>
              <w:br/>
              <w:t>КРКА, д.д., Ново место, Словенія;</w:t>
            </w:r>
            <w:r w:rsidRPr="00533017">
              <w:rPr>
                <w:rFonts w:ascii="Arial" w:hAnsi="Arial" w:cs="Arial"/>
                <w:color w:val="000000"/>
                <w:sz w:val="16"/>
                <w:szCs w:val="16"/>
              </w:rPr>
              <w:br/>
              <w:t xml:space="preserve">контроль серії (фізичні та хімічні методи контролю): </w:t>
            </w:r>
            <w:r w:rsidRPr="00533017">
              <w:rPr>
                <w:rFonts w:ascii="Arial" w:hAnsi="Arial" w:cs="Arial"/>
                <w:color w:val="000000"/>
                <w:sz w:val="16"/>
                <w:szCs w:val="16"/>
              </w:rPr>
              <w:br/>
              <w:t>КРКА, д.д., Ново место, Словенія;</w:t>
            </w:r>
            <w:r w:rsidRPr="00533017">
              <w:rPr>
                <w:rFonts w:ascii="Arial" w:hAnsi="Arial" w:cs="Arial"/>
                <w:color w:val="000000"/>
                <w:sz w:val="16"/>
                <w:szCs w:val="16"/>
              </w:rPr>
              <w:br/>
              <w:t>контроль серії (фізичні та хімічні методи контролю):</w:t>
            </w:r>
            <w:r w:rsidRPr="00533017">
              <w:rPr>
                <w:rFonts w:ascii="Arial" w:hAnsi="Arial" w:cs="Arial"/>
                <w:color w:val="000000"/>
                <w:sz w:val="16"/>
                <w:szCs w:val="16"/>
              </w:rPr>
              <w:br/>
              <w:t>НЛЗОХ (Національні лабораторія за здрав’є, околє ін храно), Словенія;</w:t>
            </w:r>
            <w:r w:rsidRPr="00533017">
              <w:rPr>
                <w:rFonts w:ascii="Arial" w:hAnsi="Arial" w:cs="Arial"/>
                <w:color w:val="000000"/>
                <w:sz w:val="16"/>
                <w:szCs w:val="16"/>
              </w:rPr>
              <w:br/>
              <w:t>контроль серії (фізичні та хімічні методи контролю):</w:t>
            </w:r>
            <w:r w:rsidRPr="00533017">
              <w:rPr>
                <w:rFonts w:ascii="Arial" w:hAnsi="Arial" w:cs="Arial"/>
                <w:color w:val="000000"/>
                <w:sz w:val="16"/>
                <w:szCs w:val="16"/>
              </w:rPr>
              <w:br/>
              <w:t>Кемійські інститут, Центр за валідаційске технологіє ін аналітіко (ЦВТА), Словенія;</w:t>
            </w:r>
            <w:r w:rsidRPr="00533017">
              <w:rPr>
                <w:rFonts w:ascii="Arial" w:hAnsi="Arial" w:cs="Arial"/>
                <w:color w:val="000000"/>
                <w:sz w:val="16"/>
                <w:szCs w:val="16"/>
              </w:rPr>
              <w:br/>
              <w:t>контроль серії (фізичні та хімічні методи контролю):</w:t>
            </w:r>
            <w:r w:rsidRPr="00533017">
              <w:rPr>
                <w:rFonts w:ascii="Arial" w:hAnsi="Arial" w:cs="Arial"/>
                <w:color w:val="000000"/>
                <w:sz w:val="16"/>
                <w:szCs w:val="16"/>
              </w:rPr>
              <w:br/>
              <w:t>Лабена д.о.о., Словенія;</w:t>
            </w:r>
            <w:r w:rsidRPr="00533017">
              <w:rPr>
                <w:rFonts w:ascii="Arial" w:hAnsi="Arial" w:cs="Arial"/>
                <w:color w:val="000000"/>
                <w:sz w:val="16"/>
                <w:szCs w:val="16"/>
              </w:rPr>
              <w:br/>
              <w:t>контроль серії (фізичні та хімічні методи контролю):</w:t>
            </w:r>
            <w:r w:rsidRPr="00533017">
              <w:rPr>
                <w:rFonts w:ascii="Arial" w:hAnsi="Arial" w:cs="Arial"/>
                <w:color w:val="000000"/>
                <w:sz w:val="16"/>
                <w:szCs w:val="16"/>
              </w:rPr>
              <w:br/>
              <w:t>Кемілаб д.о.о., Словенія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Словенія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реєстрація на 5 років</w:t>
            </w:r>
            <w:r w:rsidRPr="00533017">
              <w:rPr>
                <w:rFonts w:ascii="Arial" w:hAnsi="Arial" w:cs="Arial"/>
                <w:color w:val="000000"/>
                <w:sz w:val="16"/>
                <w:szCs w:val="16"/>
              </w:rPr>
              <w:br/>
            </w:r>
            <w:r w:rsidRPr="0053301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b/>
                <w:i/>
                <w:color w:val="000000"/>
                <w:sz w:val="16"/>
                <w:szCs w:val="16"/>
              </w:rPr>
            </w:pPr>
            <w:r w:rsidRPr="0053301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i/>
                <w:sz w:val="16"/>
                <w:szCs w:val="16"/>
              </w:rPr>
            </w:pPr>
            <w:r w:rsidRPr="0053301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sz w:val="16"/>
                <w:szCs w:val="16"/>
              </w:rPr>
            </w:pPr>
            <w:r w:rsidRPr="00533017">
              <w:rPr>
                <w:rFonts w:ascii="Arial" w:hAnsi="Arial" w:cs="Arial"/>
                <w:sz w:val="16"/>
                <w:szCs w:val="16"/>
              </w:rPr>
              <w:t>UA/18840/01/02</w:t>
            </w:r>
          </w:p>
        </w:tc>
      </w:tr>
      <w:tr w:rsidR="00991764" w:rsidRPr="00533017" w:rsidTr="00DF1B15">
        <w:tc>
          <w:tcPr>
            <w:tcW w:w="568"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DF1B15">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991764" w:rsidRPr="00533017" w:rsidRDefault="00991764" w:rsidP="00DF1B15">
            <w:pPr>
              <w:tabs>
                <w:tab w:val="left" w:pos="12600"/>
              </w:tabs>
              <w:rPr>
                <w:rFonts w:ascii="Arial" w:hAnsi="Arial" w:cs="Arial"/>
                <w:b/>
                <w:i/>
                <w:color w:val="000000"/>
                <w:sz w:val="16"/>
                <w:szCs w:val="16"/>
              </w:rPr>
            </w:pPr>
            <w:r w:rsidRPr="00533017">
              <w:rPr>
                <w:rFonts w:ascii="Arial" w:hAnsi="Arial" w:cs="Arial"/>
                <w:b/>
                <w:sz w:val="16"/>
                <w:szCs w:val="16"/>
              </w:rPr>
              <w:t>АСИБРОКС</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rPr>
                <w:rFonts w:ascii="Arial" w:hAnsi="Arial" w:cs="Arial"/>
                <w:color w:val="000000"/>
                <w:sz w:val="16"/>
                <w:szCs w:val="16"/>
              </w:rPr>
            </w:pPr>
            <w:r w:rsidRPr="00533017">
              <w:rPr>
                <w:rFonts w:ascii="Arial" w:hAnsi="Arial" w:cs="Arial"/>
                <w:color w:val="000000"/>
                <w:sz w:val="16"/>
                <w:szCs w:val="16"/>
              </w:rPr>
              <w:t>розчин для ін'єкцій та інгаляцій, 300 мг/3 мл, по 3 мл в ампулі, по 5 ампул у контурній чарунковій упаковці, по 1 або 2 контурні чарункові упаковки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 xml:space="preserve">УОРЛД МЕДИЦИН ЛТД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Грузія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 xml:space="preserve">Мефар Ілач Сан. А.Ш.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Туреччина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реєстрація на 5 років</w:t>
            </w:r>
            <w:r w:rsidRPr="00533017">
              <w:rPr>
                <w:rFonts w:ascii="Arial" w:hAnsi="Arial" w:cs="Arial"/>
                <w:color w:val="000000"/>
                <w:sz w:val="16"/>
                <w:szCs w:val="16"/>
              </w:rPr>
              <w:br/>
            </w:r>
            <w:r w:rsidRPr="0053301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b/>
                <w:i/>
                <w:color w:val="000000"/>
                <w:sz w:val="16"/>
                <w:szCs w:val="16"/>
              </w:rPr>
            </w:pPr>
            <w:r w:rsidRPr="0053301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i/>
                <w:sz w:val="16"/>
                <w:szCs w:val="16"/>
              </w:rPr>
            </w:pPr>
            <w:r w:rsidRPr="0053301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sz w:val="16"/>
                <w:szCs w:val="16"/>
              </w:rPr>
            </w:pPr>
            <w:r w:rsidRPr="00533017">
              <w:rPr>
                <w:rFonts w:ascii="Arial" w:hAnsi="Arial" w:cs="Arial"/>
                <w:sz w:val="16"/>
                <w:szCs w:val="16"/>
              </w:rPr>
              <w:t>UA/18841/01/01</w:t>
            </w:r>
          </w:p>
        </w:tc>
      </w:tr>
      <w:tr w:rsidR="00991764" w:rsidRPr="00533017" w:rsidTr="00DF1B15">
        <w:tc>
          <w:tcPr>
            <w:tcW w:w="568"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DF1B15">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991764" w:rsidRPr="00533017" w:rsidRDefault="00991764" w:rsidP="00DF1B15">
            <w:pPr>
              <w:tabs>
                <w:tab w:val="left" w:pos="12600"/>
              </w:tabs>
              <w:rPr>
                <w:rFonts w:ascii="Arial" w:hAnsi="Arial" w:cs="Arial"/>
                <w:b/>
                <w:i/>
                <w:color w:val="000000"/>
                <w:sz w:val="16"/>
                <w:szCs w:val="16"/>
              </w:rPr>
            </w:pPr>
            <w:r w:rsidRPr="00533017">
              <w:rPr>
                <w:rFonts w:ascii="Arial" w:hAnsi="Arial" w:cs="Arial"/>
                <w:b/>
                <w:sz w:val="16"/>
                <w:szCs w:val="16"/>
              </w:rPr>
              <w:t>БЕКЛОМЕТАЗОН-ЗДОРОВ'Я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rPr>
                <w:rFonts w:ascii="Arial" w:hAnsi="Arial" w:cs="Arial"/>
                <w:color w:val="000000"/>
                <w:sz w:val="16"/>
                <w:szCs w:val="16"/>
              </w:rPr>
            </w:pPr>
            <w:r w:rsidRPr="00533017">
              <w:rPr>
                <w:rFonts w:ascii="Arial" w:hAnsi="Arial" w:cs="Arial"/>
                <w:color w:val="000000"/>
                <w:sz w:val="16"/>
                <w:szCs w:val="16"/>
              </w:rPr>
              <w:t>спрей назальний дозований, суспензія, 50 мкг/дозу; по 180 доз у флаконі зі спрей-насосом та захисним ковпачком; по 1 флакону у коробці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Товариство з обмеженою відповідальністю "Фармацевтична компанія "Здоров'я"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контроль якості, випуск серії:</w:t>
            </w:r>
            <w:r w:rsidRPr="00533017">
              <w:rPr>
                <w:rFonts w:ascii="Arial" w:hAnsi="Arial" w:cs="Arial"/>
                <w:color w:val="000000"/>
                <w:sz w:val="16"/>
                <w:szCs w:val="16"/>
              </w:rPr>
              <w:br/>
              <w:t>Товариство з обмеженою відповідальністю "Фармацевтична компанія "Здоров'я",</w:t>
            </w:r>
            <w:r w:rsidRPr="00533017">
              <w:rPr>
                <w:rFonts w:ascii="Arial" w:hAnsi="Arial" w:cs="Arial"/>
                <w:color w:val="000000"/>
                <w:sz w:val="16"/>
                <w:szCs w:val="16"/>
              </w:rPr>
              <w:br/>
              <w:t>Україна;</w:t>
            </w:r>
          </w:p>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всі стадії виробництва, випуск серії:</w:t>
            </w:r>
            <w:r w:rsidRPr="00533017">
              <w:rPr>
                <w:rFonts w:ascii="Arial" w:hAnsi="Arial" w:cs="Arial"/>
                <w:color w:val="000000"/>
                <w:sz w:val="16"/>
                <w:szCs w:val="16"/>
              </w:rPr>
              <w:br/>
              <w:t>Товариство з обмеженою відповідальністю "Фармацевтична компанія "Здоров'я",</w:t>
            </w:r>
            <w:r w:rsidRPr="00533017">
              <w:rPr>
                <w:rFonts w:ascii="Arial" w:hAnsi="Arial" w:cs="Arial"/>
                <w:color w:val="000000"/>
                <w:sz w:val="16"/>
                <w:szCs w:val="16"/>
              </w:rPr>
              <w:br/>
              <w:t>Україна;</w:t>
            </w:r>
            <w:r w:rsidRPr="00533017">
              <w:rPr>
                <w:rFonts w:ascii="Arial" w:hAnsi="Arial" w:cs="Arial"/>
                <w:color w:val="000000"/>
                <w:sz w:val="16"/>
                <w:szCs w:val="16"/>
              </w:rPr>
              <w:br/>
              <w:t>контроль якості:</w:t>
            </w:r>
            <w:r w:rsidRPr="00533017">
              <w:rPr>
                <w:rFonts w:ascii="Arial" w:hAnsi="Arial" w:cs="Arial"/>
                <w:color w:val="000000"/>
                <w:sz w:val="16"/>
                <w:szCs w:val="16"/>
              </w:rPr>
              <w:br/>
              <w:t>Товариство з обмеженою відповідальністю "ФАРМЕКС ГРУП",</w:t>
            </w:r>
            <w:r w:rsidRPr="00533017">
              <w:rPr>
                <w:rFonts w:ascii="Arial" w:hAnsi="Arial" w:cs="Arial"/>
                <w:color w:val="000000"/>
                <w:sz w:val="16"/>
                <w:szCs w:val="16"/>
              </w:rPr>
              <w:b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реєстрація на 5 років</w:t>
            </w:r>
            <w:r w:rsidRPr="00533017">
              <w:rPr>
                <w:rFonts w:ascii="Arial" w:hAnsi="Arial" w:cs="Arial"/>
                <w:color w:val="000000"/>
                <w:sz w:val="16"/>
                <w:szCs w:val="16"/>
              </w:rPr>
              <w:br/>
            </w:r>
            <w:r w:rsidRPr="00533017">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b/>
                <w:i/>
                <w:color w:val="000000"/>
                <w:sz w:val="16"/>
                <w:szCs w:val="16"/>
              </w:rPr>
            </w:pPr>
            <w:r w:rsidRPr="00533017">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i/>
                <w:sz w:val="16"/>
                <w:szCs w:val="16"/>
              </w:rPr>
            </w:pPr>
            <w:r w:rsidRPr="00533017">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sz w:val="16"/>
                <w:szCs w:val="16"/>
              </w:rPr>
            </w:pPr>
            <w:r w:rsidRPr="00533017">
              <w:rPr>
                <w:rFonts w:ascii="Arial" w:hAnsi="Arial" w:cs="Arial"/>
                <w:sz w:val="16"/>
                <w:szCs w:val="16"/>
              </w:rPr>
              <w:t>UA/18842/01/01</w:t>
            </w:r>
          </w:p>
        </w:tc>
      </w:tr>
      <w:tr w:rsidR="00991764" w:rsidRPr="00533017" w:rsidTr="00DF1B15">
        <w:tc>
          <w:tcPr>
            <w:tcW w:w="568"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DF1B15">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991764" w:rsidRPr="00533017" w:rsidRDefault="00991764" w:rsidP="00DF1B15">
            <w:pPr>
              <w:tabs>
                <w:tab w:val="left" w:pos="12600"/>
              </w:tabs>
              <w:rPr>
                <w:rFonts w:ascii="Arial" w:hAnsi="Arial" w:cs="Arial"/>
                <w:b/>
                <w:i/>
                <w:color w:val="000000"/>
                <w:sz w:val="16"/>
                <w:szCs w:val="16"/>
              </w:rPr>
            </w:pPr>
            <w:r w:rsidRPr="00533017">
              <w:rPr>
                <w:rFonts w:ascii="Arial" w:hAnsi="Arial" w:cs="Arial"/>
                <w:b/>
                <w:sz w:val="16"/>
                <w:szCs w:val="16"/>
              </w:rPr>
              <w:t xml:space="preserve">БОНАПУР </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rPr>
                <w:rFonts w:ascii="Arial" w:hAnsi="Arial" w:cs="Arial"/>
                <w:color w:val="000000"/>
                <w:sz w:val="16"/>
                <w:szCs w:val="16"/>
              </w:rPr>
            </w:pPr>
            <w:r w:rsidRPr="00533017">
              <w:rPr>
                <w:rFonts w:ascii="Arial" w:hAnsi="Arial" w:cs="Arial"/>
                <w:color w:val="000000"/>
                <w:sz w:val="16"/>
                <w:szCs w:val="16"/>
              </w:rPr>
              <w:t>таблетки, вкриті плівковою оболонкою, по 150 мг по 1 таблетці у блістері; по 1 блістеру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Містрал Кепітал Менеджмент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Англія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ФАРМАТЕН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Грецiя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реєстрація на 5 років</w:t>
            </w:r>
            <w:r w:rsidRPr="00533017">
              <w:rPr>
                <w:rFonts w:ascii="Arial" w:hAnsi="Arial" w:cs="Arial"/>
                <w:color w:val="000000"/>
                <w:sz w:val="16"/>
                <w:szCs w:val="16"/>
              </w:rPr>
              <w:br/>
            </w:r>
            <w:r w:rsidRPr="0053301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b/>
                <w:i/>
                <w:color w:val="000000"/>
                <w:sz w:val="16"/>
                <w:szCs w:val="16"/>
              </w:rPr>
            </w:pPr>
            <w:r w:rsidRPr="0053301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i/>
                <w:sz w:val="16"/>
                <w:szCs w:val="16"/>
              </w:rPr>
            </w:pPr>
            <w:r w:rsidRPr="0053301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sz w:val="16"/>
                <w:szCs w:val="16"/>
              </w:rPr>
            </w:pPr>
            <w:r w:rsidRPr="00533017">
              <w:rPr>
                <w:rFonts w:ascii="Arial" w:hAnsi="Arial" w:cs="Arial"/>
                <w:sz w:val="16"/>
                <w:szCs w:val="16"/>
              </w:rPr>
              <w:t>UA/18843/01/01</w:t>
            </w:r>
          </w:p>
        </w:tc>
      </w:tr>
      <w:tr w:rsidR="00991764" w:rsidRPr="00533017" w:rsidTr="00DF1B15">
        <w:tc>
          <w:tcPr>
            <w:tcW w:w="568"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DF1B15">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991764" w:rsidRPr="00533017" w:rsidRDefault="00991764" w:rsidP="00DF1B15">
            <w:pPr>
              <w:tabs>
                <w:tab w:val="left" w:pos="12600"/>
              </w:tabs>
              <w:rPr>
                <w:rFonts w:ascii="Arial" w:hAnsi="Arial" w:cs="Arial"/>
                <w:b/>
                <w:i/>
                <w:color w:val="000000"/>
                <w:sz w:val="16"/>
                <w:szCs w:val="16"/>
              </w:rPr>
            </w:pPr>
            <w:r w:rsidRPr="00533017">
              <w:rPr>
                <w:rFonts w:ascii="Arial" w:hAnsi="Arial" w:cs="Arial"/>
                <w:b/>
                <w:sz w:val="16"/>
                <w:szCs w:val="16"/>
              </w:rPr>
              <w:t xml:space="preserve">ВІНІТЕЛ® </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rPr>
                <w:rFonts w:ascii="Arial" w:hAnsi="Arial" w:cs="Arial"/>
                <w:color w:val="000000"/>
                <w:sz w:val="16"/>
                <w:szCs w:val="16"/>
              </w:rPr>
            </w:pPr>
            <w:r w:rsidRPr="00533017">
              <w:rPr>
                <w:rFonts w:ascii="Arial" w:hAnsi="Arial" w:cs="Arial"/>
                <w:color w:val="000000"/>
                <w:sz w:val="16"/>
                <w:szCs w:val="16"/>
              </w:rPr>
              <w:t>сироп, 200 мг/5 мл по 100 мл або по 200 мл у скляному флаконі з кришкою з контролем першого відкриття, кожен флакон у картонній упаковці разом зі шприцем-дозатором об’ємом 5 мл та адаптером для шприца;</w:t>
            </w:r>
            <w:r w:rsidRPr="00533017">
              <w:rPr>
                <w:rFonts w:ascii="Arial" w:hAnsi="Arial" w:cs="Arial"/>
                <w:color w:val="000000"/>
                <w:sz w:val="16"/>
                <w:szCs w:val="16"/>
              </w:rPr>
              <w:br/>
              <w:t>по 100 мл або по 200 мл у скляному флаконі з кришкою, недоступною для відкриття дітьми, кожен флакон у картонній упаковці разом зі шприцем-дозатором об’ємом 5 мл та адаптером для шприца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ТОВ "ГЛЕДФАРМ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ТОВ "КУСУМ 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реєстрація на 5 років</w:t>
            </w:r>
            <w:r w:rsidRPr="00533017">
              <w:rPr>
                <w:rFonts w:ascii="Arial" w:hAnsi="Arial" w:cs="Arial"/>
                <w:color w:val="000000"/>
                <w:sz w:val="16"/>
                <w:szCs w:val="16"/>
              </w:rPr>
              <w:br/>
            </w:r>
            <w:r w:rsidRPr="00533017">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b/>
                <w:i/>
                <w:color w:val="000000"/>
                <w:sz w:val="16"/>
                <w:szCs w:val="16"/>
              </w:rPr>
            </w:pPr>
            <w:r w:rsidRPr="0053301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i/>
                <w:sz w:val="16"/>
                <w:szCs w:val="16"/>
              </w:rPr>
            </w:pPr>
            <w:r w:rsidRPr="0053301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sz w:val="16"/>
                <w:szCs w:val="16"/>
              </w:rPr>
            </w:pPr>
            <w:r w:rsidRPr="00533017">
              <w:rPr>
                <w:rFonts w:ascii="Arial" w:hAnsi="Arial" w:cs="Arial"/>
                <w:sz w:val="16"/>
                <w:szCs w:val="16"/>
              </w:rPr>
              <w:t>UA/18844/01/01</w:t>
            </w:r>
          </w:p>
        </w:tc>
      </w:tr>
      <w:tr w:rsidR="00991764" w:rsidRPr="00533017" w:rsidTr="00DF1B15">
        <w:tc>
          <w:tcPr>
            <w:tcW w:w="568"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DF1B15">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991764" w:rsidRPr="00533017" w:rsidRDefault="00991764" w:rsidP="00DF1B15">
            <w:pPr>
              <w:tabs>
                <w:tab w:val="left" w:pos="12600"/>
              </w:tabs>
              <w:rPr>
                <w:rFonts w:ascii="Arial" w:hAnsi="Arial" w:cs="Arial"/>
                <w:b/>
                <w:i/>
                <w:color w:val="000000"/>
                <w:sz w:val="16"/>
                <w:szCs w:val="16"/>
              </w:rPr>
            </w:pPr>
            <w:r w:rsidRPr="00533017">
              <w:rPr>
                <w:rFonts w:ascii="Arial" w:hAnsi="Arial" w:cs="Arial"/>
                <w:b/>
                <w:sz w:val="16"/>
                <w:szCs w:val="16"/>
              </w:rPr>
              <w:t xml:space="preserve">ДІОСМЕКТИТ (МОНТМОРИЛОНІТ) </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rPr>
                <w:rFonts w:ascii="Arial" w:hAnsi="Arial" w:cs="Arial"/>
                <w:color w:val="000000"/>
                <w:sz w:val="16"/>
                <w:szCs w:val="16"/>
              </w:rPr>
            </w:pPr>
            <w:r w:rsidRPr="00533017">
              <w:rPr>
                <w:rFonts w:ascii="Arial" w:hAnsi="Arial" w:cs="Arial"/>
                <w:color w:val="000000"/>
                <w:sz w:val="16"/>
                <w:szCs w:val="16"/>
              </w:rPr>
              <w:t>порошок (субстанція) у пакетах подвійних поліетиленових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АТ "КИЇВСЬКИЙ ВІТАМІННИЙ ЗАВОД"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Шандонг Ксінхе Фармацеутікал Ко.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Китай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b/>
                <w:i/>
                <w:color w:val="000000"/>
                <w:sz w:val="16"/>
                <w:szCs w:val="16"/>
              </w:rPr>
            </w:pPr>
            <w:r w:rsidRPr="00533017">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i/>
                <w:sz w:val="16"/>
                <w:szCs w:val="16"/>
              </w:rPr>
            </w:pPr>
            <w:r w:rsidRPr="0053301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sz w:val="16"/>
                <w:szCs w:val="16"/>
              </w:rPr>
            </w:pPr>
            <w:r w:rsidRPr="00533017">
              <w:rPr>
                <w:rFonts w:ascii="Arial" w:hAnsi="Arial" w:cs="Arial"/>
                <w:sz w:val="16"/>
                <w:szCs w:val="16"/>
              </w:rPr>
              <w:t>UA/18845/01/01</w:t>
            </w:r>
          </w:p>
        </w:tc>
      </w:tr>
      <w:tr w:rsidR="00991764" w:rsidRPr="00533017" w:rsidTr="00DF1B15">
        <w:tc>
          <w:tcPr>
            <w:tcW w:w="568"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DF1B15">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991764" w:rsidRPr="00533017" w:rsidRDefault="00991764" w:rsidP="00DF1B15">
            <w:pPr>
              <w:pStyle w:val="111"/>
              <w:tabs>
                <w:tab w:val="left" w:pos="12600"/>
              </w:tabs>
              <w:rPr>
                <w:rFonts w:ascii="Arial" w:hAnsi="Arial" w:cs="Arial"/>
                <w:b/>
                <w:i/>
                <w:color w:val="000000"/>
                <w:sz w:val="16"/>
                <w:szCs w:val="16"/>
              </w:rPr>
            </w:pPr>
            <w:r w:rsidRPr="00533017">
              <w:rPr>
                <w:rFonts w:ascii="Arial" w:hAnsi="Arial" w:cs="Arial"/>
                <w:b/>
                <w:sz w:val="16"/>
                <w:szCs w:val="16"/>
              </w:rPr>
              <w:t xml:space="preserve">МЕТФОРМІН </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pStyle w:val="111"/>
              <w:tabs>
                <w:tab w:val="left" w:pos="12600"/>
              </w:tabs>
              <w:rPr>
                <w:rFonts w:ascii="Arial" w:hAnsi="Arial" w:cs="Arial"/>
                <w:color w:val="000000"/>
                <w:sz w:val="16"/>
                <w:szCs w:val="16"/>
                <w:lang w:val="ru-RU"/>
              </w:rPr>
            </w:pPr>
            <w:r w:rsidRPr="00533017">
              <w:rPr>
                <w:rFonts w:ascii="Arial" w:hAnsi="Arial" w:cs="Arial"/>
                <w:color w:val="000000"/>
                <w:sz w:val="16"/>
                <w:szCs w:val="16"/>
                <w:lang w:val="ru-RU"/>
              </w:rPr>
              <w:t>таблетки, вкриті плівковою оболонкою, по 1000 мг, по 10 таблеток у блістері; по 3 або 5, або 6 блістерів у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pStyle w:val="111"/>
              <w:tabs>
                <w:tab w:val="left" w:pos="12600"/>
              </w:tabs>
              <w:jc w:val="center"/>
              <w:rPr>
                <w:rFonts w:ascii="Arial" w:hAnsi="Arial" w:cs="Arial"/>
                <w:color w:val="000000"/>
                <w:sz w:val="16"/>
                <w:szCs w:val="16"/>
              </w:rPr>
            </w:pPr>
            <w:r w:rsidRPr="00533017">
              <w:rPr>
                <w:rFonts w:ascii="Arial" w:hAnsi="Arial" w:cs="Arial"/>
                <w:color w:val="000000"/>
                <w:sz w:val="16"/>
                <w:szCs w:val="16"/>
                <w:lang w:val="ru-RU"/>
              </w:rPr>
              <w:t>ТОВ "АРТЕРІУМ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pStyle w:val="111"/>
              <w:tabs>
                <w:tab w:val="left" w:pos="12600"/>
              </w:tabs>
              <w:jc w:val="center"/>
              <w:rPr>
                <w:rFonts w:ascii="Arial" w:hAnsi="Arial" w:cs="Arial"/>
                <w:color w:val="000000"/>
                <w:sz w:val="16"/>
                <w:szCs w:val="16"/>
              </w:rPr>
            </w:pPr>
            <w:r w:rsidRPr="00533017">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pStyle w:val="111"/>
              <w:tabs>
                <w:tab w:val="left" w:pos="12600"/>
              </w:tabs>
              <w:jc w:val="center"/>
              <w:rPr>
                <w:rFonts w:ascii="Arial" w:hAnsi="Arial" w:cs="Arial"/>
                <w:color w:val="000000"/>
                <w:sz w:val="16"/>
                <w:szCs w:val="16"/>
              </w:rPr>
            </w:pPr>
            <w:r w:rsidRPr="00533017">
              <w:rPr>
                <w:rFonts w:ascii="Arial" w:hAnsi="Arial" w:cs="Arial"/>
                <w:color w:val="000000"/>
                <w:sz w:val="16"/>
                <w:szCs w:val="16"/>
                <w:lang w:val="ru-RU"/>
              </w:rPr>
              <w:t>ПАТ "Київмедпрепарат"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pStyle w:val="111"/>
              <w:tabs>
                <w:tab w:val="left" w:pos="12600"/>
              </w:tabs>
              <w:jc w:val="center"/>
              <w:rPr>
                <w:rFonts w:ascii="Arial" w:hAnsi="Arial" w:cs="Arial"/>
                <w:color w:val="000000"/>
                <w:sz w:val="16"/>
                <w:szCs w:val="16"/>
              </w:rPr>
            </w:pPr>
            <w:r w:rsidRPr="00533017">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pStyle w:val="111"/>
              <w:tabs>
                <w:tab w:val="left" w:pos="12600"/>
              </w:tabs>
              <w:jc w:val="center"/>
              <w:rPr>
                <w:rFonts w:ascii="Arial" w:hAnsi="Arial" w:cs="Arial"/>
                <w:color w:val="000000"/>
                <w:sz w:val="16"/>
                <w:szCs w:val="16"/>
              </w:rPr>
            </w:pPr>
            <w:r w:rsidRPr="00533017">
              <w:rPr>
                <w:rFonts w:ascii="Arial" w:hAnsi="Arial" w:cs="Arial"/>
                <w:color w:val="000000"/>
                <w:sz w:val="16"/>
                <w:szCs w:val="16"/>
              </w:rPr>
              <w:t>реєстрація на 5 років</w:t>
            </w:r>
            <w:r w:rsidRPr="00533017">
              <w:rPr>
                <w:rFonts w:ascii="Arial" w:hAnsi="Arial" w:cs="Arial"/>
                <w:color w:val="000000"/>
                <w:sz w:val="16"/>
                <w:szCs w:val="16"/>
              </w:rPr>
              <w:br/>
            </w:r>
            <w:r w:rsidRPr="0053301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pStyle w:val="111"/>
              <w:tabs>
                <w:tab w:val="left" w:pos="12600"/>
              </w:tabs>
              <w:jc w:val="center"/>
              <w:rPr>
                <w:rFonts w:ascii="Arial" w:hAnsi="Arial" w:cs="Arial"/>
                <w:b/>
                <w:i/>
                <w:color w:val="000000"/>
                <w:sz w:val="16"/>
                <w:szCs w:val="16"/>
              </w:rPr>
            </w:pPr>
            <w:r w:rsidRPr="0053301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pStyle w:val="111"/>
              <w:tabs>
                <w:tab w:val="left" w:pos="12600"/>
              </w:tabs>
              <w:jc w:val="center"/>
              <w:rPr>
                <w:rFonts w:ascii="Arial" w:hAnsi="Arial" w:cs="Arial"/>
                <w:i/>
                <w:sz w:val="16"/>
                <w:szCs w:val="16"/>
              </w:rPr>
            </w:pPr>
            <w:r w:rsidRPr="0053301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pStyle w:val="111"/>
              <w:tabs>
                <w:tab w:val="left" w:pos="12600"/>
              </w:tabs>
              <w:jc w:val="center"/>
              <w:rPr>
                <w:rFonts w:ascii="Arial" w:hAnsi="Arial" w:cs="Arial"/>
                <w:sz w:val="16"/>
                <w:szCs w:val="16"/>
              </w:rPr>
            </w:pPr>
            <w:r w:rsidRPr="00533017">
              <w:rPr>
                <w:rFonts w:ascii="Arial" w:hAnsi="Arial" w:cs="Arial"/>
                <w:sz w:val="16"/>
                <w:szCs w:val="16"/>
              </w:rPr>
              <w:t>UA/18846/01/01</w:t>
            </w:r>
          </w:p>
        </w:tc>
      </w:tr>
      <w:tr w:rsidR="00991764" w:rsidRPr="00533017" w:rsidTr="00DF1B15">
        <w:tc>
          <w:tcPr>
            <w:tcW w:w="568"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DF1B15">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991764" w:rsidRPr="00533017" w:rsidRDefault="00991764" w:rsidP="00DF1B15">
            <w:pPr>
              <w:tabs>
                <w:tab w:val="left" w:pos="12600"/>
              </w:tabs>
              <w:rPr>
                <w:rFonts w:ascii="Arial" w:hAnsi="Arial" w:cs="Arial"/>
                <w:b/>
                <w:i/>
                <w:color w:val="000000"/>
                <w:sz w:val="16"/>
                <w:szCs w:val="16"/>
              </w:rPr>
            </w:pPr>
            <w:r w:rsidRPr="00533017">
              <w:rPr>
                <w:rFonts w:ascii="Arial" w:hAnsi="Arial" w:cs="Arial"/>
                <w:b/>
                <w:sz w:val="16"/>
                <w:szCs w:val="16"/>
              </w:rPr>
              <w:t>НАТРІЮ ХЛОРИД</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rPr>
                <w:rFonts w:ascii="Arial" w:hAnsi="Arial" w:cs="Arial"/>
                <w:color w:val="000000"/>
                <w:sz w:val="16"/>
                <w:szCs w:val="16"/>
              </w:rPr>
            </w:pPr>
            <w:r w:rsidRPr="00533017">
              <w:rPr>
                <w:rFonts w:ascii="Arial" w:hAnsi="Arial" w:cs="Arial"/>
                <w:color w:val="000000"/>
                <w:sz w:val="16"/>
                <w:szCs w:val="16"/>
              </w:rPr>
              <w:t>порошок (субстанція) в паперовому або пластиковому пакеті або в балк-контейнері, вкритому шаром поліетилену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ПАТ "Галичфарм"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К+С Мінералс енд Егрікалтше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b/>
                <w:i/>
                <w:color w:val="000000"/>
                <w:sz w:val="16"/>
                <w:szCs w:val="16"/>
              </w:rPr>
            </w:pPr>
            <w:r w:rsidRPr="00533017">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i/>
                <w:sz w:val="16"/>
                <w:szCs w:val="16"/>
              </w:rPr>
            </w:pPr>
            <w:r w:rsidRPr="0053301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sz w:val="16"/>
                <w:szCs w:val="16"/>
              </w:rPr>
            </w:pPr>
            <w:r w:rsidRPr="00533017">
              <w:rPr>
                <w:rFonts w:ascii="Arial" w:hAnsi="Arial" w:cs="Arial"/>
                <w:sz w:val="16"/>
                <w:szCs w:val="16"/>
              </w:rPr>
              <w:t>UA/18847/01/01</w:t>
            </w:r>
          </w:p>
        </w:tc>
      </w:tr>
      <w:tr w:rsidR="00991764" w:rsidRPr="00533017" w:rsidTr="00DF1B15">
        <w:tc>
          <w:tcPr>
            <w:tcW w:w="568"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DF1B15">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991764" w:rsidRPr="00533017" w:rsidRDefault="00991764" w:rsidP="00DF1B15">
            <w:pPr>
              <w:tabs>
                <w:tab w:val="left" w:pos="12600"/>
              </w:tabs>
              <w:rPr>
                <w:rFonts w:ascii="Arial" w:hAnsi="Arial" w:cs="Arial"/>
                <w:b/>
                <w:i/>
                <w:color w:val="000000"/>
                <w:sz w:val="16"/>
                <w:szCs w:val="16"/>
              </w:rPr>
            </w:pPr>
            <w:r w:rsidRPr="00533017">
              <w:rPr>
                <w:rFonts w:ascii="Arial" w:hAnsi="Arial" w:cs="Arial"/>
                <w:b/>
                <w:sz w:val="16"/>
                <w:szCs w:val="16"/>
              </w:rPr>
              <w:t xml:space="preserve">ОНДАНСЕТРОНУ ГІДРОХЛОРИД ДИГІДРАТ </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rPr>
                <w:rFonts w:ascii="Arial" w:hAnsi="Arial" w:cs="Arial"/>
                <w:color w:val="000000"/>
                <w:sz w:val="16"/>
                <w:szCs w:val="16"/>
              </w:rPr>
            </w:pPr>
            <w:r w:rsidRPr="00533017">
              <w:rPr>
                <w:rFonts w:ascii="Arial" w:hAnsi="Arial" w:cs="Arial"/>
                <w:color w:val="000000"/>
                <w:sz w:val="16"/>
                <w:szCs w:val="16"/>
              </w:rPr>
              <w:t>порошок (субстанція) у подвійних поліетиленових пакетах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ТОВ "ФАРМАСЕЛ"</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ІНКЕ,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Іспанiя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b/>
                <w:i/>
                <w:color w:val="000000"/>
                <w:sz w:val="16"/>
                <w:szCs w:val="16"/>
              </w:rPr>
            </w:pPr>
            <w:r w:rsidRPr="00533017">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i/>
                <w:sz w:val="16"/>
                <w:szCs w:val="16"/>
              </w:rPr>
            </w:pPr>
            <w:r w:rsidRPr="0053301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sz w:val="16"/>
                <w:szCs w:val="16"/>
              </w:rPr>
            </w:pPr>
            <w:r w:rsidRPr="00533017">
              <w:rPr>
                <w:rFonts w:ascii="Arial" w:hAnsi="Arial" w:cs="Arial"/>
                <w:sz w:val="16"/>
                <w:szCs w:val="16"/>
              </w:rPr>
              <w:t>UA/18848/01/01</w:t>
            </w:r>
          </w:p>
        </w:tc>
      </w:tr>
      <w:tr w:rsidR="00991764" w:rsidRPr="00533017" w:rsidTr="00DF1B15">
        <w:tc>
          <w:tcPr>
            <w:tcW w:w="568"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DF1B15">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991764" w:rsidRPr="00533017" w:rsidRDefault="00991764" w:rsidP="00DF1B15">
            <w:pPr>
              <w:tabs>
                <w:tab w:val="left" w:pos="12600"/>
              </w:tabs>
              <w:rPr>
                <w:rFonts w:ascii="Arial" w:hAnsi="Arial" w:cs="Arial"/>
                <w:b/>
                <w:i/>
                <w:color w:val="000000"/>
                <w:sz w:val="16"/>
                <w:szCs w:val="16"/>
              </w:rPr>
            </w:pPr>
            <w:r w:rsidRPr="00533017">
              <w:rPr>
                <w:rFonts w:ascii="Arial" w:hAnsi="Arial" w:cs="Arial"/>
                <w:b/>
                <w:sz w:val="16"/>
                <w:szCs w:val="16"/>
              </w:rPr>
              <w:t>ПЕМЕТРЕКСЕД ФАРЕС</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rPr>
                <w:rFonts w:ascii="Arial" w:hAnsi="Arial" w:cs="Arial"/>
                <w:color w:val="000000"/>
                <w:sz w:val="16"/>
                <w:szCs w:val="16"/>
              </w:rPr>
            </w:pPr>
            <w:r w:rsidRPr="00533017">
              <w:rPr>
                <w:rFonts w:ascii="Arial" w:hAnsi="Arial" w:cs="Arial"/>
                <w:color w:val="000000"/>
                <w:sz w:val="16"/>
                <w:szCs w:val="16"/>
              </w:rPr>
              <w:t>порошок для приготування концентрату для розчину для інфузій по 100 мг у флаконі, по 1 флакону у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КОЛЕГІУМ с.р.о.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Словацька Республіка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Тимоорган Фармаціе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реєстрація на 5 років</w:t>
            </w:r>
            <w:r w:rsidRPr="00533017">
              <w:rPr>
                <w:rFonts w:ascii="Arial" w:hAnsi="Arial" w:cs="Arial"/>
                <w:color w:val="000000"/>
                <w:sz w:val="16"/>
                <w:szCs w:val="16"/>
              </w:rPr>
              <w:br/>
            </w:r>
            <w:r w:rsidRPr="0053301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b/>
                <w:i/>
                <w:color w:val="000000"/>
                <w:sz w:val="16"/>
                <w:szCs w:val="16"/>
              </w:rPr>
            </w:pPr>
            <w:r w:rsidRPr="0053301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i/>
                <w:sz w:val="16"/>
                <w:szCs w:val="16"/>
              </w:rPr>
            </w:pPr>
            <w:r w:rsidRPr="0053301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sz w:val="16"/>
                <w:szCs w:val="16"/>
              </w:rPr>
            </w:pPr>
            <w:r w:rsidRPr="00533017">
              <w:rPr>
                <w:rFonts w:ascii="Arial" w:hAnsi="Arial" w:cs="Arial"/>
                <w:sz w:val="16"/>
                <w:szCs w:val="16"/>
              </w:rPr>
              <w:t>UA/18849/01/01</w:t>
            </w:r>
          </w:p>
        </w:tc>
      </w:tr>
      <w:tr w:rsidR="00991764" w:rsidRPr="00533017" w:rsidTr="00DF1B15">
        <w:tc>
          <w:tcPr>
            <w:tcW w:w="568"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DF1B15">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991764" w:rsidRPr="00533017" w:rsidRDefault="00991764" w:rsidP="00DF1B15">
            <w:pPr>
              <w:tabs>
                <w:tab w:val="left" w:pos="12600"/>
              </w:tabs>
              <w:rPr>
                <w:rFonts w:ascii="Arial" w:hAnsi="Arial" w:cs="Arial"/>
                <w:b/>
                <w:i/>
                <w:color w:val="000000"/>
                <w:sz w:val="16"/>
                <w:szCs w:val="16"/>
              </w:rPr>
            </w:pPr>
            <w:r w:rsidRPr="00533017">
              <w:rPr>
                <w:rFonts w:ascii="Arial" w:hAnsi="Arial" w:cs="Arial"/>
                <w:b/>
                <w:sz w:val="16"/>
                <w:szCs w:val="16"/>
              </w:rPr>
              <w:t>ПЕМЕТРЕКСЕД ФАРЕС</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rPr>
                <w:rFonts w:ascii="Arial" w:hAnsi="Arial" w:cs="Arial"/>
                <w:color w:val="000000"/>
                <w:sz w:val="16"/>
                <w:szCs w:val="16"/>
              </w:rPr>
            </w:pPr>
            <w:r w:rsidRPr="00533017">
              <w:rPr>
                <w:rFonts w:ascii="Arial" w:hAnsi="Arial" w:cs="Arial"/>
                <w:color w:val="000000"/>
                <w:sz w:val="16"/>
                <w:szCs w:val="16"/>
              </w:rPr>
              <w:t>порошок для приготування концентрату для розчину для інфузій по 500 мг у флаконі, по 1 флакону у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КОЛЕГІУМ с.р.о.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Словацька Республіка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Тимоорган Фармаціе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реєстрація на 5 років</w:t>
            </w:r>
            <w:r w:rsidRPr="00533017">
              <w:rPr>
                <w:rFonts w:ascii="Arial" w:hAnsi="Arial" w:cs="Arial"/>
                <w:color w:val="000000"/>
                <w:sz w:val="16"/>
                <w:szCs w:val="16"/>
              </w:rPr>
              <w:br/>
            </w:r>
            <w:r w:rsidRPr="0053301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b/>
                <w:i/>
                <w:color w:val="000000"/>
                <w:sz w:val="16"/>
                <w:szCs w:val="16"/>
              </w:rPr>
            </w:pPr>
            <w:r w:rsidRPr="0053301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i/>
                <w:sz w:val="16"/>
                <w:szCs w:val="16"/>
              </w:rPr>
            </w:pPr>
            <w:r w:rsidRPr="0053301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sz w:val="16"/>
                <w:szCs w:val="16"/>
              </w:rPr>
            </w:pPr>
            <w:r w:rsidRPr="00533017">
              <w:rPr>
                <w:rFonts w:ascii="Arial" w:hAnsi="Arial" w:cs="Arial"/>
                <w:sz w:val="16"/>
                <w:szCs w:val="16"/>
              </w:rPr>
              <w:t>UA/18849/01/02</w:t>
            </w:r>
          </w:p>
        </w:tc>
      </w:tr>
      <w:tr w:rsidR="00991764" w:rsidRPr="00533017" w:rsidTr="00DF1B15">
        <w:tc>
          <w:tcPr>
            <w:tcW w:w="568"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DF1B15">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991764" w:rsidRPr="00533017" w:rsidRDefault="00991764" w:rsidP="00DF1B15">
            <w:pPr>
              <w:tabs>
                <w:tab w:val="left" w:pos="12600"/>
              </w:tabs>
              <w:rPr>
                <w:rFonts w:ascii="Arial" w:hAnsi="Arial" w:cs="Arial"/>
                <w:b/>
                <w:i/>
                <w:color w:val="000000"/>
                <w:sz w:val="16"/>
                <w:szCs w:val="16"/>
              </w:rPr>
            </w:pPr>
            <w:r w:rsidRPr="00533017">
              <w:rPr>
                <w:rFonts w:ascii="Arial" w:hAnsi="Arial" w:cs="Arial"/>
                <w:b/>
                <w:sz w:val="16"/>
                <w:szCs w:val="16"/>
              </w:rPr>
              <w:t>ПРЕЗЕЛ 150</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rPr>
                <w:rFonts w:ascii="Arial" w:hAnsi="Arial" w:cs="Arial"/>
                <w:color w:val="000000"/>
                <w:sz w:val="16"/>
                <w:szCs w:val="16"/>
              </w:rPr>
            </w:pPr>
            <w:r w:rsidRPr="00533017">
              <w:rPr>
                <w:rFonts w:ascii="Arial" w:hAnsi="Arial" w:cs="Arial"/>
                <w:color w:val="000000"/>
                <w:sz w:val="16"/>
                <w:szCs w:val="16"/>
              </w:rPr>
              <w:t>капсули по 150 мг, по 10 капсул у блістері, по 3 блістери у картонній упаковці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Інд-Свіфт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Інд-Свіфт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реєстрація на 5 років</w:t>
            </w:r>
            <w:r w:rsidRPr="00533017">
              <w:rPr>
                <w:rFonts w:ascii="Arial" w:hAnsi="Arial" w:cs="Arial"/>
                <w:color w:val="000000"/>
                <w:sz w:val="16"/>
                <w:szCs w:val="16"/>
              </w:rPr>
              <w:br/>
            </w:r>
            <w:r w:rsidRPr="00533017">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b/>
                <w:i/>
                <w:color w:val="000000"/>
                <w:sz w:val="16"/>
                <w:szCs w:val="16"/>
              </w:rPr>
            </w:pPr>
            <w:r w:rsidRPr="0053301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i/>
                <w:sz w:val="16"/>
                <w:szCs w:val="16"/>
              </w:rPr>
            </w:pPr>
            <w:r w:rsidRPr="0053301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sz w:val="16"/>
                <w:szCs w:val="16"/>
              </w:rPr>
            </w:pPr>
            <w:r w:rsidRPr="00533017">
              <w:rPr>
                <w:rFonts w:ascii="Arial" w:hAnsi="Arial" w:cs="Arial"/>
                <w:sz w:val="16"/>
                <w:szCs w:val="16"/>
              </w:rPr>
              <w:t>UA/18850/01/02</w:t>
            </w:r>
          </w:p>
        </w:tc>
      </w:tr>
      <w:tr w:rsidR="00991764" w:rsidRPr="00533017" w:rsidTr="00DF1B15">
        <w:tc>
          <w:tcPr>
            <w:tcW w:w="568"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DF1B15">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991764" w:rsidRPr="00533017" w:rsidRDefault="00991764" w:rsidP="00DF1B15">
            <w:pPr>
              <w:tabs>
                <w:tab w:val="left" w:pos="12600"/>
              </w:tabs>
              <w:rPr>
                <w:rFonts w:ascii="Arial" w:hAnsi="Arial" w:cs="Arial"/>
                <w:b/>
                <w:i/>
                <w:color w:val="000000"/>
                <w:sz w:val="16"/>
                <w:szCs w:val="16"/>
              </w:rPr>
            </w:pPr>
            <w:r w:rsidRPr="00533017">
              <w:rPr>
                <w:rFonts w:ascii="Arial" w:hAnsi="Arial" w:cs="Arial"/>
                <w:b/>
                <w:sz w:val="16"/>
                <w:szCs w:val="16"/>
              </w:rPr>
              <w:t>ПРЕЗЕЛ 300</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rPr>
                <w:rFonts w:ascii="Arial" w:hAnsi="Arial" w:cs="Arial"/>
                <w:color w:val="000000"/>
                <w:sz w:val="16"/>
                <w:szCs w:val="16"/>
              </w:rPr>
            </w:pPr>
            <w:r w:rsidRPr="00533017">
              <w:rPr>
                <w:rFonts w:ascii="Arial" w:hAnsi="Arial" w:cs="Arial"/>
                <w:color w:val="000000"/>
                <w:sz w:val="16"/>
                <w:szCs w:val="16"/>
              </w:rPr>
              <w:t>капсули по 300 мг, по 10 капсул у блістері, по 3 блістери у картонній упаковці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Інд-Свіфт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Інд-Свіфт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реєстрація на 5 років</w:t>
            </w:r>
            <w:r w:rsidRPr="00533017">
              <w:rPr>
                <w:rFonts w:ascii="Arial" w:hAnsi="Arial" w:cs="Arial"/>
                <w:color w:val="000000"/>
                <w:sz w:val="16"/>
                <w:szCs w:val="16"/>
              </w:rPr>
              <w:br/>
            </w:r>
            <w:r w:rsidRPr="00533017">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b/>
                <w:i/>
                <w:color w:val="000000"/>
                <w:sz w:val="16"/>
                <w:szCs w:val="16"/>
              </w:rPr>
            </w:pPr>
            <w:r w:rsidRPr="0053301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i/>
                <w:sz w:val="16"/>
                <w:szCs w:val="16"/>
              </w:rPr>
            </w:pPr>
            <w:r w:rsidRPr="0053301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sz w:val="16"/>
                <w:szCs w:val="16"/>
              </w:rPr>
            </w:pPr>
            <w:r w:rsidRPr="00533017">
              <w:rPr>
                <w:rFonts w:ascii="Arial" w:hAnsi="Arial" w:cs="Arial"/>
                <w:sz w:val="16"/>
                <w:szCs w:val="16"/>
              </w:rPr>
              <w:t>UA/18850/01/03</w:t>
            </w:r>
          </w:p>
        </w:tc>
      </w:tr>
      <w:tr w:rsidR="00991764" w:rsidRPr="00533017" w:rsidTr="00DF1B15">
        <w:tc>
          <w:tcPr>
            <w:tcW w:w="568"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DF1B15">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991764" w:rsidRPr="00533017" w:rsidRDefault="00991764" w:rsidP="00DF1B15">
            <w:pPr>
              <w:tabs>
                <w:tab w:val="left" w:pos="12600"/>
              </w:tabs>
              <w:rPr>
                <w:rFonts w:ascii="Arial" w:hAnsi="Arial" w:cs="Arial"/>
                <w:b/>
                <w:i/>
                <w:color w:val="000000"/>
                <w:sz w:val="16"/>
                <w:szCs w:val="16"/>
              </w:rPr>
            </w:pPr>
            <w:r w:rsidRPr="00533017">
              <w:rPr>
                <w:rFonts w:ascii="Arial" w:hAnsi="Arial" w:cs="Arial"/>
                <w:b/>
                <w:sz w:val="16"/>
                <w:szCs w:val="16"/>
              </w:rPr>
              <w:t>ПРЕЗЕЛ 75</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rPr>
                <w:rFonts w:ascii="Arial" w:hAnsi="Arial" w:cs="Arial"/>
                <w:color w:val="000000"/>
                <w:sz w:val="16"/>
                <w:szCs w:val="16"/>
              </w:rPr>
            </w:pPr>
            <w:r w:rsidRPr="00533017">
              <w:rPr>
                <w:rFonts w:ascii="Arial" w:hAnsi="Arial" w:cs="Arial"/>
                <w:color w:val="000000"/>
                <w:sz w:val="16"/>
                <w:szCs w:val="16"/>
              </w:rPr>
              <w:t>капсули по 75 мг, по 10 капсул у блістері, по 3 блістери у картонній упаковці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Інд-Свіфт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Інд-Свіфт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реєстрація на 5 років</w:t>
            </w:r>
            <w:r w:rsidRPr="00533017">
              <w:rPr>
                <w:rFonts w:ascii="Arial" w:hAnsi="Arial" w:cs="Arial"/>
                <w:color w:val="000000"/>
                <w:sz w:val="16"/>
                <w:szCs w:val="16"/>
              </w:rPr>
              <w:br/>
            </w:r>
            <w:r w:rsidRPr="00533017">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b/>
                <w:i/>
                <w:color w:val="000000"/>
                <w:sz w:val="16"/>
                <w:szCs w:val="16"/>
              </w:rPr>
            </w:pPr>
            <w:r w:rsidRPr="0053301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i/>
                <w:sz w:val="16"/>
                <w:szCs w:val="16"/>
              </w:rPr>
            </w:pPr>
            <w:r w:rsidRPr="0053301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sz w:val="16"/>
                <w:szCs w:val="16"/>
              </w:rPr>
            </w:pPr>
            <w:r w:rsidRPr="00533017">
              <w:rPr>
                <w:rFonts w:ascii="Arial" w:hAnsi="Arial" w:cs="Arial"/>
                <w:sz w:val="16"/>
                <w:szCs w:val="16"/>
              </w:rPr>
              <w:t>UA/18850/01/01</w:t>
            </w:r>
          </w:p>
        </w:tc>
      </w:tr>
      <w:tr w:rsidR="00991764" w:rsidRPr="00533017" w:rsidTr="00DF1B15">
        <w:tc>
          <w:tcPr>
            <w:tcW w:w="568"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DF1B15">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991764" w:rsidRPr="00533017" w:rsidRDefault="00991764" w:rsidP="00DF1B15">
            <w:pPr>
              <w:tabs>
                <w:tab w:val="left" w:pos="12600"/>
              </w:tabs>
              <w:rPr>
                <w:rFonts w:ascii="Arial" w:hAnsi="Arial" w:cs="Arial"/>
                <w:b/>
                <w:i/>
                <w:color w:val="000000"/>
                <w:sz w:val="16"/>
                <w:szCs w:val="16"/>
              </w:rPr>
            </w:pPr>
            <w:r w:rsidRPr="00533017">
              <w:rPr>
                <w:rFonts w:ascii="Arial" w:hAnsi="Arial" w:cs="Arial"/>
                <w:b/>
                <w:sz w:val="16"/>
                <w:szCs w:val="16"/>
              </w:rPr>
              <w:t>САНПЕНЕМ</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rPr>
                <w:rFonts w:ascii="Arial" w:hAnsi="Arial" w:cs="Arial"/>
                <w:color w:val="000000"/>
                <w:sz w:val="16"/>
                <w:szCs w:val="16"/>
              </w:rPr>
            </w:pPr>
            <w:r w:rsidRPr="00533017">
              <w:rPr>
                <w:rFonts w:ascii="Arial" w:hAnsi="Arial" w:cs="Arial"/>
                <w:color w:val="000000"/>
                <w:sz w:val="16"/>
                <w:szCs w:val="16"/>
              </w:rPr>
              <w:t>порошок для розчину для ін'єкцій, по 1000 мг, по 1 флакону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Брукс Лабораторіс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Брукс Лабораторіс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реєстрація на 5 років</w:t>
            </w:r>
            <w:r w:rsidRPr="00533017">
              <w:rPr>
                <w:rFonts w:ascii="Arial" w:hAnsi="Arial" w:cs="Arial"/>
                <w:color w:val="000000"/>
                <w:sz w:val="16"/>
                <w:szCs w:val="16"/>
              </w:rPr>
              <w:br/>
            </w:r>
            <w:r w:rsidRPr="0053301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b/>
                <w:i/>
                <w:color w:val="000000"/>
                <w:sz w:val="16"/>
                <w:szCs w:val="16"/>
              </w:rPr>
            </w:pPr>
            <w:r w:rsidRPr="0053301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i/>
                <w:sz w:val="16"/>
                <w:szCs w:val="16"/>
              </w:rPr>
            </w:pPr>
            <w:r w:rsidRPr="0053301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sz w:val="16"/>
                <w:szCs w:val="16"/>
              </w:rPr>
            </w:pPr>
            <w:r w:rsidRPr="00533017">
              <w:rPr>
                <w:rFonts w:ascii="Arial" w:hAnsi="Arial" w:cs="Arial"/>
                <w:sz w:val="16"/>
                <w:szCs w:val="16"/>
              </w:rPr>
              <w:t>UA/18851/01/01</w:t>
            </w:r>
          </w:p>
        </w:tc>
      </w:tr>
      <w:tr w:rsidR="00991764" w:rsidRPr="00533017" w:rsidTr="00DF1B15">
        <w:tc>
          <w:tcPr>
            <w:tcW w:w="568"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DF1B15">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991764" w:rsidRPr="00533017" w:rsidRDefault="00991764" w:rsidP="00DF1B15">
            <w:pPr>
              <w:tabs>
                <w:tab w:val="left" w:pos="12600"/>
              </w:tabs>
              <w:rPr>
                <w:rFonts w:ascii="Arial" w:hAnsi="Arial" w:cs="Arial"/>
                <w:b/>
                <w:i/>
                <w:sz w:val="16"/>
                <w:szCs w:val="16"/>
              </w:rPr>
            </w:pPr>
            <w:r w:rsidRPr="00533017">
              <w:rPr>
                <w:rFonts w:ascii="Arial" w:hAnsi="Arial" w:cs="Arial"/>
                <w:b/>
                <w:sz w:val="16"/>
                <w:szCs w:val="16"/>
              </w:rPr>
              <w:t xml:space="preserve">СКАЙНЕМ </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rPr>
                <w:rFonts w:ascii="Arial" w:hAnsi="Arial" w:cs="Arial"/>
                <w:sz w:val="16"/>
                <w:szCs w:val="16"/>
              </w:rPr>
            </w:pPr>
            <w:r w:rsidRPr="00533017">
              <w:rPr>
                <w:rFonts w:ascii="Arial" w:hAnsi="Arial" w:cs="Arial"/>
                <w:sz w:val="16"/>
                <w:szCs w:val="16"/>
              </w:rPr>
              <w:t>порошок для розчину для ін'єкцій, по 1000 мг; по 1 флакону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sz w:val="16"/>
                <w:szCs w:val="16"/>
              </w:rPr>
            </w:pPr>
            <w:r w:rsidRPr="00533017">
              <w:rPr>
                <w:rFonts w:ascii="Arial" w:hAnsi="Arial" w:cs="Arial"/>
                <w:sz w:val="16"/>
                <w:szCs w:val="16"/>
              </w:rPr>
              <w:t>Брукс Лабораторіс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sz w:val="16"/>
                <w:szCs w:val="16"/>
              </w:rPr>
            </w:pPr>
            <w:r w:rsidRPr="00533017">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sz w:val="16"/>
                <w:szCs w:val="16"/>
              </w:rPr>
            </w:pPr>
            <w:r w:rsidRPr="00533017">
              <w:rPr>
                <w:rFonts w:ascii="Arial" w:hAnsi="Arial" w:cs="Arial"/>
                <w:sz w:val="16"/>
                <w:szCs w:val="16"/>
              </w:rPr>
              <w:t>Брукс Лабораторіс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sz w:val="16"/>
                <w:szCs w:val="16"/>
              </w:rPr>
            </w:pPr>
            <w:r w:rsidRPr="00533017">
              <w:rPr>
                <w:rFonts w:ascii="Arial" w:hAnsi="Arial" w:cs="Arial"/>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sz w:val="16"/>
                <w:szCs w:val="16"/>
              </w:rPr>
            </w:pPr>
            <w:r w:rsidRPr="00533017">
              <w:rPr>
                <w:rFonts w:ascii="Arial" w:hAnsi="Arial" w:cs="Arial"/>
                <w:sz w:val="16"/>
                <w:szCs w:val="16"/>
              </w:rPr>
              <w:t>реєстрація на 5 років</w:t>
            </w:r>
            <w:r w:rsidRPr="00533017">
              <w:rPr>
                <w:rFonts w:ascii="Arial" w:hAnsi="Arial" w:cs="Arial"/>
                <w:sz w:val="16"/>
                <w:szCs w:val="16"/>
              </w:rPr>
              <w:br/>
            </w:r>
            <w:r w:rsidRPr="00533017">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b/>
                <w:i/>
                <w:sz w:val="16"/>
                <w:szCs w:val="16"/>
              </w:rPr>
            </w:pPr>
            <w:r w:rsidRPr="0053301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i/>
                <w:sz w:val="16"/>
                <w:szCs w:val="16"/>
              </w:rPr>
            </w:pPr>
            <w:r w:rsidRPr="0053301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b/>
                <w:color w:val="FF0000"/>
                <w:sz w:val="16"/>
                <w:szCs w:val="16"/>
              </w:rPr>
            </w:pPr>
            <w:r w:rsidRPr="00533017">
              <w:rPr>
                <w:rFonts w:ascii="Arial" w:hAnsi="Arial" w:cs="Arial"/>
                <w:b/>
                <w:color w:val="FF0000"/>
                <w:sz w:val="16"/>
                <w:szCs w:val="16"/>
              </w:rPr>
              <w:t>UA/18852/01/01</w:t>
            </w:r>
          </w:p>
        </w:tc>
      </w:tr>
    </w:tbl>
    <w:p w:rsidR="00182622" w:rsidRPr="00826CD8" w:rsidRDefault="00182622" w:rsidP="00182622">
      <w:pPr>
        <w:pStyle w:val="2"/>
        <w:tabs>
          <w:tab w:val="left" w:pos="12600"/>
        </w:tabs>
        <w:jc w:val="center"/>
        <w:rPr>
          <w:sz w:val="24"/>
          <w:szCs w:val="24"/>
        </w:rPr>
      </w:pPr>
    </w:p>
    <w:p w:rsidR="00182622" w:rsidRPr="00826CD8" w:rsidRDefault="00182622" w:rsidP="00182622">
      <w:pPr>
        <w:ind w:right="20"/>
        <w:rPr>
          <w:rStyle w:val="cs7864ebcf1"/>
          <w:color w:val="auto"/>
        </w:rPr>
      </w:pPr>
    </w:p>
    <w:p w:rsidR="00182622" w:rsidRPr="00826CD8" w:rsidRDefault="00182622" w:rsidP="00182622">
      <w:pPr>
        <w:ind w:right="20"/>
        <w:rPr>
          <w:rStyle w:val="cs7864ebcf1"/>
          <w:color w:val="auto"/>
        </w:rPr>
      </w:pPr>
    </w:p>
    <w:tbl>
      <w:tblPr>
        <w:tblW w:w="0" w:type="auto"/>
        <w:tblLook w:val="04A0" w:firstRow="1" w:lastRow="0" w:firstColumn="1" w:lastColumn="0" w:noHBand="0" w:noVBand="1"/>
      </w:tblPr>
      <w:tblGrid>
        <w:gridCol w:w="7421"/>
        <w:gridCol w:w="7422"/>
      </w:tblGrid>
      <w:tr w:rsidR="00182622" w:rsidRPr="00826CD8" w:rsidTr="00DF1B15">
        <w:tc>
          <w:tcPr>
            <w:tcW w:w="7421" w:type="dxa"/>
            <w:shd w:val="clear" w:color="auto" w:fill="auto"/>
          </w:tcPr>
          <w:p w:rsidR="00182622" w:rsidRPr="00826CD8" w:rsidRDefault="00182622" w:rsidP="00DF1B15">
            <w:pPr>
              <w:ind w:right="20"/>
              <w:rPr>
                <w:rStyle w:val="cs95e872d01"/>
                <w:rFonts w:ascii="Arial" w:hAnsi="Arial" w:cs="Arial"/>
                <w:sz w:val="28"/>
                <w:szCs w:val="28"/>
                <w:lang w:val="ru-RU"/>
              </w:rPr>
            </w:pPr>
            <w:r w:rsidRPr="00826CD8">
              <w:rPr>
                <w:rStyle w:val="cs7864ebcf1"/>
                <w:rFonts w:ascii="Arial" w:hAnsi="Arial" w:cs="Arial"/>
                <w:color w:val="auto"/>
                <w:sz w:val="28"/>
                <w:szCs w:val="28"/>
              </w:rPr>
              <w:t xml:space="preserve">В.о. Генерального директора Директорату </w:t>
            </w:r>
          </w:p>
          <w:p w:rsidR="00182622" w:rsidRPr="00826CD8" w:rsidRDefault="00182622" w:rsidP="00DF1B15">
            <w:pPr>
              <w:ind w:right="20"/>
              <w:rPr>
                <w:rStyle w:val="cs7864ebcf1"/>
                <w:rFonts w:ascii="Arial" w:hAnsi="Arial" w:cs="Arial"/>
                <w:color w:val="auto"/>
                <w:sz w:val="28"/>
                <w:szCs w:val="28"/>
              </w:rPr>
            </w:pPr>
            <w:r w:rsidRPr="00826CD8">
              <w:rPr>
                <w:rStyle w:val="cs7864ebcf1"/>
                <w:rFonts w:ascii="Arial" w:hAnsi="Arial" w:cs="Arial"/>
                <w:color w:val="auto"/>
                <w:sz w:val="28"/>
                <w:szCs w:val="28"/>
              </w:rPr>
              <w:t>фармацевтичного забезпечення</w:t>
            </w:r>
            <w:r w:rsidRPr="00826CD8">
              <w:rPr>
                <w:rStyle w:val="cs188c92b51"/>
                <w:rFonts w:ascii="Arial" w:hAnsi="Arial" w:cs="Arial"/>
                <w:color w:val="auto"/>
                <w:sz w:val="28"/>
                <w:szCs w:val="28"/>
              </w:rPr>
              <w:t>                                    </w:t>
            </w:r>
          </w:p>
        </w:tc>
        <w:tc>
          <w:tcPr>
            <w:tcW w:w="7422" w:type="dxa"/>
            <w:shd w:val="clear" w:color="auto" w:fill="auto"/>
          </w:tcPr>
          <w:p w:rsidR="00182622" w:rsidRPr="00826CD8" w:rsidRDefault="00182622" w:rsidP="00DF1B15">
            <w:pPr>
              <w:pStyle w:val="cs95e872d0"/>
              <w:rPr>
                <w:rStyle w:val="cs7864ebcf1"/>
                <w:rFonts w:ascii="Arial" w:hAnsi="Arial" w:cs="Arial"/>
                <w:color w:val="auto"/>
                <w:sz w:val="28"/>
                <w:szCs w:val="28"/>
              </w:rPr>
            </w:pPr>
          </w:p>
          <w:p w:rsidR="00182622" w:rsidRPr="00826CD8" w:rsidRDefault="00182622" w:rsidP="00DF1B15">
            <w:pPr>
              <w:pStyle w:val="cs95e872d0"/>
              <w:jc w:val="right"/>
              <w:rPr>
                <w:rStyle w:val="cs7864ebcf1"/>
                <w:rFonts w:ascii="Arial" w:hAnsi="Arial" w:cs="Arial"/>
                <w:color w:val="auto"/>
                <w:sz w:val="28"/>
                <w:szCs w:val="28"/>
              </w:rPr>
            </w:pPr>
            <w:r w:rsidRPr="00826CD8">
              <w:rPr>
                <w:rStyle w:val="cs7864ebcf1"/>
                <w:rFonts w:ascii="Arial" w:hAnsi="Arial" w:cs="Arial"/>
                <w:color w:val="auto"/>
                <w:sz w:val="28"/>
                <w:szCs w:val="28"/>
              </w:rPr>
              <w:t>Іван ЗАДВОРНИХ</w:t>
            </w:r>
          </w:p>
        </w:tc>
      </w:tr>
    </w:tbl>
    <w:p w:rsidR="00182622" w:rsidRPr="00C5541C" w:rsidRDefault="00182622" w:rsidP="00182622">
      <w:pPr>
        <w:tabs>
          <w:tab w:val="left" w:pos="12600"/>
        </w:tabs>
        <w:jc w:val="center"/>
        <w:rPr>
          <w:rFonts w:ascii="Arial" w:hAnsi="Arial" w:cs="Arial"/>
          <w:b/>
        </w:rPr>
        <w:sectPr w:rsidR="00182622" w:rsidRPr="00C5541C">
          <w:footerReference w:type="default" r:id="rId8"/>
          <w:pgSz w:w="16838" w:h="11906" w:orient="landscape"/>
          <w:pgMar w:top="1417" w:right="850" w:bottom="850" w:left="850" w:header="708" w:footer="708" w:gutter="0"/>
          <w:cols w:space="708"/>
          <w:docGrid w:linePitch="360"/>
        </w:sectPr>
      </w:pPr>
    </w:p>
    <w:tbl>
      <w:tblPr>
        <w:tblW w:w="3828" w:type="dxa"/>
        <w:tblInd w:w="11448" w:type="dxa"/>
        <w:tblLayout w:type="fixed"/>
        <w:tblLook w:val="0000" w:firstRow="0" w:lastRow="0" w:firstColumn="0" w:lastColumn="0" w:noHBand="0" w:noVBand="0"/>
      </w:tblPr>
      <w:tblGrid>
        <w:gridCol w:w="3828"/>
      </w:tblGrid>
      <w:tr w:rsidR="00182622" w:rsidRPr="00C5541C" w:rsidTr="00DF1B15">
        <w:tc>
          <w:tcPr>
            <w:tcW w:w="3828" w:type="dxa"/>
          </w:tcPr>
          <w:p w:rsidR="00182622" w:rsidRPr="00C5541C" w:rsidRDefault="00182622" w:rsidP="00DF1B15">
            <w:pPr>
              <w:pStyle w:val="4"/>
              <w:tabs>
                <w:tab w:val="left" w:pos="12600"/>
              </w:tabs>
              <w:jc w:val="left"/>
              <w:rPr>
                <w:rFonts w:cs="Arial"/>
                <w:sz w:val="18"/>
                <w:szCs w:val="18"/>
              </w:rPr>
            </w:pPr>
            <w:r w:rsidRPr="00C5541C">
              <w:rPr>
                <w:rFonts w:cs="Arial"/>
                <w:sz w:val="18"/>
                <w:szCs w:val="18"/>
              </w:rPr>
              <w:t>Додаток 2</w:t>
            </w:r>
          </w:p>
          <w:p w:rsidR="00182622" w:rsidRPr="00C5541C" w:rsidRDefault="00182622" w:rsidP="00DF1B15">
            <w:pPr>
              <w:pStyle w:val="4"/>
              <w:tabs>
                <w:tab w:val="left" w:pos="12600"/>
              </w:tabs>
              <w:jc w:val="left"/>
              <w:rPr>
                <w:rFonts w:cs="Arial"/>
                <w:sz w:val="18"/>
                <w:szCs w:val="18"/>
              </w:rPr>
            </w:pPr>
            <w:r w:rsidRPr="00C5541C">
              <w:rPr>
                <w:rFonts w:cs="Arial"/>
                <w:sz w:val="18"/>
                <w:szCs w:val="18"/>
              </w:rPr>
              <w:t>до Наказу Міністерства охорони</w:t>
            </w:r>
          </w:p>
          <w:p w:rsidR="00182622" w:rsidRPr="00C5541C" w:rsidRDefault="00182622" w:rsidP="00DF1B15">
            <w:pPr>
              <w:tabs>
                <w:tab w:val="left" w:pos="12600"/>
              </w:tabs>
              <w:rPr>
                <w:rFonts w:ascii="Arial" w:hAnsi="Arial" w:cs="Arial"/>
                <w:b/>
                <w:sz w:val="18"/>
                <w:szCs w:val="18"/>
              </w:rPr>
            </w:pPr>
            <w:r w:rsidRPr="00C5541C">
              <w:rPr>
                <w:rFonts w:ascii="Arial" w:hAnsi="Arial" w:cs="Arial"/>
                <w:b/>
                <w:sz w:val="18"/>
                <w:szCs w:val="18"/>
              </w:rPr>
              <w:t>здоров’я України</w:t>
            </w:r>
          </w:p>
          <w:p w:rsidR="00182622" w:rsidRPr="00C5541C" w:rsidRDefault="00182622" w:rsidP="00DF1B15">
            <w:pPr>
              <w:tabs>
                <w:tab w:val="left" w:pos="12600"/>
              </w:tabs>
              <w:rPr>
                <w:rFonts w:ascii="Arial" w:hAnsi="Arial" w:cs="Arial"/>
                <w:b/>
                <w:sz w:val="18"/>
                <w:szCs w:val="18"/>
              </w:rPr>
            </w:pPr>
            <w:r w:rsidRPr="00C5541C">
              <w:rPr>
                <w:rFonts w:ascii="Arial" w:hAnsi="Arial" w:cs="Arial"/>
                <w:b/>
                <w:sz w:val="18"/>
                <w:szCs w:val="18"/>
                <w:lang w:val="en-US"/>
              </w:rPr>
              <w:t xml:space="preserve">____________________ </w:t>
            </w:r>
            <w:r w:rsidRPr="00C5541C">
              <w:rPr>
                <w:rFonts w:ascii="Arial" w:hAnsi="Arial" w:cs="Arial"/>
                <w:b/>
                <w:sz w:val="18"/>
                <w:szCs w:val="18"/>
              </w:rPr>
              <w:t>№ _______</w:t>
            </w:r>
          </w:p>
        </w:tc>
      </w:tr>
    </w:tbl>
    <w:p w:rsidR="00182622" w:rsidRPr="00C5541C" w:rsidRDefault="00182622" w:rsidP="00182622">
      <w:pPr>
        <w:tabs>
          <w:tab w:val="left" w:pos="12600"/>
        </w:tabs>
        <w:jc w:val="center"/>
        <w:rPr>
          <w:rFonts w:ascii="Arial" w:hAnsi="Arial" w:cs="Arial"/>
          <w:sz w:val="18"/>
          <w:szCs w:val="18"/>
          <w:u w:val="single"/>
          <w:lang w:val="en-US"/>
        </w:rPr>
      </w:pPr>
    </w:p>
    <w:p w:rsidR="00182622" w:rsidRPr="00C5541C" w:rsidRDefault="00182622" w:rsidP="00182622">
      <w:pPr>
        <w:tabs>
          <w:tab w:val="left" w:pos="12600"/>
        </w:tabs>
        <w:jc w:val="center"/>
        <w:rPr>
          <w:rFonts w:ascii="Arial" w:hAnsi="Arial" w:cs="Arial"/>
          <w:sz w:val="18"/>
          <w:szCs w:val="18"/>
          <w:lang w:val="en-US"/>
        </w:rPr>
      </w:pPr>
    </w:p>
    <w:p w:rsidR="00182622" w:rsidRPr="00C5541C" w:rsidRDefault="00182622" w:rsidP="00182622">
      <w:pPr>
        <w:pStyle w:val="2"/>
        <w:tabs>
          <w:tab w:val="left" w:pos="12600"/>
        </w:tabs>
        <w:jc w:val="center"/>
        <w:rPr>
          <w:rFonts w:cs="Arial"/>
          <w:caps w:val="0"/>
          <w:sz w:val="28"/>
          <w:szCs w:val="28"/>
        </w:rPr>
      </w:pPr>
      <w:r w:rsidRPr="00C5541C">
        <w:rPr>
          <w:rFonts w:cs="Arial"/>
          <w:sz w:val="28"/>
          <w:szCs w:val="28"/>
        </w:rPr>
        <w:t>ПЕРЕЛІК</w:t>
      </w:r>
    </w:p>
    <w:p w:rsidR="00182622" w:rsidRPr="00C5541C" w:rsidRDefault="00182622" w:rsidP="00182622">
      <w:pPr>
        <w:pStyle w:val="4"/>
        <w:tabs>
          <w:tab w:val="left" w:pos="12600"/>
        </w:tabs>
        <w:rPr>
          <w:rFonts w:cs="Arial"/>
          <w:caps/>
          <w:sz w:val="28"/>
          <w:szCs w:val="28"/>
        </w:rPr>
      </w:pPr>
      <w:r w:rsidRPr="00C5541C">
        <w:rPr>
          <w:rFonts w:cs="Arial"/>
          <w:caps/>
          <w:sz w:val="28"/>
          <w:szCs w:val="28"/>
        </w:rPr>
        <w:t>ЛІКАРСЬКИХ ЗАСОБІВ, що пропонуються до державної ПЕРЕреєстрації</w:t>
      </w:r>
    </w:p>
    <w:p w:rsidR="00182622" w:rsidRPr="00C5541C" w:rsidRDefault="00182622" w:rsidP="00182622">
      <w:pPr>
        <w:tabs>
          <w:tab w:val="left" w:pos="12600"/>
        </w:tabs>
        <w:jc w:val="center"/>
        <w:rPr>
          <w:rFonts w:ascii="Arial" w:hAnsi="Arial" w:cs="Arial"/>
          <w:b/>
          <w:sz w:val="28"/>
          <w:szCs w:val="28"/>
        </w:rPr>
      </w:pPr>
    </w:p>
    <w:tbl>
      <w:tblPr>
        <w:tblW w:w="15735" w:type="dxa"/>
        <w:tblInd w:w="-17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843"/>
        <w:gridCol w:w="1984"/>
        <w:gridCol w:w="1559"/>
        <w:gridCol w:w="1276"/>
        <w:gridCol w:w="1559"/>
        <w:gridCol w:w="1276"/>
        <w:gridCol w:w="1985"/>
        <w:gridCol w:w="1134"/>
        <w:gridCol w:w="992"/>
        <w:gridCol w:w="1559"/>
      </w:tblGrid>
      <w:tr w:rsidR="00991764" w:rsidRPr="00C5541C" w:rsidTr="00DF1B15">
        <w:trPr>
          <w:tblHeader/>
        </w:trPr>
        <w:tc>
          <w:tcPr>
            <w:tcW w:w="568" w:type="dxa"/>
            <w:tcBorders>
              <w:top w:val="single" w:sz="4" w:space="0" w:color="000000"/>
              <w:left w:val="single" w:sz="4" w:space="0" w:color="000000"/>
              <w:bottom w:val="single" w:sz="4" w:space="0" w:color="auto"/>
              <w:right w:val="single" w:sz="4" w:space="0" w:color="000000"/>
            </w:tcBorders>
            <w:shd w:val="clear" w:color="auto" w:fill="D9D9D9"/>
            <w:hideMark/>
          </w:tcPr>
          <w:p w:rsidR="00991764" w:rsidRPr="00C5541C" w:rsidRDefault="00991764" w:rsidP="00DF1B15">
            <w:pPr>
              <w:tabs>
                <w:tab w:val="left" w:pos="12600"/>
              </w:tabs>
              <w:jc w:val="center"/>
              <w:rPr>
                <w:rFonts w:ascii="Arial" w:hAnsi="Arial" w:cs="Arial"/>
                <w:b/>
                <w:i/>
                <w:sz w:val="16"/>
                <w:szCs w:val="16"/>
              </w:rPr>
            </w:pPr>
            <w:r w:rsidRPr="00C5541C">
              <w:rPr>
                <w:rFonts w:ascii="Arial" w:hAnsi="Arial" w:cs="Arial"/>
                <w:b/>
                <w:i/>
                <w:sz w:val="16"/>
                <w:szCs w:val="16"/>
              </w:rPr>
              <w:t>№ п/п</w:t>
            </w:r>
          </w:p>
        </w:tc>
        <w:tc>
          <w:tcPr>
            <w:tcW w:w="1843" w:type="dxa"/>
            <w:tcBorders>
              <w:top w:val="single" w:sz="4" w:space="0" w:color="000000"/>
              <w:left w:val="single" w:sz="4" w:space="0" w:color="000000"/>
              <w:bottom w:val="single" w:sz="4" w:space="0" w:color="auto"/>
              <w:right w:val="single" w:sz="4" w:space="0" w:color="000000"/>
            </w:tcBorders>
            <w:shd w:val="clear" w:color="auto" w:fill="D9D9D9"/>
          </w:tcPr>
          <w:p w:rsidR="00991764" w:rsidRPr="00C5541C" w:rsidRDefault="00991764" w:rsidP="00DF1B15">
            <w:pPr>
              <w:tabs>
                <w:tab w:val="left" w:pos="12600"/>
              </w:tabs>
              <w:jc w:val="center"/>
              <w:rPr>
                <w:rFonts w:ascii="Arial" w:hAnsi="Arial" w:cs="Arial"/>
                <w:b/>
                <w:i/>
                <w:sz w:val="16"/>
                <w:szCs w:val="16"/>
              </w:rPr>
            </w:pPr>
            <w:r w:rsidRPr="00C5541C">
              <w:rPr>
                <w:rFonts w:ascii="Arial" w:hAnsi="Arial" w:cs="Arial"/>
                <w:b/>
                <w:i/>
                <w:sz w:val="16"/>
                <w:szCs w:val="16"/>
              </w:rPr>
              <w:t>Назва лікарського засобу</w:t>
            </w:r>
          </w:p>
        </w:tc>
        <w:tc>
          <w:tcPr>
            <w:tcW w:w="1984" w:type="dxa"/>
            <w:tcBorders>
              <w:top w:val="single" w:sz="4" w:space="0" w:color="000000"/>
              <w:left w:val="single" w:sz="4" w:space="0" w:color="000000"/>
              <w:bottom w:val="single" w:sz="4" w:space="0" w:color="auto"/>
              <w:right w:val="single" w:sz="4" w:space="0" w:color="000000"/>
            </w:tcBorders>
            <w:shd w:val="clear" w:color="auto" w:fill="D9D9D9"/>
          </w:tcPr>
          <w:p w:rsidR="00991764" w:rsidRPr="00C5541C" w:rsidRDefault="00991764" w:rsidP="00DF1B15">
            <w:pPr>
              <w:tabs>
                <w:tab w:val="left" w:pos="12600"/>
              </w:tabs>
              <w:jc w:val="center"/>
              <w:rPr>
                <w:rFonts w:ascii="Arial" w:hAnsi="Arial" w:cs="Arial"/>
                <w:b/>
                <w:i/>
                <w:sz w:val="16"/>
                <w:szCs w:val="16"/>
              </w:rPr>
            </w:pPr>
            <w:r w:rsidRPr="00C5541C">
              <w:rPr>
                <w:rFonts w:ascii="Arial" w:hAnsi="Arial" w:cs="Arial"/>
                <w:b/>
                <w:i/>
                <w:sz w:val="16"/>
                <w:szCs w:val="16"/>
              </w:rPr>
              <w:t>Форма випуску (лікарська форма, упаковка)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991764" w:rsidRPr="00C5541C" w:rsidRDefault="00991764" w:rsidP="00DF1B15">
            <w:pPr>
              <w:tabs>
                <w:tab w:val="left" w:pos="12600"/>
              </w:tabs>
              <w:jc w:val="center"/>
              <w:rPr>
                <w:rFonts w:ascii="Arial" w:hAnsi="Arial" w:cs="Arial"/>
                <w:b/>
                <w:i/>
                <w:sz w:val="16"/>
                <w:szCs w:val="16"/>
              </w:rPr>
            </w:pPr>
            <w:r w:rsidRPr="00C5541C">
              <w:rPr>
                <w:rFonts w:ascii="Arial" w:hAnsi="Arial" w:cs="Arial"/>
                <w:b/>
                <w:i/>
                <w:sz w:val="16"/>
                <w:szCs w:val="16"/>
              </w:rPr>
              <w:t>Заявник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991764" w:rsidRPr="00C5541C" w:rsidRDefault="00991764" w:rsidP="00DF1B15">
            <w:pPr>
              <w:tabs>
                <w:tab w:val="left" w:pos="12600"/>
              </w:tabs>
              <w:jc w:val="center"/>
              <w:rPr>
                <w:rFonts w:ascii="Arial" w:hAnsi="Arial" w:cs="Arial"/>
                <w:b/>
                <w:i/>
                <w:sz w:val="16"/>
                <w:szCs w:val="16"/>
              </w:rPr>
            </w:pPr>
            <w:r w:rsidRPr="00C5541C">
              <w:rPr>
                <w:rFonts w:ascii="Arial" w:hAnsi="Arial" w:cs="Arial"/>
                <w:b/>
                <w:i/>
                <w:sz w:val="16"/>
                <w:szCs w:val="16"/>
              </w:rPr>
              <w:t>Країна заявника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991764" w:rsidRPr="00C5541C" w:rsidRDefault="00991764" w:rsidP="00DF1B15">
            <w:pPr>
              <w:tabs>
                <w:tab w:val="left" w:pos="12600"/>
              </w:tabs>
              <w:jc w:val="center"/>
              <w:rPr>
                <w:rFonts w:ascii="Arial" w:hAnsi="Arial" w:cs="Arial"/>
                <w:b/>
                <w:i/>
                <w:sz w:val="16"/>
                <w:szCs w:val="16"/>
              </w:rPr>
            </w:pPr>
            <w:r w:rsidRPr="00C5541C">
              <w:rPr>
                <w:rFonts w:ascii="Arial" w:hAnsi="Arial" w:cs="Arial"/>
                <w:b/>
                <w:i/>
                <w:sz w:val="16"/>
                <w:szCs w:val="16"/>
              </w:rPr>
              <w:t>Виробник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991764" w:rsidRPr="00C5541C" w:rsidRDefault="00991764" w:rsidP="00DF1B15">
            <w:pPr>
              <w:tabs>
                <w:tab w:val="left" w:pos="12600"/>
              </w:tabs>
              <w:jc w:val="center"/>
              <w:rPr>
                <w:rFonts w:ascii="Arial" w:hAnsi="Arial" w:cs="Arial"/>
                <w:b/>
                <w:i/>
                <w:sz w:val="16"/>
                <w:szCs w:val="16"/>
              </w:rPr>
            </w:pPr>
            <w:r w:rsidRPr="00C5541C">
              <w:rPr>
                <w:rFonts w:ascii="Arial" w:hAnsi="Arial" w:cs="Arial"/>
                <w:b/>
                <w:i/>
                <w:sz w:val="16"/>
                <w:szCs w:val="16"/>
              </w:rPr>
              <w:t>Країна виробника</w:t>
            </w:r>
          </w:p>
        </w:tc>
        <w:tc>
          <w:tcPr>
            <w:tcW w:w="1985" w:type="dxa"/>
            <w:tcBorders>
              <w:top w:val="single" w:sz="4" w:space="0" w:color="000000"/>
              <w:left w:val="single" w:sz="4" w:space="0" w:color="000000"/>
              <w:bottom w:val="single" w:sz="4" w:space="0" w:color="auto"/>
              <w:right w:val="single" w:sz="4" w:space="0" w:color="000000"/>
            </w:tcBorders>
            <w:shd w:val="clear" w:color="auto" w:fill="D9D9D9"/>
          </w:tcPr>
          <w:p w:rsidR="00991764" w:rsidRPr="00C5541C" w:rsidRDefault="00991764" w:rsidP="00DF1B15">
            <w:pPr>
              <w:tabs>
                <w:tab w:val="left" w:pos="12600"/>
              </w:tabs>
              <w:jc w:val="center"/>
              <w:rPr>
                <w:rFonts w:ascii="Arial" w:hAnsi="Arial" w:cs="Arial"/>
                <w:b/>
                <w:i/>
                <w:sz w:val="16"/>
                <w:szCs w:val="16"/>
              </w:rPr>
            </w:pPr>
            <w:r w:rsidRPr="00C5541C">
              <w:rPr>
                <w:rFonts w:ascii="Arial" w:hAnsi="Arial" w:cs="Arial"/>
                <w:b/>
                <w:i/>
                <w:sz w:val="16"/>
                <w:szCs w:val="16"/>
              </w:rPr>
              <w:t>Реєстраційна процедура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991764" w:rsidRPr="00C5541C" w:rsidRDefault="00991764" w:rsidP="00DF1B15">
            <w:pPr>
              <w:tabs>
                <w:tab w:val="left" w:pos="12600"/>
              </w:tabs>
              <w:jc w:val="center"/>
              <w:rPr>
                <w:rFonts w:ascii="Arial" w:hAnsi="Arial" w:cs="Arial"/>
                <w:b/>
                <w:i/>
                <w:sz w:val="16"/>
                <w:szCs w:val="16"/>
                <w:lang w:val="en-US"/>
              </w:rPr>
            </w:pPr>
            <w:r w:rsidRPr="00C5541C">
              <w:rPr>
                <w:rFonts w:ascii="Arial" w:hAnsi="Arial" w:cs="Arial"/>
                <w:b/>
                <w:i/>
                <w:sz w:val="16"/>
                <w:szCs w:val="16"/>
              </w:rPr>
              <w:t>Умови відпуску</w:t>
            </w:r>
          </w:p>
        </w:tc>
        <w:tc>
          <w:tcPr>
            <w:tcW w:w="992" w:type="dxa"/>
            <w:tcBorders>
              <w:top w:val="single" w:sz="4" w:space="0" w:color="000000"/>
              <w:left w:val="single" w:sz="4" w:space="0" w:color="000000"/>
              <w:bottom w:val="single" w:sz="4" w:space="0" w:color="auto"/>
              <w:right w:val="single" w:sz="4" w:space="0" w:color="000000"/>
            </w:tcBorders>
            <w:shd w:val="clear" w:color="auto" w:fill="D9D9D9"/>
          </w:tcPr>
          <w:p w:rsidR="00991764" w:rsidRPr="00C5541C" w:rsidRDefault="00991764" w:rsidP="00DF1B15">
            <w:pPr>
              <w:tabs>
                <w:tab w:val="left" w:pos="12600"/>
              </w:tabs>
              <w:jc w:val="center"/>
              <w:rPr>
                <w:rFonts w:ascii="Arial" w:hAnsi="Arial" w:cs="Arial"/>
                <w:b/>
                <w:i/>
                <w:sz w:val="16"/>
                <w:szCs w:val="16"/>
                <w:lang w:val="en-US"/>
              </w:rPr>
            </w:pPr>
            <w:r w:rsidRPr="00C5541C">
              <w:rPr>
                <w:rFonts w:ascii="Arial" w:hAnsi="Arial" w:cs="Arial"/>
                <w:b/>
                <w:i/>
                <w:sz w:val="16"/>
                <w:szCs w:val="16"/>
              </w:rPr>
              <w:t>Рекламування</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991764" w:rsidRPr="00C5541C" w:rsidRDefault="00991764" w:rsidP="00DF1B15">
            <w:pPr>
              <w:tabs>
                <w:tab w:val="left" w:pos="12600"/>
              </w:tabs>
              <w:jc w:val="center"/>
              <w:rPr>
                <w:rFonts w:ascii="Arial" w:hAnsi="Arial" w:cs="Arial"/>
                <w:b/>
                <w:i/>
                <w:sz w:val="16"/>
                <w:szCs w:val="16"/>
                <w:lang w:val="en-US"/>
              </w:rPr>
            </w:pPr>
            <w:r w:rsidRPr="00C5541C">
              <w:rPr>
                <w:rFonts w:ascii="Arial" w:hAnsi="Arial" w:cs="Arial"/>
                <w:b/>
                <w:i/>
                <w:sz w:val="16"/>
                <w:szCs w:val="16"/>
              </w:rPr>
              <w:t>Номер реєстраційного посвідчення</w:t>
            </w:r>
          </w:p>
        </w:tc>
      </w:tr>
      <w:tr w:rsidR="00991764" w:rsidRPr="00533017" w:rsidTr="007A2FE5">
        <w:tc>
          <w:tcPr>
            <w:tcW w:w="568"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7A2FE5">
            <w:pPr>
              <w:numPr>
                <w:ilvl w:val="0"/>
                <w:numId w:val="30"/>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991764" w:rsidRPr="00533017" w:rsidRDefault="00991764" w:rsidP="00DF1B15">
            <w:pPr>
              <w:tabs>
                <w:tab w:val="left" w:pos="12600"/>
              </w:tabs>
              <w:rPr>
                <w:rFonts w:ascii="Arial" w:hAnsi="Arial" w:cs="Arial"/>
                <w:b/>
                <w:i/>
                <w:color w:val="000000"/>
                <w:sz w:val="16"/>
                <w:szCs w:val="16"/>
              </w:rPr>
            </w:pPr>
            <w:r w:rsidRPr="00533017">
              <w:rPr>
                <w:rFonts w:ascii="Arial" w:hAnsi="Arial" w:cs="Arial"/>
                <w:b/>
                <w:sz w:val="16"/>
                <w:szCs w:val="16"/>
              </w:rPr>
              <w:t>ДИМІСТА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rPr>
                <w:rFonts w:ascii="Arial" w:hAnsi="Arial" w:cs="Arial"/>
                <w:color w:val="000000"/>
                <w:sz w:val="16"/>
                <w:szCs w:val="16"/>
              </w:rPr>
            </w:pPr>
            <w:r w:rsidRPr="00533017">
              <w:rPr>
                <w:rFonts w:ascii="Arial" w:hAnsi="Arial" w:cs="Arial"/>
                <w:color w:val="000000"/>
                <w:sz w:val="16"/>
                <w:szCs w:val="16"/>
              </w:rPr>
              <w:t>спрей назальний, суспензія 137 мкг/50 мкг на дозу; по 6,4 г суспензії у флаконі 10 мл; по 1 флакону в картонній пачці; по 23 г суспензії у флаконі 25 мл; по 1 флакону в картонній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МЕДА Фарма ГмбХ енд Кo. КГ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 xml:space="preserve">виробник, відповідальний за виробництво нерозфасованої продукції, первинне та вторинне пакування: </w:t>
            </w:r>
            <w:r w:rsidRPr="00533017">
              <w:rPr>
                <w:rFonts w:ascii="Arial" w:hAnsi="Arial" w:cs="Arial"/>
                <w:color w:val="000000"/>
                <w:sz w:val="16"/>
                <w:szCs w:val="16"/>
              </w:rPr>
              <w:br/>
              <w:t>Ципла Лімітед, Індія;</w:t>
            </w:r>
            <w:r w:rsidRPr="00533017">
              <w:rPr>
                <w:rFonts w:ascii="Arial" w:hAnsi="Arial" w:cs="Arial"/>
                <w:color w:val="000000"/>
                <w:sz w:val="16"/>
                <w:szCs w:val="16"/>
              </w:rPr>
              <w:br/>
              <w:t>виробник, відповідальний за випуск серії:</w:t>
            </w:r>
            <w:r w:rsidRPr="00533017">
              <w:rPr>
                <w:rFonts w:ascii="Arial" w:hAnsi="Arial" w:cs="Arial"/>
                <w:color w:val="000000"/>
                <w:sz w:val="16"/>
                <w:szCs w:val="16"/>
              </w:rPr>
              <w:br/>
              <w:t>МЕДА Фарма ГмбХ енд Ко. КГ,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Індія/</w:t>
            </w:r>
          </w:p>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Німеччина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перереєстрація на необмежений термін</w:t>
            </w:r>
            <w:r w:rsidRPr="00533017">
              <w:rPr>
                <w:rFonts w:ascii="Arial" w:hAnsi="Arial" w:cs="Arial"/>
                <w:color w:val="000000"/>
                <w:sz w:val="16"/>
                <w:szCs w:val="16"/>
              </w:rPr>
              <w:br/>
            </w:r>
            <w:r w:rsidRPr="00533017">
              <w:rPr>
                <w:rFonts w:ascii="Arial" w:hAnsi="Arial" w:cs="Arial"/>
                <w:color w:val="000000"/>
                <w:sz w:val="16"/>
                <w:szCs w:val="16"/>
              </w:rPr>
              <w:br/>
              <w:t xml:space="preserve">Оновлено інформацію в інструкції для медичного застосування лікарського засобу в розділах "Фармакотерапевтична група. Код АТХ" (редагування тексту без зміни коду АТХ), "Фармакологічні властивості" (редагування тексту та уточнення інформації), "Показання" (редагування тексту), "Особливості застосування", "Передозування", "Побічні реакції" відповідно до матеріалів реєстраційного досьє. </w:t>
            </w:r>
            <w:r w:rsidRPr="00533017">
              <w:rPr>
                <w:rFonts w:ascii="Arial" w:hAnsi="Arial" w:cs="Arial"/>
                <w:color w:val="000000"/>
                <w:sz w:val="16"/>
                <w:szCs w:val="16"/>
              </w:rPr>
              <w:br/>
            </w:r>
            <w:r w:rsidRPr="0053301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b/>
                <w:i/>
                <w:color w:val="000000"/>
                <w:sz w:val="16"/>
                <w:szCs w:val="16"/>
              </w:rPr>
            </w:pPr>
            <w:r w:rsidRPr="00533017">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i/>
                <w:sz w:val="16"/>
                <w:szCs w:val="16"/>
              </w:rPr>
            </w:pPr>
            <w:r w:rsidRPr="0053301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sz w:val="16"/>
                <w:szCs w:val="16"/>
              </w:rPr>
            </w:pPr>
            <w:r w:rsidRPr="00533017">
              <w:rPr>
                <w:rFonts w:ascii="Arial" w:hAnsi="Arial" w:cs="Arial"/>
                <w:sz w:val="16"/>
                <w:szCs w:val="16"/>
              </w:rPr>
              <w:t>UA/14920/01/01</w:t>
            </w:r>
          </w:p>
        </w:tc>
      </w:tr>
      <w:tr w:rsidR="00991764" w:rsidRPr="00533017" w:rsidTr="007A2FE5">
        <w:tc>
          <w:tcPr>
            <w:tcW w:w="568"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7A2FE5">
            <w:pPr>
              <w:numPr>
                <w:ilvl w:val="0"/>
                <w:numId w:val="30"/>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991764" w:rsidRPr="00533017" w:rsidRDefault="00991764" w:rsidP="00DF1B15">
            <w:pPr>
              <w:tabs>
                <w:tab w:val="left" w:pos="12600"/>
              </w:tabs>
              <w:rPr>
                <w:rFonts w:ascii="Arial" w:hAnsi="Arial" w:cs="Arial"/>
                <w:b/>
                <w:i/>
                <w:color w:val="000000"/>
                <w:sz w:val="16"/>
                <w:szCs w:val="16"/>
              </w:rPr>
            </w:pPr>
            <w:r w:rsidRPr="00533017">
              <w:rPr>
                <w:rFonts w:ascii="Arial" w:hAnsi="Arial" w:cs="Arial"/>
                <w:b/>
                <w:sz w:val="16"/>
                <w:szCs w:val="16"/>
              </w:rPr>
              <w:t>ЕНКАД-БІОЛІК®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rPr>
                <w:rFonts w:ascii="Arial" w:hAnsi="Arial" w:cs="Arial"/>
                <w:color w:val="000000"/>
                <w:sz w:val="16"/>
                <w:szCs w:val="16"/>
              </w:rPr>
            </w:pPr>
            <w:r w:rsidRPr="00533017">
              <w:rPr>
                <w:rFonts w:ascii="Arial" w:hAnsi="Arial" w:cs="Arial"/>
                <w:color w:val="000000"/>
                <w:sz w:val="16"/>
                <w:szCs w:val="16"/>
              </w:rPr>
              <w:t>розчин для ін'єкцій, 3,5 %, по 3 мл в ампулі, по 10 ампул у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АТ "БІОЛІК"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АТ "БІОЛІК"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перереєстрація на необмежений термін</w:t>
            </w:r>
            <w:r w:rsidRPr="00533017">
              <w:rPr>
                <w:rFonts w:ascii="Arial" w:hAnsi="Arial" w:cs="Arial"/>
                <w:color w:val="000000"/>
                <w:sz w:val="16"/>
                <w:szCs w:val="16"/>
              </w:rPr>
              <w:br/>
            </w:r>
            <w:r w:rsidRPr="0053301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b/>
                <w:i/>
                <w:color w:val="000000"/>
                <w:sz w:val="16"/>
                <w:szCs w:val="16"/>
              </w:rPr>
            </w:pPr>
            <w:r w:rsidRPr="00533017">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i/>
                <w:sz w:val="16"/>
                <w:szCs w:val="16"/>
              </w:rPr>
            </w:pPr>
            <w:r w:rsidRPr="0053301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sz w:val="16"/>
                <w:szCs w:val="16"/>
              </w:rPr>
            </w:pPr>
            <w:r w:rsidRPr="00533017">
              <w:rPr>
                <w:rFonts w:ascii="Arial" w:hAnsi="Arial" w:cs="Arial"/>
                <w:sz w:val="16"/>
                <w:szCs w:val="16"/>
              </w:rPr>
              <w:t>UA/5196/01/01</w:t>
            </w:r>
          </w:p>
        </w:tc>
      </w:tr>
      <w:tr w:rsidR="00991764" w:rsidRPr="00533017" w:rsidTr="007A2FE5">
        <w:tc>
          <w:tcPr>
            <w:tcW w:w="568"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7A2FE5">
            <w:pPr>
              <w:numPr>
                <w:ilvl w:val="0"/>
                <w:numId w:val="30"/>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991764" w:rsidRPr="00533017" w:rsidRDefault="00991764" w:rsidP="00DF1B15">
            <w:pPr>
              <w:tabs>
                <w:tab w:val="left" w:pos="12600"/>
              </w:tabs>
              <w:rPr>
                <w:rFonts w:ascii="Arial" w:hAnsi="Arial" w:cs="Arial"/>
                <w:b/>
                <w:i/>
                <w:color w:val="000000"/>
                <w:sz w:val="16"/>
                <w:szCs w:val="16"/>
              </w:rPr>
            </w:pPr>
            <w:r w:rsidRPr="00533017">
              <w:rPr>
                <w:rFonts w:ascii="Arial" w:hAnsi="Arial" w:cs="Arial"/>
                <w:b/>
                <w:sz w:val="16"/>
                <w:szCs w:val="16"/>
              </w:rPr>
              <w:t>КАРДІОСТАД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rPr>
                <w:rFonts w:ascii="Arial" w:hAnsi="Arial" w:cs="Arial"/>
                <w:color w:val="000000"/>
                <w:sz w:val="16"/>
                <w:szCs w:val="16"/>
              </w:rPr>
            </w:pPr>
            <w:r w:rsidRPr="00533017">
              <w:rPr>
                <w:rFonts w:ascii="Arial" w:hAnsi="Arial" w:cs="Arial"/>
                <w:color w:val="000000"/>
                <w:sz w:val="16"/>
                <w:szCs w:val="16"/>
              </w:rPr>
              <w:t>таблетки по 6,25 мг, по 7 таблеток у блістері; по 4 блістери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СТАДА Арцнайміттель АГ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випуск серій:</w:t>
            </w:r>
            <w:r w:rsidRPr="00533017">
              <w:rPr>
                <w:rFonts w:ascii="Arial" w:hAnsi="Arial" w:cs="Arial"/>
                <w:color w:val="000000"/>
                <w:sz w:val="16"/>
                <w:szCs w:val="16"/>
              </w:rPr>
              <w:br/>
              <w:t>СТАДА Арцнайміттель АГ, Німеччина;</w:t>
            </w:r>
            <w:r w:rsidRPr="00533017">
              <w:rPr>
                <w:rFonts w:ascii="Arial" w:hAnsi="Arial" w:cs="Arial"/>
                <w:color w:val="000000"/>
                <w:sz w:val="16"/>
                <w:szCs w:val="16"/>
              </w:rPr>
              <w:br/>
              <w:t>виробництво нерозфасованого продукту, первинне та вторинне пакування, контроль серій:</w:t>
            </w:r>
            <w:r w:rsidRPr="00533017">
              <w:rPr>
                <w:rFonts w:ascii="Arial" w:hAnsi="Arial" w:cs="Arial"/>
                <w:color w:val="000000"/>
                <w:sz w:val="16"/>
                <w:szCs w:val="16"/>
              </w:rPr>
              <w:br/>
              <w:t>"Хемофарм" АД, Сербія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Німеччина/</w:t>
            </w:r>
          </w:p>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Сербія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перереєстрація на необмежений термін</w:t>
            </w:r>
            <w:r w:rsidRPr="00533017">
              <w:rPr>
                <w:rFonts w:ascii="Arial" w:hAnsi="Arial" w:cs="Arial"/>
                <w:color w:val="000000"/>
                <w:sz w:val="16"/>
                <w:szCs w:val="16"/>
              </w:rPr>
              <w:br/>
            </w:r>
            <w:r w:rsidRPr="00533017">
              <w:rPr>
                <w:rFonts w:ascii="Arial" w:hAnsi="Arial" w:cs="Arial"/>
                <w:color w:val="000000"/>
                <w:sz w:val="16"/>
                <w:szCs w:val="16"/>
              </w:rPr>
              <w:br/>
              <w:t>Оновлено інформацію в інструкції для медичного застосування лікарського засобу у розділах "Особливості застосування", "Побічні реакції" відповідно до оновленої інформації з безпеки діючої та допоміжних речовин.</w:t>
            </w:r>
            <w:r w:rsidRPr="00533017">
              <w:rPr>
                <w:rFonts w:ascii="Arial" w:hAnsi="Arial" w:cs="Arial"/>
                <w:color w:val="000000"/>
                <w:sz w:val="16"/>
                <w:szCs w:val="16"/>
              </w:rPr>
              <w:br/>
            </w:r>
            <w:r w:rsidRPr="0053301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b/>
                <w:i/>
                <w:color w:val="000000"/>
                <w:sz w:val="16"/>
                <w:szCs w:val="16"/>
              </w:rPr>
            </w:pPr>
            <w:r w:rsidRPr="00533017">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i/>
                <w:sz w:val="16"/>
                <w:szCs w:val="16"/>
              </w:rPr>
            </w:pPr>
            <w:r w:rsidRPr="0053301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sz w:val="16"/>
                <w:szCs w:val="16"/>
              </w:rPr>
            </w:pPr>
            <w:r w:rsidRPr="00533017">
              <w:rPr>
                <w:rFonts w:ascii="Arial" w:hAnsi="Arial" w:cs="Arial"/>
                <w:sz w:val="16"/>
                <w:szCs w:val="16"/>
              </w:rPr>
              <w:t>UA/3966/01/01</w:t>
            </w:r>
          </w:p>
        </w:tc>
      </w:tr>
      <w:tr w:rsidR="00991764" w:rsidRPr="00533017" w:rsidTr="007A2FE5">
        <w:tc>
          <w:tcPr>
            <w:tcW w:w="568"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7A2FE5">
            <w:pPr>
              <w:numPr>
                <w:ilvl w:val="0"/>
                <w:numId w:val="30"/>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991764" w:rsidRPr="00533017" w:rsidRDefault="00991764" w:rsidP="00DF1B15">
            <w:pPr>
              <w:tabs>
                <w:tab w:val="left" w:pos="12600"/>
              </w:tabs>
              <w:rPr>
                <w:rFonts w:ascii="Arial" w:hAnsi="Arial" w:cs="Arial"/>
                <w:b/>
                <w:i/>
                <w:color w:val="000000"/>
                <w:sz w:val="16"/>
                <w:szCs w:val="16"/>
              </w:rPr>
            </w:pPr>
            <w:r w:rsidRPr="00533017">
              <w:rPr>
                <w:rFonts w:ascii="Arial" w:hAnsi="Arial" w:cs="Arial"/>
                <w:b/>
                <w:sz w:val="16"/>
                <w:szCs w:val="16"/>
              </w:rPr>
              <w:t>КАРДІОСТАД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rPr>
                <w:rFonts w:ascii="Arial" w:hAnsi="Arial" w:cs="Arial"/>
                <w:color w:val="000000"/>
                <w:sz w:val="16"/>
                <w:szCs w:val="16"/>
              </w:rPr>
            </w:pPr>
            <w:r w:rsidRPr="00533017">
              <w:rPr>
                <w:rFonts w:ascii="Arial" w:hAnsi="Arial" w:cs="Arial"/>
                <w:color w:val="000000"/>
                <w:sz w:val="16"/>
                <w:szCs w:val="16"/>
              </w:rPr>
              <w:t>таблетки по 12,5 мг, по 7 таблеток у блістері; по 4 блістери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СТАДА Арцнайміттель АГ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випуск серій:</w:t>
            </w:r>
            <w:r w:rsidRPr="00533017">
              <w:rPr>
                <w:rFonts w:ascii="Arial" w:hAnsi="Arial" w:cs="Arial"/>
                <w:color w:val="000000"/>
                <w:sz w:val="16"/>
                <w:szCs w:val="16"/>
              </w:rPr>
              <w:br/>
              <w:t>СТАДА Арцнайміттель АГ, Німеччина;</w:t>
            </w:r>
            <w:r w:rsidRPr="00533017">
              <w:rPr>
                <w:rFonts w:ascii="Arial" w:hAnsi="Arial" w:cs="Arial"/>
                <w:color w:val="000000"/>
                <w:sz w:val="16"/>
                <w:szCs w:val="16"/>
              </w:rPr>
              <w:br/>
              <w:t>виробництво нерозфасованого продукту, первинне та вторинне пакування, контроль серій:</w:t>
            </w:r>
            <w:r w:rsidRPr="00533017">
              <w:rPr>
                <w:rFonts w:ascii="Arial" w:hAnsi="Arial" w:cs="Arial"/>
                <w:color w:val="000000"/>
                <w:sz w:val="16"/>
                <w:szCs w:val="16"/>
              </w:rPr>
              <w:br/>
              <w:t>"Хемофарм" АД, Сербія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Німеччина/</w:t>
            </w:r>
          </w:p>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Сербія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перереєстрація на необмежений термін</w:t>
            </w:r>
            <w:r w:rsidRPr="00533017">
              <w:rPr>
                <w:rFonts w:ascii="Arial" w:hAnsi="Arial" w:cs="Arial"/>
                <w:color w:val="000000"/>
                <w:sz w:val="16"/>
                <w:szCs w:val="16"/>
              </w:rPr>
              <w:br/>
            </w:r>
            <w:r w:rsidRPr="00533017">
              <w:rPr>
                <w:rFonts w:ascii="Arial" w:hAnsi="Arial" w:cs="Arial"/>
                <w:color w:val="000000"/>
                <w:sz w:val="16"/>
                <w:szCs w:val="16"/>
              </w:rPr>
              <w:br/>
              <w:t>Оновлено інформацію в інструкції для медичного застосування лікарського засобу у розділах "Особливості застосування", "Побічні реакції" відповідно до оновленої інформації з безпеки діючої та допоміжних речовин.</w:t>
            </w:r>
            <w:r w:rsidRPr="00533017">
              <w:rPr>
                <w:rFonts w:ascii="Arial" w:hAnsi="Arial" w:cs="Arial"/>
                <w:color w:val="000000"/>
                <w:sz w:val="16"/>
                <w:szCs w:val="16"/>
              </w:rPr>
              <w:br/>
            </w:r>
            <w:r w:rsidRPr="0053301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b/>
                <w:i/>
                <w:color w:val="000000"/>
                <w:sz w:val="16"/>
                <w:szCs w:val="16"/>
              </w:rPr>
            </w:pPr>
            <w:r w:rsidRPr="00533017">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i/>
                <w:sz w:val="16"/>
                <w:szCs w:val="16"/>
              </w:rPr>
            </w:pPr>
            <w:r w:rsidRPr="0053301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sz w:val="16"/>
                <w:szCs w:val="16"/>
              </w:rPr>
            </w:pPr>
            <w:r w:rsidRPr="00533017">
              <w:rPr>
                <w:rFonts w:ascii="Arial" w:hAnsi="Arial" w:cs="Arial"/>
                <w:sz w:val="16"/>
                <w:szCs w:val="16"/>
              </w:rPr>
              <w:t>UA/3966/01/02</w:t>
            </w:r>
          </w:p>
        </w:tc>
      </w:tr>
      <w:tr w:rsidR="00991764" w:rsidRPr="00533017" w:rsidTr="007A2FE5">
        <w:tc>
          <w:tcPr>
            <w:tcW w:w="568"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7A2FE5">
            <w:pPr>
              <w:numPr>
                <w:ilvl w:val="0"/>
                <w:numId w:val="30"/>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991764" w:rsidRPr="00533017" w:rsidRDefault="00991764" w:rsidP="00DF1B15">
            <w:pPr>
              <w:tabs>
                <w:tab w:val="left" w:pos="12600"/>
              </w:tabs>
              <w:rPr>
                <w:rFonts w:ascii="Arial" w:hAnsi="Arial" w:cs="Arial"/>
                <w:b/>
                <w:i/>
                <w:color w:val="000000"/>
                <w:sz w:val="16"/>
                <w:szCs w:val="16"/>
              </w:rPr>
            </w:pPr>
            <w:r w:rsidRPr="00533017">
              <w:rPr>
                <w:rFonts w:ascii="Arial" w:hAnsi="Arial" w:cs="Arial"/>
                <w:b/>
                <w:sz w:val="16"/>
                <w:szCs w:val="16"/>
              </w:rPr>
              <w:t>КАРДІОСТАД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rPr>
                <w:rFonts w:ascii="Arial" w:hAnsi="Arial" w:cs="Arial"/>
                <w:color w:val="000000"/>
                <w:sz w:val="16"/>
                <w:szCs w:val="16"/>
              </w:rPr>
            </w:pPr>
            <w:r w:rsidRPr="00533017">
              <w:rPr>
                <w:rFonts w:ascii="Arial" w:hAnsi="Arial" w:cs="Arial"/>
                <w:color w:val="000000"/>
                <w:sz w:val="16"/>
                <w:szCs w:val="16"/>
              </w:rPr>
              <w:t>таблетки по 25 мг, по 14 таблеток у блістері; по 2 блістери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СТАДА Арцнайміттель АГ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випуск серій:</w:t>
            </w:r>
            <w:r w:rsidRPr="00533017">
              <w:rPr>
                <w:rFonts w:ascii="Arial" w:hAnsi="Arial" w:cs="Arial"/>
                <w:color w:val="000000"/>
                <w:sz w:val="16"/>
                <w:szCs w:val="16"/>
              </w:rPr>
              <w:br/>
              <w:t>СТАДА Арцнайміттель АГ, Німеччина;</w:t>
            </w:r>
            <w:r w:rsidRPr="00533017">
              <w:rPr>
                <w:rFonts w:ascii="Arial" w:hAnsi="Arial" w:cs="Arial"/>
                <w:color w:val="000000"/>
                <w:sz w:val="16"/>
                <w:szCs w:val="16"/>
              </w:rPr>
              <w:br/>
              <w:t>виробництво нерозфасованого продукту, первинне та вторинне пакування, контроль серій:</w:t>
            </w:r>
            <w:r w:rsidRPr="00533017">
              <w:rPr>
                <w:rFonts w:ascii="Arial" w:hAnsi="Arial" w:cs="Arial"/>
                <w:color w:val="000000"/>
                <w:sz w:val="16"/>
                <w:szCs w:val="16"/>
              </w:rPr>
              <w:br/>
              <w:t>"Хемофарм" АД, Сербія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Німеччина/</w:t>
            </w:r>
          </w:p>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Сербія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перереєстрація на необмежений термін</w:t>
            </w:r>
            <w:r w:rsidRPr="00533017">
              <w:rPr>
                <w:rFonts w:ascii="Arial" w:hAnsi="Arial" w:cs="Arial"/>
                <w:color w:val="000000"/>
                <w:sz w:val="16"/>
                <w:szCs w:val="16"/>
              </w:rPr>
              <w:br/>
            </w:r>
            <w:r w:rsidRPr="00533017">
              <w:rPr>
                <w:rFonts w:ascii="Arial" w:hAnsi="Arial" w:cs="Arial"/>
                <w:color w:val="000000"/>
                <w:sz w:val="16"/>
                <w:szCs w:val="16"/>
              </w:rPr>
              <w:br/>
              <w:t>Оновлено інформацію в інструкції для медичного застосування лікарського засобу у розділах "Особливості застосування", "Побічні реакції" відповідно до оновленої інформації з безпеки діючої та допоміжних речовин.</w:t>
            </w:r>
            <w:r w:rsidRPr="00533017">
              <w:rPr>
                <w:rFonts w:ascii="Arial" w:hAnsi="Arial" w:cs="Arial"/>
                <w:color w:val="000000"/>
                <w:sz w:val="16"/>
                <w:szCs w:val="16"/>
              </w:rPr>
              <w:br/>
            </w:r>
            <w:r w:rsidRPr="0053301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b/>
                <w:i/>
                <w:color w:val="000000"/>
                <w:sz w:val="16"/>
                <w:szCs w:val="16"/>
              </w:rPr>
            </w:pPr>
            <w:r w:rsidRPr="00533017">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i/>
                <w:sz w:val="16"/>
                <w:szCs w:val="16"/>
              </w:rPr>
            </w:pPr>
            <w:r w:rsidRPr="0053301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sz w:val="16"/>
                <w:szCs w:val="16"/>
              </w:rPr>
            </w:pPr>
            <w:r w:rsidRPr="00533017">
              <w:rPr>
                <w:rFonts w:ascii="Arial" w:hAnsi="Arial" w:cs="Arial"/>
                <w:sz w:val="16"/>
                <w:szCs w:val="16"/>
              </w:rPr>
              <w:t>UA/3966/01/03</w:t>
            </w:r>
          </w:p>
        </w:tc>
      </w:tr>
      <w:tr w:rsidR="00991764" w:rsidRPr="00533017" w:rsidTr="007A2FE5">
        <w:tc>
          <w:tcPr>
            <w:tcW w:w="568"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7A2FE5">
            <w:pPr>
              <w:numPr>
                <w:ilvl w:val="0"/>
                <w:numId w:val="30"/>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991764" w:rsidRPr="00533017" w:rsidRDefault="00991764" w:rsidP="00DF1B15">
            <w:pPr>
              <w:tabs>
                <w:tab w:val="left" w:pos="12600"/>
              </w:tabs>
              <w:rPr>
                <w:rFonts w:ascii="Arial" w:hAnsi="Arial" w:cs="Arial"/>
                <w:b/>
                <w:i/>
                <w:color w:val="000000"/>
                <w:sz w:val="16"/>
                <w:szCs w:val="16"/>
              </w:rPr>
            </w:pPr>
            <w:r w:rsidRPr="00533017">
              <w:rPr>
                <w:rFonts w:ascii="Arial" w:hAnsi="Arial" w:cs="Arial"/>
                <w:b/>
                <w:sz w:val="16"/>
                <w:szCs w:val="16"/>
              </w:rPr>
              <w:t>КОЛІСТИН ЗЕНТІВА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rPr>
                <w:rFonts w:ascii="Arial" w:hAnsi="Arial" w:cs="Arial"/>
                <w:color w:val="000000"/>
                <w:sz w:val="16"/>
                <w:szCs w:val="16"/>
              </w:rPr>
            </w:pPr>
            <w:r w:rsidRPr="00533017">
              <w:rPr>
                <w:rFonts w:ascii="Arial" w:hAnsi="Arial" w:cs="Arial"/>
                <w:color w:val="000000"/>
                <w:sz w:val="16"/>
                <w:szCs w:val="16"/>
              </w:rPr>
              <w:t>порошок для розчину для ін'єкцій або інфузій по 1 000 000 МО, 1 або 10 флаконів з порошком в картонній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 xml:space="preserve">Зентіва, к.с.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Чеська Республiка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 xml:space="preserve">Повний цикл виробництва: </w:t>
            </w:r>
            <w:r w:rsidRPr="00533017">
              <w:rPr>
                <w:rFonts w:ascii="Arial" w:hAnsi="Arial" w:cs="Arial"/>
                <w:color w:val="000000"/>
                <w:sz w:val="16"/>
                <w:szCs w:val="16"/>
              </w:rPr>
              <w:br/>
              <w:t>Кселліа Фармасьютікалс АпС, Данія;</w:t>
            </w:r>
            <w:r w:rsidRPr="00533017">
              <w:rPr>
                <w:rFonts w:ascii="Arial" w:hAnsi="Arial" w:cs="Arial"/>
                <w:color w:val="000000"/>
                <w:sz w:val="16"/>
                <w:szCs w:val="16"/>
              </w:rPr>
              <w:br/>
              <w:t xml:space="preserve">Тестування: </w:t>
            </w:r>
            <w:r w:rsidRPr="00533017">
              <w:rPr>
                <w:rFonts w:ascii="Arial" w:hAnsi="Arial" w:cs="Arial"/>
                <w:color w:val="000000"/>
                <w:sz w:val="16"/>
                <w:szCs w:val="16"/>
              </w:rPr>
              <w:br/>
              <w:t>Кселліа Фармасьютікалс Лтд, Угорщина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Данія/</w:t>
            </w:r>
          </w:p>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Угорщина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перереєстрація на необмежений термін</w:t>
            </w:r>
            <w:r w:rsidRPr="00533017">
              <w:rPr>
                <w:rFonts w:ascii="Arial" w:hAnsi="Arial" w:cs="Arial"/>
                <w:color w:val="000000"/>
                <w:sz w:val="16"/>
                <w:szCs w:val="16"/>
              </w:rPr>
              <w:br/>
            </w:r>
            <w:r w:rsidRPr="00533017">
              <w:rPr>
                <w:rFonts w:ascii="Arial" w:hAnsi="Arial" w:cs="Arial"/>
                <w:color w:val="000000"/>
                <w:sz w:val="16"/>
                <w:szCs w:val="16"/>
              </w:rPr>
              <w:br/>
              <w:t>Оновлено інформацію в інструкції для медичного застосування лікарського засобу у розділах "Фармакологічні властивості", "Взаємодія з іншими лікарськими засобами та інші види взаємодій", "Особливості застосування", "Спосіб застосування та дози", "Побічні реакції" відповідно до інформації референтного лікарського засобу Коломіцин Ін’єкція, порошок для розчину для ін’єкцій, інфузій або інгаляцій по 1000000 МО або 2000000 МО.</w:t>
            </w:r>
            <w:r w:rsidRPr="00533017">
              <w:rPr>
                <w:rFonts w:ascii="Arial" w:hAnsi="Arial" w:cs="Arial"/>
                <w:color w:val="000000"/>
                <w:sz w:val="16"/>
                <w:szCs w:val="16"/>
              </w:rPr>
              <w:br/>
            </w:r>
            <w:r w:rsidRPr="0053301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b/>
                <w:i/>
                <w:color w:val="000000"/>
                <w:sz w:val="16"/>
                <w:szCs w:val="16"/>
              </w:rPr>
            </w:pPr>
            <w:r w:rsidRPr="00533017">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i/>
                <w:sz w:val="16"/>
                <w:szCs w:val="16"/>
              </w:rPr>
            </w:pPr>
            <w:r w:rsidRPr="0053301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sz w:val="16"/>
                <w:szCs w:val="16"/>
              </w:rPr>
            </w:pPr>
            <w:r w:rsidRPr="00533017">
              <w:rPr>
                <w:rFonts w:ascii="Arial" w:hAnsi="Arial" w:cs="Arial"/>
                <w:sz w:val="16"/>
                <w:szCs w:val="16"/>
              </w:rPr>
              <w:t>UA/15525/01/01</w:t>
            </w:r>
          </w:p>
        </w:tc>
      </w:tr>
      <w:tr w:rsidR="00991764" w:rsidRPr="00533017" w:rsidTr="007A2FE5">
        <w:tc>
          <w:tcPr>
            <w:tcW w:w="568"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7A2FE5">
            <w:pPr>
              <w:numPr>
                <w:ilvl w:val="0"/>
                <w:numId w:val="30"/>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991764" w:rsidRPr="00533017" w:rsidRDefault="00991764" w:rsidP="00DF1B15">
            <w:pPr>
              <w:tabs>
                <w:tab w:val="left" w:pos="12600"/>
              </w:tabs>
              <w:rPr>
                <w:rFonts w:ascii="Arial" w:hAnsi="Arial" w:cs="Arial"/>
                <w:b/>
                <w:i/>
                <w:sz w:val="16"/>
                <w:szCs w:val="16"/>
              </w:rPr>
            </w:pPr>
            <w:r w:rsidRPr="00533017">
              <w:rPr>
                <w:rFonts w:ascii="Arial" w:hAnsi="Arial" w:cs="Arial"/>
                <w:b/>
                <w:sz w:val="16"/>
                <w:szCs w:val="16"/>
              </w:rPr>
              <w:t>КОЛІСТИН ЗЕНТІВА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rPr>
                <w:rFonts w:ascii="Arial" w:hAnsi="Arial" w:cs="Arial"/>
                <w:sz w:val="16"/>
                <w:szCs w:val="16"/>
              </w:rPr>
            </w:pPr>
            <w:r w:rsidRPr="00533017">
              <w:rPr>
                <w:rFonts w:ascii="Arial" w:hAnsi="Arial" w:cs="Arial"/>
                <w:sz w:val="16"/>
                <w:szCs w:val="16"/>
              </w:rPr>
              <w:t>порошок для розчину для ін'єкцій або інфузій 2 000 000 МО; 1 або 10 флаконів з порошком в картонній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sz w:val="16"/>
                <w:szCs w:val="16"/>
              </w:rPr>
            </w:pPr>
            <w:r w:rsidRPr="00533017">
              <w:rPr>
                <w:rFonts w:ascii="Arial" w:hAnsi="Arial" w:cs="Arial"/>
                <w:sz w:val="16"/>
                <w:szCs w:val="16"/>
              </w:rPr>
              <w:t xml:space="preserve">Зентіва, к.с.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sz w:val="16"/>
                <w:szCs w:val="16"/>
              </w:rPr>
            </w:pPr>
            <w:r w:rsidRPr="00533017">
              <w:rPr>
                <w:rFonts w:ascii="Arial" w:hAnsi="Arial" w:cs="Arial"/>
                <w:sz w:val="16"/>
                <w:szCs w:val="16"/>
              </w:rPr>
              <w:t>Чеська Республiка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sz w:val="16"/>
                <w:szCs w:val="16"/>
              </w:rPr>
            </w:pPr>
            <w:r w:rsidRPr="00533017">
              <w:rPr>
                <w:rFonts w:ascii="Arial" w:hAnsi="Arial" w:cs="Arial"/>
                <w:sz w:val="16"/>
                <w:szCs w:val="16"/>
              </w:rPr>
              <w:t xml:space="preserve">Повний цикл виробництва: </w:t>
            </w:r>
            <w:r w:rsidRPr="00533017">
              <w:rPr>
                <w:rFonts w:ascii="Arial" w:hAnsi="Arial" w:cs="Arial"/>
                <w:sz w:val="16"/>
                <w:szCs w:val="16"/>
              </w:rPr>
              <w:br/>
              <w:t>Кселліа Фармасьютікалс АпС, Данія;</w:t>
            </w:r>
            <w:r w:rsidRPr="00533017">
              <w:rPr>
                <w:rFonts w:ascii="Arial" w:hAnsi="Arial" w:cs="Arial"/>
                <w:sz w:val="16"/>
                <w:szCs w:val="16"/>
              </w:rPr>
              <w:br/>
              <w:t xml:space="preserve">Тестування: </w:t>
            </w:r>
            <w:r w:rsidRPr="00533017">
              <w:rPr>
                <w:rFonts w:ascii="Arial" w:hAnsi="Arial" w:cs="Arial"/>
                <w:sz w:val="16"/>
                <w:szCs w:val="16"/>
              </w:rPr>
              <w:br/>
              <w:t>Кселліа Фармасьютікалс Лтд, Угорщина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sz w:val="16"/>
                <w:szCs w:val="16"/>
              </w:rPr>
            </w:pPr>
            <w:r w:rsidRPr="00533017">
              <w:rPr>
                <w:rFonts w:ascii="Arial" w:hAnsi="Arial" w:cs="Arial"/>
                <w:sz w:val="16"/>
                <w:szCs w:val="16"/>
              </w:rPr>
              <w:t>Данія/</w:t>
            </w:r>
          </w:p>
          <w:p w:rsidR="00991764" w:rsidRPr="00533017" w:rsidRDefault="00991764" w:rsidP="00DF1B15">
            <w:pPr>
              <w:tabs>
                <w:tab w:val="left" w:pos="12600"/>
              </w:tabs>
              <w:jc w:val="center"/>
              <w:rPr>
                <w:rFonts w:ascii="Arial" w:hAnsi="Arial" w:cs="Arial"/>
                <w:sz w:val="16"/>
                <w:szCs w:val="16"/>
              </w:rPr>
            </w:pPr>
            <w:r w:rsidRPr="00533017">
              <w:rPr>
                <w:rFonts w:ascii="Arial" w:hAnsi="Arial" w:cs="Arial"/>
                <w:sz w:val="16"/>
                <w:szCs w:val="16"/>
              </w:rPr>
              <w:t>Угорщина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sz w:val="16"/>
                <w:szCs w:val="16"/>
              </w:rPr>
            </w:pPr>
            <w:r w:rsidRPr="00533017">
              <w:rPr>
                <w:rFonts w:ascii="Arial" w:hAnsi="Arial" w:cs="Arial"/>
                <w:sz w:val="16"/>
                <w:szCs w:val="16"/>
              </w:rPr>
              <w:t>перереєстрація на необмежений термін</w:t>
            </w:r>
            <w:r w:rsidRPr="00533017">
              <w:rPr>
                <w:rFonts w:ascii="Arial" w:hAnsi="Arial" w:cs="Arial"/>
                <w:sz w:val="16"/>
                <w:szCs w:val="16"/>
              </w:rPr>
              <w:br/>
            </w:r>
            <w:r w:rsidRPr="00533017">
              <w:rPr>
                <w:rFonts w:ascii="Arial" w:hAnsi="Arial" w:cs="Arial"/>
                <w:sz w:val="16"/>
                <w:szCs w:val="16"/>
              </w:rPr>
              <w:br/>
              <w:t>Оновлено інформацію в інструкції для медичного застосування лікарського засобу у розділах "Фармакологічні властивості", "Взаємодія з іншими лікарськими засобами та інші види взаємодій", "Особливості застосування", "Спосіб застосування та дози", "Побічні реакції" відповідно до інформації референтного лікарського засобу Коломіцин Ін’єкція, порошок для розчину для ін’єкцій, інфузій або інгаляцій по 1000000 МО або 2000000 МО.</w:t>
            </w:r>
            <w:r w:rsidRPr="00533017">
              <w:rPr>
                <w:rFonts w:ascii="Arial" w:hAnsi="Arial" w:cs="Arial"/>
                <w:sz w:val="16"/>
                <w:szCs w:val="16"/>
              </w:rPr>
              <w:br/>
            </w:r>
            <w:r w:rsidRPr="00533017">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b/>
                <w:i/>
                <w:sz w:val="16"/>
                <w:szCs w:val="16"/>
              </w:rPr>
            </w:pPr>
            <w:r w:rsidRPr="00533017">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i/>
                <w:sz w:val="16"/>
                <w:szCs w:val="16"/>
              </w:rPr>
            </w:pPr>
            <w:r w:rsidRPr="0053301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sz w:val="16"/>
                <w:szCs w:val="16"/>
              </w:rPr>
            </w:pPr>
            <w:r w:rsidRPr="00533017">
              <w:rPr>
                <w:rFonts w:ascii="Arial" w:hAnsi="Arial" w:cs="Arial"/>
                <w:sz w:val="16"/>
                <w:szCs w:val="16"/>
              </w:rPr>
              <w:t>UA/15525/01/02</w:t>
            </w:r>
          </w:p>
        </w:tc>
      </w:tr>
      <w:tr w:rsidR="00991764" w:rsidRPr="00533017" w:rsidTr="007A2FE5">
        <w:tc>
          <w:tcPr>
            <w:tcW w:w="568"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7A2FE5">
            <w:pPr>
              <w:numPr>
                <w:ilvl w:val="0"/>
                <w:numId w:val="30"/>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991764" w:rsidRPr="00533017" w:rsidRDefault="00991764" w:rsidP="00DF1B15">
            <w:pPr>
              <w:tabs>
                <w:tab w:val="left" w:pos="12600"/>
              </w:tabs>
              <w:rPr>
                <w:rFonts w:ascii="Arial" w:hAnsi="Arial" w:cs="Arial"/>
                <w:b/>
                <w:i/>
                <w:color w:val="000000"/>
                <w:sz w:val="16"/>
                <w:szCs w:val="16"/>
              </w:rPr>
            </w:pPr>
            <w:r w:rsidRPr="00533017">
              <w:rPr>
                <w:rFonts w:ascii="Arial" w:hAnsi="Arial" w:cs="Arial"/>
                <w:b/>
                <w:sz w:val="16"/>
                <w:szCs w:val="16"/>
              </w:rPr>
              <w:t xml:space="preserve">ЛЕВІНОРИН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rPr>
                <w:rFonts w:ascii="Arial" w:hAnsi="Arial" w:cs="Arial"/>
                <w:color w:val="000000"/>
                <w:sz w:val="16"/>
                <w:szCs w:val="16"/>
              </w:rPr>
            </w:pPr>
            <w:r w:rsidRPr="00533017">
              <w:rPr>
                <w:rFonts w:ascii="Arial" w:hAnsi="Arial" w:cs="Arial"/>
                <w:color w:val="000000"/>
                <w:sz w:val="16"/>
                <w:szCs w:val="16"/>
              </w:rPr>
              <w:t>розчин оральний, 100 мг/мл; по 300 мл у флаконі; по 1 флакону та оральному шприцу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Сандоз Фармасьютікалз д.д.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Виробництво "in bulk", пакування:</w:t>
            </w:r>
            <w:r w:rsidRPr="00533017">
              <w:rPr>
                <w:rFonts w:ascii="Arial" w:hAnsi="Arial" w:cs="Arial"/>
                <w:color w:val="000000"/>
                <w:sz w:val="16"/>
                <w:szCs w:val="16"/>
              </w:rPr>
              <w:br/>
              <w:t>Ремедіка Лтд, Кіпр;</w:t>
            </w:r>
            <w:r w:rsidRPr="00533017">
              <w:rPr>
                <w:rFonts w:ascii="Arial" w:hAnsi="Arial" w:cs="Arial"/>
                <w:color w:val="000000"/>
                <w:sz w:val="16"/>
                <w:szCs w:val="16"/>
              </w:rPr>
              <w:br/>
              <w:t>випуск серій:</w:t>
            </w:r>
            <w:r w:rsidRPr="00533017">
              <w:rPr>
                <w:rFonts w:ascii="Arial" w:hAnsi="Arial" w:cs="Arial"/>
                <w:color w:val="000000"/>
                <w:sz w:val="16"/>
                <w:szCs w:val="16"/>
              </w:rPr>
              <w:br/>
              <w:t>Салютас Фарма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Кіпр/</w:t>
            </w:r>
          </w:p>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Німеччина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перереєстрація на необмежений термін</w:t>
            </w:r>
            <w:r w:rsidRPr="00533017">
              <w:rPr>
                <w:rFonts w:ascii="Arial" w:hAnsi="Arial" w:cs="Arial"/>
                <w:color w:val="000000"/>
                <w:sz w:val="16"/>
                <w:szCs w:val="16"/>
              </w:rPr>
              <w:br/>
            </w:r>
            <w:r w:rsidRPr="00533017">
              <w:rPr>
                <w:rFonts w:ascii="Arial" w:hAnsi="Arial" w:cs="Arial"/>
                <w:color w:val="000000"/>
                <w:sz w:val="16"/>
                <w:szCs w:val="16"/>
              </w:rPr>
              <w:br/>
              <w:t>Оновлено інформацію в інструкції для медичного застосування лікарського засобу у розділах: "Особливості застосування", "Побічні реакції" відповідно до інформації щодо медичного застосування референтного лікарського засобу (КЕППРА®, розчин оральний).</w:t>
            </w:r>
            <w:r w:rsidRPr="00533017">
              <w:rPr>
                <w:rFonts w:ascii="Arial" w:hAnsi="Arial" w:cs="Arial"/>
                <w:color w:val="000000"/>
                <w:sz w:val="16"/>
                <w:szCs w:val="16"/>
              </w:rPr>
              <w:br/>
            </w:r>
            <w:r w:rsidRPr="0053301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b/>
                <w:i/>
                <w:color w:val="000000"/>
                <w:sz w:val="16"/>
                <w:szCs w:val="16"/>
              </w:rPr>
            </w:pPr>
            <w:r w:rsidRPr="00533017">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i/>
                <w:sz w:val="16"/>
                <w:szCs w:val="16"/>
              </w:rPr>
            </w:pPr>
            <w:r w:rsidRPr="0053301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sz w:val="16"/>
                <w:szCs w:val="16"/>
              </w:rPr>
            </w:pPr>
            <w:r w:rsidRPr="00533017">
              <w:rPr>
                <w:rFonts w:ascii="Arial" w:hAnsi="Arial" w:cs="Arial"/>
                <w:sz w:val="16"/>
                <w:szCs w:val="16"/>
              </w:rPr>
              <w:t>UA/15634/01/01</w:t>
            </w:r>
          </w:p>
        </w:tc>
      </w:tr>
      <w:tr w:rsidR="00991764" w:rsidRPr="00533017" w:rsidTr="007A2FE5">
        <w:tc>
          <w:tcPr>
            <w:tcW w:w="568"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7A2FE5">
            <w:pPr>
              <w:numPr>
                <w:ilvl w:val="0"/>
                <w:numId w:val="30"/>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991764" w:rsidRPr="00533017" w:rsidRDefault="00991764" w:rsidP="00DF1B15">
            <w:pPr>
              <w:tabs>
                <w:tab w:val="left" w:pos="12600"/>
              </w:tabs>
              <w:rPr>
                <w:rFonts w:ascii="Arial" w:hAnsi="Arial" w:cs="Arial"/>
                <w:b/>
                <w:i/>
                <w:color w:val="000000"/>
                <w:sz w:val="16"/>
                <w:szCs w:val="16"/>
              </w:rPr>
            </w:pPr>
            <w:r w:rsidRPr="00533017">
              <w:rPr>
                <w:rFonts w:ascii="Arial" w:hAnsi="Arial" w:cs="Arial"/>
                <w:b/>
                <w:sz w:val="16"/>
                <w:szCs w:val="16"/>
              </w:rPr>
              <w:t>ЛІРА®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rPr>
                <w:rFonts w:ascii="Arial" w:hAnsi="Arial" w:cs="Arial"/>
                <w:color w:val="000000"/>
                <w:sz w:val="16"/>
                <w:szCs w:val="16"/>
              </w:rPr>
            </w:pPr>
            <w:r w:rsidRPr="00533017">
              <w:rPr>
                <w:rFonts w:ascii="Arial" w:hAnsi="Arial" w:cs="Arial"/>
                <w:color w:val="000000"/>
                <w:sz w:val="16"/>
                <w:szCs w:val="16"/>
              </w:rPr>
              <w:t>таблетки, вкриті плівковою оболонкою, по 500 мг по 10 таблеток у блістері, по 3 блістери в пачці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Перереєстрація на необмежений термін. Оновлено інформацію в інструкції для медичного застосування лікарського засобу відповідно до референтного лікарського засобу (Сомазина®, таблетки по 500 мг) у розділах "Фармакотерапевтична група" (уточнення формулювання), "Застосування у період вагітності або годування груддю", "Побічні реакції".</w:t>
            </w:r>
            <w:r w:rsidRPr="00533017">
              <w:rPr>
                <w:rFonts w:ascii="Arial" w:hAnsi="Arial" w:cs="Arial"/>
                <w:color w:val="000000"/>
                <w:sz w:val="16"/>
                <w:szCs w:val="16"/>
              </w:rPr>
              <w:br/>
            </w:r>
            <w:r w:rsidRPr="0053301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b/>
                <w:i/>
                <w:color w:val="000000"/>
                <w:sz w:val="16"/>
                <w:szCs w:val="16"/>
              </w:rPr>
            </w:pPr>
            <w:r w:rsidRPr="00533017">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i/>
                <w:sz w:val="16"/>
                <w:szCs w:val="16"/>
              </w:rPr>
            </w:pPr>
            <w:r w:rsidRPr="0053301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sz w:val="16"/>
                <w:szCs w:val="16"/>
              </w:rPr>
            </w:pPr>
            <w:r w:rsidRPr="00533017">
              <w:rPr>
                <w:rFonts w:ascii="Arial" w:hAnsi="Arial" w:cs="Arial"/>
                <w:sz w:val="16"/>
                <w:szCs w:val="16"/>
              </w:rPr>
              <w:t>UA/13370/03/01</w:t>
            </w:r>
          </w:p>
        </w:tc>
      </w:tr>
      <w:tr w:rsidR="00991764" w:rsidRPr="00533017" w:rsidTr="007A2FE5">
        <w:tc>
          <w:tcPr>
            <w:tcW w:w="568"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7A2FE5">
            <w:pPr>
              <w:numPr>
                <w:ilvl w:val="0"/>
                <w:numId w:val="30"/>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991764" w:rsidRPr="00533017" w:rsidRDefault="00991764" w:rsidP="00DF1B15">
            <w:pPr>
              <w:tabs>
                <w:tab w:val="left" w:pos="12600"/>
              </w:tabs>
              <w:rPr>
                <w:rFonts w:ascii="Arial" w:hAnsi="Arial" w:cs="Arial"/>
                <w:b/>
                <w:i/>
                <w:color w:val="000000"/>
                <w:sz w:val="16"/>
                <w:szCs w:val="16"/>
              </w:rPr>
            </w:pPr>
            <w:r w:rsidRPr="00533017">
              <w:rPr>
                <w:rFonts w:ascii="Arial" w:hAnsi="Arial" w:cs="Arial"/>
                <w:b/>
                <w:sz w:val="16"/>
                <w:szCs w:val="16"/>
              </w:rPr>
              <w:t>МЕДАКСА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rPr>
                <w:rFonts w:ascii="Arial" w:hAnsi="Arial" w:cs="Arial"/>
                <w:color w:val="000000"/>
                <w:sz w:val="16"/>
                <w:szCs w:val="16"/>
              </w:rPr>
            </w:pPr>
            <w:r w:rsidRPr="00533017">
              <w:rPr>
                <w:rFonts w:ascii="Arial" w:hAnsi="Arial" w:cs="Arial"/>
                <w:color w:val="000000"/>
                <w:sz w:val="16"/>
                <w:szCs w:val="16"/>
              </w:rPr>
              <w:t>порошок ліофілізований для приготування розчину для інфузій (5 мг/мл) по 50 мг, 1 скляной флакон з порошком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Медак Гезельшафт фюр клініше Шпеціальпрепарате 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виробник, що відповідає за випуск серії, вторинне пакування, маркування, контроль/випробування серій:</w:t>
            </w:r>
            <w:r w:rsidRPr="00533017">
              <w:rPr>
                <w:rFonts w:ascii="Arial" w:hAnsi="Arial" w:cs="Arial"/>
                <w:color w:val="000000"/>
                <w:sz w:val="16"/>
                <w:szCs w:val="16"/>
              </w:rPr>
              <w:br/>
              <w:t>Медак Гезельшафт фюр клініше Шпеціальпрепарате мбХ, Німеччина;</w:t>
            </w:r>
            <w:r w:rsidRPr="00533017">
              <w:rPr>
                <w:rFonts w:ascii="Arial" w:hAnsi="Arial" w:cs="Arial"/>
                <w:color w:val="000000"/>
                <w:sz w:val="16"/>
                <w:szCs w:val="16"/>
              </w:rPr>
              <w:br/>
              <w:t>виробник, що відповідає за випуск форми in bulk, первинне пакування, контроль/випробування серій:</w:t>
            </w:r>
            <w:r w:rsidRPr="00533017">
              <w:rPr>
                <w:rFonts w:ascii="Arial" w:hAnsi="Arial" w:cs="Arial"/>
                <w:color w:val="000000"/>
                <w:sz w:val="16"/>
                <w:szCs w:val="16"/>
              </w:rPr>
              <w:br/>
              <w:t>Онкотек Фарма Продакшн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Німеччина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перереєстрація на необмежений термін</w:t>
            </w:r>
            <w:r w:rsidRPr="00533017">
              <w:rPr>
                <w:rFonts w:ascii="Arial" w:hAnsi="Arial" w:cs="Arial"/>
                <w:color w:val="000000"/>
                <w:sz w:val="16"/>
                <w:szCs w:val="16"/>
              </w:rPr>
              <w:br/>
            </w:r>
            <w:r w:rsidRPr="00533017">
              <w:rPr>
                <w:rFonts w:ascii="Arial" w:hAnsi="Arial" w:cs="Arial"/>
                <w:color w:val="000000"/>
                <w:sz w:val="16"/>
                <w:szCs w:val="16"/>
              </w:rPr>
              <w:br/>
              <w:t>Оновлено інформацію в інструкції для медичного застосування лікарського засобу у розділах: Показання" (редагування тексту), "Взаємодія з іншими лікарськими засобами та інші види взаємодій", "Особливості застосування", "Побічні реакції" відповідно до оновленої інформації з безпеки діючої речовини.</w:t>
            </w:r>
            <w:r w:rsidRPr="00533017">
              <w:rPr>
                <w:rFonts w:ascii="Arial" w:hAnsi="Arial" w:cs="Arial"/>
                <w:color w:val="000000"/>
                <w:sz w:val="16"/>
                <w:szCs w:val="16"/>
              </w:rPr>
              <w:br/>
            </w:r>
            <w:r w:rsidRPr="0053301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b/>
                <w:i/>
                <w:color w:val="000000"/>
                <w:sz w:val="16"/>
                <w:szCs w:val="16"/>
              </w:rPr>
            </w:pPr>
            <w:r w:rsidRPr="00533017">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i/>
                <w:sz w:val="16"/>
                <w:szCs w:val="16"/>
              </w:rPr>
            </w:pPr>
            <w:r w:rsidRPr="0053301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sz w:val="16"/>
                <w:szCs w:val="16"/>
              </w:rPr>
            </w:pPr>
            <w:r w:rsidRPr="00533017">
              <w:rPr>
                <w:rFonts w:ascii="Arial" w:hAnsi="Arial" w:cs="Arial"/>
                <w:sz w:val="16"/>
                <w:szCs w:val="16"/>
              </w:rPr>
              <w:t>UA/4884/01/01</w:t>
            </w:r>
          </w:p>
        </w:tc>
      </w:tr>
      <w:tr w:rsidR="00991764" w:rsidRPr="00533017" w:rsidTr="007A2FE5">
        <w:tc>
          <w:tcPr>
            <w:tcW w:w="568"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7A2FE5">
            <w:pPr>
              <w:numPr>
                <w:ilvl w:val="0"/>
                <w:numId w:val="30"/>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991764" w:rsidRPr="00533017" w:rsidRDefault="00991764" w:rsidP="00DF1B15">
            <w:pPr>
              <w:tabs>
                <w:tab w:val="left" w:pos="12600"/>
              </w:tabs>
              <w:rPr>
                <w:rFonts w:ascii="Arial" w:hAnsi="Arial" w:cs="Arial"/>
                <w:b/>
                <w:i/>
                <w:color w:val="000000"/>
                <w:sz w:val="16"/>
                <w:szCs w:val="16"/>
              </w:rPr>
            </w:pPr>
            <w:r w:rsidRPr="00533017">
              <w:rPr>
                <w:rFonts w:ascii="Arial" w:hAnsi="Arial" w:cs="Arial"/>
                <w:b/>
                <w:sz w:val="16"/>
                <w:szCs w:val="16"/>
              </w:rPr>
              <w:t>МЕДАКСА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rPr>
                <w:rFonts w:ascii="Arial" w:hAnsi="Arial" w:cs="Arial"/>
                <w:color w:val="000000"/>
                <w:sz w:val="16"/>
                <w:szCs w:val="16"/>
              </w:rPr>
            </w:pPr>
            <w:r w:rsidRPr="00533017">
              <w:rPr>
                <w:rFonts w:ascii="Arial" w:hAnsi="Arial" w:cs="Arial"/>
                <w:color w:val="000000"/>
                <w:sz w:val="16"/>
                <w:szCs w:val="16"/>
              </w:rPr>
              <w:t>порошок ліофілізований для приготування розчину для інфузій (5 мг/мл) по 100 мг; 1 скляной флакон з порошком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Медак Гезельшафт фюр клініше Шпеціальпрепарате 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виробник, що відповідає за випуск серії, вторинне пакування, маркування, контроль/випробування серій:</w:t>
            </w:r>
            <w:r w:rsidRPr="00533017">
              <w:rPr>
                <w:rFonts w:ascii="Arial" w:hAnsi="Arial" w:cs="Arial"/>
                <w:color w:val="000000"/>
                <w:sz w:val="16"/>
                <w:szCs w:val="16"/>
              </w:rPr>
              <w:br/>
              <w:t>Медак Гезельшафт фюр клініше Шпеціальпрепарате мбХ, Німеччина;</w:t>
            </w:r>
            <w:r w:rsidRPr="00533017">
              <w:rPr>
                <w:rFonts w:ascii="Arial" w:hAnsi="Arial" w:cs="Arial"/>
                <w:color w:val="000000"/>
                <w:sz w:val="16"/>
                <w:szCs w:val="16"/>
              </w:rPr>
              <w:br/>
              <w:t>виробник, що відповідає за випуск форми in bulk, первинне пакування, контроль/випробування серій:</w:t>
            </w:r>
            <w:r w:rsidRPr="00533017">
              <w:rPr>
                <w:rFonts w:ascii="Arial" w:hAnsi="Arial" w:cs="Arial"/>
                <w:color w:val="000000"/>
                <w:sz w:val="16"/>
                <w:szCs w:val="16"/>
              </w:rPr>
              <w:br/>
              <w:t>Онкотек Фарма Продакшн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Німеччина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перереєстрація на необмежений термін</w:t>
            </w:r>
            <w:r w:rsidRPr="00533017">
              <w:rPr>
                <w:rFonts w:ascii="Arial" w:hAnsi="Arial" w:cs="Arial"/>
                <w:color w:val="000000"/>
                <w:sz w:val="16"/>
                <w:szCs w:val="16"/>
              </w:rPr>
              <w:br/>
            </w:r>
            <w:r w:rsidRPr="00533017">
              <w:rPr>
                <w:rFonts w:ascii="Arial" w:hAnsi="Arial" w:cs="Arial"/>
                <w:color w:val="000000"/>
                <w:sz w:val="16"/>
                <w:szCs w:val="16"/>
              </w:rPr>
              <w:br/>
              <w:t>Оновлено інформацію в інструкції для медичного застосування лікарського засобу у розділах: Показання" (редагування тексту), "Взаємодія з іншими лікарськими засобами та інші види взаємодій", "Особливості застосування", "Побічні реакції" відповідно до оновленої інформації з безпеки діючої речовини.</w:t>
            </w:r>
            <w:r w:rsidRPr="00533017">
              <w:rPr>
                <w:rFonts w:ascii="Arial" w:hAnsi="Arial" w:cs="Arial"/>
                <w:color w:val="000000"/>
                <w:sz w:val="16"/>
                <w:szCs w:val="16"/>
              </w:rPr>
              <w:br/>
            </w:r>
            <w:r w:rsidRPr="0053301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b/>
                <w:i/>
                <w:color w:val="000000"/>
                <w:sz w:val="16"/>
                <w:szCs w:val="16"/>
              </w:rPr>
            </w:pPr>
            <w:r w:rsidRPr="00533017">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i/>
                <w:sz w:val="16"/>
                <w:szCs w:val="16"/>
              </w:rPr>
            </w:pPr>
            <w:r w:rsidRPr="0053301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sz w:val="16"/>
                <w:szCs w:val="16"/>
              </w:rPr>
            </w:pPr>
            <w:r w:rsidRPr="00533017">
              <w:rPr>
                <w:rFonts w:ascii="Arial" w:hAnsi="Arial" w:cs="Arial"/>
                <w:sz w:val="16"/>
                <w:szCs w:val="16"/>
              </w:rPr>
              <w:t>UA/4884/01/02</w:t>
            </w:r>
          </w:p>
        </w:tc>
      </w:tr>
      <w:tr w:rsidR="00991764" w:rsidRPr="00533017" w:rsidTr="007A2FE5">
        <w:tc>
          <w:tcPr>
            <w:tcW w:w="568"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7A2FE5">
            <w:pPr>
              <w:numPr>
                <w:ilvl w:val="0"/>
                <w:numId w:val="30"/>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991764" w:rsidRPr="00533017" w:rsidRDefault="00991764" w:rsidP="00DF1B15">
            <w:pPr>
              <w:tabs>
                <w:tab w:val="left" w:pos="12600"/>
              </w:tabs>
              <w:rPr>
                <w:rFonts w:ascii="Arial" w:hAnsi="Arial" w:cs="Arial"/>
                <w:b/>
                <w:i/>
                <w:color w:val="000000"/>
                <w:sz w:val="16"/>
                <w:szCs w:val="16"/>
              </w:rPr>
            </w:pPr>
            <w:r w:rsidRPr="00533017">
              <w:rPr>
                <w:rFonts w:ascii="Arial" w:hAnsi="Arial" w:cs="Arial"/>
                <w:b/>
                <w:sz w:val="16"/>
                <w:szCs w:val="16"/>
              </w:rPr>
              <w:t>МЕДАКСА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rPr>
                <w:rFonts w:ascii="Arial" w:hAnsi="Arial" w:cs="Arial"/>
                <w:color w:val="000000"/>
                <w:sz w:val="16"/>
                <w:szCs w:val="16"/>
              </w:rPr>
            </w:pPr>
            <w:r w:rsidRPr="00533017">
              <w:rPr>
                <w:rFonts w:ascii="Arial" w:hAnsi="Arial" w:cs="Arial"/>
                <w:color w:val="000000"/>
                <w:sz w:val="16"/>
                <w:szCs w:val="16"/>
              </w:rPr>
              <w:t>порошок ліофілізований для приготування розчину для інфузій (5 мг/мл) по 150 мг; 1 скляной флакон з порошком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Медак Гезельшафт фюр клініше Шпеціальпрепарате 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виробник, що відповідає за випуск серії, вторинне пакування, маркування, контроль/випробування серій:</w:t>
            </w:r>
            <w:r w:rsidRPr="00533017">
              <w:rPr>
                <w:rFonts w:ascii="Arial" w:hAnsi="Arial" w:cs="Arial"/>
                <w:color w:val="000000"/>
                <w:sz w:val="16"/>
                <w:szCs w:val="16"/>
              </w:rPr>
              <w:br/>
              <w:t>Медак Гезельшафт фюр клініше Шпеціальпрепарате мбХ, Німеччина;</w:t>
            </w:r>
            <w:r w:rsidRPr="00533017">
              <w:rPr>
                <w:rFonts w:ascii="Arial" w:hAnsi="Arial" w:cs="Arial"/>
                <w:color w:val="000000"/>
                <w:sz w:val="16"/>
                <w:szCs w:val="16"/>
              </w:rPr>
              <w:br/>
              <w:t>виробник, що відповідає за випуск форми in bulk, первинне пакування, контроль/випробування серій:</w:t>
            </w:r>
            <w:r w:rsidRPr="00533017">
              <w:rPr>
                <w:rFonts w:ascii="Arial" w:hAnsi="Arial" w:cs="Arial"/>
                <w:color w:val="000000"/>
                <w:sz w:val="16"/>
                <w:szCs w:val="16"/>
              </w:rPr>
              <w:br/>
              <w:t>Онкотек Фарма Продакшн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Німеччина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перереєстрація на необмежений термін</w:t>
            </w:r>
            <w:r w:rsidRPr="00533017">
              <w:rPr>
                <w:rFonts w:ascii="Arial" w:hAnsi="Arial" w:cs="Arial"/>
                <w:color w:val="000000"/>
                <w:sz w:val="16"/>
                <w:szCs w:val="16"/>
              </w:rPr>
              <w:br/>
            </w:r>
            <w:r w:rsidRPr="00533017">
              <w:rPr>
                <w:rFonts w:ascii="Arial" w:hAnsi="Arial" w:cs="Arial"/>
                <w:color w:val="000000"/>
                <w:sz w:val="16"/>
                <w:szCs w:val="16"/>
              </w:rPr>
              <w:br/>
              <w:t>Оновлено інформацію в інструкції для медичного застосування лікарського засобу у розділах: Показання" (редагування тексту), "Взаємодія з іншими лікарськими засобами та інші види взаємодій", "Особливості застосування", "Побічні реакції" відповідно до оновленої інформації з безпеки діючої речовини.</w:t>
            </w:r>
            <w:r w:rsidRPr="00533017">
              <w:rPr>
                <w:rFonts w:ascii="Arial" w:hAnsi="Arial" w:cs="Arial"/>
                <w:color w:val="000000"/>
                <w:sz w:val="16"/>
                <w:szCs w:val="16"/>
              </w:rPr>
              <w:br/>
            </w:r>
            <w:r w:rsidRPr="0053301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b/>
                <w:i/>
                <w:color w:val="000000"/>
                <w:sz w:val="16"/>
                <w:szCs w:val="16"/>
              </w:rPr>
            </w:pPr>
            <w:r w:rsidRPr="00533017">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i/>
                <w:sz w:val="16"/>
                <w:szCs w:val="16"/>
              </w:rPr>
            </w:pPr>
            <w:r w:rsidRPr="0053301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sz w:val="16"/>
                <w:szCs w:val="16"/>
              </w:rPr>
            </w:pPr>
            <w:r w:rsidRPr="00533017">
              <w:rPr>
                <w:rFonts w:ascii="Arial" w:hAnsi="Arial" w:cs="Arial"/>
                <w:sz w:val="16"/>
                <w:szCs w:val="16"/>
              </w:rPr>
              <w:t>UA/4884/01/03</w:t>
            </w:r>
          </w:p>
        </w:tc>
      </w:tr>
      <w:tr w:rsidR="00991764" w:rsidRPr="00533017" w:rsidTr="007A2FE5">
        <w:tc>
          <w:tcPr>
            <w:tcW w:w="568"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2F62A6">
            <w:pPr>
              <w:numPr>
                <w:ilvl w:val="0"/>
                <w:numId w:val="30"/>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991764" w:rsidRPr="002F62A6" w:rsidRDefault="00991764" w:rsidP="002F62A6">
            <w:pPr>
              <w:pStyle w:val="111"/>
              <w:tabs>
                <w:tab w:val="left" w:pos="12600"/>
              </w:tabs>
              <w:rPr>
                <w:rFonts w:ascii="Arial" w:hAnsi="Arial" w:cs="Arial"/>
                <w:b/>
                <w:i/>
                <w:color w:val="000000"/>
                <w:sz w:val="16"/>
                <w:szCs w:val="16"/>
              </w:rPr>
            </w:pPr>
            <w:r w:rsidRPr="002F62A6">
              <w:rPr>
                <w:rFonts w:ascii="Arial" w:hAnsi="Arial" w:cs="Arial"/>
                <w:b/>
                <w:sz w:val="16"/>
                <w:szCs w:val="16"/>
              </w:rPr>
              <w:t>МЕДОКЛАВ</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2F62A6" w:rsidRDefault="00991764" w:rsidP="002F62A6">
            <w:pPr>
              <w:pStyle w:val="111"/>
              <w:tabs>
                <w:tab w:val="left" w:pos="12600"/>
              </w:tabs>
              <w:rPr>
                <w:rFonts w:ascii="Arial" w:hAnsi="Arial" w:cs="Arial"/>
                <w:color w:val="000000"/>
                <w:sz w:val="16"/>
                <w:szCs w:val="16"/>
                <w:lang w:val="ru-RU"/>
              </w:rPr>
            </w:pPr>
            <w:r w:rsidRPr="002F62A6">
              <w:rPr>
                <w:rFonts w:ascii="Arial" w:hAnsi="Arial" w:cs="Arial"/>
                <w:color w:val="000000"/>
                <w:sz w:val="16"/>
                <w:szCs w:val="16"/>
                <w:lang w:val="ru-RU"/>
              </w:rPr>
              <w:t>таблетки, вкриті плівковою оболонкою, по 500 мг/125 мг, по 8 таблеток у блістері; по 2 блістери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2F62A6" w:rsidRDefault="00991764" w:rsidP="002F62A6">
            <w:pPr>
              <w:pStyle w:val="111"/>
              <w:tabs>
                <w:tab w:val="left" w:pos="12600"/>
              </w:tabs>
              <w:jc w:val="center"/>
              <w:rPr>
                <w:rFonts w:ascii="Arial" w:hAnsi="Arial" w:cs="Arial"/>
                <w:color w:val="000000"/>
                <w:sz w:val="16"/>
                <w:szCs w:val="16"/>
                <w:lang w:val="ru-RU"/>
              </w:rPr>
            </w:pPr>
            <w:r w:rsidRPr="002F62A6">
              <w:rPr>
                <w:rFonts w:ascii="Arial" w:hAnsi="Arial" w:cs="Arial"/>
                <w:color w:val="000000"/>
                <w:sz w:val="16"/>
                <w:szCs w:val="16"/>
                <w:lang w:val="ru-RU"/>
              </w:rPr>
              <w:t>Медокемі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1764" w:rsidRPr="002F62A6" w:rsidRDefault="00991764" w:rsidP="002F62A6">
            <w:pPr>
              <w:pStyle w:val="111"/>
              <w:tabs>
                <w:tab w:val="left" w:pos="12600"/>
              </w:tabs>
              <w:jc w:val="center"/>
              <w:rPr>
                <w:rFonts w:ascii="Arial" w:hAnsi="Arial" w:cs="Arial"/>
                <w:color w:val="000000"/>
                <w:sz w:val="16"/>
                <w:szCs w:val="16"/>
              </w:rPr>
            </w:pPr>
            <w:r w:rsidRPr="002F62A6">
              <w:rPr>
                <w:rFonts w:ascii="Arial" w:hAnsi="Arial" w:cs="Arial"/>
                <w:color w:val="000000"/>
                <w:sz w:val="16"/>
                <w:szCs w:val="16"/>
              </w:rPr>
              <w:t>Кіпр</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2F62A6" w:rsidRDefault="00991764" w:rsidP="002F62A6">
            <w:pPr>
              <w:pStyle w:val="111"/>
              <w:tabs>
                <w:tab w:val="left" w:pos="12600"/>
              </w:tabs>
              <w:jc w:val="center"/>
              <w:rPr>
                <w:rFonts w:ascii="Arial" w:hAnsi="Arial" w:cs="Arial"/>
                <w:color w:val="000000"/>
                <w:sz w:val="16"/>
                <w:szCs w:val="16"/>
              </w:rPr>
            </w:pPr>
            <w:r w:rsidRPr="002F62A6">
              <w:rPr>
                <w:rFonts w:ascii="Arial" w:hAnsi="Arial" w:cs="Arial"/>
                <w:color w:val="000000"/>
                <w:sz w:val="16"/>
                <w:szCs w:val="16"/>
              </w:rPr>
              <w:t>Медокемі ЛТД (Завод В)</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1764" w:rsidRPr="002F62A6" w:rsidRDefault="00991764" w:rsidP="002F62A6">
            <w:pPr>
              <w:pStyle w:val="111"/>
              <w:tabs>
                <w:tab w:val="left" w:pos="12600"/>
              </w:tabs>
              <w:jc w:val="center"/>
              <w:rPr>
                <w:rFonts w:ascii="Arial" w:hAnsi="Arial" w:cs="Arial"/>
                <w:color w:val="000000"/>
                <w:sz w:val="16"/>
                <w:szCs w:val="16"/>
              </w:rPr>
            </w:pPr>
            <w:r w:rsidRPr="002F62A6">
              <w:rPr>
                <w:rFonts w:ascii="Arial" w:hAnsi="Arial" w:cs="Arial"/>
                <w:color w:val="000000"/>
                <w:sz w:val="16"/>
                <w:szCs w:val="16"/>
              </w:rPr>
              <w:t>Кіпр</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91764" w:rsidRPr="002F62A6" w:rsidRDefault="00991764" w:rsidP="002F62A6">
            <w:pPr>
              <w:pStyle w:val="111"/>
              <w:tabs>
                <w:tab w:val="left" w:pos="12600"/>
              </w:tabs>
              <w:jc w:val="center"/>
              <w:rPr>
                <w:rFonts w:ascii="Arial" w:hAnsi="Arial" w:cs="Arial"/>
                <w:color w:val="000000"/>
                <w:sz w:val="16"/>
                <w:szCs w:val="16"/>
              </w:rPr>
            </w:pPr>
            <w:r w:rsidRPr="002F62A6">
              <w:rPr>
                <w:rFonts w:ascii="Arial" w:hAnsi="Arial" w:cs="Arial"/>
                <w:color w:val="000000"/>
                <w:sz w:val="16"/>
                <w:szCs w:val="16"/>
              </w:rPr>
              <w:t>Перереєстрація на необмежений термін</w:t>
            </w:r>
            <w:r w:rsidRPr="002F62A6">
              <w:rPr>
                <w:rFonts w:ascii="Arial" w:hAnsi="Arial" w:cs="Arial"/>
                <w:color w:val="000000"/>
                <w:sz w:val="16"/>
                <w:szCs w:val="16"/>
              </w:rPr>
              <w:br/>
            </w:r>
            <w:r w:rsidRPr="002F62A6">
              <w:rPr>
                <w:rFonts w:ascii="Arial" w:hAnsi="Arial" w:cs="Arial"/>
                <w:color w:val="000000"/>
                <w:sz w:val="16"/>
                <w:szCs w:val="16"/>
              </w:rPr>
              <w:br/>
              <w:t>Оновлено інформацію у розділах "Фармакотерапевтична група"(уточнення інформації), "Фармакологічні властивості" (уточнення інформації), "Показання"(уточнення інформації), "Взаємодія з іншими лікарськими засобами та інші види взаємодій", "Особливості застосування", "Застосування у період вагітності або годування груддю"(уточнення інформації), "Спосіб застосування та дози"(уточнення інформації), "Передозування", "Побічні реакції" інструкції для медичного застосування лікарського засобу відповідно до оновленої інформації щодо референтного лікарського засобу Аугментин таблетки.</w:t>
            </w:r>
            <w:r w:rsidRPr="002F62A6">
              <w:rPr>
                <w:rFonts w:ascii="Arial" w:hAnsi="Arial" w:cs="Arial"/>
                <w:color w:val="000000"/>
                <w:sz w:val="16"/>
                <w:szCs w:val="16"/>
              </w:rPr>
              <w:br/>
            </w:r>
            <w:r w:rsidRPr="002F62A6">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2F62A6" w:rsidRDefault="00991764" w:rsidP="002F62A6">
            <w:pPr>
              <w:pStyle w:val="111"/>
              <w:tabs>
                <w:tab w:val="left" w:pos="12600"/>
              </w:tabs>
              <w:jc w:val="center"/>
              <w:rPr>
                <w:rFonts w:ascii="Arial" w:hAnsi="Arial" w:cs="Arial"/>
                <w:b/>
                <w:i/>
                <w:color w:val="000000"/>
                <w:sz w:val="16"/>
                <w:szCs w:val="16"/>
              </w:rPr>
            </w:pPr>
            <w:r w:rsidRPr="002F62A6">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91764" w:rsidRPr="002F62A6" w:rsidRDefault="00991764" w:rsidP="002F62A6">
            <w:pPr>
              <w:pStyle w:val="111"/>
              <w:tabs>
                <w:tab w:val="left" w:pos="12600"/>
              </w:tabs>
              <w:jc w:val="center"/>
              <w:rPr>
                <w:rFonts w:ascii="Arial" w:hAnsi="Arial" w:cs="Arial"/>
                <w:i/>
                <w:sz w:val="16"/>
                <w:szCs w:val="16"/>
              </w:rPr>
            </w:pPr>
            <w:r w:rsidRPr="002F62A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2F62A6" w:rsidRDefault="00991764" w:rsidP="002F62A6">
            <w:pPr>
              <w:pStyle w:val="111"/>
              <w:tabs>
                <w:tab w:val="left" w:pos="12600"/>
              </w:tabs>
              <w:jc w:val="center"/>
              <w:rPr>
                <w:rFonts w:ascii="Arial" w:hAnsi="Arial" w:cs="Arial"/>
                <w:sz w:val="16"/>
                <w:szCs w:val="16"/>
              </w:rPr>
            </w:pPr>
            <w:r w:rsidRPr="002F62A6">
              <w:rPr>
                <w:rFonts w:ascii="Arial" w:hAnsi="Arial" w:cs="Arial"/>
                <w:sz w:val="16"/>
                <w:szCs w:val="16"/>
              </w:rPr>
              <w:t>UA/4428/01/01</w:t>
            </w:r>
          </w:p>
        </w:tc>
      </w:tr>
      <w:tr w:rsidR="00991764" w:rsidRPr="00533017" w:rsidTr="007A2FE5">
        <w:tc>
          <w:tcPr>
            <w:tcW w:w="568"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2F62A6">
            <w:pPr>
              <w:numPr>
                <w:ilvl w:val="0"/>
                <w:numId w:val="30"/>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991764" w:rsidRPr="002F62A6" w:rsidRDefault="00991764" w:rsidP="002F62A6">
            <w:pPr>
              <w:pStyle w:val="111"/>
              <w:tabs>
                <w:tab w:val="left" w:pos="12600"/>
              </w:tabs>
              <w:rPr>
                <w:rFonts w:ascii="Arial" w:hAnsi="Arial" w:cs="Arial"/>
                <w:b/>
                <w:i/>
                <w:color w:val="000000"/>
                <w:sz w:val="16"/>
                <w:szCs w:val="16"/>
              </w:rPr>
            </w:pPr>
            <w:r w:rsidRPr="002F62A6">
              <w:rPr>
                <w:rFonts w:ascii="Arial" w:hAnsi="Arial" w:cs="Arial"/>
                <w:b/>
                <w:sz w:val="16"/>
                <w:szCs w:val="16"/>
              </w:rPr>
              <w:t>МЕДОКЛАВ</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2F62A6" w:rsidRDefault="00991764" w:rsidP="002F62A6">
            <w:pPr>
              <w:pStyle w:val="111"/>
              <w:tabs>
                <w:tab w:val="left" w:pos="12600"/>
              </w:tabs>
              <w:rPr>
                <w:rFonts w:ascii="Arial" w:hAnsi="Arial" w:cs="Arial"/>
                <w:color w:val="000000"/>
                <w:sz w:val="16"/>
                <w:szCs w:val="16"/>
                <w:lang w:val="ru-RU"/>
              </w:rPr>
            </w:pPr>
            <w:r w:rsidRPr="002F62A6">
              <w:rPr>
                <w:rFonts w:ascii="Arial" w:hAnsi="Arial" w:cs="Arial"/>
                <w:color w:val="000000"/>
                <w:sz w:val="16"/>
                <w:szCs w:val="16"/>
                <w:lang w:val="ru-RU"/>
              </w:rPr>
              <w:t>таблетки, вкриті плівковою оболонкою, по 875 мг/125 мг, по 7 таблеток у блістері; по 2 блістери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2F62A6" w:rsidRDefault="00991764" w:rsidP="002F62A6">
            <w:pPr>
              <w:pStyle w:val="111"/>
              <w:tabs>
                <w:tab w:val="left" w:pos="12600"/>
              </w:tabs>
              <w:jc w:val="center"/>
              <w:rPr>
                <w:rFonts w:ascii="Arial" w:hAnsi="Arial" w:cs="Arial"/>
                <w:color w:val="000000"/>
                <w:sz w:val="16"/>
                <w:szCs w:val="16"/>
                <w:lang w:val="ru-RU"/>
              </w:rPr>
            </w:pPr>
            <w:r w:rsidRPr="002F62A6">
              <w:rPr>
                <w:rFonts w:ascii="Arial" w:hAnsi="Arial" w:cs="Arial"/>
                <w:color w:val="000000"/>
                <w:sz w:val="16"/>
                <w:szCs w:val="16"/>
                <w:lang w:val="ru-RU"/>
              </w:rPr>
              <w:t>Медокемі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1764" w:rsidRPr="002F62A6" w:rsidRDefault="00991764" w:rsidP="002F62A6">
            <w:pPr>
              <w:pStyle w:val="111"/>
              <w:tabs>
                <w:tab w:val="left" w:pos="12600"/>
              </w:tabs>
              <w:jc w:val="center"/>
              <w:rPr>
                <w:rFonts w:ascii="Arial" w:hAnsi="Arial" w:cs="Arial"/>
                <w:color w:val="000000"/>
                <w:sz w:val="16"/>
                <w:szCs w:val="16"/>
              </w:rPr>
            </w:pPr>
            <w:r w:rsidRPr="002F62A6">
              <w:rPr>
                <w:rFonts w:ascii="Arial" w:hAnsi="Arial" w:cs="Arial"/>
                <w:color w:val="000000"/>
                <w:sz w:val="16"/>
                <w:szCs w:val="16"/>
              </w:rPr>
              <w:t>Кіпр</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2F62A6" w:rsidRDefault="00991764" w:rsidP="002F62A6">
            <w:pPr>
              <w:pStyle w:val="111"/>
              <w:tabs>
                <w:tab w:val="left" w:pos="12600"/>
              </w:tabs>
              <w:jc w:val="center"/>
              <w:rPr>
                <w:rFonts w:ascii="Arial" w:hAnsi="Arial" w:cs="Arial"/>
                <w:color w:val="000000"/>
                <w:sz w:val="16"/>
                <w:szCs w:val="16"/>
              </w:rPr>
            </w:pPr>
            <w:r w:rsidRPr="002F62A6">
              <w:rPr>
                <w:rFonts w:ascii="Arial" w:hAnsi="Arial" w:cs="Arial"/>
                <w:color w:val="000000"/>
                <w:sz w:val="16"/>
                <w:szCs w:val="16"/>
              </w:rPr>
              <w:t>Медокемі ЛТД (Завод В)</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1764" w:rsidRPr="002F62A6" w:rsidRDefault="00991764" w:rsidP="002F62A6">
            <w:pPr>
              <w:pStyle w:val="111"/>
              <w:tabs>
                <w:tab w:val="left" w:pos="12600"/>
              </w:tabs>
              <w:jc w:val="center"/>
              <w:rPr>
                <w:rFonts w:ascii="Arial" w:hAnsi="Arial" w:cs="Arial"/>
                <w:color w:val="000000"/>
                <w:sz w:val="16"/>
                <w:szCs w:val="16"/>
              </w:rPr>
            </w:pPr>
            <w:r w:rsidRPr="002F62A6">
              <w:rPr>
                <w:rFonts w:ascii="Arial" w:hAnsi="Arial" w:cs="Arial"/>
                <w:color w:val="000000"/>
                <w:sz w:val="16"/>
                <w:szCs w:val="16"/>
              </w:rPr>
              <w:t>Кіпр</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91764" w:rsidRPr="002F62A6" w:rsidRDefault="00991764" w:rsidP="002F62A6">
            <w:pPr>
              <w:pStyle w:val="111"/>
              <w:tabs>
                <w:tab w:val="left" w:pos="12600"/>
              </w:tabs>
              <w:jc w:val="center"/>
              <w:rPr>
                <w:rFonts w:ascii="Arial" w:hAnsi="Arial" w:cs="Arial"/>
                <w:color w:val="000000"/>
                <w:sz w:val="16"/>
                <w:szCs w:val="16"/>
              </w:rPr>
            </w:pPr>
            <w:r w:rsidRPr="002F62A6">
              <w:rPr>
                <w:rFonts w:ascii="Arial" w:hAnsi="Arial" w:cs="Arial"/>
                <w:color w:val="000000"/>
                <w:sz w:val="16"/>
                <w:szCs w:val="16"/>
              </w:rPr>
              <w:t>Перереєстрація на необмежений термін</w:t>
            </w:r>
            <w:r w:rsidRPr="002F62A6">
              <w:rPr>
                <w:rFonts w:ascii="Arial" w:hAnsi="Arial" w:cs="Arial"/>
                <w:color w:val="000000"/>
                <w:sz w:val="16"/>
                <w:szCs w:val="16"/>
              </w:rPr>
              <w:br/>
            </w:r>
            <w:r w:rsidRPr="002F62A6">
              <w:rPr>
                <w:rFonts w:ascii="Arial" w:hAnsi="Arial" w:cs="Arial"/>
                <w:color w:val="000000"/>
                <w:sz w:val="16"/>
                <w:szCs w:val="16"/>
              </w:rPr>
              <w:br/>
              <w:t>Оновлено інформацію у розділах "Фармакотерапевтична група"(уточнення інформації), "Фармакологічні властивості" (уточнення інформації), "Показання"(уточнення інформації), "Взаємодія з іншими лікарськими засобами та інші види взаємодій", "Особливості застосування", "Застосування у період вагітності або годування груддю"(уточнення інформації), "Спосіб застосування та дози"(уточнення інформації), "Передозування", "Побічні реакції" інструкції для медичного застосування лікарського засобу відповідно до оновленої інформації щодо референтного лікарського засобу Аугментин таблетки.</w:t>
            </w:r>
            <w:r w:rsidRPr="002F62A6">
              <w:rPr>
                <w:rFonts w:ascii="Arial" w:hAnsi="Arial" w:cs="Arial"/>
                <w:color w:val="000000"/>
                <w:sz w:val="16"/>
                <w:szCs w:val="16"/>
              </w:rPr>
              <w:br/>
            </w:r>
            <w:r w:rsidRPr="002F62A6">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2F62A6" w:rsidRDefault="00991764" w:rsidP="002F62A6">
            <w:pPr>
              <w:pStyle w:val="111"/>
              <w:tabs>
                <w:tab w:val="left" w:pos="12600"/>
              </w:tabs>
              <w:jc w:val="center"/>
              <w:rPr>
                <w:rFonts w:ascii="Arial" w:hAnsi="Arial" w:cs="Arial"/>
                <w:b/>
                <w:i/>
                <w:color w:val="000000"/>
                <w:sz w:val="16"/>
                <w:szCs w:val="16"/>
              </w:rPr>
            </w:pPr>
            <w:r w:rsidRPr="002F62A6">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91764" w:rsidRPr="002F62A6" w:rsidRDefault="00991764" w:rsidP="002F62A6">
            <w:pPr>
              <w:pStyle w:val="111"/>
              <w:tabs>
                <w:tab w:val="left" w:pos="12600"/>
              </w:tabs>
              <w:jc w:val="center"/>
              <w:rPr>
                <w:rFonts w:ascii="Arial" w:hAnsi="Arial" w:cs="Arial"/>
                <w:i/>
                <w:sz w:val="16"/>
                <w:szCs w:val="16"/>
              </w:rPr>
            </w:pPr>
            <w:r w:rsidRPr="002F62A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2F62A6" w:rsidRDefault="00991764" w:rsidP="002F62A6">
            <w:pPr>
              <w:pStyle w:val="111"/>
              <w:tabs>
                <w:tab w:val="left" w:pos="12600"/>
              </w:tabs>
              <w:jc w:val="center"/>
              <w:rPr>
                <w:rFonts w:ascii="Arial" w:hAnsi="Arial" w:cs="Arial"/>
                <w:sz w:val="16"/>
                <w:szCs w:val="16"/>
              </w:rPr>
            </w:pPr>
            <w:r w:rsidRPr="002F62A6">
              <w:rPr>
                <w:rFonts w:ascii="Arial" w:hAnsi="Arial" w:cs="Arial"/>
                <w:sz w:val="16"/>
                <w:szCs w:val="16"/>
              </w:rPr>
              <w:t>UA/4428/01/02</w:t>
            </w:r>
          </w:p>
        </w:tc>
      </w:tr>
      <w:tr w:rsidR="00991764" w:rsidRPr="00533017" w:rsidTr="007A2FE5">
        <w:tc>
          <w:tcPr>
            <w:tcW w:w="568"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7A2FE5">
            <w:pPr>
              <w:numPr>
                <w:ilvl w:val="0"/>
                <w:numId w:val="30"/>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991764" w:rsidRPr="00533017" w:rsidRDefault="00991764" w:rsidP="00DF1B15">
            <w:pPr>
              <w:tabs>
                <w:tab w:val="left" w:pos="12600"/>
              </w:tabs>
              <w:rPr>
                <w:rFonts w:ascii="Arial" w:hAnsi="Arial" w:cs="Arial"/>
                <w:b/>
                <w:i/>
                <w:color w:val="000000"/>
                <w:sz w:val="16"/>
                <w:szCs w:val="16"/>
              </w:rPr>
            </w:pPr>
            <w:r w:rsidRPr="00533017">
              <w:rPr>
                <w:rFonts w:ascii="Arial" w:hAnsi="Arial" w:cs="Arial"/>
                <w:b/>
                <w:sz w:val="16"/>
                <w:szCs w:val="16"/>
              </w:rPr>
              <w:t>МЕЛОКСИКАМ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rPr>
                <w:rFonts w:ascii="Arial" w:hAnsi="Arial" w:cs="Arial"/>
                <w:color w:val="000000"/>
                <w:sz w:val="16"/>
                <w:szCs w:val="16"/>
              </w:rPr>
            </w:pPr>
            <w:r w:rsidRPr="00533017">
              <w:rPr>
                <w:rFonts w:ascii="Arial" w:hAnsi="Arial" w:cs="Arial"/>
                <w:color w:val="000000"/>
                <w:sz w:val="16"/>
                <w:szCs w:val="16"/>
              </w:rPr>
              <w:t>порошок (субстанція) у подвійних поліетиленових пакетах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ТОВ "ФАРМЕКС ГРУП"</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ЮНІМАРК РЕМЕДІЗ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b/>
                <w:i/>
                <w:color w:val="000000"/>
                <w:sz w:val="16"/>
                <w:szCs w:val="16"/>
              </w:rPr>
            </w:pPr>
            <w:r w:rsidRPr="00533017">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i/>
                <w:sz w:val="16"/>
                <w:szCs w:val="16"/>
              </w:rPr>
            </w:pPr>
            <w:r w:rsidRPr="0053301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sz w:val="16"/>
                <w:szCs w:val="16"/>
              </w:rPr>
            </w:pPr>
            <w:r w:rsidRPr="00533017">
              <w:rPr>
                <w:rFonts w:ascii="Arial" w:hAnsi="Arial" w:cs="Arial"/>
                <w:sz w:val="16"/>
                <w:szCs w:val="16"/>
              </w:rPr>
              <w:t>UA/15923/01/01</w:t>
            </w:r>
          </w:p>
        </w:tc>
      </w:tr>
      <w:tr w:rsidR="00991764" w:rsidRPr="00533017" w:rsidTr="007A2FE5">
        <w:tc>
          <w:tcPr>
            <w:tcW w:w="568"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7A2FE5">
            <w:pPr>
              <w:numPr>
                <w:ilvl w:val="0"/>
                <w:numId w:val="30"/>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991764" w:rsidRPr="00533017" w:rsidRDefault="00991764" w:rsidP="00DF1B15">
            <w:pPr>
              <w:pStyle w:val="111"/>
              <w:tabs>
                <w:tab w:val="left" w:pos="12600"/>
              </w:tabs>
              <w:rPr>
                <w:rFonts w:ascii="Arial" w:hAnsi="Arial" w:cs="Arial"/>
                <w:b/>
                <w:i/>
                <w:color w:val="000000"/>
                <w:sz w:val="16"/>
                <w:szCs w:val="16"/>
              </w:rPr>
            </w:pPr>
            <w:r w:rsidRPr="00533017">
              <w:rPr>
                <w:rFonts w:ascii="Arial" w:hAnsi="Arial" w:cs="Arial"/>
                <w:b/>
                <w:sz w:val="16"/>
                <w:szCs w:val="16"/>
              </w:rPr>
              <w:t>МОНТЕМАК 4</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pStyle w:val="111"/>
              <w:tabs>
                <w:tab w:val="left" w:pos="12600"/>
              </w:tabs>
              <w:rPr>
                <w:rFonts w:ascii="Arial" w:hAnsi="Arial" w:cs="Arial"/>
                <w:color w:val="000000"/>
                <w:sz w:val="16"/>
                <w:szCs w:val="16"/>
                <w:lang w:val="ru-RU"/>
              </w:rPr>
            </w:pPr>
            <w:r w:rsidRPr="00533017">
              <w:rPr>
                <w:rFonts w:ascii="Arial" w:hAnsi="Arial" w:cs="Arial"/>
                <w:color w:val="000000"/>
                <w:sz w:val="16"/>
                <w:szCs w:val="16"/>
                <w:lang w:val="ru-RU"/>
              </w:rPr>
              <w:t>таблетки жувальні по 4 мг; по 10 таблеток у блістері, по 3 блістери у картонній упаковці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pStyle w:val="111"/>
              <w:tabs>
                <w:tab w:val="left" w:pos="12600"/>
              </w:tabs>
              <w:jc w:val="center"/>
              <w:rPr>
                <w:rFonts w:ascii="Arial" w:hAnsi="Arial" w:cs="Arial"/>
                <w:color w:val="000000"/>
                <w:sz w:val="16"/>
                <w:szCs w:val="16"/>
                <w:lang w:val="ru-RU"/>
              </w:rPr>
            </w:pPr>
            <w:r w:rsidRPr="00533017">
              <w:rPr>
                <w:rFonts w:ascii="Arial" w:hAnsi="Arial" w:cs="Arial"/>
                <w:color w:val="000000"/>
                <w:sz w:val="16"/>
                <w:szCs w:val="16"/>
                <w:lang w:val="ru-RU"/>
              </w:rPr>
              <w:t>Маклеодс Фармасьютикалс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pStyle w:val="111"/>
              <w:tabs>
                <w:tab w:val="left" w:pos="12600"/>
              </w:tabs>
              <w:jc w:val="center"/>
              <w:rPr>
                <w:rFonts w:ascii="Arial" w:hAnsi="Arial" w:cs="Arial"/>
                <w:color w:val="000000"/>
                <w:sz w:val="16"/>
                <w:szCs w:val="16"/>
              </w:rPr>
            </w:pPr>
            <w:r w:rsidRPr="00533017">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pStyle w:val="111"/>
              <w:tabs>
                <w:tab w:val="left" w:pos="12600"/>
              </w:tabs>
              <w:jc w:val="center"/>
              <w:rPr>
                <w:rFonts w:ascii="Arial" w:hAnsi="Arial" w:cs="Arial"/>
                <w:color w:val="000000"/>
                <w:sz w:val="16"/>
                <w:szCs w:val="16"/>
              </w:rPr>
            </w:pPr>
            <w:r w:rsidRPr="00533017">
              <w:rPr>
                <w:rFonts w:ascii="Arial" w:hAnsi="Arial" w:cs="Arial"/>
                <w:color w:val="000000"/>
                <w:sz w:val="16"/>
                <w:szCs w:val="16"/>
              </w:rPr>
              <w:t xml:space="preserve">Маклеодс Фармасьютикалс Лімітед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pStyle w:val="111"/>
              <w:tabs>
                <w:tab w:val="left" w:pos="12600"/>
              </w:tabs>
              <w:jc w:val="center"/>
              <w:rPr>
                <w:rFonts w:ascii="Arial" w:hAnsi="Arial" w:cs="Arial"/>
                <w:color w:val="000000"/>
                <w:sz w:val="16"/>
                <w:szCs w:val="16"/>
              </w:rPr>
            </w:pPr>
            <w:r w:rsidRPr="00533017">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pStyle w:val="111"/>
              <w:tabs>
                <w:tab w:val="left" w:pos="12600"/>
              </w:tabs>
              <w:jc w:val="center"/>
              <w:rPr>
                <w:rFonts w:ascii="Arial" w:hAnsi="Arial" w:cs="Arial"/>
                <w:color w:val="000000"/>
                <w:sz w:val="16"/>
                <w:szCs w:val="16"/>
              </w:rPr>
            </w:pPr>
            <w:r w:rsidRPr="00533017">
              <w:rPr>
                <w:rFonts w:ascii="Arial" w:hAnsi="Arial" w:cs="Arial"/>
                <w:color w:val="000000"/>
                <w:sz w:val="16"/>
                <w:szCs w:val="16"/>
              </w:rPr>
              <w:t xml:space="preserve">Перереєстрація на необмежений термін. </w:t>
            </w:r>
            <w:r w:rsidRPr="00533017">
              <w:rPr>
                <w:rFonts w:ascii="Arial" w:hAnsi="Arial" w:cs="Arial"/>
                <w:color w:val="000000"/>
                <w:sz w:val="16"/>
                <w:szCs w:val="16"/>
              </w:rPr>
              <w:br/>
              <w:t xml:space="preserve">Оновлено інформацію відповідно до референтного лікарського засобу (Сингуляр®, таблетки жувальні по 4 мг або 5 мг) та згідно з безпекою допоміжних речовин в інструкції для медичного застосування лікарського засобу у розділах "Показання" (уточнення інформації), "Особливості застосування" та "Побічні реакції". </w:t>
            </w:r>
            <w:r w:rsidRPr="00533017">
              <w:rPr>
                <w:rFonts w:ascii="Arial" w:hAnsi="Arial" w:cs="Arial"/>
                <w:color w:val="000000"/>
                <w:sz w:val="16"/>
                <w:szCs w:val="16"/>
              </w:rPr>
              <w:br/>
            </w:r>
            <w:r w:rsidRPr="0053301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pStyle w:val="111"/>
              <w:tabs>
                <w:tab w:val="left" w:pos="12600"/>
              </w:tabs>
              <w:jc w:val="center"/>
              <w:rPr>
                <w:rFonts w:ascii="Arial" w:hAnsi="Arial" w:cs="Arial"/>
                <w:b/>
                <w:i/>
                <w:color w:val="000000"/>
                <w:sz w:val="16"/>
                <w:szCs w:val="16"/>
              </w:rPr>
            </w:pPr>
            <w:r w:rsidRPr="00533017">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pStyle w:val="111"/>
              <w:tabs>
                <w:tab w:val="left" w:pos="12600"/>
              </w:tabs>
              <w:jc w:val="center"/>
              <w:rPr>
                <w:rFonts w:ascii="Arial" w:hAnsi="Arial" w:cs="Arial"/>
                <w:i/>
                <w:sz w:val="16"/>
                <w:szCs w:val="16"/>
              </w:rPr>
            </w:pPr>
            <w:r w:rsidRPr="0053301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pStyle w:val="111"/>
              <w:tabs>
                <w:tab w:val="left" w:pos="12600"/>
              </w:tabs>
              <w:jc w:val="center"/>
              <w:rPr>
                <w:rFonts w:ascii="Arial" w:hAnsi="Arial" w:cs="Arial"/>
                <w:sz w:val="16"/>
                <w:szCs w:val="16"/>
              </w:rPr>
            </w:pPr>
            <w:r w:rsidRPr="00533017">
              <w:rPr>
                <w:rFonts w:ascii="Arial" w:hAnsi="Arial" w:cs="Arial"/>
                <w:sz w:val="16"/>
                <w:szCs w:val="16"/>
              </w:rPr>
              <w:t>UA/15178/01/02</w:t>
            </w:r>
          </w:p>
        </w:tc>
      </w:tr>
      <w:tr w:rsidR="00991764" w:rsidRPr="00533017" w:rsidTr="007A2FE5">
        <w:tc>
          <w:tcPr>
            <w:tcW w:w="568"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7A2FE5">
            <w:pPr>
              <w:numPr>
                <w:ilvl w:val="0"/>
                <w:numId w:val="30"/>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991764" w:rsidRPr="00533017" w:rsidRDefault="00991764" w:rsidP="00DF1B15">
            <w:pPr>
              <w:pStyle w:val="111"/>
              <w:tabs>
                <w:tab w:val="left" w:pos="12600"/>
              </w:tabs>
              <w:rPr>
                <w:rFonts w:ascii="Arial" w:hAnsi="Arial" w:cs="Arial"/>
                <w:b/>
                <w:i/>
                <w:color w:val="000000"/>
                <w:sz w:val="16"/>
                <w:szCs w:val="16"/>
              </w:rPr>
            </w:pPr>
            <w:r w:rsidRPr="00533017">
              <w:rPr>
                <w:rFonts w:ascii="Arial" w:hAnsi="Arial" w:cs="Arial"/>
                <w:b/>
                <w:sz w:val="16"/>
                <w:szCs w:val="16"/>
              </w:rPr>
              <w:t>МОНТЕМАК 5</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pStyle w:val="111"/>
              <w:tabs>
                <w:tab w:val="left" w:pos="12600"/>
              </w:tabs>
              <w:rPr>
                <w:rFonts w:ascii="Arial" w:hAnsi="Arial" w:cs="Arial"/>
                <w:color w:val="000000"/>
                <w:sz w:val="16"/>
                <w:szCs w:val="16"/>
                <w:lang w:val="ru-RU"/>
              </w:rPr>
            </w:pPr>
            <w:r w:rsidRPr="00533017">
              <w:rPr>
                <w:rFonts w:ascii="Arial" w:hAnsi="Arial" w:cs="Arial"/>
                <w:color w:val="000000"/>
                <w:sz w:val="16"/>
                <w:szCs w:val="16"/>
                <w:lang w:val="ru-RU"/>
              </w:rPr>
              <w:t>таблетки жувальні по 5 мг; по 10 таблеток у блістері, по 3 блістери у картонній упаковці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pStyle w:val="111"/>
              <w:tabs>
                <w:tab w:val="left" w:pos="12600"/>
              </w:tabs>
              <w:jc w:val="center"/>
              <w:rPr>
                <w:rFonts w:ascii="Arial" w:hAnsi="Arial" w:cs="Arial"/>
                <w:color w:val="000000"/>
                <w:sz w:val="16"/>
                <w:szCs w:val="16"/>
                <w:lang w:val="ru-RU"/>
              </w:rPr>
            </w:pPr>
            <w:r w:rsidRPr="00533017">
              <w:rPr>
                <w:rFonts w:ascii="Arial" w:hAnsi="Arial" w:cs="Arial"/>
                <w:color w:val="000000"/>
                <w:sz w:val="16"/>
                <w:szCs w:val="16"/>
                <w:lang w:val="ru-RU"/>
              </w:rPr>
              <w:t>Маклеодс Фармасьютикалс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pStyle w:val="111"/>
              <w:tabs>
                <w:tab w:val="left" w:pos="12600"/>
              </w:tabs>
              <w:jc w:val="center"/>
              <w:rPr>
                <w:rFonts w:ascii="Arial" w:hAnsi="Arial" w:cs="Arial"/>
                <w:color w:val="000000"/>
                <w:sz w:val="16"/>
                <w:szCs w:val="16"/>
              </w:rPr>
            </w:pPr>
            <w:r w:rsidRPr="00533017">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pStyle w:val="111"/>
              <w:tabs>
                <w:tab w:val="left" w:pos="12600"/>
              </w:tabs>
              <w:jc w:val="center"/>
              <w:rPr>
                <w:rFonts w:ascii="Arial" w:hAnsi="Arial" w:cs="Arial"/>
                <w:color w:val="000000"/>
                <w:sz w:val="16"/>
                <w:szCs w:val="16"/>
              </w:rPr>
            </w:pPr>
            <w:r w:rsidRPr="00533017">
              <w:rPr>
                <w:rFonts w:ascii="Arial" w:hAnsi="Arial" w:cs="Arial"/>
                <w:color w:val="000000"/>
                <w:sz w:val="16"/>
                <w:szCs w:val="16"/>
              </w:rPr>
              <w:t xml:space="preserve">Маклеодс Фармасьютикалс Лімітед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pStyle w:val="111"/>
              <w:tabs>
                <w:tab w:val="left" w:pos="12600"/>
              </w:tabs>
              <w:jc w:val="center"/>
              <w:rPr>
                <w:rFonts w:ascii="Arial" w:hAnsi="Arial" w:cs="Arial"/>
                <w:color w:val="000000"/>
                <w:sz w:val="16"/>
                <w:szCs w:val="16"/>
              </w:rPr>
            </w:pPr>
            <w:r w:rsidRPr="00533017">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pStyle w:val="111"/>
              <w:tabs>
                <w:tab w:val="left" w:pos="12600"/>
              </w:tabs>
              <w:jc w:val="center"/>
              <w:rPr>
                <w:rFonts w:ascii="Arial" w:hAnsi="Arial" w:cs="Arial"/>
                <w:color w:val="000000"/>
                <w:sz w:val="16"/>
                <w:szCs w:val="16"/>
              </w:rPr>
            </w:pPr>
            <w:r w:rsidRPr="00533017">
              <w:rPr>
                <w:rFonts w:ascii="Arial" w:hAnsi="Arial" w:cs="Arial"/>
                <w:color w:val="000000"/>
                <w:sz w:val="16"/>
                <w:szCs w:val="16"/>
              </w:rPr>
              <w:t xml:space="preserve">Перереєстрація на необмежений термін. </w:t>
            </w:r>
            <w:r w:rsidRPr="00533017">
              <w:rPr>
                <w:rFonts w:ascii="Arial" w:hAnsi="Arial" w:cs="Arial"/>
                <w:color w:val="000000"/>
                <w:sz w:val="16"/>
                <w:szCs w:val="16"/>
              </w:rPr>
              <w:br/>
              <w:t xml:space="preserve">Оновлено інформацію відповідно до референтного лікарського засобу (Сингуляр®, таблетки жувальні по 4 мг або 5 мг) та згідно з безпекою допоміжних речовин в інструкції для медичного застосування лікарського засобу у розділах "Показання" (уточнення інформації), "Особливості застосування" та "Побічні реакції". </w:t>
            </w:r>
            <w:r w:rsidRPr="00533017">
              <w:rPr>
                <w:rFonts w:ascii="Arial" w:hAnsi="Arial" w:cs="Arial"/>
                <w:color w:val="000000"/>
                <w:sz w:val="16"/>
                <w:szCs w:val="16"/>
              </w:rPr>
              <w:br/>
            </w:r>
            <w:r w:rsidRPr="0053301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pStyle w:val="111"/>
              <w:tabs>
                <w:tab w:val="left" w:pos="12600"/>
              </w:tabs>
              <w:jc w:val="center"/>
              <w:rPr>
                <w:rFonts w:ascii="Arial" w:hAnsi="Arial" w:cs="Arial"/>
                <w:b/>
                <w:i/>
                <w:color w:val="000000"/>
                <w:sz w:val="16"/>
                <w:szCs w:val="16"/>
              </w:rPr>
            </w:pPr>
            <w:r w:rsidRPr="00533017">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pStyle w:val="111"/>
              <w:tabs>
                <w:tab w:val="left" w:pos="12600"/>
              </w:tabs>
              <w:jc w:val="center"/>
              <w:rPr>
                <w:rFonts w:ascii="Arial" w:hAnsi="Arial" w:cs="Arial"/>
                <w:i/>
                <w:sz w:val="16"/>
                <w:szCs w:val="16"/>
              </w:rPr>
            </w:pPr>
            <w:r w:rsidRPr="0053301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pStyle w:val="111"/>
              <w:tabs>
                <w:tab w:val="left" w:pos="12600"/>
              </w:tabs>
              <w:jc w:val="center"/>
              <w:rPr>
                <w:rFonts w:ascii="Arial" w:hAnsi="Arial" w:cs="Arial"/>
                <w:sz w:val="16"/>
                <w:szCs w:val="16"/>
              </w:rPr>
            </w:pPr>
            <w:r w:rsidRPr="00533017">
              <w:rPr>
                <w:rFonts w:ascii="Arial" w:hAnsi="Arial" w:cs="Arial"/>
                <w:sz w:val="16"/>
                <w:szCs w:val="16"/>
              </w:rPr>
              <w:t>UA/15178/01/03</w:t>
            </w:r>
          </w:p>
        </w:tc>
      </w:tr>
      <w:tr w:rsidR="00991764" w:rsidRPr="00533017" w:rsidTr="007A2FE5">
        <w:tc>
          <w:tcPr>
            <w:tcW w:w="568"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7A2FE5">
            <w:pPr>
              <w:numPr>
                <w:ilvl w:val="0"/>
                <w:numId w:val="30"/>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991764" w:rsidRPr="00533017" w:rsidRDefault="00991764" w:rsidP="00DF1B15">
            <w:pPr>
              <w:tabs>
                <w:tab w:val="left" w:pos="12600"/>
              </w:tabs>
              <w:rPr>
                <w:rFonts w:ascii="Arial" w:hAnsi="Arial" w:cs="Arial"/>
                <w:b/>
                <w:i/>
                <w:color w:val="000000"/>
                <w:sz w:val="16"/>
                <w:szCs w:val="16"/>
              </w:rPr>
            </w:pPr>
            <w:r w:rsidRPr="00533017">
              <w:rPr>
                <w:rFonts w:ascii="Arial" w:hAnsi="Arial" w:cs="Arial"/>
                <w:b/>
                <w:sz w:val="16"/>
                <w:szCs w:val="16"/>
              </w:rPr>
              <w:t>ОСЕТРОН®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rPr>
                <w:rFonts w:ascii="Arial" w:hAnsi="Arial" w:cs="Arial"/>
                <w:color w:val="000000"/>
                <w:sz w:val="16"/>
                <w:szCs w:val="16"/>
              </w:rPr>
            </w:pPr>
            <w:r w:rsidRPr="00533017">
              <w:rPr>
                <w:rFonts w:ascii="Arial" w:hAnsi="Arial" w:cs="Arial"/>
                <w:color w:val="000000"/>
                <w:sz w:val="16"/>
                <w:szCs w:val="16"/>
              </w:rPr>
              <w:t>розчин для ін'єкцій, 2 мг/мл; по 2 мл (4 мг) або 4 мл (8 мг) в ампулі; по 5 ампул у блістері; по 1 блістеру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Д-р Редді'с Лабораторіс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 xml:space="preserve">Д-р Редді'с Лабораторіс Лімітед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перереєстрація на необмежений термін</w:t>
            </w:r>
            <w:r w:rsidRPr="00533017">
              <w:rPr>
                <w:rFonts w:ascii="Arial" w:hAnsi="Arial" w:cs="Arial"/>
                <w:color w:val="000000"/>
                <w:sz w:val="16"/>
                <w:szCs w:val="16"/>
              </w:rPr>
              <w:br/>
            </w:r>
            <w:r w:rsidRPr="00533017">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груддю"(уточнення інформації), " Здатність впливати на швидкість реакції при керуванні автотранспортом або іншими механізмами", "Передозування", "Побічні реакції", "Несумісність" відповідно до оновленої інформації з безпеки застосування діючої та допоміжних речовин. </w:t>
            </w:r>
            <w:r w:rsidRPr="00533017">
              <w:rPr>
                <w:rFonts w:ascii="Arial" w:hAnsi="Arial" w:cs="Arial"/>
                <w:color w:val="000000"/>
                <w:sz w:val="16"/>
                <w:szCs w:val="16"/>
              </w:rPr>
              <w:br/>
            </w:r>
            <w:r w:rsidRPr="00533017">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b/>
                <w:i/>
                <w:color w:val="000000"/>
                <w:sz w:val="16"/>
                <w:szCs w:val="16"/>
              </w:rPr>
            </w:pPr>
            <w:r w:rsidRPr="00533017">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i/>
                <w:sz w:val="16"/>
                <w:szCs w:val="16"/>
              </w:rPr>
            </w:pPr>
            <w:r w:rsidRPr="0053301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sz w:val="16"/>
                <w:szCs w:val="16"/>
              </w:rPr>
            </w:pPr>
            <w:r w:rsidRPr="00533017">
              <w:rPr>
                <w:rFonts w:ascii="Arial" w:hAnsi="Arial" w:cs="Arial"/>
                <w:sz w:val="16"/>
                <w:szCs w:val="16"/>
              </w:rPr>
              <w:t>UA/4886/01/01</w:t>
            </w:r>
          </w:p>
        </w:tc>
      </w:tr>
      <w:tr w:rsidR="00991764" w:rsidRPr="00533017" w:rsidTr="007A2FE5">
        <w:tc>
          <w:tcPr>
            <w:tcW w:w="568"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7A2FE5">
            <w:pPr>
              <w:numPr>
                <w:ilvl w:val="0"/>
                <w:numId w:val="30"/>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991764" w:rsidRPr="00533017" w:rsidRDefault="00991764" w:rsidP="00DF1B15">
            <w:pPr>
              <w:tabs>
                <w:tab w:val="left" w:pos="12600"/>
              </w:tabs>
              <w:rPr>
                <w:rFonts w:ascii="Arial" w:hAnsi="Arial" w:cs="Arial"/>
                <w:b/>
                <w:i/>
                <w:color w:val="000000"/>
                <w:sz w:val="16"/>
                <w:szCs w:val="16"/>
              </w:rPr>
            </w:pPr>
            <w:r w:rsidRPr="00533017">
              <w:rPr>
                <w:rFonts w:ascii="Arial" w:hAnsi="Arial" w:cs="Arial"/>
                <w:b/>
                <w:sz w:val="16"/>
                <w:szCs w:val="16"/>
              </w:rPr>
              <w:t>ПЕНТАСА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rPr>
                <w:rFonts w:ascii="Arial" w:hAnsi="Arial" w:cs="Arial"/>
                <w:color w:val="000000"/>
                <w:sz w:val="16"/>
                <w:szCs w:val="16"/>
              </w:rPr>
            </w:pPr>
            <w:r w:rsidRPr="00533017">
              <w:rPr>
                <w:rFonts w:ascii="Arial" w:hAnsi="Arial" w:cs="Arial"/>
                <w:color w:val="000000"/>
                <w:sz w:val="16"/>
                <w:szCs w:val="16"/>
              </w:rPr>
              <w:t>супозиторії ректальні по 1000 мг; по 7 супозиторіїв у блістері; по 4 блістери в комплекті з гігієнічними напальниками в картонній упаковці; по 7 супозиторіїв у блістері; по 4 блістери в картонній упаковці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Феррінг Інтернешнл Сентер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виробництво:</w:t>
            </w:r>
            <w:r w:rsidRPr="00533017">
              <w:rPr>
                <w:rFonts w:ascii="Arial" w:hAnsi="Arial" w:cs="Arial"/>
                <w:color w:val="000000"/>
                <w:sz w:val="16"/>
                <w:szCs w:val="16"/>
              </w:rPr>
              <w:br/>
              <w:t>Феррінг Інтернешнл Сентер СА, Швейцарія;</w:t>
            </w:r>
            <w:r w:rsidRPr="00533017">
              <w:rPr>
                <w:rFonts w:ascii="Arial" w:hAnsi="Arial" w:cs="Arial"/>
                <w:color w:val="000000"/>
                <w:sz w:val="16"/>
                <w:szCs w:val="16"/>
              </w:rPr>
              <w:br/>
              <w:t>відповідальний за випуск серії:</w:t>
            </w:r>
            <w:r w:rsidRPr="00533017">
              <w:rPr>
                <w:rFonts w:ascii="Arial" w:hAnsi="Arial" w:cs="Arial"/>
                <w:color w:val="000000"/>
                <w:sz w:val="16"/>
                <w:szCs w:val="16"/>
              </w:rPr>
              <w:br/>
              <w:t xml:space="preserve">Феррінг ГмбХ, Німеччина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Швейцарія/</w:t>
            </w:r>
          </w:p>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Німеччина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перереєстрація на необмежений термін</w:t>
            </w:r>
            <w:r w:rsidRPr="00533017">
              <w:rPr>
                <w:rFonts w:ascii="Arial" w:hAnsi="Arial" w:cs="Arial"/>
                <w:color w:val="000000"/>
                <w:sz w:val="16"/>
                <w:szCs w:val="16"/>
              </w:rPr>
              <w:br/>
            </w:r>
            <w:r w:rsidRPr="00533017">
              <w:rPr>
                <w:rFonts w:ascii="Arial" w:hAnsi="Arial" w:cs="Arial"/>
                <w:color w:val="000000"/>
                <w:sz w:val="16"/>
                <w:szCs w:val="16"/>
              </w:rPr>
              <w:br/>
              <w:t>Оновлено інформацію в інструкції для медичного застосування лікарського засобу в розділах "Фармакотерапевтична група. Код АТХ " (редагування тексту без зміни коду АТХ), "Фармакологічні властивості" (редагування тексту та уточнення інформації), "Особливості застосування", "Застосування у період вагітності або годування груддю"(редагування тексту та уточнення інформації), "Спосіб застосування та дози" (редагування тексту та уточнення інформації), "Передозування", "Побічні реакції" відповідно до матеріалів реєстраційного досьє.</w:t>
            </w:r>
            <w:r w:rsidRPr="00533017">
              <w:rPr>
                <w:rFonts w:ascii="Arial" w:hAnsi="Arial" w:cs="Arial"/>
                <w:color w:val="000000"/>
                <w:sz w:val="16"/>
                <w:szCs w:val="16"/>
              </w:rPr>
              <w:br/>
            </w:r>
            <w:r w:rsidRPr="0053301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b/>
                <w:i/>
                <w:color w:val="000000"/>
                <w:sz w:val="16"/>
                <w:szCs w:val="16"/>
              </w:rPr>
            </w:pPr>
            <w:r w:rsidRPr="00533017">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i/>
                <w:sz w:val="16"/>
                <w:szCs w:val="16"/>
              </w:rPr>
            </w:pPr>
            <w:r w:rsidRPr="0053301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sz w:val="16"/>
                <w:szCs w:val="16"/>
              </w:rPr>
            </w:pPr>
            <w:r w:rsidRPr="00533017">
              <w:rPr>
                <w:rFonts w:ascii="Arial" w:hAnsi="Arial" w:cs="Arial"/>
                <w:sz w:val="16"/>
                <w:szCs w:val="16"/>
              </w:rPr>
              <w:t>UA/4990/01/01</w:t>
            </w:r>
          </w:p>
        </w:tc>
      </w:tr>
      <w:tr w:rsidR="00991764" w:rsidRPr="00533017" w:rsidTr="007A2FE5">
        <w:tc>
          <w:tcPr>
            <w:tcW w:w="568"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7A2FE5">
            <w:pPr>
              <w:numPr>
                <w:ilvl w:val="0"/>
                <w:numId w:val="30"/>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991764" w:rsidRPr="00533017" w:rsidRDefault="00991764" w:rsidP="00DF1B15">
            <w:pPr>
              <w:tabs>
                <w:tab w:val="left" w:pos="12600"/>
              </w:tabs>
              <w:rPr>
                <w:rFonts w:ascii="Arial" w:hAnsi="Arial" w:cs="Arial"/>
                <w:b/>
                <w:i/>
                <w:color w:val="000000"/>
                <w:sz w:val="16"/>
                <w:szCs w:val="16"/>
              </w:rPr>
            </w:pPr>
            <w:r w:rsidRPr="00533017">
              <w:rPr>
                <w:rFonts w:ascii="Arial" w:hAnsi="Arial" w:cs="Arial"/>
                <w:b/>
                <w:sz w:val="16"/>
                <w:szCs w:val="16"/>
              </w:rPr>
              <w:t>ПЕНТАСА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rPr>
                <w:rFonts w:ascii="Arial" w:hAnsi="Arial" w:cs="Arial"/>
                <w:color w:val="000000"/>
                <w:sz w:val="16"/>
                <w:szCs w:val="16"/>
              </w:rPr>
            </w:pPr>
            <w:r w:rsidRPr="00533017">
              <w:rPr>
                <w:rFonts w:ascii="Arial" w:hAnsi="Arial" w:cs="Arial"/>
                <w:color w:val="000000"/>
                <w:sz w:val="16"/>
                <w:szCs w:val="16"/>
              </w:rPr>
              <w:t>таблетки пролонгованої дії по 500 мг; по 10 таблеток у блістері; по 5 або 10 блістерів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Феррінг Інтернешнл Сентер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виробництво:</w:t>
            </w:r>
            <w:r w:rsidRPr="00533017">
              <w:rPr>
                <w:rFonts w:ascii="Arial" w:hAnsi="Arial" w:cs="Arial"/>
                <w:color w:val="000000"/>
                <w:sz w:val="16"/>
                <w:szCs w:val="16"/>
              </w:rPr>
              <w:br/>
              <w:t>Феррінг Інтернешнл Сентер СА, Швейцарія;</w:t>
            </w:r>
            <w:r w:rsidRPr="00533017">
              <w:rPr>
                <w:rFonts w:ascii="Arial" w:hAnsi="Arial" w:cs="Arial"/>
                <w:color w:val="000000"/>
                <w:sz w:val="16"/>
                <w:szCs w:val="16"/>
              </w:rPr>
              <w:br/>
              <w:t>відповідальний за випуск серії:</w:t>
            </w:r>
            <w:r w:rsidRPr="00533017">
              <w:rPr>
                <w:rFonts w:ascii="Arial" w:hAnsi="Arial" w:cs="Arial"/>
                <w:color w:val="000000"/>
                <w:sz w:val="16"/>
                <w:szCs w:val="16"/>
              </w:rPr>
              <w:br/>
              <w:t>Феррінг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Швейцарія/</w:t>
            </w:r>
          </w:p>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Німеччина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перереєстрація на необмежений термін</w:t>
            </w:r>
            <w:r w:rsidRPr="00533017">
              <w:rPr>
                <w:rFonts w:ascii="Arial" w:hAnsi="Arial" w:cs="Arial"/>
                <w:color w:val="000000"/>
                <w:sz w:val="16"/>
                <w:szCs w:val="16"/>
              </w:rPr>
              <w:br/>
            </w:r>
            <w:r w:rsidRPr="00533017">
              <w:rPr>
                <w:rFonts w:ascii="Arial" w:hAnsi="Arial" w:cs="Arial"/>
                <w:color w:val="000000"/>
                <w:sz w:val="16"/>
                <w:szCs w:val="16"/>
              </w:rPr>
              <w:br/>
              <w:t xml:space="preserve">Оновлено інформацію в інструкції для медичного застосування лікарського засобу в розділах "Фармакотерапевтична група. Код АТХ" (редагування тексту без зміни коду АТХ), "Фармакологічні властивості" (редагування тексту та уточнення інформації), "Особливості застосування", "Застосування у період вагітності або годування груддю"(редагування тексту та уточнення інформації), "Спосіб застосування та дози" (редагування тексту та уточнення інформації), "Передозування", "Побічні реакції" відповідно до матеріалів реєстраційного досьє. </w:t>
            </w:r>
            <w:r w:rsidRPr="00533017">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b/>
                <w:i/>
                <w:color w:val="000000"/>
                <w:sz w:val="16"/>
                <w:szCs w:val="16"/>
              </w:rPr>
            </w:pPr>
            <w:r w:rsidRPr="00533017">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i/>
                <w:sz w:val="16"/>
                <w:szCs w:val="16"/>
              </w:rPr>
            </w:pPr>
            <w:r w:rsidRPr="0053301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sz w:val="16"/>
                <w:szCs w:val="16"/>
              </w:rPr>
            </w:pPr>
            <w:r w:rsidRPr="00533017">
              <w:rPr>
                <w:rFonts w:ascii="Arial" w:hAnsi="Arial" w:cs="Arial"/>
                <w:sz w:val="16"/>
                <w:szCs w:val="16"/>
              </w:rPr>
              <w:t>UA/4990/02/01</w:t>
            </w:r>
          </w:p>
        </w:tc>
      </w:tr>
      <w:tr w:rsidR="00991764" w:rsidRPr="00533017" w:rsidTr="007A2FE5">
        <w:tc>
          <w:tcPr>
            <w:tcW w:w="568"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7A2FE5">
            <w:pPr>
              <w:numPr>
                <w:ilvl w:val="0"/>
                <w:numId w:val="30"/>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991764" w:rsidRPr="00533017" w:rsidRDefault="00991764" w:rsidP="00DF1B15">
            <w:pPr>
              <w:tabs>
                <w:tab w:val="left" w:pos="12600"/>
              </w:tabs>
              <w:rPr>
                <w:rFonts w:ascii="Arial" w:hAnsi="Arial" w:cs="Arial"/>
                <w:b/>
                <w:i/>
                <w:color w:val="000000"/>
                <w:sz w:val="16"/>
                <w:szCs w:val="16"/>
              </w:rPr>
            </w:pPr>
            <w:r w:rsidRPr="00533017">
              <w:rPr>
                <w:rFonts w:ascii="Arial" w:hAnsi="Arial" w:cs="Arial"/>
                <w:b/>
                <w:sz w:val="16"/>
                <w:szCs w:val="16"/>
              </w:rPr>
              <w:t>ПЕРИНДОПРИЛ 4/АМЛОДИПІН 10 KРKA</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rPr>
                <w:rFonts w:ascii="Arial" w:hAnsi="Arial" w:cs="Arial"/>
                <w:color w:val="000000"/>
                <w:sz w:val="16"/>
                <w:szCs w:val="16"/>
              </w:rPr>
            </w:pPr>
            <w:r w:rsidRPr="00533017">
              <w:rPr>
                <w:rFonts w:ascii="Arial" w:hAnsi="Arial" w:cs="Arial"/>
                <w:color w:val="000000"/>
                <w:sz w:val="16"/>
                <w:szCs w:val="16"/>
              </w:rPr>
              <w:t xml:space="preserve">таблетки по 4 мг/10 мг; по 10 таблеток у блістері; по 3 або по 9 блістерів у картонній коробці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КРКА, д.д., Ново место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виробництво "in bulk", первинне та вторинне пакування, контроль серії та випуск серії:</w:t>
            </w:r>
            <w:r w:rsidRPr="00533017">
              <w:rPr>
                <w:rFonts w:ascii="Arial" w:hAnsi="Arial" w:cs="Arial"/>
                <w:color w:val="000000"/>
                <w:sz w:val="16"/>
                <w:szCs w:val="16"/>
              </w:rPr>
              <w:br/>
              <w:t>КРКА, д.д., Ново место, Словенія;</w:t>
            </w:r>
            <w:r w:rsidRPr="00533017">
              <w:rPr>
                <w:rFonts w:ascii="Arial" w:hAnsi="Arial" w:cs="Arial"/>
                <w:color w:val="000000"/>
                <w:sz w:val="16"/>
                <w:szCs w:val="16"/>
              </w:rPr>
              <w:br/>
              <w:t>контроль серії (фізичні та хімічні методи контролю):</w:t>
            </w:r>
            <w:r w:rsidRPr="00533017">
              <w:rPr>
                <w:rFonts w:ascii="Arial" w:hAnsi="Arial" w:cs="Arial"/>
                <w:color w:val="000000"/>
                <w:sz w:val="16"/>
                <w:szCs w:val="16"/>
              </w:rPr>
              <w:br/>
              <w:t>KPKA, д.д., Ново место, Словенія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Словенія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перереєстрація на необмежений термін</w:t>
            </w:r>
            <w:r w:rsidRPr="00533017">
              <w:rPr>
                <w:rFonts w:ascii="Arial" w:hAnsi="Arial" w:cs="Arial"/>
                <w:color w:val="000000"/>
                <w:sz w:val="16"/>
                <w:szCs w:val="16"/>
              </w:rPr>
              <w:br/>
            </w:r>
            <w:r w:rsidRPr="00533017">
              <w:rPr>
                <w:rFonts w:ascii="Arial" w:hAnsi="Arial" w:cs="Arial"/>
                <w:color w:val="000000"/>
                <w:sz w:val="16"/>
                <w:szCs w:val="16"/>
              </w:rPr>
              <w:br/>
              <w:t>Оновлено інформацію в інструкції для медичного застосування лікарського засобу у розділах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(щодо безпеки), "Передозування", "Побічні реакції" відповідно до оновленої інформації з безпеки діючої речовини.</w:t>
            </w:r>
            <w:r w:rsidRPr="00533017">
              <w:rPr>
                <w:rFonts w:ascii="Arial" w:hAnsi="Arial" w:cs="Arial"/>
                <w:color w:val="000000"/>
                <w:sz w:val="16"/>
                <w:szCs w:val="16"/>
              </w:rPr>
              <w:br/>
            </w:r>
            <w:r w:rsidRPr="0053301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b/>
                <w:i/>
                <w:color w:val="000000"/>
                <w:sz w:val="16"/>
                <w:szCs w:val="16"/>
              </w:rPr>
            </w:pPr>
            <w:r w:rsidRPr="00533017">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i/>
                <w:sz w:val="16"/>
                <w:szCs w:val="16"/>
              </w:rPr>
            </w:pPr>
            <w:r w:rsidRPr="0053301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sz w:val="16"/>
                <w:szCs w:val="16"/>
              </w:rPr>
            </w:pPr>
            <w:r w:rsidRPr="00533017">
              <w:rPr>
                <w:rFonts w:ascii="Arial" w:hAnsi="Arial" w:cs="Arial"/>
                <w:sz w:val="16"/>
                <w:szCs w:val="16"/>
              </w:rPr>
              <w:t>UA/14821/01/01</w:t>
            </w:r>
          </w:p>
        </w:tc>
      </w:tr>
      <w:tr w:rsidR="00991764" w:rsidRPr="00533017" w:rsidTr="007A2FE5">
        <w:tc>
          <w:tcPr>
            <w:tcW w:w="568"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7A2FE5">
            <w:pPr>
              <w:numPr>
                <w:ilvl w:val="0"/>
                <w:numId w:val="30"/>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991764" w:rsidRPr="00533017" w:rsidRDefault="00991764" w:rsidP="00DF1B15">
            <w:pPr>
              <w:tabs>
                <w:tab w:val="left" w:pos="12600"/>
              </w:tabs>
              <w:rPr>
                <w:rFonts w:ascii="Arial" w:hAnsi="Arial" w:cs="Arial"/>
                <w:b/>
                <w:i/>
                <w:color w:val="000000"/>
                <w:sz w:val="16"/>
                <w:szCs w:val="16"/>
              </w:rPr>
            </w:pPr>
            <w:r w:rsidRPr="00533017">
              <w:rPr>
                <w:rFonts w:ascii="Arial" w:hAnsi="Arial" w:cs="Arial"/>
                <w:b/>
                <w:sz w:val="16"/>
                <w:szCs w:val="16"/>
              </w:rPr>
              <w:t xml:space="preserve">ПЕРИНДОПРИЛ 4/АМЛОДИПІН 5 KРKA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rPr>
                <w:rFonts w:ascii="Arial" w:hAnsi="Arial" w:cs="Arial"/>
                <w:color w:val="000000"/>
                <w:sz w:val="16"/>
                <w:szCs w:val="16"/>
              </w:rPr>
            </w:pPr>
            <w:r w:rsidRPr="00533017">
              <w:rPr>
                <w:rFonts w:ascii="Arial" w:hAnsi="Arial" w:cs="Arial"/>
                <w:color w:val="000000"/>
                <w:sz w:val="16"/>
                <w:szCs w:val="16"/>
              </w:rPr>
              <w:t xml:space="preserve">таблетки по 4 мг/5 мг; по 10 таблеток у блістері; по 3 або по 9 блістерів у картонній коробці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КРКА, д.д., Ново место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виробництво "in bulk", первинне та вторинне пакування, контроль серії та випуск серії:</w:t>
            </w:r>
            <w:r w:rsidRPr="00533017">
              <w:rPr>
                <w:rFonts w:ascii="Arial" w:hAnsi="Arial" w:cs="Arial"/>
                <w:color w:val="000000"/>
                <w:sz w:val="16"/>
                <w:szCs w:val="16"/>
              </w:rPr>
              <w:br/>
              <w:t>КРКА, д.д., Ново место, Словенія;</w:t>
            </w:r>
            <w:r w:rsidRPr="00533017">
              <w:rPr>
                <w:rFonts w:ascii="Arial" w:hAnsi="Arial" w:cs="Arial"/>
                <w:color w:val="000000"/>
                <w:sz w:val="16"/>
                <w:szCs w:val="16"/>
              </w:rPr>
              <w:br/>
              <w:t>контроль серії (фізичні та хімічні методи контролю):</w:t>
            </w:r>
            <w:r w:rsidRPr="00533017">
              <w:rPr>
                <w:rFonts w:ascii="Arial" w:hAnsi="Arial" w:cs="Arial"/>
                <w:color w:val="000000"/>
                <w:sz w:val="16"/>
                <w:szCs w:val="16"/>
              </w:rPr>
              <w:br/>
              <w:t>KPKA, д.д., Ново место, Словенія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Словенія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перереєстрація на необмежений термін</w:t>
            </w:r>
            <w:r w:rsidRPr="00533017">
              <w:rPr>
                <w:rFonts w:ascii="Arial" w:hAnsi="Arial" w:cs="Arial"/>
                <w:color w:val="000000"/>
                <w:sz w:val="16"/>
                <w:szCs w:val="16"/>
              </w:rPr>
              <w:br/>
            </w:r>
            <w:r w:rsidRPr="00533017">
              <w:rPr>
                <w:rFonts w:ascii="Arial" w:hAnsi="Arial" w:cs="Arial"/>
                <w:color w:val="000000"/>
                <w:sz w:val="16"/>
                <w:szCs w:val="16"/>
              </w:rPr>
              <w:br/>
              <w:t>Оновлено інформацію в інструкції для медичного застосування лікарського засобу у розділах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(щодо безпеки), "Передозування", "Побічні реакції" відповідно до оновленої інформації з безпеки діючої речовини.</w:t>
            </w:r>
            <w:r w:rsidRPr="00533017">
              <w:rPr>
                <w:rFonts w:ascii="Arial" w:hAnsi="Arial" w:cs="Arial"/>
                <w:color w:val="000000"/>
                <w:sz w:val="16"/>
                <w:szCs w:val="16"/>
              </w:rPr>
              <w:br/>
            </w:r>
            <w:r w:rsidRPr="0053301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b/>
                <w:i/>
                <w:color w:val="000000"/>
                <w:sz w:val="16"/>
                <w:szCs w:val="16"/>
              </w:rPr>
            </w:pPr>
            <w:r w:rsidRPr="00533017">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i/>
                <w:sz w:val="16"/>
                <w:szCs w:val="16"/>
              </w:rPr>
            </w:pPr>
            <w:r w:rsidRPr="0053301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sz w:val="16"/>
                <w:szCs w:val="16"/>
              </w:rPr>
            </w:pPr>
            <w:r w:rsidRPr="00533017">
              <w:rPr>
                <w:rFonts w:ascii="Arial" w:hAnsi="Arial" w:cs="Arial"/>
                <w:sz w:val="16"/>
                <w:szCs w:val="16"/>
              </w:rPr>
              <w:t>UA/14822/01/01</w:t>
            </w:r>
          </w:p>
        </w:tc>
      </w:tr>
      <w:tr w:rsidR="00991764" w:rsidRPr="00533017" w:rsidTr="007A2FE5">
        <w:tc>
          <w:tcPr>
            <w:tcW w:w="568"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7A2FE5">
            <w:pPr>
              <w:numPr>
                <w:ilvl w:val="0"/>
                <w:numId w:val="30"/>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991764" w:rsidRPr="00533017" w:rsidRDefault="00991764" w:rsidP="00DF1B15">
            <w:pPr>
              <w:tabs>
                <w:tab w:val="left" w:pos="12600"/>
              </w:tabs>
              <w:rPr>
                <w:rFonts w:ascii="Arial" w:hAnsi="Arial" w:cs="Arial"/>
                <w:b/>
                <w:i/>
                <w:color w:val="000000"/>
                <w:sz w:val="16"/>
                <w:szCs w:val="16"/>
              </w:rPr>
            </w:pPr>
            <w:r w:rsidRPr="00533017">
              <w:rPr>
                <w:rFonts w:ascii="Arial" w:hAnsi="Arial" w:cs="Arial"/>
                <w:b/>
                <w:sz w:val="16"/>
                <w:szCs w:val="16"/>
              </w:rPr>
              <w:t>ПЕРИНДОПРИЛ 8/АМЛОДИПІН 10 KРKA</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rPr>
                <w:rFonts w:ascii="Arial" w:hAnsi="Arial" w:cs="Arial"/>
                <w:color w:val="000000"/>
                <w:sz w:val="16"/>
                <w:szCs w:val="16"/>
              </w:rPr>
            </w:pPr>
            <w:r w:rsidRPr="00533017">
              <w:rPr>
                <w:rFonts w:ascii="Arial" w:hAnsi="Arial" w:cs="Arial"/>
                <w:color w:val="000000"/>
                <w:sz w:val="16"/>
                <w:szCs w:val="16"/>
              </w:rPr>
              <w:t xml:space="preserve">таблетки по 8 мг/10 мг, по 10 таблеток у блістері; по 3 або по 9 блістерів у картонній коробці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КРКА, д.д., Ново место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виробництво "in bulk", первинне та вторинне пакування, контроль серії та випуск серії:</w:t>
            </w:r>
            <w:r w:rsidRPr="00533017">
              <w:rPr>
                <w:rFonts w:ascii="Arial" w:hAnsi="Arial" w:cs="Arial"/>
                <w:color w:val="000000"/>
                <w:sz w:val="16"/>
                <w:szCs w:val="16"/>
              </w:rPr>
              <w:br/>
              <w:t>КРКА, д.д., Ново место, Словенія;</w:t>
            </w:r>
            <w:r w:rsidRPr="00533017">
              <w:rPr>
                <w:rFonts w:ascii="Arial" w:hAnsi="Arial" w:cs="Arial"/>
                <w:color w:val="000000"/>
                <w:sz w:val="16"/>
                <w:szCs w:val="16"/>
              </w:rPr>
              <w:br/>
              <w:t>контроль серії (фізичні та хімічні методи контролю):</w:t>
            </w:r>
            <w:r w:rsidRPr="00533017">
              <w:rPr>
                <w:rFonts w:ascii="Arial" w:hAnsi="Arial" w:cs="Arial"/>
                <w:color w:val="000000"/>
                <w:sz w:val="16"/>
                <w:szCs w:val="16"/>
              </w:rPr>
              <w:br/>
              <w:t>KPKA, д.д., Ново место, Словенія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Словенія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перереєстрація на необмежений термін</w:t>
            </w:r>
            <w:r w:rsidRPr="00533017">
              <w:rPr>
                <w:rFonts w:ascii="Arial" w:hAnsi="Arial" w:cs="Arial"/>
                <w:color w:val="000000"/>
                <w:sz w:val="16"/>
                <w:szCs w:val="16"/>
              </w:rPr>
              <w:br/>
            </w:r>
            <w:r w:rsidRPr="00533017">
              <w:rPr>
                <w:rFonts w:ascii="Arial" w:hAnsi="Arial" w:cs="Arial"/>
                <w:color w:val="000000"/>
                <w:sz w:val="16"/>
                <w:szCs w:val="16"/>
              </w:rPr>
              <w:br/>
              <w:t>Оновлено інформацію в інструкції для медичного застосування лікарського засобу у розділах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(щодо безпеки), "Передозування", "Побічні реакції" відповідно до оновленої інформації з безпеки діючої речовини.</w:t>
            </w:r>
            <w:r w:rsidRPr="00533017">
              <w:rPr>
                <w:rFonts w:ascii="Arial" w:hAnsi="Arial" w:cs="Arial"/>
                <w:color w:val="000000"/>
                <w:sz w:val="16"/>
                <w:szCs w:val="16"/>
              </w:rPr>
              <w:br/>
            </w:r>
            <w:r w:rsidRPr="0053301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b/>
                <w:i/>
                <w:color w:val="000000"/>
                <w:sz w:val="16"/>
                <w:szCs w:val="16"/>
              </w:rPr>
            </w:pPr>
            <w:r w:rsidRPr="00533017">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i/>
                <w:sz w:val="16"/>
                <w:szCs w:val="16"/>
              </w:rPr>
            </w:pPr>
            <w:r w:rsidRPr="0053301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sz w:val="16"/>
                <w:szCs w:val="16"/>
              </w:rPr>
            </w:pPr>
            <w:r w:rsidRPr="00533017">
              <w:rPr>
                <w:rFonts w:ascii="Arial" w:hAnsi="Arial" w:cs="Arial"/>
                <w:sz w:val="16"/>
                <w:szCs w:val="16"/>
              </w:rPr>
              <w:t>UA/14822/01/02</w:t>
            </w:r>
          </w:p>
        </w:tc>
      </w:tr>
      <w:tr w:rsidR="00991764" w:rsidRPr="00533017" w:rsidTr="007A2FE5">
        <w:tc>
          <w:tcPr>
            <w:tcW w:w="568"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7A2FE5">
            <w:pPr>
              <w:numPr>
                <w:ilvl w:val="0"/>
                <w:numId w:val="30"/>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991764" w:rsidRPr="00533017" w:rsidRDefault="00991764" w:rsidP="00DF1B15">
            <w:pPr>
              <w:tabs>
                <w:tab w:val="left" w:pos="12600"/>
              </w:tabs>
              <w:rPr>
                <w:rFonts w:ascii="Arial" w:hAnsi="Arial" w:cs="Arial"/>
                <w:b/>
                <w:i/>
                <w:color w:val="000000"/>
                <w:sz w:val="16"/>
                <w:szCs w:val="16"/>
              </w:rPr>
            </w:pPr>
            <w:r w:rsidRPr="00533017">
              <w:rPr>
                <w:rFonts w:ascii="Arial" w:hAnsi="Arial" w:cs="Arial"/>
                <w:b/>
                <w:sz w:val="16"/>
                <w:szCs w:val="16"/>
              </w:rPr>
              <w:t>ПЕРИНДОПРИЛ 8/АМЛОДИПІН 5 KРKA</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rPr>
                <w:rFonts w:ascii="Arial" w:hAnsi="Arial" w:cs="Arial"/>
                <w:color w:val="000000"/>
                <w:sz w:val="16"/>
                <w:szCs w:val="16"/>
              </w:rPr>
            </w:pPr>
            <w:r w:rsidRPr="00533017">
              <w:rPr>
                <w:rFonts w:ascii="Arial" w:hAnsi="Arial" w:cs="Arial"/>
                <w:color w:val="000000"/>
                <w:sz w:val="16"/>
                <w:szCs w:val="16"/>
              </w:rPr>
              <w:t xml:space="preserve">таблетки по 8 мг/5 мг, по 10 таблеток у блістері; по 3 або по 9 блістерів у картонній коробці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КРКА, д.д., Ново место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виробництво "in bulk", первинне та вторинне пакування, контроль серії та випуск серії:</w:t>
            </w:r>
            <w:r w:rsidRPr="00533017">
              <w:rPr>
                <w:rFonts w:ascii="Arial" w:hAnsi="Arial" w:cs="Arial"/>
                <w:color w:val="000000"/>
                <w:sz w:val="16"/>
                <w:szCs w:val="16"/>
              </w:rPr>
              <w:br/>
              <w:t>КРКА, д.д., Ново место, Словенія;</w:t>
            </w:r>
            <w:r w:rsidRPr="00533017">
              <w:rPr>
                <w:rFonts w:ascii="Arial" w:hAnsi="Arial" w:cs="Arial"/>
                <w:color w:val="000000"/>
                <w:sz w:val="16"/>
                <w:szCs w:val="16"/>
              </w:rPr>
              <w:br/>
              <w:t>контроль серії (фізичні та хімічні методи контролю):</w:t>
            </w:r>
            <w:r w:rsidRPr="00533017">
              <w:rPr>
                <w:rFonts w:ascii="Arial" w:hAnsi="Arial" w:cs="Arial"/>
                <w:color w:val="000000"/>
                <w:sz w:val="16"/>
                <w:szCs w:val="16"/>
              </w:rPr>
              <w:br/>
              <w:t>KPKA, д.д., Ново место, Словенія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Словенія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перереєстрація на необмежений термін</w:t>
            </w:r>
            <w:r w:rsidRPr="00533017">
              <w:rPr>
                <w:rFonts w:ascii="Arial" w:hAnsi="Arial" w:cs="Arial"/>
                <w:color w:val="000000"/>
                <w:sz w:val="16"/>
                <w:szCs w:val="16"/>
              </w:rPr>
              <w:br/>
            </w:r>
            <w:r w:rsidRPr="00533017">
              <w:rPr>
                <w:rFonts w:ascii="Arial" w:hAnsi="Arial" w:cs="Arial"/>
                <w:color w:val="000000"/>
                <w:sz w:val="16"/>
                <w:szCs w:val="16"/>
              </w:rPr>
              <w:br/>
              <w:t>Оновлено інформацію в інструкції для медичного застосування лікарського засобу у розділах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(щодо безпеки), "Передозування", "Побічні реакції" відповідно до оновленої інформації з безпеки діючої речовини.</w:t>
            </w:r>
            <w:r w:rsidRPr="00533017">
              <w:rPr>
                <w:rFonts w:ascii="Arial" w:hAnsi="Arial" w:cs="Arial"/>
                <w:color w:val="000000"/>
                <w:sz w:val="16"/>
                <w:szCs w:val="16"/>
              </w:rPr>
              <w:br/>
            </w:r>
            <w:r w:rsidRPr="0053301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b/>
                <w:i/>
                <w:color w:val="000000"/>
                <w:sz w:val="16"/>
                <w:szCs w:val="16"/>
              </w:rPr>
            </w:pPr>
            <w:r w:rsidRPr="00533017">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i/>
                <w:sz w:val="16"/>
                <w:szCs w:val="16"/>
              </w:rPr>
            </w:pPr>
            <w:r w:rsidRPr="0053301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sz w:val="16"/>
                <w:szCs w:val="16"/>
              </w:rPr>
            </w:pPr>
            <w:r w:rsidRPr="00533017">
              <w:rPr>
                <w:rFonts w:ascii="Arial" w:hAnsi="Arial" w:cs="Arial"/>
                <w:sz w:val="16"/>
                <w:szCs w:val="16"/>
              </w:rPr>
              <w:t>UA/14823/01/01</w:t>
            </w:r>
          </w:p>
        </w:tc>
      </w:tr>
      <w:tr w:rsidR="00991764" w:rsidRPr="00533017" w:rsidTr="007A2FE5">
        <w:tc>
          <w:tcPr>
            <w:tcW w:w="568"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7A2FE5">
            <w:pPr>
              <w:numPr>
                <w:ilvl w:val="0"/>
                <w:numId w:val="30"/>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991764" w:rsidRPr="00533017" w:rsidRDefault="00991764" w:rsidP="00DF1B15">
            <w:pPr>
              <w:pStyle w:val="111"/>
              <w:tabs>
                <w:tab w:val="left" w:pos="12600"/>
              </w:tabs>
              <w:rPr>
                <w:rFonts w:ascii="Arial" w:hAnsi="Arial" w:cs="Arial"/>
                <w:b/>
                <w:i/>
                <w:color w:val="000000"/>
                <w:sz w:val="16"/>
                <w:szCs w:val="16"/>
              </w:rPr>
            </w:pPr>
            <w:r w:rsidRPr="00533017">
              <w:rPr>
                <w:rFonts w:ascii="Arial" w:hAnsi="Arial" w:cs="Arial"/>
                <w:b/>
                <w:sz w:val="16"/>
                <w:szCs w:val="16"/>
              </w:rPr>
              <w:t>ПРОГИНОРМ ГЕСТА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pStyle w:val="111"/>
              <w:tabs>
                <w:tab w:val="left" w:pos="12600"/>
              </w:tabs>
              <w:rPr>
                <w:rFonts w:ascii="Arial" w:hAnsi="Arial" w:cs="Arial"/>
                <w:color w:val="000000"/>
                <w:sz w:val="16"/>
                <w:szCs w:val="16"/>
                <w:lang w:val="ru-RU"/>
              </w:rPr>
            </w:pPr>
            <w:r w:rsidRPr="00533017">
              <w:rPr>
                <w:rFonts w:ascii="Arial" w:hAnsi="Arial" w:cs="Arial"/>
                <w:color w:val="000000"/>
                <w:sz w:val="16"/>
                <w:szCs w:val="16"/>
                <w:lang w:val="ru-RU"/>
              </w:rPr>
              <w:t xml:space="preserve">капсули м’які по 200 мг; по 15 капсул м’яких у блістері; по 2 блістери у пачці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pStyle w:val="111"/>
              <w:tabs>
                <w:tab w:val="left" w:pos="12600"/>
              </w:tabs>
              <w:jc w:val="center"/>
              <w:rPr>
                <w:rFonts w:ascii="Arial" w:hAnsi="Arial" w:cs="Arial"/>
                <w:color w:val="000000"/>
                <w:sz w:val="16"/>
                <w:szCs w:val="16"/>
                <w:lang w:val="ru-RU"/>
              </w:rPr>
            </w:pPr>
            <w:r w:rsidRPr="00533017">
              <w:rPr>
                <w:rFonts w:ascii="Arial" w:hAnsi="Arial" w:cs="Arial"/>
                <w:color w:val="000000"/>
                <w:sz w:val="16"/>
                <w:szCs w:val="16"/>
                <w:lang w:val="ru-RU"/>
              </w:rPr>
              <w:t>ЗАТ «Фармліга»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pStyle w:val="111"/>
              <w:tabs>
                <w:tab w:val="left" w:pos="12600"/>
              </w:tabs>
              <w:jc w:val="center"/>
              <w:rPr>
                <w:rFonts w:ascii="Arial" w:hAnsi="Arial" w:cs="Arial"/>
                <w:color w:val="000000"/>
                <w:sz w:val="16"/>
                <w:szCs w:val="16"/>
              </w:rPr>
            </w:pPr>
            <w:r w:rsidRPr="00533017">
              <w:rPr>
                <w:rFonts w:ascii="Arial" w:hAnsi="Arial" w:cs="Arial"/>
                <w:color w:val="000000"/>
                <w:sz w:val="16"/>
                <w:szCs w:val="16"/>
              </w:rPr>
              <w:t>Литовська Республіка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pStyle w:val="111"/>
              <w:tabs>
                <w:tab w:val="left" w:pos="12600"/>
              </w:tabs>
              <w:jc w:val="center"/>
              <w:rPr>
                <w:rFonts w:ascii="Arial" w:hAnsi="Arial" w:cs="Arial"/>
                <w:color w:val="000000"/>
                <w:sz w:val="16"/>
                <w:szCs w:val="16"/>
              </w:rPr>
            </w:pPr>
            <w:r w:rsidRPr="00533017">
              <w:rPr>
                <w:rFonts w:ascii="Arial" w:hAnsi="Arial" w:cs="Arial"/>
                <w:color w:val="000000"/>
                <w:sz w:val="16"/>
                <w:szCs w:val="16"/>
                <w:lang w:val="ru-RU"/>
              </w:rPr>
              <w:t>ЛАБОРАТОРІОС ЛЕОН ФАРМА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pStyle w:val="111"/>
              <w:tabs>
                <w:tab w:val="left" w:pos="12600"/>
              </w:tabs>
              <w:jc w:val="center"/>
              <w:rPr>
                <w:rFonts w:ascii="Arial" w:hAnsi="Arial" w:cs="Arial"/>
                <w:color w:val="000000"/>
                <w:sz w:val="16"/>
                <w:szCs w:val="16"/>
              </w:rPr>
            </w:pPr>
            <w:r w:rsidRPr="00533017">
              <w:rPr>
                <w:rFonts w:ascii="Arial" w:hAnsi="Arial" w:cs="Arial"/>
                <w:color w:val="000000"/>
                <w:sz w:val="16"/>
                <w:szCs w:val="16"/>
                <w:lang w:val="ru-RU"/>
              </w:rPr>
              <w:t>Іспанія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pStyle w:val="111"/>
              <w:tabs>
                <w:tab w:val="left" w:pos="12600"/>
              </w:tabs>
              <w:jc w:val="center"/>
              <w:rPr>
                <w:rFonts w:ascii="Arial" w:hAnsi="Arial" w:cs="Arial"/>
                <w:color w:val="000000"/>
                <w:sz w:val="16"/>
                <w:szCs w:val="16"/>
              </w:rPr>
            </w:pPr>
            <w:r w:rsidRPr="00533017">
              <w:rPr>
                <w:rFonts w:ascii="Arial" w:hAnsi="Arial" w:cs="Arial"/>
                <w:color w:val="000000"/>
                <w:sz w:val="16"/>
                <w:szCs w:val="16"/>
              </w:rPr>
              <w:t>Перереєстрація на необмежений термін.</w:t>
            </w:r>
            <w:r w:rsidRPr="00533017">
              <w:rPr>
                <w:rFonts w:ascii="Arial" w:hAnsi="Arial" w:cs="Arial"/>
                <w:color w:val="000000"/>
                <w:sz w:val="16"/>
                <w:szCs w:val="16"/>
              </w:rPr>
              <w:br/>
            </w:r>
            <w:r w:rsidRPr="00533017">
              <w:rPr>
                <w:rFonts w:ascii="Arial" w:hAnsi="Arial" w:cs="Arial"/>
                <w:color w:val="000000"/>
                <w:sz w:val="16"/>
                <w:szCs w:val="16"/>
              </w:rPr>
              <w:br/>
              <w:t>Оновлено інформацію в інструкції для медичного застосування лікарського засобу у розділах : "Фармакологічні властивості", "Показання" (уточнення інформації), "Особливості застосування", "Передозування", "Побічні реакції" відповідно до інформації щодо медичного застосування референтного лікарського засобу (Утрожестан, капсули вагінальні).</w:t>
            </w:r>
            <w:r w:rsidRPr="00533017">
              <w:rPr>
                <w:rFonts w:ascii="Arial" w:hAnsi="Arial" w:cs="Arial"/>
                <w:color w:val="000000"/>
                <w:sz w:val="16"/>
                <w:szCs w:val="16"/>
              </w:rPr>
              <w:br/>
            </w:r>
            <w:r w:rsidRPr="0053301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pStyle w:val="111"/>
              <w:tabs>
                <w:tab w:val="left" w:pos="12600"/>
              </w:tabs>
              <w:jc w:val="center"/>
              <w:rPr>
                <w:rFonts w:ascii="Arial" w:hAnsi="Arial" w:cs="Arial"/>
                <w:b/>
                <w:i/>
                <w:color w:val="000000"/>
                <w:sz w:val="16"/>
                <w:szCs w:val="16"/>
              </w:rPr>
            </w:pPr>
            <w:r w:rsidRPr="00533017">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pStyle w:val="111"/>
              <w:tabs>
                <w:tab w:val="left" w:pos="12600"/>
              </w:tabs>
              <w:jc w:val="center"/>
              <w:rPr>
                <w:rFonts w:ascii="Arial" w:hAnsi="Arial" w:cs="Arial"/>
                <w:i/>
                <w:sz w:val="16"/>
                <w:szCs w:val="16"/>
              </w:rPr>
            </w:pPr>
            <w:r w:rsidRPr="0053301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pStyle w:val="111"/>
              <w:tabs>
                <w:tab w:val="left" w:pos="12600"/>
              </w:tabs>
              <w:jc w:val="center"/>
              <w:rPr>
                <w:rFonts w:ascii="Arial" w:hAnsi="Arial" w:cs="Arial"/>
                <w:sz w:val="16"/>
                <w:szCs w:val="16"/>
              </w:rPr>
            </w:pPr>
            <w:r w:rsidRPr="00533017">
              <w:rPr>
                <w:rFonts w:ascii="Arial" w:hAnsi="Arial" w:cs="Arial"/>
                <w:sz w:val="16"/>
                <w:szCs w:val="16"/>
              </w:rPr>
              <w:t>UA/15254/01/01</w:t>
            </w:r>
          </w:p>
        </w:tc>
      </w:tr>
      <w:tr w:rsidR="00991764" w:rsidRPr="00533017" w:rsidTr="007A2FE5">
        <w:tc>
          <w:tcPr>
            <w:tcW w:w="568"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7A2FE5">
            <w:pPr>
              <w:numPr>
                <w:ilvl w:val="0"/>
                <w:numId w:val="30"/>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991764" w:rsidRPr="00533017" w:rsidRDefault="00991764" w:rsidP="00DF1B15">
            <w:pPr>
              <w:pStyle w:val="111"/>
              <w:tabs>
                <w:tab w:val="left" w:pos="12600"/>
              </w:tabs>
              <w:rPr>
                <w:rFonts w:ascii="Arial" w:hAnsi="Arial" w:cs="Arial"/>
                <w:b/>
                <w:i/>
                <w:color w:val="000000"/>
                <w:sz w:val="16"/>
                <w:szCs w:val="16"/>
              </w:rPr>
            </w:pPr>
            <w:r w:rsidRPr="00533017">
              <w:rPr>
                <w:rFonts w:ascii="Arial" w:hAnsi="Arial" w:cs="Arial"/>
                <w:b/>
                <w:sz w:val="16"/>
                <w:szCs w:val="16"/>
              </w:rPr>
              <w:t>ПРОГИНОРМ ГЕСТА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pStyle w:val="111"/>
              <w:tabs>
                <w:tab w:val="left" w:pos="12600"/>
              </w:tabs>
              <w:rPr>
                <w:rFonts w:ascii="Arial" w:hAnsi="Arial" w:cs="Arial"/>
                <w:color w:val="000000"/>
                <w:sz w:val="16"/>
                <w:szCs w:val="16"/>
                <w:lang w:val="ru-RU"/>
              </w:rPr>
            </w:pPr>
            <w:r w:rsidRPr="00533017">
              <w:rPr>
                <w:rFonts w:ascii="Arial" w:hAnsi="Arial" w:cs="Arial"/>
                <w:color w:val="000000"/>
                <w:sz w:val="16"/>
                <w:szCs w:val="16"/>
                <w:lang w:val="ru-RU"/>
              </w:rPr>
              <w:t xml:space="preserve">капсули м’які по 100 мг; по 15 капсул м’яких у блістері; по 2 блістери у пачці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pStyle w:val="111"/>
              <w:tabs>
                <w:tab w:val="left" w:pos="12600"/>
              </w:tabs>
              <w:jc w:val="center"/>
              <w:rPr>
                <w:rFonts w:ascii="Arial" w:hAnsi="Arial" w:cs="Arial"/>
                <w:color w:val="000000"/>
                <w:sz w:val="16"/>
                <w:szCs w:val="16"/>
                <w:lang w:val="ru-RU"/>
              </w:rPr>
            </w:pPr>
            <w:r w:rsidRPr="00533017">
              <w:rPr>
                <w:rFonts w:ascii="Arial" w:hAnsi="Arial" w:cs="Arial"/>
                <w:color w:val="000000"/>
                <w:sz w:val="16"/>
                <w:szCs w:val="16"/>
                <w:lang w:val="ru-RU"/>
              </w:rPr>
              <w:t>ЗАТ «Фармліга»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pStyle w:val="111"/>
              <w:tabs>
                <w:tab w:val="left" w:pos="12600"/>
              </w:tabs>
              <w:jc w:val="center"/>
              <w:rPr>
                <w:rFonts w:ascii="Arial" w:hAnsi="Arial" w:cs="Arial"/>
                <w:color w:val="000000"/>
                <w:sz w:val="16"/>
                <w:szCs w:val="16"/>
              </w:rPr>
            </w:pPr>
            <w:r w:rsidRPr="00533017">
              <w:rPr>
                <w:rFonts w:ascii="Arial" w:hAnsi="Arial" w:cs="Arial"/>
                <w:color w:val="000000"/>
                <w:sz w:val="16"/>
                <w:szCs w:val="16"/>
              </w:rPr>
              <w:t>Литовська Республіка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pStyle w:val="111"/>
              <w:tabs>
                <w:tab w:val="left" w:pos="12600"/>
              </w:tabs>
              <w:jc w:val="center"/>
              <w:rPr>
                <w:rFonts w:ascii="Arial" w:hAnsi="Arial" w:cs="Arial"/>
                <w:color w:val="000000"/>
                <w:sz w:val="16"/>
                <w:szCs w:val="16"/>
              </w:rPr>
            </w:pPr>
            <w:r w:rsidRPr="00533017">
              <w:rPr>
                <w:rFonts w:ascii="Arial" w:hAnsi="Arial" w:cs="Arial"/>
                <w:color w:val="000000"/>
                <w:sz w:val="16"/>
                <w:szCs w:val="16"/>
                <w:lang w:val="ru-RU"/>
              </w:rPr>
              <w:t>ЛАБОРАТОРІОС ЛЕОН ФАРМА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pStyle w:val="111"/>
              <w:tabs>
                <w:tab w:val="left" w:pos="12600"/>
              </w:tabs>
              <w:jc w:val="center"/>
              <w:rPr>
                <w:rFonts w:ascii="Arial" w:hAnsi="Arial" w:cs="Arial"/>
                <w:color w:val="000000"/>
                <w:sz w:val="16"/>
                <w:szCs w:val="16"/>
              </w:rPr>
            </w:pPr>
            <w:r w:rsidRPr="00533017">
              <w:rPr>
                <w:rFonts w:ascii="Arial" w:hAnsi="Arial" w:cs="Arial"/>
                <w:color w:val="000000"/>
                <w:sz w:val="16"/>
                <w:szCs w:val="16"/>
                <w:lang w:val="ru-RU"/>
              </w:rPr>
              <w:t>Іспанія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pStyle w:val="111"/>
              <w:tabs>
                <w:tab w:val="left" w:pos="12600"/>
              </w:tabs>
              <w:jc w:val="center"/>
              <w:rPr>
                <w:rFonts w:ascii="Arial" w:hAnsi="Arial" w:cs="Arial"/>
                <w:color w:val="000000"/>
                <w:sz w:val="16"/>
                <w:szCs w:val="16"/>
              </w:rPr>
            </w:pPr>
            <w:r w:rsidRPr="00533017">
              <w:rPr>
                <w:rFonts w:ascii="Arial" w:hAnsi="Arial" w:cs="Arial"/>
                <w:color w:val="000000"/>
                <w:sz w:val="16"/>
                <w:szCs w:val="16"/>
              </w:rPr>
              <w:t>Перереєстрація на необмежений термін.</w:t>
            </w:r>
            <w:r w:rsidRPr="00533017">
              <w:rPr>
                <w:rFonts w:ascii="Arial" w:hAnsi="Arial" w:cs="Arial"/>
                <w:color w:val="000000"/>
                <w:sz w:val="16"/>
                <w:szCs w:val="16"/>
              </w:rPr>
              <w:br/>
            </w:r>
            <w:r w:rsidRPr="00533017">
              <w:rPr>
                <w:rFonts w:ascii="Arial" w:hAnsi="Arial" w:cs="Arial"/>
                <w:color w:val="000000"/>
                <w:sz w:val="16"/>
                <w:szCs w:val="16"/>
              </w:rPr>
              <w:br/>
              <w:t>Оновлено інформацію в інструкції для медичного застосування лікарського засобу у розділах : "Фармакологічні властивості", "Показання" (уточнення інформації), "Особливості застосування", "Передозування", "Побічні реакції" відповідно до інформації щодо медичного застосування референтного лікарського засобу (Утрожестан, капсули вагінальні).</w:t>
            </w:r>
            <w:r w:rsidRPr="00533017">
              <w:rPr>
                <w:rFonts w:ascii="Arial" w:hAnsi="Arial" w:cs="Arial"/>
                <w:color w:val="000000"/>
                <w:sz w:val="16"/>
                <w:szCs w:val="16"/>
              </w:rPr>
              <w:br/>
            </w:r>
            <w:r w:rsidRPr="0053301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pStyle w:val="111"/>
              <w:tabs>
                <w:tab w:val="left" w:pos="12600"/>
              </w:tabs>
              <w:jc w:val="center"/>
              <w:rPr>
                <w:rFonts w:ascii="Arial" w:hAnsi="Arial" w:cs="Arial"/>
                <w:b/>
                <w:i/>
                <w:color w:val="000000"/>
                <w:sz w:val="16"/>
                <w:szCs w:val="16"/>
              </w:rPr>
            </w:pPr>
            <w:r w:rsidRPr="00533017">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pStyle w:val="111"/>
              <w:tabs>
                <w:tab w:val="left" w:pos="12600"/>
              </w:tabs>
              <w:jc w:val="center"/>
              <w:rPr>
                <w:rFonts w:ascii="Arial" w:hAnsi="Arial" w:cs="Arial"/>
                <w:i/>
                <w:sz w:val="16"/>
                <w:szCs w:val="16"/>
              </w:rPr>
            </w:pPr>
            <w:r w:rsidRPr="0053301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pStyle w:val="111"/>
              <w:tabs>
                <w:tab w:val="left" w:pos="12600"/>
              </w:tabs>
              <w:jc w:val="center"/>
              <w:rPr>
                <w:rFonts w:ascii="Arial" w:hAnsi="Arial" w:cs="Arial"/>
                <w:sz w:val="16"/>
                <w:szCs w:val="16"/>
              </w:rPr>
            </w:pPr>
            <w:r w:rsidRPr="00533017">
              <w:rPr>
                <w:rFonts w:ascii="Arial" w:hAnsi="Arial" w:cs="Arial"/>
                <w:sz w:val="16"/>
                <w:szCs w:val="16"/>
              </w:rPr>
              <w:t>UA/15254/01/02</w:t>
            </w:r>
          </w:p>
        </w:tc>
      </w:tr>
      <w:tr w:rsidR="00991764" w:rsidRPr="00533017" w:rsidTr="007A2FE5">
        <w:tc>
          <w:tcPr>
            <w:tcW w:w="568"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7A2FE5">
            <w:pPr>
              <w:numPr>
                <w:ilvl w:val="0"/>
                <w:numId w:val="30"/>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991764" w:rsidRPr="00533017" w:rsidRDefault="00991764" w:rsidP="00DF1B15">
            <w:pPr>
              <w:tabs>
                <w:tab w:val="left" w:pos="12600"/>
              </w:tabs>
              <w:rPr>
                <w:rFonts w:ascii="Arial" w:hAnsi="Arial" w:cs="Arial"/>
                <w:b/>
                <w:i/>
                <w:color w:val="000000"/>
                <w:sz w:val="16"/>
                <w:szCs w:val="16"/>
              </w:rPr>
            </w:pPr>
            <w:r w:rsidRPr="00533017">
              <w:rPr>
                <w:rFonts w:ascii="Arial" w:hAnsi="Arial" w:cs="Arial"/>
                <w:b/>
                <w:sz w:val="16"/>
                <w:szCs w:val="16"/>
              </w:rPr>
              <w:t>ПУРИ-НЕТОЛ™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rPr>
                <w:rFonts w:ascii="Arial" w:hAnsi="Arial" w:cs="Arial"/>
                <w:color w:val="000000"/>
                <w:sz w:val="16"/>
                <w:szCs w:val="16"/>
              </w:rPr>
            </w:pPr>
            <w:r w:rsidRPr="00533017">
              <w:rPr>
                <w:rFonts w:ascii="Arial" w:hAnsi="Arial" w:cs="Arial"/>
                <w:color w:val="000000"/>
                <w:sz w:val="16"/>
                <w:szCs w:val="16"/>
              </w:rPr>
              <w:t>таблетки по 50 мг, по 25 таблеток у флаконі; по 1 флакону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Аспен Фарма Трейдінг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Ірландiя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Екселла ГмбХ і Ко. КГ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Німеччина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перереєстрація на необмежений термін</w:t>
            </w:r>
            <w:r w:rsidRPr="00533017">
              <w:rPr>
                <w:rFonts w:ascii="Arial" w:hAnsi="Arial" w:cs="Arial"/>
                <w:color w:val="000000"/>
                <w:sz w:val="16"/>
                <w:szCs w:val="16"/>
              </w:rPr>
              <w:br/>
            </w:r>
            <w:r w:rsidRPr="00533017">
              <w:rPr>
                <w:rFonts w:ascii="Arial" w:hAnsi="Arial" w:cs="Arial"/>
                <w:color w:val="000000"/>
                <w:sz w:val="16"/>
                <w:szCs w:val="16"/>
              </w:rPr>
              <w:br/>
              <w:t xml:space="preserve">Оновлено інформацію в інструкції для медичного застосування лікарського засобу в розділах "Фармакотерапевтична група. Код АТХ " (редагування тексту без зміни коду АТХ), "Фармакологічні властивості" (редагування тексту), "Показання" (редагування тексту та уточнення інформації), "Взаємодія з іншими лікарськими засобами та інші види взаємодій", "Особливості застосування", "Застосування у період вагітності або годування груддю"(редагування тексту та уточнення інформації), "Спосіб застосування та дози" (редагування тексту), "Побічні реакції" відповідно до матеріалів реєстраційного досьє. </w:t>
            </w:r>
            <w:r w:rsidRPr="00533017">
              <w:rPr>
                <w:rFonts w:ascii="Arial" w:hAnsi="Arial" w:cs="Arial"/>
                <w:color w:val="000000"/>
                <w:sz w:val="16"/>
                <w:szCs w:val="16"/>
              </w:rPr>
              <w:br/>
            </w:r>
            <w:r w:rsidRPr="0053301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b/>
                <w:i/>
                <w:color w:val="000000"/>
                <w:sz w:val="16"/>
                <w:szCs w:val="16"/>
              </w:rPr>
            </w:pPr>
            <w:r w:rsidRPr="00533017">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i/>
                <w:sz w:val="16"/>
                <w:szCs w:val="16"/>
              </w:rPr>
            </w:pPr>
            <w:r w:rsidRPr="0053301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sz w:val="16"/>
                <w:szCs w:val="16"/>
              </w:rPr>
            </w:pPr>
            <w:r w:rsidRPr="00533017">
              <w:rPr>
                <w:rFonts w:ascii="Arial" w:hAnsi="Arial" w:cs="Arial"/>
                <w:sz w:val="16"/>
                <w:szCs w:val="16"/>
              </w:rPr>
              <w:t>UA/14862/01/01</w:t>
            </w:r>
          </w:p>
        </w:tc>
      </w:tr>
      <w:tr w:rsidR="00991764" w:rsidRPr="00533017" w:rsidTr="007A2FE5">
        <w:tc>
          <w:tcPr>
            <w:tcW w:w="568"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7A2FE5">
            <w:pPr>
              <w:numPr>
                <w:ilvl w:val="0"/>
                <w:numId w:val="30"/>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991764" w:rsidRPr="00533017" w:rsidRDefault="00991764" w:rsidP="00DF1B15">
            <w:pPr>
              <w:tabs>
                <w:tab w:val="left" w:pos="12600"/>
              </w:tabs>
              <w:rPr>
                <w:rFonts w:ascii="Arial" w:hAnsi="Arial" w:cs="Arial"/>
                <w:b/>
                <w:i/>
                <w:sz w:val="16"/>
                <w:szCs w:val="16"/>
              </w:rPr>
            </w:pPr>
            <w:r w:rsidRPr="00533017">
              <w:rPr>
                <w:rFonts w:ascii="Arial" w:hAnsi="Arial" w:cs="Arial"/>
                <w:b/>
                <w:sz w:val="16"/>
                <w:szCs w:val="16"/>
              </w:rPr>
              <w:t>РАМІЗЕС® КОМ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rPr>
                <w:rFonts w:ascii="Arial" w:hAnsi="Arial" w:cs="Arial"/>
                <w:sz w:val="16"/>
                <w:szCs w:val="16"/>
              </w:rPr>
            </w:pPr>
            <w:r w:rsidRPr="00533017">
              <w:rPr>
                <w:rFonts w:ascii="Arial" w:hAnsi="Arial" w:cs="Arial"/>
                <w:sz w:val="16"/>
                <w:szCs w:val="16"/>
              </w:rPr>
              <w:t>таблетки, 10 мг/12,5 мг, по 10 таблеток у блістері; по 3 блістери у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sz w:val="16"/>
                <w:szCs w:val="16"/>
              </w:rPr>
            </w:pPr>
            <w:r w:rsidRPr="00533017">
              <w:rPr>
                <w:rFonts w:ascii="Arial" w:hAnsi="Arial" w:cs="Arial"/>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sz w:val="16"/>
                <w:szCs w:val="16"/>
              </w:rPr>
            </w:pPr>
            <w:r w:rsidRPr="0053301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sz w:val="16"/>
                <w:szCs w:val="16"/>
              </w:rPr>
            </w:pPr>
            <w:r w:rsidRPr="00533017">
              <w:rPr>
                <w:rFonts w:ascii="Arial" w:hAnsi="Arial" w:cs="Arial"/>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sz w:val="16"/>
                <w:szCs w:val="16"/>
              </w:rPr>
            </w:pPr>
            <w:r w:rsidRPr="00533017">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sz w:val="16"/>
                <w:szCs w:val="16"/>
              </w:rPr>
            </w:pPr>
            <w:r w:rsidRPr="00533017">
              <w:rPr>
                <w:rFonts w:ascii="Arial" w:hAnsi="Arial" w:cs="Arial"/>
                <w:sz w:val="16"/>
                <w:szCs w:val="16"/>
              </w:rPr>
              <w:t>перереєстрація на необмежений термін</w:t>
            </w:r>
            <w:r w:rsidRPr="00533017">
              <w:rPr>
                <w:rFonts w:ascii="Arial" w:hAnsi="Arial" w:cs="Arial"/>
                <w:sz w:val="16"/>
                <w:szCs w:val="16"/>
              </w:rPr>
              <w:br/>
            </w:r>
            <w:r w:rsidRPr="00533017">
              <w:rPr>
                <w:rFonts w:ascii="Arial" w:hAnsi="Arial" w:cs="Arial"/>
                <w:sz w:val="16"/>
                <w:szCs w:val="16"/>
              </w:rPr>
              <w:br/>
              <w:t>Оновлено інформацію в інструкції для медичного застосування лікарського засобу у розділах: "Фармакологічні властивості", "Протипоказання", "Взаємодія з іншими лікарськими засобами та інші види взаємодій", "Особливості застосування", "Здатність впливати на швидкість реакції при керуванні автотранспортом або іншими механізмами", "Спосіб застосування та дози", "Побічні реакції" відповідно до інформації щодо медичного застосування референтного лікарського засобу (Тритаце Плюс, таблетки 10 мг/12,5мг).</w:t>
            </w:r>
            <w:r w:rsidRPr="00533017">
              <w:rPr>
                <w:rFonts w:ascii="Arial" w:hAnsi="Arial" w:cs="Arial"/>
                <w:sz w:val="16"/>
                <w:szCs w:val="16"/>
              </w:rPr>
              <w:br/>
            </w:r>
            <w:r w:rsidRPr="00533017">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b/>
                <w:i/>
                <w:sz w:val="16"/>
                <w:szCs w:val="16"/>
              </w:rPr>
            </w:pPr>
            <w:r w:rsidRPr="00533017">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i/>
                <w:sz w:val="16"/>
                <w:szCs w:val="16"/>
              </w:rPr>
            </w:pPr>
            <w:r w:rsidRPr="0053301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sz w:val="16"/>
                <w:szCs w:val="16"/>
              </w:rPr>
            </w:pPr>
            <w:r w:rsidRPr="00533017">
              <w:rPr>
                <w:rFonts w:ascii="Arial" w:hAnsi="Arial" w:cs="Arial"/>
                <w:sz w:val="16"/>
                <w:szCs w:val="16"/>
              </w:rPr>
              <w:t>UA/15546/01/01</w:t>
            </w:r>
          </w:p>
        </w:tc>
      </w:tr>
      <w:tr w:rsidR="00991764" w:rsidRPr="00533017" w:rsidTr="007A2FE5">
        <w:tc>
          <w:tcPr>
            <w:tcW w:w="568"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7A2FE5">
            <w:pPr>
              <w:numPr>
                <w:ilvl w:val="0"/>
                <w:numId w:val="30"/>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991764" w:rsidRPr="00533017" w:rsidRDefault="00991764" w:rsidP="00DF1B15">
            <w:pPr>
              <w:tabs>
                <w:tab w:val="left" w:pos="12600"/>
              </w:tabs>
              <w:rPr>
                <w:rFonts w:ascii="Arial" w:hAnsi="Arial" w:cs="Arial"/>
                <w:b/>
                <w:i/>
                <w:sz w:val="16"/>
                <w:szCs w:val="16"/>
              </w:rPr>
            </w:pPr>
            <w:r w:rsidRPr="00533017">
              <w:rPr>
                <w:rFonts w:ascii="Arial" w:hAnsi="Arial" w:cs="Arial"/>
                <w:b/>
                <w:sz w:val="16"/>
                <w:szCs w:val="16"/>
              </w:rPr>
              <w:t>РАМІЗЕС® КОМ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rPr>
                <w:rFonts w:ascii="Arial" w:hAnsi="Arial" w:cs="Arial"/>
                <w:sz w:val="16"/>
                <w:szCs w:val="16"/>
              </w:rPr>
            </w:pPr>
            <w:r w:rsidRPr="00533017">
              <w:rPr>
                <w:rFonts w:ascii="Arial" w:hAnsi="Arial" w:cs="Arial"/>
                <w:sz w:val="16"/>
                <w:szCs w:val="16"/>
              </w:rPr>
              <w:t>таблетки, 5 мг/12,5 мг по 10 таблеток у блістері, по 3 блістери у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sz w:val="16"/>
                <w:szCs w:val="16"/>
              </w:rPr>
            </w:pPr>
            <w:r w:rsidRPr="00533017">
              <w:rPr>
                <w:rFonts w:ascii="Arial" w:hAnsi="Arial" w:cs="Arial"/>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sz w:val="16"/>
                <w:szCs w:val="16"/>
              </w:rPr>
            </w:pPr>
            <w:r w:rsidRPr="0053301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sz w:val="16"/>
                <w:szCs w:val="16"/>
              </w:rPr>
            </w:pPr>
            <w:r w:rsidRPr="00533017">
              <w:rPr>
                <w:rFonts w:ascii="Arial" w:hAnsi="Arial" w:cs="Arial"/>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sz w:val="16"/>
                <w:szCs w:val="16"/>
              </w:rPr>
            </w:pPr>
            <w:r w:rsidRPr="00533017">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sz w:val="16"/>
                <w:szCs w:val="16"/>
              </w:rPr>
            </w:pPr>
            <w:r w:rsidRPr="00533017">
              <w:rPr>
                <w:rFonts w:ascii="Arial" w:hAnsi="Arial" w:cs="Arial"/>
                <w:sz w:val="16"/>
                <w:szCs w:val="16"/>
              </w:rPr>
              <w:t>перереєстрація на необмежений термін</w:t>
            </w:r>
            <w:r w:rsidRPr="00533017">
              <w:rPr>
                <w:rFonts w:ascii="Arial" w:hAnsi="Arial" w:cs="Arial"/>
                <w:sz w:val="16"/>
                <w:szCs w:val="16"/>
              </w:rPr>
              <w:br/>
            </w:r>
            <w:r w:rsidRPr="00533017">
              <w:rPr>
                <w:rFonts w:ascii="Arial" w:hAnsi="Arial" w:cs="Arial"/>
                <w:sz w:val="16"/>
                <w:szCs w:val="16"/>
              </w:rPr>
              <w:br/>
              <w:t>Оновлено інформацію в інструкції для медичного застосування лікарського засобу у розділах: "Фармакологічні властивості", "Протипоказання", "Взаємодія з іншими лікарськими засобами та інші види взаємодій", "Особливості застосування", "Здатність впливати на швидкість реакції при керуванні автотранспортом або іншими механізмами", "Спосіб застосування та дози", "Побічні реакції" відповідно до інформації щодо медичного застосування референтного лікарського засобу (Тритаце Плюс, таблетки 10 мг/25 мг).</w:t>
            </w:r>
            <w:r w:rsidRPr="00533017">
              <w:rPr>
                <w:rFonts w:ascii="Arial" w:hAnsi="Arial" w:cs="Arial"/>
                <w:sz w:val="16"/>
                <w:szCs w:val="16"/>
              </w:rPr>
              <w:br/>
            </w:r>
            <w:r w:rsidRPr="00533017">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b/>
                <w:i/>
                <w:sz w:val="16"/>
                <w:szCs w:val="16"/>
              </w:rPr>
            </w:pPr>
            <w:r w:rsidRPr="00533017">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i/>
                <w:sz w:val="16"/>
                <w:szCs w:val="16"/>
              </w:rPr>
            </w:pPr>
            <w:r w:rsidRPr="0053301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sz w:val="16"/>
                <w:szCs w:val="16"/>
              </w:rPr>
            </w:pPr>
            <w:r w:rsidRPr="00533017">
              <w:rPr>
                <w:rFonts w:ascii="Arial" w:hAnsi="Arial" w:cs="Arial"/>
                <w:sz w:val="16"/>
                <w:szCs w:val="16"/>
              </w:rPr>
              <w:t>UA/15545/01/02</w:t>
            </w:r>
          </w:p>
        </w:tc>
      </w:tr>
      <w:tr w:rsidR="00991764" w:rsidRPr="00533017" w:rsidTr="007A2FE5">
        <w:tc>
          <w:tcPr>
            <w:tcW w:w="568"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7A2FE5">
            <w:pPr>
              <w:numPr>
                <w:ilvl w:val="0"/>
                <w:numId w:val="30"/>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991764" w:rsidRPr="00533017" w:rsidRDefault="00991764" w:rsidP="00DF1B15">
            <w:pPr>
              <w:tabs>
                <w:tab w:val="left" w:pos="12600"/>
              </w:tabs>
              <w:rPr>
                <w:rFonts w:ascii="Arial" w:hAnsi="Arial" w:cs="Arial"/>
                <w:b/>
                <w:i/>
                <w:color w:val="000000"/>
                <w:sz w:val="16"/>
                <w:szCs w:val="16"/>
              </w:rPr>
            </w:pPr>
            <w:r w:rsidRPr="00533017">
              <w:rPr>
                <w:rFonts w:ascii="Arial" w:hAnsi="Arial" w:cs="Arial"/>
                <w:b/>
                <w:sz w:val="16"/>
                <w:szCs w:val="16"/>
              </w:rPr>
              <w:t>РАМІЗЕС® КОМ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rPr>
                <w:rFonts w:ascii="Arial" w:hAnsi="Arial" w:cs="Arial"/>
                <w:color w:val="000000"/>
                <w:sz w:val="16"/>
                <w:szCs w:val="16"/>
              </w:rPr>
            </w:pPr>
            <w:r w:rsidRPr="00533017">
              <w:rPr>
                <w:rFonts w:ascii="Arial" w:hAnsi="Arial" w:cs="Arial"/>
                <w:color w:val="000000"/>
                <w:sz w:val="16"/>
                <w:szCs w:val="16"/>
              </w:rPr>
              <w:t>таблетки, 10 мг/25 мг по 10 таблеток у блістері, по 3 блістери у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sz w:val="16"/>
                <w:szCs w:val="16"/>
              </w:rPr>
            </w:pPr>
            <w:r w:rsidRPr="00533017">
              <w:rPr>
                <w:rFonts w:ascii="Arial" w:hAnsi="Arial" w:cs="Arial"/>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sz w:val="16"/>
                <w:szCs w:val="16"/>
              </w:rPr>
            </w:pPr>
            <w:r w:rsidRPr="0053301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sz w:val="16"/>
                <w:szCs w:val="16"/>
              </w:rPr>
            </w:pPr>
            <w:r w:rsidRPr="00533017">
              <w:rPr>
                <w:rFonts w:ascii="Arial" w:hAnsi="Arial" w:cs="Arial"/>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sz w:val="16"/>
                <w:szCs w:val="16"/>
              </w:rPr>
            </w:pPr>
            <w:r w:rsidRPr="00533017">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перереєстрація на необмежений термін</w:t>
            </w:r>
            <w:r w:rsidRPr="00533017">
              <w:rPr>
                <w:rFonts w:ascii="Arial" w:hAnsi="Arial" w:cs="Arial"/>
                <w:color w:val="000000"/>
                <w:sz w:val="16"/>
                <w:szCs w:val="16"/>
              </w:rPr>
              <w:br/>
            </w:r>
            <w:r w:rsidRPr="00533017">
              <w:rPr>
                <w:rFonts w:ascii="Arial" w:hAnsi="Arial" w:cs="Arial"/>
                <w:color w:val="000000"/>
                <w:sz w:val="16"/>
                <w:szCs w:val="16"/>
              </w:rPr>
              <w:br/>
              <w:t>Оновлено інформацію в інструкції для медичного застосування лікарського засобу у розділах: "Фармакологічні властивості", "Протипоказання", "Взаємодія з іншими лікарськими засобами та інші види взаємодій", "Особливості застосування", "Здатність впливати на швидкість реакції при керуванні автотранспортом або іншими механізмами", "Спосіб застосування та дози", "Побічні реакції" відповідно до інформації щодо медичного застосування референтного лікарського засобу (Тритаце Плюс, таблетки 10 мг/25 мг).</w:t>
            </w:r>
            <w:r w:rsidRPr="00533017">
              <w:rPr>
                <w:rFonts w:ascii="Arial" w:hAnsi="Arial" w:cs="Arial"/>
                <w:color w:val="000000"/>
                <w:sz w:val="16"/>
                <w:szCs w:val="16"/>
              </w:rPr>
              <w:br/>
            </w:r>
            <w:r w:rsidRPr="0053301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b/>
                <w:i/>
                <w:color w:val="000000"/>
                <w:sz w:val="16"/>
                <w:szCs w:val="16"/>
              </w:rPr>
            </w:pPr>
            <w:r w:rsidRPr="00533017">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i/>
                <w:sz w:val="16"/>
                <w:szCs w:val="16"/>
              </w:rPr>
            </w:pPr>
            <w:r w:rsidRPr="0053301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sz w:val="16"/>
                <w:szCs w:val="16"/>
              </w:rPr>
            </w:pPr>
            <w:r w:rsidRPr="00533017">
              <w:rPr>
                <w:rFonts w:ascii="Arial" w:hAnsi="Arial" w:cs="Arial"/>
                <w:sz w:val="16"/>
                <w:szCs w:val="16"/>
              </w:rPr>
              <w:t>UA/15545/01/01</w:t>
            </w:r>
          </w:p>
        </w:tc>
      </w:tr>
      <w:tr w:rsidR="00991764" w:rsidRPr="00533017" w:rsidTr="007A2FE5">
        <w:tc>
          <w:tcPr>
            <w:tcW w:w="568"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7A2FE5">
            <w:pPr>
              <w:numPr>
                <w:ilvl w:val="0"/>
                <w:numId w:val="30"/>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991764" w:rsidRPr="00533017" w:rsidRDefault="00991764" w:rsidP="00DF1B15">
            <w:pPr>
              <w:pStyle w:val="111"/>
              <w:tabs>
                <w:tab w:val="left" w:pos="12600"/>
              </w:tabs>
              <w:rPr>
                <w:rFonts w:ascii="Arial" w:hAnsi="Arial" w:cs="Arial"/>
                <w:b/>
                <w:i/>
                <w:color w:val="000000"/>
                <w:sz w:val="16"/>
                <w:szCs w:val="16"/>
              </w:rPr>
            </w:pPr>
            <w:r w:rsidRPr="00533017">
              <w:rPr>
                <w:rFonts w:ascii="Arial" w:hAnsi="Arial" w:cs="Arial"/>
                <w:b/>
                <w:sz w:val="16"/>
                <w:szCs w:val="16"/>
              </w:rPr>
              <w:t xml:space="preserve">РОКСИПІМ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pStyle w:val="111"/>
              <w:tabs>
                <w:tab w:val="left" w:pos="12600"/>
              </w:tabs>
              <w:rPr>
                <w:rFonts w:ascii="Arial" w:hAnsi="Arial" w:cs="Arial"/>
                <w:color w:val="000000"/>
                <w:sz w:val="16"/>
                <w:szCs w:val="16"/>
                <w:lang w:val="ru-RU"/>
              </w:rPr>
            </w:pPr>
            <w:r w:rsidRPr="00533017">
              <w:rPr>
                <w:rFonts w:ascii="Arial" w:hAnsi="Arial" w:cs="Arial"/>
                <w:color w:val="000000"/>
                <w:sz w:val="16"/>
                <w:szCs w:val="16"/>
                <w:lang w:val="ru-RU"/>
              </w:rPr>
              <w:t>порошок для розчину для ін'єкцій по 1,0 г; 1 флакон з порошком в комплекті з 1 ампулою розчинника (вода для ін'єкцій) по 10 мл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pStyle w:val="111"/>
              <w:tabs>
                <w:tab w:val="left" w:pos="12600"/>
              </w:tabs>
              <w:jc w:val="center"/>
              <w:rPr>
                <w:rFonts w:ascii="Arial" w:hAnsi="Arial" w:cs="Arial"/>
                <w:color w:val="000000"/>
                <w:sz w:val="16"/>
                <w:szCs w:val="16"/>
              </w:rPr>
            </w:pPr>
            <w:r w:rsidRPr="00533017">
              <w:rPr>
                <w:rFonts w:ascii="Arial" w:hAnsi="Arial" w:cs="Arial"/>
                <w:color w:val="000000"/>
                <w:sz w:val="16"/>
                <w:szCs w:val="16"/>
                <w:lang w:val="ru-RU"/>
              </w:rPr>
              <w:t>РОТАФАРМ ІЛАЧЛАРІ ЛТД. ШТІ.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pStyle w:val="111"/>
              <w:tabs>
                <w:tab w:val="left" w:pos="12600"/>
              </w:tabs>
              <w:jc w:val="center"/>
              <w:rPr>
                <w:rFonts w:ascii="Arial" w:hAnsi="Arial" w:cs="Arial"/>
                <w:color w:val="000000"/>
                <w:sz w:val="16"/>
                <w:szCs w:val="16"/>
              </w:rPr>
            </w:pPr>
            <w:r w:rsidRPr="00533017">
              <w:rPr>
                <w:rFonts w:ascii="Arial" w:hAnsi="Arial" w:cs="Arial"/>
                <w:color w:val="000000"/>
                <w:sz w:val="16"/>
                <w:szCs w:val="16"/>
              </w:rPr>
              <w:t>Туреччина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pStyle w:val="111"/>
              <w:tabs>
                <w:tab w:val="left" w:pos="12600"/>
              </w:tabs>
              <w:jc w:val="center"/>
              <w:rPr>
                <w:rFonts w:ascii="Arial" w:hAnsi="Arial" w:cs="Arial"/>
                <w:color w:val="000000"/>
                <w:sz w:val="16"/>
                <w:szCs w:val="16"/>
              </w:rPr>
            </w:pPr>
            <w:r w:rsidRPr="00533017">
              <w:rPr>
                <w:rFonts w:ascii="Arial" w:hAnsi="Arial" w:cs="Arial"/>
                <w:color w:val="000000"/>
                <w:sz w:val="16"/>
                <w:szCs w:val="16"/>
              </w:rPr>
              <w:t>ФармаВіжн Сан. ве Тідж. А.Ш.</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pStyle w:val="111"/>
              <w:tabs>
                <w:tab w:val="left" w:pos="12600"/>
              </w:tabs>
              <w:jc w:val="center"/>
              <w:rPr>
                <w:rFonts w:ascii="Arial" w:hAnsi="Arial" w:cs="Arial"/>
                <w:color w:val="000000"/>
                <w:sz w:val="16"/>
                <w:szCs w:val="16"/>
              </w:rPr>
            </w:pPr>
            <w:r w:rsidRPr="00533017">
              <w:rPr>
                <w:rFonts w:ascii="Arial" w:hAnsi="Arial" w:cs="Arial"/>
                <w:color w:val="000000"/>
                <w:sz w:val="16"/>
                <w:szCs w:val="16"/>
              </w:rPr>
              <w:t>Туреччина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pStyle w:val="111"/>
              <w:tabs>
                <w:tab w:val="left" w:pos="12600"/>
              </w:tabs>
              <w:jc w:val="center"/>
              <w:rPr>
                <w:rFonts w:ascii="Arial" w:hAnsi="Arial" w:cs="Arial"/>
                <w:color w:val="000000"/>
                <w:sz w:val="16"/>
                <w:szCs w:val="16"/>
              </w:rPr>
            </w:pPr>
            <w:r w:rsidRPr="00533017">
              <w:rPr>
                <w:rFonts w:ascii="Arial" w:hAnsi="Arial" w:cs="Arial"/>
                <w:color w:val="000000"/>
                <w:sz w:val="16"/>
                <w:szCs w:val="16"/>
              </w:rPr>
              <w:t>перереєстрація на необмежений термін</w:t>
            </w:r>
            <w:r w:rsidRPr="00533017">
              <w:rPr>
                <w:rFonts w:ascii="Arial" w:hAnsi="Arial" w:cs="Arial"/>
                <w:color w:val="000000"/>
                <w:sz w:val="16"/>
                <w:szCs w:val="16"/>
              </w:rPr>
              <w:br/>
            </w:r>
            <w:r w:rsidRPr="00533017">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"Фармакологічні властивості", "Показання",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"Передозування", "Побічні реакції", "Несумісність" відповідно до інформації референтного лікарського засобу Maxipime, powder for solution for injection or infusion, Брістол-Майерс Сквібб, США (в Україні не зареєстрований). </w:t>
            </w:r>
            <w:r w:rsidRPr="00533017">
              <w:rPr>
                <w:rFonts w:ascii="Arial" w:hAnsi="Arial" w:cs="Arial"/>
                <w:color w:val="000000"/>
                <w:sz w:val="16"/>
                <w:szCs w:val="16"/>
              </w:rPr>
              <w:br/>
            </w:r>
            <w:r w:rsidRPr="0053301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pStyle w:val="111"/>
              <w:tabs>
                <w:tab w:val="left" w:pos="12600"/>
              </w:tabs>
              <w:jc w:val="center"/>
              <w:rPr>
                <w:rFonts w:ascii="Arial" w:hAnsi="Arial" w:cs="Arial"/>
                <w:b/>
                <w:i/>
                <w:color w:val="000000"/>
                <w:sz w:val="16"/>
                <w:szCs w:val="16"/>
              </w:rPr>
            </w:pPr>
            <w:r w:rsidRPr="00533017">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pStyle w:val="111"/>
              <w:tabs>
                <w:tab w:val="left" w:pos="12600"/>
              </w:tabs>
              <w:jc w:val="center"/>
              <w:rPr>
                <w:rFonts w:ascii="Arial" w:hAnsi="Arial" w:cs="Arial"/>
                <w:i/>
                <w:sz w:val="16"/>
                <w:szCs w:val="16"/>
              </w:rPr>
            </w:pPr>
            <w:r w:rsidRPr="0053301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pStyle w:val="111"/>
              <w:tabs>
                <w:tab w:val="left" w:pos="12600"/>
              </w:tabs>
              <w:jc w:val="center"/>
              <w:rPr>
                <w:rFonts w:ascii="Arial" w:hAnsi="Arial" w:cs="Arial"/>
                <w:sz w:val="16"/>
                <w:szCs w:val="16"/>
              </w:rPr>
            </w:pPr>
            <w:r w:rsidRPr="00533017">
              <w:rPr>
                <w:rFonts w:ascii="Arial" w:hAnsi="Arial" w:cs="Arial"/>
                <w:sz w:val="16"/>
                <w:szCs w:val="16"/>
              </w:rPr>
              <w:t>UA/15288/01/01</w:t>
            </w:r>
          </w:p>
        </w:tc>
      </w:tr>
      <w:tr w:rsidR="00991764" w:rsidRPr="00533017" w:rsidTr="007A2FE5">
        <w:tc>
          <w:tcPr>
            <w:tcW w:w="568"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7A2FE5">
            <w:pPr>
              <w:numPr>
                <w:ilvl w:val="0"/>
                <w:numId w:val="30"/>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991764" w:rsidRPr="00533017" w:rsidRDefault="00991764" w:rsidP="00DF1B15">
            <w:pPr>
              <w:tabs>
                <w:tab w:val="left" w:pos="12600"/>
              </w:tabs>
              <w:rPr>
                <w:rFonts w:ascii="Arial" w:hAnsi="Arial" w:cs="Arial"/>
                <w:b/>
                <w:i/>
                <w:color w:val="000000"/>
                <w:sz w:val="16"/>
                <w:szCs w:val="16"/>
              </w:rPr>
            </w:pPr>
            <w:r w:rsidRPr="00533017">
              <w:rPr>
                <w:rFonts w:ascii="Arial" w:hAnsi="Arial" w:cs="Arial"/>
                <w:b/>
                <w:sz w:val="16"/>
                <w:szCs w:val="16"/>
              </w:rPr>
              <w:t>СЕКНІДОКС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rPr>
                <w:rFonts w:ascii="Arial" w:hAnsi="Arial" w:cs="Arial"/>
                <w:color w:val="000000"/>
                <w:sz w:val="16"/>
                <w:szCs w:val="16"/>
              </w:rPr>
            </w:pPr>
            <w:r w:rsidRPr="00533017">
              <w:rPr>
                <w:rFonts w:ascii="Arial" w:hAnsi="Arial" w:cs="Arial"/>
                <w:color w:val="000000"/>
                <w:sz w:val="16"/>
                <w:szCs w:val="16"/>
              </w:rPr>
              <w:t>таблетки, вкриті плівковою оболонкою, по 1,0 г; по 2 таблетки у блістері; по 1 блістеру в картонній упаковці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УОРЛД МЕДИЦИН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Грузія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ЛАБОРАТОРІЯ БЕЙЛІ-КРЕАТ - ВЕРНУЙЄ</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Франція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 xml:space="preserve">Перереєстрація на необмежений термін. </w:t>
            </w:r>
          </w:p>
          <w:p w:rsidR="00991764" w:rsidRPr="00533017" w:rsidRDefault="00991764" w:rsidP="00DF1B15">
            <w:pPr>
              <w:tabs>
                <w:tab w:val="left" w:pos="12600"/>
              </w:tabs>
              <w:jc w:val="center"/>
              <w:rPr>
                <w:rFonts w:ascii="Arial" w:hAnsi="Arial" w:cs="Arial"/>
                <w:color w:val="000000"/>
                <w:sz w:val="16"/>
                <w:szCs w:val="16"/>
              </w:rPr>
            </w:pPr>
          </w:p>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 xml:space="preserve">Оновлено інформацію в Інструкції для медичного застосування лікарського засобу у розділах "Фармакологічні властивості" (доповнення інформації),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груддю"(уточнення інформації), " Здатність впливати на швидкість реакції при керуванні автотранспортом або іншими механізмами", "Передозування" відповідно до безпеки застосування діючої речовини, яка зазначається в матеріалах реєстраційного досьє. </w:t>
            </w:r>
          </w:p>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 </w:t>
            </w:r>
          </w:p>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b/>
                <w:i/>
                <w:color w:val="000000"/>
                <w:sz w:val="16"/>
                <w:szCs w:val="16"/>
              </w:rPr>
            </w:pPr>
            <w:r w:rsidRPr="00533017">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i/>
                <w:sz w:val="16"/>
                <w:szCs w:val="16"/>
              </w:rPr>
            </w:pPr>
            <w:r w:rsidRPr="0053301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sz w:val="16"/>
                <w:szCs w:val="16"/>
              </w:rPr>
            </w:pPr>
            <w:r w:rsidRPr="00533017">
              <w:rPr>
                <w:rFonts w:ascii="Arial" w:hAnsi="Arial" w:cs="Arial"/>
                <w:sz w:val="16"/>
                <w:szCs w:val="16"/>
              </w:rPr>
              <w:t>UA/11744/01/01</w:t>
            </w:r>
          </w:p>
        </w:tc>
      </w:tr>
      <w:tr w:rsidR="00991764" w:rsidRPr="00533017" w:rsidTr="007A2FE5">
        <w:tc>
          <w:tcPr>
            <w:tcW w:w="568"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7A2FE5">
            <w:pPr>
              <w:numPr>
                <w:ilvl w:val="0"/>
                <w:numId w:val="30"/>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991764" w:rsidRPr="00533017" w:rsidRDefault="00991764" w:rsidP="00DF1B15">
            <w:pPr>
              <w:pStyle w:val="111"/>
              <w:tabs>
                <w:tab w:val="left" w:pos="12600"/>
              </w:tabs>
              <w:rPr>
                <w:rFonts w:ascii="Arial" w:hAnsi="Arial" w:cs="Arial"/>
                <w:b/>
                <w:i/>
                <w:color w:val="000000"/>
                <w:sz w:val="16"/>
                <w:szCs w:val="16"/>
              </w:rPr>
            </w:pPr>
            <w:r w:rsidRPr="00533017">
              <w:rPr>
                <w:rFonts w:ascii="Arial" w:hAnsi="Arial" w:cs="Arial"/>
                <w:b/>
                <w:sz w:val="16"/>
                <w:szCs w:val="16"/>
              </w:rPr>
              <w:t>СИНФЛОРИКС™ ВАКЦИНА ДЛЯ ПРОФІЛАКТИКИ ПНЕВМОКОКОВОЇ ІНФЕКЦІЇ (ПОЛІСАХАРИДНИЙ АНТИГЕН) ТА НЕТИПОВАНОЇ ГЕМОФІЛЬНОЇ ІНФЕКЦІЇ, КОН’ЮГОВАНА, АДСОРБОВАНА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pStyle w:val="111"/>
              <w:tabs>
                <w:tab w:val="left" w:pos="12600"/>
              </w:tabs>
              <w:rPr>
                <w:rFonts w:ascii="Arial" w:hAnsi="Arial" w:cs="Arial"/>
                <w:color w:val="000000"/>
                <w:sz w:val="16"/>
                <w:szCs w:val="16"/>
              </w:rPr>
            </w:pPr>
            <w:r w:rsidRPr="00533017">
              <w:rPr>
                <w:rFonts w:ascii="Arial" w:hAnsi="Arial" w:cs="Arial"/>
                <w:color w:val="000000"/>
                <w:sz w:val="16"/>
                <w:szCs w:val="16"/>
              </w:rPr>
              <w:t>суспензія для ін’єкцій; по 1 дозі (0,5 мл) суспензії для ін’єкцій у попередньо наповненому скляному шприці у комплекті з однією голкою або з двома голками та без голок; 1 попередньо наповнений шприц з голкою або двома голками, або без голок у індивідуальному герметично запакованому пластиковому контейнері; по 1 пластиковому контейнеру у картонній коробці; по 1 дозі (0,5 мл) суспензії для ін’єкцій у попередньо наповненому скляному шприці; по 10 шприців з 10 голками або без голок у індивідуальних герметично запакованих пластикових контейнерах у картонній коробці; по 1 дозі (0,5 мл) суспензії для ін’єкцій у монодозовому скляному флаконі; по 1, 10 або 100 флаконів у картонній коробці; по 2 дози (1 мл) суспензії для ін’єкцій у мультидозовому флаконі; по 100 флаконів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pStyle w:val="111"/>
              <w:tabs>
                <w:tab w:val="left" w:pos="12600"/>
              </w:tabs>
              <w:jc w:val="center"/>
              <w:rPr>
                <w:rFonts w:ascii="Arial" w:hAnsi="Arial" w:cs="Arial"/>
                <w:color w:val="000000"/>
                <w:sz w:val="16"/>
                <w:szCs w:val="16"/>
              </w:rPr>
            </w:pPr>
            <w:r w:rsidRPr="00533017">
              <w:rPr>
                <w:rFonts w:ascii="Arial" w:hAnsi="Arial" w:cs="Arial"/>
                <w:color w:val="000000"/>
                <w:sz w:val="16"/>
                <w:szCs w:val="16"/>
              </w:rPr>
              <w:t xml:space="preserve">ГлаксоСмітКляйн Експорт Лімітед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pStyle w:val="111"/>
              <w:tabs>
                <w:tab w:val="left" w:pos="12600"/>
              </w:tabs>
              <w:jc w:val="center"/>
              <w:rPr>
                <w:rFonts w:ascii="Arial" w:hAnsi="Arial" w:cs="Arial"/>
                <w:color w:val="000000"/>
                <w:sz w:val="16"/>
                <w:szCs w:val="16"/>
              </w:rPr>
            </w:pPr>
            <w:r w:rsidRPr="00533017">
              <w:rPr>
                <w:rFonts w:ascii="Arial" w:hAnsi="Arial" w:cs="Arial"/>
                <w:color w:val="000000"/>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pStyle w:val="111"/>
              <w:tabs>
                <w:tab w:val="left" w:pos="12600"/>
              </w:tabs>
              <w:jc w:val="center"/>
              <w:rPr>
                <w:rFonts w:ascii="Arial" w:hAnsi="Arial" w:cs="Arial"/>
                <w:color w:val="000000"/>
                <w:sz w:val="16"/>
                <w:szCs w:val="16"/>
              </w:rPr>
            </w:pPr>
            <w:r w:rsidRPr="00533017">
              <w:rPr>
                <w:rFonts w:ascii="Arial" w:hAnsi="Arial" w:cs="Arial"/>
                <w:color w:val="000000"/>
                <w:sz w:val="16"/>
                <w:szCs w:val="16"/>
              </w:rPr>
              <w:t>ГлаксоСмітКляйн Біолоджікалз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pStyle w:val="111"/>
              <w:tabs>
                <w:tab w:val="left" w:pos="12600"/>
              </w:tabs>
              <w:jc w:val="center"/>
              <w:rPr>
                <w:rFonts w:ascii="Arial" w:hAnsi="Arial" w:cs="Arial"/>
                <w:color w:val="000000"/>
                <w:sz w:val="16"/>
                <w:szCs w:val="16"/>
              </w:rPr>
            </w:pPr>
            <w:r w:rsidRPr="00533017">
              <w:rPr>
                <w:rFonts w:ascii="Arial" w:hAnsi="Arial" w:cs="Arial"/>
                <w:color w:val="000000"/>
                <w:sz w:val="16"/>
                <w:szCs w:val="16"/>
              </w:rPr>
              <w:t>Бельгія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pStyle w:val="111"/>
              <w:tabs>
                <w:tab w:val="left" w:pos="12600"/>
              </w:tabs>
              <w:jc w:val="center"/>
              <w:rPr>
                <w:rFonts w:ascii="Arial" w:hAnsi="Arial" w:cs="Arial"/>
                <w:color w:val="000000"/>
                <w:sz w:val="16"/>
                <w:szCs w:val="16"/>
              </w:rPr>
            </w:pPr>
            <w:r w:rsidRPr="00533017">
              <w:rPr>
                <w:rFonts w:ascii="Arial" w:hAnsi="Arial" w:cs="Arial"/>
                <w:color w:val="000000"/>
                <w:sz w:val="16"/>
                <w:szCs w:val="16"/>
              </w:rPr>
              <w:t>Перереєстрація на необмежений термін</w:t>
            </w:r>
            <w:r w:rsidRPr="00533017">
              <w:rPr>
                <w:rFonts w:ascii="Arial" w:hAnsi="Arial" w:cs="Arial"/>
                <w:color w:val="000000"/>
                <w:sz w:val="16"/>
                <w:szCs w:val="16"/>
              </w:rPr>
              <w:br/>
            </w:r>
            <w:r w:rsidRPr="00533017">
              <w:rPr>
                <w:rFonts w:ascii="Arial" w:hAnsi="Arial" w:cs="Arial"/>
                <w:color w:val="000000"/>
                <w:sz w:val="16"/>
                <w:szCs w:val="16"/>
              </w:rPr>
              <w:br/>
              <w:t xml:space="preserve">Оновлено інформацію в інструкції для медичного застосування лікарського засобу в розділах "Імунологічні і біологічні властивості" (редагування тексту та уточнення інформації), "Взаємодія з іншими лікарськими засобами та інші види взаємодій", "Особливості застосування", "Побічні реакції", "Упаковка" (редагування тексту без зміни інформації) відповідно до матеріалів реєстраційного досьє. </w:t>
            </w:r>
            <w:r w:rsidRPr="00533017">
              <w:rPr>
                <w:rFonts w:ascii="Arial" w:hAnsi="Arial" w:cs="Arial"/>
                <w:color w:val="000000"/>
                <w:sz w:val="16"/>
                <w:szCs w:val="16"/>
              </w:rPr>
              <w:br/>
            </w:r>
            <w:r w:rsidRPr="00533017">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pStyle w:val="111"/>
              <w:tabs>
                <w:tab w:val="left" w:pos="12600"/>
              </w:tabs>
              <w:jc w:val="center"/>
              <w:rPr>
                <w:rFonts w:ascii="Arial" w:hAnsi="Arial" w:cs="Arial"/>
                <w:b/>
                <w:i/>
                <w:color w:val="000000"/>
                <w:sz w:val="16"/>
                <w:szCs w:val="16"/>
              </w:rPr>
            </w:pPr>
            <w:r w:rsidRPr="00533017">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pStyle w:val="111"/>
              <w:tabs>
                <w:tab w:val="left" w:pos="12600"/>
              </w:tabs>
              <w:jc w:val="center"/>
              <w:rPr>
                <w:rFonts w:ascii="Arial" w:hAnsi="Arial" w:cs="Arial"/>
                <w:i/>
                <w:sz w:val="16"/>
                <w:szCs w:val="16"/>
              </w:rPr>
            </w:pPr>
            <w:r w:rsidRPr="0053301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pStyle w:val="111"/>
              <w:tabs>
                <w:tab w:val="left" w:pos="12600"/>
              </w:tabs>
              <w:jc w:val="center"/>
              <w:rPr>
                <w:rFonts w:ascii="Arial" w:hAnsi="Arial" w:cs="Arial"/>
                <w:sz w:val="16"/>
                <w:szCs w:val="16"/>
              </w:rPr>
            </w:pPr>
            <w:r w:rsidRPr="00533017">
              <w:rPr>
                <w:rFonts w:ascii="Arial" w:hAnsi="Arial" w:cs="Arial"/>
                <w:sz w:val="16"/>
                <w:szCs w:val="16"/>
              </w:rPr>
              <w:t>UA/15363/01/01</w:t>
            </w:r>
          </w:p>
        </w:tc>
      </w:tr>
      <w:tr w:rsidR="00991764" w:rsidRPr="00533017" w:rsidTr="007A2FE5">
        <w:tc>
          <w:tcPr>
            <w:tcW w:w="568"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7A2FE5">
            <w:pPr>
              <w:numPr>
                <w:ilvl w:val="0"/>
                <w:numId w:val="30"/>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991764" w:rsidRPr="00533017" w:rsidRDefault="00991764" w:rsidP="00DF1B15">
            <w:pPr>
              <w:tabs>
                <w:tab w:val="left" w:pos="12600"/>
              </w:tabs>
              <w:rPr>
                <w:rFonts w:ascii="Arial" w:hAnsi="Arial" w:cs="Arial"/>
                <w:b/>
                <w:i/>
                <w:color w:val="000000"/>
                <w:sz w:val="16"/>
                <w:szCs w:val="16"/>
              </w:rPr>
            </w:pPr>
            <w:r w:rsidRPr="00533017">
              <w:rPr>
                <w:rFonts w:ascii="Arial" w:hAnsi="Arial" w:cs="Arial"/>
                <w:b/>
                <w:sz w:val="16"/>
                <w:szCs w:val="16"/>
              </w:rPr>
              <w:t>ТЕМОДАЛ®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rPr>
                <w:rFonts w:ascii="Arial" w:hAnsi="Arial" w:cs="Arial"/>
                <w:color w:val="000000"/>
                <w:sz w:val="16"/>
                <w:szCs w:val="16"/>
              </w:rPr>
            </w:pPr>
            <w:r w:rsidRPr="00533017">
              <w:rPr>
                <w:rFonts w:ascii="Arial" w:hAnsi="Arial" w:cs="Arial"/>
                <w:color w:val="000000"/>
                <w:sz w:val="16"/>
                <w:szCs w:val="16"/>
              </w:rPr>
              <w:t>порошок для розчину для інфузій по 100 мг, 1 флакон з порошком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Мерк Шарп і Доум ІДЕА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Виробництво нерозфасованої продукції, первинне пакування та контроль якості:</w:t>
            </w:r>
            <w:r w:rsidRPr="00533017">
              <w:rPr>
                <w:rFonts w:ascii="Arial" w:hAnsi="Arial" w:cs="Arial"/>
                <w:color w:val="000000"/>
                <w:sz w:val="16"/>
                <w:szCs w:val="16"/>
              </w:rPr>
              <w:br/>
              <w:t>Бакстер Онколоджі ГмбХ, Нiмеччина;</w:t>
            </w:r>
            <w:r w:rsidRPr="00533017">
              <w:rPr>
                <w:rFonts w:ascii="Arial" w:hAnsi="Arial" w:cs="Arial"/>
                <w:color w:val="000000"/>
                <w:sz w:val="16"/>
                <w:szCs w:val="16"/>
              </w:rPr>
              <w:br/>
              <w:t>Вторинне пакування та дозвіл на випуск серії:</w:t>
            </w:r>
            <w:r w:rsidRPr="00533017">
              <w:rPr>
                <w:rFonts w:ascii="Arial" w:hAnsi="Arial" w:cs="Arial"/>
                <w:color w:val="000000"/>
                <w:sz w:val="16"/>
                <w:szCs w:val="16"/>
              </w:rPr>
              <w:br/>
              <w:t>Шерінг-Плау Лабо Н.В., Бельгія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Німеччина/</w:t>
            </w:r>
          </w:p>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Бельгія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перереєстрація на необмежений термін</w:t>
            </w:r>
            <w:r w:rsidRPr="00533017">
              <w:rPr>
                <w:rFonts w:ascii="Arial" w:hAnsi="Arial" w:cs="Arial"/>
                <w:color w:val="000000"/>
                <w:sz w:val="16"/>
                <w:szCs w:val="16"/>
              </w:rPr>
              <w:br/>
            </w:r>
            <w:r w:rsidRPr="00533017">
              <w:rPr>
                <w:rFonts w:ascii="Arial" w:hAnsi="Arial" w:cs="Arial"/>
                <w:color w:val="000000"/>
                <w:sz w:val="16"/>
                <w:szCs w:val="16"/>
              </w:rPr>
              <w:br/>
              <w:t>Оновлено інформацію в інструкції для медичного застосування лікарського засобу в розділах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(уточнення інформації), "Побічні реакції", відповідно до матеріалів реєстраційного досьє.</w:t>
            </w:r>
            <w:r w:rsidRPr="00533017">
              <w:rPr>
                <w:rFonts w:ascii="Arial" w:hAnsi="Arial" w:cs="Arial"/>
                <w:color w:val="000000"/>
                <w:sz w:val="16"/>
                <w:szCs w:val="16"/>
              </w:rPr>
              <w:br/>
            </w:r>
            <w:r w:rsidRPr="0053301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b/>
                <w:i/>
                <w:color w:val="000000"/>
                <w:sz w:val="16"/>
                <w:szCs w:val="16"/>
              </w:rPr>
            </w:pPr>
            <w:r w:rsidRPr="00533017">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i/>
                <w:sz w:val="16"/>
                <w:szCs w:val="16"/>
              </w:rPr>
            </w:pPr>
            <w:r w:rsidRPr="0053301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sz w:val="16"/>
                <w:szCs w:val="16"/>
              </w:rPr>
            </w:pPr>
            <w:r w:rsidRPr="00533017">
              <w:rPr>
                <w:rFonts w:ascii="Arial" w:hAnsi="Arial" w:cs="Arial"/>
                <w:sz w:val="16"/>
                <w:szCs w:val="16"/>
              </w:rPr>
              <w:t>UA/4893/02/01</w:t>
            </w:r>
          </w:p>
        </w:tc>
      </w:tr>
      <w:tr w:rsidR="00991764" w:rsidRPr="00533017" w:rsidTr="007A2FE5">
        <w:tc>
          <w:tcPr>
            <w:tcW w:w="568"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7A2FE5">
            <w:pPr>
              <w:numPr>
                <w:ilvl w:val="0"/>
                <w:numId w:val="30"/>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991764" w:rsidRPr="00533017" w:rsidRDefault="00991764" w:rsidP="00DF1B15">
            <w:pPr>
              <w:tabs>
                <w:tab w:val="left" w:pos="12600"/>
              </w:tabs>
              <w:rPr>
                <w:rFonts w:ascii="Arial" w:hAnsi="Arial" w:cs="Arial"/>
                <w:b/>
                <w:i/>
                <w:color w:val="000000"/>
                <w:sz w:val="16"/>
                <w:szCs w:val="16"/>
              </w:rPr>
            </w:pPr>
            <w:r w:rsidRPr="00533017">
              <w:rPr>
                <w:rFonts w:ascii="Arial" w:hAnsi="Arial" w:cs="Arial"/>
                <w:b/>
                <w:sz w:val="16"/>
                <w:szCs w:val="16"/>
              </w:rPr>
              <w:t>ТЕМОДАЛ®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rPr>
                <w:rFonts w:ascii="Arial" w:hAnsi="Arial" w:cs="Arial"/>
                <w:color w:val="000000"/>
                <w:sz w:val="16"/>
                <w:szCs w:val="16"/>
              </w:rPr>
            </w:pPr>
            <w:r w:rsidRPr="00533017">
              <w:rPr>
                <w:rFonts w:ascii="Arial" w:hAnsi="Arial" w:cs="Arial"/>
                <w:color w:val="000000"/>
                <w:sz w:val="16"/>
                <w:szCs w:val="16"/>
              </w:rPr>
              <w:t>капсули по 20 мг; по 1 капсулі у саше; по 5 або по 20 саше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Мерк Шарп і Доум ІДЕА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Виробництво нерозфасованої продукції, первинна упаковка та контроль якості:</w:t>
            </w:r>
            <w:r w:rsidRPr="00533017">
              <w:rPr>
                <w:rFonts w:ascii="Arial" w:hAnsi="Arial" w:cs="Arial"/>
                <w:color w:val="000000"/>
                <w:sz w:val="16"/>
                <w:szCs w:val="16"/>
              </w:rPr>
              <w:br/>
              <w:t>Оріон Фарма, Фінляндія;</w:t>
            </w:r>
            <w:r w:rsidRPr="00533017">
              <w:rPr>
                <w:rFonts w:ascii="Arial" w:hAnsi="Arial" w:cs="Arial"/>
                <w:color w:val="000000"/>
                <w:sz w:val="16"/>
                <w:szCs w:val="16"/>
              </w:rPr>
              <w:br/>
              <w:t>Первинна та вторинна упаковка, дозвіл на випуск серії:</w:t>
            </w:r>
            <w:r w:rsidRPr="00533017">
              <w:rPr>
                <w:rFonts w:ascii="Arial" w:hAnsi="Arial" w:cs="Arial"/>
                <w:color w:val="000000"/>
                <w:sz w:val="16"/>
                <w:szCs w:val="16"/>
              </w:rPr>
              <w:br/>
              <w:t>Шерінг-Плау Лабо Н.В., Бельгія;</w:t>
            </w:r>
            <w:r w:rsidRPr="00533017">
              <w:rPr>
                <w:rFonts w:ascii="Arial" w:hAnsi="Arial" w:cs="Arial"/>
                <w:color w:val="000000"/>
                <w:sz w:val="16"/>
                <w:szCs w:val="16"/>
              </w:rPr>
              <w:br/>
              <w:t xml:space="preserve">Альтернативний контроль якості: </w:t>
            </w:r>
            <w:r w:rsidRPr="00533017">
              <w:rPr>
                <w:rFonts w:ascii="Arial" w:hAnsi="Arial" w:cs="Arial"/>
                <w:color w:val="000000"/>
                <w:sz w:val="16"/>
                <w:szCs w:val="16"/>
              </w:rPr>
              <w:br/>
              <w:t xml:space="preserve">Оріон Фарма, Фiнляндiя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Фінляндія/</w:t>
            </w:r>
          </w:p>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Бельгія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перереєстрація на необмежений термін</w:t>
            </w:r>
            <w:r w:rsidRPr="00533017">
              <w:rPr>
                <w:rFonts w:ascii="Arial" w:hAnsi="Arial" w:cs="Arial"/>
                <w:color w:val="000000"/>
                <w:sz w:val="16"/>
                <w:szCs w:val="16"/>
              </w:rPr>
              <w:br/>
            </w:r>
            <w:r w:rsidRPr="00533017">
              <w:rPr>
                <w:rFonts w:ascii="Arial" w:hAnsi="Arial" w:cs="Arial"/>
                <w:color w:val="000000"/>
                <w:sz w:val="16"/>
                <w:szCs w:val="16"/>
              </w:rPr>
              <w:br/>
              <w:t xml:space="preserve">Оновлено інформацію в інструкції для медичного застосування лікарського засобу в розділах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(уточнення інформації), "Побічні реакції" відповідно до матеріалів реєстраційного досьє. </w:t>
            </w:r>
            <w:r w:rsidRPr="00533017">
              <w:rPr>
                <w:rFonts w:ascii="Arial" w:hAnsi="Arial" w:cs="Arial"/>
                <w:color w:val="000000"/>
                <w:sz w:val="16"/>
                <w:szCs w:val="16"/>
              </w:rPr>
              <w:br/>
            </w:r>
            <w:r w:rsidRPr="0053301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b/>
                <w:i/>
                <w:color w:val="000000"/>
                <w:sz w:val="16"/>
                <w:szCs w:val="16"/>
              </w:rPr>
            </w:pPr>
            <w:r w:rsidRPr="00533017">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i/>
                <w:sz w:val="16"/>
                <w:szCs w:val="16"/>
              </w:rPr>
            </w:pPr>
            <w:r w:rsidRPr="0053301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sz w:val="16"/>
                <w:szCs w:val="16"/>
              </w:rPr>
            </w:pPr>
            <w:r w:rsidRPr="00533017">
              <w:rPr>
                <w:rFonts w:ascii="Arial" w:hAnsi="Arial" w:cs="Arial"/>
                <w:sz w:val="16"/>
                <w:szCs w:val="16"/>
              </w:rPr>
              <w:t>UA/4893/01/02</w:t>
            </w:r>
          </w:p>
        </w:tc>
      </w:tr>
      <w:tr w:rsidR="00991764" w:rsidRPr="00533017" w:rsidTr="007A2FE5">
        <w:tc>
          <w:tcPr>
            <w:tcW w:w="568"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7A2FE5">
            <w:pPr>
              <w:numPr>
                <w:ilvl w:val="0"/>
                <w:numId w:val="30"/>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991764" w:rsidRPr="00533017" w:rsidRDefault="00991764" w:rsidP="00DF1B15">
            <w:pPr>
              <w:tabs>
                <w:tab w:val="left" w:pos="12600"/>
              </w:tabs>
              <w:rPr>
                <w:rFonts w:ascii="Arial" w:hAnsi="Arial" w:cs="Arial"/>
                <w:b/>
                <w:i/>
                <w:color w:val="000000"/>
                <w:sz w:val="16"/>
                <w:szCs w:val="16"/>
              </w:rPr>
            </w:pPr>
            <w:r w:rsidRPr="00533017">
              <w:rPr>
                <w:rFonts w:ascii="Arial" w:hAnsi="Arial" w:cs="Arial"/>
                <w:b/>
                <w:sz w:val="16"/>
                <w:szCs w:val="16"/>
              </w:rPr>
              <w:t>ТЕМОДАЛ®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rPr>
                <w:rFonts w:ascii="Arial" w:hAnsi="Arial" w:cs="Arial"/>
                <w:color w:val="000000"/>
                <w:sz w:val="16"/>
                <w:szCs w:val="16"/>
              </w:rPr>
            </w:pPr>
            <w:r w:rsidRPr="00533017">
              <w:rPr>
                <w:rFonts w:ascii="Arial" w:hAnsi="Arial" w:cs="Arial"/>
                <w:color w:val="000000"/>
                <w:sz w:val="16"/>
                <w:szCs w:val="16"/>
              </w:rPr>
              <w:t>капсули по 100 мг; по 1 капсулі у саше; по 5 або по 20 саше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Мерк Шарп і Доум ІДЕА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Виробництво нерозфасованої продукції, первинна упаковка та контроль якості:</w:t>
            </w:r>
            <w:r w:rsidRPr="00533017">
              <w:rPr>
                <w:rFonts w:ascii="Arial" w:hAnsi="Arial" w:cs="Arial"/>
                <w:color w:val="000000"/>
                <w:sz w:val="16"/>
                <w:szCs w:val="16"/>
              </w:rPr>
              <w:br/>
              <w:t>Оріон Фарма, Фінляндія;</w:t>
            </w:r>
            <w:r w:rsidRPr="00533017">
              <w:rPr>
                <w:rFonts w:ascii="Arial" w:hAnsi="Arial" w:cs="Arial"/>
                <w:color w:val="000000"/>
                <w:sz w:val="16"/>
                <w:szCs w:val="16"/>
              </w:rPr>
              <w:br/>
              <w:t>Первинна та вторинна упаковка, дозвіл на випуск серії:</w:t>
            </w:r>
            <w:r w:rsidRPr="00533017">
              <w:rPr>
                <w:rFonts w:ascii="Arial" w:hAnsi="Arial" w:cs="Arial"/>
                <w:color w:val="000000"/>
                <w:sz w:val="16"/>
                <w:szCs w:val="16"/>
              </w:rPr>
              <w:br/>
              <w:t>Шерінг-Плау Лабо Н.В., Бельгія;</w:t>
            </w:r>
            <w:r w:rsidRPr="00533017">
              <w:rPr>
                <w:rFonts w:ascii="Arial" w:hAnsi="Arial" w:cs="Arial"/>
                <w:color w:val="000000"/>
                <w:sz w:val="16"/>
                <w:szCs w:val="16"/>
              </w:rPr>
              <w:br/>
              <w:t xml:space="preserve">Альтернативний контроль якості: </w:t>
            </w:r>
            <w:r w:rsidRPr="00533017">
              <w:rPr>
                <w:rFonts w:ascii="Arial" w:hAnsi="Arial" w:cs="Arial"/>
                <w:color w:val="000000"/>
                <w:sz w:val="16"/>
                <w:szCs w:val="16"/>
              </w:rPr>
              <w:br/>
              <w:t xml:space="preserve">Оріон Фарма, Фiнляндiя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Фінляндія/</w:t>
            </w:r>
          </w:p>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Бельгія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перереєстрація на необмежений термін</w:t>
            </w:r>
            <w:r w:rsidRPr="00533017">
              <w:rPr>
                <w:rFonts w:ascii="Arial" w:hAnsi="Arial" w:cs="Arial"/>
                <w:color w:val="000000"/>
                <w:sz w:val="16"/>
                <w:szCs w:val="16"/>
              </w:rPr>
              <w:br/>
            </w:r>
            <w:r w:rsidRPr="00533017">
              <w:rPr>
                <w:rFonts w:ascii="Arial" w:hAnsi="Arial" w:cs="Arial"/>
                <w:color w:val="000000"/>
                <w:sz w:val="16"/>
                <w:szCs w:val="16"/>
              </w:rPr>
              <w:br/>
              <w:t xml:space="preserve">Оновлено інформацію в інструкції для медичного застосування лікарського засобу в розділах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(уточнення інформації), "Побічні реакції" відповідно до матеріалів реєстраційного досьє. </w:t>
            </w:r>
            <w:r w:rsidRPr="00533017">
              <w:rPr>
                <w:rFonts w:ascii="Arial" w:hAnsi="Arial" w:cs="Arial"/>
                <w:color w:val="000000"/>
                <w:sz w:val="16"/>
                <w:szCs w:val="16"/>
              </w:rPr>
              <w:br/>
            </w:r>
            <w:r w:rsidRPr="0053301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b/>
                <w:i/>
                <w:color w:val="000000"/>
                <w:sz w:val="16"/>
                <w:szCs w:val="16"/>
              </w:rPr>
            </w:pPr>
            <w:r w:rsidRPr="00533017">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i/>
                <w:sz w:val="16"/>
                <w:szCs w:val="16"/>
              </w:rPr>
            </w:pPr>
            <w:r w:rsidRPr="0053301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sz w:val="16"/>
                <w:szCs w:val="16"/>
              </w:rPr>
            </w:pPr>
            <w:r w:rsidRPr="00533017">
              <w:rPr>
                <w:rFonts w:ascii="Arial" w:hAnsi="Arial" w:cs="Arial"/>
                <w:sz w:val="16"/>
                <w:szCs w:val="16"/>
              </w:rPr>
              <w:t>UA/4893/01/03</w:t>
            </w:r>
          </w:p>
        </w:tc>
      </w:tr>
      <w:tr w:rsidR="00991764" w:rsidRPr="00533017" w:rsidTr="007A2FE5">
        <w:tc>
          <w:tcPr>
            <w:tcW w:w="568"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7A2FE5">
            <w:pPr>
              <w:numPr>
                <w:ilvl w:val="0"/>
                <w:numId w:val="30"/>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991764" w:rsidRPr="00533017" w:rsidRDefault="00991764" w:rsidP="00DF1B15">
            <w:pPr>
              <w:tabs>
                <w:tab w:val="left" w:pos="12600"/>
              </w:tabs>
              <w:rPr>
                <w:rFonts w:ascii="Arial" w:hAnsi="Arial" w:cs="Arial"/>
                <w:b/>
                <w:i/>
                <w:color w:val="000000"/>
                <w:sz w:val="16"/>
                <w:szCs w:val="16"/>
              </w:rPr>
            </w:pPr>
            <w:r w:rsidRPr="00533017">
              <w:rPr>
                <w:rFonts w:ascii="Arial" w:hAnsi="Arial" w:cs="Arial"/>
                <w:b/>
                <w:sz w:val="16"/>
                <w:szCs w:val="16"/>
              </w:rPr>
              <w:t>ТЕРАФЛЮ</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rPr>
                <w:rFonts w:ascii="Arial" w:hAnsi="Arial" w:cs="Arial"/>
                <w:color w:val="000000"/>
                <w:sz w:val="16"/>
                <w:szCs w:val="16"/>
              </w:rPr>
            </w:pPr>
            <w:r w:rsidRPr="00533017">
              <w:rPr>
                <w:rFonts w:ascii="Arial" w:hAnsi="Arial" w:cs="Arial"/>
                <w:color w:val="000000"/>
                <w:sz w:val="16"/>
                <w:szCs w:val="16"/>
              </w:rPr>
              <w:t>порошок для орального розчину зі смаком лісових ягід; 1 пакет з порошком; 10 пакетів з порошком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ГСК Консьюмер Хелскер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ГСК Консьюмер Хелс, Інк.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США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перереєстрація на необмежений термін</w:t>
            </w:r>
            <w:r w:rsidRPr="00533017">
              <w:rPr>
                <w:rFonts w:ascii="Arial" w:hAnsi="Arial" w:cs="Arial"/>
                <w:color w:val="000000"/>
                <w:sz w:val="16"/>
                <w:szCs w:val="16"/>
              </w:rPr>
              <w:br/>
            </w:r>
            <w:r w:rsidRPr="0053301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b/>
                <w:i/>
                <w:color w:val="000000"/>
                <w:sz w:val="16"/>
                <w:szCs w:val="16"/>
              </w:rPr>
            </w:pPr>
            <w:r w:rsidRPr="00533017">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i/>
                <w:sz w:val="16"/>
                <w:szCs w:val="16"/>
              </w:rPr>
            </w:pPr>
            <w:r w:rsidRPr="0053301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sz w:val="16"/>
                <w:szCs w:val="16"/>
              </w:rPr>
            </w:pPr>
            <w:r w:rsidRPr="00533017">
              <w:rPr>
                <w:rFonts w:ascii="Arial" w:hAnsi="Arial" w:cs="Arial"/>
                <w:sz w:val="16"/>
                <w:szCs w:val="16"/>
              </w:rPr>
              <w:t>UA/5436/01/01</w:t>
            </w:r>
          </w:p>
        </w:tc>
      </w:tr>
      <w:tr w:rsidR="00991764" w:rsidRPr="00533017" w:rsidTr="007A2FE5">
        <w:tc>
          <w:tcPr>
            <w:tcW w:w="568"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7A2FE5">
            <w:pPr>
              <w:numPr>
                <w:ilvl w:val="0"/>
                <w:numId w:val="30"/>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991764" w:rsidRPr="00533017" w:rsidRDefault="00991764" w:rsidP="00DF1B15">
            <w:pPr>
              <w:tabs>
                <w:tab w:val="left" w:pos="12600"/>
              </w:tabs>
              <w:rPr>
                <w:rFonts w:ascii="Arial" w:hAnsi="Arial" w:cs="Arial"/>
                <w:b/>
                <w:i/>
                <w:color w:val="000000"/>
                <w:sz w:val="16"/>
                <w:szCs w:val="16"/>
              </w:rPr>
            </w:pPr>
            <w:r w:rsidRPr="00533017">
              <w:rPr>
                <w:rFonts w:ascii="Arial" w:hAnsi="Arial" w:cs="Arial"/>
                <w:b/>
                <w:sz w:val="16"/>
                <w:szCs w:val="16"/>
              </w:rPr>
              <w:t>УКРЛІВ®</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rPr>
                <w:rFonts w:ascii="Arial" w:hAnsi="Arial" w:cs="Arial"/>
                <w:color w:val="000000"/>
                <w:sz w:val="16"/>
                <w:szCs w:val="16"/>
              </w:rPr>
            </w:pPr>
            <w:r w:rsidRPr="00533017">
              <w:rPr>
                <w:rFonts w:ascii="Arial" w:hAnsi="Arial" w:cs="Arial"/>
                <w:color w:val="000000"/>
                <w:sz w:val="16"/>
                <w:szCs w:val="16"/>
              </w:rPr>
              <w:t>таблетки по 500 мг по 10 таблеток у блістері; по 3 або по 10 блістерів у картонній упаковці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ТОВ "КУСУМ 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ТОВ "КУСУМ 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color w:val="000000"/>
                <w:sz w:val="16"/>
                <w:szCs w:val="16"/>
              </w:rPr>
            </w:pPr>
            <w:r w:rsidRPr="00533017">
              <w:rPr>
                <w:rFonts w:ascii="Arial" w:hAnsi="Arial" w:cs="Arial"/>
                <w:color w:val="000000"/>
                <w:sz w:val="16"/>
                <w:szCs w:val="16"/>
              </w:rPr>
              <w:t>перереєстрація на необмежений термін</w:t>
            </w:r>
            <w:r w:rsidRPr="00533017">
              <w:rPr>
                <w:rFonts w:ascii="Arial" w:hAnsi="Arial" w:cs="Arial"/>
                <w:color w:val="000000"/>
                <w:sz w:val="16"/>
                <w:szCs w:val="16"/>
              </w:rPr>
              <w:br/>
            </w:r>
            <w:r w:rsidRPr="00533017">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"Фармакотерапевтична група",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"Діти", "Передозування", "Побічні реакції" відповідно до інформації референтного лікарського засобу УРСОФАЛЬК (таблетки, вкриті плівковою оболонкою, по 500 мг). </w:t>
            </w:r>
            <w:r w:rsidRPr="00533017">
              <w:rPr>
                <w:rFonts w:ascii="Arial" w:hAnsi="Arial" w:cs="Arial"/>
                <w:color w:val="000000"/>
                <w:sz w:val="16"/>
                <w:szCs w:val="16"/>
              </w:rPr>
              <w:br/>
            </w:r>
            <w:r w:rsidRPr="0053301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b/>
                <w:i/>
                <w:color w:val="000000"/>
                <w:sz w:val="16"/>
                <w:szCs w:val="16"/>
              </w:rPr>
            </w:pPr>
            <w:r w:rsidRPr="00533017">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i/>
                <w:sz w:val="16"/>
                <w:szCs w:val="16"/>
              </w:rPr>
            </w:pPr>
            <w:r w:rsidRPr="0053301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sz w:val="16"/>
                <w:szCs w:val="16"/>
              </w:rPr>
            </w:pPr>
            <w:r w:rsidRPr="00533017">
              <w:rPr>
                <w:rFonts w:ascii="Arial" w:hAnsi="Arial" w:cs="Arial"/>
                <w:sz w:val="16"/>
                <w:szCs w:val="16"/>
              </w:rPr>
              <w:t>UA/11750/01/02</w:t>
            </w:r>
          </w:p>
        </w:tc>
      </w:tr>
      <w:tr w:rsidR="00991764" w:rsidRPr="00533017" w:rsidTr="007A2FE5">
        <w:tc>
          <w:tcPr>
            <w:tcW w:w="568"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7A2FE5">
            <w:pPr>
              <w:numPr>
                <w:ilvl w:val="0"/>
                <w:numId w:val="30"/>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991764" w:rsidRPr="00533017" w:rsidRDefault="00991764" w:rsidP="00DF1B15">
            <w:pPr>
              <w:tabs>
                <w:tab w:val="left" w:pos="12600"/>
              </w:tabs>
              <w:rPr>
                <w:rFonts w:ascii="Arial" w:hAnsi="Arial" w:cs="Arial"/>
                <w:b/>
                <w:i/>
                <w:sz w:val="16"/>
                <w:szCs w:val="16"/>
              </w:rPr>
            </w:pPr>
            <w:r w:rsidRPr="00533017">
              <w:rPr>
                <w:rFonts w:ascii="Arial" w:hAnsi="Arial" w:cs="Arial"/>
                <w:b/>
                <w:sz w:val="16"/>
                <w:szCs w:val="16"/>
              </w:rPr>
              <w:t>ФОСТИМОН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rPr>
                <w:rFonts w:ascii="Arial" w:hAnsi="Arial" w:cs="Arial"/>
                <w:sz w:val="16"/>
                <w:szCs w:val="16"/>
              </w:rPr>
            </w:pPr>
            <w:r w:rsidRPr="00533017">
              <w:rPr>
                <w:rFonts w:ascii="Arial" w:hAnsi="Arial" w:cs="Arial"/>
                <w:sz w:val="16"/>
                <w:szCs w:val="16"/>
              </w:rPr>
              <w:t>порошок ліофілізований для приготування розчину для ін'єкцій по 75 МО; 1 флакон з порошком та 1 ампула з 1 мл розчинника (натрію хлориду 9 мг, вода для ін’єкцій) в пачці; по 10 пачок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sz w:val="16"/>
                <w:szCs w:val="16"/>
              </w:rPr>
            </w:pPr>
            <w:r w:rsidRPr="00533017">
              <w:rPr>
                <w:rFonts w:ascii="Arial" w:hAnsi="Arial" w:cs="Arial"/>
                <w:sz w:val="16"/>
                <w:szCs w:val="16"/>
              </w:rPr>
              <w:t>ІБСА Інститут Біохімік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sz w:val="16"/>
                <w:szCs w:val="16"/>
              </w:rPr>
            </w:pPr>
            <w:r w:rsidRPr="00533017">
              <w:rPr>
                <w:rFonts w:ascii="Arial" w:hAnsi="Arial" w:cs="Arial"/>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sz w:val="16"/>
                <w:szCs w:val="16"/>
              </w:rPr>
            </w:pPr>
            <w:r w:rsidRPr="00533017">
              <w:rPr>
                <w:rFonts w:ascii="Arial" w:hAnsi="Arial" w:cs="Arial"/>
                <w:sz w:val="16"/>
                <w:szCs w:val="16"/>
              </w:rPr>
              <w:t>ІБСА Інститут Біохімік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sz w:val="16"/>
                <w:szCs w:val="16"/>
              </w:rPr>
            </w:pPr>
            <w:r w:rsidRPr="00533017">
              <w:rPr>
                <w:rFonts w:ascii="Arial" w:hAnsi="Arial" w:cs="Arial"/>
                <w:sz w:val="16"/>
                <w:szCs w:val="16"/>
              </w:rPr>
              <w:t>Швейцарiя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sz w:val="16"/>
                <w:szCs w:val="16"/>
              </w:rPr>
            </w:pPr>
            <w:r w:rsidRPr="00533017">
              <w:rPr>
                <w:rFonts w:ascii="Arial" w:hAnsi="Arial" w:cs="Arial"/>
                <w:sz w:val="16"/>
                <w:szCs w:val="16"/>
              </w:rPr>
              <w:t>перереєстрація на необмежений термін</w:t>
            </w:r>
            <w:r w:rsidRPr="00533017">
              <w:rPr>
                <w:rFonts w:ascii="Arial" w:hAnsi="Arial" w:cs="Arial"/>
                <w:sz w:val="16"/>
                <w:szCs w:val="16"/>
              </w:rPr>
              <w:br/>
            </w:r>
            <w:r w:rsidRPr="00533017">
              <w:rPr>
                <w:rFonts w:ascii="Arial" w:hAnsi="Arial" w:cs="Arial"/>
                <w:sz w:val="16"/>
                <w:szCs w:val="16"/>
              </w:rPr>
              <w:br/>
              <w:t xml:space="preserve">Оновлено інформацію в інструкції для медичного застосування лікарського засобу в розділах "Фармакотерапевтична група. Код АТХ" (редагування тексту без зміни коду АТХ), "Показання" (уточнення інформації),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(уточнення інформації), "Побічні реакції" відповідно до матеріалів реєстраційного досьє. </w:t>
            </w:r>
            <w:r w:rsidRPr="00533017">
              <w:rPr>
                <w:rFonts w:ascii="Arial" w:hAnsi="Arial" w:cs="Arial"/>
                <w:sz w:val="16"/>
                <w:szCs w:val="16"/>
              </w:rPr>
              <w:br/>
            </w:r>
            <w:r w:rsidRPr="00533017">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b/>
                <w:i/>
                <w:sz w:val="16"/>
                <w:szCs w:val="16"/>
              </w:rPr>
            </w:pPr>
            <w:r w:rsidRPr="00533017">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i/>
                <w:sz w:val="16"/>
                <w:szCs w:val="16"/>
              </w:rPr>
            </w:pPr>
            <w:r w:rsidRPr="0053301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sz w:val="16"/>
                <w:szCs w:val="16"/>
              </w:rPr>
            </w:pPr>
            <w:r w:rsidRPr="00533017">
              <w:rPr>
                <w:rFonts w:ascii="Arial" w:hAnsi="Arial" w:cs="Arial"/>
                <w:sz w:val="16"/>
                <w:szCs w:val="16"/>
              </w:rPr>
              <w:t>UA/3152/01/01</w:t>
            </w:r>
          </w:p>
        </w:tc>
      </w:tr>
      <w:tr w:rsidR="00991764" w:rsidRPr="00533017" w:rsidTr="007A2FE5">
        <w:tc>
          <w:tcPr>
            <w:tcW w:w="568"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7A2FE5">
            <w:pPr>
              <w:numPr>
                <w:ilvl w:val="0"/>
                <w:numId w:val="30"/>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991764" w:rsidRPr="00533017" w:rsidRDefault="00991764" w:rsidP="00DF1B15">
            <w:pPr>
              <w:tabs>
                <w:tab w:val="left" w:pos="12600"/>
              </w:tabs>
              <w:rPr>
                <w:rFonts w:ascii="Arial" w:hAnsi="Arial" w:cs="Arial"/>
                <w:b/>
                <w:i/>
                <w:sz w:val="16"/>
                <w:szCs w:val="16"/>
              </w:rPr>
            </w:pPr>
            <w:r w:rsidRPr="00533017">
              <w:rPr>
                <w:rFonts w:ascii="Arial" w:hAnsi="Arial" w:cs="Arial"/>
                <w:b/>
                <w:sz w:val="16"/>
                <w:szCs w:val="16"/>
              </w:rPr>
              <w:t>ФОСТИМОН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rPr>
                <w:rFonts w:ascii="Arial" w:hAnsi="Arial" w:cs="Arial"/>
                <w:sz w:val="16"/>
                <w:szCs w:val="16"/>
              </w:rPr>
            </w:pPr>
            <w:r w:rsidRPr="00533017">
              <w:rPr>
                <w:rFonts w:ascii="Arial" w:hAnsi="Arial" w:cs="Arial"/>
                <w:sz w:val="16"/>
                <w:szCs w:val="16"/>
              </w:rPr>
              <w:t>порошок ліофілізований для приготування розчину для ін'єкцій по 150 МО; 1 флакон з порошком та 1 ампула з 1 мл розчинника (натрію хлориду 9 мг, вода для ін’єкцій) в пачці; по 10 пачок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sz w:val="16"/>
                <w:szCs w:val="16"/>
              </w:rPr>
            </w:pPr>
            <w:r w:rsidRPr="00533017">
              <w:rPr>
                <w:rFonts w:ascii="Arial" w:hAnsi="Arial" w:cs="Arial"/>
                <w:sz w:val="16"/>
                <w:szCs w:val="16"/>
              </w:rPr>
              <w:t>ІБСА Інститут Біохімік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sz w:val="16"/>
                <w:szCs w:val="16"/>
              </w:rPr>
            </w:pPr>
            <w:r w:rsidRPr="00533017">
              <w:rPr>
                <w:rFonts w:ascii="Arial" w:hAnsi="Arial" w:cs="Arial"/>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sz w:val="16"/>
                <w:szCs w:val="16"/>
              </w:rPr>
            </w:pPr>
            <w:r w:rsidRPr="00533017">
              <w:rPr>
                <w:rFonts w:ascii="Arial" w:hAnsi="Arial" w:cs="Arial"/>
                <w:sz w:val="16"/>
                <w:szCs w:val="16"/>
              </w:rPr>
              <w:t>ІБСА Інститут Біохімік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sz w:val="16"/>
                <w:szCs w:val="16"/>
              </w:rPr>
            </w:pPr>
            <w:r w:rsidRPr="00533017">
              <w:rPr>
                <w:rFonts w:ascii="Arial" w:hAnsi="Arial" w:cs="Arial"/>
                <w:sz w:val="16"/>
                <w:szCs w:val="16"/>
              </w:rPr>
              <w:t>Швейцарiя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sz w:val="16"/>
                <w:szCs w:val="16"/>
              </w:rPr>
            </w:pPr>
            <w:r w:rsidRPr="00533017">
              <w:rPr>
                <w:rFonts w:ascii="Arial" w:hAnsi="Arial" w:cs="Arial"/>
                <w:sz w:val="16"/>
                <w:szCs w:val="16"/>
              </w:rPr>
              <w:t>перереєстрація на необмежений термін</w:t>
            </w:r>
            <w:r w:rsidRPr="00533017">
              <w:rPr>
                <w:rFonts w:ascii="Arial" w:hAnsi="Arial" w:cs="Arial"/>
                <w:sz w:val="16"/>
                <w:szCs w:val="16"/>
              </w:rPr>
              <w:br/>
            </w:r>
            <w:r w:rsidRPr="00533017">
              <w:rPr>
                <w:rFonts w:ascii="Arial" w:hAnsi="Arial" w:cs="Arial"/>
                <w:sz w:val="16"/>
                <w:szCs w:val="16"/>
              </w:rPr>
              <w:br/>
              <w:t xml:space="preserve">Оновлено інформацію в інструкції для медичного застосування лікарського засобу в розділах "Фармакотерапевтична група. Код АТХ" (редагування тексту без зміни коду АТХ), "Показання" (уточнення інформації),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(уточнення інформації), "Побічні реакції" відповідно до матеріалів реєстраційного досьє. </w:t>
            </w:r>
            <w:r w:rsidRPr="00533017">
              <w:rPr>
                <w:rFonts w:ascii="Arial" w:hAnsi="Arial" w:cs="Arial"/>
                <w:sz w:val="16"/>
                <w:szCs w:val="16"/>
              </w:rPr>
              <w:br/>
            </w:r>
            <w:r w:rsidRPr="00533017">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b/>
                <w:i/>
                <w:sz w:val="16"/>
                <w:szCs w:val="16"/>
              </w:rPr>
            </w:pPr>
            <w:r w:rsidRPr="00533017">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i/>
                <w:sz w:val="16"/>
                <w:szCs w:val="16"/>
              </w:rPr>
            </w:pPr>
            <w:r w:rsidRPr="0053301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tabs>
                <w:tab w:val="left" w:pos="12600"/>
              </w:tabs>
              <w:jc w:val="center"/>
              <w:rPr>
                <w:rFonts w:ascii="Arial" w:hAnsi="Arial" w:cs="Arial"/>
                <w:sz w:val="16"/>
                <w:szCs w:val="16"/>
              </w:rPr>
            </w:pPr>
            <w:r w:rsidRPr="00533017">
              <w:rPr>
                <w:rFonts w:ascii="Arial" w:hAnsi="Arial" w:cs="Arial"/>
                <w:sz w:val="16"/>
                <w:szCs w:val="16"/>
              </w:rPr>
              <w:t>UA/3152/01/02</w:t>
            </w:r>
          </w:p>
        </w:tc>
      </w:tr>
      <w:tr w:rsidR="00991764" w:rsidRPr="00533017" w:rsidTr="007A2FE5">
        <w:tc>
          <w:tcPr>
            <w:tcW w:w="568"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7A2FE5">
            <w:pPr>
              <w:numPr>
                <w:ilvl w:val="0"/>
                <w:numId w:val="30"/>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991764" w:rsidRPr="00533017" w:rsidRDefault="00991764" w:rsidP="00DF1B15">
            <w:pPr>
              <w:pStyle w:val="111"/>
              <w:tabs>
                <w:tab w:val="left" w:pos="12600"/>
              </w:tabs>
              <w:rPr>
                <w:rFonts w:ascii="Arial" w:hAnsi="Arial" w:cs="Arial"/>
                <w:b/>
                <w:i/>
                <w:sz w:val="16"/>
                <w:szCs w:val="16"/>
              </w:rPr>
            </w:pPr>
            <w:r w:rsidRPr="00533017">
              <w:rPr>
                <w:rFonts w:ascii="Arial" w:hAnsi="Arial" w:cs="Arial"/>
                <w:b/>
                <w:sz w:val="16"/>
                <w:szCs w:val="16"/>
              </w:rPr>
              <w:t>ЦИНАРІКС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pStyle w:val="111"/>
              <w:tabs>
                <w:tab w:val="left" w:pos="12600"/>
              </w:tabs>
              <w:rPr>
                <w:rFonts w:ascii="Arial" w:hAnsi="Arial" w:cs="Arial"/>
                <w:sz w:val="16"/>
                <w:szCs w:val="16"/>
              </w:rPr>
            </w:pPr>
            <w:r w:rsidRPr="00533017">
              <w:rPr>
                <w:rFonts w:ascii="Arial" w:hAnsi="Arial" w:cs="Arial"/>
                <w:sz w:val="16"/>
                <w:szCs w:val="16"/>
              </w:rPr>
              <w:t>таблетки, вкриті оболонкою, по 55 мг, по 12 таблеток у блістері; по 2 або 5 блістерів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pStyle w:val="111"/>
              <w:tabs>
                <w:tab w:val="left" w:pos="12600"/>
              </w:tabs>
              <w:jc w:val="center"/>
              <w:rPr>
                <w:rFonts w:ascii="Arial" w:hAnsi="Arial" w:cs="Arial"/>
                <w:sz w:val="16"/>
                <w:szCs w:val="16"/>
              </w:rPr>
            </w:pPr>
            <w:r w:rsidRPr="00533017">
              <w:rPr>
                <w:rFonts w:ascii="Arial" w:hAnsi="Arial" w:cs="Arial"/>
                <w:sz w:val="16"/>
                <w:szCs w:val="16"/>
              </w:rPr>
              <w:t>Фармацеутіше фабрік Монтавіт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pStyle w:val="111"/>
              <w:tabs>
                <w:tab w:val="left" w:pos="12600"/>
              </w:tabs>
              <w:jc w:val="center"/>
              <w:rPr>
                <w:rFonts w:ascii="Arial" w:hAnsi="Arial" w:cs="Arial"/>
                <w:sz w:val="16"/>
                <w:szCs w:val="16"/>
              </w:rPr>
            </w:pPr>
            <w:r w:rsidRPr="00533017">
              <w:rPr>
                <w:rFonts w:ascii="Arial" w:hAnsi="Arial" w:cs="Arial"/>
                <w:sz w:val="16"/>
                <w:szCs w:val="16"/>
              </w:rPr>
              <w:t>Австрія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pStyle w:val="111"/>
              <w:tabs>
                <w:tab w:val="left" w:pos="12600"/>
              </w:tabs>
              <w:jc w:val="center"/>
              <w:rPr>
                <w:rFonts w:ascii="Arial" w:hAnsi="Arial" w:cs="Arial"/>
                <w:sz w:val="16"/>
                <w:szCs w:val="16"/>
              </w:rPr>
            </w:pPr>
            <w:r w:rsidRPr="00533017">
              <w:rPr>
                <w:rFonts w:ascii="Arial" w:hAnsi="Arial" w:cs="Arial"/>
                <w:sz w:val="16"/>
                <w:szCs w:val="16"/>
              </w:rPr>
              <w:t xml:space="preserve">Фармацеутіше фабрік Монтавіт ГмбХ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pStyle w:val="111"/>
              <w:tabs>
                <w:tab w:val="left" w:pos="12600"/>
              </w:tabs>
              <w:jc w:val="center"/>
              <w:rPr>
                <w:rFonts w:ascii="Arial" w:hAnsi="Arial" w:cs="Arial"/>
                <w:sz w:val="16"/>
                <w:szCs w:val="16"/>
              </w:rPr>
            </w:pPr>
            <w:r w:rsidRPr="00533017">
              <w:rPr>
                <w:rFonts w:ascii="Arial" w:hAnsi="Arial" w:cs="Arial"/>
                <w:sz w:val="16"/>
                <w:szCs w:val="16"/>
              </w:rPr>
              <w:t>Австрія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pStyle w:val="111"/>
              <w:tabs>
                <w:tab w:val="left" w:pos="12600"/>
              </w:tabs>
              <w:jc w:val="center"/>
              <w:rPr>
                <w:rFonts w:ascii="Arial" w:hAnsi="Arial" w:cs="Arial"/>
                <w:sz w:val="16"/>
                <w:szCs w:val="16"/>
              </w:rPr>
            </w:pPr>
            <w:r w:rsidRPr="00533017">
              <w:rPr>
                <w:rFonts w:ascii="Arial" w:hAnsi="Arial" w:cs="Arial"/>
                <w:sz w:val="16"/>
                <w:szCs w:val="16"/>
              </w:rPr>
              <w:t>перереєстрація на необмежений термін</w:t>
            </w:r>
            <w:r w:rsidRPr="00533017">
              <w:rPr>
                <w:rFonts w:ascii="Arial" w:hAnsi="Arial" w:cs="Arial"/>
                <w:sz w:val="16"/>
                <w:szCs w:val="16"/>
              </w:rPr>
              <w:br/>
            </w:r>
            <w:r w:rsidRPr="00533017">
              <w:rPr>
                <w:rFonts w:ascii="Arial" w:hAnsi="Arial" w:cs="Arial"/>
                <w:sz w:val="16"/>
                <w:szCs w:val="16"/>
              </w:rPr>
              <w:br/>
              <w:t xml:space="preserve">Оновлено інформацію в Інструкції для медичного застосування лікарського засобу у розділах "Особливості застосування", "Спосіб застосування та дози" (уточнення інформації) відповідно до оновленої інформації з безпеки застосування діючих та допоміжних речовин. </w:t>
            </w:r>
            <w:r w:rsidRPr="00533017">
              <w:rPr>
                <w:rFonts w:ascii="Arial" w:hAnsi="Arial" w:cs="Arial"/>
                <w:sz w:val="16"/>
                <w:szCs w:val="16"/>
              </w:rPr>
              <w:br/>
            </w:r>
            <w:r w:rsidRPr="00533017">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pStyle w:val="111"/>
              <w:tabs>
                <w:tab w:val="left" w:pos="12600"/>
              </w:tabs>
              <w:jc w:val="center"/>
              <w:rPr>
                <w:rFonts w:ascii="Arial" w:hAnsi="Arial" w:cs="Arial"/>
                <w:b/>
                <w:i/>
                <w:sz w:val="16"/>
                <w:szCs w:val="16"/>
              </w:rPr>
            </w:pPr>
            <w:r w:rsidRPr="00533017">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pStyle w:val="111"/>
              <w:tabs>
                <w:tab w:val="left" w:pos="12600"/>
              </w:tabs>
              <w:jc w:val="center"/>
              <w:rPr>
                <w:rFonts w:ascii="Arial" w:hAnsi="Arial" w:cs="Arial"/>
                <w:i/>
                <w:sz w:val="16"/>
                <w:szCs w:val="16"/>
              </w:rPr>
            </w:pPr>
            <w:r w:rsidRPr="00533017">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pStyle w:val="111"/>
              <w:tabs>
                <w:tab w:val="left" w:pos="12600"/>
              </w:tabs>
              <w:jc w:val="center"/>
              <w:rPr>
                <w:rFonts w:ascii="Arial" w:hAnsi="Arial" w:cs="Arial"/>
                <w:sz w:val="16"/>
                <w:szCs w:val="16"/>
              </w:rPr>
            </w:pPr>
            <w:r w:rsidRPr="00533017">
              <w:rPr>
                <w:rFonts w:ascii="Arial" w:hAnsi="Arial" w:cs="Arial"/>
                <w:sz w:val="16"/>
                <w:szCs w:val="16"/>
              </w:rPr>
              <w:t>UA/4186/01/01</w:t>
            </w:r>
          </w:p>
        </w:tc>
      </w:tr>
      <w:tr w:rsidR="00991764" w:rsidRPr="00533017" w:rsidTr="007A2FE5">
        <w:tc>
          <w:tcPr>
            <w:tcW w:w="568"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7A2FE5">
            <w:pPr>
              <w:numPr>
                <w:ilvl w:val="0"/>
                <w:numId w:val="30"/>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991764" w:rsidRPr="00533017" w:rsidRDefault="00991764" w:rsidP="00DF1B15">
            <w:pPr>
              <w:pStyle w:val="111"/>
              <w:tabs>
                <w:tab w:val="left" w:pos="12600"/>
              </w:tabs>
              <w:rPr>
                <w:rFonts w:ascii="Arial" w:hAnsi="Arial" w:cs="Arial"/>
                <w:b/>
                <w:i/>
                <w:color w:val="000000"/>
                <w:sz w:val="16"/>
                <w:szCs w:val="16"/>
              </w:rPr>
            </w:pPr>
            <w:r w:rsidRPr="00533017">
              <w:rPr>
                <w:rFonts w:ascii="Arial" w:hAnsi="Arial" w:cs="Arial"/>
                <w:b/>
                <w:sz w:val="16"/>
                <w:szCs w:val="16"/>
              </w:rPr>
              <w:t>ЮНІЕНЗИМ® З МПС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pStyle w:val="111"/>
              <w:tabs>
                <w:tab w:val="left" w:pos="12600"/>
              </w:tabs>
              <w:rPr>
                <w:rFonts w:ascii="Arial" w:hAnsi="Arial" w:cs="Arial"/>
                <w:color w:val="000000"/>
                <w:sz w:val="16"/>
                <w:szCs w:val="16"/>
                <w:lang w:val="ru-RU"/>
              </w:rPr>
            </w:pPr>
            <w:r w:rsidRPr="00533017">
              <w:rPr>
                <w:rFonts w:ascii="Arial" w:hAnsi="Arial" w:cs="Arial"/>
                <w:color w:val="000000"/>
                <w:sz w:val="16"/>
                <w:szCs w:val="16"/>
                <w:lang w:val="ru-RU"/>
              </w:rPr>
              <w:t>таблетки, вкриті оболонкою, № 100: по 10 таблеток у стрипі; по 2 стрипи у картонній коробці; по 5 коробок в упаковці; №2: по 2 таблетки у стрипі; по 1 стрипу у каротонній коробці; № 20: по 10 таблеток у стрипі; по 2 стрипи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pStyle w:val="111"/>
              <w:tabs>
                <w:tab w:val="left" w:pos="12600"/>
              </w:tabs>
              <w:jc w:val="center"/>
              <w:rPr>
                <w:rFonts w:ascii="Arial" w:hAnsi="Arial" w:cs="Arial"/>
                <w:color w:val="000000"/>
                <w:sz w:val="16"/>
                <w:szCs w:val="16"/>
                <w:lang w:val="ru-RU"/>
              </w:rPr>
            </w:pPr>
            <w:r w:rsidRPr="00533017">
              <w:rPr>
                <w:rFonts w:ascii="Arial" w:hAnsi="Arial" w:cs="Arial"/>
                <w:color w:val="000000"/>
                <w:sz w:val="16"/>
                <w:szCs w:val="16"/>
                <w:lang w:val="ru-RU"/>
              </w:rPr>
              <w:t>Юнікем Лабораторіз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pStyle w:val="111"/>
              <w:tabs>
                <w:tab w:val="left" w:pos="12600"/>
              </w:tabs>
              <w:jc w:val="center"/>
              <w:rPr>
                <w:rFonts w:ascii="Arial" w:hAnsi="Arial" w:cs="Arial"/>
                <w:color w:val="000000"/>
                <w:sz w:val="16"/>
                <w:szCs w:val="16"/>
              </w:rPr>
            </w:pPr>
            <w:r w:rsidRPr="00533017">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pStyle w:val="111"/>
              <w:tabs>
                <w:tab w:val="left" w:pos="12600"/>
              </w:tabs>
              <w:jc w:val="center"/>
              <w:rPr>
                <w:rFonts w:ascii="Arial" w:hAnsi="Arial" w:cs="Arial"/>
                <w:color w:val="000000"/>
                <w:sz w:val="16"/>
                <w:szCs w:val="16"/>
              </w:rPr>
            </w:pPr>
            <w:r w:rsidRPr="00533017">
              <w:rPr>
                <w:rFonts w:ascii="Arial" w:hAnsi="Arial" w:cs="Arial"/>
                <w:color w:val="000000"/>
                <w:sz w:val="16"/>
                <w:szCs w:val="16"/>
                <w:lang w:val="ru-RU"/>
              </w:rPr>
              <w:t>Юнікем Лабораторіз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pStyle w:val="111"/>
              <w:tabs>
                <w:tab w:val="left" w:pos="12600"/>
              </w:tabs>
              <w:jc w:val="center"/>
              <w:rPr>
                <w:rFonts w:ascii="Arial" w:hAnsi="Arial" w:cs="Arial"/>
                <w:color w:val="000000"/>
                <w:sz w:val="16"/>
                <w:szCs w:val="16"/>
              </w:rPr>
            </w:pPr>
            <w:r w:rsidRPr="00533017">
              <w:rPr>
                <w:rFonts w:ascii="Arial" w:hAnsi="Arial" w:cs="Arial"/>
                <w:color w:val="000000"/>
                <w:sz w:val="16"/>
                <w:szCs w:val="16"/>
                <w:lang w:val="ru-RU"/>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pStyle w:val="111"/>
              <w:tabs>
                <w:tab w:val="left" w:pos="12600"/>
              </w:tabs>
              <w:jc w:val="center"/>
              <w:rPr>
                <w:rFonts w:ascii="Arial" w:hAnsi="Arial" w:cs="Arial"/>
                <w:color w:val="000000"/>
                <w:sz w:val="16"/>
                <w:szCs w:val="16"/>
              </w:rPr>
            </w:pPr>
            <w:r w:rsidRPr="00533017">
              <w:rPr>
                <w:rFonts w:ascii="Arial" w:hAnsi="Arial" w:cs="Arial"/>
                <w:color w:val="000000"/>
                <w:sz w:val="16"/>
                <w:szCs w:val="16"/>
              </w:rPr>
              <w:t xml:space="preserve">Перереєстрація на необмежений термін. </w:t>
            </w:r>
            <w:r w:rsidRPr="0053301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pStyle w:val="111"/>
              <w:tabs>
                <w:tab w:val="left" w:pos="12600"/>
              </w:tabs>
              <w:jc w:val="center"/>
              <w:rPr>
                <w:rFonts w:ascii="Arial" w:hAnsi="Arial" w:cs="Arial"/>
                <w:b/>
                <w:i/>
                <w:color w:val="000000"/>
                <w:sz w:val="16"/>
                <w:szCs w:val="16"/>
              </w:rPr>
            </w:pPr>
            <w:r w:rsidRPr="00533017">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pStyle w:val="111"/>
              <w:tabs>
                <w:tab w:val="left" w:pos="12600"/>
              </w:tabs>
              <w:jc w:val="center"/>
              <w:rPr>
                <w:rFonts w:ascii="Arial" w:hAnsi="Arial" w:cs="Arial"/>
                <w:i/>
                <w:sz w:val="16"/>
                <w:szCs w:val="16"/>
              </w:rPr>
            </w:pPr>
            <w:r w:rsidRPr="00533017">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F1B15">
            <w:pPr>
              <w:pStyle w:val="111"/>
              <w:tabs>
                <w:tab w:val="left" w:pos="12600"/>
              </w:tabs>
              <w:jc w:val="center"/>
              <w:rPr>
                <w:rFonts w:ascii="Arial" w:hAnsi="Arial" w:cs="Arial"/>
                <w:sz w:val="16"/>
                <w:szCs w:val="16"/>
              </w:rPr>
            </w:pPr>
            <w:r w:rsidRPr="00533017">
              <w:rPr>
                <w:rFonts w:ascii="Arial" w:hAnsi="Arial" w:cs="Arial"/>
                <w:sz w:val="16"/>
                <w:szCs w:val="16"/>
              </w:rPr>
              <w:t>UA/5663/01/01</w:t>
            </w:r>
          </w:p>
        </w:tc>
      </w:tr>
    </w:tbl>
    <w:p w:rsidR="002A25F1" w:rsidRPr="00826CD8" w:rsidRDefault="002A25F1" w:rsidP="002A25F1">
      <w:pPr>
        <w:pStyle w:val="2"/>
        <w:tabs>
          <w:tab w:val="left" w:pos="12600"/>
        </w:tabs>
        <w:jc w:val="center"/>
        <w:rPr>
          <w:sz w:val="24"/>
          <w:szCs w:val="24"/>
        </w:rPr>
      </w:pPr>
    </w:p>
    <w:p w:rsidR="002A25F1" w:rsidRPr="00826CD8" w:rsidRDefault="002A25F1" w:rsidP="002A25F1">
      <w:pPr>
        <w:ind w:right="20"/>
        <w:rPr>
          <w:rStyle w:val="cs7864ebcf1"/>
          <w:color w:val="auto"/>
        </w:rPr>
      </w:pPr>
    </w:p>
    <w:p w:rsidR="002A25F1" w:rsidRPr="00826CD8" w:rsidRDefault="002A25F1" w:rsidP="002A25F1">
      <w:pPr>
        <w:ind w:right="20"/>
        <w:rPr>
          <w:rStyle w:val="cs7864ebcf1"/>
          <w:color w:val="auto"/>
        </w:rPr>
      </w:pPr>
    </w:p>
    <w:tbl>
      <w:tblPr>
        <w:tblW w:w="0" w:type="auto"/>
        <w:tblLook w:val="04A0" w:firstRow="1" w:lastRow="0" w:firstColumn="1" w:lastColumn="0" w:noHBand="0" w:noVBand="1"/>
      </w:tblPr>
      <w:tblGrid>
        <w:gridCol w:w="7421"/>
        <w:gridCol w:w="7422"/>
      </w:tblGrid>
      <w:tr w:rsidR="002A25F1" w:rsidRPr="00826CD8" w:rsidTr="00DF1B15">
        <w:tc>
          <w:tcPr>
            <w:tcW w:w="7421" w:type="dxa"/>
            <w:shd w:val="clear" w:color="auto" w:fill="auto"/>
          </w:tcPr>
          <w:p w:rsidR="002A25F1" w:rsidRPr="00826CD8" w:rsidRDefault="002A25F1" w:rsidP="00DF1B15">
            <w:pPr>
              <w:ind w:right="20"/>
              <w:rPr>
                <w:rStyle w:val="cs95e872d01"/>
                <w:rFonts w:ascii="Arial" w:hAnsi="Arial" w:cs="Arial"/>
                <w:sz w:val="28"/>
                <w:szCs w:val="28"/>
                <w:lang w:val="ru-RU"/>
              </w:rPr>
            </w:pPr>
            <w:r w:rsidRPr="00826CD8">
              <w:rPr>
                <w:rStyle w:val="cs7864ebcf1"/>
                <w:rFonts w:ascii="Arial" w:hAnsi="Arial" w:cs="Arial"/>
                <w:color w:val="auto"/>
                <w:sz w:val="28"/>
                <w:szCs w:val="28"/>
              </w:rPr>
              <w:t xml:space="preserve">В.о. Генерального директора Директорату </w:t>
            </w:r>
          </w:p>
          <w:p w:rsidR="002A25F1" w:rsidRPr="00826CD8" w:rsidRDefault="002A25F1" w:rsidP="00DF1B15">
            <w:pPr>
              <w:ind w:right="20"/>
              <w:rPr>
                <w:rStyle w:val="cs7864ebcf1"/>
                <w:rFonts w:ascii="Arial" w:hAnsi="Arial" w:cs="Arial"/>
                <w:color w:val="auto"/>
                <w:sz w:val="28"/>
                <w:szCs w:val="28"/>
              </w:rPr>
            </w:pPr>
            <w:r w:rsidRPr="00826CD8">
              <w:rPr>
                <w:rStyle w:val="cs7864ebcf1"/>
                <w:rFonts w:ascii="Arial" w:hAnsi="Arial" w:cs="Arial"/>
                <w:color w:val="auto"/>
                <w:sz w:val="28"/>
                <w:szCs w:val="28"/>
              </w:rPr>
              <w:t>фармацевтичного забезпечення</w:t>
            </w:r>
            <w:r w:rsidRPr="00826CD8">
              <w:rPr>
                <w:rStyle w:val="cs188c92b51"/>
                <w:rFonts w:ascii="Arial" w:hAnsi="Arial" w:cs="Arial"/>
                <w:color w:val="auto"/>
                <w:sz w:val="28"/>
                <w:szCs w:val="28"/>
              </w:rPr>
              <w:t>                                    </w:t>
            </w:r>
          </w:p>
        </w:tc>
        <w:tc>
          <w:tcPr>
            <w:tcW w:w="7422" w:type="dxa"/>
            <w:shd w:val="clear" w:color="auto" w:fill="auto"/>
          </w:tcPr>
          <w:p w:rsidR="002A25F1" w:rsidRPr="00826CD8" w:rsidRDefault="002A25F1" w:rsidP="00DF1B15">
            <w:pPr>
              <w:pStyle w:val="cs95e872d0"/>
              <w:rPr>
                <w:rStyle w:val="cs7864ebcf1"/>
                <w:rFonts w:ascii="Arial" w:hAnsi="Arial" w:cs="Arial"/>
                <w:color w:val="auto"/>
                <w:sz w:val="28"/>
                <w:szCs w:val="28"/>
              </w:rPr>
            </w:pPr>
          </w:p>
          <w:p w:rsidR="002A25F1" w:rsidRPr="00826CD8" w:rsidRDefault="002A25F1" w:rsidP="00DF1B15">
            <w:pPr>
              <w:pStyle w:val="cs95e872d0"/>
              <w:jc w:val="right"/>
              <w:rPr>
                <w:rStyle w:val="cs7864ebcf1"/>
                <w:rFonts w:ascii="Arial" w:hAnsi="Arial" w:cs="Arial"/>
                <w:color w:val="auto"/>
                <w:sz w:val="28"/>
                <w:szCs w:val="28"/>
              </w:rPr>
            </w:pPr>
            <w:r w:rsidRPr="00826CD8">
              <w:rPr>
                <w:rStyle w:val="cs7864ebcf1"/>
                <w:rFonts w:ascii="Arial" w:hAnsi="Arial" w:cs="Arial"/>
                <w:color w:val="auto"/>
                <w:sz w:val="28"/>
                <w:szCs w:val="28"/>
              </w:rPr>
              <w:t>Іван ЗАДВОРНИХ</w:t>
            </w:r>
          </w:p>
        </w:tc>
      </w:tr>
    </w:tbl>
    <w:p w:rsidR="002A25F1" w:rsidRPr="00C5541C" w:rsidRDefault="002A25F1" w:rsidP="002A25F1">
      <w:pPr>
        <w:tabs>
          <w:tab w:val="left" w:pos="12600"/>
        </w:tabs>
        <w:jc w:val="center"/>
        <w:rPr>
          <w:rFonts w:ascii="Arial" w:hAnsi="Arial" w:cs="Arial"/>
          <w:b/>
        </w:rPr>
      </w:pPr>
    </w:p>
    <w:p w:rsidR="002A25F1" w:rsidRPr="00C5541C" w:rsidRDefault="002A25F1" w:rsidP="002A25F1">
      <w:pPr>
        <w:rPr>
          <w:rFonts w:ascii="Arial" w:hAnsi="Arial" w:cs="Arial"/>
          <w:b/>
          <w:sz w:val="18"/>
          <w:szCs w:val="18"/>
          <w:lang w:eastAsia="en-US"/>
        </w:rPr>
      </w:pPr>
    </w:p>
    <w:p w:rsidR="002A25F1" w:rsidRPr="00C5541C" w:rsidRDefault="002A25F1" w:rsidP="002A25F1">
      <w:pPr>
        <w:tabs>
          <w:tab w:val="left" w:pos="12600"/>
        </w:tabs>
        <w:jc w:val="center"/>
        <w:rPr>
          <w:rFonts w:ascii="Arial" w:hAnsi="Arial" w:cs="Arial"/>
          <w:b/>
        </w:rPr>
      </w:pPr>
    </w:p>
    <w:p w:rsidR="002A25F1" w:rsidRPr="00C5541C" w:rsidRDefault="002A25F1" w:rsidP="002A25F1">
      <w:pPr>
        <w:tabs>
          <w:tab w:val="left" w:pos="12600"/>
        </w:tabs>
        <w:jc w:val="center"/>
        <w:rPr>
          <w:rFonts w:ascii="Arial" w:hAnsi="Arial" w:cs="Arial"/>
          <w:b/>
        </w:rPr>
        <w:sectPr w:rsidR="002A25F1" w:rsidRPr="00C5541C">
          <w:pgSz w:w="16838" w:h="11906" w:orient="landscape"/>
          <w:pgMar w:top="1417" w:right="850" w:bottom="850" w:left="850" w:header="708" w:footer="708" w:gutter="0"/>
          <w:cols w:space="708"/>
          <w:docGrid w:linePitch="360"/>
        </w:sectPr>
      </w:pPr>
    </w:p>
    <w:tbl>
      <w:tblPr>
        <w:tblW w:w="3828" w:type="dxa"/>
        <w:tblInd w:w="11448" w:type="dxa"/>
        <w:tblLayout w:type="fixed"/>
        <w:tblLook w:val="0000" w:firstRow="0" w:lastRow="0" w:firstColumn="0" w:lastColumn="0" w:noHBand="0" w:noVBand="0"/>
      </w:tblPr>
      <w:tblGrid>
        <w:gridCol w:w="3828"/>
      </w:tblGrid>
      <w:tr w:rsidR="002A25F1" w:rsidRPr="00C5541C" w:rsidTr="00DF1B15">
        <w:tc>
          <w:tcPr>
            <w:tcW w:w="3828" w:type="dxa"/>
          </w:tcPr>
          <w:p w:rsidR="002A25F1" w:rsidRPr="00C5541C" w:rsidRDefault="002A25F1" w:rsidP="00DF1B15">
            <w:pPr>
              <w:pStyle w:val="4"/>
              <w:tabs>
                <w:tab w:val="left" w:pos="12600"/>
              </w:tabs>
              <w:jc w:val="left"/>
              <w:rPr>
                <w:rFonts w:cs="Arial"/>
                <w:sz w:val="18"/>
                <w:szCs w:val="18"/>
              </w:rPr>
            </w:pPr>
            <w:r w:rsidRPr="00C5541C">
              <w:rPr>
                <w:rFonts w:cs="Arial"/>
                <w:sz w:val="18"/>
                <w:szCs w:val="18"/>
              </w:rPr>
              <w:t>Додаток 3</w:t>
            </w:r>
          </w:p>
          <w:p w:rsidR="002A25F1" w:rsidRPr="00C5541C" w:rsidRDefault="002A25F1" w:rsidP="00DF1B15">
            <w:pPr>
              <w:pStyle w:val="4"/>
              <w:tabs>
                <w:tab w:val="left" w:pos="12600"/>
              </w:tabs>
              <w:jc w:val="left"/>
              <w:rPr>
                <w:rFonts w:cs="Arial"/>
                <w:sz w:val="18"/>
                <w:szCs w:val="18"/>
              </w:rPr>
            </w:pPr>
            <w:r w:rsidRPr="00C5541C">
              <w:rPr>
                <w:rFonts w:cs="Arial"/>
                <w:sz w:val="18"/>
                <w:szCs w:val="18"/>
              </w:rPr>
              <w:t>до Наказу Міністерства охорони</w:t>
            </w:r>
          </w:p>
          <w:p w:rsidR="002A25F1" w:rsidRPr="00C5541C" w:rsidRDefault="002A25F1" w:rsidP="00DF1B15">
            <w:pPr>
              <w:tabs>
                <w:tab w:val="left" w:pos="12600"/>
              </w:tabs>
              <w:rPr>
                <w:rFonts w:ascii="Arial" w:hAnsi="Arial" w:cs="Arial"/>
                <w:b/>
                <w:sz w:val="18"/>
                <w:szCs w:val="18"/>
              </w:rPr>
            </w:pPr>
            <w:r w:rsidRPr="00C5541C">
              <w:rPr>
                <w:rFonts w:ascii="Arial" w:hAnsi="Arial" w:cs="Arial"/>
                <w:b/>
                <w:sz w:val="18"/>
                <w:szCs w:val="18"/>
              </w:rPr>
              <w:t>здоров’я України</w:t>
            </w:r>
          </w:p>
          <w:p w:rsidR="002A25F1" w:rsidRPr="00C5541C" w:rsidRDefault="002A25F1" w:rsidP="00DF1B15">
            <w:pPr>
              <w:tabs>
                <w:tab w:val="left" w:pos="12600"/>
              </w:tabs>
              <w:rPr>
                <w:rFonts w:ascii="Arial" w:hAnsi="Arial" w:cs="Arial"/>
                <w:b/>
                <w:sz w:val="18"/>
                <w:szCs w:val="18"/>
              </w:rPr>
            </w:pPr>
            <w:r w:rsidRPr="00C5541C">
              <w:rPr>
                <w:rFonts w:ascii="Arial" w:hAnsi="Arial" w:cs="Arial"/>
                <w:b/>
                <w:sz w:val="18"/>
                <w:szCs w:val="18"/>
                <w:lang w:val="en-US"/>
              </w:rPr>
              <w:t xml:space="preserve">____________________ </w:t>
            </w:r>
            <w:r w:rsidRPr="00C5541C">
              <w:rPr>
                <w:rFonts w:ascii="Arial" w:hAnsi="Arial" w:cs="Arial"/>
                <w:b/>
                <w:sz w:val="18"/>
                <w:szCs w:val="18"/>
              </w:rPr>
              <w:t>№ _______</w:t>
            </w:r>
          </w:p>
        </w:tc>
      </w:tr>
    </w:tbl>
    <w:p w:rsidR="002A25F1" w:rsidRPr="00C5541C" w:rsidRDefault="002A25F1" w:rsidP="002A25F1">
      <w:pPr>
        <w:tabs>
          <w:tab w:val="left" w:pos="12600"/>
        </w:tabs>
        <w:jc w:val="center"/>
        <w:rPr>
          <w:rFonts w:ascii="Arial" w:hAnsi="Arial" w:cs="Arial"/>
          <w:sz w:val="18"/>
          <w:szCs w:val="18"/>
          <w:u w:val="single"/>
          <w:lang w:val="en-US"/>
        </w:rPr>
      </w:pPr>
    </w:p>
    <w:p w:rsidR="002A25F1" w:rsidRPr="00C5541C" w:rsidRDefault="002A25F1" w:rsidP="002A25F1">
      <w:pPr>
        <w:tabs>
          <w:tab w:val="left" w:pos="12600"/>
        </w:tabs>
        <w:jc w:val="center"/>
        <w:rPr>
          <w:rFonts w:ascii="Arial" w:hAnsi="Arial" w:cs="Arial"/>
          <w:sz w:val="18"/>
          <w:szCs w:val="18"/>
          <w:lang w:val="en-US"/>
        </w:rPr>
      </w:pPr>
    </w:p>
    <w:p w:rsidR="002A25F1" w:rsidRPr="00C5541C" w:rsidRDefault="002A25F1" w:rsidP="002A25F1">
      <w:pPr>
        <w:pStyle w:val="2"/>
        <w:jc w:val="center"/>
        <w:rPr>
          <w:rFonts w:cs="Arial"/>
          <w:caps w:val="0"/>
          <w:sz w:val="26"/>
          <w:szCs w:val="26"/>
        </w:rPr>
      </w:pPr>
      <w:r w:rsidRPr="00C5541C">
        <w:rPr>
          <w:rFonts w:cs="Arial"/>
          <w:sz w:val="26"/>
          <w:szCs w:val="26"/>
        </w:rPr>
        <w:t>ПЕРЕЛІК</w:t>
      </w:r>
    </w:p>
    <w:p w:rsidR="002A25F1" w:rsidRPr="00C5541C" w:rsidRDefault="002A25F1" w:rsidP="002A25F1">
      <w:pPr>
        <w:pStyle w:val="4"/>
        <w:rPr>
          <w:rFonts w:cs="Arial"/>
          <w:caps/>
          <w:sz w:val="26"/>
          <w:szCs w:val="26"/>
        </w:rPr>
      </w:pPr>
      <w:r w:rsidRPr="00C5541C">
        <w:rPr>
          <w:rFonts w:cs="Arial"/>
          <w:caps/>
          <w:sz w:val="26"/>
          <w:szCs w:val="26"/>
        </w:rPr>
        <w:t>ЛІКАРСЬКИХ засобів, щодо яких пропонується внесеНня змін до реєстраційних матеріалів</w:t>
      </w:r>
    </w:p>
    <w:p w:rsidR="002A25F1" w:rsidRPr="00C5541C" w:rsidRDefault="002A25F1" w:rsidP="002A25F1">
      <w:pPr>
        <w:pStyle w:val="3a"/>
        <w:jc w:val="center"/>
        <w:rPr>
          <w:rFonts w:ascii="Arial" w:hAnsi="Arial" w:cs="Arial"/>
          <w:sz w:val="26"/>
          <w:szCs w:val="26"/>
        </w:rPr>
      </w:pPr>
    </w:p>
    <w:tbl>
      <w:tblPr>
        <w:tblW w:w="15735" w:type="dxa"/>
        <w:tblInd w:w="-743"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7"/>
        <w:gridCol w:w="1702"/>
        <w:gridCol w:w="1984"/>
        <w:gridCol w:w="1701"/>
        <w:gridCol w:w="1134"/>
        <w:gridCol w:w="1701"/>
        <w:gridCol w:w="1134"/>
        <w:gridCol w:w="2694"/>
        <w:gridCol w:w="1275"/>
        <w:gridCol w:w="1843"/>
      </w:tblGrid>
      <w:tr w:rsidR="00991764" w:rsidRPr="00C5541C" w:rsidTr="00DF1B15">
        <w:trPr>
          <w:tblHeader/>
        </w:trPr>
        <w:tc>
          <w:tcPr>
            <w:tcW w:w="567" w:type="dxa"/>
            <w:shd w:val="clear" w:color="auto" w:fill="D9D9D9"/>
          </w:tcPr>
          <w:p w:rsidR="00991764" w:rsidRPr="00C5541C" w:rsidRDefault="00991764" w:rsidP="00DF1B15">
            <w:pPr>
              <w:tabs>
                <w:tab w:val="left" w:pos="12600"/>
              </w:tabs>
              <w:jc w:val="center"/>
              <w:rPr>
                <w:rFonts w:ascii="Arial" w:hAnsi="Arial" w:cs="Arial"/>
                <w:b/>
                <w:i/>
                <w:sz w:val="16"/>
                <w:szCs w:val="16"/>
              </w:rPr>
            </w:pPr>
            <w:r w:rsidRPr="00C5541C">
              <w:rPr>
                <w:rFonts w:ascii="Arial" w:hAnsi="Arial" w:cs="Arial"/>
                <w:b/>
                <w:i/>
                <w:sz w:val="16"/>
                <w:szCs w:val="16"/>
              </w:rPr>
              <w:t>№ п/п</w:t>
            </w:r>
          </w:p>
        </w:tc>
        <w:tc>
          <w:tcPr>
            <w:tcW w:w="1702" w:type="dxa"/>
            <w:shd w:val="clear" w:color="auto" w:fill="D9D9D9"/>
          </w:tcPr>
          <w:p w:rsidR="00991764" w:rsidRPr="00C5541C" w:rsidRDefault="00991764" w:rsidP="00DF1B15">
            <w:pPr>
              <w:tabs>
                <w:tab w:val="left" w:pos="12600"/>
              </w:tabs>
              <w:jc w:val="center"/>
              <w:rPr>
                <w:rFonts w:ascii="Arial" w:hAnsi="Arial" w:cs="Arial"/>
                <w:b/>
                <w:i/>
                <w:sz w:val="16"/>
                <w:szCs w:val="16"/>
              </w:rPr>
            </w:pPr>
            <w:r w:rsidRPr="00C5541C">
              <w:rPr>
                <w:rFonts w:ascii="Arial" w:hAnsi="Arial" w:cs="Arial"/>
                <w:b/>
                <w:i/>
                <w:sz w:val="16"/>
                <w:szCs w:val="16"/>
              </w:rPr>
              <w:t>Назва лікарського засобу</w:t>
            </w:r>
          </w:p>
        </w:tc>
        <w:tc>
          <w:tcPr>
            <w:tcW w:w="1984" w:type="dxa"/>
            <w:shd w:val="clear" w:color="auto" w:fill="D9D9D9"/>
          </w:tcPr>
          <w:p w:rsidR="00991764" w:rsidRPr="00C5541C" w:rsidRDefault="00991764" w:rsidP="00DF1B15">
            <w:pPr>
              <w:tabs>
                <w:tab w:val="left" w:pos="12600"/>
              </w:tabs>
              <w:jc w:val="center"/>
              <w:rPr>
                <w:rFonts w:ascii="Arial" w:hAnsi="Arial" w:cs="Arial"/>
                <w:b/>
                <w:i/>
                <w:sz w:val="16"/>
                <w:szCs w:val="16"/>
              </w:rPr>
            </w:pPr>
            <w:r w:rsidRPr="00C5541C">
              <w:rPr>
                <w:rFonts w:ascii="Arial" w:hAnsi="Arial" w:cs="Arial"/>
                <w:b/>
                <w:i/>
                <w:sz w:val="16"/>
                <w:szCs w:val="16"/>
              </w:rPr>
              <w:t>Форма випуску (лікарська форма, упаковка)</w:t>
            </w:r>
          </w:p>
        </w:tc>
        <w:tc>
          <w:tcPr>
            <w:tcW w:w="1701" w:type="dxa"/>
            <w:shd w:val="clear" w:color="auto" w:fill="D9D9D9"/>
          </w:tcPr>
          <w:p w:rsidR="00991764" w:rsidRPr="00C5541C" w:rsidRDefault="00991764" w:rsidP="00DF1B15">
            <w:pPr>
              <w:tabs>
                <w:tab w:val="left" w:pos="12600"/>
              </w:tabs>
              <w:jc w:val="center"/>
              <w:rPr>
                <w:rFonts w:ascii="Arial" w:hAnsi="Arial" w:cs="Arial"/>
                <w:b/>
                <w:i/>
                <w:sz w:val="16"/>
                <w:szCs w:val="16"/>
              </w:rPr>
            </w:pPr>
            <w:r w:rsidRPr="00C5541C">
              <w:rPr>
                <w:rFonts w:ascii="Arial" w:hAnsi="Arial" w:cs="Arial"/>
                <w:b/>
                <w:i/>
                <w:sz w:val="16"/>
                <w:szCs w:val="16"/>
              </w:rPr>
              <w:t>Заявник</w:t>
            </w:r>
          </w:p>
        </w:tc>
        <w:tc>
          <w:tcPr>
            <w:tcW w:w="1134" w:type="dxa"/>
            <w:shd w:val="clear" w:color="auto" w:fill="D9D9D9"/>
          </w:tcPr>
          <w:p w:rsidR="00991764" w:rsidRPr="00C5541C" w:rsidRDefault="00991764" w:rsidP="00DF1B15">
            <w:pPr>
              <w:tabs>
                <w:tab w:val="left" w:pos="12600"/>
              </w:tabs>
              <w:jc w:val="center"/>
              <w:rPr>
                <w:rFonts w:ascii="Arial" w:hAnsi="Arial" w:cs="Arial"/>
                <w:b/>
                <w:i/>
                <w:sz w:val="16"/>
                <w:szCs w:val="16"/>
              </w:rPr>
            </w:pPr>
            <w:r w:rsidRPr="00C5541C">
              <w:rPr>
                <w:rFonts w:ascii="Arial" w:hAnsi="Arial" w:cs="Arial"/>
                <w:b/>
                <w:i/>
                <w:sz w:val="16"/>
                <w:szCs w:val="16"/>
              </w:rPr>
              <w:t>Країна заявника</w:t>
            </w:r>
          </w:p>
        </w:tc>
        <w:tc>
          <w:tcPr>
            <w:tcW w:w="1701" w:type="dxa"/>
            <w:shd w:val="clear" w:color="auto" w:fill="D9D9D9"/>
          </w:tcPr>
          <w:p w:rsidR="00991764" w:rsidRPr="00C5541C" w:rsidRDefault="00991764" w:rsidP="00DF1B15">
            <w:pPr>
              <w:tabs>
                <w:tab w:val="left" w:pos="12600"/>
              </w:tabs>
              <w:jc w:val="center"/>
              <w:rPr>
                <w:rFonts w:ascii="Arial" w:hAnsi="Arial" w:cs="Arial"/>
                <w:b/>
                <w:i/>
                <w:sz w:val="16"/>
                <w:szCs w:val="16"/>
              </w:rPr>
            </w:pPr>
            <w:r w:rsidRPr="00C5541C">
              <w:rPr>
                <w:rFonts w:ascii="Arial" w:hAnsi="Arial" w:cs="Arial"/>
                <w:b/>
                <w:i/>
                <w:sz w:val="16"/>
                <w:szCs w:val="16"/>
              </w:rPr>
              <w:t>Виробник</w:t>
            </w:r>
          </w:p>
        </w:tc>
        <w:tc>
          <w:tcPr>
            <w:tcW w:w="1134" w:type="dxa"/>
            <w:shd w:val="clear" w:color="auto" w:fill="D9D9D9"/>
          </w:tcPr>
          <w:p w:rsidR="00991764" w:rsidRPr="00C5541C" w:rsidRDefault="00991764" w:rsidP="00DF1B15">
            <w:pPr>
              <w:tabs>
                <w:tab w:val="left" w:pos="12600"/>
              </w:tabs>
              <w:jc w:val="center"/>
              <w:rPr>
                <w:rFonts w:ascii="Arial" w:hAnsi="Arial" w:cs="Arial"/>
                <w:b/>
                <w:i/>
                <w:sz w:val="16"/>
                <w:szCs w:val="16"/>
              </w:rPr>
            </w:pPr>
            <w:r w:rsidRPr="00C5541C">
              <w:rPr>
                <w:rFonts w:ascii="Arial" w:hAnsi="Arial" w:cs="Arial"/>
                <w:b/>
                <w:i/>
                <w:sz w:val="16"/>
                <w:szCs w:val="16"/>
              </w:rPr>
              <w:t>Країна виробника</w:t>
            </w:r>
          </w:p>
        </w:tc>
        <w:tc>
          <w:tcPr>
            <w:tcW w:w="2694" w:type="dxa"/>
            <w:shd w:val="clear" w:color="auto" w:fill="D9D9D9"/>
          </w:tcPr>
          <w:p w:rsidR="00991764" w:rsidRPr="00C5541C" w:rsidRDefault="00991764" w:rsidP="00DF1B15">
            <w:pPr>
              <w:tabs>
                <w:tab w:val="left" w:pos="12600"/>
              </w:tabs>
              <w:jc w:val="center"/>
              <w:rPr>
                <w:rFonts w:ascii="Arial" w:hAnsi="Arial" w:cs="Arial"/>
                <w:b/>
                <w:i/>
                <w:sz w:val="16"/>
                <w:szCs w:val="16"/>
              </w:rPr>
            </w:pPr>
            <w:r w:rsidRPr="00C5541C">
              <w:rPr>
                <w:rFonts w:ascii="Arial" w:hAnsi="Arial" w:cs="Arial"/>
                <w:b/>
                <w:i/>
                <w:sz w:val="16"/>
                <w:szCs w:val="16"/>
              </w:rPr>
              <w:t>Реєстраційна процедура</w:t>
            </w:r>
          </w:p>
        </w:tc>
        <w:tc>
          <w:tcPr>
            <w:tcW w:w="1275" w:type="dxa"/>
            <w:shd w:val="clear" w:color="auto" w:fill="D9D9D9"/>
          </w:tcPr>
          <w:p w:rsidR="00991764" w:rsidRPr="00C5541C" w:rsidRDefault="00991764" w:rsidP="00DF1B15">
            <w:pPr>
              <w:tabs>
                <w:tab w:val="left" w:pos="12600"/>
              </w:tabs>
              <w:jc w:val="center"/>
              <w:rPr>
                <w:rFonts w:ascii="Arial" w:hAnsi="Arial" w:cs="Arial"/>
                <w:b/>
                <w:i/>
                <w:sz w:val="16"/>
                <w:szCs w:val="16"/>
                <w:lang w:val="en-US"/>
              </w:rPr>
            </w:pPr>
            <w:r w:rsidRPr="00C5541C">
              <w:rPr>
                <w:rFonts w:ascii="Arial" w:hAnsi="Arial" w:cs="Arial"/>
                <w:b/>
                <w:i/>
                <w:sz w:val="16"/>
                <w:szCs w:val="16"/>
              </w:rPr>
              <w:t>Умови відпуску</w:t>
            </w:r>
          </w:p>
        </w:tc>
        <w:tc>
          <w:tcPr>
            <w:tcW w:w="1843" w:type="dxa"/>
            <w:shd w:val="clear" w:color="auto" w:fill="D9D9D9"/>
          </w:tcPr>
          <w:p w:rsidR="00991764" w:rsidRPr="00C5541C" w:rsidRDefault="00991764" w:rsidP="00DF1B15">
            <w:pPr>
              <w:tabs>
                <w:tab w:val="left" w:pos="12600"/>
              </w:tabs>
              <w:jc w:val="center"/>
              <w:rPr>
                <w:rFonts w:ascii="Arial" w:hAnsi="Arial" w:cs="Arial"/>
                <w:b/>
                <w:i/>
                <w:sz w:val="16"/>
                <w:szCs w:val="16"/>
                <w:lang w:val="en-US"/>
              </w:rPr>
            </w:pPr>
            <w:r w:rsidRPr="00C5541C">
              <w:rPr>
                <w:rFonts w:ascii="Arial" w:hAnsi="Arial" w:cs="Arial"/>
                <w:b/>
                <w:i/>
                <w:sz w:val="16"/>
                <w:szCs w:val="16"/>
              </w:rPr>
              <w:t>Номер реєстраційного посвідчення</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L-ЯБЛУЧНА КИСЛОТА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кристалічний порошок (субстанція) у подвійних поліетиленових мішках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АМІНО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АМІНО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spacing w:after="240"/>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виправлення технічної помилки в специфікації до МКЯ ЛЗ, за показником «Супутні домішки», яка пов’язана з некоректним перекладом назви домішки (Maleic acid). Пропонована редакція: Малеиновая кислота - не более 0,05 % Зазначене виправлення відповідає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UA/15773/01/01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АБИФЛОКС®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розчин для інфузій, 500 мг/100 мл по 100 мл розчину у флаконі; по 1 флакону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Абрил Формулейшнз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ДЕМО С.А. Фармасьютікал Індастрі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Грецiя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spacing w:after="240"/>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зміни І типу - введення альтернативної кришки з двома портами “twin-port” для поліпропіленових флаконів з відповідними змінами у розділі 3.2.Р.7. Система контейнер/закупорювальний засіб; зміни І типу - приведення специфікації та методів контролю поліпропілену для контейнерів та закупорювальних засобів до вимог монографії ЕР, зокрема вилучено показник “Речовини, що ризчиняються у гексані”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UA/14416/02/01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АВЕЛОКС®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розчин для інфузій, 400 мг/250 мл, по 250 мл розчину у флаконах; по 1 флакону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Байєр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Байєр АГ, Німеччина (весь цикл виробництва (виробництво нерозфасованої продукції, первинна упаковка, вторинна упаковка, контроль якості, випуск серії)); Фрезеніус Кабі Італія С.Р.Л., Італiя (альтернативний виробник (виробництво нерозфасованої продукції, первинна упаковка, вторинна упаковка, контроль якості)); Штегеманн Лонферпакунг &amp; Логістішер Сервіс е.К., Німеччина (альтернативний виробник (вторинна упаковка))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Німеччина/ 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spacing w:after="240"/>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зміни І типу - звуження допустимих меж, визначених у специфікації АФІ для параметру -"Зола сульфатна" змакс.0,1% до макс.0,10%; зміни І типу - звуження допустимих меж, визначених у специфікації АФІ для параметру домішка Е з макс.0,1% до макс. 0,14%; зміни І типу - звуження допустимих меж, визначених у специфікації АФІ для параметру домішка В з макс.0,1% до макс. 0,14%; зміни І типу - доповнення специфікації новим показником якості та відповідним методом випробування, а саме домішка F (сполука метилу); зміни І типу - доповнення специфікації новим показником якості та відповідним методом випробування, а саме Identity (HPLC); зміни І типу - зміна у методах випробування АФІ, а саме приведення методу ІR для ідентификації до вимог ЕР; зміни І типу - зміна у методах випробування АФІ, а саме приведення методу тестування ендотоксинів до вимог ЕР; зміни І типу - подання оновленого сертифікату відповідності ЕР для АФІ від затвердженого виробника, запропоновано: CEP R1-CEP 2008-066-Rev 02; зміни І типу - приведення специфікації АФІ моксифлоксацину гідрохлориду до монографії ЕР</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UA/4071/02/01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2A25F1">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533017" w:rsidRDefault="00991764" w:rsidP="0007580E">
            <w:pPr>
              <w:tabs>
                <w:tab w:val="left" w:pos="12600"/>
              </w:tabs>
              <w:rPr>
                <w:rFonts w:ascii="Arial" w:hAnsi="Arial" w:cs="Arial"/>
                <w:b/>
                <w:i/>
                <w:color w:val="000000"/>
                <w:sz w:val="16"/>
                <w:szCs w:val="16"/>
              </w:rPr>
            </w:pPr>
            <w:r w:rsidRPr="00533017">
              <w:rPr>
                <w:rFonts w:ascii="Arial" w:hAnsi="Arial" w:cs="Arial"/>
                <w:b/>
                <w:sz w:val="16"/>
                <w:szCs w:val="16"/>
              </w:rPr>
              <w:t>АЗАЦИТИДИН-ВІСТА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07580E">
            <w:pPr>
              <w:tabs>
                <w:tab w:val="left" w:pos="12600"/>
              </w:tabs>
              <w:rPr>
                <w:rFonts w:ascii="Arial" w:hAnsi="Arial" w:cs="Arial"/>
                <w:color w:val="000000"/>
                <w:sz w:val="16"/>
                <w:szCs w:val="16"/>
              </w:rPr>
            </w:pPr>
            <w:r w:rsidRPr="00533017">
              <w:rPr>
                <w:rFonts w:ascii="Arial" w:hAnsi="Arial" w:cs="Arial"/>
                <w:color w:val="000000"/>
                <w:sz w:val="16"/>
                <w:szCs w:val="16"/>
              </w:rPr>
              <w:t>ліофілізат для розчину для ін'єкцій по 100 мг; 1 флакон (20 мл) з порошком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631BC4">
            <w:pPr>
              <w:tabs>
                <w:tab w:val="left" w:pos="12600"/>
              </w:tabs>
              <w:jc w:val="center"/>
              <w:rPr>
                <w:rFonts w:ascii="Arial" w:hAnsi="Arial" w:cs="Arial"/>
                <w:color w:val="000000"/>
                <w:sz w:val="16"/>
                <w:szCs w:val="16"/>
              </w:rPr>
            </w:pPr>
            <w:r w:rsidRPr="00533017">
              <w:rPr>
                <w:rFonts w:ascii="Arial" w:hAnsi="Arial" w:cs="Arial"/>
                <w:color w:val="000000"/>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07580E">
            <w:pPr>
              <w:tabs>
                <w:tab w:val="left" w:pos="12600"/>
              </w:tabs>
              <w:jc w:val="center"/>
              <w:rPr>
                <w:rFonts w:ascii="Arial" w:hAnsi="Arial" w:cs="Arial"/>
                <w:color w:val="000000"/>
                <w:sz w:val="16"/>
                <w:szCs w:val="16"/>
              </w:rPr>
            </w:pPr>
            <w:r w:rsidRPr="00533017">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631BC4">
            <w:pPr>
              <w:tabs>
                <w:tab w:val="left" w:pos="12600"/>
              </w:tabs>
              <w:jc w:val="center"/>
              <w:rPr>
                <w:rFonts w:ascii="Arial" w:hAnsi="Arial" w:cs="Arial"/>
                <w:color w:val="000000"/>
                <w:sz w:val="16"/>
                <w:szCs w:val="16"/>
              </w:rPr>
            </w:pPr>
            <w:r w:rsidRPr="00533017">
              <w:rPr>
                <w:rFonts w:ascii="Arial" w:hAnsi="Arial" w:cs="Arial"/>
                <w:color w:val="000000"/>
                <w:sz w:val="16"/>
                <w:szCs w:val="16"/>
              </w:rPr>
              <w:t>Нанг Куанг Фармасьютікал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07580E">
            <w:pPr>
              <w:tabs>
                <w:tab w:val="left" w:pos="12600"/>
              </w:tabs>
              <w:jc w:val="center"/>
              <w:rPr>
                <w:rFonts w:ascii="Arial" w:hAnsi="Arial" w:cs="Arial"/>
                <w:color w:val="000000"/>
                <w:sz w:val="16"/>
                <w:szCs w:val="16"/>
              </w:rPr>
            </w:pPr>
            <w:r w:rsidRPr="00533017">
              <w:rPr>
                <w:rFonts w:ascii="Arial" w:hAnsi="Arial" w:cs="Arial"/>
                <w:color w:val="000000"/>
                <w:sz w:val="16"/>
                <w:szCs w:val="16"/>
              </w:rPr>
              <w:t>Тайвань</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07580E">
            <w:pPr>
              <w:tabs>
                <w:tab w:val="left" w:pos="12600"/>
              </w:tabs>
              <w:jc w:val="center"/>
              <w:rPr>
                <w:rFonts w:ascii="Arial" w:hAnsi="Arial" w:cs="Arial"/>
                <w:color w:val="000000"/>
                <w:sz w:val="16"/>
                <w:szCs w:val="16"/>
              </w:rPr>
            </w:pPr>
            <w:r w:rsidRPr="00533017">
              <w:rPr>
                <w:rFonts w:ascii="Arial" w:hAnsi="Arial" w:cs="Arial"/>
                <w:color w:val="000000"/>
                <w:sz w:val="16"/>
                <w:szCs w:val="16"/>
              </w:rPr>
              <w:t>внесення змін до реєстраційних матеріалів: зміна заявника (власника реєстраційного посвідчення)(згідно наказу МОЗ від 23.07.2015 № 460)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07580E">
            <w:pPr>
              <w:tabs>
                <w:tab w:val="left" w:pos="12600"/>
              </w:tabs>
              <w:jc w:val="center"/>
              <w:rPr>
                <w:rFonts w:ascii="Arial" w:hAnsi="Arial" w:cs="Arial"/>
                <w:b/>
                <w:i/>
                <w:color w:val="000000"/>
                <w:sz w:val="16"/>
                <w:szCs w:val="16"/>
              </w:rPr>
            </w:pPr>
            <w:r w:rsidRPr="0053301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07580E">
            <w:pPr>
              <w:tabs>
                <w:tab w:val="left" w:pos="12600"/>
              </w:tabs>
              <w:jc w:val="center"/>
              <w:rPr>
                <w:rFonts w:ascii="Arial" w:hAnsi="Arial" w:cs="Arial"/>
                <w:sz w:val="16"/>
                <w:szCs w:val="16"/>
              </w:rPr>
            </w:pPr>
            <w:r w:rsidRPr="00533017">
              <w:rPr>
                <w:rFonts w:ascii="Arial" w:hAnsi="Arial" w:cs="Arial"/>
                <w:sz w:val="16"/>
                <w:szCs w:val="16"/>
              </w:rPr>
              <w:t>UA/18117/01/01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АЛЕРГОДИЛ®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краплі очні 0,05 %; по 6 або 10 мл у флаконі-крапельниці; по 1 флакону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МЕДА Фарма ГмбХ енд Кo.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МЕДА Фарма ГмбХ енд Ко. КГ, Німеччина (виробник, відповідальний за випуск серії); ТУБІЛЮКС ФАРМА С.п.А., Італiя (виробник, відповідальний за виробництво нерозфасованої продукції, первинне та вторинне пакування,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Німеччина/ 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D368C5">
              <w:rPr>
                <w:rFonts w:ascii="Arial" w:hAnsi="Arial" w:cs="Arial"/>
                <w:color w:val="000000"/>
                <w:sz w:val="16"/>
                <w:szCs w:val="16"/>
              </w:rPr>
              <w:br/>
              <w:t xml:space="preserve">Пропонована редакція – Dr Eiko Soehlke, MD MPH. Зміна контактних даних уповноваженої особи, відповідальної за фармаконагляд. Зміна контактних даних контактної особи уповноваженої особи, відповідальної за фармаконагляд в Україні. </w:t>
            </w:r>
            <w:r w:rsidRPr="00D368C5">
              <w:rPr>
                <w:rFonts w:ascii="Arial" w:hAnsi="Arial" w:cs="Arial"/>
                <w:color w:val="000000"/>
                <w:sz w:val="16"/>
                <w:szCs w:val="16"/>
              </w:rPr>
              <w:br/>
              <w:t>Зміна місцезнаходження мастер-файла системи фармаконагляду. Зміна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UA/4072/01/01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АЛЕРГОМАКС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 xml:space="preserve">таблетки, вкриті плівковою оболонкою, по 5 мг, по 10 таблеток у блістері; по 1 блістеру в коробці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Товариство з обмеженою відповідальністю "Фармацевтична компанія "Здоров'я", Україна (всі стадії виробництва, контроль якості, випуск серії); Товариство з обмеженою відповідальністю "ФАРМЕКС ГРУП", Україна (всі стадії виробництва,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spacing w:after="240"/>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зміни І типу - подання оновленого сертифіката відповідності Європейській фармакопеї № R1-CEP 2014-173-Rev 00 для діючої речовини Дезлоратадину від вже затвердженого виробника CADILA PHARMACEUTICALS LIMITED, India, у наслідок уточнення адреси власника та виробничої дільниці; вилучення показника «Важкі метали»; зміни І типу - подання оновленого сертифіката відповідності Європейській фармакопеї № R1-CEP 2014-310-Rev 00 для діючої речовини Дезлоратадину від вже затвердженого виробника VASUDHA PHARMA CHEM LIMITED, India, у наслідок закінчення строку дії попередньої версії СЕР; доповнення інформацією щодо періоду переконтролю 60 місяців; надання звіту з оцінки ризиків стосовно елементних домішок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UA/10913/01/01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АЛЕРГОМАКС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сироп, 0,5 мг/мл по 50 мл у флаконі, по 1 флакону разом з дозуючим шприцом-піпеткою в коробці з картону або по 100 мл у флаконі, по 1 флакону разом з дозуючим шприцом-піпеткою в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Товариство з обмеженою відповідальністю "Фармацевтична компанія "Здоров'я", Україна (всі стадії виробництва, контроль якості, випуск серії); Товариство з обмеженою відповідальністю "Харківське фармацевтичне підприємство "Здоров'я народу", Україна (стадії виробництва,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spacing w:after="240"/>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зміни І типу - подання оновленого сертифіката відповідності Європейській фармакопеї № R1-CEP 2014-173-Rev 00 для діючої речовини Дезлоратадину від вже затвердженого виробника CADILA PHARMACEUTICALS LIMITED, India, у наслідок уточнення адреси власника та виробничої дільниці; вилучення показника «Важкі метали»; зміни І типу - подання оновленого сертифіката відповідності Європейській фармакопеї № R1-CEP 2014-310-Rev 00 для діючої речовини Дезлоратадину від вже затвердженого виробника VASUDHA PHARMA CHEM LIMITED, India, у наслідок закінчення строку дії попередньої версії СЕР; доповнення інформацією щодо періоду переконтролю 60 місяців; надання звіту з оцінки ризиків стосовно елементних домішок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UA/10913/02/01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2A25F1">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533017" w:rsidRDefault="00991764" w:rsidP="0007580E">
            <w:pPr>
              <w:tabs>
                <w:tab w:val="left" w:pos="12600"/>
              </w:tabs>
              <w:rPr>
                <w:rFonts w:ascii="Arial" w:hAnsi="Arial" w:cs="Arial"/>
                <w:b/>
                <w:i/>
                <w:color w:val="000000"/>
                <w:sz w:val="16"/>
                <w:szCs w:val="16"/>
              </w:rPr>
            </w:pPr>
            <w:r w:rsidRPr="00533017">
              <w:rPr>
                <w:rFonts w:ascii="Arial" w:hAnsi="Arial" w:cs="Arial"/>
                <w:b/>
                <w:sz w:val="16"/>
                <w:szCs w:val="16"/>
              </w:rPr>
              <w:t>АЛМАГЕЛЬ®М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07580E">
            <w:pPr>
              <w:tabs>
                <w:tab w:val="left" w:pos="12600"/>
              </w:tabs>
              <w:rPr>
                <w:rFonts w:ascii="Arial" w:hAnsi="Arial" w:cs="Arial"/>
                <w:color w:val="000000"/>
                <w:sz w:val="16"/>
                <w:szCs w:val="16"/>
              </w:rPr>
            </w:pPr>
            <w:r w:rsidRPr="00533017">
              <w:rPr>
                <w:rFonts w:ascii="Arial" w:hAnsi="Arial" w:cs="Arial"/>
                <w:color w:val="000000"/>
                <w:sz w:val="16"/>
                <w:szCs w:val="16"/>
              </w:rPr>
              <w:t>таблетки для смоктання зі смаком м'яти, по 6 таблеток у блістері; по 4 або по 8 блістерів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631BC4">
            <w:pPr>
              <w:tabs>
                <w:tab w:val="left" w:pos="12600"/>
              </w:tabs>
              <w:jc w:val="center"/>
              <w:rPr>
                <w:rFonts w:ascii="Arial" w:hAnsi="Arial" w:cs="Arial"/>
                <w:color w:val="000000"/>
                <w:sz w:val="16"/>
                <w:szCs w:val="16"/>
              </w:rPr>
            </w:pPr>
            <w:r w:rsidRPr="00533017">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631BC4">
            <w:pPr>
              <w:tabs>
                <w:tab w:val="left" w:pos="12600"/>
              </w:tabs>
              <w:jc w:val="center"/>
              <w:rPr>
                <w:rFonts w:ascii="Arial" w:hAnsi="Arial" w:cs="Arial"/>
                <w:color w:val="000000"/>
                <w:sz w:val="16"/>
                <w:szCs w:val="16"/>
              </w:rPr>
            </w:pPr>
            <w:r w:rsidRPr="0053301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631BC4">
            <w:pPr>
              <w:tabs>
                <w:tab w:val="left" w:pos="12600"/>
              </w:tabs>
              <w:jc w:val="center"/>
              <w:rPr>
                <w:rFonts w:ascii="Arial" w:hAnsi="Arial" w:cs="Arial"/>
                <w:color w:val="000000"/>
                <w:sz w:val="16"/>
                <w:szCs w:val="16"/>
              </w:rPr>
            </w:pPr>
            <w:r w:rsidRPr="00533017">
              <w:rPr>
                <w:rFonts w:ascii="Arial" w:hAnsi="Arial" w:cs="Arial"/>
                <w:color w:val="000000"/>
                <w:sz w:val="16"/>
                <w:szCs w:val="16"/>
              </w:rPr>
              <w:t>ПЛІВА Хрватска д.о.о.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07580E">
            <w:pPr>
              <w:tabs>
                <w:tab w:val="left" w:pos="12600"/>
              </w:tabs>
              <w:jc w:val="center"/>
              <w:rPr>
                <w:rFonts w:ascii="Arial" w:hAnsi="Arial" w:cs="Arial"/>
                <w:color w:val="000000"/>
                <w:sz w:val="16"/>
                <w:szCs w:val="16"/>
              </w:rPr>
            </w:pPr>
            <w:r w:rsidRPr="00533017">
              <w:rPr>
                <w:rFonts w:ascii="Arial" w:hAnsi="Arial" w:cs="Arial"/>
                <w:color w:val="000000"/>
                <w:sz w:val="16"/>
                <w:szCs w:val="16"/>
              </w:rPr>
              <w:t>Хорватія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07580E">
            <w:pPr>
              <w:tabs>
                <w:tab w:val="left" w:pos="12600"/>
              </w:tabs>
              <w:jc w:val="center"/>
              <w:rPr>
                <w:rFonts w:ascii="Arial" w:hAnsi="Arial" w:cs="Arial"/>
                <w:color w:val="000000"/>
                <w:sz w:val="16"/>
                <w:szCs w:val="16"/>
              </w:rPr>
            </w:pPr>
            <w:r w:rsidRPr="00533017">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Orit Stern-Maman. Пропонована редакція: Бистрова Оксана Віталіївна.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07580E">
            <w:pPr>
              <w:tabs>
                <w:tab w:val="left" w:pos="12600"/>
              </w:tabs>
              <w:jc w:val="center"/>
              <w:rPr>
                <w:rFonts w:ascii="Arial" w:hAnsi="Arial" w:cs="Arial"/>
                <w:b/>
                <w:i/>
                <w:color w:val="000000"/>
                <w:sz w:val="16"/>
                <w:szCs w:val="16"/>
              </w:rPr>
            </w:pPr>
            <w:r w:rsidRPr="00533017">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07580E">
            <w:pPr>
              <w:tabs>
                <w:tab w:val="left" w:pos="12600"/>
              </w:tabs>
              <w:jc w:val="center"/>
              <w:rPr>
                <w:rFonts w:ascii="Arial" w:hAnsi="Arial" w:cs="Arial"/>
                <w:sz w:val="16"/>
                <w:szCs w:val="16"/>
              </w:rPr>
            </w:pPr>
            <w:r w:rsidRPr="00533017">
              <w:rPr>
                <w:rFonts w:ascii="Arial" w:hAnsi="Arial" w:cs="Arial"/>
                <w:sz w:val="16"/>
                <w:szCs w:val="16"/>
              </w:rPr>
              <w:t>UA/3991/01/01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2A25F1">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533017" w:rsidRDefault="00991764" w:rsidP="00631BC4">
            <w:pPr>
              <w:tabs>
                <w:tab w:val="left" w:pos="12600"/>
              </w:tabs>
              <w:rPr>
                <w:rFonts w:ascii="Arial" w:hAnsi="Arial" w:cs="Arial"/>
                <w:b/>
                <w:i/>
                <w:color w:val="000000"/>
                <w:sz w:val="16"/>
                <w:szCs w:val="16"/>
              </w:rPr>
            </w:pPr>
            <w:r w:rsidRPr="00533017">
              <w:rPr>
                <w:rFonts w:ascii="Arial" w:hAnsi="Arial" w:cs="Arial"/>
                <w:b/>
                <w:sz w:val="16"/>
                <w:szCs w:val="16"/>
              </w:rPr>
              <w:t>АЛМАГЕЛЬ®М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631BC4">
            <w:pPr>
              <w:tabs>
                <w:tab w:val="left" w:pos="12600"/>
              </w:tabs>
              <w:rPr>
                <w:rFonts w:ascii="Arial" w:hAnsi="Arial" w:cs="Arial"/>
                <w:color w:val="000000"/>
                <w:sz w:val="16"/>
                <w:szCs w:val="16"/>
              </w:rPr>
            </w:pPr>
            <w:r w:rsidRPr="00533017">
              <w:rPr>
                <w:rFonts w:ascii="Arial" w:hAnsi="Arial" w:cs="Arial"/>
                <w:color w:val="000000"/>
                <w:sz w:val="16"/>
                <w:szCs w:val="16"/>
              </w:rPr>
              <w:t>таблетки для смоктання зі смаком вишні, по 6 таблеток у блістері; по 4 або по 8 блістерів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631BC4">
            <w:pPr>
              <w:tabs>
                <w:tab w:val="left" w:pos="12600"/>
              </w:tabs>
              <w:jc w:val="center"/>
              <w:rPr>
                <w:rFonts w:ascii="Arial" w:hAnsi="Arial" w:cs="Arial"/>
                <w:color w:val="000000"/>
                <w:sz w:val="16"/>
                <w:szCs w:val="16"/>
              </w:rPr>
            </w:pPr>
            <w:r w:rsidRPr="00533017">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631BC4">
            <w:pPr>
              <w:tabs>
                <w:tab w:val="left" w:pos="12600"/>
              </w:tabs>
              <w:jc w:val="center"/>
              <w:rPr>
                <w:rFonts w:ascii="Arial" w:hAnsi="Arial" w:cs="Arial"/>
                <w:color w:val="000000"/>
                <w:sz w:val="16"/>
                <w:szCs w:val="16"/>
              </w:rPr>
            </w:pPr>
            <w:r w:rsidRPr="0053301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631BC4">
            <w:pPr>
              <w:tabs>
                <w:tab w:val="left" w:pos="12600"/>
              </w:tabs>
              <w:jc w:val="center"/>
              <w:rPr>
                <w:rFonts w:ascii="Arial" w:hAnsi="Arial" w:cs="Arial"/>
                <w:color w:val="000000"/>
                <w:sz w:val="16"/>
                <w:szCs w:val="16"/>
              </w:rPr>
            </w:pPr>
            <w:r w:rsidRPr="00533017">
              <w:rPr>
                <w:rFonts w:ascii="Arial" w:hAnsi="Arial" w:cs="Arial"/>
                <w:color w:val="000000"/>
                <w:sz w:val="16"/>
                <w:szCs w:val="16"/>
              </w:rPr>
              <w:t>ПЛІВА Хрватска д.о.о.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631BC4">
            <w:pPr>
              <w:tabs>
                <w:tab w:val="left" w:pos="12600"/>
              </w:tabs>
              <w:jc w:val="center"/>
              <w:rPr>
                <w:rFonts w:ascii="Arial" w:hAnsi="Arial" w:cs="Arial"/>
                <w:color w:val="000000"/>
                <w:sz w:val="16"/>
                <w:szCs w:val="16"/>
              </w:rPr>
            </w:pPr>
            <w:r w:rsidRPr="00533017">
              <w:rPr>
                <w:rFonts w:ascii="Arial" w:hAnsi="Arial" w:cs="Arial"/>
                <w:color w:val="000000"/>
                <w:sz w:val="16"/>
                <w:szCs w:val="16"/>
              </w:rPr>
              <w:t>Хорватія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631BC4">
            <w:pPr>
              <w:tabs>
                <w:tab w:val="left" w:pos="12600"/>
              </w:tabs>
              <w:jc w:val="center"/>
              <w:rPr>
                <w:rFonts w:ascii="Arial" w:hAnsi="Arial" w:cs="Arial"/>
                <w:color w:val="000000"/>
                <w:sz w:val="16"/>
                <w:szCs w:val="16"/>
              </w:rPr>
            </w:pPr>
            <w:r w:rsidRPr="00533017">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Orit Stern-Maman. Пропонована редакція: Бистрова Оксана Віталіївна.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631BC4">
            <w:pPr>
              <w:tabs>
                <w:tab w:val="left" w:pos="12600"/>
              </w:tabs>
              <w:jc w:val="center"/>
              <w:rPr>
                <w:rFonts w:ascii="Arial" w:hAnsi="Arial" w:cs="Arial"/>
                <w:b/>
                <w:i/>
                <w:color w:val="000000"/>
                <w:sz w:val="16"/>
                <w:szCs w:val="16"/>
              </w:rPr>
            </w:pPr>
            <w:r w:rsidRPr="00533017">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631BC4">
            <w:pPr>
              <w:tabs>
                <w:tab w:val="left" w:pos="12600"/>
              </w:tabs>
              <w:jc w:val="center"/>
              <w:rPr>
                <w:rFonts w:ascii="Arial" w:hAnsi="Arial" w:cs="Arial"/>
                <w:sz w:val="16"/>
                <w:szCs w:val="16"/>
              </w:rPr>
            </w:pPr>
            <w:r w:rsidRPr="00533017">
              <w:rPr>
                <w:rFonts w:ascii="Arial" w:hAnsi="Arial" w:cs="Arial"/>
                <w:sz w:val="16"/>
                <w:szCs w:val="16"/>
              </w:rPr>
              <w:t>UA/3993/01/01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2A25F1">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533017" w:rsidRDefault="00991764" w:rsidP="00631BC4">
            <w:pPr>
              <w:tabs>
                <w:tab w:val="left" w:pos="12600"/>
              </w:tabs>
              <w:rPr>
                <w:rFonts w:ascii="Arial" w:hAnsi="Arial" w:cs="Arial"/>
                <w:b/>
                <w:i/>
                <w:color w:val="000000"/>
                <w:sz w:val="16"/>
                <w:szCs w:val="16"/>
              </w:rPr>
            </w:pPr>
            <w:r w:rsidRPr="00533017">
              <w:rPr>
                <w:rFonts w:ascii="Arial" w:hAnsi="Arial" w:cs="Arial"/>
                <w:b/>
                <w:sz w:val="16"/>
                <w:szCs w:val="16"/>
              </w:rPr>
              <w:t>АЛЬДУРАЗИМ®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631BC4">
            <w:pPr>
              <w:tabs>
                <w:tab w:val="left" w:pos="12600"/>
              </w:tabs>
              <w:rPr>
                <w:rFonts w:ascii="Arial" w:hAnsi="Arial" w:cs="Arial"/>
                <w:color w:val="000000"/>
                <w:sz w:val="16"/>
                <w:szCs w:val="16"/>
              </w:rPr>
            </w:pPr>
            <w:r w:rsidRPr="00533017">
              <w:rPr>
                <w:rFonts w:ascii="Arial" w:hAnsi="Arial" w:cs="Arial"/>
                <w:color w:val="000000"/>
                <w:sz w:val="16"/>
                <w:szCs w:val="16"/>
              </w:rPr>
              <w:t>концентрат для розчину для інфузій, 100 ОД/мл; № 1: по 5 мл у флаконі; по 1 флакону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631BC4">
            <w:pPr>
              <w:tabs>
                <w:tab w:val="left" w:pos="12600"/>
              </w:tabs>
              <w:jc w:val="center"/>
              <w:rPr>
                <w:rFonts w:ascii="Arial" w:hAnsi="Arial" w:cs="Arial"/>
                <w:color w:val="000000"/>
                <w:sz w:val="16"/>
                <w:szCs w:val="16"/>
              </w:rPr>
            </w:pPr>
            <w:r w:rsidRPr="00533017">
              <w:rPr>
                <w:rFonts w:ascii="Arial" w:hAnsi="Arial" w:cs="Arial"/>
                <w:color w:val="000000"/>
                <w:sz w:val="16"/>
                <w:szCs w:val="16"/>
              </w:rPr>
              <w:t xml:space="preserve">Джензайм Юроп Б.В.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631BC4">
            <w:pPr>
              <w:tabs>
                <w:tab w:val="left" w:pos="12600"/>
              </w:tabs>
              <w:jc w:val="center"/>
              <w:rPr>
                <w:rFonts w:ascii="Arial" w:hAnsi="Arial" w:cs="Arial"/>
                <w:color w:val="000000"/>
                <w:sz w:val="16"/>
                <w:szCs w:val="16"/>
              </w:rPr>
            </w:pPr>
            <w:r w:rsidRPr="00533017">
              <w:rPr>
                <w:rFonts w:ascii="Arial" w:hAnsi="Arial" w:cs="Arial"/>
                <w:color w:val="000000"/>
                <w:sz w:val="16"/>
                <w:szCs w:val="16"/>
              </w:rPr>
              <w:t>Нiдерланди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541A5E">
            <w:pPr>
              <w:tabs>
                <w:tab w:val="left" w:pos="12600"/>
              </w:tabs>
              <w:jc w:val="center"/>
              <w:rPr>
                <w:rFonts w:ascii="Arial" w:hAnsi="Arial" w:cs="Arial"/>
                <w:color w:val="000000"/>
                <w:sz w:val="16"/>
                <w:szCs w:val="16"/>
              </w:rPr>
            </w:pPr>
            <w:r w:rsidRPr="00533017">
              <w:rPr>
                <w:rFonts w:ascii="Arial" w:hAnsi="Arial" w:cs="Arial"/>
                <w:color w:val="000000"/>
                <w:sz w:val="16"/>
                <w:szCs w:val="16"/>
              </w:rPr>
              <w:t xml:space="preserve">Маркування та вторинне пакування, контроль якості ГЛЗ (за виключенням тесту на стерильність), випуск серії: </w:t>
            </w:r>
            <w:r w:rsidRPr="00533017">
              <w:rPr>
                <w:rFonts w:ascii="Arial" w:hAnsi="Arial" w:cs="Arial"/>
                <w:color w:val="000000"/>
                <w:sz w:val="16"/>
                <w:szCs w:val="16"/>
              </w:rPr>
              <w:br/>
              <w:t xml:space="preserve">ДЖЕНЗАЙМ ЛІМІТЕД, Велика Британія; </w:t>
            </w:r>
            <w:r w:rsidRPr="00533017">
              <w:rPr>
                <w:rFonts w:ascii="Arial" w:hAnsi="Arial" w:cs="Arial"/>
                <w:color w:val="000000"/>
                <w:sz w:val="16"/>
                <w:szCs w:val="16"/>
              </w:rPr>
              <w:br/>
              <w:t xml:space="preserve">Кінцеве наповнення флаконів (первинне пакування), проведення тесту на стерильність: </w:t>
            </w:r>
            <w:r w:rsidRPr="00533017">
              <w:rPr>
                <w:rFonts w:ascii="Arial" w:hAnsi="Arial" w:cs="Arial"/>
                <w:color w:val="000000"/>
                <w:sz w:val="16"/>
                <w:szCs w:val="16"/>
              </w:rPr>
              <w:br/>
              <w:t>Веттер Фарма-Фертігунг ГмбХ енд Ко.КГ, Німеччина;</w:t>
            </w:r>
            <w:r w:rsidRPr="00533017">
              <w:rPr>
                <w:rFonts w:ascii="Arial" w:hAnsi="Arial" w:cs="Arial"/>
                <w:color w:val="000000"/>
                <w:sz w:val="16"/>
                <w:szCs w:val="16"/>
              </w:rPr>
              <w:br/>
              <w:t xml:space="preserve">Кінцеве наповнення флаконів (первинне пакування), проведення тесту на стерильність: </w:t>
            </w:r>
            <w:r w:rsidRPr="00533017">
              <w:rPr>
                <w:rFonts w:ascii="Arial" w:hAnsi="Arial" w:cs="Arial"/>
                <w:color w:val="000000"/>
                <w:sz w:val="16"/>
                <w:szCs w:val="16"/>
              </w:rPr>
              <w:br/>
              <w:t>Джубілент XoллicтepCтiep ЛЛC, США;</w:t>
            </w:r>
            <w:r w:rsidRPr="00533017">
              <w:rPr>
                <w:rFonts w:ascii="Arial" w:hAnsi="Arial" w:cs="Arial"/>
                <w:color w:val="000000"/>
                <w:sz w:val="16"/>
                <w:szCs w:val="16"/>
              </w:rPr>
              <w:br/>
              <w:t>вторинне пакування, контроль якості ГЛЗ та випуск серії:</w:t>
            </w:r>
            <w:r w:rsidRPr="00533017">
              <w:rPr>
                <w:rFonts w:ascii="Arial" w:hAnsi="Arial" w:cs="Arial"/>
                <w:color w:val="000000"/>
                <w:sz w:val="16"/>
                <w:szCs w:val="16"/>
              </w:rPr>
              <w:br/>
              <w:t xml:space="preserve">Джензайм Ірланд Лімітед, Ірландiя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631BC4">
            <w:pPr>
              <w:tabs>
                <w:tab w:val="left" w:pos="12600"/>
              </w:tabs>
              <w:jc w:val="center"/>
              <w:rPr>
                <w:rFonts w:ascii="Arial" w:hAnsi="Arial" w:cs="Arial"/>
                <w:color w:val="000000"/>
                <w:sz w:val="16"/>
                <w:szCs w:val="16"/>
              </w:rPr>
            </w:pPr>
            <w:r w:rsidRPr="00533017">
              <w:rPr>
                <w:rFonts w:ascii="Arial" w:hAnsi="Arial" w:cs="Arial"/>
                <w:color w:val="000000"/>
                <w:sz w:val="16"/>
                <w:szCs w:val="16"/>
              </w:rPr>
              <w:t>Велика Британія/</w:t>
            </w:r>
          </w:p>
          <w:p w:rsidR="00991764" w:rsidRPr="00533017" w:rsidRDefault="00991764" w:rsidP="00631BC4">
            <w:pPr>
              <w:tabs>
                <w:tab w:val="left" w:pos="12600"/>
              </w:tabs>
              <w:jc w:val="center"/>
              <w:rPr>
                <w:rFonts w:ascii="Arial" w:hAnsi="Arial" w:cs="Arial"/>
                <w:color w:val="000000"/>
                <w:sz w:val="16"/>
                <w:szCs w:val="16"/>
              </w:rPr>
            </w:pPr>
            <w:r w:rsidRPr="00533017">
              <w:rPr>
                <w:rFonts w:ascii="Arial" w:hAnsi="Arial" w:cs="Arial"/>
                <w:color w:val="000000"/>
                <w:sz w:val="16"/>
                <w:szCs w:val="16"/>
              </w:rPr>
              <w:t>Німеччина/</w:t>
            </w:r>
          </w:p>
          <w:p w:rsidR="00991764" w:rsidRPr="00533017" w:rsidRDefault="00991764" w:rsidP="00631BC4">
            <w:pPr>
              <w:tabs>
                <w:tab w:val="left" w:pos="12600"/>
              </w:tabs>
              <w:jc w:val="center"/>
              <w:rPr>
                <w:rFonts w:ascii="Arial" w:hAnsi="Arial" w:cs="Arial"/>
                <w:color w:val="000000"/>
                <w:sz w:val="16"/>
                <w:szCs w:val="16"/>
              </w:rPr>
            </w:pPr>
            <w:r w:rsidRPr="00533017">
              <w:rPr>
                <w:rFonts w:ascii="Arial" w:hAnsi="Arial" w:cs="Arial"/>
                <w:color w:val="000000"/>
                <w:sz w:val="16"/>
                <w:szCs w:val="16"/>
              </w:rPr>
              <w:t>США/</w:t>
            </w:r>
          </w:p>
          <w:p w:rsidR="00991764" w:rsidRPr="00533017" w:rsidRDefault="00991764" w:rsidP="00631BC4">
            <w:pPr>
              <w:tabs>
                <w:tab w:val="left" w:pos="12600"/>
              </w:tabs>
              <w:jc w:val="center"/>
              <w:rPr>
                <w:rFonts w:ascii="Arial" w:hAnsi="Arial" w:cs="Arial"/>
                <w:color w:val="000000"/>
                <w:sz w:val="16"/>
                <w:szCs w:val="16"/>
              </w:rPr>
            </w:pPr>
            <w:r w:rsidRPr="00533017">
              <w:rPr>
                <w:rFonts w:ascii="Arial" w:hAnsi="Arial" w:cs="Arial"/>
                <w:color w:val="000000"/>
                <w:sz w:val="16"/>
                <w:szCs w:val="16"/>
              </w:rPr>
              <w:t>Ірландія</w:t>
            </w:r>
          </w:p>
          <w:p w:rsidR="00991764" w:rsidRPr="00533017" w:rsidRDefault="00991764" w:rsidP="00631BC4">
            <w:pPr>
              <w:tabs>
                <w:tab w:val="left" w:pos="12600"/>
              </w:tabs>
              <w:jc w:val="center"/>
              <w:rPr>
                <w:rFonts w:ascii="Arial" w:hAnsi="Arial" w:cs="Arial"/>
                <w:color w:val="000000"/>
                <w:sz w:val="16"/>
                <w:szCs w:val="16"/>
              </w:rPr>
            </w:pP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631BC4">
            <w:pPr>
              <w:tabs>
                <w:tab w:val="left" w:pos="12600"/>
              </w:tabs>
              <w:jc w:val="center"/>
              <w:rPr>
                <w:rFonts w:ascii="Arial" w:hAnsi="Arial" w:cs="Arial"/>
                <w:color w:val="000000"/>
                <w:sz w:val="16"/>
                <w:szCs w:val="16"/>
              </w:rPr>
            </w:pPr>
            <w:r w:rsidRPr="00533017">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введення додаткової дільниці виробництва готового лікарського засобу - Джензайм Ірланд Лімітед, Ірландія для вторинного пакування.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додавання виробника - Джензайм Ірланд Лімітед, Ірландія відповідального за випуск серії готового лікарського засобу. Зміни внесено в інструкцію для медичного застосування щодо найменування та місцезнаходження виробника з відповідними змінами у тексті маркування упаковки лікарського засобу.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незначна зміна у затверджених методах випробування за п. «Дослідження активності за допомогою метода 4-МУ флуоресценції»(посилання на значення «К» видалено з критеріїв придатності системи). Незначні редакційні правки за п. «Чистота (SDS-Page silver stain). Введення змін протягом 6-ти місяців після затвердження. Зміни II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 якості/випробування серії для біологічного/імунологічного лікарського засобу, та будь-якої дільниці, на якій застосовується біологічний/імунологічний метод випробування) введення додаткової дільниці виробництва - Джензайм Ірланд Лімітед, Ірландія для контролю серії/тестування для біологічного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631BC4">
            <w:pPr>
              <w:tabs>
                <w:tab w:val="left" w:pos="12600"/>
              </w:tabs>
              <w:jc w:val="center"/>
              <w:rPr>
                <w:rFonts w:ascii="Arial" w:hAnsi="Arial" w:cs="Arial"/>
                <w:b/>
                <w:i/>
                <w:color w:val="000000"/>
                <w:sz w:val="16"/>
                <w:szCs w:val="16"/>
              </w:rPr>
            </w:pPr>
            <w:r w:rsidRPr="0053301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631BC4">
            <w:pPr>
              <w:tabs>
                <w:tab w:val="left" w:pos="12600"/>
              </w:tabs>
              <w:jc w:val="center"/>
              <w:rPr>
                <w:rFonts w:ascii="Arial" w:hAnsi="Arial" w:cs="Arial"/>
                <w:sz w:val="16"/>
                <w:szCs w:val="16"/>
              </w:rPr>
            </w:pPr>
            <w:r w:rsidRPr="00533017">
              <w:rPr>
                <w:rFonts w:ascii="Arial" w:hAnsi="Arial" w:cs="Arial"/>
                <w:sz w:val="16"/>
                <w:szCs w:val="16"/>
              </w:rPr>
              <w:t>UA/8093/01/01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АЛЬФАГАН П®</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краплі очні, 1,5 мг/мл; по 5 мл або 10 мл, або 15 мл у флаконі-крапельниці; по 1 флакону-крапельниці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Аллерган,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Аллерган Сейлс ЛЛС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США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spacing w:after="240"/>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UA/11105/01/01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АНАСТРОЗОЛ САНДОЗ®</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таблетки, вкриті плівковою оболонкою, по 1 мг; по 14 таблеток у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Салютас Фарма ГмбХ, Німеччина (виробництво "in bulk", пакування, випуск серії;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spacing w:after="240"/>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зміни І типу - зміни внесено до інструкції для медичного застосування лікарського засобу у розділ "Побічні реакції" відповідно до оновленої інформації з безпеки діючої речовини.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UA/13575/01/01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АНТИМІГРЕН-ЗДОРОВ'Я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таблетки, вкриті плівковою оболонкою, по 100 мг, по 1 таблетці у блістері; по 1 або 3 блістери в картонній коробці; по 3 таблетки у блістері; по 1 блістеру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Товариство з обмеженою відповідальністю "Фармацевтична компанія "Здоров'я", Україна (всі стадії виробництва, контроль якості, випуск серії); Товариство з обмеженою відповідальністю "ФАРМЕКС ГРУП", Україна (всі стадії виробництва,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зміни І типу - вилучення виробничої дільниці Porus Laboratories Pvt. Ltd., India для діючої речовини Суматриптану. Пропонована редакція: SMS PHARMACEUTICALS LIMITED, India; Nosch Labs Pvt. Ltd., India; зміни І типу - подання оновленого сертифіката відповідності Європейській фармакопеї № R1-CEP 2007-329-Rev 05 для діючої речовини Суматриптану від вже затвердженого виробника SMS PHARMACEUTICALS LIMITED, India, у наслідок уточнення назви та адреси виробничої дільниці; зміни у специфікації та методах контролю за показниками «Ідентифікація», «Домішки А і Н», «Супровідні домішки» та «Залишкові кількості органічних розчинників». Діюча редакція: SMS Pharmaceuticals Limited Unit-II, Plot No. 24 &amp; 24B and 36 &amp; 37, S.V.Co-Op. Industrial Estate, Bachupally, Miyapur, Ranga Reddy District, India-500 090, Hyderabad, Andhra Pradesh, India; Пропонована редакція: SMS PHARMACEUTICALS LIMITED Unit II - Plot No. 24 &amp; 24B, and 36 &amp; 37 S.V. Co-Operative Industrial Estate Bachupally, Medchal-Malkajgiri District, India-500 090 Hyderabad, Telangana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UA/3947/01/01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АНТИМІГРЕН-ЗДОРОВ'Я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таблетки, вкриті плівковою оболонкою, по 50 мг, по 1 таблетці у блістері; по 1 або 3 блістери в картонній коробці; по 3 таблетки у блістері; по 1 блістеру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Товариство з обмеженою відповідальністю "Фармацевтична компанія "Здоров'я", Україна (всі стадії виробництва, контроль якості, випуск серії); Товариство з обмеженою відповідальністю "ФАРМЕКС ГРУП", Україна (всі стадії виробництва,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зміни І типу - вилучення виробничої дільниці Porus Laboratories Pvt. Ltd., India для діючої речовини Суматриптану. Пропонована редакція: SMS PHARMACEUTICALS LIMITED, India; Nosch Labs Pvt. Ltd., India; зміни І типу - подання оновленого сертифіката відповідності Європейській фармакопеї № R1-CEP 2007-329-Rev 05 для діючої речовини Суматриптану від вже затвердженого виробника SMS PHARMACEUTICALS LIMITED, India, у наслідок уточнення назви та адреси виробничої дільниці; зміни у специфікації та методах контролю за показниками «Ідентифікація», «Домішки А і Н», «Супровідні домішки» та «Залишкові кількості органічних розчинників». Діюча редакція: SMS Pharmaceuticals Limited Unit-II, Plot No. 24 &amp; 24B and 36 &amp; 37, S.V.Co-Op. Industrial Estate, Bachupally, Miyapur, Ranga Reddy District, India-500 090, Hyderabad, Andhra Pradesh, India; Пропонована редакція: SMS PHARMACEUTICALS LIMITED Unit II - Plot No. 24 &amp; 24B, and 36 &amp; 37 S.V. Co-Operative Industrial Estate Bachupally, Medchal-Malkajgiri District, India-500 090 Hyderabad, Telangana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UA/3947/01/02</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АНТРАЛЬ®</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порошок (субстанція) у пакетах подвійних поліетиленових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spacing w:after="240"/>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зміни І типу - з методики вилучено перегляд хроматографічної пластини в УФ-світлі, візуальна оцінка методики не змінилась;</w:t>
            </w:r>
            <w:r w:rsidRPr="00D368C5">
              <w:rPr>
                <w:rFonts w:ascii="Arial" w:hAnsi="Arial" w:cs="Arial"/>
                <w:color w:val="000000"/>
                <w:sz w:val="16"/>
                <w:szCs w:val="16"/>
              </w:rPr>
              <w:br/>
              <w:t>зміни І типу - приведення допустимих меж за показником «Супровідні домішки» у відповідність до вимог, які наведені у методиці (метод ТШХ) за зазначеним показником; запропоновано; супровідні домішки: на хроматограмі випробуваного розчину додаткова пляма з Rf, більшим ніж з Rf основної плями не має бути інтенсивнішою за пляму на хроматограмі розчину порівняння (b) (0,5%); будь-яка пляма, крім основної, і плями з Rf, більшим ніж Rf основної плями, не має бути інтенсивнішою за пляму на хроматограмі розчину порівняння (c) (0,2%)</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UA/15112/01/01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АРИТМІЛ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 xml:space="preserve">таблетки по 200 мг; по 10 таблеток у блістері; по 2, 3 або 5 блістерів у пачці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spacing w:after="240"/>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зміни І типу - подання оновленого Сертифіката R1-CEP 2007-187-Rev 03 для АФІ Аміодарону гідрохлориду від вже затвердженого виробника Zhejiang Sanmen Hengkang Pharmaceutical Co., Ltd.", Китай, як наслідок вилучення зі Специфікації АФІ показника «Залишкові кількості органічних розчинників» відповідно до СЕР даного виробника Запропоновано: R1-CEP 2007-187-Rev 03; супутня зміна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зміни І типу - подання оновленого Сертифіката R1-CEP 2007-187-Rev 04 для АФІ Аміодарону гідрохлориду від вже затвердженого виробника Zhejiang Sanmen Hengkang Pharmaceutical Co., Ltd., Китай, що змінив назву на Zhejiang Hengkang Pharmaceutical Co., Ltd., Китай; зміни І типу - вилучення із специфікації АФІ аміодарону гідрохлориду показника «Важкі метали» - приведено у відповідність до вимог монографії ЕР</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UA/1438/02/01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АРУТИМОЛ®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краплі очні, розчин, 2,5 мг/мл; по 5 мл у пластиковому флаконі-капельниці Bottelpack, який закривається кришкою, що нагвинчується, з пробійником; по 1 флакону-крапельниці в картонній коробці; по 5 мл у флаконі, з крапельницею та гвинтовою кришкою;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ТОВ "Бауш Хелс"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Др. Герхард Манн, Хем-фарм. Фабрик ГмбХ, Німеччина (виробництво балку, первинне пакування, вторинне пакування, аналітичні випробування, випуск серії); Лабораторія Шовен, Францiя (виробництво балку, первинне пакування, аналітичні випробування)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Німеччина/ 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spacing w:after="240"/>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зміни І типу - подання нового сертифікату відповідності Європейській фармакопеї R0-CEP 2014-300-Rev 00 від нового виробника PCAS, France діючої речовини тимололу малеат (запропоновано: TEVA PHARMACEUTICAL INDUSTRIES LTD., Israel; PCAS, France)</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UA/4073/01/01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АРУТИМОЛ®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краплі очні, розчин, 5 мг/мл; по 5 мл у пластиковому флаконі-капельниці Bottelpack, який закривається кришкою, що нагвинчується, з пробійником; по 1 флакону-крапельниці в картонній коробці; по 5 мл у флаконі, з крапельницею та гвинтовою кришкою;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ТОВ "Бауш Хелс"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Др. Герхард Манн, Хем-фарм. Фабрик ГмбХ, Німеччина (виробництво балку, первинне пакування, вторинне пакування, аналітичні випробування, випуск серії); Лабораторія Шовен, Францiя (виробництво балку, первинне пакування, аналітичні випробування)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Німеччина/ 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spacing w:after="240"/>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зміни І типу - подання нового сертифікату відповідності Європейській фармакопеї R0-CEP 2014-300-Rev 00 від нового виробника PCAS, France діючої речовини тимололу малеат (запропоновано: TEVA PHARMACEUTICAL INDUSTRIES LTD., Israel; PCAS, France)</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UA/4073/01/02</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АЦЕРБІН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розчин по 30 мл або 80 мл у флаконі з розпилювачем; по 1 флакону в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Фармацеутіше фабрік Монтавіт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Фармацеутіше фабрік Монтавіт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Австрія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Грищенко Наталія Орестівна.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UA/10200/02/01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АЦЕРБІН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мазь по 30 г або 100 г мазі в тубі; по 1 тубі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Фармацеутіше фабрік Монтавіт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Фармацеутіше фабрік Монтавіт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Австрія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spacing w:after="240"/>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Грищенко Наталія Орестівна.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UA/15260/01/01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2A25F1">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533017" w:rsidRDefault="00991764" w:rsidP="00AD26B9">
            <w:pPr>
              <w:tabs>
                <w:tab w:val="left" w:pos="12600"/>
              </w:tabs>
              <w:rPr>
                <w:rFonts w:ascii="Arial" w:hAnsi="Arial" w:cs="Arial"/>
                <w:b/>
                <w:i/>
                <w:color w:val="000000"/>
                <w:sz w:val="16"/>
                <w:szCs w:val="16"/>
              </w:rPr>
            </w:pPr>
            <w:r w:rsidRPr="00533017">
              <w:rPr>
                <w:rFonts w:ascii="Arial" w:hAnsi="Arial" w:cs="Arial"/>
                <w:b/>
                <w:sz w:val="16"/>
                <w:szCs w:val="16"/>
              </w:rPr>
              <w:t>БАЛЬЗАМ "ВІГОР"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AD26B9">
            <w:pPr>
              <w:tabs>
                <w:tab w:val="left" w:pos="12600"/>
              </w:tabs>
              <w:rPr>
                <w:rFonts w:ascii="Arial" w:hAnsi="Arial" w:cs="Arial"/>
                <w:color w:val="000000"/>
                <w:sz w:val="16"/>
                <w:szCs w:val="16"/>
              </w:rPr>
            </w:pPr>
            <w:r w:rsidRPr="00533017">
              <w:rPr>
                <w:rFonts w:ascii="Arial" w:hAnsi="Arial" w:cs="Arial"/>
                <w:color w:val="000000"/>
                <w:sz w:val="16"/>
                <w:szCs w:val="16"/>
              </w:rPr>
              <w:t>розчин оральний, по 200 мл, або 250 мл, або 500 мл у пляшках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AD26B9">
            <w:pPr>
              <w:tabs>
                <w:tab w:val="left" w:pos="12600"/>
              </w:tabs>
              <w:jc w:val="center"/>
              <w:rPr>
                <w:rFonts w:ascii="Arial" w:hAnsi="Arial" w:cs="Arial"/>
                <w:color w:val="000000"/>
                <w:sz w:val="16"/>
                <w:szCs w:val="16"/>
              </w:rPr>
            </w:pPr>
            <w:r w:rsidRPr="00533017">
              <w:rPr>
                <w:rFonts w:ascii="Arial" w:hAnsi="Arial" w:cs="Arial"/>
                <w:color w:val="000000"/>
                <w:sz w:val="16"/>
                <w:szCs w:val="16"/>
              </w:rPr>
              <w:t>ТОВ "Аветра"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AD26B9">
            <w:pPr>
              <w:tabs>
                <w:tab w:val="left" w:pos="12600"/>
              </w:tabs>
              <w:jc w:val="center"/>
              <w:rPr>
                <w:rFonts w:ascii="Arial" w:hAnsi="Arial" w:cs="Arial"/>
                <w:color w:val="000000"/>
                <w:sz w:val="16"/>
                <w:szCs w:val="16"/>
              </w:rPr>
            </w:pPr>
            <w:r w:rsidRPr="0053301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AD26B9">
            <w:pPr>
              <w:tabs>
                <w:tab w:val="left" w:pos="12600"/>
              </w:tabs>
              <w:jc w:val="center"/>
              <w:rPr>
                <w:rFonts w:ascii="Arial" w:hAnsi="Arial" w:cs="Arial"/>
                <w:color w:val="000000"/>
                <w:sz w:val="16"/>
                <w:szCs w:val="16"/>
              </w:rPr>
            </w:pPr>
            <w:r w:rsidRPr="00533017">
              <w:rPr>
                <w:rFonts w:ascii="Arial" w:hAnsi="Arial" w:cs="Arial"/>
                <w:color w:val="000000"/>
                <w:sz w:val="16"/>
                <w:szCs w:val="16"/>
              </w:rPr>
              <w:t>ПрАТ "Біолік"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AD26B9">
            <w:pPr>
              <w:tabs>
                <w:tab w:val="left" w:pos="12600"/>
              </w:tabs>
              <w:jc w:val="center"/>
              <w:rPr>
                <w:rFonts w:ascii="Arial" w:hAnsi="Arial" w:cs="Arial"/>
                <w:color w:val="000000"/>
                <w:sz w:val="16"/>
                <w:szCs w:val="16"/>
              </w:rPr>
            </w:pPr>
            <w:r w:rsidRPr="00533017">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AD26B9">
            <w:pPr>
              <w:tabs>
                <w:tab w:val="left" w:pos="12600"/>
              </w:tabs>
              <w:jc w:val="center"/>
              <w:rPr>
                <w:rFonts w:ascii="Arial" w:hAnsi="Arial" w:cs="Arial"/>
                <w:color w:val="000000"/>
                <w:sz w:val="16"/>
                <w:szCs w:val="16"/>
              </w:rPr>
            </w:pPr>
            <w:r w:rsidRPr="00533017">
              <w:rPr>
                <w:rFonts w:ascii="Arial" w:hAnsi="Arial" w:cs="Arial"/>
                <w:color w:val="000000"/>
                <w:sz w:val="16"/>
                <w:szCs w:val="16"/>
              </w:rPr>
              <w:t xml:space="preserve">внесення змін до реєстраційних матеріалів: Зміни І типу - Адміністративні зміни. Зміна коду АТХ - Зміни внесено до інструкції для медичного застосування лікарського засобу до розділу "Фармакотерапевтична група. Код АТХ" відповідно до міжнародного класифікатора фармгруп та кодів АТХ: затверджено: "Тонізуючі засоби. Код АТХ А13А"; запропоновано: </w:t>
            </w:r>
            <w:r w:rsidRPr="00533017">
              <w:rPr>
                <w:rFonts w:ascii="Arial" w:hAnsi="Arial" w:cs="Arial"/>
                <w:color w:val="000000"/>
                <w:sz w:val="16"/>
                <w:szCs w:val="16"/>
              </w:rPr>
              <w:br/>
              <w:t>"Інші засоби, що впливають на систему травлення та метаболічні процеси. Код А16А".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AD26B9">
            <w:pPr>
              <w:tabs>
                <w:tab w:val="left" w:pos="12600"/>
              </w:tabs>
              <w:jc w:val="center"/>
              <w:rPr>
                <w:rFonts w:ascii="Arial" w:hAnsi="Arial" w:cs="Arial"/>
                <w:b/>
                <w:i/>
                <w:color w:val="000000"/>
                <w:sz w:val="16"/>
                <w:szCs w:val="16"/>
              </w:rPr>
            </w:pPr>
            <w:r w:rsidRPr="00533017">
              <w:rPr>
                <w:rFonts w:ascii="Arial" w:hAnsi="Arial" w:cs="Arial"/>
                <w:i/>
                <w:sz w:val="16"/>
                <w:szCs w:val="16"/>
                <w:lang w:val="ru-RU"/>
              </w:rPr>
              <w:t>по 200 мл – без рецепта.</w:t>
            </w:r>
            <w:r w:rsidRPr="00533017">
              <w:rPr>
                <w:rFonts w:ascii="Arial" w:hAnsi="Arial" w:cs="Arial"/>
                <w:i/>
                <w:sz w:val="16"/>
                <w:szCs w:val="16"/>
                <w:lang w:val="ru-RU"/>
              </w:rPr>
              <w:br/>
              <w:t>по 250 мл, 500 мл – 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AD26B9">
            <w:pPr>
              <w:tabs>
                <w:tab w:val="left" w:pos="12600"/>
              </w:tabs>
              <w:jc w:val="center"/>
              <w:rPr>
                <w:rFonts w:ascii="Arial" w:hAnsi="Arial" w:cs="Arial"/>
                <w:sz w:val="16"/>
                <w:szCs w:val="16"/>
              </w:rPr>
            </w:pPr>
            <w:r w:rsidRPr="00533017">
              <w:rPr>
                <w:rFonts w:ascii="Arial" w:hAnsi="Arial" w:cs="Arial"/>
                <w:sz w:val="16"/>
                <w:szCs w:val="16"/>
              </w:rPr>
              <w:t>UA/4074/01/01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2A25F1">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533017" w:rsidRDefault="00991764" w:rsidP="00541A5E">
            <w:pPr>
              <w:tabs>
                <w:tab w:val="left" w:pos="12600"/>
              </w:tabs>
              <w:rPr>
                <w:rFonts w:ascii="Arial" w:hAnsi="Arial" w:cs="Arial"/>
                <w:b/>
                <w:i/>
                <w:color w:val="000000"/>
                <w:sz w:val="16"/>
                <w:szCs w:val="16"/>
              </w:rPr>
            </w:pPr>
            <w:r w:rsidRPr="00533017">
              <w:rPr>
                <w:rFonts w:ascii="Arial" w:hAnsi="Arial" w:cs="Arial"/>
                <w:b/>
                <w:sz w:val="16"/>
                <w:szCs w:val="16"/>
              </w:rPr>
              <w:t>БАНЕОЦИН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541A5E">
            <w:pPr>
              <w:tabs>
                <w:tab w:val="left" w:pos="12600"/>
              </w:tabs>
              <w:rPr>
                <w:rFonts w:ascii="Arial" w:hAnsi="Arial" w:cs="Arial"/>
                <w:color w:val="000000"/>
                <w:sz w:val="16"/>
                <w:szCs w:val="16"/>
              </w:rPr>
            </w:pPr>
            <w:r w:rsidRPr="00533017">
              <w:rPr>
                <w:rFonts w:ascii="Arial" w:hAnsi="Arial" w:cs="Arial"/>
                <w:color w:val="000000"/>
                <w:sz w:val="16"/>
                <w:szCs w:val="16"/>
              </w:rPr>
              <w:t>мазь по 5 г або 20 г у тубі; по 1 тубі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541A5E">
            <w:pPr>
              <w:tabs>
                <w:tab w:val="left" w:pos="12600"/>
              </w:tabs>
              <w:jc w:val="center"/>
              <w:rPr>
                <w:rFonts w:ascii="Arial" w:hAnsi="Arial" w:cs="Arial"/>
                <w:color w:val="000000"/>
                <w:sz w:val="16"/>
                <w:szCs w:val="16"/>
              </w:rPr>
            </w:pPr>
            <w:r w:rsidRPr="00533017">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541A5E">
            <w:pPr>
              <w:tabs>
                <w:tab w:val="left" w:pos="12600"/>
              </w:tabs>
              <w:jc w:val="center"/>
              <w:rPr>
                <w:rFonts w:ascii="Arial" w:hAnsi="Arial" w:cs="Arial"/>
                <w:color w:val="000000"/>
                <w:sz w:val="16"/>
                <w:szCs w:val="16"/>
              </w:rPr>
            </w:pPr>
            <w:r w:rsidRPr="00533017">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541A5E">
            <w:pPr>
              <w:tabs>
                <w:tab w:val="left" w:pos="12600"/>
              </w:tabs>
              <w:jc w:val="center"/>
              <w:rPr>
                <w:rFonts w:ascii="Arial" w:hAnsi="Arial" w:cs="Arial"/>
                <w:color w:val="000000"/>
                <w:sz w:val="16"/>
                <w:szCs w:val="16"/>
              </w:rPr>
            </w:pPr>
            <w:r w:rsidRPr="00533017">
              <w:rPr>
                <w:rFonts w:ascii="Arial" w:hAnsi="Arial" w:cs="Arial"/>
                <w:color w:val="000000"/>
                <w:sz w:val="16"/>
                <w:szCs w:val="16"/>
              </w:rPr>
              <w:t>Відповідальний за випуск серії:</w:t>
            </w:r>
            <w:r w:rsidRPr="00533017">
              <w:rPr>
                <w:rFonts w:ascii="Arial" w:hAnsi="Arial" w:cs="Arial"/>
                <w:color w:val="000000"/>
                <w:sz w:val="16"/>
                <w:szCs w:val="16"/>
              </w:rPr>
              <w:br/>
              <w:t>Сандоз ГмбХ - Виробнича дільниця Антиінфекційні ГЛЗ та Хімічні Операції Кундль (АІХО ГЛЗ Кундль), Австрія;</w:t>
            </w:r>
            <w:r w:rsidRPr="00533017">
              <w:rPr>
                <w:rFonts w:ascii="Arial" w:hAnsi="Arial" w:cs="Arial"/>
                <w:color w:val="000000"/>
                <w:sz w:val="16"/>
                <w:szCs w:val="16"/>
              </w:rPr>
              <w:br/>
              <w:t>Лек Фармацевтична компанія д.д., Словенія;</w:t>
            </w:r>
            <w:r w:rsidRPr="00533017">
              <w:rPr>
                <w:rFonts w:ascii="Arial" w:hAnsi="Arial" w:cs="Arial"/>
                <w:color w:val="000000"/>
                <w:sz w:val="16"/>
                <w:szCs w:val="16"/>
              </w:rPr>
              <w:br/>
              <w:t>Виробництво in bulk, первинне та вторинне пакування:</w:t>
            </w:r>
            <w:r w:rsidRPr="00533017">
              <w:rPr>
                <w:rFonts w:ascii="Arial" w:hAnsi="Arial" w:cs="Arial"/>
                <w:color w:val="000000"/>
                <w:sz w:val="16"/>
                <w:szCs w:val="16"/>
              </w:rPr>
              <w:br/>
              <w:t>П&amp;Г Хелс Австрія ГмбХ &amp; Ко. ОГ, Австрія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541A5E">
            <w:pPr>
              <w:tabs>
                <w:tab w:val="left" w:pos="12600"/>
              </w:tabs>
              <w:jc w:val="center"/>
              <w:rPr>
                <w:rFonts w:ascii="Arial" w:hAnsi="Arial" w:cs="Arial"/>
                <w:color w:val="000000"/>
                <w:sz w:val="16"/>
                <w:szCs w:val="16"/>
              </w:rPr>
            </w:pPr>
            <w:r w:rsidRPr="00533017">
              <w:rPr>
                <w:rFonts w:ascii="Arial" w:hAnsi="Arial" w:cs="Arial"/>
                <w:color w:val="000000"/>
                <w:sz w:val="16"/>
                <w:szCs w:val="16"/>
              </w:rPr>
              <w:t>Австрія/</w:t>
            </w:r>
          </w:p>
          <w:p w:rsidR="00991764" w:rsidRPr="00533017" w:rsidRDefault="00991764" w:rsidP="00541A5E">
            <w:pPr>
              <w:tabs>
                <w:tab w:val="left" w:pos="12600"/>
              </w:tabs>
              <w:jc w:val="center"/>
              <w:rPr>
                <w:rFonts w:ascii="Arial" w:hAnsi="Arial" w:cs="Arial"/>
                <w:color w:val="000000"/>
                <w:sz w:val="16"/>
                <w:szCs w:val="16"/>
              </w:rPr>
            </w:pPr>
            <w:r w:rsidRPr="00533017">
              <w:rPr>
                <w:rFonts w:ascii="Arial" w:hAnsi="Arial" w:cs="Arial"/>
                <w:color w:val="000000"/>
                <w:sz w:val="16"/>
                <w:szCs w:val="16"/>
              </w:rPr>
              <w:t>Словенія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541A5E">
            <w:pPr>
              <w:tabs>
                <w:tab w:val="left" w:pos="12600"/>
              </w:tabs>
              <w:jc w:val="center"/>
              <w:rPr>
                <w:rFonts w:ascii="Arial" w:hAnsi="Arial" w:cs="Arial"/>
                <w:color w:val="000000"/>
                <w:sz w:val="16"/>
                <w:szCs w:val="16"/>
              </w:rPr>
            </w:pPr>
            <w:r w:rsidRPr="00533017">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введення додаткового виробника, відповідального за випуск серії ГЛЗ Лек Фармацевтична компанія д.д., Словенія/Lek Pharmaceuticals d.d., Slovenia (Веровшкова 57, Любляна 1526, Словенія/ Verovskova 57, 1526 Ljubljana, Slovenia). Зміни внесені у розділи "Виробник" та "Місцезнаходження виробника та його адреса місця провадження діяльності" в інструкцію для медичного застосування та як наслідок - відповідні зміни у тексті маркування упаковки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541A5E">
            <w:pPr>
              <w:tabs>
                <w:tab w:val="left" w:pos="12600"/>
              </w:tabs>
              <w:jc w:val="center"/>
              <w:rPr>
                <w:rFonts w:ascii="Arial" w:hAnsi="Arial" w:cs="Arial"/>
                <w:b/>
                <w:i/>
                <w:color w:val="000000"/>
                <w:sz w:val="16"/>
                <w:szCs w:val="16"/>
              </w:rPr>
            </w:pPr>
            <w:r w:rsidRPr="00533017">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541A5E">
            <w:pPr>
              <w:tabs>
                <w:tab w:val="left" w:pos="12600"/>
              </w:tabs>
              <w:jc w:val="center"/>
              <w:rPr>
                <w:rFonts w:ascii="Arial" w:hAnsi="Arial" w:cs="Arial"/>
                <w:sz w:val="16"/>
                <w:szCs w:val="16"/>
              </w:rPr>
            </w:pPr>
            <w:r w:rsidRPr="00533017">
              <w:rPr>
                <w:rFonts w:ascii="Arial" w:hAnsi="Arial" w:cs="Arial"/>
                <w:sz w:val="16"/>
                <w:szCs w:val="16"/>
              </w:rPr>
              <w:t>UA/3951/01/01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БЕНФОГАМА® 300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таблетки, вкриті плівковою оболонкою, по 300 мг № 30 (10х3), № 60 (10х6), № 100 (10х10) у блістерах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Вьорваг Фарма ГмбХ і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Драгенофарм Аптекарь Пюшл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spacing w:after="240"/>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 xml:space="preserve">зміни І типу - зміни щодо безпеки/ефективності та фармаконагляду - внесення змін до розділу «Маркування» МКЯ ЛЗ </w:t>
            </w:r>
            <w:r w:rsidRPr="00D368C5">
              <w:rPr>
                <w:rFonts w:ascii="Arial" w:hAnsi="Arial" w:cs="Arial"/>
                <w:color w:val="000000"/>
                <w:sz w:val="16"/>
                <w:szCs w:val="16"/>
              </w:rPr>
              <w:br/>
              <w:t>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UA/11334/01/01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БРІНЕЙРА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 xml:space="preserve">розчин для інфузій, 30 мг/мл; по 5 мл розчину для інфузій у прозорому скляному флаконі (скло I типу), закупореному пробкою (бутилкаучук) та обтиснутому алюмінієвою кришкою типу flip-off seal з пластиковим ковпачком зеленого кольору; по 2 флакони з розчином для інфузій у комплекті з 1 флаконом з розчином для промивання (по 5 мл розчину для промивання у прозорому скляному флаконі (скло I типу), закупореному пробкою (бутилкаучук) та обтиснутому алюмінієвою кришкою типу flip-off seal з пластиковим ковпачком жовтого кольору)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БіоМарин Інтернешнл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готовий лікарський засіб: обробка лікарського засобу та первинне пакування (наповнення готовим лікарським засобом) та випробування контролю якості (контроль в процесі виробництва: ідентифікація, візуальний контроль, біонавантаження та контроль при випуску: стерильність, бактеріальні ендотоксини) розчин для промивання: обробка лікарського засобу та первинне пакування (наповнення розчином для промивання) та випробування контролю якості (контроль в процесі виробництва: ідентифікація, візуальний контроль, біонавантаження, контроль при випуску: стерильність, бактеріальні ендотоксини) Веттер Фарма-Фертігунг ГмбХ і Ко. КГ, Німеччина готовий лікарський засіб: випробування контролю якості (контроль в процесі виробництва: ідентифікація, візуальний контроль, біонавантаження та контроль при випуску: стерильність, бактеріальні ендотоксини) розчин для промивання: випробування контролю якості (контроль в процесі виробництва: ідентифікація, візуальний контроль, біонавантаження та контроль при випуску: стерильність, бактеріальні ендотоксини) Веттер Фарма-Фертігунг ГмбХ і Ко. КГ, Німеччина готовий лікарський засіб: випробування контролю якості (контроль в процесі виробництва: ідентифікація) та випробування стабільності розчин для промивання: обробка лікарського засобу (виробництво нерозфасованого проміжного розчину для промивання) та випробування контролю якості (контроль в процесі виробництва: ідентифікація та випробування стабільності) БіоМарин Фармасьютикал Інк., Сполучені Штати Америки готовий лікарський засіб: зберігання та випробування контролю якості (контроль в процесі виробництва: візуальний контроль) розчин для промивання: зберігання та випробування контролю якості (контроль в процесі виробництва: візуальний контроль) Веттер Фарма-Фертігунг ГмбХ і Ко. КГ, Німеччина готовий лікарський засіб: випробування контролю якості (контроль при випуску: крім стерильності) та випробування стабільності та випуск серії розчин для промивання: обробка лікарського засобу (виробництво нерозфасованого проміжного розчину для промивання) та випробування контролю якості (контроль в процесі виробництва: ідентифікація, контроль при випуску: крім стерильності), випробування стабільності та випуск серії БіоМарин Інтернешнл Лімітед, Ірландія готовий лікарський засіб: вторинне пакування (маркування та процес кінцевого пакування) розчин для промивання: вторинне пакування АндерсонБрекон (ЮК) Лімітед, Великобританія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Німеччина/ Ірландія/ Великобританія/ Сполучені Штати Америки</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зміни І типу - збільшення терміну служби (максимум для 50 виробничих циклів) для трьох хроматографічних смол Toyopearl GigaCap Q 650M, DEAE Sepharose Fast Flow, Butyl Sepharose 4 Fast Flow, що використовуються у виробництві та очищенні діючої речовини церліпонази альфа (rhTPP1); зміни І типу - зміни методики за показником «Варіанти розмірів молекул» (додано опис приготування стандарту для придатності системи з концентрацією 0,1 мг/мл та 0,01 мг/мл, введення додаткових критеріїв прийнятності до умов придатності хроматографічної системи); зміни І типу - зміни методики за показником «Споріднені речовини» (зміна маркера молекулярної ваги (затверджено: Bio-Rad, каталожний № 161-0304; запропоновано: Thermo Scientific Pierce, каталожний № 26610) та уточнена підготовка вихідного розчину маркера молекулярної ваги); зміни І типу - затверджені методи контролю якості ГЛЗ представлено українською мовою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UA/16841/01/01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ВАЛЕВІТ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 xml:space="preserve">таблетки, вкриті оболонкою, по 100 мг/90 мг по 10 таблеток у блістері; по 2 блістери в картонній упаковці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Фармацеутіше фабрік Монтавіт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Фармацеутіше фабрік Монтавіт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Австрія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spacing w:after="240"/>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Грищенко Наталія Орестівна.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UA/15241/01/01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2A25F1">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533017" w:rsidRDefault="00991764" w:rsidP="00541A5E">
            <w:pPr>
              <w:tabs>
                <w:tab w:val="left" w:pos="12600"/>
              </w:tabs>
              <w:rPr>
                <w:rFonts w:ascii="Arial" w:hAnsi="Arial" w:cs="Arial"/>
                <w:b/>
                <w:i/>
                <w:color w:val="000000"/>
                <w:sz w:val="16"/>
                <w:szCs w:val="16"/>
              </w:rPr>
            </w:pPr>
            <w:r w:rsidRPr="00533017">
              <w:rPr>
                <w:rFonts w:ascii="Arial" w:hAnsi="Arial" w:cs="Arial"/>
                <w:b/>
                <w:sz w:val="16"/>
                <w:szCs w:val="16"/>
              </w:rPr>
              <w:t>ВАЛЬПРОКОМ 500 ХРОНО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541A5E">
            <w:pPr>
              <w:tabs>
                <w:tab w:val="left" w:pos="12600"/>
              </w:tabs>
              <w:rPr>
                <w:rFonts w:ascii="Arial" w:hAnsi="Arial" w:cs="Arial"/>
                <w:color w:val="000000"/>
                <w:sz w:val="16"/>
                <w:szCs w:val="16"/>
              </w:rPr>
            </w:pPr>
            <w:r w:rsidRPr="00533017">
              <w:rPr>
                <w:rFonts w:ascii="Arial" w:hAnsi="Arial" w:cs="Arial"/>
                <w:color w:val="000000"/>
                <w:sz w:val="16"/>
                <w:szCs w:val="16"/>
              </w:rPr>
              <w:t xml:space="preserve">таблетки, вкриті плівковою оболонкою, пролонгованої дії по 500 мг; по 10 таблеток у блістері; по 1, 3 або 6 блістерів в картонній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8E1911">
            <w:pPr>
              <w:tabs>
                <w:tab w:val="left" w:pos="12600"/>
              </w:tabs>
              <w:jc w:val="center"/>
              <w:rPr>
                <w:rFonts w:ascii="Arial" w:hAnsi="Arial" w:cs="Arial"/>
                <w:color w:val="000000"/>
                <w:sz w:val="16"/>
                <w:szCs w:val="16"/>
              </w:rPr>
            </w:pPr>
            <w:r w:rsidRPr="00533017">
              <w:rPr>
                <w:rFonts w:ascii="Arial" w:hAnsi="Arial" w:cs="Arial"/>
                <w:color w:val="000000"/>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541A5E">
            <w:pPr>
              <w:tabs>
                <w:tab w:val="left" w:pos="12600"/>
              </w:tabs>
              <w:jc w:val="center"/>
              <w:rPr>
                <w:rFonts w:ascii="Arial" w:hAnsi="Arial" w:cs="Arial"/>
                <w:color w:val="000000"/>
                <w:sz w:val="16"/>
                <w:szCs w:val="16"/>
              </w:rPr>
            </w:pPr>
            <w:r w:rsidRPr="0053301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8E1911">
            <w:pPr>
              <w:tabs>
                <w:tab w:val="left" w:pos="12600"/>
              </w:tabs>
              <w:jc w:val="center"/>
              <w:rPr>
                <w:rFonts w:ascii="Arial" w:hAnsi="Arial" w:cs="Arial"/>
                <w:color w:val="000000"/>
                <w:sz w:val="16"/>
                <w:szCs w:val="16"/>
              </w:rPr>
            </w:pPr>
            <w:r w:rsidRPr="00533017">
              <w:rPr>
                <w:rFonts w:ascii="Arial" w:hAnsi="Arial" w:cs="Arial"/>
                <w:color w:val="000000"/>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541A5E">
            <w:pPr>
              <w:tabs>
                <w:tab w:val="left" w:pos="12600"/>
              </w:tabs>
              <w:jc w:val="center"/>
              <w:rPr>
                <w:rFonts w:ascii="Arial" w:hAnsi="Arial" w:cs="Arial"/>
                <w:color w:val="000000"/>
                <w:sz w:val="16"/>
                <w:szCs w:val="16"/>
              </w:rPr>
            </w:pPr>
            <w:r w:rsidRPr="00533017">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541A5E">
            <w:pPr>
              <w:tabs>
                <w:tab w:val="left" w:pos="12600"/>
              </w:tabs>
              <w:jc w:val="center"/>
              <w:rPr>
                <w:rFonts w:ascii="Arial" w:hAnsi="Arial" w:cs="Arial"/>
                <w:color w:val="000000"/>
                <w:sz w:val="16"/>
                <w:szCs w:val="16"/>
              </w:rPr>
            </w:pPr>
            <w:r w:rsidRPr="00533017">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 Введення додаткового розміру упаковки № 60 (10 х 6) у блістері, без зміни первинного пакувального матеріалу, з відповідними змінами в розділі Упаковка: Введення зміни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541A5E">
            <w:pPr>
              <w:tabs>
                <w:tab w:val="left" w:pos="12600"/>
              </w:tabs>
              <w:jc w:val="center"/>
              <w:rPr>
                <w:rFonts w:ascii="Arial" w:hAnsi="Arial" w:cs="Arial"/>
                <w:b/>
                <w:i/>
                <w:color w:val="000000"/>
                <w:sz w:val="16"/>
                <w:szCs w:val="16"/>
              </w:rPr>
            </w:pPr>
            <w:r w:rsidRPr="0053301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541A5E">
            <w:pPr>
              <w:tabs>
                <w:tab w:val="left" w:pos="12600"/>
              </w:tabs>
              <w:jc w:val="center"/>
              <w:rPr>
                <w:rFonts w:ascii="Arial" w:hAnsi="Arial" w:cs="Arial"/>
                <w:sz w:val="16"/>
                <w:szCs w:val="16"/>
              </w:rPr>
            </w:pPr>
            <w:r w:rsidRPr="00533017">
              <w:rPr>
                <w:rFonts w:ascii="Arial" w:hAnsi="Arial" w:cs="Arial"/>
                <w:sz w:val="16"/>
                <w:szCs w:val="16"/>
              </w:rPr>
              <w:t>UA/2169/01/02</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ВАЛЬТРЕКС™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таблетки, вкриті оболонкою, по 500 мг; по 10 таблеток у блістері; по 1 блістеру в картонній коробці; по 6 таблеток у блістері; по 7 блістерів у картонній коробці; по 14 таблеток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Глаксо Веллком С.А., Іспанiя (виробник для первинного та вторинного пакування, контролю та випуску серій); Глаксо Веллком С.А., Іспанiя (виробник нерозфасованого продукту); ГлаксоСмітКляйн Фармасьютикалз С.А., Польща (виробник для первинного та вторинного пакування, контролю та випуску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Іспанiя/ 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spacing w:after="240"/>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D368C5">
              <w:rPr>
                <w:rFonts w:ascii="Arial" w:hAnsi="Arial" w:cs="Arial"/>
                <w:color w:val="000000"/>
                <w:sz w:val="16"/>
                <w:szCs w:val="16"/>
              </w:rPr>
              <w:br/>
              <w:t>Пропонована редакція –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UA/7835/01/01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ВЕНТОЛІН™ ЕВОХАЛЕР™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аерозоль для інгаляцій, дозований, 100 мкг/дозу; по 200 доз у балоні; по 1 балону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Глаксо Веллком Продакшн, Францiя; Глаксо Веллком С.А., Іспанiя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Францiя/ Іспанiя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D368C5">
              <w:rPr>
                <w:rFonts w:ascii="Arial" w:hAnsi="Arial" w:cs="Arial"/>
                <w:color w:val="000000"/>
                <w:sz w:val="16"/>
                <w:szCs w:val="16"/>
              </w:rPr>
              <w:br/>
              <w:t>Пропонована редакція –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UA/2563/01/01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2A25F1">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533017" w:rsidRDefault="00991764" w:rsidP="00541A5E">
            <w:pPr>
              <w:tabs>
                <w:tab w:val="left" w:pos="12600"/>
              </w:tabs>
              <w:rPr>
                <w:rFonts w:ascii="Arial" w:hAnsi="Arial" w:cs="Arial"/>
                <w:b/>
                <w:i/>
                <w:sz w:val="16"/>
                <w:szCs w:val="16"/>
              </w:rPr>
            </w:pPr>
            <w:r w:rsidRPr="00533017">
              <w:rPr>
                <w:rFonts w:ascii="Arial" w:hAnsi="Arial" w:cs="Arial"/>
                <w:b/>
                <w:sz w:val="16"/>
                <w:szCs w:val="16"/>
              </w:rPr>
              <w:t>ВІАГРА® ODT</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541A5E">
            <w:pPr>
              <w:tabs>
                <w:tab w:val="left" w:pos="12600"/>
              </w:tabs>
              <w:rPr>
                <w:rFonts w:ascii="Arial" w:hAnsi="Arial" w:cs="Arial"/>
                <w:sz w:val="16"/>
                <w:szCs w:val="16"/>
              </w:rPr>
            </w:pPr>
            <w:r w:rsidRPr="00533017">
              <w:rPr>
                <w:rFonts w:ascii="Arial" w:hAnsi="Arial" w:cs="Arial"/>
                <w:sz w:val="16"/>
                <w:szCs w:val="16"/>
              </w:rPr>
              <w:t>таблетки, що диспергуються в ротовій порожнині, по 50 мг, по 2 або по 4 таблетки у блістері; по 1 блістеру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8E1911">
            <w:pPr>
              <w:tabs>
                <w:tab w:val="left" w:pos="12600"/>
              </w:tabs>
              <w:jc w:val="center"/>
              <w:rPr>
                <w:rFonts w:ascii="Arial" w:hAnsi="Arial" w:cs="Arial"/>
                <w:sz w:val="16"/>
                <w:szCs w:val="16"/>
              </w:rPr>
            </w:pPr>
            <w:r w:rsidRPr="00533017">
              <w:rPr>
                <w:rFonts w:ascii="Arial" w:hAnsi="Arial" w:cs="Arial"/>
                <w:sz w:val="16"/>
                <w:szCs w:val="16"/>
              </w:rPr>
              <w:t>Апджон ЮС 1 ЛЛС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8E1911">
            <w:pPr>
              <w:tabs>
                <w:tab w:val="left" w:pos="12600"/>
              </w:tabs>
              <w:jc w:val="center"/>
              <w:rPr>
                <w:rFonts w:ascii="Arial" w:hAnsi="Arial" w:cs="Arial"/>
                <w:sz w:val="16"/>
                <w:szCs w:val="16"/>
              </w:rPr>
            </w:pPr>
            <w:r w:rsidRPr="00533017">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8E1911">
            <w:pPr>
              <w:tabs>
                <w:tab w:val="left" w:pos="12600"/>
              </w:tabs>
              <w:jc w:val="center"/>
              <w:rPr>
                <w:rFonts w:ascii="Arial" w:hAnsi="Arial" w:cs="Arial"/>
                <w:sz w:val="16"/>
                <w:szCs w:val="16"/>
              </w:rPr>
            </w:pPr>
            <w:r w:rsidRPr="00533017">
              <w:rPr>
                <w:rFonts w:ascii="Arial" w:hAnsi="Arial" w:cs="Arial"/>
                <w:sz w:val="16"/>
                <w:szCs w:val="16"/>
              </w:rPr>
              <w:t>Фарева Амбуаз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541A5E">
            <w:pPr>
              <w:tabs>
                <w:tab w:val="left" w:pos="12600"/>
              </w:tabs>
              <w:jc w:val="center"/>
              <w:rPr>
                <w:rFonts w:ascii="Arial" w:hAnsi="Arial" w:cs="Arial"/>
                <w:sz w:val="16"/>
                <w:szCs w:val="16"/>
              </w:rPr>
            </w:pPr>
            <w:r w:rsidRPr="00533017">
              <w:rPr>
                <w:rFonts w:ascii="Arial" w:hAnsi="Arial" w:cs="Arial"/>
                <w:sz w:val="16"/>
                <w:szCs w:val="16"/>
              </w:rPr>
              <w:t>Франція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541A5E">
            <w:pPr>
              <w:tabs>
                <w:tab w:val="left" w:pos="12600"/>
              </w:tabs>
              <w:jc w:val="center"/>
              <w:rPr>
                <w:rFonts w:ascii="Arial" w:hAnsi="Arial" w:cs="Arial"/>
                <w:sz w:val="16"/>
                <w:szCs w:val="16"/>
              </w:rPr>
            </w:pPr>
            <w:r w:rsidRPr="00533017">
              <w:rPr>
                <w:rFonts w:ascii="Arial" w:hAnsi="Arial" w:cs="Arial"/>
                <w:sz w:val="16"/>
                <w:szCs w:val="16"/>
              </w:rPr>
              <w:t>внесення змін до реєстраційних матеріалів: Зміна заявника (власника реєстраційного посвідчення)(згідно наказу МОЗ від 23.07.2015 № 460): Введення змін протягом 12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Франсуаза Дума-Сіллан/ Francoise Dumas-Sillan. Пропонована редакція: Барбара Де Бернарді/ Barbara De Bernardi. Зміна контактних даних уповноваженої особи заявника,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541A5E">
            <w:pPr>
              <w:tabs>
                <w:tab w:val="left" w:pos="12600"/>
              </w:tabs>
              <w:jc w:val="center"/>
              <w:rPr>
                <w:rFonts w:ascii="Arial" w:hAnsi="Arial" w:cs="Arial"/>
                <w:b/>
                <w:i/>
                <w:sz w:val="16"/>
                <w:szCs w:val="16"/>
              </w:rPr>
            </w:pPr>
            <w:r w:rsidRPr="0053301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541A5E">
            <w:pPr>
              <w:tabs>
                <w:tab w:val="left" w:pos="12600"/>
              </w:tabs>
              <w:jc w:val="center"/>
              <w:rPr>
                <w:rFonts w:ascii="Arial" w:hAnsi="Arial" w:cs="Arial"/>
                <w:sz w:val="16"/>
                <w:szCs w:val="16"/>
              </w:rPr>
            </w:pPr>
            <w:r w:rsidRPr="00533017">
              <w:rPr>
                <w:rFonts w:ascii="Arial" w:hAnsi="Arial" w:cs="Arial"/>
                <w:sz w:val="16"/>
                <w:szCs w:val="16"/>
              </w:rPr>
              <w:t>UA/0313/02/0</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ВІАГРА® ODT</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таблетки, що диспергуються в ротовій порожнині, по 50 мг, по 2 або по 4 таблетки у блістері; по 1 блістеру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АПДЖОН ЮС 1 ЛЛС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Фарева Амбуаз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spacing w:after="240"/>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зміни І типу - зміни щодо безпеки/ефективності та фармаконагляду - зміни внесено в інструкцію для медичного застосування лікарського засобу до розділу "Особливості застосування" згідно з оновленою інформацією щодо безпеки застосування допоміжних речовин.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UA/0313/02/01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ВІМІЗИМ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концентрат для розчину для інфузій, 1 мг/мл; по 5 мл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БіоМарин Інтернешнл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АндерсонБрекон (ЮК) Лімітед, Велика Британiя (маркування та вторинне пакування); БіоМарин Інтернешнл Лімітед, Ірландiя (маркування та вторинне пакування, відповідальний за випуск серії); Веттер Фарма-Фертігунг ГмбХ і Ко. КГ, Німеччина (виробництво нерозфасованої продукції, первинне пакування та контроль стерильності); Веттер Фарма-Фертігунг ГмбХ і Ко. КГ, Німеччина (контроль стерильності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Велика Британiя/ Ірландiя/ 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spacing w:after="240"/>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 xml:space="preserve">зміни І типу - додавання нового віддаленого складу Sentry BioPharma Services, Inc., 4605 Decatur Blvd. Indianapolis, IN 46241, USA в якості кваліфікованого альтернативного холодильного складу для зберігання замороженного проміжного продукту нерозфасованої діючої речовини (BDS) елосульфази альфа; зміни І типу - незначна зміна в процесі виробництва rhGALNS готової нерозфасованої діючої речовини (FBDS). Поточна початкова операція ультрафільтрації/діафільтрації (UF/DF) для діючої речовини елосульфази альфа змінена, щоб дозволити збільшення максимального об’єму обробки зібраної культуральної рідини (HCCF) з 12,000 л до 16,000 л; зміни І типу - перегляд специфікації протоколу стабільності готового лікарського засобу. Дана зміна є послідовною зміною введення нового методу обернено-фазової УЕРХ. Також компанія БіоМарин хотіла би скористатися цією можливістю, щоб включити деякі редакторські правки, щоб оновити поточне досьє; зміни І типу - додавання BioReliance Limited, Todd Campus, West of Scotland Science Park, Glasgow G20 0XA, United Kingdom в якості альтернативної дільниці, відповідальної за контроль якості діючої речовини елосульфази альфа для випробування на мікоплазму та in vitro аналізу на віруси зібраної культуральної рідини клітин (HCCF); зміни І типу - оптимізація методу обернено-фазної ВЕРХ (RP-HPLC) для випробування показника «Active site titration, Percent Formylglycine (FGly53)», а саме використання обернено-фазної ВЕРХ поєднаної з флуоресцентним детектором та детектором УФ-поглинання (RP-HPLC/UPLC), що використовується у процесі виробництва діючої речовини; зміни І типу - внесення правок у протокол кваліфікації стандартного зразка діючої речовини елосульфази альфа. Оновлення підрозіділу 3.2.S.2.2 для відображення допустимого діапазону трансмембранного тиску при початковій фільтрації зібраного матеріалу та концентрації з </w:t>
            </w:r>
            <w:r w:rsidRPr="00D368C5">
              <w:rPr>
                <w:rStyle w:val="csab6e076965"/>
                <w:sz w:val="16"/>
                <w:szCs w:val="16"/>
              </w:rPr>
              <w:t xml:space="preserve">≤ </w:t>
            </w:r>
            <w:r w:rsidRPr="00D368C5">
              <w:rPr>
                <w:rFonts w:ascii="Arial" w:hAnsi="Arial" w:cs="Arial"/>
                <w:color w:val="000000"/>
                <w:sz w:val="16"/>
                <w:szCs w:val="16"/>
              </w:rPr>
              <w:t xml:space="preserve">20psig до </w:t>
            </w:r>
            <w:r w:rsidRPr="00D368C5">
              <w:rPr>
                <w:rStyle w:val="csab6e076965"/>
                <w:sz w:val="16"/>
                <w:szCs w:val="16"/>
              </w:rPr>
              <w:t xml:space="preserve">≤ </w:t>
            </w:r>
            <w:r w:rsidRPr="00D368C5">
              <w:rPr>
                <w:rFonts w:ascii="Arial" w:hAnsi="Arial" w:cs="Arial"/>
                <w:color w:val="000000"/>
                <w:sz w:val="16"/>
                <w:szCs w:val="16"/>
              </w:rPr>
              <w:t xml:space="preserve">20psig (NOR), </w:t>
            </w:r>
            <w:r w:rsidRPr="00D368C5">
              <w:rPr>
                <w:rStyle w:val="csab6e076965"/>
                <w:sz w:val="16"/>
                <w:szCs w:val="16"/>
              </w:rPr>
              <w:t xml:space="preserve">≤ </w:t>
            </w:r>
            <w:r w:rsidRPr="00D368C5">
              <w:rPr>
                <w:rFonts w:ascii="Arial" w:hAnsi="Arial" w:cs="Arial"/>
                <w:color w:val="000000"/>
                <w:sz w:val="16"/>
                <w:szCs w:val="16"/>
              </w:rPr>
              <w:t>15psig (Setpoint); зміни І типу - внесення редакційних змін до підрозділу 3.2.S.2.2. Опис виробничого процесу та його контролю для усунення суперечливої інформації між таблицями: - стандартизовано діапазони критеріїв збору піку на стадії катіонообмінної хроматографії (SE-HiCAP) та на стадії гідрофобної хроматографії Toyopearl Butyl до поточних затверджених допустимих робочих діапазонів, уже представлених в досьє; зміни І типу - внесення коректорських правок до наступних розділів реєстраційного досьє: підрозділу 3.2.S.2.1, 3.2.S.2.2 та 3.2.S.4.2. Зміни стосуються виправлень типографічних помилок; інші зміни стосуються перетворення одиниць (0,075 AU/mm на 0,75 AU/сm); правки внесено до поштового індексу; зміни І типу - зміна мови викладення Методів контролю якості ЛЗ з російської на українську; зміни І типу - надання даних для підтримки зняття поточного обмеження роботи біореактора виробничої дільниці БіоМарин Інтернешнл Лімітед, Шанбаллі, Рінгаскідді, Каунті Корк P43 X336, Ірландія з 92 днів роботи біореактора до граничного клітинного віку (LCA) 140 днів; зміни II типу - зміна рецептури поточного середовища культури клітин з середовища, що містить компоненти тваринного походження (ACC), на рецептуру такого ж середовища, вільну від компонентів тваринного походження (ACF); зміни II типу - заміна методу випробування обернено-фазової високоефективної рідинної хроматографії (ОФ-ВЕРХ) на метод випробування - обернено-фазової ультра-ефективної рідинної хроматографії (ОФ-УЕРХ) для визначення чистоти готової нерозфасованої діючої речовини елосульфази альфа (FBDS) та готового продукту, в процесі виробництва, при випуску та при випробуванні стабільності. Вимоги та методи контролю щодо показників «Чистота, сполуки, схожі за молекулярним розміром (агрегати)», «Чистота, інтактний білок», «Загальна концентрація» були приведені у відповідність до матеріалів виробника. Також заявник хотів би скористатися можливістю, щоб включити деякі редакторські правки щодо посилань на відповідні СОПи у методах контролю якості готової нерозфасованої діючої речовини елосульфази альфа (FBDS) та готового продукту, та деякі редакторські правки, щоб оновити поточне досьє;</w:t>
            </w:r>
            <w:r w:rsidRPr="00D368C5">
              <w:rPr>
                <w:rFonts w:ascii="Arial" w:hAnsi="Arial" w:cs="Arial"/>
                <w:color w:val="000000"/>
                <w:sz w:val="16"/>
                <w:szCs w:val="16"/>
              </w:rPr>
              <w:br/>
              <w:t xml:space="preserve">зміни II типу - додавання БіоМарин Інтернешнл Лімітед, Шанбаллі, Рінгаскідді, Каунті Корк P43 X336, Ірландія (BioMarin International Limited, Shanbally, Ringaskiddy, County Cork P43 X336, Ireland) в якості додаткової виробничої дільниці для виробництва готової нерозфасованої діючої речовини (rhGALNS FBDS) елосульфази альфа. Готова нерозфасована діюча речовина (rhGALNS FBDS) на даний час виготовляється на виробничій дільниці BioMarin Pharmaceutical Inc., Novato Campus, 46 Galli Drive, Novato, CA 94949, USA; зміни II типу - розширеня критеріїв прийнятності для специфікації формілгліцину (FGly) з 70-92% до </w:t>
            </w:r>
            <w:r w:rsidRPr="00D368C5">
              <w:rPr>
                <w:rStyle w:val="csab6e076965"/>
                <w:sz w:val="16"/>
                <w:szCs w:val="16"/>
              </w:rPr>
              <w:t xml:space="preserve">≤ </w:t>
            </w:r>
            <w:r w:rsidRPr="00D368C5">
              <w:rPr>
                <w:rFonts w:ascii="Arial" w:hAnsi="Arial" w:cs="Arial"/>
                <w:color w:val="000000"/>
                <w:sz w:val="16"/>
                <w:szCs w:val="16"/>
              </w:rPr>
              <w:t>60% для готової нерозфасованої діючої речовини. Послідовно, така ж зміна була включена в межі контролю в процесі виробництва (IPC) нерозфасованої діючої речовини (BDS); зміни II типу - введення додаткового параметру до специфікації лікарського засобу «Ідентифікація. Ензиматична активність» з відповідною методикою випробовування, яка також використовується для показника «Специфічна активність»; зміни II типу - введення додаткового параметру до специфікації на лікарський засіб «Олігосахаридний профіль» з відповідною методикою випробовування, згідно матеріалів реєстраційного досьє виробника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UA/14547/01/01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ВІТАЦЕРТИН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розчин для ін`єкцій по 2 мл в ампулі; по 5 ампул у блістері; по 1 блістеру а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 xml:space="preserve">Приватне акціонерне товариство "Лекхім-Харків"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Приватне акціонерне товариство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spacing w:after="240"/>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зміни І типу - подання оновленого сертифікату відповідності ЄФ R1-CEP 1998-140-Rev 04, у зв’язку зі зміною назви затвердженого виробника АФІ вітамін В12 кристалічний (ціанокобаламін) на Sanofi Chimie, France. Внесення змін до розділу МКЯ ЛЗ: «Склад» Пропонована редакція: Діючі речовини: ціанокобаламін (у перерахуванні на 100 % речовину) – 0,5 мг SANOFI CHIMIE, France Зміни внесені у розділ "Склад" в інструкцію для медичного застосування лікарського засобу та як наслідок - відповідні зміни у тексті маркування упаковки лікарського засобу; зміни І типу - приведення специфікації методів контролю АФІ до вимог монографії ЄФ, та як наслідок відповідні зміни за показниками: «Ідентифікація», «Супровідні домішки». введення змін протягом 3-х місяців після затвердження; супутня зміна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 приведення методів контролю та назви АФІ до вимог монографії ЄФ, та як наслідок відповідні зміни за показниками: «Ідентифікація», «Супровідні домішки», «Втрата в масі при висушуванні», «Кількісне визначення». 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UA/16965/01/01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ГАНФОРТ®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краплі очні по 3,0 мл у флаконі-крапельниці з поліетилену, по 1 або 3 флакони-крапельниці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Аллерган Фармасьютікалз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Аллерган Фармасьютікалз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Ірландiя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spacing w:after="240"/>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UA/11121/01/01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2A25F1">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533017" w:rsidRDefault="00991764" w:rsidP="00DD1EE0">
            <w:pPr>
              <w:pStyle w:val="111"/>
              <w:tabs>
                <w:tab w:val="left" w:pos="12600"/>
              </w:tabs>
              <w:rPr>
                <w:rFonts w:ascii="Arial" w:hAnsi="Arial" w:cs="Arial"/>
                <w:b/>
                <w:i/>
                <w:color w:val="000000"/>
                <w:sz w:val="16"/>
                <w:szCs w:val="16"/>
              </w:rPr>
            </w:pPr>
            <w:r w:rsidRPr="00533017">
              <w:rPr>
                <w:rFonts w:ascii="Arial" w:hAnsi="Arial" w:cs="Arial"/>
                <w:b/>
                <w:sz w:val="16"/>
                <w:szCs w:val="16"/>
              </w:rPr>
              <w:t>ГЕПАРИЗИН®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D1EE0">
            <w:pPr>
              <w:pStyle w:val="111"/>
              <w:tabs>
                <w:tab w:val="left" w:pos="12600"/>
              </w:tabs>
              <w:rPr>
                <w:rFonts w:ascii="Arial" w:hAnsi="Arial" w:cs="Arial"/>
                <w:color w:val="000000"/>
                <w:sz w:val="16"/>
                <w:szCs w:val="16"/>
              </w:rPr>
            </w:pPr>
            <w:r w:rsidRPr="00533017">
              <w:rPr>
                <w:rFonts w:ascii="Arial" w:hAnsi="Arial" w:cs="Arial"/>
                <w:color w:val="000000"/>
                <w:sz w:val="16"/>
                <w:szCs w:val="16"/>
              </w:rPr>
              <w:t>розчин для ін`єкцій по 20 мл в ампулі; по 10 ампул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D1EE0">
            <w:pPr>
              <w:pStyle w:val="111"/>
              <w:tabs>
                <w:tab w:val="left" w:pos="12600"/>
              </w:tabs>
              <w:jc w:val="center"/>
              <w:rPr>
                <w:rFonts w:ascii="Arial" w:hAnsi="Arial" w:cs="Arial"/>
                <w:color w:val="000000"/>
                <w:sz w:val="16"/>
                <w:szCs w:val="16"/>
              </w:rPr>
            </w:pPr>
            <w:r w:rsidRPr="00533017">
              <w:rPr>
                <w:rFonts w:ascii="Arial" w:hAnsi="Arial" w:cs="Arial"/>
                <w:color w:val="000000"/>
                <w:sz w:val="16"/>
                <w:szCs w:val="16"/>
              </w:rPr>
              <w:t>ТОВ "ВАЛАРТІН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D1EE0">
            <w:pPr>
              <w:pStyle w:val="111"/>
              <w:tabs>
                <w:tab w:val="left" w:pos="12600"/>
              </w:tabs>
              <w:jc w:val="center"/>
              <w:rPr>
                <w:rFonts w:ascii="Arial" w:hAnsi="Arial" w:cs="Arial"/>
                <w:color w:val="000000"/>
                <w:sz w:val="16"/>
                <w:szCs w:val="16"/>
              </w:rPr>
            </w:pPr>
            <w:r w:rsidRPr="0053301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D1EE0">
            <w:pPr>
              <w:pStyle w:val="111"/>
              <w:tabs>
                <w:tab w:val="left" w:pos="12600"/>
              </w:tabs>
              <w:jc w:val="center"/>
              <w:rPr>
                <w:rFonts w:ascii="Arial" w:hAnsi="Arial" w:cs="Arial"/>
                <w:color w:val="000000"/>
                <w:sz w:val="16"/>
                <w:szCs w:val="16"/>
              </w:rPr>
            </w:pPr>
            <w:r w:rsidRPr="00533017">
              <w:rPr>
                <w:rFonts w:ascii="Arial" w:hAnsi="Arial" w:cs="Arial"/>
                <w:color w:val="000000"/>
                <w:sz w:val="16"/>
                <w:szCs w:val="16"/>
              </w:rPr>
              <w:t xml:space="preserve">ТОВ "Бейцзін Кевін Технолоджі Шейр-Холдінг Ко."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D1EE0">
            <w:pPr>
              <w:pStyle w:val="111"/>
              <w:tabs>
                <w:tab w:val="left" w:pos="12600"/>
              </w:tabs>
              <w:jc w:val="center"/>
              <w:rPr>
                <w:rFonts w:ascii="Arial" w:hAnsi="Arial" w:cs="Arial"/>
                <w:color w:val="000000"/>
                <w:sz w:val="16"/>
                <w:szCs w:val="16"/>
              </w:rPr>
            </w:pPr>
            <w:r w:rsidRPr="00533017">
              <w:rPr>
                <w:rFonts w:ascii="Arial" w:hAnsi="Arial" w:cs="Arial"/>
                <w:color w:val="000000"/>
                <w:sz w:val="16"/>
                <w:szCs w:val="16"/>
              </w:rPr>
              <w:t>Китай</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D1EE0">
            <w:pPr>
              <w:pStyle w:val="111"/>
              <w:tabs>
                <w:tab w:val="left" w:pos="12600"/>
              </w:tabs>
              <w:jc w:val="center"/>
              <w:rPr>
                <w:rFonts w:ascii="Arial" w:hAnsi="Arial" w:cs="Arial"/>
                <w:color w:val="000000"/>
                <w:sz w:val="16"/>
                <w:szCs w:val="16"/>
              </w:rPr>
            </w:pPr>
            <w:r w:rsidRPr="00533017">
              <w:rPr>
                <w:rFonts w:ascii="Arial" w:hAnsi="Arial" w:cs="Arial"/>
                <w:sz w:val="16"/>
                <w:szCs w:val="16"/>
              </w:rPr>
              <w:t xml:space="preserve">внесення змін до реєстраційних матеріалів: </w:t>
            </w:r>
            <w:r w:rsidRPr="00533017">
              <w:rPr>
                <w:rFonts w:ascii="Arial" w:hAnsi="Arial" w:cs="Arial"/>
                <w:color w:val="000000"/>
                <w:sz w:val="16"/>
                <w:szCs w:val="16"/>
              </w:rPr>
              <w:t>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введення додаткового виробника АФІ моноамонію гліциризинат Jiangsu Tiansheng Pharmaceutical Co., Ltd. China (затверджено Xinjiang Tianshan Pharmaceutical Ind. Co., Ltd. China), з поданням мастер-файлу від нового виробника.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D1EE0">
            <w:pPr>
              <w:pStyle w:val="111"/>
              <w:tabs>
                <w:tab w:val="left" w:pos="12600"/>
              </w:tabs>
              <w:jc w:val="center"/>
              <w:rPr>
                <w:rFonts w:ascii="Arial" w:hAnsi="Arial" w:cs="Arial"/>
                <w:b/>
                <w:i/>
                <w:color w:val="000000"/>
                <w:sz w:val="16"/>
                <w:szCs w:val="16"/>
              </w:rPr>
            </w:pPr>
            <w:r w:rsidRPr="0053301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D1EE0">
            <w:pPr>
              <w:pStyle w:val="111"/>
              <w:tabs>
                <w:tab w:val="left" w:pos="12600"/>
              </w:tabs>
              <w:jc w:val="center"/>
              <w:rPr>
                <w:rFonts w:ascii="Arial" w:hAnsi="Arial" w:cs="Arial"/>
                <w:sz w:val="16"/>
                <w:szCs w:val="16"/>
              </w:rPr>
            </w:pPr>
            <w:r w:rsidRPr="00533017">
              <w:rPr>
                <w:rFonts w:ascii="Arial" w:hAnsi="Arial" w:cs="Arial"/>
                <w:sz w:val="16"/>
                <w:szCs w:val="16"/>
              </w:rPr>
              <w:t>UA/15589/01/01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2A25F1">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533017" w:rsidRDefault="00991764" w:rsidP="00DD1EE0">
            <w:pPr>
              <w:pStyle w:val="111"/>
              <w:tabs>
                <w:tab w:val="left" w:pos="12600"/>
              </w:tabs>
              <w:rPr>
                <w:rFonts w:ascii="Arial" w:hAnsi="Arial" w:cs="Arial"/>
                <w:b/>
                <w:i/>
                <w:color w:val="000000"/>
                <w:sz w:val="16"/>
                <w:szCs w:val="16"/>
              </w:rPr>
            </w:pPr>
            <w:r w:rsidRPr="00533017">
              <w:rPr>
                <w:rFonts w:ascii="Arial" w:hAnsi="Arial" w:cs="Arial"/>
                <w:b/>
                <w:sz w:val="16"/>
                <w:szCs w:val="16"/>
              </w:rPr>
              <w:t>ГЕРБІОН® СИРОП ПЛЮЩА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D1EE0">
            <w:pPr>
              <w:pStyle w:val="111"/>
              <w:tabs>
                <w:tab w:val="left" w:pos="12600"/>
              </w:tabs>
              <w:rPr>
                <w:rFonts w:ascii="Arial" w:hAnsi="Arial" w:cs="Arial"/>
                <w:color w:val="000000"/>
                <w:sz w:val="16"/>
                <w:szCs w:val="16"/>
              </w:rPr>
            </w:pPr>
            <w:r w:rsidRPr="00533017">
              <w:rPr>
                <w:rFonts w:ascii="Arial" w:hAnsi="Arial" w:cs="Arial"/>
                <w:color w:val="000000"/>
                <w:sz w:val="16"/>
                <w:szCs w:val="16"/>
              </w:rPr>
              <w:t>сироп, 7 мг/мл, по 150 мл сиропу у флаконі; по 1 флакону разом з пластиковою мірною ложкою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D1EE0">
            <w:pPr>
              <w:pStyle w:val="111"/>
              <w:tabs>
                <w:tab w:val="left" w:pos="12600"/>
              </w:tabs>
              <w:jc w:val="center"/>
              <w:rPr>
                <w:rFonts w:ascii="Arial" w:hAnsi="Arial" w:cs="Arial"/>
                <w:color w:val="000000"/>
                <w:sz w:val="16"/>
                <w:szCs w:val="16"/>
              </w:rPr>
            </w:pPr>
            <w:r w:rsidRPr="00533017">
              <w:rPr>
                <w:rFonts w:ascii="Arial" w:hAnsi="Arial" w:cs="Arial"/>
                <w:color w:val="000000"/>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D1EE0">
            <w:pPr>
              <w:pStyle w:val="111"/>
              <w:tabs>
                <w:tab w:val="left" w:pos="12600"/>
              </w:tabs>
              <w:jc w:val="center"/>
              <w:rPr>
                <w:rFonts w:ascii="Arial" w:hAnsi="Arial" w:cs="Arial"/>
                <w:color w:val="000000"/>
                <w:sz w:val="16"/>
                <w:szCs w:val="16"/>
              </w:rPr>
            </w:pPr>
            <w:r w:rsidRPr="00533017">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D1EE0">
            <w:pPr>
              <w:pStyle w:val="111"/>
              <w:tabs>
                <w:tab w:val="left" w:pos="12600"/>
              </w:tabs>
              <w:jc w:val="center"/>
              <w:rPr>
                <w:rFonts w:ascii="Arial" w:hAnsi="Arial" w:cs="Arial"/>
                <w:color w:val="000000"/>
                <w:sz w:val="16"/>
                <w:szCs w:val="16"/>
              </w:rPr>
            </w:pPr>
            <w:r w:rsidRPr="00533017">
              <w:rPr>
                <w:rFonts w:ascii="Arial" w:hAnsi="Arial" w:cs="Arial"/>
                <w:color w:val="000000"/>
                <w:sz w:val="16"/>
                <w:szCs w:val="16"/>
              </w:rPr>
              <w:t>виробник, відповідальний за виробництво "in bulk", первинне пакування та вторинне пакування, контроль серії:</w:t>
            </w:r>
            <w:r w:rsidRPr="00533017">
              <w:rPr>
                <w:rFonts w:ascii="Arial" w:hAnsi="Arial" w:cs="Arial"/>
                <w:color w:val="000000"/>
                <w:sz w:val="16"/>
                <w:szCs w:val="16"/>
              </w:rPr>
              <w:br/>
              <w:t>КРКА, д.д., Ново место, Словенія;</w:t>
            </w:r>
            <w:r w:rsidRPr="00533017">
              <w:rPr>
                <w:rFonts w:ascii="Arial" w:hAnsi="Arial" w:cs="Arial"/>
                <w:color w:val="000000"/>
                <w:sz w:val="16"/>
                <w:szCs w:val="16"/>
              </w:rPr>
              <w:br/>
              <w:t>виробник, відповідальний за контроль та випуск серії:</w:t>
            </w:r>
            <w:r w:rsidRPr="00533017">
              <w:rPr>
                <w:rFonts w:ascii="Arial" w:hAnsi="Arial" w:cs="Arial"/>
                <w:color w:val="000000"/>
                <w:sz w:val="16"/>
                <w:szCs w:val="16"/>
              </w:rPr>
              <w:br/>
              <w:t>КРКА, д.д., Ново место, Словенія;</w:t>
            </w:r>
            <w:r w:rsidRPr="00533017">
              <w:rPr>
                <w:rFonts w:ascii="Arial" w:hAnsi="Arial" w:cs="Arial"/>
                <w:color w:val="000000"/>
                <w:sz w:val="16"/>
                <w:szCs w:val="16"/>
              </w:rPr>
              <w:br/>
              <w:t>виробник, відповідальний за контроль серії:</w:t>
            </w:r>
            <w:r w:rsidRPr="00533017">
              <w:rPr>
                <w:rFonts w:ascii="Arial" w:hAnsi="Arial" w:cs="Arial"/>
                <w:color w:val="000000"/>
                <w:sz w:val="16"/>
                <w:szCs w:val="16"/>
              </w:rPr>
              <w:br/>
              <w:t>НЛЗОХ (Національні лабораторія за здрав’є, околє ін храно),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D1EE0">
            <w:pPr>
              <w:pStyle w:val="111"/>
              <w:tabs>
                <w:tab w:val="left" w:pos="12600"/>
              </w:tabs>
              <w:jc w:val="center"/>
              <w:rPr>
                <w:rFonts w:ascii="Arial" w:hAnsi="Arial" w:cs="Arial"/>
                <w:color w:val="000000"/>
                <w:sz w:val="16"/>
                <w:szCs w:val="16"/>
              </w:rPr>
            </w:pPr>
            <w:r w:rsidRPr="00533017">
              <w:rPr>
                <w:rFonts w:ascii="Arial" w:hAnsi="Arial" w:cs="Arial"/>
                <w:color w:val="000000"/>
                <w:sz w:val="16"/>
                <w:szCs w:val="16"/>
              </w:rPr>
              <w:t>Словенія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D1EE0">
            <w:pPr>
              <w:pStyle w:val="111"/>
              <w:tabs>
                <w:tab w:val="left" w:pos="12600"/>
              </w:tabs>
              <w:jc w:val="center"/>
              <w:rPr>
                <w:rFonts w:ascii="Arial" w:hAnsi="Arial" w:cs="Arial"/>
                <w:color w:val="000000"/>
                <w:sz w:val="16"/>
                <w:szCs w:val="16"/>
              </w:rPr>
            </w:pPr>
            <w:r w:rsidRPr="00533017">
              <w:rPr>
                <w:rFonts w:ascii="Arial" w:hAnsi="Arial" w:cs="Arial"/>
                <w:sz w:val="16"/>
                <w:szCs w:val="16"/>
              </w:rPr>
              <w:t xml:space="preserve">внесення змін до реєстраційних матеріалів: </w:t>
            </w:r>
            <w:r w:rsidRPr="00533017">
              <w:rPr>
                <w:rFonts w:ascii="Arial" w:hAnsi="Arial" w:cs="Arial"/>
                <w:color w:val="000000"/>
                <w:sz w:val="16"/>
                <w:szCs w:val="16"/>
              </w:rPr>
              <w:t>Зміни II типу: Зміни з якості. АФІ. Виробництво (інші зміни) – подано оновлений ASMF (open part: versions December 2020; closed part: versions December 2020) на діючу речовину сухого екстракту листя плюща від затвердженого виробника Bionorica SE, Німеччина. Введення змін протягом 6-ти місяців після затвердження. Зміни I типу: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зміни методики за показником «Ідентифікація» методом ТШХ (пробопдготовка без зміни концентрації та зазначено зони забарвлення, які більше відповідають фактичній ситуації). Зміни I типу: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введено додаткову дільницю NLZOH (Nacionalni laboratorij za zdravje, okoljе in hrano), Slovenia/ НЛЗОХ (Національні лабораторія за здрав’є , околє ін храно), Словенія, що відповідає за контроль серії ГЛЗ. Зміни I типу: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уточнено блок-схему виробничого процесу ГЛЗ без жодних змін виробничого процесу. Зміни I типу: Зміни з якості. Готовий лікарський засіб. Контроль допоміжних речовин. Зміна параметрів специфікацій та/або допустимих меж для допоміжної речовини (вилучення зі специфікації незначного показника (наприклад застарілого показника)) - вилучення випробування на специфічні мікроорганізми (E.coli, Pseu. aeruginosa, Staph. aureus) з показника «Мікробіологічна якість» специфікації на допоміжну речовину ароматизатор меліси 02 627. Зміни I типу: Зміни з якості. Готовий лікарський засіб. Контроль допоміжних речовин. Зміна у методах випробування допоміжної речовини (незначні зміни у затверджених методах випробувань) – зміни методики за показником «Мікробіологічна якість» методів контролю допоміжної речовини ароматизатор меліси 02 627 (надано детальний опис живильного середовища та застосування розведення 1:100)</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D1EE0">
            <w:pPr>
              <w:pStyle w:val="111"/>
              <w:tabs>
                <w:tab w:val="left" w:pos="12600"/>
              </w:tabs>
              <w:jc w:val="center"/>
              <w:rPr>
                <w:rFonts w:ascii="Arial" w:hAnsi="Arial" w:cs="Arial"/>
                <w:b/>
                <w:i/>
                <w:color w:val="000000"/>
                <w:sz w:val="16"/>
                <w:szCs w:val="16"/>
              </w:rPr>
            </w:pPr>
            <w:r w:rsidRPr="00533017">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D1EE0">
            <w:pPr>
              <w:pStyle w:val="111"/>
              <w:tabs>
                <w:tab w:val="left" w:pos="12600"/>
              </w:tabs>
              <w:jc w:val="center"/>
              <w:rPr>
                <w:rFonts w:ascii="Arial" w:hAnsi="Arial" w:cs="Arial"/>
                <w:sz w:val="16"/>
                <w:szCs w:val="16"/>
              </w:rPr>
            </w:pPr>
            <w:r w:rsidRPr="00533017">
              <w:rPr>
                <w:rFonts w:ascii="Arial" w:hAnsi="Arial" w:cs="Arial"/>
                <w:sz w:val="16"/>
                <w:szCs w:val="16"/>
              </w:rPr>
              <w:t>UA/12176/01/01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ГІКАМТИН™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ліофілізат для розчину для інфузій по 4 мг, 1 флакон з ліофілізатом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ГлаксоСмітКляйн Мануфактуринг С.П.А., Італiя (виробництво за повним циклом); Каталент ЮК Пекеджинг Лімітед, Велика Британiя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Італiя/ Велика Британiя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зміни І типу - зміни внесені до інструкції для медичного застосування лікарського засобу до розділу "Особливості застосування" щодо безпеки допоміжних речовин (сполук натрію) відповідно до рекомендацій European Commission guideline on ‘Excipients in the labelling and package leaflet of medicinal products for human use’ (SANTE-2017-11668).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UA/9121/01/01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2A25F1">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533017" w:rsidRDefault="00991764" w:rsidP="00541A5E">
            <w:pPr>
              <w:tabs>
                <w:tab w:val="left" w:pos="12600"/>
              </w:tabs>
              <w:rPr>
                <w:rFonts w:ascii="Arial" w:hAnsi="Arial" w:cs="Arial"/>
                <w:b/>
                <w:i/>
                <w:color w:val="000000"/>
                <w:sz w:val="16"/>
                <w:szCs w:val="16"/>
              </w:rPr>
            </w:pPr>
            <w:r w:rsidRPr="00533017">
              <w:rPr>
                <w:rFonts w:ascii="Arial" w:hAnsi="Arial" w:cs="Arial"/>
                <w:b/>
                <w:sz w:val="16"/>
                <w:szCs w:val="16"/>
              </w:rPr>
              <w:t xml:space="preserve">ДЕКРИЗ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541A5E">
            <w:pPr>
              <w:tabs>
                <w:tab w:val="left" w:pos="12600"/>
              </w:tabs>
              <w:rPr>
                <w:rFonts w:ascii="Arial" w:hAnsi="Arial" w:cs="Arial"/>
                <w:color w:val="000000"/>
                <w:sz w:val="16"/>
                <w:szCs w:val="16"/>
              </w:rPr>
            </w:pPr>
            <w:r w:rsidRPr="00533017">
              <w:rPr>
                <w:rFonts w:ascii="Arial" w:hAnsi="Arial" w:cs="Arial"/>
                <w:color w:val="000000"/>
                <w:sz w:val="16"/>
                <w:szCs w:val="16"/>
              </w:rPr>
              <w:t>таблетки, вкриті плівковою оболонкою, по 25 мг по 10 таблеток у блістері; по 3 блістери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4137E2">
            <w:pPr>
              <w:tabs>
                <w:tab w:val="left" w:pos="12600"/>
              </w:tabs>
              <w:jc w:val="center"/>
              <w:rPr>
                <w:rFonts w:ascii="Arial" w:hAnsi="Arial" w:cs="Arial"/>
                <w:color w:val="000000"/>
                <w:sz w:val="16"/>
                <w:szCs w:val="16"/>
              </w:rPr>
            </w:pPr>
            <w:r w:rsidRPr="00533017">
              <w:rPr>
                <w:rFonts w:ascii="Arial" w:hAnsi="Arial" w:cs="Arial"/>
                <w:color w:val="000000"/>
                <w:sz w:val="16"/>
                <w:szCs w:val="16"/>
              </w:rPr>
              <w:t>ПРОФАРМА Інтернешнл Трейдинг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541A5E">
            <w:pPr>
              <w:tabs>
                <w:tab w:val="left" w:pos="12600"/>
              </w:tabs>
              <w:jc w:val="center"/>
              <w:rPr>
                <w:rFonts w:ascii="Arial" w:hAnsi="Arial" w:cs="Arial"/>
                <w:color w:val="000000"/>
                <w:sz w:val="16"/>
                <w:szCs w:val="16"/>
              </w:rPr>
            </w:pPr>
            <w:r w:rsidRPr="00533017">
              <w:rPr>
                <w:rFonts w:ascii="Arial" w:hAnsi="Arial" w:cs="Arial"/>
                <w:color w:val="000000"/>
                <w:sz w:val="16"/>
                <w:szCs w:val="16"/>
              </w:rPr>
              <w:t>Мальта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4137E2">
            <w:pPr>
              <w:tabs>
                <w:tab w:val="left" w:pos="12600"/>
              </w:tabs>
              <w:jc w:val="center"/>
              <w:rPr>
                <w:rFonts w:ascii="Arial" w:hAnsi="Arial" w:cs="Arial"/>
                <w:color w:val="000000"/>
                <w:sz w:val="16"/>
                <w:szCs w:val="16"/>
              </w:rPr>
            </w:pPr>
            <w:r w:rsidRPr="00533017">
              <w:rPr>
                <w:rFonts w:ascii="Arial" w:hAnsi="Arial" w:cs="Arial"/>
                <w:color w:val="000000"/>
                <w:sz w:val="16"/>
                <w:szCs w:val="16"/>
              </w:rPr>
              <w:t>Адамед 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541A5E">
            <w:pPr>
              <w:tabs>
                <w:tab w:val="left" w:pos="12600"/>
              </w:tabs>
              <w:jc w:val="center"/>
              <w:rPr>
                <w:rFonts w:ascii="Arial" w:hAnsi="Arial" w:cs="Arial"/>
                <w:color w:val="000000"/>
                <w:sz w:val="16"/>
                <w:szCs w:val="16"/>
              </w:rPr>
            </w:pPr>
            <w:r w:rsidRPr="00533017">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541A5E">
            <w:pPr>
              <w:tabs>
                <w:tab w:val="left" w:pos="12600"/>
              </w:tabs>
              <w:jc w:val="center"/>
              <w:rPr>
                <w:rFonts w:ascii="Arial" w:hAnsi="Arial" w:cs="Arial"/>
                <w:color w:val="000000"/>
                <w:sz w:val="16"/>
                <w:szCs w:val="16"/>
              </w:rPr>
            </w:pPr>
            <w:r w:rsidRPr="00533017">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"Фармакологічні властивості", "Показання" (уточнення інформації),"Протипоказання", "Взаємодія з іншими лікарськими засобами та інші види взаємодій", "Особливості застосування", "Спосіб застосування та дози", "Діти" (уточнення інформації), "Побічні реакції" згідно з інформацією щодо медичного застосування референтного лікарського засобу (ІНСПРА®, таблетки, вкриті плівковою оболонкою).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541A5E">
            <w:pPr>
              <w:tabs>
                <w:tab w:val="left" w:pos="12600"/>
              </w:tabs>
              <w:jc w:val="center"/>
              <w:rPr>
                <w:rFonts w:ascii="Arial" w:hAnsi="Arial" w:cs="Arial"/>
                <w:b/>
                <w:i/>
                <w:color w:val="000000"/>
                <w:sz w:val="16"/>
                <w:szCs w:val="16"/>
              </w:rPr>
            </w:pPr>
            <w:r w:rsidRPr="0053301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541A5E">
            <w:pPr>
              <w:tabs>
                <w:tab w:val="left" w:pos="12600"/>
              </w:tabs>
              <w:jc w:val="center"/>
              <w:rPr>
                <w:rFonts w:ascii="Arial" w:hAnsi="Arial" w:cs="Arial"/>
                <w:sz w:val="16"/>
                <w:szCs w:val="16"/>
              </w:rPr>
            </w:pPr>
            <w:r w:rsidRPr="00533017">
              <w:rPr>
                <w:rFonts w:ascii="Arial" w:hAnsi="Arial" w:cs="Arial"/>
                <w:sz w:val="16"/>
                <w:szCs w:val="16"/>
              </w:rPr>
              <w:t>UA/13553/01/01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2A25F1">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533017" w:rsidRDefault="00991764" w:rsidP="004137E2">
            <w:pPr>
              <w:tabs>
                <w:tab w:val="left" w:pos="12600"/>
              </w:tabs>
              <w:rPr>
                <w:rFonts w:ascii="Arial" w:hAnsi="Arial" w:cs="Arial"/>
                <w:b/>
                <w:i/>
                <w:color w:val="000000"/>
                <w:sz w:val="16"/>
                <w:szCs w:val="16"/>
              </w:rPr>
            </w:pPr>
            <w:r w:rsidRPr="00533017">
              <w:rPr>
                <w:rFonts w:ascii="Arial" w:hAnsi="Arial" w:cs="Arial"/>
                <w:b/>
                <w:sz w:val="16"/>
                <w:szCs w:val="16"/>
              </w:rPr>
              <w:t xml:space="preserve">ДЕКРИЗ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4137E2">
            <w:pPr>
              <w:tabs>
                <w:tab w:val="left" w:pos="12600"/>
              </w:tabs>
              <w:rPr>
                <w:rFonts w:ascii="Arial" w:hAnsi="Arial" w:cs="Arial"/>
                <w:color w:val="000000"/>
                <w:sz w:val="16"/>
                <w:szCs w:val="16"/>
              </w:rPr>
            </w:pPr>
            <w:r w:rsidRPr="00533017">
              <w:rPr>
                <w:rFonts w:ascii="Arial" w:hAnsi="Arial" w:cs="Arial"/>
                <w:color w:val="000000"/>
                <w:sz w:val="16"/>
                <w:szCs w:val="16"/>
              </w:rPr>
              <w:t>таблетки, вкриті плівковою оболонкою, по 50 мг по 10 таблеток у блістері; по 3 блістери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4137E2">
            <w:pPr>
              <w:tabs>
                <w:tab w:val="left" w:pos="12600"/>
              </w:tabs>
              <w:jc w:val="center"/>
              <w:rPr>
                <w:rFonts w:ascii="Arial" w:hAnsi="Arial" w:cs="Arial"/>
                <w:color w:val="000000"/>
                <w:sz w:val="16"/>
                <w:szCs w:val="16"/>
              </w:rPr>
            </w:pPr>
            <w:r w:rsidRPr="00533017">
              <w:rPr>
                <w:rFonts w:ascii="Arial" w:hAnsi="Arial" w:cs="Arial"/>
                <w:color w:val="000000"/>
                <w:sz w:val="16"/>
                <w:szCs w:val="16"/>
              </w:rPr>
              <w:t>ПРОФАРМА Інтернешнл Трейдинг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4137E2">
            <w:pPr>
              <w:tabs>
                <w:tab w:val="left" w:pos="12600"/>
              </w:tabs>
              <w:jc w:val="center"/>
              <w:rPr>
                <w:rFonts w:ascii="Arial" w:hAnsi="Arial" w:cs="Arial"/>
                <w:color w:val="000000"/>
                <w:sz w:val="16"/>
                <w:szCs w:val="16"/>
              </w:rPr>
            </w:pPr>
            <w:r w:rsidRPr="00533017">
              <w:rPr>
                <w:rFonts w:ascii="Arial" w:hAnsi="Arial" w:cs="Arial"/>
                <w:color w:val="000000"/>
                <w:sz w:val="16"/>
                <w:szCs w:val="16"/>
              </w:rPr>
              <w:t>Мальта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4137E2">
            <w:pPr>
              <w:tabs>
                <w:tab w:val="left" w:pos="12600"/>
              </w:tabs>
              <w:jc w:val="center"/>
              <w:rPr>
                <w:rFonts w:ascii="Arial" w:hAnsi="Arial" w:cs="Arial"/>
                <w:color w:val="000000"/>
                <w:sz w:val="16"/>
                <w:szCs w:val="16"/>
              </w:rPr>
            </w:pPr>
            <w:r w:rsidRPr="00533017">
              <w:rPr>
                <w:rFonts w:ascii="Arial" w:hAnsi="Arial" w:cs="Arial"/>
                <w:color w:val="000000"/>
                <w:sz w:val="16"/>
                <w:szCs w:val="16"/>
              </w:rPr>
              <w:t>Адамед 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4137E2">
            <w:pPr>
              <w:tabs>
                <w:tab w:val="left" w:pos="12600"/>
              </w:tabs>
              <w:jc w:val="center"/>
              <w:rPr>
                <w:rFonts w:ascii="Arial" w:hAnsi="Arial" w:cs="Arial"/>
                <w:color w:val="000000"/>
                <w:sz w:val="16"/>
                <w:szCs w:val="16"/>
              </w:rPr>
            </w:pPr>
            <w:r w:rsidRPr="00533017">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4137E2">
            <w:pPr>
              <w:tabs>
                <w:tab w:val="left" w:pos="12600"/>
              </w:tabs>
              <w:jc w:val="center"/>
              <w:rPr>
                <w:rFonts w:ascii="Arial" w:hAnsi="Arial" w:cs="Arial"/>
                <w:color w:val="000000"/>
                <w:sz w:val="16"/>
                <w:szCs w:val="16"/>
              </w:rPr>
            </w:pPr>
            <w:r w:rsidRPr="00533017">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"Фармакологічні властивості", "Показання" (уточнення інформації),"Протипоказання", "Взаємодія з іншими лікарськими засобами та інші види взаємодій", "Особливості застосування", "Спосіб застосування та дози", "Діти" (уточнення інформації), "Побічні реакції" згідно з інформацією щодо медичного застосування референтного лікарського засобу (ІНСПРА®, таблетки, вкриті плівковою оболонкою).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4137E2">
            <w:pPr>
              <w:tabs>
                <w:tab w:val="left" w:pos="12600"/>
              </w:tabs>
              <w:jc w:val="center"/>
              <w:rPr>
                <w:rFonts w:ascii="Arial" w:hAnsi="Arial" w:cs="Arial"/>
                <w:b/>
                <w:i/>
                <w:color w:val="000000"/>
                <w:sz w:val="16"/>
                <w:szCs w:val="16"/>
              </w:rPr>
            </w:pPr>
            <w:r w:rsidRPr="0053301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4137E2">
            <w:pPr>
              <w:tabs>
                <w:tab w:val="left" w:pos="12600"/>
              </w:tabs>
              <w:jc w:val="center"/>
              <w:rPr>
                <w:rFonts w:ascii="Arial" w:hAnsi="Arial" w:cs="Arial"/>
                <w:sz w:val="16"/>
                <w:szCs w:val="16"/>
              </w:rPr>
            </w:pPr>
            <w:r w:rsidRPr="00533017">
              <w:rPr>
                <w:rFonts w:ascii="Arial" w:hAnsi="Arial" w:cs="Arial"/>
                <w:sz w:val="16"/>
                <w:szCs w:val="16"/>
              </w:rPr>
              <w:t>UA/13553/01/02</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ДЕКСІЛАНТ®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капсули з модифікованим вивільненням тверді по 30 мг; по 14 капсул у блістері; по 1 або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Такеда Фармасьютікалс США,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Делфарм Новара С.р.л., Італiя (первинне та вторинне пакування, дозвіл на випуск серії); Такеда ГмбХ, місце виробництва Оранієнбург, Німеччина (виробництво за повним циклом); Такеда Ірландія Лтд, Ірландiя (виробництво нерозфасованої продукції)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Італiя/ Німеччина/ Ірландiя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spacing w:after="240"/>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зміни І типу - зміни внесено до Інструкції для медичного застосування лікарського засобу до розділів "Особливості застосування", "Діти", "Побічні реакції" відповідно до оновленої інформації з безпеки діючої речовини.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UA/13660/01/01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ДЕКСІЛАНТ®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капсули з модифікованим вивільненням тверді по 60 мг; по 14 капсул у блістері; по 1 або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Такеда Фармасьютікалс США,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Делфарм Новара С.р.л., Італiя (первинне та вторинне пакування, дозвіл на випуск серії); Такеда ГмбХ, місце виробництва Оранієнбург, Німеччина (виробництво за повним циклом); Такеда Ірландія Лтд, Ірландiя (виробництво нерозфасованої продукції)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Італiя/ Німеччина/ Ірландiя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spacing w:after="240"/>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зміни І типу - зміни внесено до Інструкції для медичного застосування лікарського засобу до розділів "Особливості застосування", "Діти", "Побічні реакції" відповідно до оновленої інформації з безпеки діючої речовини.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UA/13660/01/02</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ДЕРМАДРІН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мазь, 20 мг/г по 20 г або по 50 г, або по 100 г у тубі; по 1 тубі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Фармацеутіше Фабрік Монтавіт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Фармацеутіше фабрік Монтавіт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Австрія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Грищенко Наталія Орестівна.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UA/8996/01/01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ДЕРМОВЕЙТ™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крем 0,05 %; по 25 г у тубі, по 1 тубі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ГлаксоСмітКляйн Фармасьютикалз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spacing w:after="240"/>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Пропонована редакція –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UA/1600/02/01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2A25F1">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533017" w:rsidRDefault="00991764" w:rsidP="004137E2">
            <w:pPr>
              <w:tabs>
                <w:tab w:val="left" w:pos="12600"/>
              </w:tabs>
              <w:rPr>
                <w:rFonts w:ascii="Arial" w:hAnsi="Arial" w:cs="Arial"/>
                <w:b/>
                <w:i/>
                <w:color w:val="000000"/>
                <w:sz w:val="16"/>
                <w:szCs w:val="16"/>
              </w:rPr>
            </w:pPr>
            <w:r w:rsidRPr="00533017">
              <w:rPr>
                <w:rFonts w:ascii="Arial" w:hAnsi="Arial" w:cs="Arial"/>
                <w:b/>
                <w:sz w:val="16"/>
                <w:szCs w:val="16"/>
              </w:rPr>
              <w:t>ДИКЛОФЕНАК НАТРІЮ</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4137E2">
            <w:pPr>
              <w:tabs>
                <w:tab w:val="left" w:pos="12600"/>
              </w:tabs>
              <w:rPr>
                <w:rFonts w:ascii="Arial" w:hAnsi="Arial" w:cs="Arial"/>
                <w:color w:val="000000"/>
                <w:sz w:val="16"/>
                <w:szCs w:val="16"/>
              </w:rPr>
            </w:pPr>
            <w:r w:rsidRPr="00533017">
              <w:rPr>
                <w:rFonts w:ascii="Arial" w:hAnsi="Arial" w:cs="Arial"/>
                <w:color w:val="000000"/>
                <w:sz w:val="16"/>
                <w:szCs w:val="16"/>
              </w:rPr>
              <w:t>кристалічний порошок (субстанція) у подвійних поліетиленових пакетах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4137E2">
            <w:pPr>
              <w:tabs>
                <w:tab w:val="left" w:pos="12600"/>
              </w:tabs>
              <w:jc w:val="center"/>
              <w:rPr>
                <w:rFonts w:ascii="Arial" w:hAnsi="Arial" w:cs="Arial"/>
                <w:color w:val="000000"/>
                <w:sz w:val="16"/>
                <w:szCs w:val="16"/>
              </w:rPr>
            </w:pPr>
            <w:r w:rsidRPr="00533017">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4137E2">
            <w:pPr>
              <w:tabs>
                <w:tab w:val="left" w:pos="12600"/>
              </w:tabs>
              <w:jc w:val="center"/>
              <w:rPr>
                <w:rFonts w:ascii="Arial" w:hAnsi="Arial" w:cs="Arial"/>
                <w:color w:val="000000"/>
                <w:sz w:val="16"/>
                <w:szCs w:val="16"/>
              </w:rPr>
            </w:pPr>
            <w:r w:rsidRPr="0053301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4137E2">
            <w:pPr>
              <w:tabs>
                <w:tab w:val="left" w:pos="12600"/>
              </w:tabs>
              <w:jc w:val="center"/>
              <w:rPr>
                <w:rFonts w:ascii="Arial" w:hAnsi="Arial" w:cs="Arial"/>
                <w:color w:val="000000"/>
                <w:sz w:val="16"/>
                <w:szCs w:val="16"/>
              </w:rPr>
            </w:pPr>
            <w:r w:rsidRPr="00533017">
              <w:rPr>
                <w:rFonts w:ascii="Arial" w:hAnsi="Arial" w:cs="Arial"/>
                <w:color w:val="000000"/>
                <w:sz w:val="16"/>
                <w:szCs w:val="16"/>
              </w:rPr>
              <w:t>Хенань Дунтай Фарм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657E76">
            <w:pPr>
              <w:tabs>
                <w:tab w:val="left" w:pos="12600"/>
              </w:tabs>
              <w:jc w:val="center"/>
              <w:rPr>
                <w:rFonts w:ascii="Arial" w:hAnsi="Arial" w:cs="Arial"/>
                <w:color w:val="000000"/>
                <w:sz w:val="16"/>
                <w:szCs w:val="16"/>
              </w:rPr>
            </w:pPr>
            <w:r w:rsidRPr="00533017">
              <w:rPr>
                <w:rFonts w:ascii="Arial" w:hAnsi="Arial" w:cs="Arial"/>
                <w:color w:val="000000"/>
                <w:sz w:val="16"/>
                <w:szCs w:val="16"/>
              </w:rPr>
              <w:t>Китайська Народна Республіка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4137E2">
            <w:pPr>
              <w:tabs>
                <w:tab w:val="left" w:pos="12600"/>
              </w:tabs>
              <w:jc w:val="center"/>
              <w:rPr>
                <w:rFonts w:ascii="Arial" w:hAnsi="Arial" w:cs="Arial"/>
                <w:color w:val="000000"/>
                <w:sz w:val="16"/>
                <w:szCs w:val="16"/>
              </w:rPr>
            </w:pPr>
            <w:r w:rsidRPr="00533017">
              <w:rPr>
                <w:rFonts w:ascii="Arial" w:hAnsi="Arial" w:cs="Arial"/>
                <w:color w:val="000000"/>
                <w:sz w:val="16"/>
                <w:szCs w:val="16"/>
              </w:rPr>
              <w:t xml:space="preserve">внесення змін до реєстраційних матеріалів: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досьє)(запропонований виробник належить до тієї самої виробничої групи підприємств, що й затверджений) </w:t>
            </w:r>
            <w:r w:rsidRPr="00533017">
              <w:rPr>
                <w:rFonts w:ascii="Arial" w:hAnsi="Arial" w:cs="Arial"/>
                <w:color w:val="000000"/>
                <w:sz w:val="16"/>
                <w:szCs w:val="16"/>
              </w:rPr>
              <w:br/>
              <w:t xml:space="preserve">Зміна адреси виробничої дільниці для АФІ Диклофенак натрію Henan Dongtai Pharm Co., Ltd., The People’s Republic of China, у зв’язку з перенесенням виробничої дільниці. Специфікації, спосіб виробництва та детальний опис методу синтезу АФІ є ідентичними затвердженим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4137E2">
            <w:pPr>
              <w:tabs>
                <w:tab w:val="left" w:pos="12600"/>
              </w:tabs>
              <w:jc w:val="center"/>
              <w:rPr>
                <w:rFonts w:ascii="Arial" w:hAnsi="Arial" w:cs="Arial"/>
                <w:b/>
                <w:i/>
                <w:color w:val="000000"/>
                <w:sz w:val="16"/>
                <w:szCs w:val="16"/>
              </w:rPr>
            </w:pPr>
            <w:r w:rsidRPr="00533017">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4137E2">
            <w:pPr>
              <w:tabs>
                <w:tab w:val="left" w:pos="12600"/>
              </w:tabs>
              <w:jc w:val="center"/>
              <w:rPr>
                <w:rFonts w:ascii="Arial" w:hAnsi="Arial" w:cs="Arial"/>
                <w:sz w:val="16"/>
                <w:szCs w:val="16"/>
              </w:rPr>
            </w:pPr>
            <w:r w:rsidRPr="00533017">
              <w:rPr>
                <w:rFonts w:ascii="Arial" w:hAnsi="Arial" w:cs="Arial"/>
                <w:sz w:val="16"/>
                <w:szCs w:val="16"/>
              </w:rPr>
              <w:t>UA/16226/01/01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ДИКЛОФЕНАК-ЗДОРОВ'Я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розчин для ін'єкцій, 25 мг/мл по 3 мл в ампулі; по 5 ампул у картонній коробці з перегородками; по 3 мл в ампулі, по 5 ампул у блістері; по 1 блістеру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 xml:space="preserve">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досьє)(запропонований виробник належить до тієї самої виробничої групи підприємств, що й затверджений) - зміна адреси затвердженого виробника АФІ диклофенак натрію Henan Dongtai Pharm Co., Ltd., The People's Republic of China, у зв’язку з перенесенням виробничої дільниці. Змін у процесі виробництва та схемі синтезу АФІ не відбулося. Діюча редакція: Диклофенак натрію …… Henan Dongtai Pharm Co., Ltd., The People's Republic of China Адреса: East Changhong road, Tangyin, Anyang, The People's Republic of China Пропонована редакція: Диклофенак натрію …… Henan Dongtai Pharm Co., Ltd., The People's Republic of China Адреса: No. 2, East Kangtai Road, Tangyin, Anyang City, The People's Republic of China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UA/1539/02/01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ДИКЛОФЕНАК-ЗДОРОВ'Я УЛЬТРА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спрей нашкірний, розчин, 40 мг/мл по 30 мл або по 50 мл у флаконі зі скла з клапаном-насосом, насадкою-розпилювачем та захисним ковпачком; по 1 флакону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spacing w:after="240"/>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 xml:space="preserve">зміни І типу - зміна адреси затвердженого виробника АФІ диклофенак натрію Henan Dongtai Pharm Co., Ltd., The People's Republic of China, у зв’язку з перенесенням виробничої дільниці. Змін у процесі виробництва та схемі синтезу АФІ не відбулося. </w:t>
            </w:r>
            <w:r w:rsidRPr="00D368C5">
              <w:rPr>
                <w:rFonts w:ascii="Arial" w:hAnsi="Arial" w:cs="Arial"/>
                <w:color w:val="000000"/>
                <w:sz w:val="16"/>
                <w:szCs w:val="16"/>
              </w:rPr>
              <w:br/>
              <w:t xml:space="preserve">Пропонована редакція: Диклофенак натрію …… Henan Dongtai Pharm Co., Ltd., The People's Republic of China Адреса: No. 2, East Kangtai Road, Tangyin, Anyang City, The People's Republic of China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UA/1539/03/01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2A25F1">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533017" w:rsidRDefault="00991764" w:rsidP="004137E2">
            <w:pPr>
              <w:tabs>
                <w:tab w:val="left" w:pos="12600"/>
              </w:tabs>
              <w:rPr>
                <w:rFonts w:ascii="Arial" w:hAnsi="Arial" w:cs="Arial"/>
                <w:b/>
                <w:i/>
                <w:color w:val="000000"/>
                <w:sz w:val="16"/>
                <w:szCs w:val="16"/>
              </w:rPr>
            </w:pPr>
            <w:r w:rsidRPr="00533017">
              <w:rPr>
                <w:rFonts w:ascii="Arial" w:hAnsi="Arial" w:cs="Arial"/>
                <w:b/>
                <w:sz w:val="16"/>
                <w:szCs w:val="16"/>
              </w:rPr>
              <w:t>ДИМЕТИЛФУМАРАТ-ВІСТА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4137E2">
            <w:pPr>
              <w:tabs>
                <w:tab w:val="left" w:pos="12600"/>
              </w:tabs>
              <w:rPr>
                <w:rFonts w:ascii="Arial" w:hAnsi="Arial" w:cs="Arial"/>
                <w:color w:val="000000"/>
                <w:sz w:val="16"/>
                <w:szCs w:val="16"/>
              </w:rPr>
            </w:pPr>
            <w:r w:rsidRPr="00533017">
              <w:rPr>
                <w:rFonts w:ascii="Arial" w:hAnsi="Arial" w:cs="Arial"/>
                <w:color w:val="000000"/>
                <w:sz w:val="16"/>
                <w:szCs w:val="16"/>
              </w:rPr>
              <w:t>капсули з модифікованим вивільненням по 120 мг; по 10 капсул у блістері; по 2 блістери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4137E2">
            <w:pPr>
              <w:tabs>
                <w:tab w:val="left" w:pos="12600"/>
              </w:tabs>
              <w:jc w:val="center"/>
              <w:rPr>
                <w:rFonts w:ascii="Arial" w:hAnsi="Arial" w:cs="Arial"/>
                <w:color w:val="000000"/>
                <w:sz w:val="16"/>
                <w:szCs w:val="16"/>
              </w:rPr>
            </w:pPr>
            <w:r w:rsidRPr="00533017">
              <w:rPr>
                <w:rFonts w:ascii="Arial" w:hAnsi="Arial" w:cs="Arial"/>
                <w:color w:val="000000"/>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4137E2">
            <w:pPr>
              <w:tabs>
                <w:tab w:val="left" w:pos="12600"/>
              </w:tabs>
              <w:jc w:val="center"/>
              <w:rPr>
                <w:rFonts w:ascii="Arial" w:hAnsi="Arial" w:cs="Arial"/>
                <w:color w:val="000000"/>
                <w:sz w:val="16"/>
                <w:szCs w:val="16"/>
              </w:rPr>
            </w:pPr>
            <w:r w:rsidRPr="00533017">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4137E2">
            <w:pPr>
              <w:tabs>
                <w:tab w:val="left" w:pos="12600"/>
              </w:tabs>
              <w:jc w:val="center"/>
              <w:rPr>
                <w:rFonts w:ascii="Arial" w:hAnsi="Arial" w:cs="Arial"/>
                <w:color w:val="000000"/>
                <w:sz w:val="16"/>
                <w:szCs w:val="16"/>
              </w:rPr>
            </w:pPr>
            <w:r w:rsidRPr="00533017">
              <w:rPr>
                <w:rFonts w:ascii="Arial" w:hAnsi="Arial" w:cs="Arial"/>
                <w:color w:val="000000"/>
                <w:sz w:val="16"/>
                <w:szCs w:val="16"/>
              </w:rPr>
              <w:t>Виробництво готової лікарської форми, первинна та вторинна упаковка, контроль серії, випуск серії:</w:t>
            </w:r>
            <w:r w:rsidRPr="00533017">
              <w:rPr>
                <w:rFonts w:ascii="Arial" w:hAnsi="Arial" w:cs="Arial"/>
                <w:color w:val="000000"/>
                <w:sz w:val="16"/>
                <w:szCs w:val="16"/>
              </w:rPr>
              <w:br/>
              <w:t>Сінтон Чилі Лтда., Чилі;</w:t>
            </w:r>
            <w:r w:rsidRPr="00533017">
              <w:rPr>
                <w:rFonts w:ascii="Arial" w:hAnsi="Arial" w:cs="Arial"/>
                <w:color w:val="000000"/>
                <w:sz w:val="16"/>
                <w:szCs w:val="16"/>
              </w:rPr>
              <w:br/>
              <w:t>Первинна та вторинна упаковка, контроль серії:</w:t>
            </w:r>
            <w:r w:rsidRPr="00533017">
              <w:rPr>
                <w:rFonts w:ascii="Arial" w:hAnsi="Arial" w:cs="Arial"/>
                <w:color w:val="000000"/>
                <w:sz w:val="16"/>
                <w:szCs w:val="16"/>
              </w:rPr>
              <w:br/>
              <w:t>Сінтон Хіспанія, С.Л., Іспанiя;</w:t>
            </w:r>
            <w:r w:rsidRPr="00533017">
              <w:rPr>
                <w:rFonts w:ascii="Arial" w:hAnsi="Arial" w:cs="Arial"/>
                <w:color w:val="000000"/>
                <w:sz w:val="16"/>
                <w:szCs w:val="16"/>
              </w:rPr>
              <w:br/>
              <w:t>Контроль серії:</w:t>
            </w:r>
            <w:r w:rsidRPr="00533017">
              <w:rPr>
                <w:rFonts w:ascii="Arial" w:hAnsi="Arial" w:cs="Arial"/>
                <w:color w:val="000000"/>
                <w:sz w:val="16"/>
                <w:szCs w:val="16"/>
              </w:rPr>
              <w:br/>
              <w:t>Квінта-Аналітіка с.р.о., Чеська Республіка;</w:t>
            </w:r>
            <w:r w:rsidRPr="00533017">
              <w:rPr>
                <w:rFonts w:ascii="Arial" w:hAnsi="Arial" w:cs="Arial"/>
                <w:color w:val="000000"/>
                <w:sz w:val="16"/>
                <w:szCs w:val="16"/>
              </w:rPr>
              <w:br/>
              <w:t>Контроль серії:</w:t>
            </w:r>
            <w:r w:rsidRPr="00533017">
              <w:rPr>
                <w:rFonts w:ascii="Arial" w:hAnsi="Arial" w:cs="Arial"/>
                <w:color w:val="000000"/>
                <w:sz w:val="16"/>
                <w:szCs w:val="16"/>
              </w:rPr>
              <w:br/>
              <w:t>ІТЕСТ плюс, с.р.о., Чеська Республіка;</w:t>
            </w:r>
            <w:r w:rsidRPr="00533017">
              <w:rPr>
                <w:rFonts w:ascii="Arial" w:hAnsi="Arial" w:cs="Arial"/>
                <w:color w:val="000000"/>
                <w:sz w:val="16"/>
                <w:szCs w:val="16"/>
              </w:rPr>
              <w:br/>
              <w:t>Контроль серії:</w:t>
            </w:r>
            <w:r w:rsidRPr="00533017">
              <w:rPr>
                <w:rFonts w:ascii="Arial" w:hAnsi="Arial" w:cs="Arial"/>
                <w:color w:val="000000"/>
                <w:sz w:val="16"/>
                <w:szCs w:val="16"/>
              </w:rPr>
              <w:br/>
              <w:t>Лабор Л+С АГ,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4137E2">
            <w:pPr>
              <w:tabs>
                <w:tab w:val="left" w:pos="12600"/>
              </w:tabs>
              <w:jc w:val="center"/>
              <w:rPr>
                <w:rFonts w:ascii="Arial" w:hAnsi="Arial" w:cs="Arial"/>
                <w:color w:val="000000"/>
                <w:sz w:val="16"/>
                <w:szCs w:val="16"/>
              </w:rPr>
            </w:pPr>
            <w:r w:rsidRPr="00533017">
              <w:rPr>
                <w:rFonts w:ascii="Arial" w:hAnsi="Arial" w:cs="Arial"/>
                <w:color w:val="000000"/>
                <w:sz w:val="16"/>
                <w:szCs w:val="16"/>
              </w:rPr>
              <w:t>Чилі/</w:t>
            </w:r>
          </w:p>
          <w:p w:rsidR="00991764" w:rsidRPr="00533017" w:rsidRDefault="00991764" w:rsidP="004137E2">
            <w:pPr>
              <w:tabs>
                <w:tab w:val="left" w:pos="12600"/>
              </w:tabs>
              <w:jc w:val="center"/>
              <w:rPr>
                <w:rFonts w:ascii="Arial" w:hAnsi="Arial" w:cs="Arial"/>
                <w:color w:val="000000"/>
                <w:sz w:val="16"/>
                <w:szCs w:val="16"/>
              </w:rPr>
            </w:pPr>
            <w:r w:rsidRPr="00533017">
              <w:rPr>
                <w:rFonts w:ascii="Arial" w:hAnsi="Arial" w:cs="Arial"/>
                <w:color w:val="000000"/>
                <w:sz w:val="16"/>
                <w:szCs w:val="16"/>
              </w:rPr>
              <w:t>Іспанія/</w:t>
            </w:r>
          </w:p>
          <w:p w:rsidR="00991764" w:rsidRPr="00533017" w:rsidRDefault="00991764" w:rsidP="004137E2">
            <w:pPr>
              <w:tabs>
                <w:tab w:val="left" w:pos="12600"/>
              </w:tabs>
              <w:jc w:val="center"/>
              <w:rPr>
                <w:rFonts w:ascii="Arial" w:hAnsi="Arial" w:cs="Arial"/>
                <w:color w:val="000000"/>
                <w:sz w:val="16"/>
                <w:szCs w:val="16"/>
              </w:rPr>
            </w:pPr>
            <w:r w:rsidRPr="00533017">
              <w:rPr>
                <w:rFonts w:ascii="Arial" w:hAnsi="Arial" w:cs="Arial"/>
                <w:color w:val="000000"/>
                <w:sz w:val="16"/>
                <w:szCs w:val="16"/>
              </w:rPr>
              <w:t>Чеська Республіка/</w:t>
            </w:r>
          </w:p>
          <w:p w:rsidR="00991764" w:rsidRPr="00533017" w:rsidRDefault="00991764" w:rsidP="004137E2">
            <w:pPr>
              <w:tabs>
                <w:tab w:val="left" w:pos="12600"/>
              </w:tabs>
              <w:jc w:val="center"/>
              <w:rPr>
                <w:rFonts w:ascii="Arial" w:hAnsi="Arial" w:cs="Arial"/>
                <w:color w:val="000000"/>
                <w:sz w:val="16"/>
                <w:szCs w:val="16"/>
              </w:rPr>
            </w:pPr>
            <w:r w:rsidRPr="00533017">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4137E2">
            <w:pPr>
              <w:tabs>
                <w:tab w:val="left" w:pos="12600"/>
              </w:tabs>
              <w:jc w:val="center"/>
              <w:rPr>
                <w:rFonts w:ascii="Arial" w:hAnsi="Arial" w:cs="Arial"/>
                <w:color w:val="000000"/>
                <w:sz w:val="16"/>
                <w:szCs w:val="16"/>
              </w:rPr>
            </w:pPr>
            <w:r w:rsidRPr="00533017">
              <w:rPr>
                <w:rFonts w:ascii="Arial" w:hAnsi="Arial" w:cs="Arial"/>
                <w:color w:val="000000"/>
                <w:sz w:val="16"/>
                <w:szCs w:val="16"/>
              </w:rPr>
              <w:t>внесення змін до реєстраційних матеріалів: зміна заявника (власника реєстраційного посвідчення)(згідно наказу МОЗ від 23.07.2015 № 460).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4137E2">
            <w:pPr>
              <w:tabs>
                <w:tab w:val="left" w:pos="12600"/>
              </w:tabs>
              <w:jc w:val="center"/>
              <w:rPr>
                <w:rFonts w:ascii="Arial" w:hAnsi="Arial" w:cs="Arial"/>
                <w:b/>
                <w:i/>
                <w:color w:val="000000"/>
                <w:sz w:val="16"/>
                <w:szCs w:val="16"/>
              </w:rPr>
            </w:pPr>
            <w:r w:rsidRPr="0053301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4137E2">
            <w:pPr>
              <w:tabs>
                <w:tab w:val="left" w:pos="12600"/>
              </w:tabs>
              <w:jc w:val="center"/>
              <w:rPr>
                <w:rFonts w:ascii="Arial" w:hAnsi="Arial" w:cs="Arial"/>
                <w:sz w:val="16"/>
                <w:szCs w:val="16"/>
              </w:rPr>
            </w:pPr>
            <w:r w:rsidRPr="00533017">
              <w:rPr>
                <w:rFonts w:ascii="Arial" w:hAnsi="Arial" w:cs="Arial"/>
                <w:sz w:val="16"/>
                <w:szCs w:val="16"/>
              </w:rPr>
              <w:t>UA/18285/01/01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2A25F1">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533017" w:rsidRDefault="00991764" w:rsidP="00AD427A">
            <w:pPr>
              <w:tabs>
                <w:tab w:val="left" w:pos="12600"/>
              </w:tabs>
              <w:rPr>
                <w:rFonts w:ascii="Arial" w:hAnsi="Arial" w:cs="Arial"/>
                <w:b/>
                <w:i/>
                <w:color w:val="000000"/>
                <w:sz w:val="16"/>
                <w:szCs w:val="16"/>
              </w:rPr>
            </w:pPr>
            <w:r w:rsidRPr="00533017">
              <w:rPr>
                <w:rFonts w:ascii="Arial" w:hAnsi="Arial" w:cs="Arial"/>
                <w:b/>
                <w:sz w:val="16"/>
                <w:szCs w:val="16"/>
              </w:rPr>
              <w:t>ДИМЕТИЛФУМАРАТ-ВІСТА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AD427A">
            <w:pPr>
              <w:tabs>
                <w:tab w:val="left" w:pos="12600"/>
              </w:tabs>
              <w:rPr>
                <w:rFonts w:ascii="Arial" w:hAnsi="Arial" w:cs="Arial"/>
                <w:color w:val="000000"/>
                <w:sz w:val="16"/>
                <w:szCs w:val="16"/>
              </w:rPr>
            </w:pPr>
            <w:r w:rsidRPr="00533017">
              <w:rPr>
                <w:rFonts w:ascii="Arial" w:hAnsi="Arial" w:cs="Arial"/>
                <w:color w:val="000000"/>
                <w:sz w:val="16"/>
                <w:szCs w:val="16"/>
              </w:rPr>
              <w:t>капсули з модифікованим вивільненням по 240 мг; по 10 капсул у блістері; по 6 блістерів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AD427A">
            <w:pPr>
              <w:tabs>
                <w:tab w:val="left" w:pos="12600"/>
              </w:tabs>
              <w:jc w:val="center"/>
              <w:rPr>
                <w:rFonts w:ascii="Arial" w:hAnsi="Arial" w:cs="Arial"/>
                <w:color w:val="000000"/>
                <w:sz w:val="16"/>
                <w:szCs w:val="16"/>
              </w:rPr>
            </w:pPr>
            <w:r w:rsidRPr="00533017">
              <w:rPr>
                <w:rFonts w:ascii="Arial" w:hAnsi="Arial" w:cs="Arial"/>
                <w:color w:val="000000"/>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AD427A">
            <w:pPr>
              <w:tabs>
                <w:tab w:val="left" w:pos="12600"/>
              </w:tabs>
              <w:jc w:val="center"/>
              <w:rPr>
                <w:rFonts w:ascii="Arial" w:hAnsi="Arial" w:cs="Arial"/>
                <w:color w:val="000000"/>
                <w:sz w:val="16"/>
                <w:szCs w:val="16"/>
              </w:rPr>
            </w:pPr>
            <w:r w:rsidRPr="00533017">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AD427A">
            <w:pPr>
              <w:tabs>
                <w:tab w:val="left" w:pos="12600"/>
              </w:tabs>
              <w:jc w:val="center"/>
              <w:rPr>
                <w:rFonts w:ascii="Arial" w:hAnsi="Arial" w:cs="Arial"/>
                <w:color w:val="000000"/>
                <w:sz w:val="16"/>
                <w:szCs w:val="16"/>
              </w:rPr>
            </w:pPr>
            <w:r w:rsidRPr="00533017">
              <w:rPr>
                <w:rFonts w:ascii="Arial" w:hAnsi="Arial" w:cs="Arial"/>
                <w:color w:val="000000"/>
                <w:sz w:val="16"/>
                <w:szCs w:val="16"/>
              </w:rPr>
              <w:t>Виробництво готової лікарської форми, первинна та вторинна упаковка, контроль серії, випуск серії:</w:t>
            </w:r>
            <w:r w:rsidRPr="00533017">
              <w:rPr>
                <w:rFonts w:ascii="Arial" w:hAnsi="Arial" w:cs="Arial"/>
                <w:color w:val="000000"/>
                <w:sz w:val="16"/>
                <w:szCs w:val="16"/>
              </w:rPr>
              <w:br/>
              <w:t>Сінтон Чилі Лтда., Чилі;</w:t>
            </w:r>
            <w:r w:rsidRPr="00533017">
              <w:rPr>
                <w:rFonts w:ascii="Arial" w:hAnsi="Arial" w:cs="Arial"/>
                <w:color w:val="000000"/>
                <w:sz w:val="16"/>
                <w:szCs w:val="16"/>
              </w:rPr>
              <w:br/>
              <w:t>Первинна та вторинна упаковка, контроль серії:</w:t>
            </w:r>
            <w:r w:rsidRPr="00533017">
              <w:rPr>
                <w:rFonts w:ascii="Arial" w:hAnsi="Arial" w:cs="Arial"/>
                <w:color w:val="000000"/>
                <w:sz w:val="16"/>
                <w:szCs w:val="16"/>
              </w:rPr>
              <w:br/>
              <w:t>Сінтон Хіспанія, С.Л., Іспанiя;</w:t>
            </w:r>
            <w:r w:rsidRPr="00533017">
              <w:rPr>
                <w:rFonts w:ascii="Arial" w:hAnsi="Arial" w:cs="Arial"/>
                <w:color w:val="000000"/>
                <w:sz w:val="16"/>
                <w:szCs w:val="16"/>
              </w:rPr>
              <w:br/>
              <w:t>Контроль серії:</w:t>
            </w:r>
            <w:r w:rsidRPr="00533017">
              <w:rPr>
                <w:rFonts w:ascii="Arial" w:hAnsi="Arial" w:cs="Arial"/>
                <w:color w:val="000000"/>
                <w:sz w:val="16"/>
                <w:szCs w:val="16"/>
              </w:rPr>
              <w:br/>
              <w:t>Квінта-Аналітіка с.р.о., Чеська Республіка;</w:t>
            </w:r>
            <w:r w:rsidRPr="00533017">
              <w:rPr>
                <w:rFonts w:ascii="Arial" w:hAnsi="Arial" w:cs="Arial"/>
                <w:color w:val="000000"/>
                <w:sz w:val="16"/>
                <w:szCs w:val="16"/>
              </w:rPr>
              <w:br/>
              <w:t>Контроль серії:</w:t>
            </w:r>
            <w:r w:rsidRPr="00533017">
              <w:rPr>
                <w:rFonts w:ascii="Arial" w:hAnsi="Arial" w:cs="Arial"/>
                <w:color w:val="000000"/>
                <w:sz w:val="16"/>
                <w:szCs w:val="16"/>
              </w:rPr>
              <w:br/>
              <w:t>ІТЕСТ плюс, с.р.о., Чеська Республіка;</w:t>
            </w:r>
            <w:r w:rsidRPr="00533017">
              <w:rPr>
                <w:rFonts w:ascii="Arial" w:hAnsi="Arial" w:cs="Arial"/>
                <w:color w:val="000000"/>
                <w:sz w:val="16"/>
                <w:szCs w:val="16"/>
              </w:rPr>
              <w:br/>
              <w:t>Контроль серії:</w:t>
            </w:r>
            <w:r w:rsidRPr="00533017">
              <w:rPr>
                <w:rFonts w:ascii="Arial" w:hAnsi="Arial" w:cs="Arial"/>
                <w:color w:val="000000"/>
                <w:sz w:val="16"/>
                <w:szCs w:val="16"/>
              </w:rPr>
              <w:br/>
              <w:t>Лабор Л+С АГ,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AD427A">
            <w:pPr>
              <w:tabs>
                <w:tab w:val="left" w:pos="12600"/>
              </w:tabs>
              <w:jc w:val="center"/>
              <w:rPr>
                <w:rFonts w:ascii="Arial" w:hAnsi="Arial" w:cs="Arial"/>
                <w:color w:val="000000"/>
                <w:sz w:val="16"/>
                <w:szCs w:val="16"/>
              </w:rPr>
            </w:pPr>
            <w:r w:rsidRPr="00533017">
              <w:rPr>
                <w:rFonts w:ascii="Arial" w:hAnsi="Arial" w:cs="Arial"/>
                <w:color w:val="000000"/>
                <w:sz w:val="16"/>
                <w:szCs w:val="16"/>
              </w:rPr>
              <w:t>Чилі/</w:t>
            </w:r>
          </w:p>
          <w:p w:rsidR="00991764" w:rsidRPr="00533017" w:rsidRDefault="00991764" w:rsidP="00AD427A">
            <w:pPr>
              <w:tabs>
                <w:tab w:val="left" w:pos="12600"/>
              </w:tabs>
              <w:jc w:val="center"/>
              <w:rPr>
                <w:rFonts w:ascii="Arial" w:hAnsi="Arial" w:cs="Arial"/>
                <w:color w:val="000000"/>
                <w:sz w:val="16"/>
                <w:szCs w:val="16"/>
              </w:rPr>
            </w:pPr>
            <w:r w:rsidRPr="00533017">
              <w:rPr>
                <w:rFonts w:ascii="Arial" w:hAnsi="Arial" w:cs="Arial"/>
                <w:color w:val="000000"/>
                <w:sz w:val="16"/>
                <w:szCs w:val="16"/>
              </w:rPr>
              <w:t>Іспанія/</w:t>
            </w:r>
          </w:p>
          <w:p w:rsidR="00991764" w:rsidRPr="00533017" w:rsidRDefault="00991764" w:rsidP="00AD427A">
            <w:pPr>
              <w:tabs>
                <w:tab w:val="left" w:pos="12600"/>
              </w:tabs>
              <w:jc w:val="center"/>
              <w:rPr>
                <w:rFonts w:ascii="Arial" w:hAnsi="Arial" w:cs="Arial"/>
                <w:color w:val="000000"/>
                <w:sz w:val="16"/>
                <w:szCs w:val="16"/>
              </w:rPr>
            </w:pPr>
            <w:r w:rsidRPr="00533017">
              <w:rPr>
                <w:rFonts w:ascii="Arial" w:hAnsi="Arial" w:cs="Arial"/>
                <w:color w:val="000000"/>
                <w:sz w:val="16"/>
                <w:szCs w:val="16"/>
              </w:rPr>
              <w:t>Чеська Республіка/</w:t>
            </w:r>
          </w:p>
          <w:p w:rsidR="00991764" w:rsidRPr="00533017" w:rsidRDefault="00991764" w:rsidP="00AD427A">
            <w:pPr>
              <w:tabs>
                <w:tab w:val="left" w:pos="12600"/>
              </w:tabs>
              <w:jc w:val="center"/>
              <w:rPr>
                <w:rFonts w:ascii="Arial" w:hAnsi="Arial" w:cs="Arial"/>
                <w:color w:val="000000"/>
                <w:sz w:val="16"/>
                <w:szCs w:val="16"/>
              </w:rPr>
            </w:pPr>
            <w:r w:rsidRPr="00533017">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AD427A">
            <w:pPr>
              <w:tabs>
                <w:tab w:val="left" w:pos="12600"/>
              </w:tabs>
              <w:jc w:val="center"/>
              <w:rPr>
                <w:rFonts w:ascii="Arial" w:hAnsi="Arial" w:cs="Arial"/>
                <w:color w:val="000000"/>
                <w:sz w:val="16"/>
                <w:szCs w:val="16"/>
              </w:rPr>
            </w:pPr>
            <w:r w:rsidRPr="00533017">
              <w:rPr>
                <w:rFonts w:ascii="Arial" w:hAnsi="Arial" w:cs="Arial"/>
                <w:color w:val="000000"/>
                <w:sz w:val="16"/>
                <w:szCs w:val="16"/>
              </w:rPr>
              <w:t>внесення змін до реєстраційних матеріалів: зміна заявника (власника реєстраційного посвідчення)(згідно наказу МОЗ від 23.07.2015 № 460).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AD427A">
            <w:pPr>
              <w:tabs>
                <w:tab w:val="left" w:pos="12600"/>
              </w:tabs>
              <w:jc w:val="center"/>
              <w:rPr>
                <w:rFonts w:ascii="Arial" w:hAnsi="Arial" w:cs="Arial"/>
                <w:b/>
                <w:i/>
                <w:color w:val="000000"/>
                <w:sz w:val="16"/>
                <w:szCs w:val="16"/>
              </w:rPr>
            </w:pPr>
            <w:r w:rsidRPr="0053301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AD427A">
            <w:pPr>
              <w:tabs>
                <w:tab w:val="left" w:pos="12600"/>
              </w:tabs>
              <w:jc w:val="center"/>
              <w:rPr>
                <w:rFonts w:ascii="Arial" w:hAnsi="Arial" w:cs="Arial"/>
                <w:sz w:val="16"/>
                <w:szCs w:val="16"/>
              </w:rPr>
            </w:pPr>
            <w:r w:rsidRPr="00533017">
              <w:rPr>
                <w:rFonts w:ascii="Arial" w:hAnsi="Arial" w:cs="Arial"/>
                <w:sz w:val="16"/>
                <w:szCs w:val="16"/>
              </w:rPr>
              <w:t>UA/18285/01/02</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ДИМІСТА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спрей назальний, суспензія 137 мкг/50 мкг на дозу; по 6,4 г суспензії у флаконі 10 мл; по 1 флакону в картонній пачці; по 23 г суспензії у флаконі 25 мл; по 1 флакону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МЕДА Фарма ГмбХ енд Кo.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МЕДА Фарма ГмбХ енд Ко. КГ, Німеччина (виробник, відповідальний за випуск серії); Ципла Лімітед, Індія (виробник, відповідальний за виробництво нерозфасованої продукції, первинне та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Німеччина/ 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D368C5">
              <w:rPr>
                <w:rFonts w:ascii="Arial" w:hAnsi="Arial" w:cs="Arial"/>
                <w:color w:val="000000"/>
                <w:sz w:val="16"/>
                <w:szCs w:val="16"/>
              </w:rPr>
              <w:br/>
              <w:t>Пропонована редакція – Dr Eiko Soehlke, MD MPH. Зміна контактних даних уповноваженої особи, відповідальної за фармаконагляд. Зміна контактних даних контактної особи уповноваженої особи, відповідальної за фармаконагляд в Україні.</w:t>
            </w:r>
            <w:r w:rsidRPr="00D368C5">
              <w:rPr>
                <w:rFonts w:ascii="Arial" w:hAnsi="Arial" w:cs="Arial"/>
                <w:color w:val="000000"/>
                <w:sz w:val="16"/>
                <w:szCs w:val="16"/>
              </w:rPr>
              <w:br/>
              <w:t>Зміна місцезнаходження мастер-файла системи фармаконагляду. Зміна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UA/14920/01/01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ДИМІСТА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спрей назальний, суспензія 137 мкг/50 мкг на дозу; по 6,4 г суспензії у флаконі 10 мл; по 1 флакону в картонній пачці; по 23 г суспензії у флаконі 25 мл; по 1 флакону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МЕДА Фарма ГмбХ енд Кo.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МЕДА Фарма ГмбХ енд Ко. КГ, Німеччина (виробник, відповідальний за випуск серії); Ципла Лімітед, Індія (виробник, відповідальний за виробництво нерозфасованої продукції, первинне та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Німеччина/ 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зміни II типу - зміни внесено до Інструкції для медичного застосування лікарського засобу до розділу "Фармакологічні властивості".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UA/14920/01/01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ДІОКСИЗОЛЬ®-ДАРНИЦЯ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розчин по 50 г або по 100 г у флаконах або банках, по 1 флакону або банці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зміни I типу - вилучення виробника діючої речовини Лідокаїну гідрохлорид Delta Synthetic Cо., Ltd., Taiwan; зміни I типу: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супутня зміна: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зміни)(Б.I.б.1. (х),ІБ), зміна у специфікації та методах випробування АФІ, а саме редакційні правки до показників: «Ідентифікація А», «Ідентифікація В», «Ідентифікація С», «Прозорість розчину», «рН розчину», «Супровідні домішки», «Вода», «Мікробіологічна чистота», «Кількісне визначення», «Залишкові кількості органічних розчинників». В МКЯ для вхідного контролю враховано уточнення назви діючої речовини (без зміни діючої речовини) відповідно до Європейської Фармакопеї; зміни I типу - вилучення незначного показника якості зі специфікації АФІ, а саме т. «Важкі метали»; зміни I типу - вилучення незначного показника якості зі специфікації АФІ, а саме т. «Аномальна токсичність»</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UA/8021/01/01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ДІОФЛАН®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гель (1000 ОД/г) по 40 г у тубі; по 1 тубі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зміни І типу - зміни внесено до Інструкції для медичного застосування лікарського засобу до розділу "Особливості застосування"відповідно до оновленої інформації з безпеки застосування допоміжних речовин.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UA/7568/01/01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2A25F1">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533017" w:rsidRDefault="00991764" w:rsidP="004137E2">
            <w:pPr>
              <w:tabs>
                <w:tab w:val="left" w:pos="12600"/>
              </w:tabs>
              <w:rPr>
                <w:rFonts w:ascii="Arial" w:hAnsi="Arial" w:cs="Arial"/>
                <w:b/>
                <w:i/>
                <w:color w:val="000000"/>
                <w:sz w:val="16"/>
                <w:szCs w:val="16"/>
              </w:rPr>
            </w:pPr>
            <w:r w:rsidRPr="00533017">
              <w:rPr>
                <w:rFonts w:ascii="Arial" w:hAnsi="Arial" w:cs="Arial"/>
                <w:b/>
                <w:sz w:val="16"/>
                <w:szCs w:val="16"/>
              </w:rPr>
              <w:t>ЕВЕРОЛІМУС-ВІСТА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4137E2">
            <w:pPr>
              <w:tabs>
                <w:tab w:val="left" w:pos="12600"/>
              </w:tabs>
              <w:rPr>
                <w:rFonts w:ascii="Arial" w:hAnsi="Arial" w:cs="Arial"/>
                <w:color w:val="000000"/>
                <w:sz w:val="16"/>
                <w:szCs w:val="16"/>
              </w:rPr>
            </w:pPr>
            <w:r w:rsidRPr="00533017">
              <w:rPr>
                <w:rFonts w:ascii="Arial" w:hAnsi="Arial" w:cs="Arial"/>
                <w:color w:val="000000"/>
                <w:sz w:val="16"/>
                <w:szCs w:val="16"/>
              </w:rPr>
              <w:t>таблетки по 2,5 мг, по 5 таблеток у блістері; по 6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365397">
            <w:pPr>
              <w:tabs>
                <w:tab w:val="left" w:pos="12600"/>
              </w:tabs>
              <w:jc w:val="center"/>
              <w:rPr>
                <w:rFonts w:ascii="Arial" w:hAnsi="Arial" w:cs="Arial"/>
                <w:color w:val="000000"/>
                <w:sz w:val="16"/>
                <w:szCs w:val="16"/>
              </w:rPr>
            </w:pPr>
            <w:r w:rsidRPr="00533017">
              <w:rPr>
                <w:rFonts w:ascii="Arial" w:hAnsi="Arial" w:cs="Arial"/>
                <w:color w:val="000000"/>
                <w:sz w:val="16"/>
                <w:szCs w:val="16"/>
              </w:rPr>
              <w:t xml:space="preserve">Містрал Кепітал Менеджмент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4137E2">
            <w:pPr>
              <w:tabs>
                <w:tab w:val="left" w:pos="12600"/>
              </w:tabs>
              <w:jc w:val="center"/>
              <w:rPr>
                <w:rFonts w:ascii="Arial" w:hAnsi="Arial" w:cs="Arial"/>
                <w:color w:val="000000"/>
                <w:sz w:val="16"/>
                <w:szCs w:val="16"/>
              </w:rPr>
            </w:pPr>
            <w:r w:rsidRPr="00533017">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365397">
            <w:pPr>
              <w:tabs>
                <w:tab w:val="left" w:pos="12600"/>
              </w:tabs>
              <w:jc w:val="center"/>
              <w:rPr>
                <w:rFonts w:ascii="Arial" w:hAnsi="Arial" w:cs="Arial"/>
                <w:color w:val="000000"/>
                <w:sz w:val="16"/>
                <w:szCs w:val="16"/>
              </w:rPr>
            </w:pPr>
            <w:r w:rsidRPr="00533017">
              <w:rPr>
                <w:rFonts w:ascii="Arial" w:hAnsi="Arial" w:cs="Arial"/>
                <w:color w:val="000000"/>
                <w:sz w:val="16"/>
                <w:szCs w:val="16"/>
              </w:rPr>
              <w:t>первинне, вторинне пакування, контроль якості, випуск серії:</w:t>
            </w:r>
            <w:r w:rsidRPr="00533017">
              <w:rPr>
                <w:rFonts w:ascii="Arial" w:hAnsi="Arial" w:cs="Arial"/>
                <w:color w:val="000000"/>
                <w:sz w:val="16"/>
                <w:szCs w:val="16"/>
              </w:rPr>
              <w:br/>
              <w:t xml:space="preserve">Сінтон Хіспанія, С. Л., Іспанія; </w:t>
            </w:r>
            <w:r w:rsidRPr="00533017">
              <w:rPr>
                <w:rFonts w:ascii="Arial" w:hAnsi="Arial" w:cs="Arial"/>
                <w:color w:val="000000"/>
                <w:sz w:val="16"/>
                <w:szCs w:val="16"/>
              </w:rPr>
              <w:br/>
              <w:t>виробництво, первинне, вторинне пакування:</w:t>
            </w:r>
            <w:r w:rsidRPr="00533017">
              <w:rPr>
                <w:rFonts w:ascii="Arial" w:hAnsi="Arial" w:cs="Arial"/>
                <w:color w:val="000000"/>
                <w:sz w:val="16"/>
                <w:szCs w:val="16"/>
              </w:rPr>
              <w:br/>
              <w:t>Сінтон Чилі Лтда., Чилі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4137E2">
            <w:pPr>
              <w:tabs>
                <w:tab w:val="left" w:pos="12600"/>
              </w:tabs>
              <w:jc w:val="center"/>
              <w:rPr>
                <w:rFonts w:ascii="Arial" w:hAnsi="Arial" w:cs="Arial"/>
                <w:color w:val="000000"/>
                <w:sz w:val="16"/>
                <w:szCs w:val="16"/>
              </w:rPr>
            </w:pPr>
            <w:r w:rsidRPr="00533017">
              <w:rPr>
                <w:rFonts w:ascii="Arial" w:hAnsi="Arial" w:cs="Arial"/>
                <w:color w:val="000000"/>
                <w:sz w:val="16"/>
                <w:szCs w:val="16"/>
              </w:rPr>
              <w:t>Іспанія/</w:t>
            </w:r>
          </w:p>
          <w:p w:rsidR="00991764" w:rsidRPr="00533017" w:rsidRDefault="00991764" w:rsidP="004137E2">
            <w:pPr>
              <w:tabs>
                <w:tab w:val="left" w:pos="12600"/>
              </w:tabs>
              <w:jc w:val="center"/>
              <w:rPr>
                <w:rFonts w:ascii="Arial" w:hAnsi="Arial" w:cs="Arial"/>
                <w:color w:val="000000"/>
                <w:sz w:val="16"/>
                <w:szCs w:val="16"/>
              </w:rPr>
            </w:pPr>
            <w:r w:rsidRPr="00533017">
              <w:rPr>
                <w:rFonts w:ascii="Arial" w:hAnsi="Arial" w:cs="Arial"/>
                <w:color w:val="000000"/>
                <w:sz w:val="16"/>
                <w:szCs w:val="16"/>
              </w:rPr>
              <w:t>Чилі</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4137E2">
            <w:pPr>
              <w:tabs>
                <w:tab w:val="left" w:pos="12600"/>
              </w:tabs>
              <w:jc w:val="center"/>
              <w:rPr>
                <w:rFonts w:ascii="Arial" w:hAnsi="Arial" w:cs="Arial"/>
                <w:color w:val="000000"/>
                <w:sz w:val="16"/>
                <w:szCs w:val="16"/>
              </w:rPr>
            </w:pPr>
            <w:r w:rsidRPr="00533017">
              <w:rPr>
                <w:rFonts w:ascii="Arial" w:hAnsi="Arial" w:cs="Arial"/>
                <w:color w:val="000000"/>
                <w:sz w:val="16"/>
                <w:szCs w:val="16"/>
              </w:rPr>
              <w:t>внесення змін до реєстраційних матеріалів: Зміна заявника (власника реєстраційного посвідчення)(згідно наказу МОЗ від 23.07.2015 № 460): Діюча редакція: ТОВ «Фармацевтична компанія Віста», Україна Пропонована редакція: Містрал Кепітал Менеджмент Лімітед, Англія.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4137E2">
            <w:pPr>
              <w:tabs>
                <w:tab w:val="left" w:pos="12600"/>
              </w:tabs>
              <w:jc w:val="center"/>
              <w:rPr>
                <w:rFonts w:ascii="Arial" w:hAnsi="Arial" w:cs="Arial"/>
                <w:b/>
                <w:i/>
                <w:color w:val="000000"/>
                <w:sz w:val="16"/>
                <w:szCs w:val="16"/>
              </w:rPr>
            </w:pPr>
            <w:r w:rsidRPr="0053301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4137E2">
            <w:pPr>
              <w:tabs>
                <w:tab w:val="left" w:pos="12600"/>
              </w:tabs>
              <w:jc w:val="center"/>
              <w:rPr>
                <w:rFonts w:ascii="Arial" w:hAnsi="Arial" w:cs="Arial"/>
                <w:sz w:val="16"/>
                <w:szCs w:val="16"/>
              </w:rPr>
            </w:pPr>
            <w:r w:rsidRPr="00533017">
              <w:rPr>
                <w:rFonts w:ascii="Arial" w:hAnsi="Arial" w:cs="Arial"/>
                <w:sz w:val="16"/>
                <w:szCs w:val="16"/>
              </w:rPr>
              <w:t>UA/17149/01/01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2A25F1">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533017" w:rsidRDefault="00991764" w:rsidP="00365397">
            <w:pPr>
              <w:tabs>
                <w:tab w:val="left" w:pos="12600"/>
              </w:tabs>
              <w:rPr>
                <w:rFonts w:ascii="Arial" w:hAnsi="Arial" w:cs="Arial"/>
                <w:b/>
                <w:i/>
                <w:color w:val="000000"/>
                <w:sz w:val="16"/>
                <w:szCs w:val="16"/>
              </w:rPr>
            </w:pPr>
            <w:r w:rsidRPr="00533017">
              <w:rPr>
                <w:rFonts w:ascii="Arial" w:hAnsi="Arial" w:cs="Arial"/>
                <w:b/>
                <w:sz w:val="16"/>
                <w:szCs w:val="16"/>
              </w:rPr>
              <w:t>ЕВЕРОЛІМУС-ВІСТА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365397">
            <w:pPr>
              <w:tabs>
                <w:tab w:val="left" w:pos="12600"/>
              </w:tabs>
              <w:rPr>
                <w:rFonts w:ascii="Arial" w:hAnsi="Arial" w:cs="Arial"/>
                <w:color w:val="000000"/>
                <w:sz w:val="16"/>
                <w:szCs w:val="16"/>
              </w:rPr>
            </w:pPr>
            <w:r w:rsidRPr="00533017">
              <w:rPr>
                <w:rFonts w:ascii="Arial" w:hAnsi="Arial" w:cs="Arial"/>
                <w:color w:val="000000"/>
                <w:sz w:val="16"/>
                <w:szCs w:val="16"/>
              </w:rPr>
              <w:t>таблетки по 5 мг, по 5 таблеток у блістері; по 6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365397">
            <w:pPr>
              <w:tabs>
                <w:tab w:val="left" w:pos="12600"/>
              </w:tabs>
              <w:jc w:val="center"/>
              <w:rPr>
                <w:rFonts w:ascii="Arial" w:hAnsi="Arial" w:cs="Arial"/>
                <w:color w:val="000000"/>
                <w:sz w:val="16"/>
                <w:szCs w:val="16"/>
              </w:rPr>
            </w:pPr>
            <w:r w:rsidRPr="00533017">
              <w:rPr>
                <w:rFonts w:ascii="Arial" w:hAnsi="Arial" w:cs="Arial"/>
                <w:color w:val="000000"/>
                <w:sz w:val="16"/>
                <w:szCs w:val="16"/>
              </w:rPr>
              <w:t xml:space="preserve">Містрал Кепітал Менеджмент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365397">
            <w:pPr>
              <w:tabs>
                <w:tab w:val="left" w:pos="12600"/>
              </w:tabs>
              <w:jc w:val="center"/>
              <w:rPr>
                <w:rFonts w:ascii="Arial" w:hAnsi="Arial" w:cs="Arial"/>
                <w:color w:val="000000"/>
                <w:sz w:val="16"/>
                <w:szCs w:val="16"/>
              </w:rPr>
            </w:pPr>
            <w:r w:rsidRPr="00533017">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365397">
            <w:pPr>
              <w:tabs>
                <w:tab w:val="left" w:pos="12600"/>
              </w:tabs>
              <w:jc w:val="center"/>
              <w:rPr>
                <w:rFonts w:ascii="Arial" w:hAnsi="Arial" w:cs="Arial"/>
                <w:color w:val="000000"/>
                <w:sz w:val="16"/>
                <w:szCs w:val="16"/>
              </w:rPr>
            </w:pPr>
            <w:r w:rsidRPr="00533017">
              <w:rPr>
                <w:rFonts w:ascii="Arial" w:hAnsi="Arial" w:cs="Arial"/>
                <w:color w:val="000000"/>
                <w:sz w:val="16"/>
                <w:szCs w:val="16"/>
              </w:rPr>
              <w:t>первинне, вторинне пакування, контроль якості, випуск серії:</w:t>
            </w:r>
            <w:r w:rsidRPr="00533017">
              <w:rPr>
                <w:rFonts w:ascii="Arial" w:hAnsi="Arial" w:cs="Arial"/>
                <w:color w:val="000000"/>
                <w:sz w:val="16"/>
                <w:szCs w:val="16"/>
              </w:rPr>
              <w:br/>
              <w:t xml:space="preserve">Сінтон Хіспанія, С. Л., Іспанія; </w:t>
            </w:r>
            <w:r w:rsidRPr="00533017">
              <w:rPr>
                <w:rFonts w:ascii="Arial" w:hAnsi="Arial" w:cs="Arial"/>
                <w:color w:val="000000"/>
                <w:sz w:val="16"/>
                <w:szCs w:val="16"/>
              </w:rPr>
              <w:br/>
              <w:t>виробництво, первинне, вторинне пакування:</w:t>
            </w:r>
            <w:r w:rsidRPr="00533017">
              <w:rPr>
                <w:rFonts w:ascii="Arial" w:hAnsi="Arial" w:cs="Arial"/>
                <w:color w:val="000000"/>
                <w:sz w:val="16"/>
                <w:szCs w:val="16"/>
              </w:rPr>
              <w:br/>
              <w:t>Сінтон Чилі Лтда., Чилі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365397">
            <w:pPr>
              <w:tabs>
                <w:tab w:val="left" w:pos="12600"/>
              </w:tabs>
              <w:jc w:val="center"/>
              <w:rPr>
                <w:rFonts w:ascii="Arial" w:hAnsi="Arial" w:cs="Arial"/>
                <w:color w:val="000000"/>
                <w:sz w:val="16"/>
                <w:szCs w:val="16"/>
              </w:rPr>
            </w:pPr>
            <w:r w:rsidRPr="00533017">
              <w:rPr>
                <w:rFonts w:ascii="Arial" w:hAnsi="Arial" w:cs="Arial"/>
                <w:color w:val="000000"/>
                <w:sz w:val="16"/>
                <w:szCs w:val="16"/>
              </w:rPr>
              <w:t>Іспанія/</w:t>
            </w:r>
          </w:p>
          <w:p w:rsidR="00991764" w:rsidRPr="00533017" w:rsidRDefault="00991764" w:rsidP="00365397">
            <w:pPr>
              <w:tabs>
                <w:tab w:val="left" w:pos="12600"/>
              </w:tabs>
              <w:jc w:val="center"/>
              <w:rPr>
                <w:rFonts w:ascii="Arial" w:hAnsi="Arial" w:cs="Arial"/>
                <w:color w:val="000000"/>
                <w:sz w:val="16"/>
                <w:szCs w:val="16"/>
              </w:rPr>
            </w:pPr>
            <w:r w:rsidRPr="00533017">
              <w:rPr>
                <w:rFonts w:ascii="Arial" w:hAnsi="Arial" w:cs="Arial"/>
                <w:color w:val="000000"/>
                <w:sz w:val="16"/>
                <w:szCs w:val="16"/>
              </w:rPr>
              <w:t>Чилі</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365397">
            <w:pPr>
              <w:tabs>
                <w:tab w:val="left" w:pos="12600"/>
              </w:tabs>
              <w:jc w:val="center"/>
              <w:rPr>
                <w:rFonts w:ascii="Arial" w:hAnsi="Arial" w:cs="Arial"/>
                <w:color w:val="000000"/>
                <w:sz w:val="16"/>
                <w:szCs w:val="16"/>
              </w:rPr>
            </w:pPr>
            <w:r w:rsidRPr="00533017">
              <w:rPr>
                <w:rFonts w:ascii="Arial" w:hAnsi="Arial" w:cs="Arial"/>
                <w:color w:val="000000"/>
                <w:sz w:val="16"/>
                <w:szCs w:val="16"/>
              </w:rPr>
              <w:t>внесення змін до реєстраційних матеріалів: Зміна заявника (власника реєстраційного посвідчення)(згідно наказу МОЗ від 23.07.2015 № 460): Діюча редакція: ТОВ «Фармацевтична компанія Віста», Україна Пропонована редакція: Містрал Кепітал Менеджмент Лімітед, Англія.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365397">
            <w:pPr>
              <w:tabs>
                <w:tab w:val="left" w:pos="12600"/>
              </w:tabs>
              <w:jc w:val="center"/>
              <w:rPr>
                <w:rFonts w:ascii="Arial" w:hAnsi="Arial" w:cs="Arial"/>
                <w:b/>
                <w:i/>
                <w:color w:val="000000"/>
                <w:sz w:val="16"/>
                <w:szCs w:val="16"/>
              </w:rPr>
            </w:pPr>
            <w:r w:rsidRPr="0053301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365397">
            <w:pPr>
              <w:tabs>
                <w:tab w:val="left" w:pos="12600"/>
              </w:tabs>
              <w:jc w:val="center"/>
              <w:rPr>
                <w:rFonts w:ascii="Arial" w:hAnsi="Arial" w:cs="Arial"/>
                <w:sz w:val="16"/>
                <w:szCs w:val="16"/>
              </w:rPr>
            </w:pPr>
            <w:r w:rsidRPr="00533017">
              <w:rPr>
                <w:rFonts w:ascii="Arial" w:hAnsi="Arial" w:cs="Arial"/>
                <w:sz w:val="16"/>
                <w:szCs w:val="16"/>
              </w:rPr>
              <w:t>UA/17149/01/02</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2A25F1">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533017" w:rsidRDefault="00991764" w:rsidP="00FB04C7">
            <w:pPr>
              <w:tabs>
                <w:tab w:val="left" w:pos="12600"/>
              </w:tabs>
              <w:rPr>
                <w:rFonts w:ascii="Arial" w:hAnsi="Arial" w:cs="Arial"/>
                <w:b/>
                <w:i/>
                <w:color w:val="000000"/>
                <w:sz w:val="16"/>
                <w:szCs w:val="16"/>
              </w:rPr>
            </w:pPr>
            <w:r w:rsidRPr="00533017">
              <w:rPr>
                <w:rFonts w:ascii="Arial" w:hAnsi="Arial" w:cs="Arial"/>
                <w:b/>
                <w:sz w:val="16"/>
                <w:szCs w:val="16"/>
              </w:rPr>
              <w:t>ЕВЕРОЛІМУС-ВІСТА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FB04C7">
            <w:pPr>
              <w:tabs>
                <w:tab w:val="left" w:pos="12600"/>
              </w:tabs>
              <w:rPr>
                <w:rFonts w:ascii="Arial" w:hAnsi="Arial" w:cs="Arial"/>
                <w:color w:val="000000"/>
                <w:sz w:val="16"/>
                <w:szCs w:val="16"/>
              </w:rPr>
            </w:pPr>
            <w:r w:rsidRPr="00533017">
              <w:rPr>
                <w:rFonts w:ascii="Arial" w:hAnsi="Arial" w:cs="Arial"/>
                <w:color w:val="000000"/>
                <w:sz w:val="16"/>
                <w:szCs w:val="16"/>
              </w:rPr>
              <w:t>таблетки по 10 мг, по 5 таблеток у блістері; по 6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FB04C7">
            <w:pPr>
              <w:tabs>
                <w:tab w:val="left" w:pos="12600"/>
              </w:tabs>
              <w:jc w:val="center"/>
              <w:rPr>
                <w:rFonts w:ascii="Arial" w:hAnsi="Arial" w:cs="Arial"/>
                <w:color w:val="000000"/>
                <w:sz w:val="16"/>
                <w:szCs w:val="16"/>
              </w:rPr>
            </w:pPr>
            <w:r w:rsidRPr="00533017">
              <w:rPr>
                <w:rFonts w:ascii="Arial" w:hAnsi="Arial" w:cs="Arial"/>
                <w:color w:val="000000"/>
                <w:sz w:val="16"/>
                <w:szCs w:val="16"/>
              </w:rPr>
              <w:t xml:space="preserve">Містрал Кепітал Менеджмент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FB04C7">
            <w:pPr>
              <w:tabs>
                <w:tab w:val="left" w:pos="12600"/>
              </w:tabs>
              <w:jc w:val="center"/>
              <w:rPr>
                <w:rFonts w:ascii="Arial" w:hAnsi="Arial" w:cs="Arial"/>
                <w:color w:val="000000"/>
                <w:sz w:val="16"/>
                <w:szCs w:val="16"/>
              </w:rPr>
            </w:pPr>
            <w:r w:rsidRPr="00533017">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FB04C7">
            <w:pPr>
              <w:tabs>
                <w:tab w:val="left" w:pos="12600"/>
              </w:tabs>
              <w:jc w:val="center"/>
              <w:rPr>
                <w:rFonts w:ascii="Arial" w:hAnsi="Arial" w:cs="Arial"/>
                <w:color w:val="000000"/>
                <w:sz w:val="16"/>
                <w:szCs w:val="16"/>
              </w:rPr>
            </w:pPr>
            <w:r w:rsidRPr="00533017">
              <w:rPr>
                <w:rFonts w:ascii="Arial" w:hAnsi="Arial" w:cs="Arial"/>
                <w:color w:val="000000"/>
                <w:sz w:val="16"/>
                <w:szCs w:val="16"/>
              </w:rPr>
              <w:t>первинне, вторинне пакування, контроль якості, випуск серії:</w:t>
            </w:r>
            <w:r w:rsidRPr="00533017">
              <w:rPr>
                <w:rFonts w:ascii="Arial" w:hAnsi="Arial" w:cs="Arial"/>
                <w:color w:val="000000"/>
                <w:sz w:val="16"/>
                <w:szCs w:val="16"/>
              </w:rPr>
              <w:br/>
              <w:t xml:space="preserve">Сінтон Хіспанія, С. Л., Іспанія; </w:t>
            </w:r>
            <w:r w:rsidRPr="00533017">
              <w:rPr>
                <w:rFonts w:ascii="Arial" w:hAnsi="Arial" w:cs="Arial"/>
                <w:color w:val="000000"/>
                <w:sz w:val="16"/>
                <w:szCs w:val="16"/>
              </w:rPr>
              <w:br/>
              <w:t>виробництво, первинне, вторинне пакування:</w:t>
            </w:r>
            <w:r w:rsidRPr="00533017">
              <w:rPr>
                <w:rFonts w:ascii="Arial" w:hAnsi="Arial" w:cs="Arial"/>
                <w:color w:val="000000"/>
                <w:sz w:val="16"/>
                <w:szCs w:val="16"/>
              </w:rPr>
              <w:br/>
              <w:t>Сінтон Чилі Лтда., Чилі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FB04C7">
            <w:pPr>
              <w:tabs>
                <w:tab w:val="left" w:pos="12600"/>
              </w:tabs>
              <w:jc w:val="center"/>
              <w:rPr>
                <w:rFonts w:ascii="Arial" w:hAnsi="Arial" w:cs="Arial"/>
                <w:color w:val="000000"/>
                <w:sz w:val="16"/>
                <w:szCs w:val="16"/>
              </w:rPr>
            </w:pPr>
            <w:r w:rsidRPr="00533017">
              <w:rPr>
                <w:rFonts w:ascii="Arial" w:hAnsi="Arial" w:cs="Arial"/>
                <w:color w:val="000000"/>
                <w:sz w:val="16"/>
                <w:szCs w:val="16"/>
              </w:rPr>
              <w:t>Іспанія/</w:t>
            </w:r>
          </w:p>
          <w:p w:rsidR="00991764" w:rsidRPr="00533017" w:rsidRDefault="00991764" w:rsidP="00FB04C7">
            <w:pPr>
              <w:tabs>
                <w:tab w:val="left" w:pos="12600"/>
              </w:tabs>
              <w:jc w:val="center"/>
              <w:rPr>
                <w:rFonts w:ascii="Arial" w:hAnsi="Arial" w:cs="Arial"/>
                <w:color w:val="000000"/>
                <w:sz w:val="16"/>
                <w:szCs w:val="16"/>
              </w:rPr>
            </w:pPr>
            <w:r w:rsidRPr="00533017">
              <w:rPr>
                <w:rFonts w:ascii="Arial" w:hAnsi="Arial" w:cs="Arial"/>
                <w:color w:val="000000"/>
                <w:sz w:val="16"/>
                <w:szCs w:val="16"/>
              </w:rPr>
              <w:t>Чилі</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FB04C7">
            <w:pPr>
              <w:tabs>
                <w:tab w:val="left" w:pos="12600"/>
              </w:tabs>
              <w:jc w:val="center"/>
              <w:rPr>
                <w:rFonts w:ascii="Arial" w:hAnsi="Arial" w:cs="Arial"/>
                <w:color w:val="000000"/>
                <w:sz w:val="16"/>
                <w:szCs w:val="16"/>
              </w:rPr>
            </w:pPr>
            <w:r w:rsidRPr="00533017">
              <w:rPr>
                <w:rFonts w:ascii="Arial" w:hAnsi="Arial" w:cs="Arial"/>
                <w:color w:val="000000"/>
                <w:sz w:val="16"/>
                <w:szCs w:val="16"/>
              </w:rPr>
              <w:t>внесення змін до реєстраційних матеріалів: Зміна заявника (власника реєстраційного посвідчення)(згідно наказу МОЗ від 23.07.2015 № 460): Діюча редакція: ТОВ «Фармацевтична компанія Віста», Україна Пропонована редакція: Містрал Кепітал Менеджмент Лімітед, Англія.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FB04C7">
            <w:pPr>
              <w:tabs>
                <w:tab w:val="left" w:pos="12600"/>
              </w:tabs>
              <w:jc w:val="center"/>
              <w:rPr>
                <w:rFonts w:ascii="Arial" w:hAnsi="Arial" w:cs="Arial"/>
                <w:b/>
                <w:i/>
                <w:color w:val="000000"/>
                <w:sz w:val="16"/>
                <w:szCs w:val="16"/>
              </w:rPr>
            </w:pPr>
            <w:r w:rsidRPr="0053301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FB04C7">
            <w:pPr>
              <w:tabs>
                <w:tab w:val="left" w:pos="12600"/>
              </w:tabs>
              <w:jc w:val="center"/>
              <w:rPr>
                <w:rFonts w:ascii="Arial" w:hAnsi="Arial" w:cs="Arial"/>
                <w:sz w:val="16"/>
                <w:szCs w:val="16"/>
              </w:rPr>
            </w:pPr>
            <w:r w:rsidRPr="00533017">
              <w:rPr>
                <w:rFonts w:ascii="Arial" w:hAnsi="Arial" w:cs="Arial"/>
                <w:sz w:val="16"/>
                <w:szCs w:val="16"/>
              </w:rPr>
              <w:t>UA/17149/01/03</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ЕУТИРОКС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 xml:space="preserve">таблетки по 25 мкг; по 25 таблеток у блістері; по 2 або по 4 блістери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Мерк Хелскеа КГаА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Мерк Хелскеа КГаА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spacing w:after="240"/>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зміни І типу - внесення незначних змін в процес виробництва ГЛЗ, зокрема: на стадії "Drying", введення додаткового кваліфікованого гранулятора з псевдорозрідженим шаром WSG200Pro з відповідними критеріїв прийнятності для параметрів процесу; зміни І типу - внесення незначних змін в процес виробництва ГЛЗ, зокрема: на стадії "Drying", введення додаткового кваліфікованого гранулятора з псевдорозрідженим шаром HDG400 з відповідними критеріїв прийнятності для параметрів процесу; зміни І типу - внесення незначних змін в процес виробництва ГЛЗ, зокрема: на стадії "Granulation" введення додаткового кваліфікованого гранулятора з псевдорозрідженим шаром WSG200Pro з відповідними критеріями прийнятності для параметрів процесу; зміни І типу - внесення незначних змін в процес виробництва ГЛЗ, зокрема: на стадії "Granulation" введення додаткового кваліфікованого гранулятора з псевдорозрідженим шаром HDG400 з відповідними критеріями прийнятності для параметрів процесу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UA/8388/01/01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ЕУТИРОКС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 xml:space="preserve">таблетки по 50 мкг; по 25 таблеток у блістері; по 2 або по 4 блістери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Мерк Хелскеа КГаА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Мерк Хелскеа КГаА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spacing w:after="240"/>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зміни І типу - внесення незначних змін в процес виробництва ГЛЗ, зокрема: на стадії "Drying", введення додаткового кваліфікованого гранулятора з псевдорозрідженим шаром WSG200Pro з відповідними критеріїв прийнятності для параметрів процесу; зміни І типу - внесення незначних змін в процес виробництва ГЛЗ, зокрема: на стадії "Drying", введення додаткового кваліфікованого гранулятора з псевдорозрідженим шаром HDG400 з відповідними критеріїв прийнятності для параметрів процесу; зміни І типу - внесення незначних змін в процес виробництва ГЛЗ, зокрема: на стадії "Granulation" введення додаткового кваліфікованого гранулятора з псевдорозрідженим шаром WSG200Pro з відповідними критеріями прийнятності для параметрів процесу; зміни І типу - внесення незначних змін в процес виробництва ГЛЗ, зокрема: на стадії "Granulation" введення додаткового кваліфікованого гранулятора з псевдорозрідженим шаром HDG400 з відповідними критеріями прийнятності для параметрів процесу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UA/8388/01/02</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ЕУТИРОКС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 xml:space="preserve">таблетки по 75 мкг; по 25 таблеток у блістері; по 2 або по 4 блістери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Мерк Хелскеа КГаА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Мерк Хелскеа КГаА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spacing w:after="240"/>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зміни І типу - внесення незначних змін в процес виробництва ГЛЗ, зокрема: на стадії "Drying", введення додаткового кваліфікованого гранулятора з псевдорозрідженим шаром WSG200Pro з відповідними критеріїв прийнятності для параметрів процесу; зміни І типу - внесення незначних змін в процес виробництва ГЛЗ, зокрема: на стадії "Drying", введення додаткового кваліфікованого гранулятора з псевдорозрідженим шаром HDG400 з відповідними критеріїв прийнятності для параметрів процесу; зміни І типу - внесення незначних змін в процес виробництва ГЛЗ, зокрема: на стадії "Granulation" введення додаткового кваліфікованого гранулятора з псевдорозрідженим шаром WSG200Pro з відповідними критеріями прийнятності для параметрів процесу; зміни І типу - внесення незначних змін в процес виробництва ГЛЗ, зокрема: на стадії "Granulation" введення додаткового кваліфікованого гранулятора з псевдорозрідженим шаром HDG400 з відповідними критеріями прийнятності для параметрів процесу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UA/8388/01/03</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ЕУТИРОКС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 xml:space="preserve">таблетки по 100 мкг; по 25 таблеток у блістері; по 2 або по 4 блістери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Мерк Хелскеа КГаА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Мерк Хелскеа КГаА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spacing w:after="240"/>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зміни І типу - внесення незначних змін в процес виробництва ГЛЗ, зокрема: на стадії "Drying", введення додаткового кваліфікованого гранулятора з псевдорозрідженим шаром WSG200Pro з відповідними критеріїв прийнятності для параметрів процесу; зміни І типу - внесення незначних змін в процес виробництва ГЛЗ, зокрема: на стадії "Drying", введення додаткового кваліфікованого гранулятора з псевдорозрідженим шаром HDG400 з відповідними критеріїв прийнятності для параметрів процесу; зміни І типу - внесення незначних змін в процес виробництва ГЛЗ, зокрема: на стадії "Granulation" введення додаткового кваліфікованого гранулятора з псевдорозрідженим шаром WSG200Pro з відповідними критеріями прийнятності для параметрів процесу; зміни І типу - внесення незначних змін в процес виробництва ГЛЗ, зокрема: на стадії "Granulation" введення додаткового кваліфікованого гранулятора з псевдорозрідженим шаром HDG400 з відповідними критеріями прийнятності для параметрів процесу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UA/8388/01/04</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ЕУТИРОКС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 xml:space="preserve">таблетки по 125 мкг; по 25 таблеток у блістері; по 2 або по 4 блістери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Мерк Хелскеа КГаА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Мерк Хелскеа КГаА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spacing w:after="240"/>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зміни І типу - внесення незначних змін в процес виробництва ГЛЗ, зокрема: на стадії "Drying", введення додаткового кваліфікованого гранулятора з псевдорозрідженим шаром WSG200Pro з відповідними критеріїв прийнятності для параметрів процесу; зміни І типу - внесення незначних змін в процес виробництва ГЛЗ, зокрема: на стадії "Drying", введення додаткового кваліфікованого гранулятора з псевдорозрідженим шаром HDG400 з відповідними критеріїв прийнятності для параметрів процесу; зміни І типу - внесення незначних змін в процес виробництва ГЛЗ, зокрема: на стадії "Granulation" введення додаткового кваліфікованого гранулятора з псевдорозрідженим шаром WSG200Pro з відповідними критеріями прийнятності для параметрів процесу; зміни І типу - внесення незначних змін в процес виробництва ГЛЗ, зокрема: на стадії "Granulation" введення додаткового кваліфікованого гранулятора з псевдорозрідженим шаром HDG400 з відповідними критеріями прийнятності для параметрів процесу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UA/8388/01/05</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ЕУТИРОКС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 xml:space="preserve">таблетки по 150 мкг; по 25 таблеток у блістері; по 2 або по 4 блістери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Мерк Хелскеа КГаА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Мерк Хелскеа КГаА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spacing w:after="240"/>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зміни І типу - внесення незначних змін в процес виробництва ГЛЗ, зокрема: на стадії "Drying", введення додаткового кваліфікованого гранулятора з псевдорозрідженим шаром WSG200Pro з відповідними критеріїв прийнятності для параметрів процесу; зміни І типу - внесення незначних змін в процес виробництва ГЛЗ, зокрема: на стадії "Drying", введення додаткового кваліфікованого гранулятора з псевдорозрідженим шаром HDG400 з відповідними критеріїв прийнятності для параметрів процесу; зміни І типу - внесення незначних змін в процес виробництва ГЛЗ, зокрема: на стадії "Granulation" введення додаткового кваліфікованого гранулятора з псевдорозрідженим шаром WSG200Pro з відповідними критеріями прийнятності для параметрів процесу; зміни І типу - внесення незначних змін в процес виробництва ГЛЗ, зокрема: на стадії "Granulation" введення додаткового кваліфікованого гранулятора з псевдорозрідженим шаром HDG400 з відповідними критеріями прийнятності для параметрів процесу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UA/8388/01/06</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2A25F1">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533017" w:rsidRDefault="00991764" w:rsidP="00FB04C7">
            <w:pPr>
              <w:tabs>
                <w:tab w:val="left" w:pos="12600"/>
              </w:tabs>
              <w:rPr>
                <w:rFonts w:ascii="Arial" w:hAnsi="Arial" w:cs="Arial"/>
                <w:b/>
                <w:i/>
                <w:color w:val="000000"/>
                <w:sz w:val="16"/>
                <w:szCs w:val="16"/>
              </w:rPr>
            </w:pPr>
            <w:r w:rsidRPr="00533017">
              <w:rPr>
                <w:rFonts w:ascii="Arial" w:hAnsi="Arial" w:cs="Arial"/>
                <w:b/>
                <w:sz w:val="16"/>
                <w:szCs w:val="16"/>
              </w:rPr>
              <w:t>ІКЕРВИС®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FB04C7">
            <w:pPr>
              <w:tabs>
                <w:tab w:val="left" w:pos="12600"/>
              </w:tabs>
              <w:rPr>
                <w:rFonts w:ascii="Arial" w:hAnsi="Arial" w:cs="Arial"/>
                <w:color w:val="000000"/>
                <w:sz w:val="16"/>
                <w:szCs w:val="16"/>
              </w:rPr>
            </w:pPr>
            <w:r w:rsidRPr="00533017">
              <w:rPr>
                <w:rFonts w:ascii="Arial" w:hAnsi="Arial" w:cs="Arial"/>
                <w:color w:val="000000"/>
                <w:sz w:val="16"/>
                <w:szCs w:val="16"/>
              </w:rPr>
              <w:t>краплі очні, емульсія, 1 мг/мл; № 30 (5х6): по 0,3 мл в тюбик-крапельниці для однократного застосування; по 5 тюбик-крапельниць у ламінованому алюмінієвому пакеті; по 6 пакетів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FB04C7">
            <w:pPr>
              <w:tabs>
                <w:tab w:val="left" w:pos="12600"/>
              </w:tabs>
              <w:jc w:val="center"/>
              <w:rPr>
                <w:rFonts w:ascii="Arial" w:hAnsi="Arial" w:cs="Arial"/>
                <w:color w:val="000000"/>
                <w:sz w:val="16"/>
                <w:szCs w:val="16"/>
              </w:rPr>
            </w:pPr>
            <w:r w:rsidRPr="00533017">
              <w:rPr>
                <w:rFonts w:ascii="Arial" w:hAnsi="Arial" w:cs="Arial"/>
                <w:color w:val="000000"/>
                <w:sz w:val="16"/>
                <w:szCs w:val="16"/>
              </w:rPr>
              <w:t>Сантен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FB04C7">
            <w:pPr>
              <w:tabs>
                <w:tab w:val="left" w:pos="12600"/>
              </w:tabs>
              <w:jc w:val="center"/>
              <w:rPr>
                <w:rFonts w:ascii="Arial" w:hAnsi="Arial" w:cs="Arial"/>
                <w:color w:val="000000"/>
                <w:sz w:val="16"/>
                <w:szCs w:val="16"/>
              </w:rPr>
            </w:pPr>
            <w:r w:rsidRPr="00533017">
              <w:rPr>
                <w:rFonts w:ascii="Arial" w:hAnsi="Arial" w:cs="Arial"/>
                <w:color w:val="000000"/>
                <w:sz w:val="16"/>
                <w:szCs w:val="16"/>
              </w:rPr>
              <w:t>Фiнляндiя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FB04C7">
            <w:pPr>
              <w:tabs>
                <w:tab w:val="left" w:pos="12600"/>
              </w:tabs>
              <w:jc w:val="center"/>
              <w:rPr>
                <w:rFonts w:ascii="Arial" w:hAnsi="Arial" w:cs="Arial"/>
                <w:color w:val="000000"/>
                <w:sz w:val="16"/>
                <w:szCs w:val="16"/>
              </w:rPr>
            </w:pPr>
            <w:r w:rsidRPr="00533017">
              <w:rPr>
                <w:rFonts w:ascii="Arial" w:hAnsi="Arial" w:cs="Arial"/>
                <w:color w:val="000000"/>
                <w:sz w:val="16"/>
                <w:szCs w:val="16"/>
              </w:rPr>
              <w:t>Виробництво, контроль якості, первинне та вторинне пакування, випуск серії:</w:t>
            </w:r>
            <w:r w:rsidRPr="00533017">
              <w:rPr>
                <w:rFonts w:ascii="Arial" w:hAnsi="Arial" w:cs="Arial"/>
                <w:color w:val="000000"/>
                <w:sz w:val="16"/>
                <w:szCs w:val="16"/>
              </w:rPr>
              <w:br/>
              <w:t>ЕКСЕЛЬВІЖЕН, Франція;</w:t>
            </w:r>
            <w:r w:rsidRPr="00533017">
              <w:rPr>
                <w:rFonts w:ascii="Arial" w:hAnsi="Arial" w:cs="Arial"/>
                <w:color w:val="000000"/>
                <w:sz w:val="16"/>
                <w:szCs w:val="16"/>
              </w:rPr>
              <w:br/>
              <w:t>Випуск серії:</w:t>
            </w:r>
            <w:r w:rsidRPr="00533017">
              <w:rPr>
                <w:rFonts w:ascii="Arial" w:hAnsi="Arial" w:cs="Arial"/>
                <w:color w:val="000000"/>
                <w:sz w:val="16"/>
                <w:szCs w:val="16"/>
              </w:rPr>
              <w:br/>
              <w:t>Сантен АТ, Фiнляндiя;</w:t>
            </w:r>
            <w:r w:rsidRPr="00533017">
              <w:rPr>
                <w:rFonts w:ascii="Arial" w:hAnsi="Arial" w:cs="Arial"/>
                <w:color w:val="000000"/>
                <w:sz w:val="16"/>
                <w:szCs w:val="16"/>
              </w:rPr>
              <w:br/>
              <w:t>Вторинне пакування:</w:t>
            </w:r>
            <w:r w:rsidRPr="00533017">
              <w:rPr>
                <w:rFonts w:ascii="Arial" w:hAnsi="Arial" w:cs="Arial"/>
                <w:color w:val="000000"/>
                <w:sz w:val="16"/>
                <w:szCs w:val="16"/>
              </w:rPr>
              <w:br/>
              <w:t>СЕРВІПАК, Францiя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FB04C7">
            <w:pPr>
              <w:tabs>
                <w:tab w:val="left" w:pos="12600"/>
              </w:tabs>
              <w:jc w:val="center"/>
              <w:rPr>
                <w:rFonts w:ascii="Arial" w:hAnsi="Arial" w:cs="Arial"/>
                <w:color w:val="000000"/>
                <w:sz w:val="16"/>
                <w:szCs w:val="16"/>
              </w:rPr>
            </w:pPr>
            <w:r w:rsidRPr="00533017">
              <w:rPr>
                <w:rFonts w:ascii="Arial" w:hAnsi="Arial" w:cs="Arial"/>
                <w:color w:val="000000"/>
                <w:sz w:val="16"/>
                <w:szCs w:val="16"/>
              </w:rPr>
              <w:t>Франція/</w:t>
            </w:r>
          </w:p>
          <w:p w:rsidR="00991764" w:rsidRPr="00533017" w:rsidRDefault="00991764" w:rsidP="00FB04C7">
            <w:pPr>
              <w:tabs>
                <w:tab w:val="left" w:pos="12600"/>
              </w:tabs>
              <w:jc w:val="center"/>
              <w:rPr>
                <w:rFonts w:ascii="Arial" w:hAnsi="Arial" w:cs="Arial"/>
                <w:color w:val="000000"/>
                <w:sz w:val="16"/>
                <w:szCs w:val="16"/>
              </w:rPr>
            </w:pPr>
            <w:r w:rsidRPr="00533017">
              <w:rPr>
                <w:rFonts w:ascii="Arial" w:hAnsi="Arial" w:cs="Arial"/>
                <w:color w:val="000000"/>
                <w:sz w:val="16"/>
                <w:szCs w:val="16"/>
              </w:rPr>
              <w:t>Фiнляндiя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FB04C7">
            <w:pPr>
              <w:tabs>
                <w:tab w:val="left" w:pos="12600"/>
              </w:tabs>
              <w:jc w:val="center"/>
              <w:rPr>
                <w:rFonts w:ascii="Arial" w:hAnsi="Arial" w:cs="Arial"/>
                <w:color w:val="000000"/>
                <w:sz w:val="16"/>
                <w:szCs w:val="16"/>
              </w:rPr>
            </w:pPr>
            <w:r w:rsidRPr="00533017">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 R1-CEP 1999-034-Rev 05 (затверджено: R1-CEP 1999-034-Rev 04) для АФІ циклоспорину від вже затвердженого виробника EUTICALS S.p.A., Italy, який змінив назву на AMRI Italy S.r.l., Italy;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зміна місцезнаходження виробника Сантен АТ, Фiнляндiя, що відповідає за випуск серії. Зміни внесено в інструкцію для медичного застосування щодо місцезнаходження виробника з відповідними змінами у тексті маркування упаковки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FB04C7">
            <w:pPr>
              <w:tabs>
                <w:tab w:val="left" w:pos="12600"/>
              </w:tabs>
              <w:jc w:val="center"/>
              <w:rPr>
                <w:rFonts w:ascii="Arial" w:hAnsi="Arial" w:cs="Arial"/>
                <w:b/>
                <w:i/>
                <w:color w:val="000000"/>
                <w:sz w:val="16"/>
                <w:szCs w:val="16"/>
              </w:rPr>
            </w:pPr>
            <w:r w:rsidRPr="0053301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FB04C7">
            <w:pPr>
              <w:tabs>
                <w:tab w:val="left" w:pos="12600"/>
              </w:tabs>
              <w:jc w:val="center"/>
              <w:rPr>
                <w:rFonts w:ascii="Arial" w:hAnsi="Arial" w:cs="Arial"/>
                <w:sz w:val="16"/>
                <w:szCs w:val="16"/>
              </w:rPr>
            </w:pPr>
            <w:r w:rsidRPr="00533017">
              <w:rPr>
                <w:rFonts w:ascii="Arial" w:hAnsi="Arial" w:cs="Arial"/>
                <w:sz w:val="16"/>
                <w:szCs w:val="16"/>
              </w:rPr>
              <w:t>UA/17100/01/01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ІКЕРВИС®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краплі очні, емульсія, 1 мг/мл; № 30 (5х6): по 0,3 мл в тюбик-крапельниці для однократного застосування; по 5 тюбик-крапельниць у ламінованому алюмінієвому пакеті; по 6 пакетів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Сантен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Фiнляндiя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Ексельвіжен, Францiя (виробництво, контроль якості, первинне пакування та вторинне пакування, випуск серій); Сантен АТ, Фiнляндiя (випуск серій); Сервіпак, Францiя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Францiя/ Фiнляндiя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 xml:space="preserve">зміни II типу - розширення вимог у специфікації на термін придатності за показником «Кількісне визначення. Циклоспорину» </w:t>
            </w:r>
            <w:r w:rsidRPr="00D368C5">
              <w:rPr>
                <w:rFonts w:ascii="Arial" w:hAnsi="Arial" w:cs="Arial"/>
                <w:color w:val="000000"/>
                <w:sz w:val="16"/>
                <w:szCs w:val="16"/>
              </w:rPr>
              <w:br/>
              <w:t>Крім цього, виробником було оновлено розділ 3.2.Р.8.3 щодо включення даних дослідження для 18 та 24 місяців для серій 9E45 та 9E46. Додатково вносяться виправлення в МКЯ ЛЗ до специфікації на випуск за показником «Однорідність дозованих одиниць» з приведенням до оригінальної документації виробника, а саме: запропоновано: Відповідає вимогам Eur. Ph. 2.9.40</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UA/17100/01/01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2A25F1">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533017" w:rsidRDefault="00991764" w:rsidP="00FB04C7">
            <w:pPr>
              <w:tabs>
                <w:tab w:val="left" w:pos="12600"/>
              </w:tabs>
              <w:rPr>
                <w:rFonts w:ascii="Arial" w:hAnsi="Arial" w:cs="Arial"/>
                <w:b/>
                <w:i/>
                <w:color w:val="000000"/>
                <w:sz w:val="16"/>
                <w:szCs w:val="16"/>
              </w:rPr>
            </w:pPr>
            <w:r w:rsidRPr="00533017">
              <w:rPr>
                <w:rFonts w:ascii="Arial" w:hAnsi="Arial" w:cs="Arial"/>
                <w:b/>
                <w:sz w:val="16"/>
                <w:szCs w:val="16"/>
              </w:rPr>
              <w:t>ІЛАРІС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FB04C7">
            <w:pPr>
              <w:tabs>
                <w:tab w:val="left" w:pos="12600"/>
              </w:tabs>
              <w:rPr>
                <w:rFonts w:ascii="Arial" w:hAnsi="Arial" w:cs="Arial"/>
                <w:color w:val="000000"/>
                <w:sz w:val="16"/>
                <w:szCs w:val="16"/>
              </w:rPr>
            </w:pPr>
            <w:r w:rsidRPr="00533017">
              <w:rPr>
                <w:rFonts w:ascii="Arial" w:hAnsi="Arial" w:cs="Arial"/>
                <w:color w:val="000000"/>
                <w:sz w:val="16"/>
                <w:szCs w:val="16"/>
              </w:rPr>
              <w:t xml:space="preserve">порошок для розчину для ін`єкцій по 150 мг; 1 флакон з порошком у коробці; 1 флакон з порошком у коробці; по 4 коробки в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FB04C7">
            <w:pPr>
              <w:tabs>
                <w:tab w:val="left" w:pos="12600"/>
              </w:tabs>
              <w:jc w:val="center"/>
              <w:rPr>
                <w:rFonts w:ascii="Arial" w:hAnsi="Arial" w:cs="Arial"/>
                <w:color w:val="000000"/>
                <w:sz w:val="16"/>
                <w:szCs w:val="16"/>
              </w:rPr>
            </w:pPr>
            <w:r w:rsidRPr="00533017">
              <w:rPr>
                <w:rFonts w:ascii="Arial" w:hAnsi="Arial" w:cs="Arial"/>
                <w:color w:val="000000"/>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FB04C7">
            <w:pPr>
              <w:tabs>
                <w:tab w:val="left" w:pos="12600"/>
              </w:tabs>
              <w:jc w:val="center"/>
              <w:rPr>
                <w:rFonts w:ascii="Arial" w:hAnsi="Arial" w:cs="Arial"/>
                <w:color w:val="000000"/>
                <w:sz w:val="16"/>
                <w:szCs w:val="16"/>
              </w:rPr>
            </w:pPr>
            <w:r w:rsidRPr="00533017">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FB04C7">
            <w:pPr>
              <w:tabs>
                <w:tab w:val="left" w:pos="12600"/>
              </w:tabs>
              <w:jc w:val="center"/>
              <w:rPr>
                <w:rFonts w:ascii="Arial" w:hAnsi="Arial" w:cs="Arial"/>
                <w:color w:val="000000"/>
                <w:sz w:val="16"/>
                <w:szCs w:val="16"/>
              </w:rPr>
            </w:pPr>
            <w:r w:rsidRPr="00533017">
              <w:rPr>
                <w:rFonts w:ascii="Arial" w:hAnsi="Arial" w:cs="Arial"/>
                <w:color w:val="000000"/>
                <w:sz w:val="16"/>
                <w:szCs w:val="16"/>
              </w:rPr>
              <w:t>виробництво, контроль якості, первинне та вторинне пакування, випуск серії:</w:t>
            </w:r>
            <w:r w:rsidRPr="00533017">
              <w:rPr>
                <w:rFonts w:ascii="Arial" w:hAnsi="Arial" w:cs="Arial"/>
                <w:color w:val="000000"/>
                <w:sz w:val="16"/>
                <w:szCs w:val="16"/>
              </w:rPr>
              <w:br/>
              <w:t>Новартіс Фарма Штейн АГ, Швейцарія;</w:t>
            </w:r>
            <w:r w:rsidRPr="00533017">
              <w:rPr>
                <w:rFonts w:ascii="Arial" w:hAnsi="Arial" w:cs="Arial"/>
                <w:color w:val="000000"/>
                <w:sz w:val="16"/>
                <w:szCs w:val="16"/>
              </w:rPr>
              <w:br/>
              <w:t>контроль якості:</w:t>
            </w:r>
            <w:r w:rsidRPr="00533017">
              <w:rPr>
                <w:rFonts w:ascii="Arial" w:hAnsi="Arial" w:cs="Arial"/>
                <w:color w:val="000000"/>
                <w:sz w:val="16"/>
                <w:szCs w:val="16"/>
              </w:rPr>
              <w:br/>
              <w:t>Делфарм Хюнінг САС, Франція;</w:t>
            </w:r>
            <w:r w:rsidRPr="00533017">
              <w:rPr>
                <w:rFonts w:ascii="Arial" w:hAnsi="Arial" w:cs="Arial"/>
                <w:color w:val="000000"/>
                <w:sz w:val="16"/>
                <w:szCs w:val="16"/>
              </w:rPr>
              <w:br/>
              <w:t>біоаналіз:</w:t>
            </w:r>
            <w:r w:rsidRPr="00533017">
              <w:rPr>
                <w:rFonts w:ascii="Arial" w:hAnsi="Arial" w:cs="Arial"/>
                <w:color w:val="000000"/>
                <w:sz w:val="16"/>
                <w:szCs w:val="16"/>
              </w:rPr>
              <w:br/>
              <w:t>Новартіс Фарма АГ,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FB04C7">
            <w:pPr>
              <w:tabs>
                <w:tab w:val="left" w:pos="12600"/>
              </w:tabs>
              <w:jc w:val="center"/>
              <w:rPr>
                <w:rFonts w:ascii="Arial" w:hAnsi="Arial" w:cs="Arial"/>
                <w:color w:val="000000"/>
                <w:sz w:val="16"/>
                <w:szCs w:val="16"/>
              </w:rPr>
            </w:pPr>
            <w:r w:rsidRPr="00533017">
              <w:rPr>
                <w:rFonts w:ascii="Arial" w:hAnsi="Arial" w:cs="Arial"/>
                <w:color w:val="000000"/>
                <w:sz w:val="16"/>
                <w:szCs w:val="16"/>
              </w:rPr>
              <w:t>Швейцарія/</w:t>
            </w:r>
          </w:p>
          <w:p w:rsidR="00991764" w:rsidRPr="00533017" w:rsidRDefault="00991764" w:rsidP="00FB04C7">
            <w:pPr>
              <w:tabs>
                <w:tab w:val="left" w:pos="12600"/>
              </w:tabs>
              <w:jc w:val="center"/>
              <w:rPr>
                <w:rFonts w:ascii="Arial" w:hAnsi="Arial" w:cs="Arial"/>
                <w:color w:val="000000"/>
                <w:sz w:val="16"/>
                <w:szCs w:val="16"/>
              </w:rPr>
            </w:pPr>
            <w:r w:rsidRPr="00533017">
              <w:rPr>
                <w:rFonts w:ascii="Arial" w:hAnsi="Arial" w:cs="Arial"/>
                <w:color w:val="000000"/>
                <w:sz w:val="16"/>
                <w:szCs w:val="16"/>
              </w:rPr>
              <w:t>Франція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FB04C7">
            <w:pPr>
              <w:tabs>
                <w:tab w:val="left" w:pos="12600"/>
              </w:tabs>
              <w:jc w:val="center"/>
              <w:rPr>
                <w:rFonts w:ascii="Arial" w:hAnsi="Arial" w:cs="Arial"/>
                <w:color w:val="000000"/>
                <w:sz w:val="16"/>
                <w:szCs w:val="16"/>
              </w:rPr>
            </w:pPr>
            <w:r w:rsidRPr="00533017">
              <w:rPr>
                <w:rFonts w:ascii="Arial" w:hAnsi="Arial" w:cs="Arial"/>
                <w:color w:val="000000"/>
                <w:sz w:val="16"/>
                <w:szCs w:val="16"/>
              </w:rPr>
              <w:t>внесення змін до реєстраційних матеріалів: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 Зміни внесено до інструкції для медичного застосування лікарського засобу до розділу "Показання" та як наслідок оновлення інформації в розділах "Фармакологічні властивості", "Особливості застосування", "Спосіб застосування та дози", "Побічні реакції". Введення змін протягом 6 місяців після затвердження.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 Зміни внесено до розділу "Показання", а саме доповнено нове показання «Періодичний синдром, пов’язаний з рецептором фактора некрозу пухлин (TRAP-синдром). Синдром гіперімуноглобулінемії D (HID-синдром) / дефіциту мевалонаткінази (MKD).Сімейна середземноморська лихоманка (FMF). Слід застосовувати у поєднанні з колхіцином у разі потреби.» та як наслідок оновлення інформації в розділах "Фармакологічні властивості", "Особливості застосування", "Спосіб застосування та дози", "Діти", "Побічні реакції". Введення змін протягом 6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"Фармакологічні властивості" (уточнення інформації та редагування тексту), "Показання" (уточнення інформації та редагування тексту), "Спосіб застосування та дози" (уточнення інформації та редагування тексту), "Побічні реакції".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FB04C7">
            <w:pPr>
              <w:tabs>
                <w:tab w:val="left" w:pos="12600"/>
              </w:tabs>
              <w:jc w:val="center"/>
              <w:rPr>
                <w:rFonts w:ascii="Arial" w:hAnsi="Arial" w:cs="Arial"/>
                <w:b/>
                <w:i/>
                <w:color w:val="000000"/>
                <w:sz w:val="16"/>
                <w:szCs w:val="16"/>
              </w:rPr>
            </w:pPr>
            <w:r w:rsidRPr="0053301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FB04C7">
            <w:pPr>
              <w:tabs>
                <w:tab w:val="left" w:pos="12600"/>
              </w:tabs>
              <w:jc w:val="center"/>
              <w:rPr>
                <w:rFonts w:ascii="Arial" w:hAnsi="Arial" w:cs="Arial"/>
                <w:sz w:val="16"/>
                <w:szCs w:val="16"/>
              </w:rPr>
            </w:pPr>
            <w:r w:rsidRPr="00533017">
              <w:rPr>
                <w:rFonts w:ascii="Arial" w:hAnsi="Arial" w:cs="Arial"/>
                <w:sz w:val="16"/>
                <w:szCs w:val="16"/>
              </w:rPr>
              <w:t>UA/14525/01/01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ІМУНОВІР-ЗДОРОВ'Я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сироп, 50 мг/мл, по 100 мл або 200 мл у флаконі зі скла або у флаконі полімерному; по 1 флакону зі стаканом мірний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виправлення технічних помилок, згідно п.2.4.4 розділу VI наказу МОЗ України від 26.08.2005р. № 426 (у редакції наказу МОЗ України від 23.07.2015 р № 460): допущена при проведенні процедури реєстрації, яка затверджена наказом МОЗ України від 01.06.2020 № 1285, а саме: в МКЯ в розділі «Склад» допущена помилка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UA/18141/01/01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ІНЛІТА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таблетки, вкриті плівковою оболонкою, по 1 мг; по 14 таблеток у блістері; по 2 або по 4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ПФАЙЗЕР ЕЙЧ.СІ.ПІ.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Пфайзер Менюфекчуринг Дойчленд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зміни І типу - зміни внесено до інструкції для медичного застосування лікарського засобу до розділу "Побічні реакції" відповідно до оновленої безпеки застосування лікарського засобу. Введення змін протягом 3-х місяців після затвердження</w:t>
            </w:r>
            <w:r w:rsidRPr="00D368C5">
              <w:rPr>
                <w:rFonts w:ascii="Arial" w:hAnsi="Arial" w:cs="Arial"/>
                <w:color w:val="000000"/>
                <w:sz w:val="16"/>
                <w:szCs w:val="16"/>
              </w:rPr>
              <w:br/>
              <w:t>зміни II типу - зміни внесено до інструкції для медичного застосування лікарського засобу до розділів "Особливості застосування", "Взаємодія з іншими лікарськими засобами або інші види взаємодій" та "Побічні реакції" відповідно до матеріалів реєстраційного досьє. Введення змін протягом 3-х місяців після затвердження; зміни II типу - зміни внесено до інструкції для медичного застосування лікарського засобу до розділу "Застосування у період вагітності або годування груддю" відповідно до матеріалів реєстраційного досьє.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UA/14080/01/01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ІНЛІТА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таблетки, вкриті плівковою оболонкою, по 5 мг; по 14 таблеток у блістері; по 2 або по 4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ПФАЙЗЕР ЕЙЧ.СІ.ПІ.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Пфайзер Менюфекчуринг Дойчленд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зміни І типу - зміни внесено до інструкції для медичного застосування лікарського засобу до розділу "Побічні реакції" відповідно до оновленої безпеки застосування лікарського засобу. Введення змін протягом 3-х місяців після затвердження</w:t>
            </w:r>
            <w:r w:rsidRPr="00D368C5">
              <w:rPr>
                <w:rFonts w:ascii="Arial" w:hAnsi="Arial" w:cs="Arial"/>
                <w:color w:val="000000"/>
                <w:sz w:val="16"/>
                <w:szCs w:val="16"/>
              </w:rPr>
              <w:br/>
              <w:t>зміни II типу - зміни внесено до інструкції для медичного застосування лікарського засобу до розділів "Особливості застосування", "Взаємодія з іншими лікарськими засобами або інші види взаємодій" та "Побічні реакції" відповідно до матеріалів реєстраційного досьє. Введення змін протягом 3-х місяців після затвердження; зміни II типу - зміни внесено до інструкції для медичного застосування лікарського засобу до розділу "Застосування у період вагітності або годування груддю" відповідно до матеріалів реєстраційного досьє.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UA/14080/01/02</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ІНФАНРИКС™ ІПВ ХІБ / INFANRIX™ IPV HIB КОМБІНОВАНА ВАКЦИНА ДЛЯ ПРОФІЛАКТИКИ ДИФТЕРІЇ, ПРАВЦЯ, КАШЛЮКУ (АЦЕЛЮЛЯРНИЙ КОМПОНЕНТ), ПОЛІОМІЄЛІТУ ТА ЗАХВОРЮВАНЬ, ЗБУДНИКОМ ЯКИХ Є HAEMOPHILUS INFLUENZAE ТИПУ B</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суспензія (DTPa-IPV) для ін’єкцій по 0,5 мл (1 доза) та ліофілізат (Hib); cуспензія (DTPa-IPV) для ін'єкцій по 0,5 мл (1 доза) у попередньо наповненому одноразовому шприці №1 у комплекті з двома голками та ліофілізат (Hib) у флаконі №1, що змішуються перед використанням: по 1 попередньо наповненому одноразовому шприцу у комплекті з двома голками та 1 флаконом з ліофілізатом (Hib) у вакуумній стерильній упаковці; по 1 вакуумній стерильній упаковці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зміни І типу - зміна затвердженої комбінації реагент - біотинильовані анти-мишачі фрагменти F (ab ')- 2 та реагент кон'югованого з HRP комплексу стрептавідину на ліофілізований реагент- кон'югат анти-мишачий IgG кроля з пероксидазою хрону (HRP) для визначення in vitro (метод ELISA) специфічної активності Ацелюлярного кашлюкового антигену (Acellular pertussis antigens (Pa)). Внесення технічних змін в метод, включаючи умови покриття, насичення та виявлення специфічної активності кашлюкового антигену (coating, saturation and detection conditions) без зміни затверджених критеріїв прийнятності. Термін введення змін - липень 2022</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UA/15832/01/01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2A25F1">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533017" w:rsidRDefault="00991764" w:rsidP="00FB04C7">
            <w:pPr>
              <w:tabs>
                <w:tab w:val="left" w:pos="12600"/>
              </w:tabs>
              <w:rPr>
                <w:rFonts w:ascii="Arial" w:hAnsi="Arial" w:cs="Arial"/>
                <w:b/>
                <w:i/>
                <w:color w:val="000000"/>
                <w:sz w:val="16"/>
                <w:szCs w:val="16"/>
              </w:rPr>
            </w:pPr>
            <w:r w:rsidRPr="00533017">
              <w:rPr>
                <w:rFonts w:ascii="Arial" w:hAnsi="Arial" w:cs="Arial"/>
                <w:b/>
                <w:sz w:val="16"/>
                <w:szCs w:val="16"/>
              </w:rPr>
              <w:t>ІТОМЕД®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FB04C7">
            <w:pPr>
              <w:tabs>
                <w:tab w:val="left" w:pos="12600"/>
              </w:tabs>
              <w:rPr>
                <w:rFonts w:ascii="Arial" w:hAnsi="Arial" w:cs="Arial"/>
                <w:color w:val="000000"/>
                <w:sz w:val="16"/>
                <w:szCs w:val="16"/>
              </w:rPr>
            </w:pPr>
            <w:r w:rsidRPr="00533017">
              <w:rPr>
                <w:rFonts w:ascii="Arial" w:hAnsi="Arial" w:cs="Arial"/>
                <w:color w:val="000000"/>
                <w:sz w:val="16"/>
                <w:szCs w:val="16"/>
              </w:rPr>
              <w:t>таблетки, вкриті плівковою оболонкою, по 50 мг; по 20 таблеток у блістері, по 2 або 5 блістерів у картонній коробці або по 15 таблеток у блістері, по 1 блістеру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FB04C7">
            <w:pPr>
              <w:tabs>
                <w:tab w:val="left" w:pos="12600"/>
              </w:tabs>
              <w:jc w:val="center"/>
              <w:rPr>
                <w:rFonts w:ascii="Arial" w:hAnsi="Arial" w:cs="Arial"/>
                <w:color w:val="000000"/>
                <w:sz w:val="16"/>
                <w:szCs w:val="16"/>
              </w:rPr>
            </w:pPr>
            <w:r w:rsidRPr="00533017">
              <w:rPr>
                <w:rFonts w:ascii="Arial" w:hAnsi="Arial" w:cs="Arial"/>
                <w:color w:val="000000"/>
                <w:sz w:val="16"/>
                <w:szCs w:val="16"/>
              </w:rPr>
              <w:t>ПРО.МЕД.ЦС Прага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FB04C7">
            <w:pPr>
              <w:tabs>
                <w:tab w:val="left" w:pos="12600"/>
              </w:tabs>
              <w:jc w:val="center"/>
              <w:rPr>
                <w:rFonts w:ascii="Arial" w:hAnsi="Arial" w:cs="Arial"/>
                <w:color w:val="000000"/>
                <w:sz w:val="16"/>
                <w:szCs w:val="16"/>
              </w:rPr>
            </w:pPr>
            <w:r w:rsidRPr="00533017">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FB04C7">
            <w:pPr>
              <w:tabs>
                <w:tab w:val="left" w:pos="12600"/>
              </w:tabs>
              <w:jc w:val="center"/>
              <w:rPr>
                <w:rFonts w:ascii="Arial" w:hAnsi="Arial" w:cs="Arial"/>
                <w:color w:val="000000"/>
                <w:sz w:val="16"/>
                <w:szCs w:val="16"/>
              </w:rPr>
            </w:pPr>
            <w:r w:rsidRPr="00533017">
              <w:rPr>
                <w:rFonts w:ascii="Arial" w:hAnsi="Arial" w:cs="Arial"/>
                <w:color w:val="000000"/>
                <w:sz w:val="16"/>
                <w:szCs w:val="16"/>
              </w:rPr>
              <w:t>виробництво за повним циклом:</w:t>
            </w:r>
            <w:r w:rsidRPr="00533017">
              <w:rPr>
                <w:rFonts w:ascii="Arial" w:hAnsi="Arial" w:cs="Arial"/>
                <w:color w:val="000000"/>
                <w:sz w:val="16"/>
                <w:szCs w:val="16"/>
              </w:rPr>
              <w:br/>
              <w:t>ПРО.МЕД.ЦС Прага а.с., Чеська Республіка;</w:t>
            </w:r>
            <w:r w:rsidRPr="00533017">
              <w:rPr>
                <w:rFonts w:ascii="Arial" w:hAnsi="Arial" w:cs="Arial"/>
                <w:color w:val="000000"/>
                <w:sz w:val="16"/>
                <w:szCs w:val="16"/>
              </w:rPr>
              <w:br/>
              <w:t>виробництво, первинне і вторинне пакування:</w:t>
            </w:r>
            <w:r w:rsidRPr="00533017">
              <w:rPr>
                <w:rFonts w:ascii="Arial" w:hAnsi="Arial" w:cs="Arial"/>
                <w:color w:val="000000"/>
                <w:sz w:val="16"/>
                <w:szCs w:val="16"/>
              </w:rPr>
              <w:br/>
              <w:t>ХБМ Фарма с.р.о., Словацька Республіка;</w:t>
            </w:r>
            <w:r w:rsidRPr="00533017">
              <w:rPr>
                <w:rFonts w:ascii="Arial" w:hAnsi="Arial" w:cs="Arial"/>
                <w:color w:val="000000"/>
                <w:sz w:val="16"/>
                <w:szCs w:val="16"/>
              </w:rPr>
              <w:br/>
              <w:t>первинне і вторинне пакування:</w:t>
            </w:r>
            <w:r w:rsidRPr="00533017">
              <w:rPr>
                <w:rFonts w:ascii="Arial" w:hAnsi="Arial" w:cs="Arial"/>
                <w:color w:val="000000"/>
                <w:sz w:val="16"/>
                <w:szCs w:val="16"/>
              </w:rPr>
              <w:br/>
              <w:t>КООФАРМА  с.р.о., Чеська Республiка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FB04C7">
            <w:pPr>
              <w:tabs>
                <w:tab w:val="left" w:pos="12600"/>
              </w:tabs>
              <w:jc w:val="center"/>
              <w:rPr>
                <w:rFonts w:ascii="Arial" w:hAnsi="Arial" w:cs="Arial"/>
                <w:color w:val="000000"/>
                <w:sz w:val="16"/>
                <w:szCs w:val="16"/>
              </w:rPr>
            </w:pPr>
            <w:r w:rsidRPr="00533017">
              <w:rPr>
                <w:rFonts w:ascii="Arial" w:hAnsi="Arial" w:cs="Arial"/>
                <w:color w:val="000000"/>
                <w:sz w:val="16"/>
                <w:szCs w:val="16"/>
              </w:rPr>
              <w:t>Чеська Республіка/</w:t>
            </w:r>
          </w:p>
          <w:p w:rsidR="00991764" w:rsidRPr="00533017" w:rsidRDefault="00991764" w:rsidP="00FB04C7">
            <w:pPr>
              <w:tabs>
                <w:tab w:val="left" w:pos="12600"/>
              </w:tabs>
              <w:jc w:val="center"/>
              <w:rPr>
                <w:rFonts w:ascii="Arial" w:hAnsi="Arial" w:cs="Arial"/>
                <w:color w:val="000000"/>
                <w:sz w:val="16"/>
                <w:szCs w:val="16"/>
              </w:rPr>
            </w:pPr>
            <w:r w:rsidRPr="00533017">
              <w:rPr>
                <w:rFonts w:ascii="Arial" w:hAnsi="Arial" w:cs="Arial"/>
                <w:color w:val="000000"/>
                <w:sz w:val="16"/>
                <w:szCs w:val="16"/>
              </w:rPr>
              <w:t>Словацька Республіка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FB04C7">
            <w:pPr>
              <w:tabs>
                <w:tab w:val="left" w:pos="12600"/>
              </w:tabs>
              <w:spacing w:after="240"/>
              <w:jc w:val="center"/>
              <w:rPr>
                <w:rFonts w:ascii="Arial" w:hAnsi="Arial" w:cs="Arial"/>
                <w:color w:val="000000"/>
                <w:sz w:val="16"/>
                <w:szCs w:val="16"/>
              </w:rPr>
            </w:pPr>
            <w:r w:rsidRPr="00533017">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 Введення додаткового розміру упаковки - № 15 (15 таблеток у блістері, по 1 блістеру у картонній коробці.). Внесення змін до розділу МКЯ: Упаковка. Зміни внесені в інструкцію для медичного застосування ЛЗ у р. "Упаковка" як наслідок поява додаткового пакування.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FB04C7">
            <w:pPr>
              <w:tabs>
                <w:tab w:val="left" w:pos="12600"/>
              </w:tabs>
              <w:jc w:val="center"/>
              <w:rPr>
                <w:rFonts w:ascii="Arial" w:hAnsi="Arial" w:cs="Arial"/>
                <w:b/>
                <w:i/>
                <w:color w:val="000000"/>
                <w:sz w:val="16"/>
                <w:szCs w:val="16"/>
              </w:rPr>
            </w:pPr>
            <w:r w:rsidRPr="00533017">
              <w:rPr>
                <w:rFonts w:ascii="Arial" w:hAnsi="Arial" w:cs="Arial"/>
                <w:i/>
                <w:sz w:val="16"/>
                <w:szCs w:val="16"/>
              </w:rPr>
              <w:t xml:space="preserve">за рецептом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FB04C7">
            <w:pPr>
              <w:tabs>
                <w:tab w:val="left" w:pos="12600"/>
              </w:tabs>
              <w:jc w:val="center"/>
              <w:rPr>
                <w:rFonts w:ascii="Arial" w:hAnsi="Arial" w:cs="Arial"/>
                <w:sz w:val="16"/>
                <w:szCs w:val="16"/>
              </w:rPr>
            </w:pPr>
            <w:r w:rsidRPr="00533017">
              <w:rPr>
                <w:rFonts w:ascii="Arial" w:hAnsi="Arial" w:cs="Arial"/>
                <w:sz w:val="16"/>
                <w:szCs w:val="16"/>
              </w:rPr>
              <w:t>UA/11446/01/01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КАРБАМАЗЕПІН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таблетки по 200 мг № 20 (10х2), № 50 (10х5) у блістерах, № 50 у контейнерах, по 1 контейнеру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spacing w:after="240"/>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зміни І типу - зміни щодо безпеки/ефективності та фармаконагляду - оновлення вже затвердженого тексту маркування; внесення змін до розділу “Маркування” МКЯ ЛЗ: запропоновано: Розділ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Термін введення змін: протягом 6 місяців з дати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UA/8040/01/01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КАРБАМАЗЕПІН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 xml:space="preserve">таблетки по 200 мг in bulk № 6000: по 6000 таблеток у контейнерах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зміни І типу - зміни щодо безпеки/ефективності та фармаконагляду - оновлення вже затвердженого тексту маркування для упаковки in bulk: № 6000: по 6000 таблеток у контейнерах (внесення позначень одиниць вимірювання, з використанням літер латинського алфавіту); внесення змін до розділу “Маркування” МКЯ ЛЗ: Запропоновано: Розділ «Маркування». Згідно затвердженого тексту маркування. Для лікарського засобу у формі in bulk: Згідно затвердженого тексту маркування, що додається. Оновлення тексту маркування упаковки лікарського засобу з внесенням інформації щодо зазначення одиниць вимірювання у системі SI. Термін введення змін: протягом 6 місяців з дати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UA/12760/01/01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КАРДУКТАЛ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таблетки, вкриті оболонкою, по 20 мг, по 10 таблеток у блістері; по 3 або 6 блістерів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зміни І типу - Зміни щодо безпеки/ефективності та фармаконагляду - оновлення вже затвердженого тексту маркування внесення змін до розділу “Маркування” МКЯ ЛЗ: запропоновано: Розділ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Термін введення змін -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UA/4030/01/01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КАРДУКТАЛ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таблетки, вкриті оболонкою, по 20 мг, in bulk: по 8000 таблеток у контейнерах пластмасових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зміни І типу - зміни щодо безпеки/ефективності та фармаконагляду - оновлення вже затвердженого тексту маркування для in bulk: по 8000 таблеток у контейнерах пластмасових (внесення позначень одиниць вимірювання, з використанням літер латинського алфавіту ); внесення змін до розділу “Маркування” МКЯ ЛЗ: Запропоновано: Розділ «Маркування». Згідно затвердженого тексту маркування. Згідно затвердженого тексту маркування, що додається. Оновлення тексту маркування упаковки лікарського засобу з внесенням інформації щодо зазначення одиниць вимірювання у системі SI. Термін введення змін -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UA/11248/01/01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КВАТТРЕКС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капсули по 250 мг по 10 капсул у блістері; по 2 блістери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spacing w:after="240"/>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зміни І типу – введення додаткового розміру серії АФІ - 600 кг. Запропоновано: 200, 600 кг; зміни І типу – внесення змін в процес виробництва АФІ: додаванням Стадії 5. Змішування (за необхідності) обумовлено збільшенням розміру серії АФІ; зміни І типу - внесення змін до р. 3.2.S.6 Система контейнер/закупорювальний засіб, зокрема: введення нового розміру упаковки для АФІ Фенібут - по 25 кг у мішках. Пакувальний матеріал не змінився; зміни І типу – затвердження Методів контролю якості на лікарський засіб КВАТТРЕКС, капсули по 250 мг, українською мовою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UA/12875/01/01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 xml:space="preserve">КВЕТИКСОЛ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таблетки, вкриті плівковою оболонкою, по 100 мг, по 10 таблеток у блістері, по 3 блістери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ЗАТ "Фармліга"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Литовська Республіка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Актавіс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Мальта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spacing w:after="240"/>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 xml:space="preserve">виправлення технічної помилки у розділі "Специфікація" Методів контролю якості ЛЗ за показником «Супутні домішки», допустимих меж «Специфікація при випуску» та «Специфікація протягом терміну придатності», а саме зазначення: «Будь-яка Ідентифікована домішка </w:t>
            </w:r>
            <w:r w:rsidRPr="00D368C5">
              <w:rPr>
                <w:rStyle w:val="csf229d0ff110"/>
                <w:sz w:val="16"/>
                <w:szCs w:val="16"/>
              </w:rPr>
              <w:t xml:space="preserve">≤ </w:t>
            </w:r>
            <w:r w:rsidRPr="00D368C5">
              <w:rPr>
                <w:rFonts w:ascii="Arial" w:hAnsi="Arial" w:cs="Arial"/>
                <w:color w:val="000000"/>
                <w:sz w:val="16"/>
                <w:szCs w:val="16"/>
              </w:rPr>
              <w:t>0,2 %». Зазначене виправлення відповідає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UA/13882/01/02</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2A25F1">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533017" w:rsidRDefault="00991764" w:rsidP="00DD1EE0">
            <w:pPr>
              <w:pStyle w:val="111"/>
              <w:tabs>
                <w:tab w:val="left" w:pos="12600"/>
              </w:tabs>
              <w:rPr>
                <w:rFonts w:ascii="Arial" w:hAnsi="Arial" w:cs="Arial"/>
                <w:b/>
                <w:i/>
                <w:color w:val="000000"/>
                <w:sz w:val="16"/>
                <w:szCs w:val="16"/>
              </w:rPr>
            </w:pPr>
            <w:r w:rsidRPr="00533017">
              <w:rPr>
                <w:rFonts w:ascii="Arial" w:hAnsi="Arial" w:cs="Arial"/>
                <w:b/>
                <w:sz w:val="16"/>
                <w:szCs w:val="16"/>
              </w:rPr>
              <w:t>КІТРУДА®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D1EE0">
            <w:pPr>
              <w:pStyle w:val="111"/>
              <w:tabs>
                <w:tab w:val="left" w:pos="12600"/>
              </w:tabs>
              <w:rPr>
                <w:rFonts w:ascii="Arial" w:hAnsi="Arial" w:cs="Arial"/>
                <w:color w:val="000000"/>
                <w:sz w:val="16"/>
                <w:szCs w:val="16"/>
              </w:rPr>
            </w:pPr>
            <w:r w:rsidRPr="00533017">
              <w:rPr>
                <w:rFonts w:ascii="Arial" w:hAnsi="Arial" w:cs="Arial"/>
                <w:color w:val="000000"/>
                <w:sz w:val="16"/>
                <w:szCs w:val="16"/>
              </w:rPr>
              <w:t>концентрат для розчину для інфузій, 25 мг/мл, по 4 мл концентрату у флаконі; по 1 флакону з препаратом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D1EE0">
            <w:pPr>
              <w:pStyle w:val="111"/>
              <w:tabs>
                <w:tab w:val="left" w:pos="12600"/>
              </w:tabs>
              <w:jc w:val="center"/>
              <w:rPr>
                <w:rFonts w:ascii="Arial" w:hAnsi="Arial" w:cs="Arial"/>
                <w:color w:val="000000"/>
                <w:sz w:val="16"/>
                <w:szCs w:val="16"/>
              </w:rPr>
            </w:pPr>
            <w:r w:rsidRPr="00533017">
              <w:rPr>
                <w:rFonts w:ascii="Arial" w:hAnsi="Arial" w:cs="Arial"/>
                <w:color w:val="000000"/>
                <w:sz w:val="16"/>
                <w:szCs w:val="16"/>
              </w:rPr>
              <w:t>Мерк Шарп і Доум ІДЕА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D1EE0">
            <w:pPr>
              <w:pStyle w:val="111"/>
              <w:tabs>
                <w:tab w:val="left" w:pos="12600"/>
              </w:tabs>
              <w:jc w:val="center"/>
              <w:rPr>
                <w:rFonts w:ascii="Arial" w:hAnsi="Arial" w:cs="Arial"/>
                <w:color w:val="000000"/>
                <w:sz w:val="16"/>
                <w:szCs w:val="16"/>
              </w:rPr>
            </w:pPr>
            <w:r w:rsidRPr="00533017">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D1EE0">
            <w:pPr>
              <w:pStyle w:val="111"/>
              <w:tabs>
                <w:tab w:val="left" w:pos="12600"/>
              </w:tabs>
              <w:jc w:val="center"/>
              <w:rPr>
                <w:rFonts w:ascii="Arial" w:hAnsi="Arial" w:cs="Arial"/>
                <w:color w:val="000000"/>
                <w:sz w:val="16"/>
                <w:szCs w:val="16"/>
              </w:rPr>
            </w:pPr>
            <w:r w:rsidRPr="00533017">
              <w:rPr>
                <w:rFonts w:ascii="Arial" w:hAnsi="Arial" w:cs="Arial"/>
                <w:color w:val="000000"/>
                <w:sz w:val="16"/>
                <w:szCs w:val="16"/>
              </w:rPr>
              <w:t>виробник нерозфасованої продукції, контроль якості та тестування стабільності, первинне пакування: МСД Інтернешнл ГмбХ/МСД Ірландія (Карлоу), Ірландія; контроль якості та тестування стабільності: МСД Інтернешнл ГмбХ/МСД Ірландія (Брінні), Ірландія;</w:t>
            </w:r>
            <w:r w:rsidRPr="00533017">
              <w:rPr>
                <w:rFonts w:ascii="Arial" w:hAnsi="Arial" w:cs="Arial"/>
                <w:color w:val="000000"/>
                <w:sz w:val="16"/>
                <w:szCs w:val="16"/>
              </w:rPr>
              <w:br/>
              <w:t>Н.В. Органон, Нідерланди; контроль якості та тестування стабільності: активність ELISA, ідентифікація за активністю ELISA: Кованс Лабораторіз Лімітед (Кованс), Велика Британiя; тестування стабільності: тестування цілісності закриття контейнеру: Нувісан ГмбХ, Німеччина; вторинне пакування та маркування, дозвіл на випуск серії: Шерінг-Плау Лабо Н.В., Бельгія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D1EE0">
            <w:pPr>
              <w:pStyle w:val="111"/>
              <w:tabs>
                <w:tab w:val="left" w:pos="12600"/>
              </w:tabs>
              <w:jc w:val="center"/>
              <w:rPr>
                <w:rFonts w:ascii="Arial" w:hAnsi="Arial" w:cs="Arial"/>
                <w:color w:val="000000"/>
                <w:sz w:val="16"/>
                <w:szCs w:val="16"/>
              </w:rPr>
            </w:pPr>
            <w:r w:rsidRPr="00533017">
              <w:rPr>
                <w:rFonts w:ascii="Arial" w:hAnsi="Arial" w:cs="Arial"/>
                <w:color w:val="000000"/>
                <w:sz w:val="16"/>
                <w:szCs w:val="16"/>
              </w:rPr>
              <w:t>Ірландія/</w:t>
            </w:r>
          </w:p>
          <w:p w:rsidR="00991764" w:rsidRPr="00533017" w:rsidRDefault="00991764" w:rsidP="00DD1EE0">
            <w:pPr>
              <w:pStyle w:val="111"/>
              <w:tabs>
                <w:tab w:val="left" w:pos="12600"/>
              </w:tabs>
              <w:jc w:val="center"/>
              <w:rPr>
                <w:rFonts w:ascii="Arial" w:hAnsi="Arial" w:cs="Arial"/>
                <w:color w:val="000000"/>
                <w:sz w:val="16"/>
                <w:szCs w:val="16"/>
              </w:rPr>
            </w:pPr>
            <w:r w:rsidRPr="00533017">
              <w:rPr>
                <w:rFonts w:ascii="Arial" w:hAnsi="Arial" w:cs="Arial"/>
                <w:color w:val="000000"/>
                <w:sz w:val="16"/>
                <w:szCs w:val="16"/>
              </w:rPr>
              <w:t>Нідерланди/</w:t>
            </w:r>
          </w:p>
          <w:p w:rsidR="00991764" w:rsidRPr="00533017" w:rsidRDefault="00991764" w:rsidP="00DD1EE0">
            <w:pPr>
              <w:pStyle w:val="111"/>
              <w:tabs>
                <w:tab w:val="left" w:pos="12600"/>
              </w:tabs>
              <w:jc w:val="center"/>
              <w:rPr>
                <w:rFonts w:ascii="Arial" w:hAnsi="Arial" w:cs="Arial"/>
                <w:color w:val="000000"/>
                <w:sz w:val="16"/>
                <w:szCs w:val="16"/>
              </w:rPr>
            </w:pPr>
            <w:r w:rsidRPr="00533017">
              <w:rPr>
                <w:rFonts w:ascii="Arial" w:hAnsi="Arial" w:cs="Arial"/>
                <w:color w:val="000000"/>
                <w:sz w:val="16"/>
                <w:szCs w:val="16"/>
              </w:rPr>
              <w:t>Велика Британія/</w:t>
            </w:r>
          </w:p>
          <w:p w:rsidR="00991764" w:rsidRPr="00533017" w:rsidRDefault="00991764" w:rsidP="00DD1EE0">
            <w:pPr>
              <w:pStyle w:val="111"/>
              <w:tabs>
                <w:tab w:val="left" w:pos="12600"/>
              </w:tabs>
              <w:jc w:val="center"/>
              <w:rPr>
                <w:rFonts w:ascii="Arial" w:hAnsi="Arial" w:cs="Arial"/>
                <w:color w:val="000000"/>
                <w:sz w:val="16"/>
                <w:szCs w:val="16"/>
              </w:rPr>
            </w:pPr>
            <w:r w:rsidRPr="00533017">
              <w:rPr>
                <w:rFonts w:ascii="Arial" w:hAnsi="Arial" w:cs="Arial"/>
                <w:color w:val="000000"/>
                <w:sz w:val="16"/>
                <w:szCs w:val="16"/>
              </w:rPr>
              <w:t>Німеччина/</w:t>
            </w:r>
          </w:p>
          <w:p w:rsidR="00991764" w:rsidRPr="00533017" w:rsidRDefault="00991764" w:rsidP="00DD1EE0">
            <w:pPr>
              <w:pStyle w:val="111"/>
              <w:tabs>
                <w:tab w:val="left" w:pos="12600"/>
              </w:tabs>
              <w:jc w:val="center"/>
              <w:rPr>
                <w:rFonts w:ascii="Arial" w:hAnsi="Arial" w:cs="Arial"/>
                <w:color w:val="000000"/>
                <w:sz w:val="16"/>
                <w:szCs w:val="16"/>
              </w:rPr>
            </w:pPr>
            <w:r w:rsidRPr="00533017">
              <w:rPr>
                <w:rFonts w:ascii="Arial" w:hAnsi="Arial" w:cs="Arial"/>
                <w:color w:val="000000"/>
                <w:sz w:val="16"/>
                <w:szCs w:val="16"/>
              </w:rPr>
              <w:t>Бельгія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D1EE0">
            <w:pPr>
              <w:pStyle w:val="111"/>
              <w:tabs>
                <w:tab w:val="left" w:pos="12600"/>
              </w:tabs>
              <w:jc w:val="center"/>
              <w:rPr>
                <w:rFonts w:ascii="Arial" w:hAnsi="Arial" w:cs="Arial"/>
                <w:color w:val="000000"/>
                <w:sz w:val="16"/>
                <w:szCs w:val="16"/>
              </w:rPr>
            </w:pPr>
            <w:r w:rsidRPr="00533017">
              <w:rPr>
                <w:rFonts w:ascii="Arial" w:hAnsi="Arial" w:cs="Arial"/>
                <w:sz w:val="16"/>
                <w:szCs w:val="16"/>
              </w:rPr>
              <w:t xml:space="preserve">внесення змін до реєстраційних матеріалів: </w:t>
            </w:r>
            <w:r w:rsidRPr="00533017">
              <w:rPr>
                <w:rFonts w:ascii="Arial" w:hAnsi="Arial" w:cs="Arial"/>
                <w:color w:val="000000"/>
                <w:sz w:val="16"/>
                <w:szCs w:val="16"/>
              </w:rPr>
              <w:t xml:space="preserve">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розділу "Побічні реакції", доповнено інформацією щодо побічних реакцій: виразка шлунково-кишкового тракту, гломерулонефрит. Введення змін протягом 6-ти місяців після затвердження.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Після розчинення або відновлення (підтверджується даними реального часу) - Збільшення терміну придатності пембролізумабу після розведення з 24 годин до 96 годин при зберіганні в холодильнику. 6 годин при кімнатній температурі залишаються незмінними. </w:t>
            </w:r>
            <w:r w:rsidRPr="00533017">
              <w:rPr>
                <w:rFonts w:ascii="Arial" w:hAnsi="Arial" w:cs="Arial"/>
                <w:color w:val="000000"/>
                <w:sz w:val="16"/>
                <w:szCs w:val="16"/>
              </w:rPr>
              <w:br/>
              <w:t>Зміни внесено до Інструкції для медичного застосування лікарського засобу до розділу "Термін придатності". Введення змін протягом 6-ти місяців після затвердження.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 Зміни внесено до Інструкції для медичного застосування лікарського засобу до розділу "Показання" (запропоновано уточнення показання: Рак з високою мікросателітною нестабільністю або дефіцитом механізмів репарації.; а також додавання інформації: Висока мікросателітна нестабільність або дефіцит механізмів репарації у пацієнтів з колоректальним раком. Препарат Кітруда® показаний для першої лінії терапії у пацієнтів з нерезектабельним або метастатичним колоректальним раком (colorectal cancer, CRC) з високою мікросателітною нестабільністю (MSI-H) або дефіцитом механізмів репарації (dMMR).), як наслідок, до розділів "Спосіб застосування та дози", "Побічні реакції". Введення змін протягом 6-ти місяців після затвердження.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 Зміни внесено до Інструкції для медичного застосування лікарського засобу до розділу "Показання" (запропоновано додавання показання: Плоскоклітинна карцинома шкіри Препарат Кітруда® показаний для лікування пацієнтів з рецедивуючою або метастатичною плоскоклітинною карциномою шкіри (cutaneous squamous cell carcinoma, cSCC), яка не піддається хірургічному чи променевому лікуванню.), як наслідок, до розділів "Спосіб застосування та дози", "Побічні реакції". Введення змін протягом 6-ти місяців після затвердження.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 Зміни внесено до Інструкції для медичного застосування лікарського засобу до розділу "Показання" (запропоновано додавання показання: Рак з високим мутаційним навантаженням пухлини Препарат Кітруда® показаний для лікування дорослих та дітей з нерезектабельними або метастатичними солідними пухлинами з високим мутаційним навантаженням (tumor mutational burden-high (TMB-H)) [? 10 мутацій на 1 мегабазу (мут/Мб)], що підтверджено валідованим тестом (див. розділ «Спосіб застосування та дози»), у яких прогресування спостерігалося після попереднього лікування і для яких відсутні задовільні альтернативні варіанти лікування.), як наслідок, до розділів "Спосіб застосування та дози", "Діти", "Побічні реакції".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"Спосіб застосування та дози" (внесені уточнення щодо підготовки і введення лікарського засобу).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"Показання" (внесено уточнення щодо застосування додаткової схеми дозування для всіх зазначених показань), "Спосіб застосування та дози" (внесені уточнення щодо рекомендованих доз та термінів лікування).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D1EE0">
            <w:pPr>
              <w:pStyle w:val="111"/>
              <w:tabs>
                <w:tab w:val="left" w:pos="12600"/>
              </w:tabs>
              <w:jc w:val="center"/>
              <w:rPr>
                <w:rFonts w:ascii="Arial" w:hAnsi="Arial" w:cs="Arial"/>
                <w:b/>
                <w:i/>
                <w:color w:val="000000"/>
                <w:sz w:val="16"/>
                <w:szCs w:val="16"/>
              </w:rPr>
            </w:pPr>
            <w:r w:rsidRPr="0053301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D1EE0">
            <w:pPr>
              <w:pStyle w:val="111"/>
              <w:tabs>
                <w:tab w:val="left" w:pos="12600"/>
              </w:tabs>
              <w:jc w:val="center"/>
              <w:rPr>
                <w:rFonts w:ascii="Arial" w:hAnsi="Arial" w:cs="Arial"/>
                <w:sz w:val="16"/>
                <w:szCs w:val="16"/>
              </w:rPr>
            </w:pPr>
            <w:r w:rsidRPr="00533017">
              <w:rPr>
                <w:rFonts w:ascii="Arial" w:hAnsi="Arial" w:cs="Arial"/>
                <w:sz w:val="16"/>
                <w:szCs w:val="16"/>
              </w:rPr>
              <w:t>UA/16209/01/01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КЛАРИТРОМІЦИН АНАНТА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 xml:space="preserve">таблетки, вкриті плівковою оболонкою, по 250 мг, по 10 таблеток у блістері; по 1 блістеру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Ананта Медікеар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Артура Фармасьютікалз Пвт. Лтд., Індія; Копран Лімітед,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spacing w:after="240"/>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зміни І типу - зміни внесено до інструкції для медичного застосування лікарського засобу у розділи: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відповідно до оновленої інформації з безпеки діючої речовини.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UA/12435/01/01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КЛАРИТРОМІЦИН АНАНТА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 xml:space="preserve">таблетки, вкриті плівковою оболонкою, по 500 мг, по 10 таблеток у блістері; по 1 блістеру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Ананта Медікеар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Артура Фармасьютікалз Пвт. Лтд., Індія; Копран Лімітед,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spacing w:after="240"/>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зміни І типу - зміни внесено до інструкції для медичного застосування лікарського засобу у розділи: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відповідно до оновленої інформації з безпеки діючої речовини.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UA/12435/01/02</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КЛІВАС 10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 xml:space="preserve">таблетки, вкриті плівковою оболонкою, по 10 мг; по 10 таблеток у блістері; по 1 або 3 або 9 блістерів в картонній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 xml:space="preserve">ТОВ "АСІНО УКРАЇНА"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spacing w:after="240"/>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зміни І типу - зміни щодо безпеки/ефективності та фармаконагляду - зміни внесено в текст маркування упаковки № 10 (10</w:t>
            </w:r>
            <w:r w:rsidRPr="00D368C5">
              <w:rPr>
                <w:rStyle w:val="csf229d0ff50"/>
                <w:sz w:val="16"/>
                <w:szCs w:val="16"/>
              </w:rPr>
              <w:t>×</w:t>
            </w:r>
            <w:r w:rsidRPr="00D368C5">
              <w:rPr>
                <w:rFonts w:ascii="Arial" w:hAnsi="Arial" w:cs="Arial"/>
                <w:color w:val="000000"/>
                <w:sz w:val="16"/>
                <w:szCs w:val="16"/>
              </w:rPr>
              <w:t>1) у блістері щодо нанесення логотипу «соціальна програма».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UA/12971/01/01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 xml:space="preserve">КЛІВАС 20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таблетки, вкриті плівковою оболонкою, по 20 мг; по 10 таблеток у блістері; по 1 або 3 або 9 блістерів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 xml:space="preserve">ТОВ "АСІНО УКРАЇНА"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spacing w:after="240"/>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зміни І типу - зміни щодо безпеки/ефективності та фармаконагляду - зміни внесено в текст маркування упаковки № 10 (10</w:t>
            </w:r>
            <w:r w:rsidRPr="00D368C5">
              <w:rPr>
                <w:rStyle w:val="csf229d0ff50"/>
                <w:sz w:val="16"/>
                <w:szCs w:val="16"/>
              </w:rPr>
              <w:t>×</w:t>
            </w:r>
            <w:r w:rsidRPr="00D368C5">
              <w:rPr>
                <w:rFonts w:ascii="Arial" w:hAnsi="Arial" w:cs="Arial"/>
                <w:color w:val="000000"/>
                <w:sz w:val="16"/>
                <w:szCs w:val="16"/>
              </w:rPr>
              <w:t>1) у блістері щодо нанесення логотипу «соціальна програма».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UA/12971/01/02</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2A25F1">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533017" w:rsidRDefault="00991764" w:rsidP="00F60FD6">
            <w:pPr>
              <w:tabs>
                <w:tab w:val="left" w:pos="12600"/>
              </w:tabs>
              <w:rPr>
                <w:rFonts w:ascii="Arial" w:hAnsi="Arial" w:cs="Arial"/>
                <w:b/>
                <w:i/>
                <w:color w:val="000000"/>
                <w:sz w:val="16"/>
                <w:szCs w:val="16"/>
              </w:rPr>
            </w:pPr>
            <w:r w:rsidRPr="00533017">
              <w:rPr>
                <w:rFonts w:ascii="Arial" w:hAnsi="Arial" w:cs="Arial"/>
                <w:b/>
                <w:sz w:val="16"/>
                <w:szCs w:val="16"/>
              </w:rPr>
              <w:t>КЛІМЕН®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F60FD6">
            <w:pPr>
              <w:tabs>
                <w:tab w:val="left" w:pos="12600"/>
              </w:tabs>
              <w:rPr>
                <w:rFonts w:ascii="Arial" w:hAnsi="Arial" w:cs="Arial"/>
                <w:color w:val="000000"/>
                <w:sz w:val="16"/>
                <w:szCs w:val="16"/>
              </w:rPr>
            </w:pPr>
            <w:r w:rsidRPr="00533017">
              <w:rPr>
                <w:rFonts w:ascii="Arial" w:hAnsi="Arial" w:cs="Arial"/>
                <w:color w:val="000000"/>
                <w:sz w:val="16"/>
                <w:szCs w:val="16"/>
              </w:rPr>
              <w:t>таблетки, вкриті оболонкою, білого кольору по 2 мг + таблетки, вкриті оболонкою, рожевого кольору, 2 мг/1 мг; комбі-упаковка № 21: 11 таблеток білого кольору + 10 таблеток рожевого кольору у блістері з календарною шкалою; по 1 блістеру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83D67">
            <w:pPr>
              <w:tabs>
                <w:tab w:val="left" w:pos="12600"/>
              </w:tabs>
              <w:jc w:val="center"/>
              <w:rPr>
                <w:rFonts w:ascii="Arial" w:hAnsi="Arial" w:cs="Arial"/>
                <w:color w:val="000000"/>
                <w:sz w:val="16"/>
                <w:szCs w:val="16"/>
              </w:rPr>
            </w:pPr>
            <w:r w:rsidRPr="00533017">
              <w:rPr>
                <w:rFonts w:ascii="Arial" w:hAnsi="Arial" w:cs="Arial"/>
                <w:color w:val="000000"/>
                <w:sz w:val="16"/>
                <w:szCs w:val="16"/>
              </w:rPr>
              <w:t>Зентіва, 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83D67">
            <w:pPr>
              <w:tabs>
                <w:tab w:val="left" w:pos="12600"/>
              </w:tabs>
              <w:jc w:val="center"/>
              <w:rPr>
                <w:rFonts w:ascii="Arial" w:hAnsi="Arial" w:cs="Arial"/>
                <w:color w:val="000000"/>
                <w:sz w:val="16"/>
                <w:szCs w:val="16"/>
              </w:rPr>
            </w:pPr>
            <w:r w:rsidRPr="00533017">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83D67">
            <w:pPr>
              <w:tabs>
                <w:tab w:val="left" w:pos="12600"/>
              </w:tabs>
              <w:jc w:val="center"/>
              <w:rPr>
                <w:rFonts w:ascii="Arial" w:hAnsi="Arial" w:cs="Arial"/>
                <w:color w:val="000000"/>
                <w:sz w:val="16"/>
                <w:szCs w:val="16"/>
              </w:rPr>
            </w:pPr>
            <w:r w:rsidRPr="00533017">
              <w:rPr>
                <w:rFonts w:ascii="Arial" w:hAnsi="Arial" w:cs="Arial"/>
                <w:color w:val="000000"/>
                <w:sz w:val="16"/>
                <w:szCs w:val="16"/>
              </w:rPr>
              <w:t>ДЕЛЬФАРМ ЛІЛЛЬ САС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F60FD6">
            <w:pPr>
              <w:tabs>
                <w:tab w:val="left" w:pos="12600"/>
              </w:tabs>
              <w:jc w:val="center"/>
              <w:rPr>
                <w:rFonts w:ascii="Arial" w:hAnsi="Arial" w:cs="Arial"/>
                <w:color w:val="000000"/>
                <w:sz w:val="16"/>
                <w:szCs w:val="16"/>
              </w:rPr>
            </w:pPr>
            <w:r w:rsidRPr="00533017">
              <w:rPr>
                <w:rFonts w:ascii="Arial" w:hAnsi="Arial" w:cs="Arial"/>
                <w:color w:val="000000"/>
                <w:sz w:val="16"/>
                <w:szCs w:val="16"/>
              </w:rPr>
              <w:t>Франція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F60FD6">
            <w:pPr>
              <w:tabs>
                <w:tab w:val="left" w:pos="12600"/>
              </w:tabs>
              <w:jc w:val="center"/>
              <w:rPr>
                <w:rFonts w:ascii="Arial" w:hAnsi="Arial" w:cs="Arial"/>
                <w:color w:val="000000"/>
                <w:sz w:val="16"/>
                <w:szCs w:val="16"/>
              </w:rPr>
            </w:pPr>
            <w:r w:rsidRPr="00533017">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Соріна Ліана Паю / Sorina Liana Paiu, MD. Пропонована редакція: Людмила Філіпова, MD / Ludmila Filipova, MD. Зміна контактних даних уповноваженої особи, відповідальної за фармаконагляд. Зміна контактних даних контактної особи уповноваженої особи заявника, відповідальної за фармаконагляд в Україні. Зміна місцезнаходження мастер-файла та його номера. Зміна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F60FD6">
            <w:pPr>
              <w:tabs>
                <w:tab w:val="left" w:pos="12600"/>
              </w:tabs>
              <w:jc w:val="center"/>
              <w:rPr>
                <w:rFonts w:ascii="Arial" w:hAnsi="Arial" w:cs="Arial"/>
                <w:b/>
                <w:i/>
                <w:color w:val="000000"/>
                <w:sz w:val="16"/>
                <w:szCs w:val="16"/>
              </w:rPr>
            </w:pPr>
            <w:r w:rsidRPr="0053301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F60FD6">
            <w:pPr>
              <w:tabs>
                <w:tab w:val="left" w:pos="12600"/>
              </w:tabs>
              <w:jc w:val="center"/>
              <w:rPr>
                <w:rFonts w:ascii="Arial" w:hAnsi="Arial" w:cs="Arial"/>
                <w:sz w:val="16"/>
                <w:szCs w:val="16"/>
              </w:rPr>
            </w:pPr>
            <w:r w:rsidRPr="00533017">
              <w:rPr>
                <w:rFonts w:ascii="Arial" w:hAnsi="Arial" w:cs="Arial"/>
                <w:sz w:val="16"/>
                <w:szCs w:val="16"/>
              </w:rPr>
              <w:t>UA/4856/01/01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КО-ВАЛОДІП</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таблетки, вкриті плівковою оболонкою, по 5 мг/160 мг/12,5 мг; по 10 таблеток у блістері, по 3 або по 9 блістерів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KPKA, д.д., Ново место, Словенія (виробництво in bulk, первинне та вторинне пакування, контроль та випуск серії); KPKA, д.д., Ново место, Словенія (контроль серії (тільки фізичні та хімічні методи контролю); Кемійські інститут, Центр за валідаційске технологіє ін аналітіко (ЦВТА), Словенія (контроль серії (тільки фізичні та хімічні методи контролю); Лабена д.о.о., Словенія (контроль серії (тільки фізичні та хімічні методи контролю); НЛЗОХ (Національні лабораторія за здрав'є, околє ін храно), Словенія (контроль серії (тільки фізичні та хімічні методи контролю)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Словенія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spacing w:after="240"/>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внесення змін до р. 3.2.Р.3.3. Опис виробничого процесу та контролю процесу, а саме: вводяться деякі корекції у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UA/17875/01/01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КО-ВАЛОДІП</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таблетки, вкриті плівковою оболонкою, по 10 мг/160 мг/12,5 мг; по 10 таблеток у блістері, по 3 або по 9 блістерів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KPKA, д.д., Ново место, Словенія (виробництво in bulk, первинне та вторинне пакування, контроль та випуск серії); KPKA, д.д., Ново место, Словенія (контроль серії (тільки фізичні та хімічні методи контролю); Кемійські інститут, Центр за валідаційске технологіє ін аналітіко (ЦВТА), Словенія (контроль серії (тільки фізичні та хімічні методи контролю); Лабена д.о.о., Словенія (контроль серії (тільки фізичні та хімічні методи контролю); НЛЗОХ (Національні лабораторія за здрав'є, околє ін храно), Словенія (контроль серії (тільки фізичні та хімічні методи контролю)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Словенія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spacing w:after="240"/>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внесення змін до р. 3.2.Р.3.3. Опис виробничого процесу та контролю процесу, а саме: введення етапу, що передує покриттю плівковою оболонкою (виконується попереднє покриття напиленням суспензії плівкового покриття на поверхню нержавіючої сталі автоматичної машини для нанесення плівки, яка контактує з ядрами таблетки під час процесу плівкового покриття)</w:t>
            </w:r>
            <w:r w:rsidRPr="00D368C5">
              <w:rPr>
                <w:rFonts w:ascii="Arial" w:hAnsi="Arial" w:cs="Arial"/>
                <w:color w:val="000000"/>
                <w:sz w:val="16"/>
                <w:szCs w:val="16"/>
              </w:rPr>
              <w:br/>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UA/17875/01/02</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КО-ВАЛОДІП</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таблетки, вкриті плівковою оболонкою, по 10 мг/160 мг/25 мг; по 10 таблеток у блістері, по 3 або по 9 блістерів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KPKA, д.д., Ново место, Словенія (виробництво in bulk, первинне та вторинне пакування, контроль та випуск серії); KPKA, д.д., Ново место, Словенія (контроль серії (тільки фізичні та хімічні методи контролю); Кемійські інститут, Центр за валідаційске технологіє ін аналітіко (ЦВТА), Словенія (контроль серії (тільки фізичні та хімічні методи контролю); Лабена д.о.о., Словенія (контроль серії (тільки фізичні та хімічні методи контролю); НЛЗОХ (Національні лабораторія за здрав'є, околє ін храно), Словенія (контроль серії (тільки фізичні та хімічні методи контролю)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Словенія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spacing w:after="240"/>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внесення змін до р. 3.2.Р.3.3. Опис виробничого процесу та контролю процесу, а саме: введення етапу, що передує покриттю плівковою оболонкою (виконується попереднє покриття напиленням суспензії плівкового покриття на поверхню нержавіючої сталі автоматичної машини для нанесення плівки, яка контактує з ядрами таблетки під час процесу плівкового покриття)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UA/17875/01/03</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КОДЕЇНУ ФОСФАТ ГЕМІГІДРАТ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кристалічний порошок (субстанція) у подвійних поліетиленових мішках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Санека Фармасьютікалз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Словацька Республіка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Санека Фармасьютікалз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Словацька Республіка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spacing w:after="240"/>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зміни І типу - подання оновленого сертифіката відповідності Європейській фармакопеї № R1-CEP 2007-023-Rev 05 Як наслідок зміни у специфікації та методі контролю за показником «Ідентифікація»; зміни у методі контролю за показником «Супровідні домішки»; зміни у методі контролю за показником «Залишкові розчинники»; приведення розділу «Упаковка» у відповідність до СЕР</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UA/15945/01/01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КОЛЛОМАК® 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розчин нашкірний 167,0 мг/г, по 10 мл у флаконі, по 1 флакону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АЛЕКСФАРМ ГМБХ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Сполучене Королiвство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Фармалабор-Продутос Фармасьютікос,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Португалiя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UA/17397/01/01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КОРВАЛОЛ®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краплі оральні, по 25 або по 50 мл у флаконі з пробкою-крапельницею; по 1 флакону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 xml:space="preserve">зміни І типу - зміна назви і юридичної адреси виробника АФІ Етиловий ефір - бромізовалеріанової кислоти; запропоновано: </w:t>
            </w:r>
            <w:r w:rsidRPr="00D368C5">
              <w:rPr>
                <w:rFonts w:ascii="Arial" w:hAnsi="Arial" w:cs="Arial"/>
                <w:color w:val="000000"/>
                <w:sz w:val="16"/>
                <w:szCs w:val="16"/>
              </w:rPr>
              <w:br/>
              <w:t>АТ «Фармак», Україна Україна, 04080, м. Київ, вул. Кирилівська, 74; зміни І типу - введення додаткового розміру серій ГЛЗ, зокрема: - 2750 л (110 тис. флаконів по 25 мл, 55 тис. флаконів по 50 мл); - для in bulk по 300 л, 350 л, 500 л: 2750 л; зміни І типу - зміна періодичності ГЛЗ за показником "Мікробіологічна чистота": мікробіологічний контроль проводити вибірково: першу та кожну тридцяту наступну серію в рік, але не рідше одного разу в рік; зміни І типу - внесення змін до розміру первинної упаковки, а саме: змінюється товщина дна кришки закупорювально-нагвинчувальної з 1,35 ± 0,15 мм на 1,5 ± 0,1 мм. Вилучення зі специфікації на кришку нормування за показниками "Розміри" та "Маса" та зазначити посилання на відповідність кресленню виробника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25 мл – без рецепта; 50 мл – 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UA/2554/01/01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КОРВАЛОЛ®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краплі оральні, in bulk: по 300 л, або 350 л, або 500 л у контейнерах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 xml:space="preserve">зміни І типу - зміна назви і юридичної адреси виробника АФІ Етиловий ефір - бромізовалеріанової кислоти; запропоновано: </w:t>
            </w:r>
            <w:r w:rsidRPr="00D368C5">
              <w:rPr>
                <w:rFonts w:ascii="Arial" w:hAnsi="Arial" w:cs="Arial"/>
                <w:color w:val="000000"/>
                <w:sz w:val="16"/>
                <w:szCs w:val="16"/>
              </w:rPr>
              <w:br/>
              <w:t>АТ «Фармак», Україна Україна, 04080, м. Київ, вул. Кирилівська, 74; зміни І типу - введення додаткового розміру серій ГЛЗ, зокрема: - 2750 л (110 тис. флаконів по 25 мл, 55 тис. флаконів по 50 мл); - для in bulk по 300 л, 350 л, 500 л: 2750 л; зміни І типу - зміна періодичності ГЛЗ за показником "Мікробіологічна чистота": мікробіологічний контроль проводити вибірково: першу та кожну тридцяту наступну серію в рік, але не рідше одного разу в рік; зміни І типу - внесення змін до розміру первинної упаковки, а саме: змінюється товщина дна кришки закупорювально-нагвинчувальної з 1,35 ± 0,15 мм на 1,5 ± 0,1 мм. Вилучення зі специфікації на кришку нормування за показниками "Розміри" та "Маса" та зазначити посилання на відповідність кресленню виробника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UA/7843/01/01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2A25F1">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533017" w:rsidRDefault="00991764" w:rsidP="00D83D67">
            <w:pPr>
              <w:tabs>
                <w:tab w:val="left" w:pos="12600"/>
              </w:tabs>
              <w:rPr>
                <w:rFonts w:ascii="Arial" w:hAnsi="Arial" w:cs="Arial"/>
                <w:b/>
                <w:i/>
                <w:color w:val="000000"/>
                <w:sz w:val="16"/>
                <w:szCs w:val="16"/>
              </w:rPr>
            </w:pPr>
            <w:r w:rsidRPr="00533017">
              <w:rPr>
                <w:rFonts w:ascii="Arial" w:hAnsi="Arial" w:cs="Arial"/>
                <w:b/>
                <w:sz w:val="16"/>
                <w:szCs w:val="16"/>
              </w:rPr>
              <w:t>КОСОПТ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83D67">
            <w:pPr>
              <w:tabs>
                <w:tab w:val="left" w:pos="12600"/>
              </w:tabs>
              <w:rPr>
                <w:rFonts w:ascii="Arial" w:hAnsi="Arial" w:cs="Arial"/>
                <w:color w:val="000000"/>
                <w:sz w:val="16"/>
                <w:szCs w:val="16"/>
              </w:rPr>
            </w:pPr>
            <w:r w:rsidRPr="00533017">
              <w:rPr>
                <w:rFonts w:ascii="Arial" w:hAnsi="Arial" w:cs="Arial"/>
                <w:color w:val="000000"/>
                <w:sz w:val="16"/>
                <w:szCs w:val="16"/>
              </w:rPr>
              <w:t>краплі очні, розчин; по 5 мл у пластиковому флаконі типу Окуметр Плюс® або білому напівпрозорому пластиковому флаконі типу 6 з білою кришкою; по 1 флакону в картоній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83D67">
            <w:pPr>
              <w:tabs>
                <w:tab w:val="left" w:pos="12600"/>
              </w:tabs>
              <w:jc w:val="center"/>
              <w:rPr>
                <w:rFonts w:ascii="Arial" w:hAnsi="Arial" w:cs="Arial"/>
                <w:color w:val="000000"/>
                <w:sz w:val="16"/>
                <w:szCs w:val="16"/>
              </w:rPr>
            </w:pPr>
            <w:r w:rsidRPr="00533017">
              <w:rPr>
                <w:rFonts w:ascii="Arial" w:hAnsi="Arial" w:cs="Arial"/>
                <w:color w:val="000000"/>
                <w:sz w:val="16"/>
                <w:szCs w:val="16"/>
              </w:rPr>
              <w:t>Сантен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83D67">
            <w:pPr>
              <w:tabs>
                <w:tab w:val="left" w:pos="12600"/>
              </w:tabs>
              <w:jc w:val="center"/>
              <w:rPr>
                <w:rFonts w:ascii="Arial" w:hAnsi="Arial" w:cs="Arial"/>
                <w:color w:val="000000"/>
                <w:sz w:val="16"/>
                <w:szCs w:val="16"/>
              </w:rPr>
            </w:pPr>
            <w:r w:rsidRPr="00533017">
              <w:rPr>
                <w:rFonts w:ascii="Arial" w:hAnsi="Arial" w:cs="Arial"/>
                <w:color w:val="000000"/>
                <w:sz w:val="16"/>
                <w:szCs w:val="16"/>
              </w:rPr>
              <w:t>Фiнляндiя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83D67">
            <w:pPr>
              <w:tabs>
                <w:tab w:val="left" w:pos="12600"/>
              </w:tabs>
              <w:jc w:val="center"/>
              <w:rPr>
                <w:rFonts w:ascii="Arial" w:hAnsi="Arial" w:cs="Arial"/>
                <w:color w:val="000000"/>
                <w:sz w:val="16"/>
                <w:szCs w:val="16"/>
              </w:rPr>
            </w:pPr>
            <w:r w:rsidRPr="00533017">
              <w:rPr>
                <w:rFonts w:ascii="Arial" w:hAnsi="Arial" w:cs="Arial"/>
                <w:color w:val="000000"/>
                <w:sz w:val="16"/>
                <w:szCs w:val="16"/>
              </w:rPr>
              <w:t>Лабораторії Мерк Шарп і Доум Шибре, Франція;</w:t>
            </w:r>
            <w:r w:rsidRPr="00533017">
              <w:rPr>
                <w:rFonts w:ascii="Arial" w:hAnsi="Arial" w:cs="Arial"/>
                <w:color w:val="000000"/>
                <w:sz w:val="16"/>
                <w:szCs w:val="16"/>
              </w:rPr>
              <w:br/>
              <w:t>альтернативний виробник, відповідальний за виробництво in bulk, первинне та вторинне пакування, контроль якості:</w:t>
            </w:r>
            <w:r w:rsidRPr="00533017">
              <w:rPr>
                <w:rFonts w:ascii="Arial" w:hAnsi="Arial" w:cs="Arial"/>
                <w:color w:val="000000"/>
                <w:sz w:val="16"/>
                <w:szCs w:val="16"/>
              </w:rPr>
              <w:br/>
              <w:t>Сантен Фармасьтикалс Ко., Лтд Ното Плант, Японiя;</w:t>
            </w:r>
            <w:r w:rsidRPr="00533017">
              <w:rPr>
                <w:rFonts w:ascii="Arial" w:hAnsi="Arial" w:cs="Arial"/>
                <w:color w:val="000000"/>
                <w:sz w:val="16"/>
                <w:szCs w:val="16"/>
              </w:rPr>
              <w:br/>
              <w:t>альтернативний виробник, відповідальний за контроль якості: </w:t>
            </w:r>
            <w:r w:rsidRPr="00533017">
              <w:rPr>
                <w:rFonts w:ascii="Arial" w:hAnsi="Arial" w:cs="Arial"/>
                <w:color w:val="000000"/>
                <w:sz w:val="16"/>
                <w:szCs w:val="16"/>
              </w:rPr>
              <w:br/>
              <w:t>Сантен Фармасьютікал Ко, Лтд, Сіга Плант, Японія;</w:t>
            </w:r>
            <w:r w:rsidRPr="00533017">
              <w:rPr>
                <w:rFonts w:ascii="Arial" w:hAnsi="Arial" w:cs="Arial"/>
                <w:color w:val="000000"/>
                <w:sz w:val="16"/>
                <w:szCs w:val="16"/>
              </w:rPr>
              <w:br/>
              <w:t>альтернативний виробник, відповідальний за вторинне пакування:</w:t>
            </w:r>
            <w:r w:rsidRPr="00533017">
              <w:rPr>
                <w:rFonts w:ascii="Arial" w:hAnsi="Arial" w:cs="Arial"/>
                <w:color w:val="000000"/>
                <w:sz w:val="16"/>
                <w:szCs w:val="16"/>
              </w:rPr>
              <w:br/>
              <w:t>Мануфактурінг Пакагінг Фармака (МПФ) Б.В., Нідерланди;</w:t>
            </w:r>
            <w:r w:rsidRPr="00533017">
              <w:rPr>
                <w:rFonts w:ascii="Arial" w:hAnsi="Arial" w:cs="Arial"/>
                <w:color w:val="000000"/>
                <w:sz w:val="16"/>
                <w:szCs w:val="16"/>
              </w:rPr>
              <w:br/>
              <w:t>альтернативний виробник, відповідальний за випуск серії:</w:t>
            </w:r>
            <w:r w:rsidRPr="00533017">
              <w:rPr>
                <w:rFonts w:ascii="Arial" w:hAnsi="Arial" w:cs="Arial"/>
                <w:color w:val="000000"/>
                <w:sz w:val="16"/>
                <w:szCs w:val="16"/>
              </w:rPr>
              <w:br/>
              <w:t>Сантен АТ, Фiнляндiя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83D67">
            <w:pPr>
              <w:tabs>
                <w:tab w:val="left" w:pos="12600"/>
              </w:tabs>
              <w:jc w:val="center"/>
              <w:rPr>
                <w:rFonts w:ascii="Arial" w:hAnsi="Arial" w:cs="Arial"/>
                <w:color w:val="000000"/>
                <w:sz w:val="16"/>
                <w:szCs w:val="16"/>
              </w:rPr>
            </w:pPr>
            <w:r w:rsidRPr="00533017">
              <w:rPr>
                <w:rFonts w:ascii="Arial" w:hAnsi="Arial" w:cs="Arial"/>
                <w:color w:val="000000"/>
                <w:sz w:val="16"/>
                <w:szCs w:val="16"/>
              </w:rPr>
              <w:t>Франція/</w:t>
            </w:r>
          </w:p>
          <w:p w:rsidR="00991764" w:rsidRPr="00533017" w:rsidRDefault="00991764" w:rsidP="00D83D67">
            <w:pPr>
              <w:tabs>
                <w:tab w:val="left" w:pos="12600"/>
              </w:tabs>
              <w:jc w:val="center"/>
              <w:rPr>
                <w:rFonts w:ascii="Arial" w:hAnsi="Arial" w:cs="Arial"/>
                <w:color w:val="000000"/>
                <w:sz w:val="16"/>
                <w:szCs w:val="16"/>
              </w:rPr>
            </w:pPr>
            <w:r w:rsidRPr="00533017">
              <w:rPr>
                <w:rFonts w:ascii="Arial" w:hAnsi="Arial" w:cs="Arial"/>
                <w:color w:val="000000"/>
                <w:sz w:val="16"/>
                <w:szCs w:val="16"/>
              </w:rPr>
              <w:t>Японія/</w:t>
            </w:r>
          </w:p>
          <w:p w:rsidR="00991764" w:rsidRPr="00533017" w:rsidRDefault="00991764" w:rsidP="00D83D67">
            <w:pPr>
              <w:tabs>
                <w:tab w:val="left" w:pos="12600"/>
              </w:tabs>
              <w:jc w:val="center"/>
              <w:rPr>
                <w:rFonts w:ascii="Arial" w:hAnsi="Arial" w:cs="Arial"/>
                <w:color w:val="000000"/>
                <w:sz w:val="16"/>
                <w:szCs w:val="16"/>
              </w:rPr>
            </w:pPr>
            <w:r w:rsidRPr="00533017">
              <w:rPr>
                <w:rFonts w:ascii="Arial" w:hAnsi="Arial" w:cs="Arial"/>
                <w:color w:val="000000"/>
                <w:sz w:val="16"/>
                <w:szCs w:val="16"/>
              </w:rPr>
              <w:t>Нідерланди/</w:t>
            </w:r>
          </w:p>
          <w:p w:rsidR="00991764" w:rsidRPr="00533017" w:rsidRDefault="00991764" w:rsidP="00D83D67">
            <w:pPr>
              <w:tabs>
                <w:tab w:val="left" w:pos="12600"/>
              </w:tabs>
              <w:jc w:val="center"/>
              <w:rPr>
                <w:rFonts w:ascii="Arial" w:hAnsi="Arial" w:cs="Arial"/>
                <w:color w:val="000000"/>
                <w:sz w:val="16"/>
                <w:szCs w:val="16"/>
              </w:rPr>
            </w:pPr>
            <w:r w:rsidRPr="00533017">
              <w:rPr>
                <w:rFonts w:ascii="Arial" w:hAnsi="Arial" w:cs="Arial"/>
                <w:color w:val="000000"/>
                <w:sz w:val="16"/>
                <w:szCs w:val="16"/>
              </w:rPr>
              <w:t>Фінляндія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F579E5">
            <w:pPr>
              <w:tabs>
                <w:tab w:val="left" w:pos="12600"/>
              </w:tabs>
              <w:jc w:val="center"/>
              <w:rPr>
                <w:rFonts w:ascii="Arial" w:hAnsi="Arial" w:cs="Arial"/>
                <w:color w:val="000000"/>
                <w:sz w:val="16"/>
                <w:szCs w:val="16"/>
              </w:rPr>
            </w:pPr>
            <w:r w:rsidRPr="00533017">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введення додаткового виробника Сантен Фармасьютікал Ко, Лтд, Сіга Плант, відповідального за контроль якості. Введення змін протягом 6-ти місяців після затвердження.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функції вторинного пакування та контролю якості у вже затвердженого виробника Сантен АТ, Фiнляндiя / Santen Oy, Finland.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введення додаткової виробничої функції «контроль якості» для вже затвердженого виробника Сантен Фармасьютикалс Ко., Лтд Ното Плант, Японiя / Santen Pharmaceutical Co., Ltd Noto Plant, Japan.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зміна місцезнаходження провадження діяльності виробника Сантен АТ, Фінляндія / Santen Oy, Finland.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83D67">
            <w:pPr>
              <w:tabs>
                <w:tab w:val="left" w:pos="12600"/>
              </w:tabs>
              <w:jc w:val="center"/>
              <w:rPr>
                <w:rFonts w:ascii="Arial" w:hAnsi="Arial" w:cs="Arial"/>
                <w:b/>
                <w:i/>
                <w:color w:val="000000"/>
                <w:sz w:val="16"/>
                <w:szCs w:val="16"/>
              </w:rPr>
            </w:pPr>
            <w:r w:rsidRPr="0053301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83D67">
            <w:pPr>
              <w:tabs>
                <w:tab w:val="left" w:pos="12600"/>
              </w:tabs>
              <w:jc w:val="center"/>
              <w:rPr>
                <w:rFonts w:ascii="Arial" w:hAnsi="Arial" w:cs="Arial"/>
                <w:sz w:val="16"/>
                <w:szCs w:val="16"/>
              </w:rPr>
            </w:pPr>
            <w:r w:rsidRPr="00533017">
              <w:rPr>
                <w:rFonts w:ascii="Arial" w:hAnsi="Arial" w:cs="Arial"/>
                <w:sz w:val="16"/>
                <w:szCs w:val="16"/>
              </w:rPr>
              <w:t>UA/12581/01/01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КОФЕЇН-БЕНЗОАТ НАТРІЮ-ДАРНИЦЯ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розчин для ін'єкцій, 100 мг/мл, по 1 мл в ампулі; по 5 ампул у контурній чарунковій упаковці (касеті); по 2 контурні чарункові упаковки (касети)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spacing w:after="240"/>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 xml:space="preserve">зміни І типу - внесення змін до специфікації АФІ, а саме: - розділи «Ідентифікація», «Кислотність», «Супровідні домішки», «Залишкові кількості органічних розчинників», «Кількісне визначення» внесені редакційні правки, які оформлені відповідно до рекомендацій та стилістики ДФУ. - розділи «Опис» та «Розчинність» приведено у відповідності до вимог розділу ДФУ 1.4 «Монографії» підрозділ «Властивості»; - нормування тесту «Мікробіологічна чистота» приведено у відповідність до вимог ЄФ, 5.1.4. Введення змін протягом 6-ти місяців після затвердження; зміни І типу - зміни у методах випробування АФІ, а саме: -«Ідентифікація», «Прозорість розчину», «Кислотність», «Сульфати», «Втрата в масі при висушуванні», «Кількісне визначення» оформлені з відповідністю та стилістикою ДФУ, - внесено редакційні правки «Опис» та «Розчинність» приведено у відповідності до вимог розділу ДФУ 1.4 «Монографії» підрозділ «Властивості»; - розділ «Супровідні домішки» внесені редакційні правки, які оформлені відповідно до рекомендацій та стилістики ДФУ. Придатність хроматографічної системи доповнена вимогою до відносного стандартного відхилення площі піка кофеїну, а також вимога до ступеня розділення для піків домішок С і D із хроматограм розчину порівняння (b) приведена до вимог монографії «Caffeine» Європейської Фармакопеї (10.0). Також у відповідність до результатів валідації методика доповнена термінами придатності розчинів і торговими назвами хроматографічних колонок; - розділ «Залишкові органічних розчинників» внесені редакційні правки, які оформлені відповідно до рекомендацій та стилістики ДФУ. Методика доповнена терміном придатності розчину порівняння і торговими назвами хроматографічних колонок за результатами валідації; - «Мікробіологічна чистота» приведено у відповідність до вимог ЄФ, 2.6.12, 5.1.4. Введення змін протягом 6-ти місяців після затвердження;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для виробника Shandong Xinhua Pharmaceutical Co., Ltd., China показник «Термін придатності» приведено у відповідність до матеріалів виробника і представлено у наступній редакції: «4роки- термін переконтролю». Введення змін протягом 6-ти місяців після затвердження; зміни І типу - вилучення показника з специфікації АФІ «Важкі метали».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UA/7534/01/01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ЛЕВОСТАД®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таблетки, вкриті плівковою оболонкою, по 250 мг, по 5 таблеток у блістері; по 1 блістеру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СТАДА Арцнайміттель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випуск серій: СТАДА Арцнайміттель АГ, Німеччина; виробництво нерозфасованого продукту, первинне та вторинне пакування, контроль серій: Лабораторіз Медікаментос Інтернатіонес, С.А., Іспанія; виробництво нерозфасованого продукту, первинне та вторинне пакування, контроль серій: Лабораторіос Ліконса, С.А.,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Німеччина/ Іспанія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spacing w:after="240"/>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уточнення виробника в процесі виправлення технічної помилки (приведення у відповідність до діючого реєстраційного посвідчення); запропоновано: Лабораторіз Медікаментос Інтернатіонес, С.А., Іспанiя (виробництво нерозфасованого продукту, первинне та вторинне пакування, контроль серій); Лабораторіос Ліконса С.А., Іспанiя (виробництво нерозфасованого продукту, первинне та вторинне пакування, контроль серій); СТАДА Арцнайміттель АГ, Німеччина (випуск серій).Технічну помилку виправлено в тексті маркування упаковок ЛЗ. Запропоновано на вторинній упаковці: 11. НАЙМЕНУВАННЯ І МІСЦЕЗНАХОДЖЕННЯ ВИРОБНИКА ТА/АБО ЗАЯВНИКА СТАДА Арцнайміттель АГ, Стадаштрассе 2-18, 61118 Бад Фільбель, Німеччина на первинній упаковці. 5. НАЙМЕНУВАННЯ ВИРОБНИКА І, ЗА НЕОБХІДНОСТІ – ЗАЯВНИКА СТАДА Арцнайміттель АГ, Німеччина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UA/11890/01/01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ЛЕВОСТАД®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таблетки, вкриті плівковою оболонкою, по 500 мг, по 5 таблеток у блістері; по 1 блістеру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СТАДА Арцнайміттель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випуск серій: СТАДА Арцнайміттель АГ, Німеччина; виробництво нерозфасованого продукту, первинне та вторинне пакування, контроль серій: Лабораторіз Медікаментос Інтернатіонес, С.А., Іспанія; виробництво нерозфасованого продукту, первинне та вторинне пакування, контроль серій: Лабораторіос Ліконса, С.А.,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Німеччина/ Іспанія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spacing w:after="240"/>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уточнення виробника в процесі виправлення технічної помилки (приведення у відповідність до діючого реєстраційного посвідчення); запропоновано: Лабораторіз Медікаментос Інтернатіонес, С.А., Іспанiя (виробництво нерозфасованого продукту, первинне та вторинне пакування, контроль серій); Лабораторіос Ліконса С.А., Іспанiя (виробництво нерозфасованого продукту, первинне та вторинне пакування, контроль серій); СТАДА Арцнайміттель АГ, Німеччина (випуск серій).Технічну помилку виправлено в тексті маркування упаковок ЛЗ. Запропоновано на вторинній упаковці: 11. НАЙМЕНУВАННЯ І МІСЦЕЗНАХОДЖЕННЯ ВИРОБНИКА ТА/АБО ЗАЯВНИКА СТАДА Арцнайміттель АГ, Стадаштрассе 2-18, 61118 Бад Фільбель, Німеччина на первинній упаковці. 5. НАЙМЕНУВАННЯ ВИРОБНИКА І, ЗА НЕОБХІДНОСТІ – ЗАЯВНИКА СТАДА Арцнайміттель АГ, Німеччина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UA/11890/01/02</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ЛЕВОФЛОКСАЦИН-НОВОФАРМ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розчин для інфузій, 5 мг/мл, по 100 мл у пляшці; по 1 пляшці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Товариство з обмеженою відповідальністю фірма "Новофарм-Біосинтез"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Товариство з обмеженою відповідальністю фірма "Новофарм-Біосинтез"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spacing w:after="240"/>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 xml:space="preserve">зміни І типу - зміни щодо безпеки/ефективності та фармаконагляду - зміни внесено в п. 17 тексту маркування упаковки лікарського засобу щодо наявності графічних зображень (включаючи логотип).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UA/16632/01/01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ЛЕВОФЛОКСАЦИН-ТЕВА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 xml:space="preserve">таблетки, вкриті плівковою оболонкою, по 250 мг, по 5 таблеток у блістері; по 2 блістери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Актавіс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Мальта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spacing w:after="240"/>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зміни І типу - незначна зміна у процесі виробництва ГЛЗ, а саме введення терміну зберігання нерозфасованої продукції – 12 місяців від виробника Актавіс ЛТД, Мальта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UA/11952/01/01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ЛЕВОФЛОКСАЦИН-ТЕВА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 xml:space="preserve">таблетки, вкриті плівковою оболонкою, по 500 мг, по 5 таблеток у блістері; по 2 блістери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Актавіс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Мальта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spacing w:after="240"/>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зміни І типу - незначна зміна у процесі виробництва ГЛЗ, а саме введення терміну зберігання нерозфасованої продукції – 12 місяців від виробника Актавіс ЛТД, Мальта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UA/11952/01/02</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ЛЕГАЛОН®140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 xml:space="preserve">капсули по 140 мг; по 10 капсул у блістері; по 2 або 3, або 6 блістерів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МЕДА Фарма ГмбХ енд Кo.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МАДАУС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spacing w:after="240"/>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D368C5">
              <w:rPr>
                <w:rFonts w:ascii="Arial" w:hAnsi="Arial" w:cs="Arial"/>
                <w:color w:val="000000"/>
                <w:sz w:val="16"/>
                <w:szCs w:val="16"/>
              </w:rPr>
              <w:br/>
              <w:t xml:space="preserve">Пропонована редакція – Dr Eiko Soehlke, MD MPH. Зміна контактних даних уповноваженої особи, відповідальної за фармаконагляд. Зміна контактних даних контактної особи уповноваженої особи, відповідальної за фармаконагляд в Україні. </w:t>
            </w:r>
            <w:r w:rsidRPr="00D368C5">
              <w:rPr>
                <w:rFonts w:ascii="Arial" w:hAnsi="Arial" w:cs="Arial"/>
                <w:color w:val="000000"/>
                <w:sz w:val="16"/>
                <w:szCs w:val="16"/>
              </w:rPr>
              <w:br/>
              <w:t xml:space="preserve">Зміна місцезнаходження мастер-файла системи фармаконагляду. Зміна місця здійснення основної діяльності з фармаконагляду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UA/7185/01/01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ЛЕГАЛОН®70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 xml:space="preserve">капсули по 70 мг; по 10 капсул у блістері; по 2 або 3, або 6 блістерів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МЕДА Фарма ГмбХ енд Кo.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МАДАУС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spacing w:after="240"/>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D368C5">
              <w:rPr>
                <w:rFonts w:ascii="Arial" w:hAnsi="Arial" w:cs="Arial"/>
                <w:color w:val="000000"/>
                <w:sz w:val="16"/>
                <w:szCs w:val="16"/>
              </w:rPr>
              <w:br/>
              <w:t xml:space="preserve">Пропонована редакція – Dr Eiko Soehlke, MD MPH. Зміна контактних даних уповноваженої особи, відповідальної за фармаконагляд. Зміна контактних даних контактної особи уповноваженої особи, відповідальної за фармаконагляд в Україні. </w:t>
            </w:r>
            <w:r w:rsidRPr="00D368C5">
              <w:rPr>
                <w:rFonts w:ascii="Arial" w:hAnsi="Arial" w:cs="Arial"/>
                <w:color w:val="000000"/>
                <w:sz w:val="16"/>
                <w:szCs w:val="16"/>
              </w:rPr>
              <w:br/>
              <w:t xml:space="preserve">Зміна місцезнаходження мастер-файла системи фармаконагляду. Зміна місця здійснення основної діяльності з фармаконагляду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UA/7185/01/02</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ЛЕДВИР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таблетки, вкриті плівковою оболонкою, 90 мг/400 мг по 28 таблеток у флаконі, по 1 флакону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Майлан Лабораторіз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Майлан Лабораторіз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D368C5">
              <w:rPr>
                <w:rFonts w:ascii="Arial" w:hAnsi="Arial" w:cs="Arial"/>
                <w:color w:val="000000"/>
                <w:sz w:val="16"/>
                <w:szCs w:val="16"/>
              </w:rPr>
              <w:br/>
              <w:t xml:space="preserve">Пропонована редакція – Dr Eiko Soehlke, MD MPH. Зміна контактних даних уповноваженої особи, відповідальної за фармаконагляд. Зміна контактних даних контактної особи уповноваженої особи, відповідальної за фармаконагляд в Україні. </w:t>
            </w:r>
            <w:r w:rsidRPr="00D368C5">
              <w:rPr>
                <w:rFonts w:ascii="Arial" w:hAnsi="Arial" w:cs="Arial"/>
                <w:color w:val="000000"/>
                <w:sz w:val="16"/>
                <w:szCs w:val="16"/>
              </w:rPr>
              <w:br/>
              <w:t>Зміна місцезнаходження мастер-файла системи фармаконагляду. Зміна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UA/18119/01/01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2A25F1">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533017" w:rsidRDefault="00991764" w:rsidP="00DD1EE0">
            <w:pPr>
              <w:pStyle w:val="111"/>
              <w:tabs>
                <w:tab w:val="left" w:pos="12600"/>
              </w:tabs>
              <w:rPr>
                <w:rFonts w:ascii="Arial" w:hAnsi="Arial" w:cs="Arial"/>
                <w:b/>
                <w:i/>
                <w:color w:val="000000"/>
                <w:sz w:val="16"/>
                <w:szCs w:val="16"/>
              </w:rPr>
            </w:pPr>
            <w:r w:rsidRPr="00533017">
              <w:rPr>
                <w:rFonts w:ascii="Arial" w:hAnsi="Arial" w:cs="Arial"/>
                <w:b/>
                <w:sz w:val="16"/>
                <w:szCs w:val="16"/>
              </w:rPr>
              <w:t>ЛОРАТЕК®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EC3621">
            <w:pPr>
              <w:pStyle w:val="111"/>
              <w:tabs>
                <w:tab w:val="left" w:pos="12600"/>
              </w:tabs>
              <w:rPr>
                <w:rFonts w:ascii="Arial" w:hAnsi="Arial" w:cs="Arial"/>
                <w:color w:val="000000"/>
                <w:sz w:val="16"/>
                <w:szCs w:val="16"/>
              </w:rPr>
            </w:pPr>
            <w:r w:rsidRPr="00533017">
              <w:rPr>
                <w:rFonts w:ascii="Arial" w:hAnsi="Arial" w:cs="Arial"/>
                <w:color w:val="000000"/>
                <w:sz w:val="16"/>
                <w:szCs w:val="16"/>
              </w:rPr>
              <w:t>спрей назальний, дозований 0,05 %, по 10 г у флаконі з розпилювачем, по 1 флакону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D1EE0">
            <w:pPr>
              <w:pStyle w:val="111"/>
              <w:tabs>
                <w:tab w:val="left" w:pos="12600"/>
              </w:tabs>
              <w:jc w:val="center"/>
              <w:rPr>
                <w:rFonts w:ascii="Arial" w:hAnsi="Arial" w:cs="Arial"/>
                <w:color w:val="000000"/>
                <w:sz w:val="16"/>
                <w:szCs w:val="16"/>
              </w:rPr>
            </w:pPr>
            <w:r w:rsidRPr="00533017">
              <w:rPr>
                <w:rFonts w:ascii="Arial" w:hAnsi="Arial" w:cs="Arial"/>
                <w:color w:val="000000"/>
                <w:sz w:val="16"/>
                <w:szCs w:val="16"/>
              </w:rPr>
              <w:t>ТОВ "ВАЛАРТІН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D1EE0">
            <w:pPr>
              <w:pStyle w:val="111"/>
              <w:tabs>
                <w:tab w:val="left" w:pos="12600"/>
              </w:tabs>
              <w:jc w:val="center"/>
              <w:rPr>
                <w:rFonts w:ascii="Arial" w:hAnsi="Arial" w:cs="Arial"/>
                <w:color w:val="000000"/>
                <w:sz w:val="16"/>
                <w:szCs w:val="16"/>
              </w:rPr>
            </w:pPr>
            <w:r w:rsidRPr="0053301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D1EE0">
            <w:pPr>
              <w:pStyle w:val="111"/>
              <w:tabs>
                <w:tab w:val="left" w:pos="12600"/>
              </w:tabs>
              <w:jc w:val="center"/>
              <w:rPr>
                <w:rFonts w:ascii="Arial" w:hAnsi="Arial" w:cs="Arial"/>
                <w:color w:val="000000"/>
                <w:sz w:val="16"/>
                <w:szCs w:val="16"/>
              </w:rPr>
            </w:pPr>
            <w:r w:rsidRPr="00533017">
              <w:rPr>
                <w:rFonts w:ascii="Arial" w:hAnsi="Arial" w:cs="Arial"/>
                <w:color w:val="000000"/>
                <w:sz w:val="16"/>
                <w:szCs w:val="16"/>
              </w:rPr>
              <w:t xml:space="preserve">ТОВ "Мікрофарм"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D1EE0">
            <w:pPr>
              <w:pStyle w:val="111"/>
              <w:tabs>
                <w:tab w:val="left" w:pos="12600"/>
              </w:tabs>
              <w:jc w:val="center"/>
              <w:rPr>
                <w:rFonts w:ascii="Arial" w:hAnsi="Arial" w:cs="Arial"/>
                <w:color w:val="000000"/>
                <w:sz w:val="16"/>
                <w:szCs w:val="16"/>
              </w:rPr>
            </w:pPr>
            <w:r w:rsidRPr="00533017">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261049">
            <w:pPr>
              <w:pStyle w:val="111"/>
              <w:tabs>
                <w:tab w:val="left" w:pos="12600"/>
              </w:tabs>
              <w:jc w:val="center"/>
              <w:rPr>
                <w:rFonts w:ascii="Arial" w:hAnsi="Arial" w:cs="Arial"/>
                <w:color w:val="000000"/>
                <w:sz w:val="16"/>
                <w:szCs w:val="16"/>
              </w:rPr>
            </w:pPr>
            <w:r w:rsidRPr="00533017">
              <w:rPr>
                <w:rFonts w:ascii="Arial" w:hAnsi="Arial" w:cs="Arial"/>
                <w:sz w:val="16"/>
                <w:szCs w:val="16"/>
              </w:rPr>
              <w:t xml:space="preserve">внесення змін до реєстраційних матеріалів: </w:t>
            </w:r>
            <w:r w:rsidRPr="00533017">
              <w:rPr>
                <w:rFonts w:ascii="Arial" w:hAnsi="Arial" w:cs="Arial"/>
                <w:color w:val="000000"/>
                <w:sz w:val="16"/>
                <w:szCs w:val="16"/>
              </w:rPr>
              <w:t xml:space="preserve">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внесення змін до розділу 3.2.Р.3. Процес виробництва лікарського засобу, зокрема: - на Стадії 2 Приготування і фільтрація розчинів - зменшено кількість загрузок з 4-х до 1-ї загрузки обумовлено заміною реактора меншого об'єму на реактор більшого об'єму (розмір серії залишився незмінний); - на Стадії 1 Підготування сировини - зазначена підготовка води очищеної для операції 2.2. Приготування основи; - на операції 2.1. Приготування водного розчину компонентів - змінена температура розчинення (з 30-35º С на 30-40º С). Запропонований температурний режим не призводить до негативного впливу на якість продукту, так як водний розчин компонентів завантажується в основу, яка нагріта до температури 55 – 60º С. Змінений порядок загрузки компонентів - спочатку загружають воду очищену; - на операції 2.3. Змішування основи з водним розчином компонентів - зазначений час перемішування компонентів перед охолодженням до температури 20-25º С; - операція 2.4. Формування серії - видалена у зв’язку з установкою реактору більшого об'єму; На всіх технологічних операціях виробничого процесу зазначено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D1EE0">
            <w:pPr>
              <w:pStyle w:val="111"/>
              <w:tabs>
                <w:tab w:val="left" w:pos="12600"/>
              </w:tabs>
              <w:jc w:val="center"/>
              <w:rPr>
                <w:rFonts w:ascii="Arial" w:hAnsi="Arial" w:cs="Arial"/>
                <w:b/>
                <w:i/>
                <w:color w:val="000000"/>
                <w:sz w:val="16"/>
                <w:szCs w:val="16"/>
              </w:rPr>
            </w:pPr>
            <w:r w:rsidRPr="00533017">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D1EE0">
            <w:pPr>
              <w:pStyle w:val="111"/>
              <w:tabs>
                <w:tab w:val="left" w:pos="12600"/>
              </w:tabs>
              <w:jc w:val="center"/>
              <w:rPr>
                <w:rFonts w:ascii="Arial" w:hAnsi="Arial" w:cs="Arial"/>
                <w:sz w:val="16"/>
                <w:szCs w:val="16"/>
              </w:rPr>
            </w:pPr>
            <w:r w:rsidRPr="00533017">
              <w:rPr>
                <w:rFonts w:ascii="Arial" w:hAnsi="Arial" w:cs="Arial"/>
                <w:sz w:val="16"/>
                <w:szCs w:val="16"/>
              </w:rPr>
              <w:t>UA/17398/01/01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МААЛОКС®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суспензія оральна № 30: по 15 мл у пакеті; по 30 пакетів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Фарматіс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spacing w:after="240"/>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зміни І типу - вилучення показника «Ідентифікація метилпарабену» з специфікації на випуск ГЛЗ; зміни І типу - вилучення показника «Ідентифікація пропілпарабену» з специфікації на випуск ГЛЗ; зміни І типу - вилучення показника «Кількісний вміст. Метилпарабен» з специфікації ГЛЗ; зміни І типу - вилучення показника «Кількісний вміст. Пропілпарабен» з специфікації ГЛЗ;</w:t>
            </w:r>
            <w:r w:rsidRPr="00D368C5">
              <w:rPr>
                <w:rFonts w:ascii="Arial" w:hAnsi="Arial" w:cs="Arial"/>
                <w:color w:val="000000"/>
                <w:sz w:val="16"/>
                <w:szCs w:val="16"/>
              </w:rPr>
              <w:br/>
              <w:t xml:space="preserve">зміни І типу - вилучення з показника «Опис» специфікації на ГЛЗ визначення смаку; запропоновано Описание Кремоподобная жидкость, напоминающая молоко с запахом мяты. Зміни внесено в інструкцію для медичного застосування лікарського засобу у р. "Основні фізико-хімічні властивості"; зміни II типу - зміна критеріїв прийнятності за показником «Кислотно-нейтралізуюча здатність» специфікації ГЛЗ; запропоновано Кислотно–нейтрализующая способность (мЭкв/г) </w:t>
            </w:r>
            <w:r w:rsidRPr="00D368C5">
              <w:rPr>
                <w:rStyle w:val="csf229d0ff125"/>
                <w:sz w:val="16"/>
                <w:szCs w:val="16"/>
              </w:rPr>
              <w:t xml:space="preserve">≥ </w:t>
            </w:r>
            <w:r w:rsidRPr="00D368C5">
              <w:rPr>
                <w:rFonts w:ascii="Arial" w:hAnsi="Arial" w:cs="Arial"/>
                <w:color w:val="000000"/>
                <w:sz w:val="16"/>
                <w:szCs w:val="16"/>
              </w:rPr>
              <w:t>1,75</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UA/9219/01/01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МАВІРЕТ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таблетки, вкриті плівковою оболонкою 100 мг/40 мг; №84: по 3 таблетки у блістері, по 7 блістерів у картонній коробці; 4 картонні коробки у груповій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ЕббВі Біофармасьютікалз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Еббві Дойчленд ГмбХ і Ко. КГ, Німеччина (виробництво, пакування та тестування проміжного екструдату; тестування лікарського засобу, первинне та вторинне пакування, випуск серії); Фурньє Лабораторіз Айрленд Лімітед, Ірландiя (виробництво лікарського засобу, тестування)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Німеччина/ Ірландiя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spacing w:after="240"/>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виправлено технічну помилку у тексті маркування всіх видів упаковок лікарського засобу: запропоновано: 1. НАЗВА ЛІКАРСЬКОГО ЗАСОБУ Мавірет глекапревір/пібрентасвір 100 мг/40 мг 100 mg/40 mg. Зазначене виправлення відповідає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UA/18645/01/01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МАДІНЕТ®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таблетки, вкриті плівковою оболонкою, по 0,03 мг/2 мг, по 21 таблетці у блістері; по 1 або по 3, або по 6 блістерів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мібе ГмбХ Арцнайміттель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мібе ГмбХ Арцнайміттель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зміни І типу - зміни внесено до інструкції для медичного застосування лікарського засобу у розділи: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відповідно до оновленої інформації з безпеки діючої речовини. Введення змін протягом 6-ти місяців після затвердження; зміни І типу - зміни внесено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"Побічні реакції", а саме редагування тексту інструкції згідно короткої характеристики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UA/15840/01/01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МАЙДЕКЛА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 xml:space="preserve">таблетки, вкриті плівковою оболонкою, по 60 мг по 28 таблеток у непрозорому поліетиленовому флаконі блакитного кольору з блакитною непрозорою поліпропіленовою кришкою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Майлан Лабораторіз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Майлан Лабораторіз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D368C5">
              <w:rPr>
                <w:rFonts w:ascii="Arial" w:hAnsi="Arial" w:cs="Arial"/>
                <w:color w:val="000000"/>
                <w:sz w:val="16"/>
                <w:szCs w:val="16"/>
              </w:rPr>
              <w:br/>
              <w:t xml:space="preserve">Пропонована редакція – Dr Eiko Soehlke, MD MPH. Зміна контактних даних уповноваженої особи, відповідальної за фармаконагляд. Зміна контактних даних контактної особи уповноваженої особи, відповідальної за фармаконагляд в Україні. </w:t>
            </w:r>
            <w:r w:rsidRPr="00D368C5">
              <w:rPr>
                <w:rFonts w:ascii="Arial" w:hAnsi="Arial" w:cs="Arial"/>
                <w:color w:val="000000"/>
                <w:sz w:val="16"/>
                <w:szCs w:val="16"/>
              </w:rPr>
              <w:br/>
              <w:t xml:space="preserve">Зміна місцезнаходження мастер-файла системи фармаконагляду. Зміна місця здійснення основної діяльності з фармаконагляду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UA/17912/01/01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МЕДАКСА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порошок ліофілізований для приготування розчину для інфузій (5 мг/мл) по 50 мг, 1 скляний флакон з порошком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виробник, що відповідає за випуск серії, вторинне пакування, маркування, контроль/випробування серій: Медак Гезельшафт фюр клініше Шпеціальпрепарате мбХ, Німеччина; виробник, що відповідає за випуск форми in bulk, первинне пакування, контроль/випробування серій: Онкотек Фарма Продакшн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spacing w:after="240"/>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зміни І типу - зміни внесено до інструкції для медичного застосування лікарського засобу у розділ "Побічні реакції" відповідно до оновленої інформації з безпеки діючої речовини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UA/4884/01/01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МЕДАКСА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порошок ліофілізований для приготування розчину для інфузій (5 мг/мл) по 100 мг, 1 скляний флакон з порошком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виробник, що відповідає за випуск серії, вторинне пакування, маркування, контроль/випробування серій: Медак Гезельшафт фюр клініше Шпеціальпрепарате мбХ, Німеччина; виробник, що відповідає за випуск форми in bulk, первинне пакування, контроль/випробування серій: Онкотек Фарма Продакшн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spacing w:after="240"/>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зміни І типу - зміни внесено до інструкції для медичного застосування лікарського засобу у розділ "Побічні реакції" відповідно до оновленої інформації з безпеки діючої речовини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UA/4884/01/02</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МЕДАКСА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порошок ліофілізований для приготування розчину для інфузій (5 мг/мл) по 150 мг, 1 скляний флакон з порошком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виробник, що відповідає за випуск серії, вторинне пакування, маркування, контроль/випробування серій: Медак Гезельшафт фюр клініше Шпеціальпрепарате мбХ, Німеччина; виробник, що відповідає за випуск форми in bulk, первинне пакування, контроль/випробування серій: Онкотек Фарма Продакшн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spacing w:after="240"/>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зміни І типу - зміни внесено до інструкції для медичного застосування лікарського засобу у розділ "Побічні реакції" відповідно до оновленої інформації з безпеки діючої речовини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UA/4884/01/03</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2A25F1">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533017" w:rsidRDefault="00991764" w:rsidP="00DD1EE0">
            <w:pPr>
              <w:pStyle w:val="111"/>
              <w:tabs>
                <w:tab w:val="left" w:pos="12600"/>
              </w:tabs>
              <w:rPr>
                <w:rFonts w:ascii="Arial" w:hAnsi="Arial" w:cs="Arial"/>
                <w:b/>
                <w:i/>
                <w:color w:val="000000"/>
                <w:sz w:val="16"/>
                <w:szCs w:val="16"/>
              </w:rPr>
            </w:pPr>
            <w:r w:rsidRPr="00533017">
              <w:rPr>
                <w:rFonts w:ascii="Arial" w:hAnsi="Arial" w:cs="Arial"/>
                <w:b/>
                <w:sz w:val="16"/>
                <w:szCs w:val="16"/>
              </w:rPr>
              <w:t>МЕЛБЕК®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D1EE0">
            <w:pPr>
              <w:pStyle w:val="111"/>
              <w:tabs>
                <w:tab w:val="left" w:pos="12600"/>
              </w:tabs>
              <w:rPr>
                <w:rFonts w:ascii="Arial" w:hAnsi="Arial" w:cs="Arial"/>
                <w:color w:val="000000"/>
                <w:sz w:val="16"/>
                <w:szCs w:val="16"/>
              </w:rPr>
            </w:pPr>
            <w:r w:rsidRPr="00533017">
              <w:rPr>
                <w:rFonts w:ascii="Arial" w:hAnsi="Arial" w:cs="Arial"/>
                <w:color w:val="000000"/>
                <w:sz w:val="16"/>
                <w:szCs w:val="16"/>
              </w:rPr>
              <w:t>таблетки, по 7,5 мг, по 10 таблеток у блістері; по 1 або 3 блістери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D1EE0">
            <w:pPr>
              <w:pStyle w:val="111"/>
              <w:tabs>
                <w:tab w:val="left" w:pos="12600"/>
              </w:tabs>
              <w:jc w:val="center"/>
              <w:rPr>
                <w:rFonts w:ascii="Arial" w:hAnsi="Arial" w:cs="Arial"/>
                <w:color w:val="000000"/>
                <w:sz w:val="16"/>
                <w:szCs w:val="16"/>
              </w:rPr>
            </w:pPr>
            <w:r w:rsidRPr="00533017">
              <w:rPr>
                <w:rFonts w:ascii="Arial" w:hAnsi="Arial" w:cs="Arial"/>
                <w:color w:val="000000"/>
                <w:sz w:val="16"/>
                <w:szCs w:val="16"/>
              </w:rPr>
              <w:t>НОБЕЛ ІЛАЧ САНАЇ ВЕ ТІДЖАРЕТ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D1EE0">
            <w:pPr>
              <w:pStyle w:val="111"/>
              <w:tabs>
                <w:tab w:val="left" w:pos="12600"/>
              </w:tabs>
              <w:jc w:val="center"/>
              <w:rPr>
                <w:rFonts w:ascii="Arial" w:hAnsi="Arial" w:cs="Arial"/>
                <w:color w:val="000000"/>
                <w:sz w:val="16"/>
                <w:szCs w:val="16"/>
              </w:rPr>
            </w:pPr>
            <w:r w:rsidRPr="00533017">
              <w:rPr>
                <w:rFonts w:ascii="Arial" w:hAnsi="Arial" w:cs="Arial"/>
                <w:color w:val="000000"/>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D1EE0">
            <w:pPr>
              <w:pStyle w:val="111"/>
              <w:tabs>
                <w:tab w:val="left" w:pos="12600"/>
              </w:tabs>
              <w:jc w:val="center"/>
              <w:rPr>
                <w:rFonts w:ascii="Arial" w:hAnsi="Arial" w:cs="Arial"/>
                <w:color w:val="000000"/>
                <w:sz w:val="16"/>
                <w:szCs w:val="16"/>
              </w:rPr>
            </w:pPr>
            <w:r w:rsidRPr="00533017">
              <w:rPr>
                <w:rFonts w:ascii="Arial" w:hAnsi="Arial" w:cs="Arial"/>
                <w:color w:val="000000"/>
                <w:sz w:val="16"/>
                <w:szCs w:val="16"/>
              </w:rPr>
              <w:t xml:space="preserve">НОБЕЛ ІЛАЧ САНАЇ ВЕ ТІДЖАРЕТ А.Ш.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D1EE0">
            <w:pPr>
              <w:pStyle w:val="111"/>
              <w:tabs>
                <w:tab w:val="left" w:pos="12600"/>
              </w:tabs>
              <w:jc w:val="center"/>
              <w:rPr>
                <w:rFonts w:ascii="Arial" w:hAnsi="Arial" w:cs="Arial"/>
                <w:color w:val="000000"/>
                <w:sz w:val="16"/>
                <w:szCs w:val="16"/>
              </w:rPr>
            </w:pPr>
            <w:r w:rsidRPr="00533017">
              <w:rPr>
                <w:rFonts w:ascii="Arial" w:hAnsi="Arial" w:cs="Arial"/>
                <w:color w:val="000000"/>
                <w:sz w:val="16"/>
                <w:szCs w:val="16"/>
              </w:rPr>
              <w:t>Туреччина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D1EE0">
            <w:pPr>
              <w:pStyle w:val="111"/>
              <w:tabs>
                <w:tab w:val="left" w:pos="12600"/>
              </w:tabs>
              <w:jc w:val="center"/>
              <w:rPr>
                <w:rFonts w:ascii="Arial" w:hAnsi="Arial" w:cs="Arial"/>
                <w:color w:val="000000"/>
                <w:sz w:val="16"/>
                <w:szCs w:val="16"/>
              </w:rPr>
            </w:pPr>
            <w:r w:rsidRPr="00533017">
              <w:rPr>
                <w:rFonts w:ascii="Arial" w:hAnsi="Arial" w:cs="Arial"/>
                <w:sz w:val="16"/>
                <w:szCs w:val="16"/>
              </w:rPr>
              <w:t xml:space="preserve">внесення змін до реєстраційних матеріалів: </w:t>
            </w:r>
            <w:r w:rsidRPr="00533017">
              <w:rPr>
                <w:rFonts w:ascii="Arial" w:hAnsi="Arial" w:cs="Arial"/>
                <w:color w:val="000000"/>
                <w:sz w:val="16"/>
                <w:szCs w:val="16"/>
              </w:rPr>
              <w:t>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Вилучення зі специфікації та методів випробування показник "Втрата в масі при висушуванні"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D1EE0">
            <w:pPr>
              <w:pStyle w:val="111"/>
              <w:tabs>
                <w:tab w:val="left" w:pos="12600"/>
              </w:tabs>
              <w:jc w:val="center"/>
              <w:rPr>
                <w:rFonts w:ascii="Arial" w:hAnsi="Arial" w:cs="Arial"/>
                <w:b/>
                <w:i/>
                <w:color w:val="000000"/>
                <w:sz w:val="16"/>
                <w:szCs w:val="16"/>
              </w:rPr>
            </w:pPr>
            <w:r w:rsidRPr="0053301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D1EE0">
            <w:pPr>
              <w:pStyle w:val="111"/>
              <w:tabs>
                <w:tab w:val="left" w:pos="12600"/>
              </w:tabs>
              <w:jc w:val="center"/>
              <w:rPr>
                <w:rFonts w:ascii="Arial" w:hAnsi="Arial" w:cs="Arial"/>
                <w:sz w:val="16"/>
                <w:szCs w:val="16"/>
              </w:rPr>
            </w:pPr>
            <w:r w:rsidRPr="00533017">
              <w:rPr>
                <w:rFonts w:ascii="Arial" w:hAnsi="Arial" w:cs="Arial"/>
                <w:sz w:val="16"/>
                <w:szCs w:val="16"/>
              </w:rPr>
              <w:t>UA/3933/01/01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2A25F1">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533017" w:rsidRDefault="00991764" w:rsidP="00DD1EE0">
            <w:pPr>
              <w:pStyle w:val="111"/>
              <w:tabs>
                <w:tab w:val="left" w:pos="12600"/>
              </w:tabs>
              <w:rPr>
                <w:rFonts w:ascii="Arial" w:hAnsi="Arial" w:cs="Arial"/>
                <w:b/>
                <w:i/>
                <w:color w:val="000000"/>
                <w:sz w:val="16"/>
                <w:szCs w:val="16"/>
              </w:rPr>
            </w:pPr>
            <w:r w:rsidRPr="00533017">
              <w:rPr>
                <w:rFonts w:ascii="Arial" w:hAnsi="Arial" w:cs="Arial"/>
                <w:b/>
                <w:sz w:val="16"/>
                <w:szCs w:val="16"/>
              </w:rPr>
              <w:t>МЕЛБЕК®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D1EE0">
            <w:pPr>
              <w:pStyle w:val="111"/>
              <w:tabs>
                <w:tab w:val="left" w:pos="12600"/>
              </w:tabs>
              <w:rPr>
                <w:rFonts w:ascii="Arial" w:hAnsi="Arial" w:cs="Arial"/>
                <w:color w:val="000000"/>
                <w:sz w:val="16"/>
                <w:szCs w:val="16"/>
              </w:rPr>
            </w:pPr>
            <w:r w:rsidRPr="00533017">
              <w:rPr>
                <w:rFonts w:ascii="Arial" w:hAnsi="Arial" w:cs="Arial"/>
                <w:color w:val="000000"/>
                <w:sz w:val="16"/>
                <w:szCs w:val="16"/>
              </w:rPr>
              <w:t>таблетки, по 15 мг, по 10 таблеток у блістері; по 1 або 3 блістери у картонній упаковці; по 4 таблетки у блістері; по 1 блістеру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D1EE0">
            <w:pPr>
              <w:pStyle w:val="111"/>
              <w:tabs>
                <w:tab w:val="left" w:pos="12600"/>
              </w:tabs>
              <w:jc w:val="center"/>
              <w:rPr>
                <w:rFonts w:ascii="Arial" w:hAnsi="Arial" w:cs="Arial"/>
                <w:color w:val="000000"/>
                <w:sz w:val="16"/>
                <w:szCs w:val="16"/>
              </w:rPr>
            </w:pPr>
            <w:r w:rsidRPr="00533017">
              <w:rPr>
                <w:rFonts w:ascii="Arial" w:hAnsi="Arial" w:cs="Arial"/>
                <w:color w:val="000000"/>
                <w:sz w:val="16"/>
                <w:szCs w:val="16"/>
              </w:rPr>
              <w:t>НОБЕЛ ІЛАЧ САНАЇ ВЕ ТІДЖАРЕТ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D1EE0">
            <w:pPr>
              <w:pStyle w:val="111"/>
              <w:tabs>
                <w:tab w:val="left" w:pos="12600"/>
              </w:tabs>
              <w:jc w:val="center"/>
              <w:rPr>
                <w:rFonts w:ascii="Arial" w:hAnsi="Arial" w:cs="Arial"/>
                <w:color w:val="000000"/>
                <w:sz w:val="16"/>
                <w:szCs w:val="16"/>
              </w:rPr>
            </w:pPr>
            <w:r w:rsidRPr="00533017">
              <w:rPr>
                <w:rFonts w:ascii="Arial" w:hAnsi="Arial" w:cs="Arial"/>
                <w:color w:val="000000"/>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D1EE0">
            <w:pPr>
              <w:pStyle w:val="111"/>
              <w:tabs>
                <w:tab w:val="left" w:pos="12600"/>
              </w:tabs>
              <w:jc w:val="center"/>
              <w:rPr>
                <w:rFonts w:ascii="Arial" w:hAnsi="Arial" w:cs="Arial"/>
                <w:color w:val="000000"/>
                <w:sz w:val="16"/>
                <w:szCs w:val="16"/>
              </w:rPr>
            </w:pPr>
            <w:r w:rsidRPr="00533017">
              <w:rPr>
                <w:rFonts w:ascii="Arial" w:hAnsi="Arial" w:cs="Arial"/>
                <w:color w:val="000000"/>
                <w:sz w:val="16"/>
                <w:szCs w:val="16"/>
              </w:rPr>
              <w:t xml:space="preserve">НОБЕЛ ІЛАЧ САНАЇ ВЕ ТІДЖАРЕТ А.Ш.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D1EE0">
            <w:pPr>
              <w:pStyle w:val="111"/>
              <w:tabs>
                <w:tab w:val="left" w:pos="12600"/>
              </w:tabs>
              <w:jc w:val="center"/>
              <w:rPr>
                <w:rFonts w:ascii="Arial" w:hAnsi="Arial" w:cs="Arial"/>
                <w:color w:val="000000"/>
                <w:sz w:val="16"/>
                <w:szCs w:val="16"/>
              </w:rPr>
            </w:pPr>
            <w:r w:rsidRPr="00533017">
              <w:rPr>
                <w:rFonts w:ascii="Arial" w:hAnsi="Arial" w:cs="Arial"/>
                <w:color w:val="000000"/>
                <w:sz w:val="16"/>
                <w:szCs w:val="16"/>
              </w:rPr>
              <w:t>Туреччина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D1EE0">
            <w:pPr>
              <w:pStyle w:val="111"/>
              <w:tabs>
                <w:tab w:val="left" w:pos="12600"/>
              </w:tabs>
              <w:jc w:val="center"/>
              <w:rPr>
                <w:rFonts w:ascii="Arial" w:hAnsi="Arial" w:cs="Arial"/>
                <w:color w:val="000000"/>
                <w:sz w:val="16"/>
                <w:szCs w:val="16"/>
              </w:rPr>
            </w:pPr>
            <w:r w:rsidRPr="00533017">
              <w:rPr>
                <w:rFonts w:ascii="Arial" w:hAnsi="Arial" w:cs="Arial"/>
                <w:sz w:val="16"/>
                <w:szCs w:val="16"/>
              </w:rPr>
              <w:t xml:space="preserve">внесення змін до реєстраційних матеріалів: </w:t>
            </w:r>
            <w:r w:rsidRPr="00533017">
              <w:rPr>
                <w:rFonts w:ascii="Arial" w:hAnsi="Arial" w:cs="Arial"/>
                <w:color w:val="000000"/>
                <w:sz w:val="16"/>
                <w:szCs w:val="16"/>
              </w:rPr>
              <w:t>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Вилучення зі специфікації та методів випробування показник "Втрата в масі при висушуванні"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D1EE0">
            <w:pPr>
              <w:pStyle w:val="111"/>
              <w:tabs>
                <w:tab w:val="left" w:pos="12600"/>
              </w:tabs>
              <w:jc w:val="center"/>
              <w:rPr>
                <w:rFonts w:ascii="Arial" w:hAnsi="Arial" w:cs="Arial"/>
                <w:b/>
                <w:i/>
                <w:color w:val="000000"/>
                <w:sz w:val="16"/>
                <w:szCs w:val="16"/>
              </w:rPr>
            </w:pPr>
            <w:r w:rsidRPr="0053301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D1EE0">
            <w:pPr>
              <w:pStyle w:val="111"/>
              <w:tabs>
                <w:tab w:val="left" w:pos="12600"/>
              </w:tabs>
              <w:jc w:val="center"/>
              <w:rPr>
                <w:rFonts w:ascii="Arial" w:hAnsi="Arial" w:cs="Arial"/>
                <w:sz w:val="16"/>
                <w:szCs w:val="16"/>
              </w:rPr>
            </w:pPr>
            <w:r w:rsidRPr="00533017">
              <w:rPr>
                <w:rFonts w:ascii="Arial" w:hAnsi="Arial" w:cs="Arial"/>
                <w:sz w:val="16"/>
                <w:szCs w:val="16"/>
              </w:rPr>
              <w:t>UA/3933/01/02</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2A25F1">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533017" w:rsidRDefault="00991764" w:rsidP="002B63DC">
            <w:pPr>
              <w:tabs>
                <w:tab w:val="left" w:pos="12600"/>
              </w:tabs>
              <w:rPr>
                <w:rFonts w:ascii="Arial" w:hAnsi="Arial" w:cs="Arial"/>
                <w:b/>
                <w:i/>
                <w:color w:val="000000"/>
                <w:sz w:val="16"/>
                <w:szCs w:val="16"/>
              </w:rPr>
            </w:pPr>
            <w:r w:rsidRPr="00533017">
              <w:rPr>
                <w:rFonts w:ascii="Arial" w:hAnsi="Arial" w:cs="Arial"/>
                <w:b/>
                <w:sz w:val="16"/>
                <w:szCs w:val="16"/>
              </w:rPr>
              <w:t>МЕТОТРЕКСАТ-ТЕВА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2B63DC">
            <w:pPr>
              <w:tabs>
                <w:tab w:val="left" w:pos="12600"/>
              </w:tabs>
              <w:rPr>
                <w:rFonts w:ascii="Arial" w:hAnsi="Arial" w:cs="Arial"/>
                <w:color w:val="000000"/>
                <w:sz w:val="16"/>
                <w:szCs w:val="16"/>
              </w:rPr>
            </w:pPr>
            <w:r w:rsidRPr="00533017">
              <w:rPr>
                <w:rFonts w:ascii="Arial" w:hAnsi="Arial" w:cs="Arial"/>
                <w:color w:val="000000"/>
                <w:sz w:val="16"/>
                <w:szCs w:val="16"/>
              </w:rPr>
              <w:t>розчин для ін'єкцій, 25 мг/мл, по 2 мл у флаконі; по 1 флакону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5B0D2E">
            <w:pPr>
              <w:tabs>
                <w:tab w:val="left" w:pos="12600"/>
              </w:tabs>
              <w:jc w:val="center"/>
              <w:rPr>
                <w:rFonts w:ascii="Arial" w:hAnsi="Arial" w:cs="Arial"/>
                <w:color w:val="000000"/>
                <w:sz w:val="16"/>
                <w:szCs w:val="16"/>
              </w:rPr>
            </w:pPr>
            <w:r w:rsidRPr="00533017">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5B0D2E">
            <w:pPr>
              <w:tabs>
                <w:tab w:val="left" w:pos="12600"/>
              </w:tabs>
              <w:jc w:val="center"/>
              <w:rPr>
                <w:rFonts w:ascii="Arial" w:hAnsi="Arial" w:cs="Arial"/>
                <w:color w:val="000000"/>
                <w:sz w:val="16"/>
                <w:szCs w:val="16"/>
              </w:rPr>
            </w:pPr>
            <w:r w:rsidRPr="0053301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5B0D2E">
            <w:pPr>
              <w:tabs>
                <w:tab w:val="left" w:pos="12600"/>
              </w:tabs>
              <w:jc w:val="center"/>
              <w:rPr>
                <w:rFonts w:ascii="Arial" w:hAnsi="Arial" w:cs="Arial"/>
                <w:color w:val="000000"/>
                <w:sz w:val="16"/>
                <w:szCs w:val="16"/>
              </w:rPr>
            </w:pPr>
            <w:r w:rsidRPr="00533017">
              <w:rPr>
                <w:rFonts w:ascii="Arial" w:hAnsi="Arial" w:cs="Arial"/>
                <w:color w:val="000000"/>
                <w:sz w:val="16"/>
                <w:szCs w:val="16"/>
              </w:rPr>
              <w:t>Фармахемі Б.В.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2B63DC">
            <w:pPr>
              <w:tabs>
                <w:tab w:val="left" w:pos="12600"/>
              </w:tabs>
              <w:jc w:val="center"/>
              <w:rPr>
                <w:rFonts w:ascii="Arial" w:hAnsi="Arial" w:cs="Arial"/>
                <w:color w:val="000000"/>
                <w:sz w:val="16"/>
                <w:szCs w:val="16"/>
              </w:rPr>
            </w:pPr>
            <w:r w:rsidRPr="00533017">
              <w:rPr>
                <w:rFonts w:ascii="Arial" w:hAnsi="Arial" w:cs="Arial"/>
                <w:color w:val="000000"/>
                <w:sz w:val="16"/>
                <w:szCs w:val="16"/>
              </w:rPr>
              <w:t>Нідерланди</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2B63DC">
            <w:pPr>
              <w:tabs>
                <w:tab w:val="left" w:pos="12600"/>
              </w:tabs>
              <w:jc w:val="center"/>
              <w:rPr>
                <w:rFonts w:ascii="Arial" w:hAnsi="Arial" w:cs="Arial"/>
                <w:color w:val="000000"/>
                <w:sz w:val="16"/>
                <w:szCs w:val="16"/>
              </w:rPr>
            </w:pPr>
            <w:r w:rsidRPr="00533017">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Orit Stern-Maman. Пропонована редакція: Бистрова Оксана Віталіївна.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2B63DC">
            <w:pPr>
              <w:tabs>
                <w:tab w:val="left" w:pos="12600"/>
              </w:tabs>
              <w:jc w:val="center"/>
              <w:rPr>
                <w:rFonts w:ascii="Arial" w:hAnsi="Arial" w:cs="Arial"/>
                <w:b/>
                <w:i/>
                <w:color w:val="000000"/>
                <w:sz w:val="16"/>
                <w:szCs w:val="16"/>
              </w:rPr>
            </w:pPr>
            <w:r w:rsidRPr="0053301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2B63DC">
            <w:pPr>
              <w:tabs>
                <w:tab w:val="left" w:pos="12600"/>
              </w:tabs>
              <w:jc w:val="center"/>
              <w:rPr>
                <w:rFonts w:ascii="Arial" w:hAnsi="Arial" w:cs="Arial"/>
                <w:sz w:val="16"/>
                <w:szCs w:val="16"/>
              </w:rPr>
            </w:pPr>
            <w:r w:rsidRPr="00533017">
              <w:rPr>
                <w:rFonts w:ascii="Arial" w:hAnsi="Arial" w:cs="Arial"/>
                <w:sz w:val="16"/>
                <w:szCs w:val="16"/>
              </w:rPr>
              <w:t>UA/9609/01/01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МЕТРОНІДАЗОЛ - НОВОФАРМ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розчин для інфузій, 5 мг/мл; по 100 мл або по 200 мл у пляшці скляній, по 1 пляшці у пачці; по 100 мл та по 200 мл у пляшках скляних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Товариство з обмеженою відповідальністю фірма "Новофарм-Біосинтез"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Товариство з обмеженою відповідальністю фірма "Новофарм-Біосинтез"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spacing w:after="240"/>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 xml:space="preserve">зміни І типу - зміни щодо безпеки/ефективності та фармаконагляду - зміни внесено в п. 17 тексту маркування упаковки лікарського засобу щодо наявності графічних зображень (включаючи логотип).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UA/5519/01/01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МЕТФОРМІН-БІОТОН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 xml:space="preserve">таблетки, вкриті плівковою оболонкою, по 500 мг № 30(10х3), №60 (10х6) у блістерах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БІОТОН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Ауробіндо Фарма Лімітед - Юніт ІІІ, Індія (виробництво, первинне та вторинне пакування, контроль якості); БІОТОН С.А., Польща (відповідальний за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Індія/ 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spacing w:after="240"/>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D368C5">
              <w:rPr>
                <w:rFonts w:ascii="Arial" w:hAnsi="Arial" w:cs="Arial"/>
                <w:color w:val="000000"/>
                <w:sz w:val="16"/>
                <w:szCs w:val="16"/>
              </w:rPr>
              <w:br/>
              <w:t xml:space="preserve">Пропонована редакція – Dagmara Sierakowska. Зміна контактних даних уповноваженої особи, відповідальної за фармаконагляд. </w:t>
            </w:r>
            <w:r w:rsidRPr="00D368C5">
              <w:rPr>
                <w:rFonts w:ascii="Arial" w:hAnsi="Arial" w:cs="Arial"/>
                <w:color w:val="000000"/>
                <w:sz w:val="16"/>
                <w:szCs w:val="16"/>
              </w:rPr>
              <w:br/>
              <w:t>Зміна контактної особи уповноваженої особи заявника, відповідальної за фармаконагляд в Україні. Пропонована редакція – Римар Максим Вікторович. Зміна контактних даних контактної особи уповноваженої особи,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UA/16768/01/01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МЕТФОРМІН-БІОТОН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 xml:space="preserve">таблетки, вкриті плівковою оболонкою, по 850 мг № 30(10х3), №60 (10х6) у блістерах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БІОТОН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Ауробіндо Фарма Лімітед - Юніт ІІІ, Індія (виробництво, первинне та вторинне пакування, контроль якості); БІОТОН С.А., Польща (відповідальний за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Індія/ 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spacing w:after="240"/>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D368C5">
              <w:rPr>
                <w:rFonts w:ascii="Arial" w:hAnsi="Arial" w:cs="Arial"/>
                <w:color w:val="000000"/>
                <w:sz w:val="16"/>
                <w:szCs w:val="16"/>
              </w:rPr>
              <w:br/>
              <w:t xml:space="preserve">Пропонована редакція – Dagmara Sierakowska. Зміна контактних даних уповноваженої особи, відповідальної за фармаконагляд. </w:t>
            </w:r>
            <w:r w:rsidRPr="00D368C5">
              <w:rPr>
                <w:rFonts w:ascii="Arial" w:hAnsi="Arial" w:cs="Arial"/>
                <w:color w:val="000000"/>
                <w:sz w:val="16"/>
                <w:szCs w:val="16"/>
              </w:rPr>
              <w:br/>
              <w:t>Зміна контактної особи уповноваженої особи заявника, відповідальної за фармаконагляд в Україні. Пропонована редакція – Римар Максим Вікторович. Зміна контактних даних контактної особи уповноваженої особи,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UA/16768/01/02</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МЕТФОРМІН-БІОТОН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 xml:space="preserve">таблетки, вкриті плівковою оболонкою, по 1000 мг № 30(10х3), №60 (10х6) у блістерах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БІОТОН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Ауробіндо Фарма Лімітед - Юніт ІІІ, Індія (виробництво, первинне та вторинне пакування, контроль якості); БІОТОН С.А., Польща (відповідальний за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Індія/ 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spacing w:after="240"/>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D368C5">
              <w:rPr>
                <w:rFonts w:ascii="Arial" w:hAnsi="Arial" w:cs="Arial"/>
                <w:color w:val="000000"/>
                <w:sz w:val="16"/>
                <w:szCs w:val="16"/>
              </w:rPr>
              <w:br/>
              <w:t xml:space="preserve">Пропонована редакція – Dagmara Sierakowska. Зміна контактних даних уповноваженої особи, відповідальної за фармаконагляд. </w:t>
            </w:r>
            <w:r w:rsidRPr="00D368C5">
              <w:rPr>
                <w:rFonts w:ascii="Arial" w:hAnsi="Arial" w:cs="Arial"/>
                <w:color w:val="000000"/>
                <w:sz w:val="16"/>
                <w:szCs w:val="16"/>
              </w:rPr>
              <w:br/>
              <w:t>Зміна контактної особи уповноваженої особи заявника, відповідальної за фармаконагляд в Україні. Пропонована редакція – Римар Максим Вікторович. Зміна контактних даних контактної особи уповноваженої особи,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UA/16768/01/03</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МІОЗИМ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порошок для приготування концентрату для розчину для інфузій по 50 мг; 1 флакон з порошком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Джензайм Юроп Б.В.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Нiдерланди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Джензайм Ірланд Лімітед, Ірландiя (наповнення флаконів та виробництво кінцевого продукту, маркування та пакування, контроль якості ГЛЗ, випуск серії); Джензайм Фландерс бвба, Бельгiя (виробництво АС, приготування розчину ЛЗ для ліофілізації)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Ірландiя/ 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spacing w:after="240"/>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зміни І типу - зміни у методах контролю ГЛЗ - заміна хемілюмінесцентного методу визначення на метод колориметричний в процедурі Dot Blot (immunodetection) без зміни у специфікації. Оновлення розділу 3.2.Р.5.2, 3.2.Р.5.3; зміни II типу - вилучення параметру - Ідентифікація Алглюкозидази альфа методом імунодетекції (якісна реакція) зі специфікації АФІ, наявний тест UPLC Peptide mapping (кількісний аналіз). Редакційні правки до розділу 3.2.S.4.1, 3.2.S.4.2, 3.2.S.4.3, 3.2.S.4.5; зміни II типу - видалення тесту Ідентифікація залишкового 1-пропанолу (пропонал входить до складу буферного розчину, що використовується при хроматографічній очистці) зі специфікації на випуск субстанції АФІ на основі статистистичних даних аналізу проміжної продукції АФІ та готової продукції АФІ; зміни II типу - видалення тесту ідентифікації залишкової міді (використовується на стадії очистки для регенерації хроматографічної колонки) зі специфікації на випуск субстанції АФІ на основі статистистичних даних аналізу проміжної та готової продукції АФІ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UA/11618/01/01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МОНОПРОСТ®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краплі очні, розчин, 50 мкг/мл, по 0,2 мл в однодозовому контейнері; по 5 однодозових контейнерів, з`єднаних між собою у стрічку (стрип), у саше; по 6 саше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ЛАБОРАТУАР ТЕА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ЕКСЕЛВІЗІОН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spacing w:after="240"/>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 xml:space="preserve">виправлено технічну помилку у тексті маркування первинної упаковки (етикетки контейнера) лікарського засобу, а саме вилучено слово "латанопрост": запропоновано: 1. НАЗВА ЛІКАРСЬКОГО ЗАСОБУ Монопрост® Зазначене виправлення відповідає матеріалам реєстраційного досьє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UA/16308/01/01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МОНТЕЛУКАСТ-ТЕВА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 xml:space="preserve">таблетки, вкриті плівковою оболонкою, по 10 мг, по 7 таблеток у блістері; по 4 блістери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ТОВ Тева Оперейшнз Поланд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spacing w:after="240"/>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 xml:space="preserve">зміни І типу - подання оновленого сертифіката відповідності Європейській фармакопеї № R0-CEP 2017-131-Rev 01 для діючої речовини Монтелукасту від вже затвердженого виробника Teva API India Private Limited, Індія, у наслідок вилучення зі специфікації показника «Важкі метали»; надання звіту з оцінки ризиків стосовно елементних домішок; додатковий ID для ламінованої алюмінієвої упаковки; зміни І типу - подання нового сертифіката відповідності Європейській фармакопеї № R0-CEP 2014-115-Rev 02 для діючої речовини Монтелукасту від нового виробника (доповнення) ZHEJIANG TIANYU PHARMACEUTICAL CO., LTD., China. Запропоновано: Teva API India Private Limited (Індія); ZHEJIANG TIANYU PHARMACEUTICAL CO., LTD. (China). </w:t>
            </w:r>
            <w:r w:rsidRPr="00D368C5">
              <w:rPr>
                <w:rFonts w:ascii="Arial" w:hAnsi="Arial" w:cs="Arial"/>
                <w:color w:val="000000"/>
                <w:sz w:val="16"/>
                <w:szCs w:val="16"/>
              </w:rPr>
              <w:br/>
              <w:t>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UA/12439/02/01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МУЦИТУС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капсули по 150 мг, по 6 капсул у стрипі; по 2 або по 5 стрипів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spacing w:after="240"/>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заміна затвердженого виробника АФІ ердостеїну Glenmark Generics Limited, India на нового Hwail Pharmaceutical Co., Ltd., Republic of Korea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UA/5589/01/01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МУЦИТУС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капсули по 300 мг, по 6 капсул у стрипі; по 2 або по 5 стрипів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spacing w:after="240"/>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заміна затвердженого виробника АФІ ердостеїну Glenmark Generics Limited, India на нового Hwail Pharmaceutical Co., Ltd., Republic of Korea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UA/5589/01/02</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НАЛБУФІН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розчин для ін'єкцій, 10 мг/мл; по 1 мл або по 2 мл в ампулі; по 5 ампул в контурній чарунковій упаковці; по 1 або 2 контурні чарункові упаковки в пачці; по 1 мл або по 2 мл у попередньо наповненому шприцу; по 1 або 5 шприців з голками у контурній чарунковій упаковці; по 1 контурній чарунковій упаковці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spacing w:after="240"/>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виправлено технічну помилку у п. 2 КІЛЬКІСТЬ ДІЮЧОЇ РЕЧОВИНИ тексту маркування вторинної упаковки для всіх видів і об'ємів упаковок лікарського засобу, яка полягала у дублюванні слова "містить". Зазначене виправлення відповідає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UA/14429/01/01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НАТРІЮ ОКСИБУТИРАТ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порошок (субстанція) у пакетах паперових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зміни І типу - внесення змін до вимог якості води, що використовується у виробничому процесі, зокрема: заміна вимог для води питної на вимоги для води очищеної; зміни І типу - внесення змін в процес виробництва АФІ Натрію оксибутират, зокрема: оптимізація виробничого процесу шляхом впровадження незначних змін, завдяки можливостям обладнання: 1. Стадія 2. Одержання натрію оксибутирату, Операція 2.1. Одержанння натрію оксибутирату: - використання в якості розчинника Етанолу 96% (зі складу), у випадку прийняття рішення про вилучення з виробничого процесу переробки маточних розчинів з отриманням спирту етилового регенерованого; - завантаження в реактор бутиролактону в повному об'ємі, що потрібний на серію (завантаження на частини не ділиться); - вилучення охолодження реакційної маси під час відбору та контролю проб; - введення корегування реакційної маси за показником "рН" за допомогою льодяної оцтової кислоти або натрію гідроксидом до номінального значення; - заміна фільтру під ламінаром на фільтр закритого типу, відповідно віджимання маси змінюється на фільтрацію; відфільтована маса після кристалізації промивається етанолом 96%; - введення контролю реакційної маси за показником "рН" з можливістю корегування, у разі невідповідності; - із маточників від фільтрації та промивки натрію оксибутирату та кубових залишків відганяють спирт етиловий регенерований за необхідності (дана операція може не проводитись у зв'язку з відсутністю економічної доцільності). 2. Стадія 2. Одержання натрію оксибутирату, Операція 2.2. Сушка пасти натрію оксибутирату: - вилучення подрібнення та розтирання продукту кожну годину під час сушки у зв'язку зі специфікацією запропонованого обладнання; вилучення зазначення тривалості сушки у зв'язку з тим, що при зміні обладнання тривалість сушки може змінюватись; - заміна ручного сита на аналогічне автоматизоване; 3. Стадія 3. Первинна регенерація маточника: - первинна регенерація маточника проводиться при необхідності (дана операція може не проводитись у зв'язку з відсутністю економічної доцільності). 4. Стадія 4. Вторинна регенерація маточника: - вторинна регенерація маточника проводиться при необхідності (дана операція може не проводитись у зв'язку з відсутністю економічної доцільності)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UA/15040/01/01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НО-ЛАГ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таблетки, вкриті оболонкою, 20 мг; по 10 таблеток у блістері, по 9 блістерів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Товариство з обмеженою відповідальністю Науково-виробнича фірма "МІКРОХІМ", Україна (юридична адреса та лабораторія фізико-хімічного аналізу та контролю виробництва;виробнича дільниця (всі стадії виробничого процесу); лабораторія біологічного аналізу)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spacing w:after="240"/>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зміни І типу - зміни внесено до інструкції для медичного застосування лікарського засобу у розділи: "Фармакологічні властивості", "Діти" (інформація з безпеки), "Побічні реакції" згідно з інформацією щодо медичного застосування референтного лікарського засобу (РЕВАЦИО, таблетки, вкриті плівковою оболонкою).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UA/17026/01/01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НОРВАСК®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таблетки по 5 мг; по 10 таблеток у блістері; по 3 або по 6 блістерів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АПДЖОН ЮС 1 ЛЛС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Пфайзер Менюфекчуринг Дойчленд ГмбХ, Німеччина (виробник, відповідальний за пакування, контроль якості та випуск серії); Пфайзер Фармасютікалз ЛЛС, США (виробник, відповідальний за виробництво препарату in bulk, контроль якості); Р-Фарм Джермані ГмбХ, Німеччина (виробник, відповідальний за виробництво препарату in bulk, пакування, контроль якості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Німеччина/ США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spacing w:after="240"/>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зміни І типу - зміни внесено до інструкції для медичного застосування лікарського засобу до розділів "Особливості застосування" та "Побічні реакції" відповідно до оновленої інформації з безпеки застосування діючої та допоміжних речовин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UA/5681/01/01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НОРВАСК®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таблетки по 10 мг; по 10 таблеток у блістері; по 3 або по 6 блістерів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АПДЖОН ЮС 1 ЛЛС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Пфайзер Менюфекчуринг Дойчленд ГмбХ, Німеччина (виробник, відповідальний за пакування, контроль якості та випуск серії); Пфайзер Фармасютікалз ЛЛС, США (виробник, відповідальний за виробництво препарату in bulk, контроль якості); Р-Фарм Джермані ГмбХ, Німеччина (виробник, відповідальний за виробництво препарату in bulk, пакування, контроль якості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Німеччина/ США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spacing w:after="240"/>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зміни І типу - зміни внесено до інструкції для медичного застосування лікарського засобу до розділів "Особливості застосування" та "Побічні реакції" відповідно до оновленої інформації з безпеки застосування діючої та допоміжних речовин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UA/5681/01/02</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ОГРАНІЯ®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 xml:space="preserve">капсули по 75 мг; по 7 капсул у блістері; по 2 блістери у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spacing w:after="240"/>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 xml:space="preserve">зміни І типу – вилучення зі специфікації та методів контролю АФІ Прегабанілу показника «Важкі метали»; зміни І типу - зміни до методики випробування АФІ Прегабанілу за показником «Мікробіологічна чистота», а саме вилучення викладення методики, лише залишено відповідне посилання на загальну статтю ДФУ, критерії прийнятності не змінилися; зміни І типу - зміни до специфікації АФІ Прегабанілу за показником «Опис», що обумовлено приведенням до вимог ЕР та документації виробника, а саме з «Кристалічний порошок від білого до майже білого кольору» на «Порошок білого або майже білого кольору»; зміни І типу - подання оновленого СЕР R0-CEP 2016-189-Rev 03 для АФІ Прегабанілу від затвердженого виробника Zhejiang Huahai Pharmaceutical Co., Ltd. Китай, як наслідок, специфікацію та аналітичні методики за показниками «Супровідні домішки» та «ЗКОР» приведені у відповідність до вимог виробника; зміни І типу - приведення специфікації АФІ Прегабанілу у відповідність до вимог монографії ЕР за показниками: «Ідентифікація» - пропонується проводити порівняння з фармакопейним стандартом прегабанілу, замість робочого стандарту виробника - «Втрата в масі при висушуванні» відповідно до монографії замінено на розділ «Вода» - «Кількісне визначення», та «Енантіомерна чистота» аналітичні методики відповідно до монографії - розділ «R-ізомер» замінено на «Енантіомерна чистота»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UA/15217/01/01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ОГРАНІЯ®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капсули по 150 мг, по 10 капсул у блістері; по 3 блістери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spacing w:after="240"/>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 xml:space="preserve">зміни І типу – вилучення зі специфікації та методів контролю АФІ Прегабанілу показника «Важкі метали»; зміни І типу - зміни до методики випробування АФІ Прегабанілу за показником «Мікробіологічна чистота», а саме вилучення викладення методики, лише залишено відповідне посилання на загальну статтю ДФУ, критерії прийнятності не змінилися; зміни І типу - зміни до специфікації АФІ Прегабанілу за показником «Опис», що обумовлено приведенням до вимог ЕР та документації виробника, а саме з «Кристалічний порошок від білого до майже білого кольору» на «Порошок білого або майже білого кольору»; зміни І типу - подання оновленого СЕР R0-CEP 2016-189-Rev 03 для АФІ Прегабанілу від затвердженого виробника Zhejiang Huahai Pharmaceutical Co., Ltd. Китай, як наслідок, специфікацію та аналітичні методики за показниками «Супровідні домішки» та «ЗКОР» приведені у відповідність до вимог виробника; зміни І типу - приведення специфікації АФІ Прегабанілу у відповідність до вимог монографії ЕР за показниками: «Ідентифікація» - пропонується проводити порівняння з фармакопейним стандартом прегабанілу, замість робочого стандарту виробника - «Втрата в масі при висушуванні» відповідно до монографії замінено на розділ «Вода» - «Кількісне визначення», та «Енантіомерна чистота» аналітичні методики відповідно до монографії - розділ «R-ізомер» замінено на «Енантіомерна чистота»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UA/15217/01/02</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ОГРАНІЯ®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капсули по 300 мг; по 10 капсул у блістері; по 3 блістери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spacing w:after="240"/>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 xml:space="preserve">зміни І типу – вилучення зі специфікації та методів контролю АФІ Прегабанілу показника «Важкі метали»; зміни І типу - зміни до методики випробування АФІ Прегабанілу за показником «Мікробіологічна чистота», а саме вилучення викладення методики, лише залишено відповідне посилання на загальну статтю ДФУ, критерії прийнятності не змінилися; зміни І типу - зміни до специфікації АФІ Прегабанілу за показником «Опис», що обумовлено приведенням до вимог ЕР та документації виробника, а саме з «Кристалічний порошок від білого до майже білого кольору» на «Порошок білого або майже білого кольору»; зміни І типу - подання оновленого СЕР R0-CEP 2016-189-Rev 03 для АФІ Прегабанілу від затвердженого виробника Zhejiang Huahai Pharmaceutical Co., Ltd. Китай, як наслідок, специфікацію та аналітичні методики за показниками «Супровідні домішки» та «ЗКОР» приведені у відповідність до вимог виробника; зміни І типу - приведення специфікації АФІ Прегабанілу у відповідність до вимог монографії ЕР за показниками: «Ідентифікація» - пропонується проводити порівняння з фармакопейним стандартом прегабанілу, замість робочого стандарту виробника - «Втрата в масі при висушуванні» відповідно до монографії замінено на розділ «Вода» - «Кількісне визначення», та «Енантіомерна чистота» аналітичні методики відповідно до монографії - розділ «R-ізомер» замінено на «Енантіомерна чистота»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UA/15217/01/03</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ОЗУРДЕКС®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імплантат для інтравітреального введення, 700 мкг, по 1 аплікатору, що містить імплантат, разом з пакетом-поглиначем вологи, у пакет із фольги; по 1 пакету із фольги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Аллерган Фармасьютікалз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Аллерган Фармасьютікалз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Ірландiя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spacing w:after="240"/>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зміни II типу - за результатами експертизи наданих матеріалів встановлено, що: заявником надано детальний опис системи управління ризиками у вигляді оновленого Плану управління ризиками версія 10.0 для лікарського засобу Озурдекс®, імплантат для інтравітреального введення, 700 мкг; по 1 аплікатору, що містить імплантат, разом з пакетом-поглиначем вологи, у пакет із фольги; по 1 пакету із фольги в картонній коробці. Зміни внесено до частин: II "Специфікація з безпеки", III "План з фармаконагляду", V "Заходи з мінімізації ризиків", VI "Резюме плану управління ризиками" відповідно до оновленої інформації з безпеки діючої речовини, та згідно з Guideline on good pharmacovigilance practices (GVP) Module V – Risk management systems (Rev 2)</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UA/12292/01/01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ОКСОЛІН-ДАРНИЦЯ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мазь, 2,5 мг/г; по 10 г у тубі; по 1 тубі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spacing w:after="240"/>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виправлено технічну помилку у тексті маркування вторинної упаковки лікарського засобу: Затверджено: 3. ПЕРЕЛІК ДОПОМІЖНИХ РЕЧОВИН Допоміжні речовини: кислота бензойна (Е 210), полоксамер, макроголу цетостеариловий ефір, спирт цетостеариловий, олія мінеральна, парафін, пропіленгліколь. Запропоновано: 3. ПЕРЕЛІК ДОПОМІЖНИХ РЕЧОВИН Допоміжні речовини: кислота бензойна (Е 210), полоксамер, макроголу цетостеариловий ефір, спирт цетостеариловий, парафін рідкий, парафін твердий, пропіленгліколь. Зазначене виправлення відповідає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UA/6926/01/01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2A25F1">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533017" w:rsidRDefault="00991764" w:rsidP="00DD1EE0">
            <w:pPr>
              <w:pStyle w:val="111"/>
              <w:tabs>
                <w:tab w:val="left" w:pos="12600"/>
              </w:tabs>
              <w:rPr>
                <w:rFonts w:ascii="Arial" w:hAnsi="Arial" w:cs="Arial"/>
                <w:b/>
                <w:i/>
                <w:color w:val="000000"/>
                <w:sz w:val="16"/>
                <w:szCs w:val="16"/>
              </w:rPr>
            </w:pPr>
            <w:r w:rsidRPr="00533017">
              <w:rPr>
                <w:rFonts w:ascii="Arial" w:hAnsi="Arial" w:cs="Arial"/>
                <w:b/>
                <w:sz w:val="16"/>
                <w:szCs w:val="16"/>
              </w:rPr>
              <w:t>ОЛАЗОЛЬ®</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D1EE0">
            <w:pPr>
              <w:pStyle w:val="111"/>
              <w:tabs>
                <w:tab w:val="left" w:pos="12600"/>
              </w:tabs>
              <w:rPr>
                <w:rFonts w:ascii="Arial" w:hAnsi="Arial" w:cs="Arial"/>
                <w:color w:val="000000"/>
                <w:sz w:val="16"/>
                <w:szCs w:val="16"/>
              </w:rPr>
            </w:pPr>
            <w:r w:rsidRPr="00533017">
              <w:rPr>
                <w:rFonts w:ascii="Arial" w:hAnsi="Arial" w:cs="Arial"/>
                <w:color w:val="000000"/>
                <w:sz w:val="16"/>
                <w:szCs w:val="16"/>
              </w:rPr>
              <w:t>аерозоль, по 60 г у балоні з клапаном безперервної дії; по 1 балону з насадкою та захисним ковпачком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D1EE0">
            <w:pPr>
              <w:pStyle w:val="111"/>
              <w:tabs>
                <w:tab w:val="left" w:pos="12600"/>
              </w:tabs>
              <w:jc w:val="center"/>
              <w:rPr>
                <w:rFonts w:ascii="Arial" w:hAnsi="Arial" w:cs="Arial"/>
                <w:color w:val="000000"/>
                <w:sz w:val="16"/>
                <w:szCs w:val="16"/>
              </w:rPr>
            </w:pPr>
            <w:r w:rsidRPr="00533017">
              <w:rPr>
                <w:rFonts w:ascii="Arial" w:hAnsi="Arial" w:cs="Arial"/>
                <w:color w:val="000000"/>
                <w:sz w:val="16"/>
                <w:szCs w:val="16"/>
              </w:rPr>
              <w:t xml:space="preserve">АТ "Стома"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D1EE0">
            <w:pPr>
              <w:pStyle w:val="111"/>
              <w:tabs>
                <w:tab w:val="left" w:pos="12600"/>
              </w:tabs>
              <w:jc w:val="center"/>
              <w:rPr>
                <w:rFonts w:ascii="Arial" w:hAnsi="Arial" w:cs="Arial"/>
                <w:color w:val="000000"/>
                <w:sz w:val="16"/>
                <w:szCs w:val="16"/>
              </w:rPr>
            </w:pPr>
            <w:r w:rsidRPr="0053301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D1EE0">
            <w:pPr>
              <w:pStyle w:val="111"/>
              <w:tabs>
                <w:tab w:val="left" w:pos="12600"/>
              </w:tabs>
              <w:jc w:val="center"/>
              <w:rPr>
                <w:rFonts w:ascii="Arial" w:hAnsi="Arial" w:cs="Arial"/>
                <w:color w:val="000000"/>
                <w:sz w:val="16"/>
                <w:szCs w:val="16"/>
              </w:rPr>
            </w:pPr>
            <w:r w:rsidRPr="00533017">
              <w:rPr>
                <w:rFonts w:ascii="Arial" w:hAnsi="Arial" w:cs="Arial"/>
                <w:color w:val="000000"/>
                <w:sz w:val="16"/>
                <w:szCs w:val="16"/>
              </w:rPr>
              <w:t xml:space="preserve">АТ "Стома"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D1EE0">
            <w:pPr>
              <w:pStyle w:val="111"/>
              <w:tabs>
                <w:tab w:val="left" w:pos="12600"/>
              </w:tabs>
              <w:jc w:val="center"/>
              <w:rPr>
                <w:rFonts w:ascii="Arial" w:hAnsi="Arial" w:cs="Arial"/>
                <w:color w:val="000000"/>
                <w:sz w:val="16"/>
                <w:szCs w:val="16"/>
              </w:rPr>
            </w:pPr>
            <w:r w:rsidRPr="00533017">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D1EE0">
            <w:pPr>
              <w:pStyle w:val="111"/>
              <w:tabs>
                <w:tab w:val="left" w:pos="12600"/>
              </w:tabs>
              <w:jc w:val="center"/>
              <w:rPr>
                <w:rFonts w:ascii="Arial" w:hAnsi="Arial" w:cs="Arial"/>
                <w:color w:val="000000"/>
                <w:sz w:val="16"/>
                <w:szCs w:val="16"/>
              </w:rPr>
            </w:pPr>
            <w:r w:rsidRPr="00533017">
              <w:rPr>
                <w:rFonts w:ascii="Arial" w:hAnsi="Arial" w:cs="Arial"/>
                <w:sz w:val="16"/>
                <w:szCs w:val="16"/>
              </w:rPr>
              <w:t xml:space="preserve">внесення змін до реєстраційних матеріалів: </w:t>
            </w:r>
            <w:r w:rsidRPr="00533017">
              <w:rPr>
                <w:rFonts w:ascii="Arial" w:hAnsi="Arial" w:cs="Arial"/>
                <w:color w:val="000000"/>
                <w:sz w:val="16"/>
                <w:szCs w:val="16"/>
              </w:rPr>
              <w:t xml:space="preserve">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введення альтернативного виробника для АФІ Кислоти борної «Sujata Chemicals», Індія Затверджено: ЗАТ «ГХК Бор», Росія Запропоновано: ЗАТ «ГХК Бор», Росія; «Sujata Chemicals», Індія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D1EE0">
            <w:pPr>
              <w:pStyle w:val="111"/>
              <w:tabs>
                <w:tab w:val="left" w:pos="12600"/>
              </w:tabs>
              <w:jc w:val="center"/>
              <w:rPr>
                <w:rFonts w:ascii="Arial" w:hAnsi="Arial" w:cs="Arial"/>
                <w:b/>
                <w:i/>
                <w:color w:val="000000"/>
                <w:sz w:val="16"/>
                <w:szCs w:val="16"/>
              </w:rPr>
            </w:pPr>
            <w:r w:rsidRPr="00533017">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D1EE0">
            <w:pPr>
              <w:pStyle w:val="111"/>
              <w:tabs>
                <w:tab w:val="left" w:pos="12600"/>
              </w:tabs>
              <w:jc w:val="center"/>
              <w:rPr>
                <w:rFonts w:ascii="Arial" w:hAnsi="Arial" w:cs="Arial"/>
                <w:sz w:val="16"/>
                <w:szCs w:val="16"/>
              </w:rPr>
            </w:pPr>
            <w:r w:rsidRPr="00533017">
              <w:rPr>
                <w:rFonts w:ascii="Arial" w:hAnsi="Arial" w:cs="Arial"/>
                <w:sz w:val="16"/>
                <w:szCs w:val="16"/>
              </w:rPr>
              <w:t>UA/0790/01/01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2A25F1">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533017" w:rsidRDefault="00991764" w:rsidP="00DD1EE0">
            <w:pPr>
              <w:pStyle w:val="111"/>
              <w:tabs>
                <w:tab w:val="left" w:pos="12600"/>
              </w:tabs>
              <w:rPr>
                <w:rFonts w:ascii="Arial" w:hAnsi="Arial" w:cs="Arial"/>
                <w:b/>
                <w:i/>
                <w:color w:val="000000"/>
                <w:sz w:val="16"/>
                <w:szCs w:val="16"/>
              </w:rPr>
            </w:pPr>
            <w:r w:rsidRPr="00533017">
              <w:rPr>
                <w:rFonts w:ascii="Arial" w:hAnsi="Arial" w:cs="Arial"/>
                <w:b/>
                <w:sz w:val="16"/>
                <w:szCs w:val="16"/>
              </w:rPr>
              <w:t>ОЛАЗОЛЬ®</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D1EE0">
            <w:pPr>
              <w:pStyle w:val="111"/>
              <w:tabs>
                <w:tab w:val="left" w:pos="12600"/>
              </w:tabs>
              <w:rPr>
                <w:rFonts w:ascii="Arial" w:hAnsi="Arial" w:cs="Arial"/>
                <w:color w:val="000000"/>
                <w:sz w:val="16"/>
                <w:szCs w:val="16"/>
              </w:rPr>
            </w:pPr>
            <w:r w:rsidRPr="00533017">
              <w:rPr>
                <w:rFonts w:ascii="Arial" w:hAnsi="Arial" w:cs="Arial"/>
                <w:color w:val="000000"/>
                <w:sz w:val="16"/>
                <w:szCs w:val="16"/>
              </w:rPr>
              <w:t>аерозоль, по 60 г у балоні з клапаном безперервної дії; по 1 балону з насадкою та захисним ковпачком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D1EE0">
            <w:pPr>
              <w:pStyle w:val="111"/>
              <w:tabs>
                <w:tab w:val="left" w:pos="12600"/>
              </w:tabs>
              <w:jc w:val="center"/>
              <w:rPr>
                <w:rFonts w:ascii="Arial" w:hAnsi="Arial" w:cs="Arial"/>
                <w:color w:val="000000"/>
                <w:sz w:val="16"/>
                <w:szCs w:val="16"/>
              </w:rPr>
            </w:pPr>
            <w:r w:rsidRPr="00533017">
              <w:rPr>
                <w:rFonts w:ascii="Arial" w:hAnsi="Arial" w:cs="Arial"/>
                <w:color w:val="000000"/>
                <w:sz w:val="16"/>
                <w:szCs w:val="16"/>
              </w:rPr>
              <w:t xml:space="preserve">АТ "Стома"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D1EE0">
            <w:pPr>
              <w:pStyle w:val="111"/>
              <w:tabs>
                <w:tab w:val="left" w:pos="12600"/>
              </w:tabs>
              <w:jc w:val="center"/>
              <w:rPr>
                <w:rFonts w:ascii="Arial" w:hAnsi="Arial" w:cs="Arial"/>
                <w:color w:val="000000"/>
                <w:sz w:val="16"/>
                <w:szCs w:val="16"/>
              </w:rPr>
            </w:pPr>
            <w:r w:rsidRPr="0053301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D1EE0">
            <w:pPr>
              <w:pStyle w:val="111"/>
              <w:tabs>
                <w:tab w:val="left" w:pos="12600"/>
              </w:tabs>
              <w:jc w:val="center"/>
              <w:rPr>
                <w:rFonts w:ascii="Arial" w:hAnsi="Arial" w:cs="Arial"/>
                <w:color w:val="000000"/>
                <w:sz w:val="16"/>
                <w:szCs w:val="16"/>
              </w:rPr>
            </w:pPr>
            <w:r w:rsidRPr="00533017">
              <w:rPr>
                <w:rFonts w:ascii="Arial" w:hAnsi="Arial" w:cs="Arial"/>
                <w:color w:val="000000"/>
                <w:sz w:val="16"/>
                <w:szCs w:val="16"/>
              </w:rPr>
              <w:t xml:space="preserve">АТ "Стома"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D1EE0">
            <w:pPr>
              <w:pStyle w:val="111"/>
              <w:tabs>
                <w:tab w:val="left" w:pos="12600"/>
              </w:tabs>
              <w:jc w:val="center"/>
              <w:rPr>
                <w:rFonts w:ascii="Arial" w:hAnsi="Arial" w:cs="Arial"/>
                <w:color w:val="000000"/>
                <w:sz w:val="16"/>
                <w:szCs w:val="16"/>
              </w:rPr>
            </w:pPr>
            <w:r w:rsidRPr="00533017">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D1EE0">
            <w:pPr>
              <w:pStyle w:val="111"/>
              <w:tabs>
                <w:tab w:val="left" w:pos="12600"/>
              </w:tabs>
              <w:jc w:val="center"/>
              <w:rPr>
                <w:rFonts w:ascii="Arial" w:hAnsi="Arial" w:cs="Arial"/>
                <w:color w:val="000000"/>
                <w:sz w:val="16"/>
                <w:szCs w:val="16"/>
              </w:rPr>
            </w:pPr>
            <w:r w:rsidRPr="00533017">
              <w:rPr>
                <w:rFonts w:ascii="Arial" w:hAnsi="Arial" w:cs="Arial"/>
                <w:sz w:val="16"/>
                <w:szCs w:val="16"/>
              </w:rPr>
              <w:t xml:space="preserve">внесення змін до реєстраційних матеріалів: </w:t>
            </w:r>
            <w:r w:rsidRPr="00533017">
              <w:rPr>
                <w:rFonts w:ascii="Arial" w:hAnsi="Arial" w:cs="Arial"/>
                <w:color w:val="000000"/>
                <w:sz w:val="16"/>
                <w:szCs w:val="16"/>
              </w:rPr>
              <w:t xml:space="preserve">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найменування виробника діючої речовини Хлорамфеніколу. Затверджено: «Northeast General Pharmaceutical Factory», Китай; Запропоновано: «Northeast Pharmaceutical Group Co., Ltd.», Китай.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D1EE0">
            <w:pPr>
              <w:pStyle w:val="111"/>
              <w:tabs>
                <w:tab w:val="left" w:pos="12600"/>
              </w:tabs>
              <w:jc w:val="center"/>
              <w:rPr>
                <w:rFonts w:ascii="Arial" w:hAnsi="Arial" w:cs="Arial"/>
                <w:b/>
                <w:i/>
                <w:color w:val="000000"/>
                <w:sz w:val="16"/>
                <w:szCs w:val="16"/>
              </w:rPr>
            </w:pPr>
            <w:r w:rsidRPr="00533017">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D1EE0">
            <w:pPr>
              <w:pStyle w:val="111"/>
              <w:tabs>
                <w:tab w:val="left" w:pos="12600"/>
              </w:tabs>
              <w:jc w:val="center"/>
              <w:rPr>
                <w:rFonts w:ascii="Arial" w:hAnsi="Arial" w:cs="Arial"/>
                <w:sz w:val="16"/>
                <w:szCs w:val="16"/>
              </w:rPr>
            </w:pPr>
            <w:r w:rsidRPr="00533017">
              <w:rPr>
                <w:rFonts w:ascii="Arial" w:hAnsi="Arial" w:cs="Arial"/>
                <w:sz w:val="16"/>
                <w:szCs w:val="16"/>
              </w:rPr>
              <w:t>UA/0790/01/01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ОЛТАР® 4МГ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таблетки по 4 мг по 30 таблеток у блістері; по 1 блістеру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БЕРЛІН-ХЕМІ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А. Менаріні Мануфактурінг Логістікс енд Сервісес С.р.Л., Італiя (виробництво "in bulk", пакування, випуск серії); А. Менаріні Мануфактурінг Логістікс енд Сервісес С.р.Л., Італiя (контроль серії); Домпе Фармацеутіці С.п.А., Італiя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зміни I типу - впровадження альтернативної методики випробування за показником «розчинення» методом ВЕРХ. Введення змін протягом 6-ти місяців з дати затвердження; зміни I типу - впровадження альтернативної методики випробування за показником «супутні домішки» методом ВЕРХ. Введення змін протягом 6-ти місяців з дати затвердження; зміни I типу – впровадження альтернативної методики випробування за показниками «кількісне визначення» та «однорідність одиниць дозування» методом ВЕРХ. Введення змін протягом 6-ти місяців з дати затвердження; зміни I типу – вдосконалення методики випробування ідентифікації, а саме заміна методики визначення ідентифікації з ТШХ на ВЕРХ/УФ з діодно-матричним детектором (ДМД). Введення змін протягом 6-ти місяців з дати затвердження; зміни I типу – подання оновленого СЕР № R1-CEP 2006-243-Rev 03 для АФІ глімепирилу від затвердженого виробника SV PRIVATE LIMITED IN (Затверджено: R1-CEP 2006-243-Rev 02); зміни I типу – вилучення зі специфікації на термін придатності ГЛЗ показника – домішка карбамат. Введення змін протягом 6-ти місяців з дати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UA/6108/01/04</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ОЛТАР® 6МГ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таблетки по 6 мг по 30 таблеток у блістері; по 1 блістеру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БЕРЛІН-ХЕМІ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А. Менаріні Мануфактурінг Логістікс енд Сервісес С.р.Л., Італiя (виробництво "in bulk", пакування, випуск серії); А. Менаріні Мануфактурінг Логістікс енд Сервісес С.р.Л., Італiя (контроль серії); Домпе Фармацеутіці С.п.А., Італiя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зміни I типу - впровадження альтернативної методики випробування за показником «розчинення» методом ВЕРХ. Введення змін протягом 6-ти місяців з дати затвердження; зміни I типу - впровадження альтернативної методики випробування за показником «супутні домішки» методом ВЕРХ. Введення змін протягом 6-ти місяців з дати затвердження; зміни I типу – впровадження альтернативної методики випробування за показниками «кількісне визначення» та «однорідність одиниць дозування» методом ВЕРХ. Введення змін протягом 6-ти місяців з дати затвердження; зміни I типу – вдосконалення методики випробування ідентифікації, а саме заміна методики визначення ідентифікації з ТШХ на ВЕРХ/УФ з діодно-матричним детектором (ДМД). Введення змін протягом 6-ти місяців з дати затвердження; зміни I типу – подання оновленого СЕР № R1-CEP 2006-243-Rev 03 для АФІ глімепирилу від затвердженого виробника SV PRIVATE LIMITED IN (Затверджено: R1-CEP 2006-243-Rev 02); зміни I типу – вилучення зі специфікації на термін придатності ГЛЗ показника – домішка карбамат. Введення змін протягом 6-ти місяців з дати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UA/6108/01/05</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ОПАТАНОЛ®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краплі очні, 1 мг/мл; по 5 мл у флаконі-крапельниці "Дроп-Тейнер®"; 1 або 3 флакони-крапельниці в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Алкон Кузі, С.А., Іспанiя; Алкон-Куврьор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spacing w:after="240"/>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зміни І типу - зміни до методів контролю ГЛЗ, а саме до методу «BEMET-00484» для кількісного визначення олопатадину (у вигляді гідрохлориду) та супутніх речовин за допомогою ВЕРХ, а також редакційні правки до розділу 3.2.Р.5.2. Аналітичні методики та 3.2.Р.5.3. Валідація аналітичних методик (видалено узагальнений опис методик для уникнення дублювання інформації)</w:t>
            </w:r>
            <w:r w:rsidRPr="00D368C5">
              <w:rPr>
                <w:rFonts w:ascii="Arial" w:hAnsi="Arial" w:cs="Arial"/>
                <w:color w:val="000000"/>
                <w:sz w:val="16"/>
                <w:szCs w:val="16"/>
              </w:rPr>
              <w:br/>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UA/4986/01/01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ОРНІДАЗОЛ-НОВОФАРМ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розчин для інфузій, 5 мг/мл по 100 мл у пляшці; по 1 пляшці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Товариство з обмеженою відповідальністю фірма "Новофарм-Біосинтез"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Товариство з обмеженою відповідальністю фірма "Новофарм-Біосинтез"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spacing w:after="240"/>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 xml:space="preserve">зміни І типу - зміни щодо безпеки/ефективності та фармаконагляду - зміни внесено в п. 17 тексту маркування упаковки лікарського засобу щодо наявності графічних зображень (включаючи логотип).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UA/16647/01/01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ОТИНУМ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краплі вушні, 0,2 г/г по 10 г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МЕДА Фарма ГмбХ енд Кo.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Ай-Сі-Ен Польфа Жешув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D368C5">
              <w:rPr>
                <w:rFonts w:ascii="Arial" w:hAnsi="Arial" w:cs="Arial"/>
                <w:color w:val="000000"/>
                <w:sz w:val="16"/>
                <w:szCs w:val="16"/>
              </w:rPr>
              <w:br/>
              <w:t xml:space="preserve">Пропонована редакція – Dr Eiko Soehlke, MD MPH. Зміна контактних даних уповноваженої особи, відповідальної за фармаконагляд. Зміна контактних даних контактної особи уповноваженої особи, відповідальної за фармаконагляд в Україні. </w:t>
            </w:r>
            <w:r w:rsidRPr="00D368C5">
              <w:rPr>
                <w:rFonts w:ascii="Arial" w:hAnsi="Arial" w:cs="Arial"/>
                <w:color w:val="000000"/>
                <w:sz w:val="16"/>
                <w:szCs w:val="16"/>
              </w:rPr>
              <w:br/>
              <w:t xml:space="preserve">Зміна місцезнаходження мастер-файла системи фармаконагляду. Зміна місця здійснення основної діяльності з фармаконагляду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UA/1364/01/01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ОТРИВІН ЕКСТРА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спрей назальний, дозований по 10 мл у флаконі з дозуючим пристроєм; по 1 флакону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ГСК Консьюмер Хелскер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ГСК Консьюмер Хелскер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spacing w:after="240"/>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D368C5">
              <w:rPr>
                <w:rFonts w:ascii="Arial" w:hAnsi="Arial" w:cs="Arial"/>
                <w:color w:val="000000"/>
                <w:sz w:val="16"/>
                <w:szCs w:val="16"/>
              </w:rPr>
              <w:br/>
              <w:t>Пропонована редакція –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UA/13560/01/01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ОФЛОКАЇН-ДАРНИЦЯ®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мазь по 15 г або по 30 г у тубі; по 1 тубі у пачці; по 500 г або по 1000 г у банках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spacing w:after="240"/>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зміни І типу - вилучення виробника діючої речовини Лідокаїну гідрохлорид Delta Synthetic Cо., Ltd., Taiwan; зміни І типу - зміна у специфікації та методах випробування АФІ, а саме редакційні правки до показників : «Ідентифікація А», «Ідентифікація В», «Ідентифікація С», «Прозорість розчину», «рН розчину», «Супровідні домішки», «Вода», «Мікробіологічна чистота», «Кількісне визначення», «Залишкові кількості органічних розчинників». В МКЯ для вхідного контролю враховано уточнення назви діючої речовини (без зміни діючої речовини) відповідно до Європейської Фармакопеї; супутня зміна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зміни І типу - вилучення незначного показника якості зі специфікації АФІ, а саме т. «Важкі метали»; зміни І типу - вилучення незначного показника якості зі специфікації АФІ, а саме т. «Аномальна токсичність»</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UA/7088/01/01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ПАКСИЛ™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таблетки, вкриті оболонкою, по 20 мг; по 14 таблеток у блістері; по 2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ГлаксоСмітКляйн Фармасьютикалз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spacing w:after="240"/>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D368C5">
              <w:rPr>
                <w:rFonts w:ascii="Arial" w:hAnsi="Arial" w:cs="Arial"/>
                <w:color w:val="000000"/>
                <w:sz w:val="16"/>
                <w:szCs w:val="16"/>
              </w:rPr>
              <w:br/>
              <w:t>Пропонована редакція –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UA/8573/01/01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2A25F1">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533017" w:rsidRDefault="00991764" w:rsidP="002B63DC">
            <w:pPr>
              <w:tabs>
                <w:tab w:val="left" w:pos="12600"/>
              </w:tabs>
              <w:rPr>
                <w:rFonts w:ascii="Arial" w:hAnsi="Arial" w:cs="Arial"/>
                <w:b/>
                <w:i/>
                <w:color w:val="000000"/>
                <w:sz w:val="16"/>
                <w:szCs w:val="16"/>
              </w:rPr>
            </w:pPr>
            <w:r w:rsidRPr="00533017">
              <w:rPr>
                <w:rFonts w:ascii="Arial" w:hAnsi="Arial" w:cs="Arial"/>
                <w:b/>
                <w:sz w:val="16"/>
                <w:szCs w:val="16"/>
              </w:rPr>
              <w:t>ПАНТЕНОЛ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2B63DC">
            <w:pPr>
              <w:tabs>
                <w:tab w:val="left" w:pos="12600"/>
              </w:tabs>
              <w:rPr>
                <w:rFonts w:ascii="Arial" w:hAnsi="Arial" w:cs="Arial"/>
                <w:color w:val="000000"/>
                <w:sz w:val="16"/>
                <w:szCs w:val="16"/>
              </w:rPr>
            </w:pPr>
            <w:r w:rsidRPr="00533017">
              <w:rPr>
                <w:rFonts w:ascii="Arial" w:hAnsi="Arial" w:cs="Arial"/>
                <w:color w:val="000000"/>
                <w:sz w:val="16"/>
                <w:szCs w:val="16"/>
              </w:rPr>
              <w:t>таблетки по 100 мг, по 20 або 50, або 100 таблеток у скляному флаконі; по 1 флакону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D47B2">
            <w:pPr>
              <w:tabs>
                <w:tab w:val="left" w:pos="12600"/>
              </w:tabs>
              <w:jc w:val="center"/>
              <w:rPr>
                <w:rFonts w:ascii="Arial" w:hAnsi="Arial" w:cs="Arial"/>
                <w:color w:val="000000"/>
                <w:sz w:val="16"/>
                <w:szCs w:val="16"/>
              </w:rPr>
            </w:pPr>
            <w:r w:rsidRPr="00533017">
              <w:rPr>
                <w:rFonts w:ascii="Arial" w:hAnsi="Arial" w:cs="Arial"/>
                <w:color w:val="000000"/>
                <w:sz w:val="16"/>
                <w:szCs w:val="16"/>
              </w:rPr>
              <w:t>ТОВ «МІБЕ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D47B2">
            <w:pPr>
              <w:tabs>
                <w:tab w:val="left" w:pos="12600"/>
              </w:tabs>
              <w:jc w:val="center"/>
              <w:rPr>
                <w:rFonts w:ascii="Arial" w:hAnsi="Arial" w:cs="Arial"/>
                <w:color w:val="000000"/>
                <w:sz w:val="16"/>
                <w:szCs w:val="16"/>
              </w:rPr>
            </w:pPr>
            <w:r w:rsidRPr="0053301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D47B2">
            <w:pPr>
              <w:tabs>
                <w:tab w:val="left" w:pos="12600"/>
              </w:tabs>
              <w:jc w:val="center"/>
              <w:rPr>
                <w:rFonts w:ascii="Arial" w:hAnsi="Arial" w:cs="Arial"/>
                <w:color w:val="000000"/>
                <w:sz w:val="16"/>
                <w:szCs w:val="16"/>
              </w:rPr>
            </w:pPr>
            <w:r w:rsidRPr="00533017">
              <w:rPr>
                <w:rFonts w:ascii="Arial" w:hAnsi="Arial" w:cs="Arial"/>
                <w:color w:val="000000"/>
                <w:sz w:val="16"/>
                <w:szCs w:val="16"/>
              </w:rPr>
              <w:t>мібе ГмбХ Арцнайміттель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2B63DC">
            <w:pPr>
              <w:tabs>
                <w:tab w:val="left" w:pos="12600"/>
              </w:tabs>
              <w:jc w:val="center"/>
              <w:rPr>
                <w:rFonts w:ascii="Arial" w:hAnsi="Arial" w:cs="Arial"/>
                <w:color w:val="000000"/>
                <w:sz w:val="16"/>
                <w:szCs w:val="16"/>
              </w:rPr>
            </w:pPr>
            <w:r w:rsidRPr="00533017">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2B63DC">
            <w:pPr>
              <w:tabs>
                <w:tab w:val="left" w:pos="12600"/>
              </w:tabs>
              <w:jc w:val="center"/>
              <w:rPr>
                <w:rFonts w:ascii="Arial" w:hAnsi="Arial" w:cs="Arial"/>
                <w:color w:val="000000"/>
                <w:sz w:val="16"/>
                <w:szCs w:val="16"/>
              </w:rPr>
            </w:pPr>
            <w:r w:rsidRPr="00533017">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Petra Gerecke. Пропонована редакція: Нечай Марія Павлівна.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та його номера.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2B63DC">
            <w:pPr>
              <w:tabs>
                <w:tab w:val="left" w:pos="12600"/>
              </w:tabs>
              <w:jc w:val="center"/>
              <w:rPr>
                <w:rFonts w:ascii="Arial" w:hAnsi="Arial" w:cs="Arial"/>
                <w:b/>
                <w:i/>
                <w:color w:val="000000"/>
                <w:sz w:val="16"/>
                <w:szCs w:val="16"/>
              </w:rPr>
            </w:pPr>
            <w:r w:rsidRPr="00533017">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2B63DC">
            <w:pPr>
              <w:tabs>
                <w:tab w:val="left" w:pos="12600"/>
              </w:tabs>
              <w:jc w:val="center"/>
              <w:rPr>
                <w:rFonts w:ascii="Arial" w:hAnsi="Arial" w:cs="Arial"/>
                <w:sz w:val="16"/>
                <w:szCs w:val="16"/>
              </w:rPr>
            </w:pPr>
            <w:r w:rsidRPr="00533017">
              <w:rPr>
                <w:rFonts w:ascii="Arial" w:hAnsi="Arial" w:cs="Arial"/>
                <w:sz w:val="16"/>
                <w:szCs w:val="16"/>
              </w:rPr>
              <w:t>UA/11523/01/01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ПАРОКСЕТИН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таблетки по 20 мг, по 10 таблеток у блістері; по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Медокемі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Кіпр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Медокемі ЛТД (Завод AZ)</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Кiпр</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 приведення періодичності контролю за показником "Мікробіологічна чистота" до реєстраційних матеріалів виробника: Мікробіологічний контроль не є рутинним тестом: тест проводиться на кожній 10-й серії або кожні 6 місяців, в залежності від того, що настане раніше</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UA/1498/01/01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ПАРОКСЕТИН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таблетки по 20 мг, по 10 таблеток у блістері; по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Медокемі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Кіпр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Медокемі ЛТД (Завод AZ)</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Кiпр</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spacing w:after="240"/>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зміни І типу - зміни внесено в Інструкцію для медичного застосування лікарського засобу до розділу "Побічні реакції" відповідно до оновленої інформації з безпеки застосування діючої речовини лікарського засобу ( щодо розвитку мікроскопічного коліту). Введення змін протяглм 3-х місяців з дати затвердження; зміни І типу - зміни внесено в Інструкцію для медичного застосування лікарського засобу до розділів "Особивості застосування", "Застосування у період вагітності або годування груддю", "Побічні реакції" відповідно до оновленої інформації з безпеки застосування діючої речовини лікарського засобу (щодо збільшення ризику розвитку післяпологової кровотечі). Введення змін протягом 3-х місяців з дати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UA/1498/01/01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ПАРОКСИН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таблетки, вкриті плівковою оболонкою, по 20 мг; по 10 таблеток у блістері; по 3 або 6 блістерів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зміни І типу – введення періодичності контролю ГЛЗ за показником «Мікробіологічна чистота», а саме контроль здійснюється на першій серії у році та не рідше, ніж на кожній 5 серії; зміни І типу - зміни до методики випробування ГЛЗ за показником «Супровідні домішки», що обумовлені оновленням монографії ЕР Paroxetine Hydrochloride Hemihydrate. В монографії, видання 10.5, відбулися зміни у розділі «Супровідні домішки», а саме змінено приготування розчину порівняння (b) із використанням іншої наважки стандартного зразку Paroxetine for system suitability; зміни І типу - зміна у затвердженій методиці випробування ГЛЗ за показником «Кількісне визначення», а саме заміна аналітичної колонки Shherisorb C6 на Zorbax TMS, приведення концентрації пароксетину у випробуваному розчині до відповідної концентрації у розчині порівняння, а також зміни паперових фільтрів синя стрічка на мембрані фільтри з діаметром пор 0,45 мкм; зміни І типу - з розділу 3.2.Р.5.1. Специфікація вилучено специфікацію для контролю таблеток нерозфасованих та ГЛЗ протягом вивчення стабільності, залишено специфікації лише для ГЛЗ на випуск та протягом термін придатності; зміни І типу - вилучення показника «гранулометричний склад» з розділів реєстраційного досьє 3.2.P.3.4. Контроль критичних стадій і проміжної продукції та 3.2.P.3.5. Валідація процесу та/або його оцінка, що пов’язано з тим, що даний показник був внесений помилково. Процес виробництва ЛЗ відбувається з використанням методу прямого пресування, таким чином контролювання показника «гранулометричний склад» не є технологічним показником для маси для таблетування; зміни І типу - уточнення інформації стосовно нанесення номеру серії та терміну придатності на стадіях «Фасування» та «Пакування», що обумовлено технологічною можливістю нанесення номеру серії та терміну придатності – методом друку в доповнення до методу нанесення відтиску, що стосується розділів 3.2.P.3.3. Опис виробничого процесу та контролю процесу., 3.2.P.3.4. Контроль критичних стадій і проміжної продукції, 3.2.P.3.5. Валідація процесу та/або його оцінка; зміни І типу - затвердження МКЯ ЛЗ українською мовою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UA/3184/01/01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ПЕЛАРГОНІЇ КОРЕНІВ ЕКСТРАКТ РІДКИЙ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екстракт рідкий (субстанція) в бочках полімерних для виробництва нестерильних лікарських форм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зміни I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супутня зміна: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продукту)(Б.I.б.2. (ґ),ІБ) - внесення змін у реєстраційне досьє (підрозділ 3.2.S.2.3. Контроль матеріалів) пов'язане з необхідністю приведення специфікації та методів контролю Етанол (96%) у відповідність до вимог ЕР/ДФУ, діюче видання; зміни I типу - вилучення з реєстраційного досьє (підрозділ 3.2.S.2.3. Контроль матеріалів) інформації, щодо назви виробника реагенту (затверджено: Концерн «Укрспирт»), у зв'язку із періодичними змінами назв виробників реагентів, оскільки специфікація та методи контролю якості ідентичні для всіх виробників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UA/13776/01/01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ПЕРГОВЕРІС®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порошок та розчинник для розчину для ін'єкцій; 1 або 3 флакони з порошком у комплекті з 1 або 3 флаконами з 1 мл розчинника (вода для ін'єкцій) у контурній чарунковій упаковці; по 1 контурній чарунковій упаковці в коробці; 5 флаконів з порошком у комплекті з 5 флаконами з 1 мл розчинника (вода для ін'єкцій) у контурній чарунковій упаковці; по 2 контурні чарункові упаковки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Арес Трейдінг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Мерк Сероно С.А., відділення у м. Обонн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spacing w:after="240"/>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 xml:space="preserve">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зміна проводиться для збільшення виробничих потужностей та підвищення гнучкості виробництва. Новий виробник використовує ті ж самі специфікації та методи контролю якості розчинника, що відповідають вимогам Євр.Фарм., що й зареєстрований виробник Мерк Сероно С.А., відділення у м. Обонн, Швейцарія; зміни І типу - зміни у процесі виробництва, а саме уточнення умов виробництва на обох виробничих дільницях розчинника, (запропоновано: температура депірогенізації флаконів 300 </w:t>
            </w:r>
            <w:r w:rsidRPr="00D368C5">
              <w:rPr>
                <w:rStyle w:val="csf229d0ff80"/>
                <w:sz w:val="16"/>
                <w:szCs w:val="16"/>
              </w:rPr>
              <w:t xml:space="preserve">º </w:t>
            </w:r>
            <w:r w:rsidRPr="00D368C5">
              <w:rPr>
                <w:rFonts w:ascii="Arial" w:hAnsi="Arial" w:cs="Arial"/>
                <w:color w:val="000000"/>
                <w:sz w:val="16"/>
                <w:szCs w:val="16"/>
              </w:rPr>
              <w:t>С), а також редакційна правка: у блок-схемі виробництва та описі виробництва щодо етапів попередньої стерилізації пробок флаконів гамма-випромінюванням (не менше 2,3 кГрей) та маркування, що проводяться на дільниці Мерк Сероно С.А., відділення у м. Обонн, Швейцарія; зміни І типу - додавання альтернативного виробника розчинника, який відповідає за виробництво, включаючи первинне пакування - компанія Альфасігма С.п.А., Італія, запропоновано: виробник(и) розчинника (виробництво in bulk , первинне пакування та контроль якості) Мерк Сероно С.А., відділення у м. Обонн, Зон Індустрієль де Л’Урьєтаз, СН-1170 Обонн, Швейцарія/ Merck Serono S.A., Succursale d` Aubonne Zone Industrielle de l`Ouriettaz, CH-1170 Aubonne, Switzerland) або Альфасігма С.п.А., Віа Енріко Фермі1, 65020 Аланно (Пескара), Італія /Alfasigma S.p.A. Via Enrico Fermi, 1, 65020 Alanno, (Pescara), Italy); зміни І типу - зміна пов’язана із реєстрацією альтернативного виробника розчинника компанії Альфасігма С.п.А., Італія. Введення альтернативного розміру серії 600 000 г (500 000 флаконів) для виробника Альфасігма С.п.А., Італія до затвердженого виробника Мерк Сероно С.А. 79200 г (66 000 флаконів) (до затвердженого розміру внесено уточнення, оскільки у діючому досьє зазначався "representative"розмір серії 12000 г (10000 флаконів)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UA/10624/01/01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ПІКОСЕН®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капсули, по 10 капсул у блістері, по 1 або 3 блістери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ТОВ "ДКП "Фармацевтична фабрика"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ТОВ "ДКП "Фармацевтична фабрика"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spacing w:after="240"/>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зміни І типу - зміни щодо безпеки/ефективності та фармаконагляду - внесена додаткова інформація в текст маркування вторинної упаковки, яка відповідає тексту інструкції для медичного застосування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UA/18541/01/01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ПІКОСЕН® МІКРА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гель ректальний 0,12 г/10 г по 10 г у тубі-канюлі по 6 туб-канюль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ТОВ "ДКП "Фармацевтична фабрика"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ТОВ "ДКП "Фармацевтична фабрика"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spacing w:after="240"/>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зміни І типу - зміни щодо безпеки/ефективності та фармаконагляду - внесена додаткова інформація в текст маркування вторинної упаковки, яка відповідає тексту інструкції для медичного застосування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UA/18619/01/01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ПІРОКСИКАМ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таблетки по 0,01 г, по 10 таблеток у блістерах; по 10 таблеток у блістері; по 1 або 2 блістери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spacing w:after="240"/>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UA/2058/01/01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ПОЛІМІК®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таблетки, вкриті оболонкою, по 10 таблеток у блістері; по 1 блістеру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 xml:space="preserve">зміни І типу - зміни внесено до Інструкції для медичного застосування лікарського засобу до розділів: "Особливості застосування", "Побічні реакції" відповідно до рекомендацій PRAC. Введення змін протягом 3-х місяців після затвердження. </w:t>
            </w:r>
            <w:r w:rsidRPr="00D368C5">
              <w:rPr>
                <w:rFonts w:ascii="Arial" w:hAnsi="Arial" w:cs="Arial"/>
                <w:color w:val="000000"/>
                <w:sz w:val="16"/>
                <w:szCs w:val="16"/>
              </w:rPr>
              <w:br/>
              <w:t>Супутня зміна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 зміни внесено до частин І "Загальна інформація. Адміністративні дані, II «Специфікація з безпеки», ІІІ «План з фармаконагляду», V «Заходи з мінімізації ризиків», VI «Резюме плану управління ризиками», VII «Додатки» у зв’язку з оновленою інформацією з безпеки діючої речовини за рекомендацією PRAC.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UA/7657/01/01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ПРЕГАДОЛ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капсули по 300 мг, по 10 капсул у блістері; по 3 блістери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супутня зміна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 зміни у специфікації та методах випробування АФІ за тестом мікробіологічна чистота", а саме зміни у пробопідготовці випробуваного зразка; зміни І типу - Зміни з якості. Готовий лікарський засіб. Контроль готового лікарського засобу. Зміна у методах випробування готового лікарського засобу. Зміни у методах випробування ГЛЗ за тестом "мікробіологічна чистота", а саме зміни у пробопідготовці випробуваного зразка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UA/16387/01/03</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ПРЕДНІЗОЛОН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мазь 0,5% по 10 г або 15 г у тубі алюмінієвій; по 1 тубі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spacing w:after="240"/>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UA/2440/01/01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ПРЕСТИЛОЛ® 10 МГ/10 МГ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 xml:space="preserve">таблетки, вкриті плівковою оболонкою, по 10 мг/10 мг, по 30 або 100 таблеток у контейнері для таблеток; по 1 контейнеру для таблеток у коробці з картону пакувального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ЛЄ ЛАБОРАТУАР СЕРВ'Є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виробництво, аналіз, первинне та вторинне пакування, випуск серії: Лабораторії Серв'є Індастрі, Франція; первинне та вторинне пакування, випуск серії: Серв'є (Ірландія) Індастріс Лтд,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Франція/ Ірландія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spacing w:after="240"/>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(видалення тексту маркування упаковки ЛЗ без зазначення одиниць вимірювання у системі SI)</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UA/15827/01/02</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ПРЕСТИЛОЛ® 10 МГ/5 МГ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 xml:space="preserve">таблетки, вкриті плівковою оболонкою, по 10 мг/5 мг, по 30 або 100 таблеток у контейнері для таблеток; по 1 контейнеру для таблеток у коробці з картону пакувального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ЛЄ ЛАБОРАТУАР СЕРВ'Є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виробництво, аналіз, первинне та вторинне пакування, випуск серії: Лабораторії Серв'є Індастрі, Франція; первинне та вторинне пакування, випуск серії: Серв'є (Ірландія) Індастріс Лтд,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Франція/ Ірландія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spacing w:after="240"/>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(видалення тексту маркування упаковки ЛЗ без зазначення одиниць вимірювання у системі SI)</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UA/15828/01/01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ПРЕСТИЛОЛ® 5 МГ/ 5 МГ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 xml:space="preserve">таблетки, вкриті плівковою оболонкою, по 5 мг /5 мг, по 10, 30 або 100 таблеток у контейнері для таблеток; по 1 контейнеру для таблеток у коробці з картону пакувального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ЛЄ ЛАБОРАТУАР СЕРВ'Є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виробництво, аналіз, первинне та вторинне пакування, випуск серії: Лабораторії Серв'є Індастрі, Франція; первинне та вторинне пакування, випуск серії: Серв'є (Ірландія) Індастріс Лтд,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Франція/ Ірландія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spacing w:after="240"/>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(видалення тексту маркування упаковки ЛЗ без зазначення одиниць вимірювання у системі SI)</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UA/15827/01/01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ПРЕСТИЛОЛ® 5 МГ/10 МГ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 xml:space="preserve">таблетки, вкриті плівковою оболонкою, по 5 мг/10 мг, по 30 або 100 таблеток у контейнері для таблеток; по 1 контейнеру для таблеток у коробці з картону пакувального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ЛЄ ЛАБОРАТУАР СЕРВ'Є, Францiя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виробництво, аналіз, первинне та вторинне пакування, випуск серії: Лабораторії Серв'є Індастрі, Франція; первинне та вторинне пакування, випуск серії: Серв'є (Ірландія) Індастріс Лтд,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Франція/ Ірландія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spacing w:after="240"/>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(видалення тексту маркування упаковки ЛЗ без зазначення одиниць вимірювання у системі SI)</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UA/15829/01/01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ПРІОРИКС™ / PRIORIX™ КОМБІНОВАНА ВАКЦИНА ДЛЯ ПРОФІЛАКТИКИ КОРУ, ЕПІДЕМІЧНОГО ПАРОТИТУ ТА КРАСНУХИ</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ліофілізат для розчину для ін’єкцій, 1 монодозовий флакон (1 доза) з ліофілізатом у комплекті з розчинником (вода для ін'єкцій) у попередньо наповненому шприці та двома голками в картонній коробці; 100 монодозових (1 доза) флаконів з ліофілізатом у комплекті з розчинником (вода для ін'єкцій) в ампулах № 100 в окремій упаковці; 1 мультидозовий флакон (2 дози) з ліофілізатом у комплекті з розчинником (вода для ін'єкцій) в ампулі; по 100 штук флаконів та ампул в окремих коробках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spacing w:after="240"/>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зміни І типу - реєстрація використання вихідної речовини L-лізин моногідрохлориду (L-Lys HCl/ L-Lysine monohydrochloride+ HCl 37%) від компанії Ajinomoto як альтернатива зареєстрованому L-лізин дигідрохлориду (L-Lys 2HCl/ L-Lysine dihydrochloride), що використовується як компонент поживного середовища при вирощуванні вірусних культур</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UA/13694/01/01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ПУРИЦИЛІН (АМПІЦИЛІНУ ТРИГІДРАТ)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порошок і гранули (субстанція) у поліетиленових пакетах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Сентрієнт Фармасьютікалз Незерландс Б.В.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Нідерланди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Сентрієнт Фармасьютікалз Індія Прайвіт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spacing w:after="240"/>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зміни І типу - оновлення сертифікату відповідності Європейській фармакопеї № R1-CEP 2011-297-Rev 02 для діючої речовини ампіциліну тригідрату від вже затвердженого виробника (Centrient Pharmaceuticals India Private Limited, India) та зміна мови викладення МКЯ з російської на українську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UA/14940/01/01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РАФАХОЛІН Ц</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таблетки, вкриті оболонкою, по 30 таблеток у блістері; по 1 блістеру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Вроцлавське підприємство лікарських трав "ГЕРБАПОЛЬ"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Вроцлавське підприємство лікарських трав "ГЕРБАПОЛЬ"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spacing w:after="240"/>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зміни І типу - зміни щодо безпеки/ефективності та фармаконагляду - заміна розділу «Графічне оформлення упаковки» на розділ «Маркування» МКЯ ЛЗ: запропоновано: Маркування Згідно затвердженого тексту маркування. Зміни внесені в текст маркування упаковки лікарського засобу щодо зазначення міжнародних позначень одиниць вимірювання.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UA/6770/01/01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РАФАХОЛІН Ц</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таблетки, вкриті оболонкою, по 30 таблеток у блістері; по 1 блістеру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Вроцлавське підприємство лікарських трав "ГЕРБАПОЛЬ"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Вроцлавське підприємство лікарських трав "ГЕРБАПОЛЬ"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spacing w:after="240"/>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Михайлюк Марина Станіславівна.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UA/6770/01/01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РИСПЕРОН®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таблетки, вкриті плівковою оболонкою, по 4 мг по 10 таблеток у блістері, по 3 або по 6 блістерів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ЗАТ "Фармліга"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Литовська Республіка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БАЛКАНФАРМА-ДУПНИЦЯ АД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Болгарія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spacing w:after="240"/>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зміни І типу - оновлення вже затверджених методів контролю якості ГЛЗ, а саме викладення тексту державною мовою згідно сучасних вимог</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UA/13764/01/01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РИСПЕРОН®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таблетки, вкриті плівковою оболонкою, по 2 мг по 10 таблеток у блістері, по 3 або по 6 блістерів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ЗАТ "Фармліга"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Литовська Республіка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БАЛКАНФАРМА-ДУПНИЦЯ АД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Болгарія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spacing w:after="240"/>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зміни І типу - оновлення вже затверджених методів контролю якості ГЛЗ, а саме викладення тексту державною мовою згідно сучасних вимог</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UA/13764/01/02</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2A25F1">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533017" w:rsidRDefault="00991764" w:rsidP="00A8046E">
            <w:pPr>
              <w:tabs>
                <w:tab w:val="left" w:pos="12600"/>
              </w:tabs>
              <w:rPr>
                <w:rFonts w:ascii="Arial" w:hAnsi="Arial" w:cs="Arial"/>
                <w:b/>
                <w:i/>
                <w:color w:val="000000"/>
                <w:sz w:val="16"/>
                <w:szCs w:val="16"/>
              </w:rPr>
            </w:pPr>
            <w:r w:rsidRPr="00533017">
              <w:rPr>
                <w:rFonts w:ascii="Arial" w:hAnsi="Arial" w:cs="Arial"/>
                <w:b/>
                <w:sz w:val="16"/>
                <w:szCs w:val="16"/>
              </w:rPr>
              <w:t>РІНАЗАЛ® ЕКСТРА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A8046E">
            <w:pPr>
              <w:tabs>
                <w:tab w:val="left" w:pos="12600"/>
              </w:tabs>
              <w:rPr>
                <w:rFonts w:ascii="Arial" w:hAnsi="Arial" w:cs="Arial"/>
                <w:color w:val="000000"/>
                <w:sz w:val="16"/>
                <w:szCs w:val="16"/>
              </w:rPr>
            </w:pPr>
            <w:r w:rsidRPr="00533017">
              <w:rPr>
                <w:rFonts w:ascii="Arial" w:hAnsi="Arial" w:cs="Arial"/>
                <w:color w:val="000000"/>
                <w:sz w:val="16"/>
                <w:szCs w:val="16"/>
              </w:rPr>
              <w:t>спрей назальний, дозований, 0,5 мг/мл по 10 мл у флаконі з дозувальним насосом; по 1 флакону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A8046E">
            <w:pPr>
              <w:tabs>
                <w:tab w:val="left" w:pos="12600"/>
              </w:tabs>
              <w:jc w:val="center"/>
              <w:rPr>
                <w:rFonts w:ascii="Arial" w:hAnsi="Arial" w:cs="Arial"/>
                <w:color w:val="000000"/>
                <w:sz w:val="16"/>
                <w:szCs w:val="16"/>
              </w:rPr>
            </w:pPr>
            <w:r w:rsidRPr="00533017">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A8046E">
            <w:pPr>
              <w:tabs>
                <w:tab w:val="left" w:pos="12600"/>
              </w:tabs>
              <w:jc w:val="center"/>
              <w:rPr>
                <w:rFonts w:ascii="Arial" w:hAnsi="Arial" w:cs="Arial"/>
                <w:color w:val="000000"/>
                <w:sz w:val="16"/>
                <w:szCs w:val="16"/>
              </w:rPr>
            </w:pPr>
            <w:r w:rsidRPr="0053301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A8046E">
            <w:pPr>
              <w:tabs>
                <w:tab w:val="left" w:pos="12600"/>
              </w:tabs>
              <w:jc w:val="center"/>
              <w:rPr>
                <w:rFonts w:ascii="Arial" w:hAnsi="Arial" w:cs="Arial"/>
                <w:color w:val="000000"/>
                <w:sz w:val="16"/>
                <w:szCs w:val="16"/>
              </w:rPr>
            </w:pPr>
            <w:r w:rsidRPr="00533017">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A8046E">
            <w:pPr>
              <w:tabs>
                <w:tab w:val="left" w:pos="12600"/>
              </w:tabs>
              <w:jc w:val="center"/>
              <w:rPr>
                <w:rFonts w:ascii="Arial" w:hAnsi="Arial" w:cs="Arial"/>
                <w:color w:val="000000"/>
                <w:sz w:val="16"/>
                <w:szCs w:val="16"/>
              </w:rPr>
            </w:pPr>
            <w:r w:rsidRPr="00533017">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A8046E">
            <w:pPr>
              <w:tabs>
                <w:tab w:val="left" w:pos="12600"/>
              </w:tabs>
              <w:jc w:val="center"/>
              <w:rPr>
                <w:rFonts w:ascii="Arial" w:hAnsi="Arial" w:cs="Arial"/>
                <w:color w:val="000000"/>
                <w:sz w:val="16"/>
                <w:szCs w:val="16"/>
              </w:rPr>
            </w:pPr>
            <w:r w:rsidRPr="00533017">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ГЛЗ: Затверджено: Термін придатності – 1,5 року. Запропоновано: Термін придатності – 2 роки. Зміни внесені в інструкцію для медичного застосування ЛЗ у р. "Термін придатності".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A8046E">
            <w:pPr>
              <w:tabs>
                <w:tab w:val="left" w:pos="12600"/>
              </w:tabs>
              <w:jc w:val="center"/>
              <w:rPr>
                <w:rFonts w:ascii="Arial" w:hAnsi="Arial" w:cs="Arial"/>
                <w:b/>
                <w:i/>
                <w:color w:val="000000"/>
                <w:sz w:val="16"/>
                <w:szCs w:val="16"/>
              </w:rPr>
            </w:pPr>
            <w:r w:rsidRPr="00533017">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A8046E">
            <w:pPr>
              <w:tabs>
                <w:tab w:val="left" w:pos="12600"/>
              </w:tabs>
              <w:jc w:val="center"/>
              <w:rPr>
                <w:rFonts w:ascii="Arial" w:hAnsi="Arial" w:cs="Arial"/>
                <w:sz w:val="16"/>
                <w:szCs w:val="16"/>
              </w:rPr>
            </w:pPr>
            <w:r w:rsidRPr="00533017">
              <w:rPr>
                <w:rFonts w:ascii="Arial" w:hAnsi="Arial" w:cs="Arial"/>
                <w:sz w:val="16"/>
                <w:szCs w:val="16"/>
              </w:rPr>
              <w:t>UA/17751/01/01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2A25F1">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533017" w:rsidRDefault="00991764" w:rsidP="00A8046E">
            <w:pPr>
              <w:tabs>
                <w:tab w:val="left" w:pos="12600"/>
              </w:tabs>
              <w:rPr>
                <w:rFonts w:ascii="Arial" w:hAnsi="Arial" w:cs="Arial"/>
                <w:b/>
                <w:i/>
                <w:color w:val="000000"/>
                <w:sz w:val="16"/>
                <w:szCs w:val="16"/>
              </w:rPr>
            </w:pPr>
            <w:r w:rsidRPr="00533017">
              <w:rPr>
                <w:rFonts w:ascii="Arial" w:hAnsi="Arial" w:cs="Arial"/>
                <w:b/>
                <w:sz w:val="16"/>
                <w:szCs w:val="16"/>
              </w:rPr>
              <w:t>РІОПАН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A8046E">
            <w:pPr>
              <w:tabs>
                <w:tab w:val="left" w:pos="12600"/>
              </w:tabs>
              <w:rPr>
                <w:rFonts w:ascii="Arial" w:hAnsi="Arial" w:cs="Arial"/>
                <w:color w:val="000000"/>
                <w:sz w:val="16"/>
                <w:szCs w:val="16"/>
              </w:rPr>
            </w:pPr>
            <w:r w:rsidRPr="00533017">
              <w:rPr>
                <w:rFonts w:ascii="Arial" w:hAnsi="Arial" w:cs="Arial"/>
                <w:color w:val="000000"/>
                <w:sz w:val="16"/>
                <w:szCs w:val="16"/>
              </w:rPr>
              <w:t xml:space="preserve">суспензія оральна, 800 мг/10 мл по 10 мл в саше; по 10, або по 20, або по 50 саше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A8046E">
            <w:pPr>
              <w:tabs>
                <w:tab w:val="left" w:pos="12600"/>
              </w:tabs>
              <w:jc w:val="center"/>
              <w:rPr>
                <w:rFonts w:ascii="Arial" w:hAnsi="Arial" w:cs="Arial"/>
                <w:color w:val="000000"/>
                <w:sz w:val="16"/>
                <w:szCs w:val="16"/>
              </w:rPr>
            </w:pPr>
            <w:r w:rsidRPr="00533017">
              <w:rPr>
                <w:rFonts w:ascii="Arial" w:hAnsi="Arial" w:cs="Arial"/>
                <w:color w:val="000000"/>
                <w:sz w:val="16"/>
                <w:szCs w:val="16"/>
              </w:rPr>
              <w:t>Такеда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A8046E">
            <w:pPr>
              <w:tabs>
                <w:tab w:val="left" w:pos="12600"/>
              </w:tabs>
              <w:jc w:val="center"/>
              <w:rPr>
                <w:rFonts w:ascii="Arial" w:hAnsi="Arial" w:cs="Arial"/>
                <w:color w:val="000000"/>
                <w:sz w:val="16"/>
                <w:szCs w:val="16"/>
              </w:rPr>
            </w:pPr>
            <w:r w:rsidRPr="00533017">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A8046E">
            <w:pPr>
              <w:tabs>
                <w:tab w:val="left" w:pos="12600"/>
              </w:tabs>
              <w:jc w:val="center"/>
              <w:rPr>
                <w:rFonts w:ascii="Arial" w:hAnsi="Arial" w:cs="Arial"/>
                <w:color w:val="000000"/>
                <w:sz w:val="16"/>
                <w:szCs w:val="16"/>
              </w:rPr>
            </w:pPr>
            <w:r w:rsidRPr="00533017">
              <w:rPr>
                <w:rFonts w:ascii="Arial" w:hAnsi="Arial" w:cs="Arial"/>
                <w:color w:val="000000"/>
                <w:sz w:val="16"/>
                <w:szCs w:val="16"/>
              </w:rPr>
              <w:t>Такеда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A8046E">
            <w:pPr>
              <w:tabs>
                <w:tab w:val="left" w:pos="12600"/>
              </w:tabs>
              <w:jc w:val="center"/>
              <w:rPr>
                <w:rFonts w:ascii="Arial" w:hAnsi="Arial" w:cs="Arial"/>
                <w:color w:val="000000"/>
                <w:sz w:val="16"/>
                <w:szCs w:val="16"/>
              </w:rPr>
            </w:pPr>
            <w:r w:rsidRPr="00533017">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A8046E">
            <w:pPr>
              <w:tabs>
                <w:tab w:val="left" w:pos="12600"/>
              </w:tabs>
              <w:jc w:val="center"/>
              <w:rPr>
                <w:rFonts w:ascii="Arial" w:hAnsi="Arial" w:cs="Arial"/>
                <w:color w:val="000000"/>
                <w:sz w:val="16"/>
                <w:szCs w:val="16"/>
              </w:rPr>
            </w:pPr>
            <w:r w:rsidRPr="00533017">
              <w:rPr>
                <w:rFonts w:ascii="Arial" w:hAnsi="Arial" w:cs="Arial"/>
                <w:color w:val="000000"/>
                <w:sz w:val="16"/>
                <w:szCs w:val="16"/>
              </w:rPr>
              <w:t xml:space="preserve">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"Фармакологічні властивості", "Показання" (редакційні зміни у формулювання раніше затвердженої інформації, "Спосіб застосування та дози" (редакційні зміни у формулювання раніше затвердженої інформації), "Застосування у період вагітності або годування груддю", "Діти", "Здатність впливати на швидкість реакції при керуванні автотранспортом або іншими механізмами" відповідно до матеріалів реєстраційного досьє.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"Протипоказання", "Особливості застосування", "Взаємодія з іншими лікарськими засобами та інші види взаємодій", "Передозування", "Побічні реакції" відповідно до матеріалів реєстраційного досьє. </w:t>
            </w:r>
            <w:r w:rsidRPr="00533017">
              <w:rPr>
                <w:rFonts w:ascii="Arial" w:hAnsi="Arial" w:cs="Arial"/>
                <w:color w:val="000000"/>
                <w:sz w:val="16"/>
                <w:szCs w:val="16"/>
              </w:rPr>
              <w:b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A8046E">
            <w:pPr>
              <w:tabs>
                <w:tab w:val="left" w:pos="12600"/>
              </w:tabs>
              <w:jc w:val="center"/>
              <w:rPr>
                <w:rFonts w:ascii="Arial" w:hAnsi="Arial" w:cs="Arial"/>
                <w:b/>
                <w:i/>
                <w:color w:val="000000"/>
                <w:sz w:val="16"/>
                <w:szCs w:val="16"/>
              </w:rPr>
            </w:pPr>
            <w:r w:rsidRPr="00533017">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A8046E">
            <w:pPr>
              <w:tabs>
                <w:tab w:val="left" w:pos="12600"/>
              </w:tabs>
              <w:jc w:val="center"/>
              <w:rPr>
                <w:rFonts w:ascii="Arial" w:hAnsi="Arial" w:cs="Arial"/>
                <w:sz w:val="16"/>
                <w:szCs w:val="16"/>
              </w:rPr>
            </w:pPr>
            <w:r w:rsidRPr="00533017">
              <w:rPr>
                <w:rFonts w:ascii="Arial" w:hAnsi="Arial" w:cs="Arial"/>
                <w:sz w:val="16"/>
                <w:szCs w:val="16"/>
              </w:rPr>
              <w:t>UA/11741/02/01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2A25F1">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533017" w:rsidRDefault="00991764" w:rsidP="00A8046E">
            <w:pPr>
              <w:tabs>
                <w:tab w:val="left" w:pos="12600"/>
              </w:tabs>
              <w:rPr>
                <w:rFonts w:ascii="Arial" w:hAnsi="Arial" w:cs="Arial"/>
                <w:b/>
                <w:i/>
                <w:color w:val="000000"/>
                <w:sz w:val="16"/>
                <w:szCs w:val="16"/>
              </w:rPr>
            </w:pPr>
            <w:r w:rsidRPr="00533017">
              <w:rPr>
                <w:rFonts w:ascii="Arial" w:hAnsi="Arial" w:cs="Arial"/>
                <w:b/>
                <w:sz w:val="16"/>
                <w:szCs w:val="16"/>
              </w:rPr>
              <w:t>РІОПАН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A8046E">
            <w:pPr>
              <w:tabs>
                <w:tab w:val="left" w:pos="12600"/>
              </w:tabs>
              <w:rPr>
                <w:rFonts w:ascii="Arial" w:hAnsi="Arial" w:cs="Arial"/>
                <w:color w:val="000000"/>
                <w:sz w:val="16"/>
                <w:szCs w:val="16"/>
              </w:rPr>
            </w:pPr>
            <w:r w:rsidRPr="00533017">
              <w:rPr>
                <w:rFonts w:ascii="Arial" w:hAnsi="Arial" w:cs="Arial"/>
                <w:color w:val="000000"/>
                <w:sz w:val="16"/>
                <w:szCs w:val="16"/>
              </w:rPr>
              <w:t xml:space="preserve">суспензія оральна, 1600 мг/10 мл по 10 мл в саше; по 10, або по 20, або по 50 саше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A8046E">
            <w:pPr>
              <w:tabs>
                <w:tab w:val="left" w:pos="12600"/>
              </w:tabs>
              <w:jc w:val="center"/>
              <w:rPr>
                <w:rFonts w:ascii="Arial" w:hAnsi="Arial" w:cs="Arial"/>
                <w:color w:val="000000"/>
                <w:sz w:val="16"/>
                <w:szCs w:val="16"/>
              </w:rPr>
            </w:pPr>
            <w:r w:rsidRPr="00533017">
              <w:rPr>
                <w:rFonts w:ascii="Arial" w:hAnsi="Arial" w:cs="Arial"/>
                <w:color w:val="000000"/>
                <w:sz w:val="16"/>
                <w:szCs w:val="16"/>
              </w:rPr>
              <w:t>Такеда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A8046E">
            <w:pPr>
              <w:tabs>
                <w:tab w:val="left" w:pos="12600"/>
              </w:tabs>
              <w:jc w:val="center"/>
              <w:rPr>
                <w:rFonts w:ascii="Arial" w:hAnsi="Arial" w:cs="Arial"/>
                <w:color w:val="000000"/>
                <w:sz w:val="16"/>
                <w:szCs w:val="16"/>
              </w:rPr>
            </w:pPr>
            <w:r w:rsidRPr="00533017">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A8046E">
            <w:pPr>
              <w:tabs>
                <w:tab w:val="left" w:pos="12600"/>
              </w:tabs>
              <w:jc w:val="center"/>
              <w:rPr>
                <w:rFonts w:ascii="Arial" w:hAnsi="Arial" w:cs="Arial"/>
                <w:color w:val="000000"/>
                <w:sz w:val="16"/>
                <w:szCs w:val="16"/>
              </w:rPr>
            </w:pPr>
            <w:r w:rsidRPr="00533017">
              <w:rPr>
                <w:rFonts w:ascii="Arial" w:hAnsi="Arial" w:cs="Arial"/>
                <w:color w:val="000000"/>
                <w:sz w:val="16"/>
                <w:szCs w:val="16"/>
              </w:rPr>
              <w:t>Такеда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A8046E">
            <w:pPr>
              <w:tabs>
                <w:tab w:val="left" w:pos="12600"/>
              </w:tabs>
              <w:jc w:val="center"/>
              <w:rPr>
                <w:rFonts w:ascii="Arial" w:hAnsi="Arial" w:cs="Arial"/>
                <w:color w:val="000000"/>
                <w:sz w:val="16"/>
                <w:szCs w:val="16"/>
              </w:rPr>
            </w:pPr>
            <w:r w:rsidRPr="00533017">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A8046E">
            <w:pPr>
              <w:tabs>
                <w:tab w:val="left" w:pos="12600"/>
              </w:tabs>
              <w:jc w:val="center"/>
              <w:rPr>
                <w:rFonts w:ascii="Arial" w:hAnsi="Arial" w:cs="Arial"/>
                <w:color w:val="000000"/>
                <w:sz w:val="16"/>
                <w:szCs w:val="16"/>
              </w:rPr>
            </w:pPr>
            <w:r w:rsidRPr="00533017">
              <w:rPr>
                <w:rFonts w:ascii="Arial" w:hAnsi="Arial" w:cs="Arial"/>
                <w:color w:val="000000"/>
                <w:sz w:val="16"/>
                <w:szCs w:val="16"/>
              </w:rPr>
              <w:t xml:space="preserve">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"Фармакологічні властивості", "Показання" (редакційні зміни у формулювання раніше затвердженої інформації, "Спосіб застосування та дози" (редакційні зміни у формулювання раніше затвердженої інформації), "Застосування у період вагітності або годування груддю", "Діти", "Здатність впливати на швидкість реакції при керуванні автотранспортом або іншими механізмами" відповідно до матеріалів реєстраційного досьє.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"Протипоказання", "Особливості застосування", "Взаємодія з іншими лікарськими засобами та інші види взаємодій", "Передозування", "Побічні реакції" відповідно до матеріалів реєстраційного досьє. </w:t>
            </w:r>
            <w:r w:rsidRPr="00533017">
              <w:rPr>
                <w:rFonts w:ascii="Arial" w:hAnsi="Arial" w:cs="Arial"/>
                <w:color w:val="000000"/>
                <w:sz w:val="16"/>
                <w:szCs w:val="16"/>
              </w:rPr>
              <w:b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A8046E">
            <w:pPr>
              <w:tabs>
                <w:tab w:val="left" w:pos="12600"/>
              </w:tabs>
              <w:jc w:val="center"/>
              <w:rPr>
                <w:rFonts w:ascii="Arial" w:hAnsi="Arial" w:cs="Arial"/>
                <w:b/>
                <w:i/>
                <w:color w:val="000000"/>
                <w:sz w:val="16"/>
                <w:szCs w:val="16"/>
              </w:rPr>
            </w:pPr>
            <w:r w:rsidRPr="00533017">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A8046E">
            <w:pPr>
              <w:tabs>
                <w:tab w:val="left" w:pos="12600"/>
              </w:tabs>
              <w:jc w:val="center"/>
              <w:rPr>
                <w:rFonts w:ascii="Arial" w:hAnsi="Arial" w:cs="Arial"/>
                <w:sz w:val="16"/>
                <w:szCs w:val="16"/>
              </w:rPr>
            </w:pPr>
            <w:r w:rsidRPr="00533017">
              <w:rPr>
                <w:rFonts w:ascii="Arial" w:hAnsi="Arial" w:cs="Arial"/>
                <w:sz w:val="16"/>
                <w:szCs w:val="16"/>
              </w:rPr>
              <w:t>UA/11741/02/02</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РОЗАСТИН®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таблетки, вкриті плівковою оболонкою, по 5 мг, по 10 таблеток у блістері; по 3 блістери в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МІКРО ЛАБС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МІКРО ЛАБС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spacing w:after="240"/>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UA/18322/01/01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РОЗАСТИН®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таблетки, вкриті плівковою оболонкою, по 10 мг, по 10 таблеток у блістері; по 3 блістери в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МІКРО ЛАБС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МІКРО ЛАБС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spacing w:after="240"/>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UA/18322/01/02</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РОЗАСТИН®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таблетки, вкриті плівковою оболонкою, по 20 мг, по 10 таблеток у блістері; по 3 блістери в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МІКРО ЛАБС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МІКРО ЛАБС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spacing w:after="240"/>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UA/18322/01/03</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РОЗАСТИН®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таблетки, вкриті плівковою оболонкою, по 40 мг, по 10 таблеток у блістері; по 3 блістери в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МІКРО ЛАБС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МІКРО ЛАБС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spacing w:after="240"/>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UA/18322/01/04</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РОЗУКАРД® 10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таблетки, вкриті оболонкою по 10 мг, № 30 (10х3), № 90 (10х9): по 10 таблеток у блістері; по 3 або по 9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ТОВ "Зентіва"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Чеська Республiка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spacing w:after="240"/>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зміни І типу - подання нового сертифіката відповідності Європейській фармакопеї № R0-CEP 2015-090-Rev 04 для діючої речовини Rosuvastatin calcium від нового виробника CENTRIENT PHARMACEUTICALS NETHERLANDS B.V.( Site of production: CENTRIENT PHARMACEUTICALS INDIA PRIVATE LIMITED) в доповнення до вже затверджених виробників АФІ MSN Laboratories Private Ltd, Індія; Biocon Limited, Індія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UA/11742/01/01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РОЗУКАРД® 20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таблетки, вкриті оболонкою по 20 мг, № 30 (10х3), № 90 (10х9): по 10 таблеток у блістері; по 3 або по 9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ТОВ "Зентіва"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Чеська Республiка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spacing w:after="240"/>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зміни І типу - подання нового сертифіката відповідності Європейській фармакопеї № R0-CEP 2015-090-Rev 04 для діючої речовини Rosuvastatin calcium від нового виробника CENTRIENT PHARMACEUTICALS NETHERLANDS B.V.( Site of production: CENTRIENT PHARMACEUTICALS INDIA PRIVATE LIMITED) в доповнення до вже затверджених виробників АФІ MSN Laboratories Private Ltd, Індія; Biocon Limited, Індія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UA/11742/01/02</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РОЗУКАРД® 40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таблетки, вкриті оболонкою по 40 мг, № 30 (10х3), № 90 (10х9): по 10 таблеток у блістері; по 3 або по 9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ТОВ "Зентіва"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Чеська Республiка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spacing w:after="240"/>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зміни І типу - подання нового сертифіката відповідності Європейській фармакопеї № R0-CEP 2015-090-Rev 04 для діючої речовини Rosuvastatin calcium від нового виробника CENTRIENT PHARMACEUTICALS NETHERLANDS B.V.( Site of production: CENTRIENT PHARMACEUTICALS INDIA PRIVATE LIMITED) в доповнення до вже затверджених виробників АФІ MSN Laboratories Private Ltd, Індія; Biocon Limited, Індія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UA/11742/01/03</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РОЗУКАРД®10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таблетки, вкриті оболонкою по 10 мг, № 30 (10х3), № 90 (10х9): по 10 таблеток у блістері; по 3 або по 9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ТОВ "Зентіва"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Чеська Республiка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spacing w:after="240"/>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 xml:space="preserve">зміни І типу - подано новий сертифікат No. R0-CEP 2015-040-Rev 01 на діючу речовину розувастатину кальцію на заміну ASMF v.05 11/2013 від затвердженого виробника Biocon Limited, Індія; зміни І типу - подано оновлений сертифікат No. R0-CEP 2015-040-Rev 02 на заміну затвердженого сертифікату (No. R0-CEP 2015-040-Rev 01) на діючу речовину розувастатину кальцію на від затвердженого виробника Biocon Limited, Індія, із зазначенням двох додаткових виробників проміжних продуктів (Jiangxi Dongbang Pharmaceutical Co., LTD, Китай; Zhejiang Hongyuan Pharmaceutical XCo., LTD, Китай) та змінами адреси місця виробництва АФІ. А також представлено додаток стосовно управління ризиками для елементарних домішок та використання абсорберу кисню встановленого у між двома шарами поліетиленового пакету у визначених умовах, що призначені для зберігання діючої речовини; зміни І типу - приведення специфікації та методів контролю на допоміжну речовину гіпромелози 2910/5 у відповідність до вимог монографії «Hypromellose» ЕР; зміни І типу - додано альтернативний метод (in-house ГХ) для випробування за показником «Кількісне визначення» у методах контролю на допоміжну речовину гіпромелоза 2910/5 до затвердженого фармакопейного методу; зміни І типу - зміни до опису аналітичних процедур на алюмінієву фольгу; зміни І типу - доповнення специфікації первинної упаковки (на алюмінієву фольгу) новим показником «text» з відповідним методом випробування; зміни І типу - доповнення специфікації первинної упаковки (на алюмінієву фольгу) новим показником «colour» з відповідним методом випробування; зміни І типу - вилучення незначного показника стосовно ширини фольги з специфікації первинної упаковки (для алюмінієвої фольги); зміни І типу - вилучення незначного показника стосовно ширини фольги з специфікації первинної упаковки (для OPA/Alu/PVC); зміни І типу - зміни методики у зв’язку з приведення у відповідність до вимог монографій «Rosuvastatin calcium» та «Rosuvastatin tablets» ЕР; зміни II типу - оновлення ASMF на діючу речовину розувастатину кальцієвої солі від затвердженого виробника MSN Laboratories Private Ltd, Індія; запропоновано: version RV/AP-Ph.Eur./02/03-20); зміни II типу - зміни профілю домішок та критеріїв прийнятності за показником «Супутні домішки»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UA/11742/01/01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РОЗУКАРД®20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таблетки, вкриті оболонкою по 20 мг, № 30 (10х3), № 90 (10х9): по 10 таблеток у блістері; по 3 або по 9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ТОВ "Зентіва"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Чеська Республiка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spacing w:after="240"/>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 xml:space="preserve">зміни І типу - подано новий сертифікат No. R0-CEP 2015-040-Rev 01 на діючу речовину розувастатину кальцію на заміну ASMF v.05 11/2013 від затвердженого виробника Biocon Limited, Індія; зміни І типу - подано оновлений сертифікат No. R0-CEP 2015-040-Rev 02 на заміну затвердженого сертифікату (No. R0-CEP 2015-040-Rev 01) на діючу речовину розувастатину кальцію на від затвердженого виробника Biocon Limited, Індія, із зазначенням двох додаткових виробників проміжних продуктів (Jiangxi Dongbang Pharmaceutical Co., LTD, Китай; Zhejiang Hongyuan Pharmaceutical XCo., LTD, Китай) та змінами адреси місця виробництва АФІ. А також представлено додаток стосовно управління ризиками для елементарних домішок та використання абсорберу кисню встановленого у між двома шарами поліетиленового пакету у визначених умовах, що призначені для зберігання діючої речовини; зміни І типу - приведення специфікації та методів контролю на допоміжну речовину гіпромелози 2910/5 у відповідність до вимог монографії «Hypromellose» ЕР; зміни І типу - додано альтернативний метод (in-house ГХ) для випробування за показником «Кількісне визначення» у методах контролю на допоміжну речовину гіпромелоза 2910/5 до затвердженого фармакопейного методу; зміни І типу - зміни до опису аналітичних процедур на алюмінієву фольгу; зміни І типу - доповнення специфікації первинної упаковки (на алюмінієву фольгу) новим показником «text» з відповідним методом випробування; зміни І типу - доповнення специфікації первинної упаковки (на алюмінієву фольгу) новим показником «colour» з відповідним методом випробування; зміни І типу - вилучення незначного показника стосовно ширини фольги з специфікації первинної упаковки (для алюмінієвої фольги); зміни І типу - вилучення незначного показника стосовно ширини фольги з специфікації первинної упаковки (для OPA/Alu/PVC); зміни І типу - зміни методики у зв’язку з приведення у відповідність до вимог монографій «Rosuvastatin calcium» та «Rosuvastatin tablets» ЕР; зміни II типу - оновлення ASMF на діючу речовину розувастатину кальцієвої солі від затвердженого виробника MSN Laboratories Private Ltd, Індія; запропоновано: version RV/AP-Ph.Eur./02/03-20); зміни II типу - зміни профілю домішок та критеріїв прийнятності за показником «Супутні домішки»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UA/11742/01/02</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РОЗУКАРД®40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таблетки, вкриті оболонкою по 40 мг, № 30 (10х3), № 90 (10х9): по 10 таблеток у блістері; по 3 або по 9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ТОВ "Зентіва"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Чеська Республiка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spacing w:after="240"/>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 xml:space="preserve">зміни І типу - подано новий сертифікат No. R0-CEP 2015-040-Rev 01 на діючу речовину розувастатину кальцію на заміну ASMF v.05 11/2013 від затвердженого виробника Biocon Limited, Індія; зміни І типу - подано оновлений сертифікат No. R0-CEP 2015-040-Rev 02 на заміну затвердженого сертифікату (No. R0-CEP 2015-040-Rev 01) на діючу речовину розувастатину кальцію на від затвердженого виробника Biocon Limited, Індія, із зазначенням двох додаткових виробників проміжних продуктів (Jiangxi Dongbang Pharmaceutical Co., LTD, Китай; Zhejiang Hongyuan Pharmaceutical XCo., LTD, Китай) та змінами адреси місця виробництва АФІ. А також представлено додаток стосовно управління ризиками для елементарних домішок та використання абсорберу кисню встановленого у між двома шарами поліетиленового пакету у визначених умовах, що призначені для зберігання діючої речовини; зміни І типу - приведення специфікації та методів контролю на допоміжну речовину гіпромелози 2910/5 у відповідність до вимог монографії «Hypromellose» ЕР; зміни І типу - додано альтернативний метод (in-house ГХ) для випробування за показником «Кількісне визначення» у методах контролю на допоміжну речовину гіпромелоза 2910/5 до затвердженого фармакопейного методу; зміни І типу - зміни до опису аналітичних процедур на алюмінієву фольгу; зміни І типу - доповнення специфікації первинної упаковки (на алюмінієву фольгу) новим показником «text» з відповідним методом випробування; зміни І типу - доповнення специфікації первинної упаковки (на алюмінієву фольгу) новим показником «colour» з відповідним методом випробування; зміни І типу - вилучення незначного показника стосовно ширини фольги з специфікації первинної упаковки (для алюмінієвої фольги); зміни І типу - вилучення незначного показника стосовно ширини фольги з специфікації первинної упаковки (для OPA/Alu/PVC); зміни І типу - зміни методики у зв’язку з приведення у відповідність до вимог монографій «Rosuvastatin calcium» та «Rosuvastatin tablets» ЕР; зміни II типу - оновлення ASMF на діючу речовину розувастатину кальцієвої солі від затвердженого виробника MSN Laboratories Private Ltd, Індія; запропоновано: version RV/AP-Ph.Eur./02/03-20); зміни II типу - зміни профілю домішок та критеріїв прийнятності за показником «Супутні домішки»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UA/11742/01/03</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РОЗЧИН МЕНТОЛУ В МЕНТИЛОВОМУ ЕФІРІ КИСЛОТИ ІЗОВАЛЕРІАНОВОЇ</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масляниста рідина (субстанція) в нержавсталевих флягах або в каністрах поліетиленових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Товариство з обмеженою відповідальністю "ФАРМХІМ"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Товариство з обмеженою відповідальністю "ФАРМХІМ"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 xml:space="preserve">зміни І типу - зміни з якості. АФІ. Виробництво. Зміни в процесі виробництва АФІ (незначна зміна у процесі виробництва АФІ); </w:t>
            </w:r>
            <w:r w:rsidRPr="00D368C5">
              <w:rPr>
                <w:rFonts w:ascii="Arial" w:hAnsi="Arial" w:cs="Arial"/>
                <w:color w:val="000000"/>
                <w:sz w:val="16"/>
                <w:szCs w:val="16"/>
              </w:rPr>
              <w:br/>
              <w:t>супутня зміна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 оптимізація параметрів технологічного процесу, а саме - зміна порядку промивання технічного розчину ментолу в ментиловому ефірі кислоти ізовалеріанової, вилучення стадії сушіння та додавання можливості повторного розгону на фракції. Доповнення додатковими показниками для контролю у специфікації на нерозфасований продукт</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UA/14866/01/01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САКСЕНДА®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розчин для ін'єкцій, 6 мг/мл; по 3 мл у картриджах, вкладених у попередньо заповнену багатодозову одноразову шприц-ручку; по 1, 3 або 5 попередньо заповнені шприц-ручки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А/Т Ново Нордіск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А/Т Ново Нордіск, Данiя (Виробництво продукту, наповнення картриджу та контроль якості продукції іn bulk. Випуск серії та сертифікація.); А/Т Ново Нордіск, Данiя (Комплектування, маркування та вторинне пакування готового продукту. Сертифікація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Данiя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spacing w:after="240"/>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виправлення технічної помилки у специфікації. У специфікації затверджених методів контролю (МКЯ) помилково не зазначено ідентифікація фенолу, яка проводиться паралельно з визначенням вмісту фенолу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UA/18651/01/01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САНДОСТАТИН® ЛАР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порошок для суспензії для ін'єкцій по 20 мг; 1 флакон з порошком у вигляді мікросфер у комплекті з розчинником (натрію кармелозу/натрію карбоксиметилцелюлозу, маніт (Е 421), воду для ін’єкцій, полоксамер 188) по 2 мл у попередньо заповненому шприці, та одною голкою та одним адаптером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Абботт Біолоджикалз Б.В., Нiдерланди (виробництво, контроль якості, первинне пакування розчинника та альтернативний виробник для вторинного пакування готового продукту); Новартіс Фарма Штейн АГ, Швейцарія (вторинне пакування, випуск серії готового продукту); Сандоз ГмбХ, Австрія (виробництво нерозфасованого продукту, контроль якості, первинне пакування порошку); Сандоз ГмбХ, Австрія (контроль якості порошку за всіма параметрами за виключенням молекулярної маси полімеру)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Нiдерланди/ Швейцарія/ Австрія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spacing w:after="240"/>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зміни II типу - зміни щодо безпеки/ефективності та фармаконагляду - введення тексту маркування первинної упаковки для розчинника та вторинної (проміжної ) упаковки - для адаптера.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UA/1537/02/02</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САНДОСТАТИН® ЛАР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порошок для суспензії для ін'єкцій по 30 мг; 1 флакон з порошком у вигляді мікросфер у комплекті з розчинником (натрію кармелозу/натрію карбоксиметилцелюлозу, маніт (Е 421), воду для ін’єкцій, полоксамер 188) по 2 мл у попередньо заповненому шприці, та одною голкою та одним адаптером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Абботт Біолоджикалз Б.В., Нiдерланди (виробництво, контроль якості, первинне пакування розчинника та альтернативний виробник для вторинного пакування готового продукту); Новартіс Фарма Штейн АГ, Швейцарія (вторинне пакування, випуск серії готового продукту); Сандоз ГмбХ, Австрія (виробництво нерозфасованого продукту, контроль якості, первинне пакування порошку); Сандоз ГмбХ, Австрія (контроль якості порошку за всіма параметрами за виключенням молекулярної маси полімеру)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Нiдерланди/ Швейцарія/ Австрія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spacing w:after="240"/>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зміни II типу - зміни щодо безпеки/ефективності та фармаконагляду - введення тексту маркування первинної упаковки для розчинника та вторинної (проміжної ) упаковки - для адаптера.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UA/1537/02/03</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САНДОСТАТИН® ЛАР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порошок для суспензії для ін'єкцій по 10 мг; 1 флакон з порошком у вигляді мікросфер у комплекті з розчинником (натрію кармелозу/натрію карбоксиметилцелюлозу, маніт (Е 421), воду для ін’єкцій, полоксамер 188) по 2 мл у попередньо заповненому шприці, та одною голкою та одним адаптером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Абботт Біолоджикалз Б.В., Нiдерланди (виробництво, контроль якості, первинне пакування розчинника та альтернативний виробник для вторинного пакування готового продукту); Новартіс Фарма Штейн АГ, Швейцарія (вторинне пакування, випуск серії готового продукту); Сандоз ГмбХ, Австрія (виробництво нерозфасованого продукту, контроль якості, первинне пакування порошку); Сандоз ГмбХ, Австрія (контроль якості порошку за всіма параметрами за виключенням молекулярної маси полімеру)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Нiдерланди/ Швейцарія/ Австрія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spacing w:after="240"/>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зміни II типу - зміни щодо безпеки/ефективності та фармаконагляду - введення тексту маркування первинної упаковки для розчинника та вторинної (проміжної ) упаковки - для адаптера.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UA/1537/02/01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2A25F1">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533017" w:rsidRDefault="00991764" w:rsidP="00A8046E">
            <w:pPr>
              <w:tabs>
                <w:tab w:val="left" w:pos="12600"/>
              </w:tabs>
              <w:rPr>
                <w:rFonts w:ascii="Arial" w:hAnsi="Arial" w:cs="Arial"/>
                <w:b/>
                <w:i/>
                <w:color w:val="000000"/>
                <w:sz w:val="16"/>
                <w:szCs w:val="16"/>
              </w:rPr>
            </w:pPr>
            <w:r w:rsidRPr="00533017">
              <w:rPr>
                <w:rFonts w:ascii="Arial" w:hAnsi="Arial" w:cs="Arial"/>
                <w:b/>
                <w:sz w:val="16"/>
                <w:szCs w:val="16"/>
              </w:rPr>
              <w:t>СЕРМІОН®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A8046E">
            <w:pPr>
              <w:tabs>
                <w:tab w:val="left" w:pos="12600"/>
              </w:tabs>
              <w:rPr>
                <w:rFonts w:ascii="Arial" w:hAnsi="Arial" w:cs="Arial"/>
                <w:color w:val="000000"/>
                <w:sz w:val="16"/>
                <w:szCs w:val="16"/>
              </w:rPr>
            </w:pPr>
            <w:r w:rsidRPr="00533017">
              <w:rPr>
                <w:rFonts w:ascii="Arial" w:hAnsi="Arial" w:cs="Arial"/>
                <w:color w:val="000000"/>
                <w:sz w:val="16"/>
                <w:szCs w:val="16"/>
              </w:rPr>
              <w:t>ліофілізат для розчину для ін'єкцій по 4 мг; 2 флакони з порошком та по 2 ампули з розчинником по 4 мл (натрію хлорид, бензалконію хлорид, вода для ін’єкцій) у чарунковій упаковці; по 2 чарункові упаковки в картонній коробці; 1 флакон з порошком та по 1 ампулі з розчинником (натрію хлорид, бензалконію хлорид, вода для ін’єкцій) в картонній коробці; по 4 картонні коробки, упаковані разом в картонну коробку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2867F4">
            <w:pPr>
              <w:tabs>
                <w:tab w:val="left" w:pos="12600"/>
              </w:tabs>
              <w:jc w:val="center"/>
              <w:rPr>
                <w:rFonts w:ascii="Arial" w:hAnsi="Arial" w:cs="Arial"/>
                <w:color w:val="000000"/>
                <w:sz w:val="16"/>
                <w:szCs w:val="16"/>
              </w:rPr>
            </w:pPr>
            <w:r w:rsidRPr="00533017">
              <w:rPr>
                <w:rFonts w:ascii="Arial" w:hAnsi="Arial" w:cs="Arial"/>
                <w:color w:val="000000"/>
                <w:sz w:val="16"/>
                <w:szCs w:val="16"/>
              </w:rPr>
              <w:t>Апджон ЮС 1 ЛЛС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2867F4">
            <w:pPr>
              <w:tabs>
                <w:tab w:val="left" w:pos="12600"/>
              </w:tabs>
              <w:jc w:val="center"/>
              <w:rPr>
                <w:rFonts w:ascii="Arial" w:hAnsi="Arial" w:cs="Arial"/>
                <w:color w:val="000000"/>
                <w:sz w:val="16"/>
                <w:szCs w:val="16"/>
              </w:rPr>
            </w:pPr>
            <w:r w:rsidRPr="00533017">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2867F4">
            <w:pPr>
              <w:tabs>
                <w:tab w:val="left" w:pos="12600"/>
              </w:tabs>
              <w:jc w:val="center"/>
              <w:rPr>
                <w:rFonts w:ascii="Arial" w:hAnsi="Arial" w:cs="Arial"/>
                <w:color w:val="000000"/>
                <w:sz w:val="16"/>
                <w:szCs w:val="16"/>
              </w:rPr>
            </w:pPr>
            <w:r w:rsidRPr="00533017">
              <w:rPr>
                <w:rFonts w:ascii="Arial" w:hAnsi="Arial" w:cs="Arial"/>
                <w:color w:val="000000"/>
                <w:sz w:val="16"/>
                <w:szCs w:val="16"/>
              </w:rPr>
              <w:t xml:space="preserve">Виробництво, контроль якості, первинне пакування, випуск серії для порошку: </w:t>
            </w:r>
            <w:r w:rsidRPr="00533017">
              <w:rPr>
                <w:rFonts w:ascii="Arial" w:hAnsi="Arial" w:cs="Arial"/>
                <w:color w:val="000000"/>
                <w:sz w:val="16"/>
                <w:szCs w:val="16"/>
              </w:rPr>
              <w:br/>
              <w:t xml:space="preserve">Ваєт Фарма, С.А., Іспанія; </w:t>
            </w:r>
            <w:r w:rsidRPr="00533017">
              <w:rPr>
                <w:rFonts w:ascii="Arial" w:hAnsi="Arial" w:cs="Arial"/>
                <w:color w:val="000000"/>
                <w:sz w:val="16"/>
                <w:szCs w:val="16"/>
              </w:rPr>
              <w:br/>
              <w:t>Виробництво, контроль якості, первинне пакування, випуск серії для розчинника; вторинне пакування та випуск серії для кінцевого продукту:</w:t>
            </w:r>
            <w:r w:rsidRPr="00533017">
              <w:rPr>
                <w:rFonts w:ascii="Arial" w:hAnsi="Arial" w:cs="Arial"/>
                <w:color w:val="000000"/>
                <w:sz w:val="16"/>
                <w:szCs w:val="16"/>
              </w:rPr>
              <w:br/>
              <w:t>Пфайзер Менюфекчуринг Бельгія НВ, Бельгія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A8046E">
            <w:pPr>
              <w:tabs>
                <w:tab w:val="left" w:pos="12600"/>
              </w:tabs>
              <w:jc w:val="center"/>
              <w:rPr>
                <w:rFonts w:ascii="Arial" w:hAnsi="Arial" w:cs="Arial"/>
                <w:color w:val="000000"/>
                <w:sz w:val="16"/>
                <w:szCs w:val="16"/>
              </w:rPr>
            </w:pPr>
            <w:r w:rsidRPr="00533017">
              <w:rPr>
                <w:rFonts w:ascii="Arial" w:hAnsi="Arial" w:cs="Arial"/>
                <w:color w:val="000000"/>
                <w:sz w:val="16"/>
                <w:szCs w:val="16"/>
              </w:rPr>
              <w:t>Іспанія/</w:t>
            </w:r>
          </w:p>
          <w:p w:rsidR="00991764" w:rsidRPr="00533017" w:rsidRDefault="00991764" w:rsidP="00A8046E">
            <w:pPr>
              <w:tabs>
                <w:tab w:val="left" w:pos="12600"/>
              </w:tabs>
              <w:jc w:val="center"/>
              <w:rPr>
                <w:rFonts w:ascii="Arial" w:hAnsi="Arial" w:cs="Arial"/>
                <w:color w:val="000000"/>
                <w:sz w:val="16"/>
                <w:szCs w:val="16"/>
              </w:rPr>
            </w:pPr>
            <w:r w:rsidRPr="00533017">
              <w:rPr>
                <w:rFonts w:ascii="Arial" w:hAnsi="Arial" w:cs="Arial"/>
                <w:color w:val="000000"/>
                <w:sz w:val="16"/>
                <w:szCs w:val="16"/>
              </w:rPr>
              <w:t>Бельгія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A8046E">
            <w:pPr>
              <w:tabs>
                <w:tab w:val="left" w:pos="12600"/>
              </w:tabs>
              <w:jc w:val="center"/>
              <w:rPr>
                <w:rFonts w:ascii="Arial" w:hAnsi="Arial" w:cs="Arial"/>
                <w:color w:val="000000"/>
                <w:sz w:val="16"/>
                <w:szCs w:val="16"/>
              </w:rPr>
            </w:pPr>
            <w:r w:rsidRPr="00533017">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посвідчення)(згідно наказу МОЗ від 23.07.2015 № 460). Введення змін протягом 9-ти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Франсуаза Дума-Сіллан/ Francoise Dumas-Sillan. Пропонована редакція: Барбара Де Бернарді/ Barbara De Bernardi. Зміна контактних даних уповноваженої особи заявника, відповідальної за здійснення фармаконагляду.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A8046E">
            <w:pPr>
              <w:tabs>
                <w:tab w:val="left" w:pos="12600"/>
              </w:tabs>
              <w:jc w:val="center"/>
              <w:rPr>
                <w:rFonts w:ascii="Arial" w:hAnsi="Arial" w:cs="Arial"/>
                <w:b/>
                <w:i/>
                <w:color w:val="000000"/>
                <w:sz w:val="16"/>
                <w:szCs w:val="16"/>
              </w:rPr>
            </w:pPr>
            <w:r w:rsidRPr="0053301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A8046E">
            <w:pPr>
              <w:tabs>
                <w:tab w:val="left" w:pos="12600"/>
              </w:tabs>
              <w:jc w:val="center"/>
              <w:rPr>
                <w:rFonts w:ascii="Arial" w:hAnsi="Arial" w:cs="Arial"/>
                <w:sz w:val="16"/>
                <w:szCs w:val="16"/>
              </w:rPr>
            </w:pPr>
            <w:r w:rsidRPr="00533017">
              <w:rPr>
                <w:rFonts w:ascii="Arial" w:hAnsi="Arial" w:cs="Arial"/>
                <w:sz w:val="16"/>
                <w:szCs w:val="16"/>
              </w:rPr>
              <w:t>UA/5183/02/01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СИДОКАРД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таблетки по 2 мг по 10 таблеток у блістері, по 3 блістери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spacing w:after="240"/>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зміна у специфікації активної субстанції молсидомін виробника ГЛЗ, зокрема вилучення розділу «Температура плавлення», за розділом «Залишкові розчинники» вилучення метанолу та доповнено контроль залишкових кількостей бензолу (не більше 2 ppm)</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UA/16389/01/01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СИДОКАРД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таблетки по 4 мг; по 10 таблеток у блістері; по 3 блістери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spacing w:after="240"/>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зміна у специфікації активної субстанції молсидомін виробника ГЛЗ, зокрема вилучення розділу «Температура плавлення», за розділом «Залишкові розчинники» вилучення метанолу та доповнено контроль залишкових кількостей бензолу (не більше 2 ppm)</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UA/16389/01/02</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2A25F1">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533017" w:rsidRDefault="00991764" w:rsidP="00DD1EE0">
            <w:pPr>
              <w:pStyle w:val="111"/>
              <w:tabs>
                <w:tab w:val="left" w:pos="12600"/>
              </w:tabs>
              <w:rPr>
                <w:rFonts w:ascii="Arial" w:hAnsi="Arial" w:cs="Arial"/>
                <w:b/>
                <w:i/>
                <w:color w:val="000000"/>
                <w:sz w:val="16"/>
                <w:szCs w:val="16"/>
              </w:rPr>
            </w:pPr>
            <w:r w:rsidRPr="00533017">
              <w:rPr>
                <w:rFonts w:ascii="Arial" w:hAnsi="Arial" w:cs="Arial"/>
                <w:b/>
                <w:sz w:val="16"/>
                <w:szCs w:val="16"/>
              </w:rPr>
              <w:t>СИНФЛОРИКС™ ВАКЦИНА ДЛЯ ПРОФІЛАКТИКИ ПНЕВМОКОКОВОЇ ІНФЕКЦІЇ (ПОЛІСАХАРИДНИЙ АНТИГЕН) ТА НЕТИПОВАНОЇ ГЕМОФІЛЬНОЇ ІНФЕКЦІЇ, КОН’ЮГОВАНА, АДСОРБОВАНА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D1EE0">
            <w:pPr>
              <w:pStyle w:val="111"/>
              <w:tabs>
                <w:tab w:val="left" w:pos="12600"/>
              </w:tabs>
              <w:rPr>
                <w:rFonts w:ascii="Arial" w:hAnsi="Arial" w:cs="Arial"/>
                <w:color w:val="000000"/>
                <w:sz w:val="16"/>
                <w:szCs w:val="16"/>
              </w:rPr>
            </w:pPr>
            <w:r w:rsidRPr="00533017">
              <w:rPr>
                <w:rFonts w:ascii="Arial" w:hAnsi="Arial" w:cs="Arial"/>
                <w:color w:val="000000"/>
                <w:sz w:val="16"/>
                <w:szCs w:val="16"/>
              </w:rPr>
              <w:t>суспензія для ін’єкцій; по 1 дозі (0,5 мл) суспензії для ін’єкцій у попередньо наповненому скляному шприці у комплекті з однією голкою або з двома голками та без голок; 1 попередньо наповнений шприц з голкою або двома голками, або без голок у індивідуальному герметично запакованому пластиковому контейнері; по 1 пластиковому контейнеру у картонній коробці; по 1 дозі (0,5 мл) суспензії для ін’єкцій у попередньо наповненому скляному шприці; по 10 шприців з 10 голками або без голок у індивідуальних герметично запакованих пластикових контейнерах у картонній коробці; по 1 дозі (0,5 мл) суспензії для ін’єкцій у монодозовому скляному флаконі; по 1, 10 або 100 флаконів у картонній коробці; по 2 дози (1 мл) суспензії для ін’єкцій у мультидозовому флаконі; по 100 флаконів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D1EE0">
            <w:pPr>
              <w:pStyle w:val="111"/>
              <w:tabs>
                <w:tab w:val="left" w:pos="12600"/>
              </w:tabs>
              <w:jc w:val="center"/>
              <w:rPr>
                <w:rFonts w:ascii="Arial" w:hAnsi="Arial" w:cs="Arial"/>
                <w:color w:val="000000"/>
                <w:sz w:val="16"/>
                <w:szCs w:val="16"/>
              </w:rPr>
            </w:pPr>
            <w:r w:rsidRPr="00533017">
              <w:rPr>
                <w:rFonts w:ascii="Arial" w:hAnsi="Arial" w:cs="Arial"/>
                <w:color w:val="000000"/>
                <w:sz w:val="16"/>
                <w:szCs w:val="16"/>
              </w:rPr>
              <w:t xml:space="preserve">ГлаксоСмітКляйн Експорт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D1EE0">
            <w:pPr>
              <w:pStyle w:val="111"/>
              <w:tabs>
                <w:tab w:val="left" w:pos="12600"/>
              </w:tabs>
              <w:jc w:val="center"/>
              <w:rPr>
                <w:rFonts w:ascii="Arial" w:hAnsi="Arial" w:cs="Arial"/>
                <w:color w:val="000000"/>
                <w:sz w:val="16"/>
                <w:szCs w:val="16"/>
              </w:rPr>
            </w:pPr>
            <w:r w:rsidRPr="00533017">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D1EE0">
            <w:pPr>
              <w:pStyle w:val="111"/>
              <w:tabs>
                <w:tab w:val="left" w:pos="12600"/>
              </w:tabs>
              <w:jc w:val="center"/>
              <w:rPr>
                <w:rFonts w:ascii="Arial" w:hAnsi="Arial" w:cs="Arial"/>
                <w:color w:val="000000"/>
                <w:sz w:val="16"/>
                <w:szCs w:val="16"/>
              </w:rPr>
            </w:pPr>
            <w:r w:rsidRPr="00533017">
              <w:rPr>
                <w:rFonts w:ascii="Arial" w:hAnsi="Arial" w:cs="Arial"/>
                <w:color w:val="000000"/>
                <w:sz w:val="16"/>
                <w:szCs w:val="16"/>
              </w:rPr>
              <w:t xml:space="preserve">ГлаксоСмітКляйн Біолоджікалз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D1EE0">
            <w:pPr>
              <w:pStyle w:val="111"/>
              <w:tabs>
                <w:tab w:val="left" w:pos="12600"/>
              </w:tabs>
              <w:jc w:val="center"/>
              <w:rPr>
                <w:rFonts w:ascii="Arial" w:hAnsi="Arial" w:cs="Arial"/>
                <w:color w:val="000000"/>
                <w:sz w:val="16"/>
                <w:szCs w:val="16"/>
              </w:rPr>
            </w:pPr>
            <w:r w:rsidRPr="00533017">
              <w:rPr>
                <w:rFonts w:ascii="Arial" w:hAnsi="Arial" w:cs="Arial"/>
                <w:color w:val="000000"/>
                <w:sz w:val="16"/>
                <w:szCs w:val="16"/>
              </w:rPr>
              <w:t>Бельгія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D1EE0">
            <w:pPr>
              <w:pStyle w:val="111"/>
              <w:tabs>
                <w:tab w:val="left" w:pos="12600"/>
              </w:tabs>
              <w:jc w:val="center"/>
              <w:rPr>
                <w:rFonts w:ascii="Arial" w:hAnsi="Arial" w:cs="Arial"/>
                <w:color w:val="000000"/>
                <w:sz w:val="16"/>
                <w:szCs w:val="16"/>
              </w:rPr>
            </w:pPr>
            <w:r w:rsidRPr="00533017">
              <w:rPr>
                <w:rFonts w:ascii="Arial" w:hAnsi="Arial" w:cs="Arial"/>
                <w:sz w:val="16"/>
                <w:szCs w:val="16"/>
              </w:rPr>
              <w:t xml:space="preserve">внесення змін до реєстраційних матеріалів: </w:t>
            </w:r>
            <w:r w:rsidRPr="00533017">
              <w:rPr>
                <w:rFonts w:ascii="Arial" w:hAnsi="Arial" w:cs="Arial"/>
                <w:color w:val="000000"/>
                <w:sz w:val="16"/>
                <w:szCs w:val="16"/>
              </w:rPr>
              <w:t>Зміни І типу - Зміни з якості. АФІ. Виробництво. Зміни випробувань або допустимих меж у процесі виробництва АФІ, що встановлені у специфікаціях (додавання нового випробування та допустимих меж) - Додаваня нового тесту Antigen content by flocculation y процесі виробничого моніторингу (in-process monitoring) для очищеного правцевого анатоксину, який використовується для виробництва кон'югату полісахариду 18С з правцевим анатоксином. Зміни І типу - Зміни з якості. АФІ. Виробництво. Зміни випробувань або допустимих меж у процесі виробництва АФІ, що встановлені у специфікаціях (додавання нового випробування та допустимих меж) - Додаваня нового тесту визначення вільних аміногруп (Free amino group determination test by TNBSA reagent) y процесі виробничого моніторингу (in-process monitoring) для проміжного продукту очищеного правцевого анатоксину. Зміни І типу - Зміни з якості. АФІ. Виробництво. Зміни випробувань або допустимих меж у процесі виробництва АФІ, що встановлені у специфікаціях (вилучення несуттєвого випробування) - Вилучення випробування Limes letalis ( L+/mL) in vivo test в процесі виробничого моніторингу (in-process monitoring), що проводиться на проміжному продукту правцевого токсину до етапу детоксикації із застосуванням живих мишей. Зміни І типу - Зміни з якості. АФІ. Виробництво. Зміни випробувань або допустимих меж у процесі виробництва АФІ, що встановлені у специфікаціях (вилучення несуттєвого випробування) - Вилучння тесту Absence of toxin in vivo test, що проводиться на морських свинках, з категорії прийняття рішення щодо якості (quality decision) після етапу детоксикації та перед очищенням правцевого анатоксину.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Вилучення тесту Antigen content by flocculation як реліз тест, що проводиться для очищеного правцевого анатоксину (Purified tetanus toxoid bulk)</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D1EE0">
            <w:pPr>
              <w:pStyle w:val="111"/>
              <w:tabs>
                <w:tab w:val="left" w:pos="12600"/>
              </w:tabs>
              <w:jc w:val="center"/>
              <w:rPr>
                <w:rFonts w:ascii="Arial" w:hAnsi="Arial" w:cs="Arial"/>
                <w:b/>
                <w:i/>
                <w:color w:val="000000"/>
                <w:sz w:val="16"/>
                <w:szCs w:val="16"/>
              </w:rPr>
            </w:pPr>
            <w:r w:rsidRPr="0053301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D1EE0">
            <w:pPr>
              <w:pStyle w:val="111"/>
              <w:tabs>
                <w:tab w:val="left" w:pos="12600"/>
              </w:tabs>
              <w:jc w:val="center"/>
              <w:rPr>
                <w:rFonts w:ascii="Arial" w:hAnsi="Arial" w:cs="Arial"/>
                <w:sz w:val="16"/>
                <w:szCs w:val="16"/>
              </w:rPr>
            </w:pPr>
            <w:r w:rsidRPr="00533017">
              <w:rPr>
                <w:rFonts w:ascii="Arial" w:hAnsi="Arial" w:cs="Arial"/>
                <w:sz w:val="16"/>
                <w:szCs w:val="16"/>
              </w:rPr>
              <w:t>UA/15363/01/01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СКРІПТА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настойка, по 100 мл у флаконі скляному або полімерному; по 1 флакону в пачці з картону; по 100 мл у банці; по 1 банці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spacing w:after="240"/>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UA/9641/01/01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СМОФКАБІВЕН ПЕРИФЕРИЧНИЙ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емульсія для інфузій; по 1206 мл, по 1448 мл, по 1904 мл в трикамерному пластиковому контейнері «Біофін», який разом з антиокисником вміщують у зовнішній пластиковий мішок; по 1206 мл, по 1448 мл, по 1904 мл в трикамерному пластиковому контейнері "Біофін", який разом з антиокисником вміщують у зовнішній пластиковий мішок; по 4 мішки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Фрезеніус Кабі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Фрезеніус Кабі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Швеція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spacing w:after="240"/>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зміни з якості - подання нового сертифіката відповідності Європейській фармакопеї № R1-CEP 2010-380-Rev 00 для діючої речовини калію хлорид виробництва K+S Kali GmbH (supplied by Merck KGaA, Germany); зміни з якості - подання нового сертифіката відповідності Європейській фармакопеї № R1-CEP 2010-380-Rev 00 для діючої речовини калію хлорид від вже затвердженого виробника K+S Kali GmbH; зміни з якості - подання нового сертифіката відповідності Європейській фармакопеї № СЕР R0-CEP 2011-384-Rev 01 для діючої речовини Натрію ацетат (у вигляді натрію ацетату тригідрату) від вже затвердженого виробника Merck KGaA; зміни з якості - подання оновленого сертифікату R1-CEP 2011-384-Rev 00 для діючої речовини Натрію ацетат (у вигляді натрію ацетату тригідрату) від виробника Merck KGaA.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UA/14345/01/01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СМОФКАБІВЕН ЦЕНТРАЛЬНИЙ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емульсія для інфузій; по 986 мл, по 1477 мл, по 1970 мл, по 2463 мл в трикамерному пластиковому контейнері «Біофін», який разом з антиокисником вміщують у зовнішній пластиковий мішок; по 986 мл, по 1477 мл, по 1970 мл в трикамерному пластиковому контейнері «Біофін», який разом з антиокисником вміщують у зовнішній пластиковий мішок; по 4 мішки в коробці; по 2463 мл в трикамерному пластиковому контейнері «Біофін», який разом з антиокисником вміщують у зовнішній пластиковий мішок; по 3 мішки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Фрезеніус Кабі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Фрезеніус Кабі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Швеція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зміни I типу - подання нового сертифіката відповідності Європейській фармакопеї № R1-CEP 2010-380-Rev 00 для діючої речовини калію хлорид виробництва K+S Kali GmbH (supplied by Merck KGaA, Germany); зміни I типу - подання нового сертифіката відповідності Європейській фармакопеї № R1-CEP 2010-380-Rev 00 для діючої речовини калію хлорид від вже затвердженого виробника K+S Kali GmbH; зміни I типу - подання нового сертифіката відповідності Європейській фармакопеї № СЕР R0-CEP 2011-384-Rev 01 для діючої речовини Натрію ацетат (у вигляді натрію ацетату тригідрату) від вже затвердженого виробника Merck KGaA; зміни I типу - подання оновленого сертифікату R1-CEP 2011-384-Rev 00 для діючої речовини Натрію ацетат (у вигляді натрію ацетату тригідрату) від виробника Merck KGaA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UA/14346/01/01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2A25F1">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533017" w:rsidRDefault="00991764" w:rsidP="00DD1EE0">
            <w:pPr>
              <w:pStyle w:val="111"/>
              <w:tabs>
                <w:tab w:val="left" w:pos="12600"/>
              </w:tabs>
              <w:rPr>
                <w:rFonts w:ascii="Arial" w:hAnsi="Arial" w:cs="Arial"/>
                <w:b/>
                <w:i/>
                <w:color w:val="000000"/>
                <w:sz w:val="16"/>
                <w:szCs w:val="16"/>
              </w:rPr>
            </w:pPr>
            <w:r w:rsidRPr="00533017">
              <w:rPr>
                <w:rFonts w:ascii="Arial" w:hAnsi="Arial" w:cs="Arial"/>
                <w:b/>
                <w:sz w:val="16"/>
                <w:szCs w:val="16"/>
              </w:rPr>
              <w:t>СПАСКУПРЕЛЬ</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D1EE0">
            <w:pPr>
              <w:pStyle w:val="111"/>
              <w:tabs>
                <w:tab w:val="left" w:pos="12600"/>
              </w:tabs>
              <w:rPr>
                <w:rFonts w:ascii="Arial" w:hAnsi="Arial" w:cs="Arial"/>
                <w:color w:val="000000"/>
                <w:sz w:val="16"/>
                <w:szCs w:val="16"/>
              </w:rPr>
            </w:pPr>
            <w:r w:rsidRPr="00533017">
              <w:rPr>
                <w:rFonts w:ascii="Arial" w:hAnsi="Arial" w:cs="Arial"/>
                <w:color w:val="000000"/>
                <w:sz w:val="16"/>
                <w:szCs w:val="16"/>
              </w:rPr>
              <w:t>розчин для ін'єкцій; по 1,1 мл в ампулі; по 5 ампул у контурній чарунковій упаковці; по 1, або по 2, або по 20 контурних чарункових упаковок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D1EE0">
            <w:pPr>
              <w:pStyle w:val="111"/>
              <w:tabs>
                <w:tab w:val="left" w:pos="12600"/>
              </w:tabs>
              <w:jc w:val="center"/>
              <w:rPr>
                <w:rFonts w:ascii="Arial" w:hAnsi="Arial" w:cs="Arial"/>
                <w:color w:val="000000"/>
                <w:sz w:val="16"/>
                <w:szCs w:val="16"/>
              </w:rPr>
            </w:pPr>
            <w:r w:rsidRPr="00533017">
              <w:rPr>
                <w:rFonts w:ascii="Arial" w:hAnsi="Arial" w:cs="Arial"/>
                <w:color w:val="000000"/>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D1EE0">
            <w:pPr>
              <w:pStyle w:val="111"/>
              <w:tabs>
                <w:tab w:val="left" w:pos="12600"/>
              </w:tabs>
              <w:jc w:val="center"/>
              <w:rPr>
                <w:rFonts w:ascii="Arial" w:hAnsi="Arial" w:cs="Arial"/>
                <w:color w:val="000000"/>
                <w:sz w:val="16"/>
                <w:szCs w:val="16"/>
              </w:rPr>
            </w:pPr>
            <w:r w:rsidRPr="00533017">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D1EE0">
            <w:pPr>
              <w:pStyle w:val="111"/>
              <w:tabs>
                <w:tab w:val="left" w:pos="12600"/>
              </w:tabs>
              <w:jc w:val="center"/>
              <w:rPr>
                <w:rFonts w:ascii="Arial" w:hAnsi="Arial" w:cs="Arial"/>
                <w:color w:val="000000"/>
                <w:sz w:val="16"/>
                <w:szCs w:val="16"/>
              </w:rPr>
            </w:pPr>
            <w:r w:rsidRPr="00533017">
              <w:rPr>
                <w:rFonts w:ascii="Arial" w:hAnsi="Arial" w:cs="Arial"/>
                <w:color w:val="000000"/>
                <w:sz w:val="16"/>
                <w:szCs w:val="16"/>
              </w:rPr>
              <w:t xml:space="preserve">Біологіше Хайльміттель Хеель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D1EE0">
            <w:pPr>
              <w:pStyle w:val="111"/>
              <w:tabs>
                <w:tab w:val="left" w:pos="12600"/>
              </w:tabs>
              <w:jc w:val="center"/>
              <w:rPr>
                <w:rFonts w:ascii="Arial" w:hAnsi="Arial" w:cs="Arial"/>
                <w:color w:val="000000"/>
                <w:sz w:val="16"/>
                <w:szCs w:val="16"/>
              </w:rPr>
            </w:pPr>
            <w:r w:rsidRPr="00533017">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D1EE0">
            <w:pPr>
              <w:pStyle w:val="111"/>
              <w:tabs>
                <w:tab w:val="left" w:pos="12600"/>
              </w:tabs>
              <w:jc w:val="center"/>
              <w:rPr>
                <w:rFonts w:ascii="Arial" w:hAnsi="Arial" w:cs="Arial"/>
                <w:color w:val="000000"/>
                <w:sz w:val="16"/>
                <w:szCs w:val="16"/>
              </w:rPr>
            </w:pPr>
            <w:r w:rsidRPr="00533017">
              <w:rPr>
                <w:rFonts w:ascii="Arial" w:hAnsi="Arial" w:cs="Arial"/>
                <w:sz w:val="16"/>
                <w:szCs w:val="16"/>
              </w:rPr>
              <w:t xml:space="preserve">внесення змін до реєстраційних матеріалів: </w:t>
            </w:r>
            <w:r w:rsidRPr="00533017">
              <w:rPr>
                <w:rFonts w:ascii="Arial" w:hAnsi="Arial" w:cs="Arial"/>
                <w:color w:val="000000"/>
                <w:sz w:val="16"/>
                <w:szCs w:val="16"/>
              </w:rPr>
              <w:t xml:space="preserve">виправлення технічної помилки на титульній сторінці змін до МКЯ ЛЗ в номері реєстраційного посвідчення: </w:t>
            </w:r>
            <w:r w:rsidRPr="00533017">
              <w:rPr>
                <w:rFonts w:ascii="Arial" w:hAnsi="Arial" w:cs="Arial"/>
                <w:color w:val="000000"/>
                <w:sz w:val="16"/>
                <w:szCs w:val="16"/>
              </w:rPr>
              <w:br/>
              <w:t>Пропонована редакція</w:t>
            </w:r>
            <w:r w:rsidRPr="00533017">
              <w:rPr>
                <w:rFonts w:ascii="Arial" w:hAnsi="Arial" w:cs="Arial"/>
                <w:color w:val="000000"/>
                <w:sz w:val="16"/>
                <w:szCs w:val="16"/>
              </w:rPr>
              <w:br/>
              <w:t>ЗАТВЕРДЖЕНО</w:t>
            </w:r>
            <w:r w:rsidRPr="00533017">
              <w:rPr>
                <w:rFonts w:ascii="Arial" w:hAnsi="Arial" w:cs="Arial"/>
                <w:color w:val="000000"/>
                <w:sz w:val="16"/>
                <w:szCs w:val="16"/>
              </w:rPr>
              <w:br/>
              <w:t>Наказ Міністерства охорони</w:t>
            </w:r>
            <w:r w:rsidRPr="00533017">
              <w:rPr>
                <w:rFonts w:ascii="Arial" w:hAnsi="Arial" w:cs="Arial"/>
                <w:color w:val="000000"/>
                <w:sz w:val="16"/>
                <w:szCs w:val="16"/>
              </w:rPr>
              <w:br/>
              <w:t>здоров’я України</w:t>
            </w:r>
            <w:r w:rsidRPr="00533017">
              <w:rPr>
                <w:rFonts w:ascii="Arial" w:hAnsi="Arial" w:cs="Arial"/>
                <w:color w:val="000000"/>
                <w:sz w:val="16"/>
                <w:szCs w:val="16"/>
              </w:rPr>
              <w:br/>
              <w:t>16.03.2016 №197</w:t>
            </w:r>
            <w:r w:rsidRPr="00533017">
              <w:rPr>
                <w:rFonts w:ascii="Arial" w:hAnsi="Arial" w:cs="Arial"/>
                <w:color w:val="000000"/>
                <w:sz w:val="16"/>
                <w:szCs w:val="16"/>
              </w:rPr>
              <w:br/>
              <w:t>Реєстраційне посвідчення</w:t>
            </w:r>
            <w:r w:rsidRPr="00533017">
              <w:rPr>
                <w:rFonts w:ascii="Arial" w:hAnsi="Arial" w:cs="Arial"/>
                <w:color w:val="000000"/>
                <w:sz w:val="16"/>
                <w:szCs w:val="16"/>
              </w:rPr>
              <w:br/>
              <w:t>№UА/11194/01/01</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D1EE0">
            <w:pPr>
              <w:pStyle w:val="111"/>
              <w:tabs>
                <w:tab w:val="left" w:pos="12600"/>
              </w:tabs>
              <w:jc w:val="center"/>
              <w:rPr>
                <w:rFonts w:ascii="Arial" w:hAnsi="Arial" w:cs="Arial"/>
                <w:b/>
                <w:i/>
                <w:color w:val="000000"/>
                <w:sz w:val="16"/>
                <w:szCs w:val="16"/>
              </w:rPr>
            </w:pPr>
            <w:r w:rsidRPr="0053301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D1EE0">
            <w:pPr>
              <w:pStyle w:val="111"/>
              <w:tabs>
                <w:tab w:val="left" w:pos="12600"/>
              </w:tabs>
              <w:jc w:val="center"/>
              <w:rPr>
                <w:rFonts w:ascii="Arial" w:hAnsi="Arial" w:cs="Arial"/>
                <w:sz w:val="16"/>
                <w:szCs w:val="16"/>
              </w:rPr>
            </w:pPr>
            <w:r w:rsidRPr="00533017">
              <w:rPr>
                <w:rFonts w:ascii="Arial" w:hAnsi="Arial" w:cs="Arial"/>
                <w:sz w:val="16"/>
                <w:szCs w:val="16"/>
              </w:rPr>
              <w:t>UA/11194/01/01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2A25F1">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533017" w:rsidRDefault="00991764" w:rsidP="002867F4">
            <w:pPr>
              <w:tabs>
                <w:tab w:val="left" w:pos="12600"/>
              </w:tabs>
              <w:rPr>
                <w:rFonts w:ascii="Arial" w:hAnsi="Arial" w:cs="Arial"/>
                <w:b/>
                <w:i/>
                <w:color w:val="000000"/>
                <w:sz w:val="16"/>
                <w:szCs w:val="16"/>
              </w:rPr>
            </w:pPr>
            <w:r w:rsidRPr="00533017">
              <w:rPr>
                <w:rFonts w:ascii="Arial" w:hAnsi="Arial" w:cs="Arial"/>
                <w:b/>
                <w:sz w:val="16"/>
                <w:szCs w:val="16"/>
              </w:rPr>
              <w:t>СУМАМЕД®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2867F4">
            <w:pPr>
              <w:tabs>
                <w:tab w:val="left" w:pos="12600"/>
              </w:tabs>
              <w:rPr>
                <w:rFonts w:ascii="Arial" w:hAnsi="Arial" w:cs="Arial"/>
                <w:color w:val="000000"/>
                <w:sz w:val="16"/>
                <w:szCs w:val="16"/>
              </w:rPr>
            </w:pPr>
            <w:r w:rsidRPr="00533017">
              <w:rPr>
                <w:rFonts w:ascii="Arial" w:hAnsi="Arial" w:cs="Arial"/>
                <w:color w:val="000000"/>
                <w:sz w:val="16"/>
                <w:szCs w:val="16"/>
              </w:rPr>
              <w:t>таблетки, вкриті плівковою оболонкою, по 125 мг; по 6 таблеток у блістері; по 1 блістеру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2867F4">
            <w:pPr>
              <w:tabs>
                <w:tab w:val="left" w:pos="12600"/>
              </w:tabs>
              <w:jc w:val="center"/>
              <w:rPr>
                <w:rFonts w:ascii="Arial" w:hAnsi="Arial" w:cs="Arial"/>
                <w:color w:val="000000"/>
                <w:sz w:val="16"/>
                <w:szCs w:val="16"/>
              </w:rPr>
            </w:pPr>
            <w:r w:rsidRPr="00533017">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2867F4">
            <w:pPr>
              <w:tabs>
                <w:tab w:val="left" w:pos="12600"/>
              </w:tabs>
              <w:jc w:val="center"/>
              <w:rPr>
                <w:rFonts w:ascii="Arial" w:hAnsi="Arial" w:cs="Arial"/>
                <w:color w:val="000000"/>
                <w:sz w:val="16"/>
                <w:szCs w:val="16"/>
              </w:rPr>
            </w:pPr>
            <w:r w:rsidRPr="0053301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2867F4">
            <w:pPr>
              <w:tabs>
                <w:tab w:val="left" w:pos="12600"/>
              </w:tabs>
              <w:jc w:val="center"/>
              <w:rPr>
                <w:rFonts w:ascii="Arial" w:hAnsi="Arial" w:cs="Arial"/>
                <w:color w:val="000000"/>
                <w:sz w:val="16"/>
                <w:szCs w:val="16"/>
              </w:rPr>
            </w:pPr>
            <w:r w:rsidRPr="00533017">
              <w:rPr>
                <w:rFonts w:ascii="Arial" w:hAnsi="Arial" w:cs="Arial"/>
                <w:color w:val="000000"/>
                <w:sz w:val="16"/>
                <w:szCs w:val="16"/>
              </w:rPr>
              <w:t>ПЛІВА Хрватска д.о.о.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2867F4">
            <w:pPr>
              <w:tabs>
                <w:tab w:val="left" w:pos="12600"/>
              </w:tabs>
              <w:jc w:val="center"/>
              <w:rPr>
                <w:rFonts w:ascii="Arial" w:hAnsi="Arial" w:cs="Arial"/>
                <w:color w:val="000000"/>
                <w:sz w:val="16"/>
                <w:szCs w:val="16"/>
              </w:rPr>
            </w:pPr>
            <w:r w:rsidRPr="00533017">
              <w:rPr>
                <w:rFonts w:ascii="Arial" w:hAnsi="Arial" w:cs="Arial"/>
                <w:color w:val="000000"/>
                <w:sz w:val="16"/>
                <w:szCs w:val="16"/>
              </w:rPr>
              <w:t>Хорватія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2867F4">
            <w:pPr>
              <w:tabs>
                <w:tab w:val="left" w:pos="12600"/>
              </w:tabs>
              <w:jc w:val="center"/>
              <w:rPr>
                <w:rFonts w:ascii="Arial" w:hAnsi="Arial" w:cs="Arial"/>
                <w:color w:val="000000"/>
                <w:sz w:val="16"/>
                <w:szCs w:val="16"/>
              </w:rPr>
            </w:pPr>
            <w:r w:rsidRPr="00533017">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Orit Stern-Maman. Пропонована редакція: Бистрова Оксана Віталіївна.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2867F4">
            <w:pPr>
              <w:tabs>
                <w:tab w:val="left" w:pos="12600"/>
              </w:tabs>
              <w:jc w:val="center"/>
              <w:rPr>
                <w:rFonts w:ascii="Arial" w:hAnsi="Arial" w:cs="Arial"/>
                <w:b/>
                <w:i/>
                <w:color w:val="000000"/>
                <w:sz w:val="16"/>
                <w:szCs w:val="16"/>
              </w:rPr>
            </w:pPr>
            <w:r w:rsidRPr="0053301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2867F4">
            <w:pPr>
              <w:tabs>
                <w:tab w:val="left" w:pos="12600"/>
              </w:tabs>
              <w:jc w:val="center"/>
              <w:rPr>
                <w:rFonts w:ascii="Arial" w:hAnsi="Arial" w:cs="Arial"/>
                <w:sz w:val="16"/>
                <w:szCs w:val="16"/>
              </w:rPr>
            </w:pPr>
            <w:r w:rsidRPr="00533017">
              <w:rPr>
                <w:rFonts w:ascii="Arial" w:hAnsi="Arial" w:cs="Arial"/>
                <w:sz w:val="16"/>
                <w:szCs w:val="16"/>
              </w:rPr>
              <w:t>UA/2396/02/01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2A25F1">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533017" w:rsidRDefault="00991764" w:rsidP="002867F4">
            <w:pPr>
              <w:tabs>
                <w:tab w:val="left" w:pos="12600"/>
              </w:tabs>
              <w:rPr>
                <w:rFonts w:ascii="Arial" w:hAnsi="Arial" w:cs="Arial"/>
                <w:b/>
                <w:i/>
                <w:color w:val="000000"/>
                <w:sz w:val="16"/>
                <w:szCs w:val="16"/>
              </w:rPr>
            </w:pPr>
            <w:r w:rsidRPr="00533017">
              <w:rPr>
                <w:rFonts w:ascii="Arial" w:hAnsi="Arial" w:cs="Arial"/>
                <w:b/>
                <w:sz w:val="16"/>
                <w:szCs w:val="16"/>
              </w:rPr>
              <w:t>СУМАМЕД®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2867F4">
            <w:pPr>
              <w:tabs>
                <w:tab w:val="left" w:pos="12600"/>
              </w:tabs>
              <w:rPr>
                <w:rFonts w:ascii="Arial" w:hAnsi="Arial" w:cs="Arial"/>
                <w:color w:val="000000"/>
                <w:sz w:val="16"/>
                <w:szCs w:val="16"/>
              </w:rPr>
            </w:pPr>
            <w:r w:rsidRPr="00533017">
              <w:rPr>
                <w:rFonts w:ascii="Arial" w:hAnsi="Arial" w:cs="Arial"/>
                <w:color w:val="000000"/>
                <w:sz w:val="16"/>
                <w:szCs w:val="16"/>
              </w:rPr>
              <w:t>таблетки, вкриті плівковою оболонкою, по 500 мг; по 2 або по 3 таблетки у блістері; по 1 блістеру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2867F4">
            <w:pPr>
              <w:tabs>
                <w:tab w:val="left" w:pos="12600"/>
              </w:tabs>
              <w:jc w:val="center"/>
              <w:rPr>
                <w:rFonts w:ascii="Arial" w:hAnsi="Arial" w:cs="Arial"/>
                <w:color w:val="000000"/>
                <w:sz w:val="16"/>
                <w:szCs w:val="16"/>
              </w:rPr>
            </w:pPr>
            <w:r w:rsidRPr="00533017">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2867F4">
            <w:pPr>
              <w:tabs>
                <w:tab w:val="left" w:pos="12600"/>
              </w:tabs>
              <w:jc w:val="center"/>
              <w:rPr>
                <w:rFonts w:ascii="Arial" w:hAnsi="Arial" w:cs="Arial"/>
                <w:color w:val="000000"/>
                <w:sz w:val="16"/>
                <w:szCs w:val="16"/>
              </w:rPr>
            </w:pPr>
            <w:r w:rsidRPr="0053301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2867F4">
            <w:pPr>
              <w:tabs>
                <w:tab w:val="left" w:pos="12600"/>
              </w:tabs>
              <w:jc w:val="center"/>
              <w:rPr>
                <w:rFonts w:ascii="Arial" w:hAnsi="Arial" w:cs="Arial"/>
                <w:color w:val="000000"/>
                <w:sz w:val="16"/>
                <w:szCs w:val="16"/>
              </w:rPr>
            </w:pPr>
            <w:r w:rsidRPr="00533017">
              <w:rPr>
                <w:rFonts w:ascii="Arial" w:hAnsi="Arial" w:cs="Arial"/>
                <w:color w:val="000000"/>
                <w:sz w:val="16"/>
                <w:szCs w:val="16"/>
              </w:rPr>
              <w:t>ПЛІВА Хрватска д.о.о.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2867F4">
            <w:pPr>
              <w:tabs>
                <w:tab w:val="left" w:pos="12600"/>
              </w:tabs>
              <w:jc w:val="center"/>
              <w:rPr>
                <w:rFonts w:ascii="Arial" w:hAnsi="Arial" w:cs="Arial"/>
                <w:color w:val="000000"/>
                <w:sz w:val="16"/>
                <w:szCs w:val="16"/>
              </w:rPr>
            </w:pPr>
            <w:r w:rsidRPr="00533017">
              <w:rPr>
                <w:rFonts w:ascii="Arial" w:hAnsi="Arial" w:cs="Arial"/>
                <w:color w:val="000000"/>
                <w:sz w:val="16"/>
                <w:szCs w:val="16"/>
              </w:rPr>
              <w:t>Хорватія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2867F4">
            <w:pPr>
              <w:tabs>
                <w:tab w:val="left" w:pos="12600"/>
              </w:tabs>
              <w:jc w:val="center"/>
              <w:rPr>
                <w:rFonts w:ascii="Arial" w:hAnsi="Arial" w:cs="Arial"/>
                <w:color w:val="000000"/>
                <w:sz w:val="16"/>
                <w:szCs w:val="16"/>
              </w:rPr>
            </w:pPr>
            <w:r w:rsidRPr="00533017">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Orit Stern-Maman. Пропонована редакція: Бистрова Оксана Віталіївна.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2867F4">
            <w:pPr>
              <w:tabs>
                <w:tab w:val="left" w:pos="12600"/>
              </w:tabs>
              <w:jc w:val="center"/>
              <w:rPr>
                <w:rFonts w:ascii="Arial" w:hAnsi="Arial" w:cs="Arial"/>
                <w:b/>
                <w:i/>
                <w:color w:val="000000"/>
                <w:sz w:val="16"/>
                <w:szCs w:val="16"/>
              </w:rPr>
            </w:pPr>
            <w:r w:rsidRPr="0053301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2867F4">
            <w:pPr>
              <w:tabs>
                <w:tab w:val="left" w:pos="12600"/>
              </w:tabs>
              <w:jc w:val="center"/>
              <w:rPr>
                <w:rFonts w:ascii="Arial" w:hAnsi="Arial" w:cs="Arial"/>
                <w:sz w:val="16"/>
                <w:szCs w:val="16"/>
              </w:rPr>
            </w:pPr>
            <w:r w:rsidRPr="00533017">
              <w:rPr>
                <w:rFonts w:ascii="Arial" w:hAnsi="Arial" w:cs="Arial"/>
                <w:sz w:val="16"/>
                <w:szCs w:val="16"/>
              </w:rPr>
              <w:t>UA/2396/02/02</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ТАВІПЕК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капсули кишковорозчинні м'які по 150 мг по 10 капсул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Фармацеутіше Фабрік Монтавіт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Каталент Джермані Ебербах, Німеччина (виробництво нерозфасованої продукції (капсулювання, контроль якості допоміжних речовин, контроль в процесі виробництва)); Фармацеутіше фабрік Монтавіт ГмбХ, Австрія (нанесення кишковорозчинного покриття на капсулу, первинне та вторинне пакування, контроль якості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Німеччина/ Австрія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spacing w:after="240"/>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Грищенко Наталія Орестівна.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UA/5604/01/01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ТАДАЛАФІЛ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таблетки, вкриті плівковою оболонкою, по 10 мг № 4 (4х1), № 30 (10х3) у блістерах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spacing w:after="240"/>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D368C5">
              <w:rPr>
                <w:rFonts w:ascii="Arial" w:hAnsi="Arial" w:cs="Arial"/>
                <w:color w:val="000000"/>
                <w:sz w:val="16"/>
                <w:szCs w:val="16"/>
              </w:rPr>
              <w:br/>
              <w:t xml:space="preserve">Пропонована редакція: Д-р Саріта Сагар. Зміна контактних даних уповноваженої особи, відповідальної за фармаконагляд. </w:t>
            </w:r>
            <w:r w:rsidRPr="00D368C5">
              <w:rPr>
                <w:rFonts w:ascii="Arial" w:hAnsi="Arial" w:cs="Arial"/>
                <w:color w:val="000000"/>
                <w:sz w:val="16"/>
                <w:szCs w:val="16"/>
              </w:rPr>
              <w:br/>
              <w:t xml:space="preserve">Зміна контактних даних контактної особи уповноваженої особи заявника, відповідальної за фармаконагляд в Україні. </w:t>
            </w:r>
            <w:r w:rsidRPr="00D368C5">
              <w:rPr>
                <w:rFonts w:ascii="Arial" w:hAnsi="Arial" w:cs="Arial"/>
                <w:color w:val="000000"/>
                <w:sz w:val="16"/>
                <w:szCs w:val="16"/>
              </w:rPr>
              <w:br/>
              <w:t>Зміна місцезнаходження мастер-файла системи фармаконагляду. Зміна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UA/18127/01/02</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ТАДАЛАФІЛ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таблетки, вкриті плівковою оболонкою, по 20 мг № 4 (4х1) у блістері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spacing w:after="240"/>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D368C5">
              <w:rPr>
                <w:rFonts w:ascii="Arial" w:hAnsi="Arial" w:cs="Arial"/>
                <w:color w:val="000000"/>
                <w:sz w:val="16"/>
                <w:szCs w:val="16"/>
              </w:rPr>
              <w:br/>
              <w:t xml:space="preserve">Пропонована редакція: Д-р Саріта Сагар. Зміна контактних даних уповноваженої особи, відповідальної за фармаконагляд. </w:t>
            </w:r>
            <w:r w:rsidRPr="00D368C5">
              <w:rPr>
                <w:rFonts w:ascii="Arial" w:hAnsi="Arial" w:cs="Arial"/>
                <w:color w:val="000000"/>
                <w:sz w:val="16"/>
                <w:szCs w:val="16"/>
              </w:rPr>
              <w:br/>
              <w:t xml:space="preserve">Зміна контактних даних контактної особи уповноваженої особи заявника, відповідальної за фармаконагляд в Україні. </w:t>
            </w:r>
            <w:r w:rsidRPr="00D368C5">
              <w:rPr>
                <w:rFonts w:ascii="Arial" w:hAnsi="Arial" w:cs="Arial"/>
                <w:color w:val="000000"/>
                <w:sz w:val="16"/>
                <w:szCs w:val="16"/>
              </w:rPr>
              <w:br/>
              <w:t>Зміна місцезнаходження мастер-файла системи фармаконагляду. Зміна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UA/18127/01/03</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ТАДАЛАФІЛ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таблетки, вкриті плівковою оболонкою по 5 мг № 30 (10х3) у блістерах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spacing w:after="240"/>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D368C5">
              <w:rPr>
                <w:rFonts w:ascii="Arial" w:hAnsi="Arial" w:cs="Arial"/>
                <w:color w:val="000000"/>
                <w:sz w:val="16"/>
                <w:szCs w:val="16"/>
              </w:rPr>
              <w:br/>
              <w:t xml:space="preserve">Пропонована редакція: Д-р Саріта Сагар. Зміна контактних даних уповноваженої особи, відповідальної за фармаконагляд. </w:t>
            </w:r>
            <w:r w:rsidRPr="00D368C5">
              <w:rPr>
                <w:rFonts w:ascii="Arial" w:hAnsi="Arial" w:cs="Arial"/>
                <w:color w:val="000000"/>
                <w:sz w:val="16"/>
                <w:szCs w:val="16"/>
              </w:rPr>
              <w:br/>
              <w:t xml:space="preserve">Зміна контактних даних контактної особи уповноваженої особи заявника, відповідальної за фармаконагляд в Україні. </w:t>
            </w:r>
            <w:r w:rsidRPr="00D368C5">
              <w:rPr>
                <w:rFonts w:ascii="Arial" w:hAnsi="Arial" w:cs="Arial"/>
                <w:color w:val="000000"/>
                <w:sz w:val="16"/>
                <w:szCs w:val="16"/>
              </w:rPr>
              <w:br/>
              <w:t>Зміна місцезнаходження мастер-файла системи фармаконагляду. Зміна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UA/18127/01/01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ТАКНІ</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капсули тверді по 0,5 мг; по 10 капсул у блістері, по 5 блістерів у запаяному пакеті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Тева Фармацевтікал Індастріз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Ізраїль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Лабораторіез Цинфа С.А., Іспанiя (виробництво нерозфасованої продукції, первинна та вторинна упаковка; первинна та вторинна упаковка, дозвіл 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Іспанiя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spacing w:after="240"/>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зміни І типу - зміни внесено до інструкції для медичного застосування лікарського засобу у розділ "Взаємодія з іншими лікарськими засобами та інші види взаємодій" відповідно до оновленої інформації з безпеки діючої речовини.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UA/14248/01/01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ТАКНІ</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капсули тверді по 1 мг; по 10 капсул у блістері, по 5 блістерів у запаяному пакеті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Тева Фармацевтікал Індастріз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Ізраїль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Лабораторіез Цинфа С.А., Іспанiя (виробництво нерозфасованої продукції, первинна та вторинна упаковка; первинна та вторинна упаковка, дозвіл 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Іспанiя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spacing w:after="240"/>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зміни І типу - зміни внесено до інструкції для медичного застосування лікарського засобу у розділ "Взаємодія з іншими лікарськими засобами та інші види взаємодій" відповідно до оновленої інформації з безпеки діючої речовини.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UA/14248/01/02</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ТАКНІ</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капсули тверді по 5 мг; по 10 капсул у блістері, по 5 блістерів у запаяному пакеті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Тева Фармацевтікал Індастріз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Ізраїль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Лабораторіез Цинфа С.А., Іспанiя (виробництво нерозфасованої продукції, первинна та вторинна упаковка; первинна та вторинна упаковка, дозвіл 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Іспанiя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spacing w:after="240"/>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зміни І типу - зміни внесено до інструкції для медичного застосування лікарського засобу у розділ "Взаємодія з іншими лікарськими засобами та інші види взаємодій" відповідно до оновленої інформації з безпеки діючої речовини.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UA/14248/01/03</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ТАКСОТЕР®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концентрат для розчину для інфузій, 20 мг/мл; № 1: по 1 мл (20 мг) у флаконі; по 1 флакону в картонній коробці; № 1: по 4 мл (80 мг)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ТОВ "Санофі-Авентіс Україна",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Санофі-Авентіс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spacing w:after="240"/>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зміни І типу - подання оновленого сертифіката відповідності Європейській фармакопеї № R1-CEP 2009-343-Rev 02 для діючої речовини Доцетакселу тригідрату від вже затвердженого виробника SANOFI-CHIMIE, Франція. Даним оновленням СЕР: вилучення зі специфікації та методів контролю показника «Важкі метали»; відповідно до ICH Guideline "Q3D Elemental impurities" наводиться узагальнення з контролю ризиків щодо елементарних домішок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UA/5488/01/02</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ТАМОКСИФЕН-ЗДОРОВ'Я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 xml:space="preserve">таблетки по 10 мг; по 10 таблеток у блістері; по 6 блістерів у картонній коробці; по 60 таблеток у контейнері пластмасовому; по 1 контейнеру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зміни І типу - подання оновленого сертифіката відповідності Європейській фармакопеї № R2-CEP 1995-016-Rev 05 для діючої речовини Тамоксифену від вже затвердженого виробника OLON S.P.A., Italy, у наслідок зміни індексу в адресі власника сертифіката та адресі виробника проміжного продукту без фактичної зміни їх місця розташування. Запропоновано: Strada Rivoltana Km 6/7 Italy-20053 Rodano, Milano</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UA/5528/01/01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ТАМОКСИФЕН-ЗДОРОВ'Я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таблетки по 20 мг; по 10 таблеток у блістері; по 3 або 6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зміни І типу - подання оновленого сертифіката відповідності Європейській фармакопеї № R2-CEP 1995-016-Rev 05 для діючої речовини Тамоксифену від вже затвердженого виробника OLON S.P.A., Italy, у наслідок зміни індексу в адресі власника сертифіката та адресі виробника проміжного продукту без фактичної зміни їх місця розташування. Запропоновано: Strada Rivoltana Km 6/7 Italy-20053 Rodano, Milano</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UA/5528/01/02</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ТЕСТІС КОМПОЗИТУМ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розчин для ін'єкцій; по 2,2 мл в ампулі; по 5 ампул у контурній чарунковій упаковці; по 1, по 2 або по 20 контурних чарункових упаковок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виправлено технічну помилку у тексті маркування вторинної упаковки лікарського засобу: запропоновано: 2. КІЛЬКІСТЬ ДІЮЧОЇ РЕЧОВИНИ 2,2 мл ін’єкційного розчину містять: Acidum ascorbicum D6 – 22 мг, Caladium seguinum D6 – 22 мг, Conium maculatum D28 – 22 мг, Cor suis D8 – 22 мг, Cortisonum aceticum D13 – 22 мг, Curare D8 – 22 мг, Damiana D8 – 22 мг, Diencephalon suis D10 – 22 мг, Embryo totalis suis D8 – 22 мг, Ferrum phosphoricum D10 – 22 мг, Glandula suprarenalis suis D13 – 22 мг, Kalium picrinicum D6 – 22 мг, Lycopodium clavatum D28 – 22 мг, Lytta vesicatoria D8 – 22 мг, Magnesium phosphoricum D10 – 22 мг, Manganum phosphoricum D8 – 22 мг, Panax ginseng D4 – 22 мг, Phosphorus D8 – 22 мг, Selenium D10 – 22 мг, Strychninum phosphoricum D6 – 22 мг, Testis suis D4 – 22 мг, Vitex agnus-castus D6 – 22 мг, Zincum metallicum D10 – 22 мг; Зазначене виправлення відповідає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UA/0791/01/01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ТИМОГЛОБУЛІН®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ліофілізований порошок для приготування концентрату для розчину для інфузій по 25 мг № 1: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Джензайм Юроп Б.В.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Нiдерланди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Джензайм Ірланд Лімітед, Ірландiя (первинна та вторинна упаковка, дозвіл на випуск серії); Джензайм Лімітед, Велика Британiя (вторинна упаковка); Джензайм Поліклоналс САС, Францiя (виробництво нерозфасованого продукту, дозвіл 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Ірландiя/ Велика Британiя/ 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spacing w:after="240"/>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 xml:space="preserve">зміни II типу - зміни з якості. Готовий лікарський засіб. Безпека сторонніх агентів. Оновлення інформації "Оцінка безпеки сторонніх агентів" (розділ 3.2.А.2) (заміна застарілих досліджень, пов'язаних з етапами виробництва та сторонніми агентами, про які вже повідомлялося в досьє) - зі зміною оцінки ризику - оновлення інформації щодо TSE-BSE безпеки; зміни II типу - Зміни з якості. Готовий лікарський засіб. Безпека сторонніх агентів. Оновлення інформації "Оцінка безпеки сторонніх агентів" (розділ 3.2.А.2) (заміна застарілих досліджень, пов'язаних з етапами виробництва та сторонніми агентами, про які вже повідомлялося в досьє) - зі зміною оцінки ризику - оновлення інформації щодо вірусної безпеки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UA/15575/01/01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ТИРОГЕН® 0,9 МГ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порошок для приготування розчину (0,9 мг/мл) для ін`єкцій по 1,1 мг; 2 флакони з порошком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Джензайм Юроп Б.В.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Нiдерланди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Джензайм Iрланд Лімітед, Ірландiя (виробництво кінцевого продукту (fill/finish), контроль серії, первинна та вторинна упаковка, дозвіл на випуск серії); Джензайм Корпорейшн, США (виробництво нерозфасованої продукції); Джензайм Лімітед, Велика Британiя (вторинна упаковка, дозвіл 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Ірландiя/ США/ Велика Британiя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зміни І типу - додавання дільниці Genzyme Corporation 500 Soldiers Field Road Allston, MA 02134 USA, на якій здійснюється контроль якості - натрій тест на нерозфасовану субстанцію (formulated Bulk Drug Substance) та на цілісність закриття контейнера готового продукту; зміни І типу - додавання дільниці Genzyme Corporation, 45, 51, 68, 74, 76 and 80 New York Avenue, Framingham, MA 01701-9322, USA, відповідальної за контроль якості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UA/9743/01/01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ТИРОГЕН® 0,9 МГ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порошок для приготування розчину (0,9 мг/мл) для ін`єкцій по 1,1 мг; 2 флакони з порошком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Джензайм Юроп Б.В.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Нiдерланди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Джензайм Ірланд Лімітед, Ірландiя (виробництво кінцевого продукту (fill/finish), контроль серії, первинна та вторинна упаковка, дозвіл на випуск серії); Джензайм Корпорейшн, США (виробництво нерозфасованої продукції); Джензайм Лімітед, Велика Британiя (вторинна упаковка, дозвіл 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Ірландiя/ США/ Велика Британiя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spacing w:after="240"/>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зміни II типу - додавання дільниці, де проводиться випробування серії, включаючи застосування імунологічного методу, а саме – додавання компанії Eurofins Lancaster Laboratories Inc., США в якості акредитованої дільниці на тестування на везивірус 2117 в посівному матеріалі, біореакторі, матеріалі, зібраному в процесі культивації клітин, з якого потім виготовляють препарат Тигерон, а також сироватці крові, в тому числі, в донорській бичачій сироватці, ембріональній бичачій сироватці, та сироватці крові телят. Змін до наразі зареєстрованого методу дослідження немає. Внесення редакторських правок до ділянок, де відбувається зберігання банку клітин (MCB, WCB). Наразі ділянка Genzyme Corporation, Фремінгем, США представлена як основний банк, а Genzyme Flanders bvba, Геель, Бельгія, як резервний банк. Було видалено посилання на основне та резервне сховище, оскільки обидві ділянки зареєстровані для зберігання банку клітин. Змін діяльності ділянок немає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UA/9743/01/01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ТІОПЕНТАЛ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ліофілізат для розчину для ін'єкцій по 0,5 г; флакони з ліофілізатом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spacing w:after="240"/>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 xml:space="preserve">зміни II типу – внесення змін до матеріалів реєстраційного досьє, р. 3.2.Р.7.Система контейнер/закупорювальний засіб, а саме заміна пробки гумової на пробку гумову для ліофілізації з фторполімерним покриттям типу 20-А-S (бромбутилова І типу). </w:t>
            </w:r>
            <w:r w:rsidRPr="00D368C5">
              <w:rPr>
                <w:rFonts w:ascii="Arial" w:hAnsi="Arial" w:cs="Arial"/>
                <w:color w:val="000000"/>
                <w:sz w:val="16"/>
                <w:szCs w:val="16"/>
              </w:rPr>
              <w:b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UA/3916/01/01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ТІОПЕНТАЛ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ліофілізат для розчину для ін'єкцій по 1,0 г; флакони з ліофілізатом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spacing w:after="240"/>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 xml:space="preserve">зміни II типу – внесення змін до матеріалів реєстраційного досьє, р. 3.2.Р.7.Система контейнер/закупорювальний засіб, а саме заміна пробки гумової на пробку гумову для ліофілізації з фторполімерним покриттям типу 20-А-S (бромбутилова І типу). </w:t>
            </w:r>
            <w:r w:rsidRPr="00D368C5">
              <w:rPr>
                <w:rFonts w:ascii="Arial" w:hAnsi="Arial" w:cs="Arial"/>
                <w:color w:val="000000"/>
                <w:sz w:val="16"/>
                <w:szCs w:val="16"/>
              </w:rPr>
              <w:b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UA/3916/01/02</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ТОМОГЕКСОЛ®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розчин для ін'єкцій, 240 мг йоду/мл, по 20 мл в ампулі; по 5 ампул у пачці з картону; по 20 мл або 50 мл, або 100 мл у флаконі; по 1 флакону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spacing w:after="240"/>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зміни І типу - внесення змін у Методи випробування ГЛЗ , зокрема: за показником "Осмоляльність", конкретизовано метод визначення (метод вимірювання тиску пари над розчином, температура проведення випробування 37°С); зміни І типу - внесення змін у Специфікацію/Методів випробування ГЛЗ, зокрема: за показником "Густина" вилученння зазначення посилання на метод 2. Врахочуючи те, що густину препарату визначають методом 2 або на сертифікованому автоматичному цифровому густиномірі Mettler Toledo DM40 (з точністтю вимірювання 0,0001 г/см3), тому в даному тесті залишається посилання тільки на ДФУ*, 2.2.5; зміни І типу - внесення змін у Специфікацію/Методів випробування ГЛЗ, зокрема: за показником "Бактеріальні ендотоксини" доповнення відповідним посиланням на діючу редакцію ЕР та вилучення повного опису проведення методики; зміни І типу - внесення змін у Специфікацію/Методів випробування ГЛЗ для дозування 300 мг йоду/мл та 240 мл йоду/мл, зокрема: за показником "Стерильність" доповнення відповідним посиланням на діючу редакцію ЕР та вилучення повного опису проведення методики; зміни І типу - внесення незначних змін до первинної упаковки ГЛЗ, зокрема: додається можливість використання пластикової накладки білого кольору для кришки алюмінієвої з відкидним пластиковим ковпачком та можливість використання пластикової накладки блакитного та білого кольору кришки алюмінієвої кришки з комбінованим пластиковим ковпачком типу Tear off; зміни І типу - внесення незначних змін до Специфікації первинної упаковки ГЛЗ, зокрема: за показником "Зовнішній вигляд" уточнення параметрів опису кришки алюмінієвої кришки з комбінованим пластиковим ковпачком типу Tear off та кришки алюмінієвої з відкидним пластиковим ковпачком. Пакувальний матеріал незмінився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UA/7853/01/01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ТОМОГЕКСОЛ®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розчин для ін'єкцій, 300 мг йоду/мл, по 20 мл в ампулі; по 5 ампул у пачці з картону; по 20 мл або 50 мл, або 100 мл у флаконі; по 1 флакону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spacing w:after="240"/>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зміни І типу - внесення змін у Методи випробування ГЛЗ , зокрема: за показником "Осмоляльність", конкретизовано метод визначення (метод вимірювання тиску пари над розчином, температура проведення випробування 37°С); зміни І типу - внесення змін у Специфікацію/Методів випробування ГЛЗ, зокрема: за показником "Густина" вилученння зазначення посилання на метод 2. Врахочуючи те, що густину препарату визначають методом 2 або на сертифікованому автоматичному цифровому густиномірі Mettler Toledo DM40 (з точністтю вимірювання 0,0001 г/см3), тому в даному тесті залишається посилання тільки на ДФУ*, 2.2.5; зміни І типу - внесення змін у Специфікацію/Методів випробування ГЛЗ, зокрема: за показником "Бактеріальні ендотоксини" доповнення відповідним посиланням на діючу редакцію ЕР та вилучення повного опису проведення методики; зміни І типу - внесення змін у Специфікацію/Методів випробування ГЛЗ для дозування 300 мг йоду/мл та 240 мл йоду/мл, зокрема: за показником "Стерильність" доповнення відповідним посиланням на діючу редакцію ЕР та вилучення повного опису проведення методики; зміни І типу - внесення незначних змін до первинної упаковки ГЛЗ, зокрема: додається можливість використання пластикової накладки білого кольору для кришки алюмінієвої з відкидним пластиковим ковпачком та можливість використання пластикової накладки блакитного та білого кольору кришки алюмінієвої кришки з комбінованим пластиковим ковпачком типу Tear off; зміни І типу - внесення незначних змін до Специфікації первинної упаковки ГЛЗ, зокрема: за показником "Зовнішній вигляд" уточнення параметрів опису кришки алюмінієвої кришки з комбінованим пластиковим ковпачком типу Tear off та кришки алюмінієвої з відкидним пластиковим ковпачком. Пакувальний матеріал незмінився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UA/7853/01/02</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ТОМОГЕКСОЛ®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розчин для ін'єкцій, 350 мг йоду/мл, по 20 мл в ампулі; по 5 ампул у пачці з картону; по 20 мл або 50 мл, або 100 мл у флаконі; по 1 флакону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spacing w:after="240"/>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зміни І типу - внесення змін у Методи випробування ГЛЗ , зокрема: за показником "Осмоляльність", конкретизовано метод визначення (метод вимірювання тиску пари над розчином, температура проведення випробування 37°С); зміни І типу - внесення змін у Специфікацію/Методів випробування ГЛЗ, зокрема: за показником "Густина" вилученння зазначення посилання на метод 2. Врахочуючи те, що густину препарату визначають методом 2 або на сертифікованому автоматичному цифровому густиномірі Mettler Toledo DM40 (з точністтю вимірювання 0,0001 г/см3), тому в даному тесті залишається посилання тільки на ДФУ*, 2.2.5; зміни І типу - внесення змін у Специфікацію/Методів випробування ГЛЗ, зокрема: за показником "Бактеріальні ендотоксини" доповнення відповідним посиланням на діючу редакцію ЕР та вилучення повного опису проведення методики; зміни І типу - внесення змін у Специфікацію/Методів випробування ГЛЗ для дозування 300 мг йоду/мл та 240 мл йоду/мл, зокрема: за показником "Стерильність" доповнення відповідним посиланням на діючу редакцію ЕР та вилучення повного опису проведення методики; зміни І типу - внесення незначних змін до первинної упаковки ГЛЗ, зокрема: додається можливість використання пластикової накладки білого кольору для кришки алюмінієвої з відкидним пластиковим ковпачком та можливість використання пластикової накладки блакитного та білого кольору кришки алюмінієвої кришки з комбінованим пластиковим ковпачком типу Tear off; зміни І типу - внесення незначних змін до Специфікації первинної упаковки ГЛЗ, зокрема: за показником "Зовнішній вигляд" уточнення параметрів опису кришки алюмінієвої кришки з комбінованим пластиковим ковпачком типу Tear off та кришки алюмінієвої з відкидним пластиковим ковпачком. Пакувальний матеріал незмінився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UA/7853/01/03</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2A25F1">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533017" w:rsidRDefault="00991764" w:rsidP="00021AD1">
            <w:pPr>
              <w:tabs>
                <w:tab w:val="left" w:pos="12600"/>
              </w:tabs>
              <w:rPr>
                <w:rFonts w:ascii="Arial" w:hAnsi="Arial" w:cs="Arial"/>
                <w:b/>
                <w:i/>
                <w:color w:val="000000"/>
                <w:sz w:val="16"/>
                <w:szCs w:val="16"/>
              </w:rPr>
            </w:pPr>
            <w:r w:rsidRPr="00533017">
              <w:rPr>
                <w:rFonts w:ascii="Arial" w:hAnsi="Arial" w:cs="Arial"/>
                <w:b/>
                <w:sz w:val="16"/>
                <w:szCs w:val="16"/>
              </w:rPr>
              <w:t>ТОМОСКАН®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021AD1">
            <w:pPr>
              <w:tabs>
                <w:tab w:val="left" w:pos="12600"/>
              </w:tabs>
              <w:rPr>
                <w:rFonts w:ascii="Arial" w:hAnsi="Arial" w:cs="Arial"/>
                <w:color w:val="000000"/>
                <w:sz w:val="16"/>
                <w:szCs w:val="16"/>
              </w:rPr>
            </w:pPr>
            <w:r w:rsidRPr="00533017">
              <w:rPr>
                <w:rFonts w:ascii="Arial" w:hAnsi="Arial" w:cs="Arial"/>
                <w:color w:val="000000"/>
                <w:sz w:val="16"/>
                <w:szCs w:val="16"/>
              </w:rPr>
              <w:t>розчин для ін'єкцій, по 370 мг/йоду/мл по 50 мл, 100 мл, 200 мл у флаконі; по 1 флакону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021AD1">
            <w:pPr>
              <w:tabs>
                <w:tab w:val="left" w:pos="12600"/>
              </w:tabs>
              <w:jc w:val="center"/>
              <w:rPr>
                <w:rFonts w:ascii="Arial" w:hAnsi="Arial" w:cs="Arial"/>
                <w:color w:val="000000"/>
                <w:sz w:val="16"/>
                <w:szCs w:val="16"/>
              </w:rPr>
            </w:pPr>
            <w:r w:rsidRPr="00533017">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021AD1">
            <w:pPr>
              <w:tabs>
                <w:tab w:val="left" w:pos="12600"/>
              </w:tabs>
              <w:jc w:val="center"/>
              <w:rPr>
                <w:rFonts w:ascii="Arial" w:hAnsi="Arial" w:cs="Arial"/>
                <w:color w:val="000000"/>
                <w:sz w:val="16"/>
                <w:szCs w:val="16"/>
              </w:rPr>
            </w:pPr>
            <w:r w:rsidRPr="0053301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021AD1">
            <w:pPr>
              <w:tabs>
                <w:tab w:val="left" w:pos="12600"/>
              </w:tabs>
              <w:jc w:val="center"/>
              <w:rPr>
                <w:rFonts w:ascii="Arial" w:hAnsi="Arial" w:cs="Arial"/>
                <w:color w:val="000000"/>
                <w:sz w:val="16"/>
                <w:szCs w:val="16"/>
              </w:rPr>
            </w:pPr>
            <w:r w:rsidRPr="00533017">
              <w:rPr>
                <w:rFonts w:ascii="Arial" w:hAnsi="Arial" w:cs="Arial"/>
                <w:color w:val="000000"/>
                <w:sz w:val="16"/>
                <w:szCs w:val="16"/>
              </w:rPr>
              <w:t>АТ "Фармак"</w:t>
            </w:r>
            <w:r w:rsidRPr="00533017">
              <w:rPr>
                <w:rFonts w:ascii="Arial" w:hAnsi="Arial" w:cs="Arial"/>
                <w:color w:val="000000"/>
                <w:sz w:val="16"/>
                <w:szCs w:val="16"/>
              </w:rPr>
              <w:br/>
              <w:t>(виробництво з пакування in bulk фірми-виробника Solupharm Pharmazeutische Erzeugnisse GmbН,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021AD1">
            <w:pPr>
              <w:tabs>
                <w:tab w:val="left" w:pos="12600"/>
              </w:tabs>
              <w:jc w:val="center"/>
              <w:rPr>
                <w:rFonts w:ascii="Arial" w:hAnsi="Arial" w:cs="Arial"/>
                <w:color w:val="000000"/>
                <w:sz w:val="16"/>
                <w:szCs w:val="16"/>
              </w:rPr>
            </w:pPr>
            <w:r w:rsidRPr="00533017">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021AD1">
            <w:pPr>
              <w:tabs>
                <w:tab w:val="left" w:pos="12600"/>
              </w:tabs>
              <w:jc w:val="center"/>
              <w:rPr>
                <w:rFonts w:ascii="Arial" w:hAnsi="Arial" w:cs="Arial"/>
                <w:color w:val="000000"/>
                <w:sz w:val="16"/>
                <w:szCs w:val="16"/>
              </w:rPr>
            </w:pPr>
            <w:r w:rsidRPr="00533017">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найменування та адреси заявника (власника реєстраційного посвідчення)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найменування та адреси виробника, без зміни місця виробництва. Зміни внесені в інструкцію для медичного застосування ЛЗ у р. "Виробник", "Місцезнаходження виробника та його адреса місця провадження діяльності" з відповідними змінами в тексті маркування упаковок. Введення змін протягом 6-ти місяців після затвердження; зміни І типу - Зміни щодо безпеки/ефективності та фармаконагляду (інші зміни) -Внесення змін до розділу «Маркування» МКЯ ЛЗ Затверджено: МАРКУВАННЯ Відповідає наданому тексту маркування. 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021AD1">
            <w:pPr>
              <w:tabs>
                <w:tab w:val="left" w:pos="12600"/>
              </w:tabs>
              <w:jc w:val="center"/>
              <w:rPr>
                <w:rFonts w:ascii="Arial" w:hAnsi="Arial" w:cs="Arial"/>
                <w:b/>
                <w:i/>
                <w:color w:val="000000"/>
                <w:sz w:val="16"/>
                <w:szCs w:val="16"/>
              </w:rPr>
            </w:pPr>
            <w:r w:rsidRPr="0053301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021AD1">
            <w:pPr>
              <w:tabs>
                <w:tab w:val="left" w:pos="12600"/>
              </w:tabs>
              <w:jc w:val="center"/>
              <w:rPr>
                <w:rFonts w:ascii="Arial" w:hAnsi="Arial" w:cs="Arial"/>
                <w:sz w:val="16"/>
                <w:szCs w:val="16"/>
              </w:rPr>
            </w:pPr>
            <w:r w:rsidRPr="00533017">
              <w:rPr>
                <w:rFonts w:ascii="Arial" w:hAnsi="Arial" w:cs="Arial"/>
                <w:sz w:val="16"/>
                <w:szCs w:val="16"/>
              </w:rPr>
              <w:t>UA/13681/01/02</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2A25F1">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533017" w:rsidRDefault="00991764" w:rsidP="00021AD1">
            <w:pPr>
              <w:tabs>
                <w:tab w:val="left" w:pos="12600"/>
              </w:tabs>
              <w:rPr>
                <w:rFonts w:ascii="Arial" w:hAnsi="Arial" w:cs="Arial"/>
                <w:b/>
                <w:i/>
                <w:color w:val="000000"/>
                <w:sz w:val="16"/>
                <w:szCs w:val="16"/>
              </w:rPr>
            </w:pPr>
            <w:r w:rsidRPr="00533017">
              <w:rPr>
                <w:rFonts w:ascii="Arial" w:hAnsi="Arial" w:cs="Arial"/>
                <w:b/>
                <w:sz w:val="16"/>
                <w:szCs w:val="16"/>
              </w:rPr>
              <w:t>ТОМОСКАН®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021AD1">
            <w:pPr>
              <w:tabs>
                <w:tab w:val="left" w:pos="12600"/>
              </w:tabs>
              <w:rPr>
                <w:rFonts w:ascii="Arial" w:hAnsi="Arial" w:cs="Arial"/>
                <w:color w:val="000000"/>
                <w:sz w:val="16"/>
                <w:szCs w:val="16"/>
              </w:rPr>
            </w:pPr>
            <w:r w:rsidRPr="00533017">
              <w:rPr>
                <w:rFonts w:ascii="Arial" w:hAnsi="Arial" w:cs="Arial"/>
                <w:color w:val="000000"/>
                <w:sz w:val="16"/>
                <w:szCs w:val="16"/>
              </w:rPr>
              <w:t>розчин для ін'єкцій, 300 мг йоду/мл по 50 мл, 100 мл, 200 мл, 500 мл у флаконі; по 1 флакону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021AD1">
            <w:pPr>
              <w:tabs>
                <w:tab w:val="left" w:pos="12600"/>
              </w:tabs>
              <w:jc w:val="center"/>
              <w:rPr>
                <w:rFonts w:ascii="Arial" w:hAnsi="Arial" w:cs="Arial"/>
                <w:color w:val="000000"/>
                <w:sz w:val="16"/>
                <w:szCs w:val="16"/>
              </w:rPr>
            </w:pPr>
            <w:r w:rsidRPr="00533017">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021AD1">
            <w:pPr>
              <w:tabs>
                <w:tab w:val="left" w:pos="12600"/>
              </w:tabs>
              <w:jc w:val="center"/>
              <w:rPr>
                <w:rFonts w:ascii="Arial" w:hAnsi="Arial" w:cs="Arial"/>
                <w:color w:val="000000"/>
                <w:sz w:val="16"/>
                <w:szCs w:val="16"/>
              </w:rPr>
            </w:pPr>
            <w:r w:rsidRPr="0053301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021AD1">
            <w:pPr>
              <w:tabs>
                <w:tab w:val="left" w:pos="12600"/>
              </w:tabs>
              <w:jc w:val="center"/>
              <w:rPr>
                <w:rFonts w:ascii="Arial" w:hAnsi="Arial" w:cs="Arial"/>
                <w:color w:val="000000"/>
                <w:sz w:val="16"/>
                <w:szCs w:val="16"/>
              </w:rPr>
            </w:pPr>
            <w:r w:rsidRPr="00533017">
              <w:rPr>
                <w:rFonts w:ascii="Arial" w:hAnsi="Arial" w:cs="Arial"/>
                <w:color w:val="000000"/>
                <w:sz w:val="16"/>
                <w:szCs w:val="16"/>
              </w:rPr>
              <w:t>АТ "Фармак"</w:t>
            </w:r>
            <w:r w:rsidRPr="00533017">
              <w:rPr>
                <w:rFonts w:ascii="Arial" w:hAnsi="Arial" w:cs="Arial"/>
                <w:color w:val="000000"/>
                <w:sz w:val="16"/>
                <w:szCs w:val="16"/>
              </w:rPr>
              <w:br/>
              <w:t>(виробництво з пакування in bulk фірми-виробника Solupharm Pharmazeutische Erzeugnisse GmbН,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021AD1">
            <w:pPr>
              <w:tabs>
                <w:tab w:val="left" w:pos="12600"/>
              </w:tabs>
              <w:jc w:val="center"/>
              <w:rPr>
                <w:rFonts w:ascii="Arial" w:hAnsi="Arial" w:cs="Arial"/>
                <w:color w:val="000000"/>
                <w:sz w:val="16"/>
                <w:szCs w:val="16"/>
              </w:rPr>
            </w:pPr>
            <w:r w:rsidRPr="00533017">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021AD1">
            <w:pPr>
              <w:tabs>
                <w:tab w:val="left" w:pos="12600"/>
              </w:tabs>
              <w:jc w:val="center"/>
              <w:rPr>
                <w:rFonts w:ascii="Arial" w:hAnsi="Arial" w:cs="Arial"/>
                <w:color w:val="000000"/>
                <w:sz w:val="16"/>
                <w:szCs w:val="16"/>
              </w:rPr>
            </w:pPr>
            <w:r w:rsidRPr="00533017">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найменування та адреси заявника (власника реєстраційного посвідчення)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найменування та адреси виробника, без зміни місця виробництва. Зміни внесені в інструкцію для медичного застосування ЛЗ у р. "Виробник", "Місцезнаходження виробника та його адреса місця провадження діяльності" з відповідними змінами в тексті маркування упаковок. Введення змін протягом 6-ти місяців після затвердження; зміни І типу - Зміни щодо безпеки/ефективності та фармаконагляду (інші зміни) -Внесення змін до розділу «Маркування» МКЯ ЛЗ Затверджено: МАРКУВАННЯ Відповідає наданому тексту маркування. 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021AD1">
            <w:pPr>
              <w:tabs>
                <w:tab w:val="left" w:pos="12600"/>
              </w:tabs>
              <w:jc w:val="center"/>
              <w:rPr>
                <w:rFonts w:ascii="Arial" w:hAnsi="Arial" w:cs="Arial"/>
                <w:b/>
                <w:i/>
                <w:color w:val="000000"/>
                <w:sz w:val="16"/>
                <w:szCs w:val="16"/>
              </w:rPr>
            </w:pPr>
            <w:r w:rsidRPr="0053301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021AD1">
            <w:pPr>
              <w:tabs>
                <w:tab w:val="left" w:pos="12600"/>
              </w:tabs>
              <w:jc w:val="center"/>
              <w:rPr>
                <w:rFonts w:ascii="Arial" w:hAnsi="Arial" w:cs="Arial"/>
                <w:sz w:val="16"/>
                <w:szCs w:val="16"/>
              </w:rPr>
            </w:pPr>
            <w:r w:rsidRPr="00533017">
              <w:rPr>
                <w:rFonts w:ascii="Arial" w:hAnsi="Arial" w:cs="Arial"/>
                <w:sz w:val="16"/>
                <w:szCs w:val="16"/>
              </w:rPr>
              <w:t>UA/13681/01/01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2A25F1">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533017" w:rsidRDefault="00991764" w:rsidP="00021AD1">
            <w:pPr>
              <w:tabs>
                <w:tab w:val="left" w:pos="12600"/>
              </w:tabs>
              <w:rPr>
                <w:rFonts w:ascii="Arial" w:hAnsi="Arial" w:cs="Arial"/>
                <w:b/>
                <w:i/>
                <w:color w:val="000000"/>
                <w:sz w:val="16"/>
                <w:szCs w:val="16"/>
              </w:rPr>
            </w:pPr>
            <w:r w:rsidRPr="00533017">
              <w:rPr>
                <w:rFonts w:ascii="Arial" w:hAnsi="Arial" w:cs="Arial"/>
                <w:b/>
                <w:sz w:val="16"/>
                <w:szCs w:val="16"/>
              </w:rPr>
              <w:t>ТОМОСКАН®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021AD1">
            <w:pPr>
              <w:tabs>
                <w:tab w:val="left" w:pos="12600"/>
              </w:tabs>
              <w:rPr>
                <w:rFonts w:ascii="Arial" w:hAnsi="Arial" w:cs="Arial"/>
                <w:color w:val="000000"/>
                <w:sz w:val="16"/>
                <w:szCs w:val="16"/>
              </w:rPr>
            </w:pPr>
            <w:r w:rsidRPr="00533017">
              <w:rPr>
                <w:rFonts w:ascii="Arial" w:hAnsi="Arial" w:cs="Arial"/>
                <w:color w:val="000000"/>
                <w:sz w:val="16"/>
                <w:szCs w:val="16"/>
              </w:rPr>
              <w:t xml:space="preserve">розчин для ін'єкцій, 300 мг йоду/мл іn bulk: по 50 мл, 100 мл, 200 мл у флаконі; по 10 флаконів у коробці; іn bulk: 500 мл у флаконі; по 6 флаконів у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021AD1">
            <w:pPr>
              <w:tabs>
                <w:tab w:val="left" w:pos="12600"/>
              </w:tabs>
              <w:jc w:val="center"/>
              <w:rPr>
                <w:rFonts w:ascii="Arial" w:hAnsi="Arial" w:cs="Arial"/>
                <w:color w:val="000000"/>
                <w:sz w:val="16"/>
                <w:szCs w:val="16"/>
              </w:rPr>
            </w:pPr>
            <w:r w:rsidRPr="00533017">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021AD1">
            <w:pPr>
              <w:tabs>
                <w:tab w:val="left" w:pos="12600"/>
              </w:tabs>
              <w:jc w:val="center"/>
              <w:rPr>
                <w:rFonts w:ascii="Arial" w:hAnsi="Arial" w:cs="Arial"/>
                <w:color w:val="000000"/>
                <w:sz w:val="16"/>
                <w:szCs w:val="16"/>
              </w:rPr>
            </w:pPr>
            <w:r w:rsidRPr="0053301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021AD1">
            <w:pPr>
              <w:tabs>
                <w:tab w:val="left" w:pos="12600"/>
              </w:tabs>
              <w:jc w:val="center"/>
              <w:rPr>
                <w:rFonts w:ascii="Arial" w:hAnsi="Arial" w:cs="Arial"/>
                <w:color w:val="000000"/>
                <w:sz w:val="16"/>
                <w:szCs w:val="16"/>
              </w:rPr>
            </w:pPr>
            <w:r w:rsidRPr="00533017">
              <w:rPr>
                <w:rFonts w:ascii="Arial" w:hAnsi="Arial" w:cs="Arial"/>
                <w:color w:val="000000"/>
                <w:sz w:val="16"/>
                <w:szCs w:val="16"/>
              </w:rPr>
              <w:t>Солюфарм Фармацеутіше Ерцойгніссе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021AD1">
            <w:pPr>
              <w:tabs>
                <w:tab w:val="left" w:pos="12600"/>
              </w:tabs>
              <w:jc w:val="center"/>
              <w:rPr>
                <w:rFonts w:ascii="Arial" w:hAnsi="Arial" w:cs="Arial"/>
                <w:color w:val="000000"/>
                <w:sz w:val="16"/>
                <w:szCs w:val="16"/>
              </w:rPr>
            </w:pPr>
            <w:r w:rsidRPr="00533017">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021AD1">
            <w:pPr>
              <w:tabs>
                <w:tab w:val="left" w:pos="12600"/>
              </w:tabs>
              <w:jc w:val="center"/>
              <w:rPr>
                <w:rFonts w:ascii="Arial" w:hAnsi="Arial" w:cs="Arial"/>
                <w:color w:val="000000"/>
                <w:sz w:val="16"/>
                <w:szCs w:val="16"/>
              </w:rPr>
            </w:pPr>
            <w:r w:rsidRPr="00533017">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найменування та адреси заявника (власника реєстраційного посвідчення)</w:t>
            </w:r>
            <w:r w:rsidRPr="00533017">
              <w:rPr>
                <w:rFonts w:ascii="Arial" w:hAnsi="Arial" w:cs="Arial"/>
                <w:color w:val="000000"/>
                <w:sz w:val="16"/>
                <w:szCs w:val="16"/>
              </w:rPr>
              <w:br/>
              <w:t>Введення змін протягом 6-ти місяців після затвердження. Зміни І типу - Зміни щодо безпеки/ефективності та фармаконагляду (інші зміни) Дана зміна вноситься у зв’язку з внесенням змін до тексту маркування вторинної та первинної упаковки лікарського засобу для продукції in bulk: 300 мг йоду/мл іn bulk: по 50 мл, 100 мл, 200 мл у флаконі; по 10 флаконів у коробці; іn bulk: по 500 мл у флаконі; по 6 флаконів у коробці або 370 мг йоду/мл іn bulk: по 50 мл, 100 мл, 200 мл у флаконі; по 10 флаконів у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021AD1">
            <w:pPr>
              <w:tabs>
                <w:tab w:val="left" w:pos="12600"/>
              </w:tabs>
              <w:jc w:val="center"/>
              <w:rPr>
                <w:rFonts w:ascii="Arial" w:hAnsi="Arial" w:cs="Arial"/>
                <w:b/>
                <w:i/>
                <w:color w:val="000000"/>
                <w:sz w:val="16"/>
                <w:szCs w:val="16"/>
              </w:rPr>
            </w:pPr>
            <w:r w:rsidRPr="00533017">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021AD1">
            <w:pPr>
              <w:tabs>
                <w:tab w:val="left" w:pos="12600"/>
              </w:tabs>
              <w:jc w:val="center"/>
              <w:rPr>
                <w:rFonts w:ascii="Arial" w:hAnsi="Arial" w:cs="Arial"/>
                <w:sz w:val="16"/>
                <w:szCs w:val="16"/>
              </w:rPr>
            </w:pPr>
            <w:r w:rsidRPr="00533017">
              <w:rPr>
                <w:rFonts w:ascii="Arial" w:hAnsi="Arial" w:cs="Arial"/>
                <w:sz w:val="16"/>
                <w:szCs w:val="16"/>
              </w:rPr>
              <w:t>UA/13682/01/01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2A25F1">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533017" w:rsidRDefault="00991764" w:rsidP="00021AD1">
            <w:pPr>
              <w:tabs>
                <w:tab w:val="left" w:pos="12600"/>
              </w:tabs>
              <w:rPr>
                <w:rFonts w:ascii="Arial" w:hAnsi="Arial" w:cs="Arial"/>
                <w:b/>
                <w:i/>
                <w:color w:val="000000"/>
                <w:sz w:val="16"/>
                <w:szCs w:val="16"/>
              </w:rPr>
            </w:pPr>
            <w:r w:rsidRPr="00533017">
              <w:rPr>
                <w:rFonts w:ascii="Arial" w:hAnsi="Arial" w:cs="Arial"/>
                <w:b/>
                <w:sz w:val="16"/>
                <w:szCs w:val="16"/>
              </w:rPr>
              <w:t>ТОМОСКАН®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021AD1">
            <w:pPr>
              <w:tabs>
                <w:tab w:val="left" w:pos="12600"/>
              </w:tabs>
              <w:rPr>
                <w:rFonts w:ascii="Arial" w:hAnsi="Arial" w:cs="Arial"/>
                <w:color w:val="000000"/>
                <w:sz w:val="16"/>
                <w:szCs w:val="16"/>
              </w:rPr>
            </w:pPr>
            <w:r w:rsidRPr="00533017">
              <w:rPr>
                <w:rFonts w:ascii="Arial" w:hAnsi="Arial" w:cs="Arial"/>
                <w:color w:val="000000"/>
                <w:sz w:val="16"/>
                <w:szCs w:val="16"/>
              </w:rPr>
              <w:t>розчин для ін'єкцій, 370 мг йоду/мл іn bulk: по 50 мл, 100 мл, 200 мл у флаконі; по 10 флаконів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021AD1">
            <w:pPr>
              <w:tabs>
                <w:tab w:val="left" w:pos="12600"/>
              </w:tabs>
              <w:jc w:val="center"/>
              <w:rPr>
                <w:rFonts w:ascii="Arial" w:hAnsi="Arial" w:cs="Arial"/>
                <w:color w:val="000000"/>
                <w:sz w:val="16"/>
                <w:szCs w:val="16"/>
              </w:rPr>
            </w:pPr>
            <w:r w:rsidRPr="00533017">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021AD1">
            <w:pPr>
              <w:tabs>
                <w:tab w:val="left" w:pos="12600"/>
              </w:tabs>
              <w:jc w:val="center"/>
              <w:rPr>
                <w:rFonts w:ascii="Arial" w:hAnsi="Arial" w:cs="Arial"/>
                <w:color w:val="000000"/>
                <w:sz w:val="16"/>
                <w:szCs w:val="16"/>
              </w:rPr>
            </w:pPr>
            <w:r w:rsidRPr="0053301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021AD1">
            <w:pPr>
              <w:tabs>
                <w:tab w:val="left" w:pos="12600"/>
              </w:tabs>
              <w:jc w:val="center"/>
              <w:rPr>
                <w:rFonts w:ascii="Arial" w:hAnsi="Arial" w:cs="Arial"/>
                <w:color w:val="000000"/>
                <w:sz w:val="16"/>
                <w:szCs w:val="16"/>
              </w:rPr>
            </w:pPr>
            <w:r w:rsidRPr="00533017">
              <w:rPr>
                <w:rFonts w:ascii="Arial" w:hAnsi="Arial" w:cs="Arial"/>
                <w:color w:val="000000"/>
                <w:sz w:val="16"/>
                <w:szCs w:val="16"/>
              </w:rPr>
              <w:t>Солюфарм Фармацеутіше Ерцойгніссе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021AD1">
            <w:pPr>
              <w:tabs>
                <w:tab w:val="left" w:pos="12600"/>
              </w:tabs>
              <w:jc w:val="center"/>
              <w:rPr>
                <w:rFonts w:ascii="Arial" w:hAnsi="Arial" w:cs="Arial"/>
                <w:color w:val="000000"/>
                <w:sz w:val="16"/>
                <w:szCs w:val="16"/>
              </w:rPr>
            </w:pPr>
            <w:r w:rsidRPr="00533017">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021AD1">
            <w:pPr>
              <w:tabs>
                <w:tab w:val="left" w:pos="12600"/>
              </w:tabs>
              <w:jc w:val="center"/>
              <w:rPr>
                <w:rFonts w:ascii="Arial" w:hAnsi="Arial" w:cs="Arial"/>
                <w:color w:val="000000"/>
                <w:sz w:val="16"/>
                <w:szCs w:val="16"/>
              </w:rPr>
            </w:pPr>
            <w:r w:rsidRPr="00533017">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найменування та адреси заявника (власника реєстраційного посвідчення)</w:t>
            </w:r>
            <w:r w:rsidRPr="00533017">
              <w:rPr>
                <w:rFonts w:ascii="Arial" w:hAnsi="Arial" w:cs="Arial"/>
                <w:color w:val="000000"/>
                <w:sz w:val="16"/>
                <w:szCs w:val="16"/>
              </w:rPr>
              <w:br/>
              <w:t>Введення змін протягом 6-ти місяців після затвердження. Зміни І типу - Зміни щодо безпеки/ефективності та фармаконагляду (інші зміни) Дана зміна вноситься у зв’язку з внесенням змін до тексту маркування вторинної та первинної упаковки лікарського засобу для продукції in bulk: 300 мг йоду/мл іn bulk: по 50 мл, 100 мл, 200 мл у флаконі; по 10 флаконів у коробці; іn bulk: по 500 мл у флаконі; по 6 флаконів у коробці або 370 мг йоду/мл іn bulk: по 50 мл, 100 мл, 200 мл у флаконі; по 10 флаконів у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021AD1">
            <w:pPr>
              <w:tabs>
                <w:tab w:val="left" w:pos="12600"/>
              </w:tabs>
              <w:jc w:val="center"/>
              <w:rPr>
                <w:rFonts w:ascii="Arial" w:hAnsi="Arial" w:cs="Arial"/>
                <w:b/>
                <w:i/>
                <w:color w:val="000000"/>
                <w:sz w:val="16"/>
                <w:szCs w:val="16"/>
              </w:rPr>
            </w:pPr>
            <w:r w:rsidRPr="00533017">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021AD1">
            <w:pPr>
              <w:tabs>
                <w:tab w:val="left" w:pos="12600"/>
              </w:tabs>
              <w:jc w:val="center"/>
              <w:rPr>
                <w:rFonts w:ascii="Arial" w:hAnsi="Arial" w:cs="Arial"/>
                <w:sz w:val="16"/>
                <w:szCs w:val="16"/>
              </w:rPr>
            </w:pPr>
            <w:r w:rsidRPr="00533017">
              <w:rPr>
                <w:rFonts w:ascii="Arial" w:hAnsi="Arial" w:cs="Arial"/>
                <w:sz w:val="16"/>
                <w:szCs w:val="16"/>
              </w:rPr>
              <w:t>UA/13682/01/02</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2A25F1">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533017" w:rsidRDefault="00991764" w:rsidP="00DD1EE0">
            <w:pPr>
              <w:pStyle w:val="111"/>
              <w:tabs>
                <w:tab w:val="left" w:pos="12600"/>
              </w:tabs>
              <w:rPr>
                <w:rFonts w:ascii="Arial" w:hAnsi="Arial" w:cs="Arial"/>
                <w:b/>
                <w:i/>
                <w:color w:val="000000"/>
                <w:sz w:val="16"/>
                <w:szCs w:val="16"/>
              </w:rPr>
            </w:pPr>
            <w:r w:rsidRPr="00533017">
              <w:rPr>
                <w:rFonts w:ascii="Arial" w:hAnsi="Arial" w:cs="Arial"/>
                <w:b/>
                <w:sz w:val="16"/>
                <w:szCs w:val="16"/>
              </w:rPr>
              <w:t>ТОТЕМА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D1EE0">
            <w:pPr>
              <w:pStyle w:val="111"/>
              <w:tabs>
                <w:tab w:val="left" w:pos="12600"/>
              </w:tabs>
              <w:rPr>
                <w:rFonts w:ascii="Arial" w:hAnsi="Arial" w:cs="Arial"/>
                <w:color w:val="000000"/>
                <w:sz w:val="16"/>
                <w:szCs w:val="16"/>
                <w:lang w:val="ru-RU"/>
              </w:rPr>
            </w:pPr>
            <w:r w:rsidRPr="00533017">
              <w:rPr>
                <w:rFonts w:ascii="Arial" w:hAnsi="Arial" w:cs="Arial"/>
                <w:color w:val="000000"/>
                <w:sz w:val="16"/>
                <w:szCs w:val="16"/>
                <w:lang w:val="ru-RU"/>
              </w:rPr>
              <w:t>розчин оральний по 10 мл в ампулі; по 10 ампул в чарунковій упаковці; по 2 чарункові упаковки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D1EE0">
            <w:pPr>
              <w:pStyle w:val="111"/>
              <w:tabs>
                <w:tab w:val="left" w:pos="12600"/>
              </w:tabs>
              <w:jc w:val="center"/>
              <w:rPr>
                <w:rFonts w:ascii="Arial" w:hAnsi="Arial" w:cs="Arial"/>
                <w:color w:val="000000"/>
                <w:sz w:val="16"/>
                <w:szCs w:val="16"/>
              </w:rPr>
            </w:pPr>
            <w:r w:rsidRPr="00533017">
              <w:rPr>
                <w:rFonts w:ascii="Arial" w:hAnsi="Arial" w:cs="Arial"/>
                <w:color w:val="000000"/>
                <w:sz w:val="16"/>
                <w:szCs w:val="16"/>
              </w:rPr>
              <w:t>Лабораторія Іннотек Інтернасьйональ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D1EE0">
            <w:pPr>
              <w:pStyle w:val="111"/>
              <w:tabs>
                <w:tab w:val="left" w:pos="12600"/>
              </w:tabs>
              <w:jc w:val="center"/>
              <w:rPr>
                <w:rFonts w:ascii="Arial" w:hAnsi="Arial" w:cs="Arial"/>
                <w:color w:val="000000"/>
                <w:sz w:val="16"/>
                <w:szCs w:val="16"/>
                <w:lang w:val="ru-RU"/>
              </w:rPr>
            </w:pPr>
            <w:r w:rsidRPr="00533017">
              <w:rPr>
                <w:rFonts w:ascii="Arial" w:hAnsi="Arial" w:cs="Arial"/>
                <w:color w:val="000000"/>
                <w:sz w:val="16"/>
                <w:szCs w:val="16"/>
                <w:lang w:val="ru-RU"/>
              </w:rPr>
              <w:t>Франц</w:t>
            </w:r>
            <w:r w:rsidRPr="00533017">
              <w:rPr>
                <w:rFonts w:ascii="Arial" w:hAnsi="Arial" w:cs="Arial"/>
                <w:color w:val="000000"/>
                <w:sz w:val="16"/>
                <w:szCs w:val="16"/>
              </w:rPr>
              <w:t>i</w:t>
            </w:r>
            <w:r w:rsidRPr="00533017">
              <w:rPr>
                <w:rFonts w:ascii="Arial" w:hAnsi="Arial" w:cs="Arial"/>
                <w:color w:val="000000"/>
                <w:sz w:val="16"/>
                <w:szCs w:val="16"/>
                <w:lang w:val="ru-RU"/>
              </w:rPr>
              <w:t>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D1EE0">
            <w:pPr>
              <w:pStyle w:val="111"/>
              <w:tabs>
                <w:tab w:val="left" w:pos="12600"/>
              </w:tabs>
              <w:jc w:val="center"/>
              <w:rPr>
                <w:rFonts w:ascii="Arial" w:hAnsi="Arial" w:cs="Arial"/>
                <w:color w:val="000000"/>
                <w:sz w:val="16"/>
                <w:szCs w:val="16"/>
              </w:rPr>
            </w:pPr>
            <w:r w:rsidRPr="00533017">
              <w:rPr>
                <w:rFonts w:ascii="Arial" w:hAnsi="Arial" w:cs="Arial"/>
                <w:color w:val="000000"/>
                <w:sz w:val="16"/>
                <w:szCs w:val="16"/>
              </w:rPr>
              <w:t xml:space="preserve">Іннотера Шузі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D1EE0">
            <w:pPr>
              <w:pStyle w:val="111"/>
              <w:tabs>
                <w:tab w:val="left" w:pos="12600"/>
              </w:tabs>
              <w:jc w:val="center"/>
              <w:rPr>
                <w:rFonts w:ascii="Arial" w:hAnsi="Arial" w:cs="Arial"/>
                <w:color w:val="000000"/>
                <w:sz w:val="16"/>
                <w:szCs w:val="16"/>
              </w:rPr>
            </w:pPr>
            <w:r w:rsidRPr="00533017">
              <w:rPr>
                <w:rFonts w:ascii="Arial" w:hAnsi="Arial" w:cs="Arial"/>
                <w:color w:val="000000"/>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D1EE0">
            <w:pPr>
              <w:pStyle w:val="111"/>
              <w:tabs>
                <w:tab w:val="left" w:pos="12600"/>
              </w:tabs>
              <w:jc w:val="center"/>
              <w:rPr>
                <w:rFonts w:ascii="Arial" w:hAnsi="Arial" w:cs="Arial"/>
                <w:color w:val="000000"/>
                <w:sz w:val="16"/>
                <w:szCs w:val="16"/>
              </w:rPr>
            </w:pPr>
            <w:r w:rsidRPr="00533017">
              <w:rPr>
                <w:rFonts w:ascii="Arial" w:hAnsi="Arial" w:cs="Arial"/>
                <w:sz w:val="16"/>
                <w:szCs w:val="16"/>
              </w:rPr>
              <w:t xml:space="preserve">внесення змін до реєстраційних матеріалів: </w:t>
            </w:r>
            <w:r w:rsidRPr="00533017">
              <w:rPr>
                <w:rFonts w:ascii="Arial" w:hAnsi="Arial" w:cs="Arial"/>
                <w:color w:val="000000"/>
                <w:sz w:val="16"/>
                <w:szCs w:val="16"/>
              </w:rPr>
              <w:t>зміни І типу - подання оновленого СЕР № R1-CEP 2001-444-Rev 01 для АФІ заліза глюконату Dr. Paul Lohmann GmbH. KG (Затверджено: R1-CEP 2001-444-Rev 00); зміни І типу - вилучення випробування важких металів зі специфікації допоміжної речовини ароматизатор «Тутті фрутті»; зміни І типу - вилучення випробування важких металів «Важкі метали» та «Миш’як» зі специфікації допоміжної речовини барвник карамель аміаку (Е 150 с); зміни І типу - внесення змін до методики випробування ГЛЗ за показником "Окисне залізо", що обумовлено оптимізацією методики у частині приготування зразків для випробування;</w:t>
            </w:r>
            <w:r w:rsidRPr="00533017">
              <w:rPr>
                <w:rFonts w:ascii="Arial" w:hAnsi="Arial" w:cs="Arial"/>
                <w:color w:val="000000"/>
                <w:sz w:val="16"/>
                <w:szCs w:val="16"/>
              </w:rPr>
              <w:br/>
              <w:t xml:space="preserve">зміни І типу - внесення змін до методики випробування ГЛЗ за показником «Кількісне визначення. Мідь», що обумовлено оптимізацією методики для покращення розчинення потенційних осадів; зміни І типу - затвердження МКЯ ЛЗ українською мовою; зміни II типу - зміни у специфікації ГЛЗ за показником «Опис», що стосуються вилучення визначення запаху, та додання опису щодо присутності можливого осаду; запропоновано: Прозора рідина темно-коричневого кольору. </w:t>
            </w:r>
            <w:r w:rsidRPr="00533017">
              <w:rPr>
                <w:rFonts w:ascii="Arial" w:hAnsi="Arial" w:cs="Arial"/>
                <w:color w:val="000000"/>
                <w:sz w:val="16"/>
                <w:szCs w:val="16"/>
                <w:lang w:val="ru-RU"/>
              </w:rPr>
              <w:t xml:space="preserve">Можлива присутність дрібного осаду. Зміни внесено в інструкцію для медичного застосування лікарського засобу у р. "Основні фізико-хімічні властивості". Введення змін протягом 6-ти місяців після затвердження; зміни </w:t>
            </w:r>
            <w:r w:rsidRPr="00533017">
              <w:rPr>
                <w:rFonts w:ascii="Arial" w:hAnsi="Arial" w:cs="Arial"/>
                <w:color w:val="000000"/>
                <w:sz w:val="16"/>
                <w:szCs w:val="16"/>
              </w:rPr>
              <w:t>II</w:t>
            </w:r>
            <w:r w:rsidRPr="00533017">
              <w:rPr>
                <w:rFonts w:ascii="Arial" w:hAnsi="Arial" w:cs="Arial"/>
                <w:color w:val="000000"/>
                <w:sz w:val="16"/>
                <w:szCs w:val="16"/>
                <w:lang w:val="ru-RU"/>
              </w:rPr>
              <w:t xml:space="preserve"> типу - розширення критерію прийнятності у специфікації ГЛЗ за показником «Кількісне визначення. </w:t>
            </w:r>
            <w:r w:rsidRPr="00533017">
              <w:rPr>
                <w:rFonts w:ascii="Arial" w:hAnsi="Arial" w:cs="Arial"/>
                <w:color w:val="000000"/>
                <w:sz w:val="16"/>
                <w:szCs w:val="16"/>
              </w:rPr>
              <w:t xml:space="preserve">Мідь»; запропоновано: 0,70 мг/10 мл ±10 % (0.63-077 мг/10 мл)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D1EE0">
            <w:pPr>
              <w:pStyle w:val="111"/>
              <w:tabs>
                <w:tab w:val="left" w:pos="12600"/>
              </w:tabs>
              <w:jc w:val="center"/>
              <w:rPr>
                <w:rFonts w:ascii="Arial" w:hAnsi="Arial" w:cs="Arial"/>
                <w:b/>
                <w:i/>
                <w:color w:val="000000"/>
                <w:sz w:val="16"/>
                <w:szCs w:val="16"/>
              </w:rPr>
            </w:pPr>
            <w:r w:rsidRPr="00533017">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D1EE0">
            <w:pPr>
              <w:pStyle w:val="111"/>
              <w:tabs>
                <w:tab w:val="left" w:pos="12600"/>
              </w:tabs>
              <w:jc w:val="center"/>
              <w:rPr>
                <w:rFonts w:ascii="Arial" w:hAnsi="Arial" w:cs="Arial"/>
                <w:sz w:val="16"/>
                <w:szCs w:val="16"/>
              </w:rPr>
            </w:pPr>
            <w:r w:rsidRPr="00533017">
              <w:rPr>
                <w:rFonts w:ascii="Arial" w:hAnsi="Arial" w:cs="Arial"/>
                <w:sz w:val="16"/>
                <w:szCs w:val="16"/>
              </w:rPr>
              <w:t>UA/7854/01/01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ТРИГРИМ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таблетки по 10 мг; по 10 таблеток у блістері; по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spacing w:after="240"/>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зміни І типу - подання оновленого Сертифікату відповідності ЄФ R1-CEP 2009-061-Rev 02 для АФІ Торасемід, від уже затвердженого виробника ZHEJIANG HUAHAI PHARMACEUTICAL CO., LTD., China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UA/10564/01/03</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ТРОКСЕВАЗИН®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гель 2 % по 40 г у мембранній алюмінієвій або мембранній ламінатній тубі, по 1 тубі в картонній пачці; по 20 г або по 100 г у мембранній ламінатній тубі, по 1 тубі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Балканфарма-Троян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Болгарія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зміни І типу - подання оновленого сертифіката відповідності Європейській фармакопеї № R1-CEP 2005-263-Rev 05 для діючої речовини Troxerutin від вже затвердженого виробника Expansia PCAS, Франція; зміни І типу - звуження допустимої межі вмісту етиленгліколю з «не більше 0,15%» до «не більше 0,088%» у специфікації АФІ троксерутин</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UA/3368/01/01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ТРОКСЕРУТИН-ДАРНИЦЯ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гель, 20 мг/г, по 30 г або 50 г у тубі, по 1 тубі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spacing w:after="240"/>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зміни І типу - зміни до специфікації та методів контролю АФІ за показниками: -«Опис» - доповнено інформацію розділу «від жовтого до жовтувато-зеленого кольору» згідно фактичних даних зовнішнього вигляду субстанції; -«Ідентифікація», «Компонентний склад», «Етиленоксид», «Мікробіологічна чистота», «Кількісне визначення» внесено редакційні правки, які оформлені відповідно до рекомендацій і стилістики ДФУ та ЕР; -«Розчинність» - запропоновано контролювати розчинність тільки у воді Р, що не суперечить вимогам ДФУ; - «Залишкові кількості органічних розчинників» - метод випробування АФІ доповнено нормуванням органічних розчинників для фірми Expansia, France. Введення змін протягом 6-ти місяців після затвердження; супутня зміна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зміни І типу - подання нового сертифіката відповідності Європейській фармакопеї № СЕР № R1-CEP 2005-263-Rev 06 для діючої речовини Троксерутин від нового виробника Expansia, France. Внаслідок введення нової фірми-виробника АФІ, до розділу «Термін переконтролю» вноситься термін переконтролю АФІ запропонованої дільниці- 4 роки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UA/4933/01/01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Т-ХОЛІН®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розчин для ін`єкцій, 1000 мг/4 мл, по 4 мл в ампулі; по 5 ампул в чарунковій упаковці; по 1 або 2 чарункові упаковки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Спільне товариство з обмеженою відповідальністю "Лекфарм" (СТОВ "Лекфарм")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Республiка Бiлорусь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Спільне товариство з обмеженою відповідальністю "Лекфарм" (СТОВ "Лекфарм")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Республiка Бiлорусь</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spacing w:after="240"/>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зміни І типу - зміни щодо безпеки/ефективності та фармаконагляду - зміни внесені в текст маркування упаковки лікарського засобу щодо зазначення міжнародних позначень одиниць вимірювання.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UA/18163/01/01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УБІХІНОН КОМПОЗИТУМ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розчин для ін'єкцій, по 2,2 мл в ампулі; по 5 ампул у контурній чарунковій упаковці; по 1 контурній чарунковій упаковці в коробці з картону; по 2,2 мл в ампулі; по 5 ампул у контурній чарунковій упаковці; по 20 контурних чарункових упаковок у коробці з картону; по 2,2 мл в ампулі; по 5 ампул у контурній чарунковій упаковці; по 2 контурних чарункових упаковок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spacing w:after="240"/>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зміни І типу - зміна у специфікації для Magnesium gluconicum D1 DIL, а саме: приведення «опису/визначення кольору» для розведення D1 відповідно до діючої версії монографії ЄФ «Magnesium gluconate», який повинен бути «Прозорим і не інтенсивніше забарвленим ніж еталонний розчин Y7» (Y = жовта кольорова шкала Ph. Eur. Розділ 2.2.2 Ступінь розбавлення рідин)</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UA/0018/01/01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УРОЛЕСАН®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сироп по 90 мл у банці; по 1 банці у пачці; по 90 мл або по 180 мл у флаконі; по 1 флакону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 xml:space="preserve">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 внесення зміни у реєстраційне досьє УРОЛЕСАН®, сироп, пов’язане з необхідністю приведення специфікації і методів контролю допоміжної речовини ПОЛІСОРБАТ 80 до вимог ЄФ, діюче видання; супутня зміна - Зміни з якості. Готовий лікарський засіб. Контроль допоміжних речовин. Зміна у методах випробування допоміжної речовини (інші зміни у методах випробування (включаючи заміну або додавання))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 xml:space="preserve">UA/2727/01/01 </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УРОЛЕСАН®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сироп in bulk: по 90 мл у банці; по 48 банок у коробах картонних; in bulk: по 180 мл у флаконі; по 30 флаконів у коробах картонних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 xml:space="preserve">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 внесення зміни у реєстраційне досьє УРОЛЕСАН®, сироп, пов’язане з необхідністю приведення специфікації і методів контролю допоміжної речовини ПОЛІСОРБАТ 80 до вимог ЄФ, діюче видання; супутня зміна - Зміни з якості. Готовий лікарський засіб. Контроль допоміжних речовин. Зміна у методах випробування допоміжної речовини (інші зміни у методах випробування (включаючи заміну або додавання))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 xml:space="preserve">UA/9518/01/01 </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ФЕНІБУТ-АСТРАФАРМ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таблетки по 250 мг по 10 таблеток у блістері, по 2 блістери в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ТОВ "Астрафарм"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ТОВ "Астрафарм"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spacing w:after="240"/>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ввведення додаткового розміру серії готового лікарського засобу. Запропоновано: 150 000 одиниць (7500 №20 (10х2), 315 000 одиниць</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UA/17285/01/01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2A25F1">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533017" w:rsidRDefault="00991764" w:rsidP="00DD1EE0">
            <w:pPr>
              <w:pStyle w:val="111"/>
              <w:tabs>
                <w:tab w:val="left" w:pos="12600"/>
              </w:tabs>
              <w:rPr>
                <w:rFonts w:ascii="Arial" w:hAnsi="Arial" w:cs="Arial"/>
                <w:b/>
                <w:i/>
                <w:color w:val="000000"/>
                <w:sz w:val="16"/>
                <w:szCs w:val="16"/>
              </w:rPr>
            </w:pPr>
            <w:r w:rsidRPr="00533017">
              <w:rPr>
                <w:rFonts w:ascii="Arial" w:hAnsi="Arial" w:cs="Arial"/>
                <w:b/>
                <w:sz w:val="16"/>
                <w:szCs w:val="16"/>
              </w:rPr>
              <w:t>ФЕНСТУД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D1EE0">
            <w:pPr>
              <w:pStyle w:val="111"/>
              <w:tabs>
                <w:tab w:val="left" w:pos="12600"/>
              </w:tabs>
              <w:rPr>
                <w:rFonts w:ascii="Arial" w:hAnsi="Arial" w:cs="Arial"/>
                <w:color w:val="000000"/>
                <w:sz w:val="16"/>
                <w:szCs w:val="16"/>
              </w:rPr>
            </w:pPr>
            <w:r w:rsidRPr="00533017">
              <w:rPr>
                <w:rFonts w:ascii="Arial" w:hAnsi="Arial" w:cs="Arial"/>
                <w:color w:val="000000"/>
                <w:sz w:val="16"/>
                <w:szCs w:val="16"/>
              </w:rPr>
              <w:t>розчин для ін`єкцій, 50 мкг/мл, по 2 мл в ампулі; по 10 ампул в контурній упаковці; по 1 контурній упаковці в картонній коробці; по 10 мл в ампулі; по 5 ампул у контурній упаковці; по 1 контурній упаковці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D1EE0">
            <w:pPr>
              <w:pStyle w:val="111"/>
              <w:tabs>
                <w:tab w:val="left" w:pos="12600"/>
              </w:tabs>
              <w:jc w:val="center"/>
              <w:rPr>
                <w:rFonts w:ascii="Arial" w:hAnsi="Arial" w:cs="Arial"/>
                <w:color w:val="000000"/>
                <w:sz w:val="16"/>
                <w:szCs w:val="16"/>
              </w:rPr>
            </w:pPr>
            <w:r w:rsidRPr="00533017">
              <w:rPr>
                <w:rFonts w:ascii="Arial" w:hAnsi="Arial" w:cs="Arial"/>
                <w:color w:val="000000"/>
                <w:sz w:val="16"/>
                <w:szCs w:val="16"/>
              </w:rPr>
              <w:t>Русан Фарма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D1EE0">
            <w:pPr>
              <w:pStyle w:val="111"/>
              <w:tabs>
                <w:tab w:val="left" w:pos="12600"/>
              </w:tabs>
              <w:jc w:val="center"/>
              <w:rPr>
                <w:rFonts w:ascii="Arial" w:hAnsi="Arial" w:cs="Arial"/>
                <w:color w:val="000000"/>
                <w:sz w:val="16"/>
                <w:szCs w:val="16"/>
              </w:rPr>
            </w:pPr>
            <w:r w:rsidRPr="00533017">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D1EE0">
            <w:pPr>
              <w:pStyle w:val="111"/>
              <w:tabs>
                <w:tab w:val="left" w:pos="12600"/>
              </w:tabs>
              <w:jc w:val="center"/>
              <w:rPr>
                <w:rFonts w:ascii="Arial" w:hAnsi="Arial" w:cs="Arial"/>
                <w:color w:val="000000"/>
                <w:sz w:val="16"/>
                <w:szCs w:val="16"/>
              </w:rPr>
            </w:pPr>
            <w:r w:rsidRPr="00533017">
              <w:rPr>
                <w:rFonts w:ascii="Arial" w:hAnsi="Arial" w:cs="Arial"/>
                <w:color w:val="000000"/>
                <w:sz w:val="16"/>
                <w:szCs w:val="16"/>
              </w:rPr>
              <w:t xml:space="preserve">Русан Фарма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D1EE0">
            <w:pPr>
              <w:pStyle w:val="111"/>
              <w:tabs>
                <w:tab w:val="left" w:pos="12600"/>
              </w:tabs>
              <w:jc w:val="center"/>
              <w:rPr>
                <w:rFonts w:ascii="Arial" w:hAnsi="Arial" w:cs="Arial"/>
                <w:color w:val="000000"/>
                <w:sz w:val="16"/>
                <w:szCs w:val="16"/>
              </w:rPr>
            </w:pPr>
            <w:r w:rsidRPr="00533017">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D1EE0">
            <w:pPr>
              <w:pStyle w:val="111"/>
              <w:tabs>
                <w:tab w:val="left" w:pos="12600"/>
              </w:tabs>
              <w:jc w:val="center"/>
              <w:rPr>
                <w:rFonts w:ascii="Arial" w:hAnsi="Arial" w:cs="Arial"/>
                <w:color w:val="000000"/>
                <w:sz w:val="16"/>
                <w:szCs w:val="16"/>
              </w:rPr>
            </w:pPr>
            <w:r w:rsidRPr="00533017">
              <w:rPr>
                <w:rFonts w:ascii="Arial" w:hAnsi="Arial" w:cs="Arial"/>
                <w:sz w:val="16"/>
                <w:szCs w:val="16"/>
              </w:rPr>
              <w:t xml:space="preserve">внесення змін до реєстраційних матеріалів: </w:t>
            </w:r>
            <w:r w:rsidRPr="00533017">
              <w:rPr>
                <w:rFonts w:ascii="Arial" w:hAnsi="Arial" w:cs="Arial"/>
                <w:color w:val="000000"/>
                <w:sz w:val="16"/>
                <w:szCs w:val="16"/>
              </w:rPr>
              <w:t xml:space="preserve">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(інші зміни) - введення додаткового розміру серії готового лікарського засобу для упаковки по 2 мл в ампулі - 275 л. Затверджено: 75 л (теоретична кількість ампул 34884). Запропоновано: 75 л (теоретична кількість ампул 34884), 275 л (теоретична кількість ампул 127906)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D1EE0">
            <w:pPr>
              <w:pStyle w:val="111"/>
              <w:tabs>
                <w:tab w:val="left" w:pos="12600"/>
              </w:tabs>
              <w:jc w:val="center"/>
              <w:rPr>
                <w:rFonts w:ascii="Arial" w:hAnsi="Arial" w:cs="Arial"/>
                <w:b/>
                <w:i/>
                <w:color w:val="000000"/>
                <w:sz w:val="16"/>
                <w:szCs w:val="16"/>
              </w:rPr>
            </w:pPr>
            <w:r w:rsidRPr="0053301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DD1EE0">
            <w:pPr>
              <w:pStyle w:val="111"/>
              <w:tabs>
                <w:tab w:val="left" w:pos="12600"/>
              </w:tabs>
              <w:jc w:val="center"/>
              <w:rPr>
                <w:rFonts w:ascii="Arial" w:hAnsi="Arial" w:cs="Arial"/>
                <w:sz w:val="16"/>
                <w:szCs w:val="16"/>
              </w:rPr>
            </w:pPr>
            <w:r w:rsidRPr="00533017">
              <w:rPr>
                <w:rFonts w:ascii="Arial" w:hAnsi="Arial" w:cs="Arial"/>
                <w:sz w:val="16"/>
                <w:szCs w:val="16"/>
              </w:rPr>
              <w:t>UA/17919/01/01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ФЕРРУМ ЛЕК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розчин для ін'єкцій, 100 мг/2 мл по 2 мл в ампулі; по 5 ампул у блістері; по 1 блістеру у картонній коробці; по 2 мл в ампулі; по 10 ампул у блістері; по 5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Лек Фармацевтична компанія д. 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Словенія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spacing w:after="240"/>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 xml:space="preserve">зміни І типу - з показника «Мікробіологічна чистота» вилучено визначення окремих видів мікроорганізмів (Staphylococcus aureus, Escherichia coli, Salmonella and Pseudomonas aeruginosa) специфікації АФІ від виробника ГЛЗ; зміни І типу - показник «Важкі метали» доповнено тестом для визначення ванадію з допустимою межею NMT 14 ppm методом ICP MS у специфікації на АФІ (виробником ГЛЗ); зміни І типу - уточнення опису зовнішнього виду діючої речовини комплексу заліза (ІІІ) гідроксиду з декстраном у специфікації на АФІ від виробника ГЛЗ. Введення змін протягом 6-ти місяців після затвердження; зміни II типу - введення нового виробника діючої речовини, комплексу заліза (ІІІ) гідроксиду з декстраном, Zhejiang Apeloa Jiayuan Pharmaceutical Co., Ltd, Китай з наданням мастер-файла (version No.: 1.0 December 2019). Введення змін протягом 6-ти місяців після затвердження; зміни II типу - зміни допустимих меж для визначення загальної кількості аеробних мікроорганізмів (ТАМС) та загальної кількості дріжджових і пліснявих грибів (TYMC) за показником «Мікробіологічна чистота» у специфікації на АФІ від виробника ГЛЗ.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UA/9347/01/01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2A25F1">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533017" w:rsidRDefault="00991764" w:rsidP="00021AD1">
            <w:pPr>
              <w:tabs>
                <w:tab w:val="left" w:pos="12600"/>
              </w:tabs>
              <w:rPr>
                <w:rFonts w:ascii="Arial" w:hAnsi="Arial" w:cs="Arial"/>
                <w:b/>
                <w:i/>
                <w:color w:val="000000"/>
                <w:sz w:val="16"/>
                <w:szCs w:val="16"/>
              </w:rPr>
            </w:pPr>
            <w:r w:rsidRPr="00533017">
              <w:rPr>
                <w:rFonts w:ascii="Arial" w:hAnsi="Arial" w:cs="Arial"/>
                <w:b/>
                <w:sz w:val="16"/>
                <w:szCs w:val="16"/>
              </w:rPr>
              <w:t>ФІНГОЛІМОД-ВІСТА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021AD1">
            <w:pPr>
              <w:tabs>
                <w:tab w:val="left" w:pos="12600"/>
              </w:tabs>
              <w:rPr>
                <w:rFonts w:ascii="Arial" w:hAnsi="Arial" w:cs="Arial"/>
                <w:color w:val="000000"/>
                <w:sz w:val="16"/>
                <w:szCs w:val="16"/>
              </w:rPr>
            </w:pPr>
            <w:r w:rsidRPr="00533017">
              <w:rPr>
                <w:rFonts w:ascii="Arial" w:hAnsi="Arial" w:cs="Arial"/>
                <w:color w:val="000000"/>
                <w:sz w:val="16"/>
                <w:szCs w:val="16"/>
              </w:rPr>
              <w:t xml:space="preserve">капсули по 0,5 мг по 7 капсул у блістері; по 4 блістери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08233C">
            <w:pPr>
              <w:tabs>
                <w:tab w:val="left" w:pos="12600"/>
              </w:tabs>
              <w:jc w:val="center"/>
              <w:rPr>
                <w:rFonts w:ascii="Arial" w:hAnsi="Arial" w:cs="Arial"/>
                <w:color w:val="000000"/>
                <w:sz w:val="16"/>
                <w:szCs w:val="16"/>
              </w:rPr>
            </w:pPr>
            <w:r w:rsidRPr="00533017">
              <w:rPr>
                <w:rFonts w:ascii="Arial" w:hAnsi="Arial" w:cs="Arial"/>
                <w:color w:val="000000"/>
                <w:sz w:val="16"/>
                <w:szCs w:val="16"/>
              </w:rPr>
              <w:t xml:space="preserve">Містрал Кепітал Менеджмент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021AD1">
            <w:pPr>
              <w:tabs>
                <w:tab w:val="left" w:pos="12600"/>
              </w:tabs>
              <w:jc w:val="center"/>
              <w:rPr>
                <w:rFonts w:ascii="Arial" w:hAnsi="Arial" w:cs="Arial"/>
                <w:color w:val="000000"/>
                <w:sz w:val="16"/>
                <w:szCs w:val="16"/>
              </w:rPr>
            </w:pPr>
            <w:r w:rsidRPr="00533017">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08233C">
            <w:pPr>
              <w:tabs>
                <w:tab w:val="left" w:pos="12600"/>
              </w:tabs>
              <w:jc w:val="center"/>
              <w:rPr>
                <w:rFonts w:ascii="Arial" w:hAnsi="Arial" w:cs="Arial"/>
                <w:color w:val="000000"/>
                <w:sz w:val="16"/>
                <w:szCs w:val="16"/>
              </w:rPr>
            </w:pPr>
            <w:r w:rsidRPr="00533017">
              <w:rPr>
                <w:rFonts w:ascii="Arial" w:hAnsi="Arial" w:cs="Arial"/>
                <w:color w:val="000000"/>
                <w:sz w:val="16"/>
                <w:szCs w:val="16"/>
              </w:rPr>
              <w:t>Виробництво, первинне, вторинне пакування, контроль якості:</w:t>
            </w:r>
            <w:r w:rsidRPr="00533017">
              <w:rPr>
                <w:rFonts w:ascii="Arial" w:hAnsi="Arial" w:cs="Arial"/>
                <w:color w:val="000000"/>
                <w:sz w:val="16"/>
                <w:szCs w:val="16"/>
              </w:rPr>
              <w:br/>
              <w:t>Сінтон Чилі Лтда., Чилі;</w:t>
            </w:r>
            <w:r w:rsidRPr="00533017">
              <w:rPr>
                <w:rFonts w:ascii="Arial" w:hAnsi="Arial" w:cs="Arial"/>
                <w:color w:val="000000"/>
                <w:sz w:val="16"/>
                <w:szCs w:val="16"/>
              </w:rPr>
              <w:br/>
              <w:t>Первинне, вторинне пакуваня, контроль якості, випуск серії:</w:t>
            </w:r>
            <w:r w:rsidRPr="00533017">
              <w:rPr>
                <w:rFonts w:ascii="Arial" w:hAnsi="Arial" w:cs="Arial"/>
                <w:color w:val="000000"/>
                <w:sz w:val="16"/>
                <w:szCs w:val="16"/>
              </w:rPr>
              <w:br/>
              <w:t>Сінтон Хіспанія, С.Л., Іспанія;</w:t>
            </w:r>
            <w:r w:rsidRPr="00533017">
              <w:rPr>
                <w:rFonts w:ascii="Arial" w:hAnsi="Arial" w:cs="Arial"/>
                <w:color w:val="000000"/>
                <w:sz w:val="16"/>
                <w:szCs w:val="16"/>
              </w:rPr>
              <w:br/>
              <w:t>Контроль якості фізико хімічний:</w:t>
            </w:r>
            <w:r w:rsidRPr="00533017">
              <w:rPr>
                <w:rFonts w:ascii="Arial" w:hAnsi="Arial" w:cs="Arial"/>
                <w:color w:val="000000"/>
                <w:sz w:val="16"/>
                <w:szCs w:val="16"/>
              </w:rPr>
              <w:br/>
              <w:t>Квінта - Аналітіка с.р.о., Чеська Республiка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021AD1">
            <w:pPr>
              <w:tabs>
                <w:tab w:val="left" w:pos="12600"/>
              </w:tabs>
              <w:jc w:val="center"/>
              <w:rPr>
                <w:rFonts w:ascii="Arial" w:hAnsi="Arial" w:cs="Arial"/>
                <w:color w:val="000000"/>
                <w:sz w:val="16"/>
                <w:szCs w:val="16"/>
              </w:rPr>
            </w:pPr>
            <w:r w:rsidRPr="00533017">
              <w:rPr>
                <w:rFonts w:ascii="Arial" w:hAnsi="Arial" w:cs="Arial"/>
                <w:color w:val="000000"/>
                <w:sz w:val="16"/>
                <w:szCs w:val="16"/>
              </w:rPr>
              <w:t>Чилі/</w:t>
            </w:r>
          </w:p>
          <w:p w:rsidR="00991764" w:rsidRPr="00533017" w:rsidRDefault="00991764" w:rsidP="00021AD1">
            <w:pPr>
              <w:tabs>
                <w:tab w:val="left" w:pos="12600"/>
              </w:tabs>
              <w:jc w:val="center"/>
              <w:rPr>
                <w:rFonts w:ascii="Arial" w:hAnsi="Arial" w:cs="Arial"/>
                <w:color w:val="000000"/>
                <w:sz w:val="16"/>
                <w:szCs w:val="16"/>
              </w:rPr>
            </w:pPr>
            <w:r w:rsidRPr="00533017">
              <w:rPr>
                <w:rFonts w:ascii="Arial" w:hAnsi="Arial" w:cs="Arial"/>
                <w:color w:val="000000"/>
                <w:sz w:val="16"/>
                <w:szCs w:val="16"/>
              </w:rPr>
              <w:t>Іспанія/</w:t>
            </w:r>
          </w:p>
          <w:p w:rsidR="00991764" w:rsidRPr="00533017" w:rsidRDefault="00991764" w:rsidP="00021AD1">
            <w:pPr>
              <w:tabs>
                <w:tab w:val="left" w:pos="12600"/>
              </w:tabs>
              <w:jc w:val="center"/>
              <w:rPr>
                <w:rFonts w:ascii="Arial" w:hAnsi="Arial" w:cs="Arial"/>
                <w:color w:val="000000"/>
                <w:sz w:val="16"/>
                <w:szCs w:val="16"/>
              </w:rPr>
            </w:pPr>
            <w:r w:rsidRPr="00533017">
              <w:rPr>
                <w:rFonts w:ascii="Arial" w:hAnsi="Arial" w:cs="Arial"/>
                <w:color w:val="000000"/>
                <w:sz w:val="16"/>
                <w:szCs w:val="16"/>
              </w:rPr>
              <w:t>Чеська Республiка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021AD1">
            <w:pPr>
              <w:tabs>
                <w:tab w:val="left" w:pos="12600"/>
              </w:tabs>
              <w:jc w:val="center"/>
              <w:rPr>
                <w:rFonts w:ascii="Arial" w:hAnsi="Arial" w:cs="Arial"/>
                <w:color w:val="000000"/>
                <w:sz w:val="16"/>
                <w:szCs w:val="16"/>
              </w:rPr>
            </w:pPr>
            <w:r w:rsidRPr="00533017">
              <w:rPr>
                <w:rFonts w:ascii="Arial" w:hAnsi="Arial" w:cs="Arial"/>
                <w:color w:val="000000"/>
                <w:sz w:val="16"/>
                <w:szCs w:val="16"/>
              </w:rPr>
              <w:t>внесення змін до реєстраційних матеріалів: Зміна заявника (власника реєстраційного посвідчення)(згідно наказу МОЗ від 23.07.2015 № 460): Діюча редакція: ТОВ «Фармацевтична компанія Віста», Україна Пропонована редакція: Містрал Кепітал Менеджмент Лімітед, Англія.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021AD1">
            <w:pPr>
              <w:tabs>
                <w:tab w:val="left" w:pos="12600"/>
              </w:tabs>
              <w:jc w:val="center"/>
              <w:rPr>
                <w:rFonts w:ascii="Arial" w:hAnsi="Arial" w:cs="Arial"/>
                <w:b/>
                <w:i/>
                <w:color w:val="000000"/>
                <w:sz w:val="16"/>
                <w:szCs w:val="16"/>
              </w:rPr>
            </w:pPr>
            <w:r w:rsidRPr="0053301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021AD1">
            <w:pPr>
              <w:tabs>
                <w:tab w:val="left" w:pos="12600"/>
              </w:tabs>
              <w:jc w:val="center"/>
              <w:rPr>
                <w:rFonts w:ascii="Arial" w:hAnsi="Arial" w:cs="Arial"/>
                <w:sz w:val="16"/>
                <w:szCs w:val="16"/>
              </w:rPr>
            </w:pPr>
            <w:r w:rsidRPr="00533017">
              <w:rPr>
                <w:rFonts w:ascii="Arial" w:hAnsi="Arial" w:cs="Arial"/>
                <w:sz w:val="16"/>
                <w:szCs w:val="16"/>
              </w:rPr>
              <w:t>UA/17846/01/01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ФЛІКСОТИД™ ЕВОХАЛЕР™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аерозоль для інгаляцій, дозований, 125 мкг/дозу; по 120 доз в аерозольному балоні з дозуючим клапаном; по 1 балону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Глаксо Веллком Продакшн, Франція; Глаксо Веллком С.А.с,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Франція/ Іспанія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Пропонована редакція –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UA/7547/01/02</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ФЛІКСОТИД™ ЕВОХАЛЕР™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аерозоль для інгаляцій, дозований, 50 мкг/дозу; по 120 доз в аерозольному балоні з дозуючим клапаном; по 1 балону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Глаксо Веллком Продакшн, Франція; Глаксо Веллком С.А.с,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Франція/ Іспанія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Пропонована редакція –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UA/7547/01/01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ФЛУКСЕН®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капсули по 20 мг; по 10 капсул у блістері; по 1 або 3 блістери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spacing w:after="240"/>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зміни І типу - внесення змін у методику випробування за показником "Мікробіологічна чистота", зокрема: незначні зміни в пробопідготовці зразків; заміна нейтралізуючого компонента яєчного лецитину на соєвий лецитин</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UA/1084/01/01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ФОРТЕЗА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 xml:space="preserve">розчин для ротової порожнини 0,15 % по 60 мл або 120 мл розчину у скляному флаконі; по 1 флакону разом з мірним ковпачком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Дельта Медікел Промоушнз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АБДІ ІБРАХІМ Ілач Санаї ве Тіджарет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Туреччина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spacing w:after="240"/>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зміни II типу - у зв'язку з оновленням DMF для діючої речовини бензидамін виробництва Bal Pharma Limited, India (запропоновано: BPL/BNZ/ AP/1.0/06/2017-10-31 October 31, 2017)</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UA/13797/01/01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ФОРТЕЗА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спрей для ротової порожнини 0,15 % по 15 мл або 30 мл розчину у флаконі з розпилювачем;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Дельта Медікел Промоушнз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АБДІ ІБРАХІМ Ілач Санаї ве Тіджарет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Туреччина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spacing w:after="240"/>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 xml:space="preserve">зміни II типу - подання оновленого мастер-файлу (BPL/BNZ/AP/1.0/06/2017-10-31 October 31, 2017) на діючу речовину бензидаміну гідрохлориду від затвердженого виробника Bal Pharma Limited, India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UA/13797/02/01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ФОРТУЛІН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порошок для інгаляцій, 12 мкг/дозу; по 60 доз порошку у картриджі; по 1 картриджу у контейнері; по 1 контейнеру з картриджом у комплекті з інгалятором в упаковці; по 60 доз порошку у картриджі; по 1 картриджу у контейнері; по 1 контейнеру з картриджом в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МЕДА Фарма ГмбХ енд Кo.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МакДермот Лабораторіз Т/А Майлан Дублін Респіреторі, Ірландiя (альтернативне місце вторинного пакування, контроль та випуск серії); МЕДА Меньюфекчеринг ГмбХ, Німеччина (виробництво, пакування, контроль та випуск серії); РОШ-ДЕЛЬТА ГмбХ енд Ко. КГ, Німеччина (альтернативне місце вторинного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Ірландiя/ 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D368C5">
              <w:rPr>
                <w:rFonts w:ascii="Arial" w:hAnsi="Arial" w:cs="Arial"/>
                <w:color w:val="000000"/>
                <w:sz w:val="16"/>
                <w:szCs w:val="16"/>
              </w:rPr>
              <w:br/>
              <w:t xml:space="preserve">Пропонована редакція – Dr Eiko Soehlke, MD MPH. Зміна контактних даних уповноваженої особи, відповідальної за фармаконагляд. Зміна контактних даних контактної особи уповноваженої особи, відповідальної за фармаконагляд в Україні. </w:t>
            </w:r>
            <w:r w:rsidRPr="00D368C5">
              <w:rPr>
                <w:rFonts w:ascii="Arial" w:hAnsi="Arial" w:cs="Arial"/>
                <w:color w:val="000000"/>
                <w:sz w:val="16"/>
                <w:szCs w:val="16"/>
              </w:rPr>
              <w:br/>
              <w:t xml:space="preserve">Зміна місцезнаходження мастер-файла системи фармаконагляду. Зміна місця здійснення основної діяльності з фармаконагляду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UA/14364/01/01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2A25F1">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533017" w:rsidRDefault="00991764" w:rsidP="00021AD1">
            <w:pPr>
              <w:tabs>
                <w:tab w:val="left" w:pos="12600"/>
              </w:tabs>
              <w:rPr>
                <w:rFonts w:ascii="Arial" w:hAnsi="Arial" w:cs="Arial"/>
                <w:b/>
                <w:i/>
                <w:sz w:val="16"/>
                <w:szCs w:val="16"/>
              </w:rPr>
            </w:pPr>
            <w:r w:rsidRPr="00533017">
              <w:rPr>
                <w:rFonts w:ascii="Arial" w:hAnsi="Arial" w:cs="Arial"/>
                <w:b/>
                <w:sz w:val="16"/>
                <w:szCs w:val="16"/>
              </w:rPr>
              <w:t>ФОСТЕР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021AD1">
            <w:pPr>
              <w:tabs>
                <w:tab w:val="left" w:pos="12600"/>
              </w:tabs>
              <w:rPr>
                <w:rFonts w:ascii="Arial" w:hAnsi="Arial" w:cs="Arial"/>
                <w:sz w:val="16"/>
                <w:szCs w:val="16"/>
              </w:rPr>
            </w:pPr>
            <w:r w:rsidRPr="00533017">
              <w:rPr>
                <w:rFonts w:ascii="Arial" w:hAnsi="Arial" w:cs="Arial"/>
                <w:sz w:val="16"/>
                <w:szCs w:val="16"/>
              </w:rPr>
              <w:t>аерозоль для інгаляцій, дозований, 100+6 мкг/дозу; по 120 доз у контейнері; по 1 або 2 контейнери з дозуючим клапаном і розпилюючою насадкою та захисним ковпачком у картонній коробці; по 180 доз у контейнері; по 1 контейнеру з дозуючим клапаном і розпилюючою насадкою та захисним ковпачком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08233C">
            <w:pPr>
              <w:tabs>
                <w:tab w:val="left" w:pos="12600"/>
              </w:tabs>
              <w:jc w:val="center"/>
              <w:rPr>
                <w:rFonts w:ascii="Arial" w:hAnsi="Arial" w:cs="Arial"/>
                <w:sz w:val="16"/>
                <w:szCs w:val="16"/>
              </w:rPr>
            </w:pPr>
            <w:r w:rsidRPr="00533017">
              <w:rPr>
                <w:rFonts w:ascii="Arial" w:hAnsi="Arial" w:cs="Arial"/>
                <w:sz w:val="16"/>
                <w:szCs w:val="16"/>
              </w:rPr>
              <w:t>К'єзі Фармас'ютікелз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08233C">
            <w:pPr>
              <w:tabs>
                <w:tab w:val="left" w:pos="12600"/>
              </w:tabs>
              <w:jc w:val="center"/>
              <w:rPr>
                <w:rFonts w:ascii="Arial" w:hAnsi="Arial" w:cs="Arial"/>
                <w:sz w:val="16"/>
                <w:szCs w:val="16"/>
              </w:rPr>
            </w:pPr>
            <w:r w:rsidRPr="00533017">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08233C">
            <w:pPr>
              <w:tabs>
                <w:tab w:val="left" w:pos="12600"/>
              </w:tabs>
              <w:jc w:val="center"/>
              <w:rPr>
                <w:rFonts w:ascii="Arial" w:hAnsi="Arial" w:cs="Arial"/>
                <w:sz w:val="16"/>
                <w:szCs w:val="16"/>
              </w:rPr>
            </w:pPr>
            <w:r w:rsidRPr="00533017">
              <w:rPr>
                <w:rFonts w:ascii="Arial" w:hAnsi="Arial" w:cs="Arial"/>
                <w:sz w:val="16"/>
                <w:szCs w:val="16"/>
              </w:rPr>
              <w:t>виробництво, контроль, збір наповнених контейнерів та пакування:</w:t>
            </w:r>
            <w:r w:rsidRPr="00533017">
              <w:rPr>
                <w:rFonts w:ascii="Arial" w:hAnsi="Arial" w:cs="Arial"/>
                <w:sz w:val="16"/>
                <w:szCs w:val="16"/>
              </w:rPr>
              <w:br/>
              <w:t xml:space="preserve">К'єзі Фармацеутиці С.п.А., Італія; </w:t>
            </w:r>
            <w:r w:rsidRPr="00533017">
              <w:rPr>
                <w:rFonts w:ascii="Arial" w:hAnsi="Arial" w:cs="Arial"/>
                <w:sz w:val="16"/>
                <w:szCs w:val="16"/>
              </w:rPr>
              <w:br/>
              <w:t>збір наповнених контейнерів та пакування:</w:t>
            </w:r>
            <w:r w:rsidRPr="00533017">
              <w:rPr>
                <w:rFonts w:ascii="Arial" w:hAnsi="Arial" w:cs="Arial"/>
                <w:sz w:val="16"/>
                <w:szCs w:val="16"/>
              </w:rPr>
              <w:br/>
              <w:t>Г.Л. Фарма ГмбХ, Австрія;</w:t>
            </w:r>
            <w:r w:rsidRPr="00533017">
              <w:rPr>
                <w:rFonts w:ascii="Arial" w:hAnsi="Arial" w:cs="Arial"/>
                <w:sz w:val="16"/>
                <w:szCs w:val="16"/>
              </w:rPr>
              <w:br/>
              <w:t>випуск серії:</w:t>
            </w:r>
            <w:r w:rsidRPr="00533017">
              <w:rPr>
                <w:rFonts w:ascii="Arial" w:hAnsi="Arial" w:cs="Arial"/>
                <w:sz w:val="16"/>
                <w:szCs w:val="16"/>
              </w:rPr>
              <w:br/>
              <w:t>К'єзі Фармас'ютікелз ГмбХ, Австрія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021AD1">
            <w:pPr>
              <w:tabs>
                <w:tab w:val="left" w:pos="12600"/>
              </w:tabs>
              <w:jc w:val="center"/>
              <w:rPr>
                <w:rFonts w:ascii="Arial" w:hAnsi="Arial" w:cs="Arial"/>
                <w:sz w:val="16"/>
                <w:szCs w:val="16"/>
              </w:rPr>
            </w:pPr>
            <w:r w:rsidRPr="00533017">
              <w:rPr>
                <w:rFonts w:ascii="Arial" w:hAnsi="Arial" w:cs="Arial"/>
                <w:sz w:val="16"/>
                <w:szCs w:val="16"/>
              </w:rPr>
              <w:t>Італія/</w:t>
            </w:r>
          </w:p>
          <w:p w:rsidR="00991764" w:rsidRPr="00533017" w:rsidRDefault="00991764" w:rsidP="00021AD1">
            <w:pPr>
              <w:tabs>
                <w:tab w:val="left" w:pos="12600"/>
              </w:tabs>
              <w:jc w:val="center"/>
              <w:rPr>
                <w:rFonts w:ascii="Arial" w:hAnsi="Arial" w:cs="Arial"/>
                <w:sz w:val="16"/>
                <w:szCs w:val="16"/>
              </w:rPr>
            </w:pPr>
            <w:r w:rsidRPr="00533017">
              <w:rPr>
                <w:rFonts w:ascii="Arial" w:hAnsi="Arial" w:cs="Arial"/>
                <w:sz w:val="16"/>
                <w:szCs w:val="16"/>
              </w:rPr>
              <w:t>Австрія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021AD1">
            <w:pPr>
              <w:tabs>
                <w:tab w:val="left" w:pos="12600"/>
              </w:tabs>
              <w:jc w:val="center"/>
              <w:rPr>
                <w:rFonts w:ascii="Arial" w:hAnsi="Arial" w:cs="Arial"/>
                <w:sz w:val="16"/>
                <w:szCs w:val="16"/>
              </w:rPr>
            </w:pPr>
            <w:r w:rsidRPr="00533017">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(зміна в умовах зберігання готового лікарського засобу або після розчинення/відновлення) - зміна в умовах зберігання (лише умови зберігання пацієнтами перед використанням) готового лікарського засобу Фостер, аерозоль для інгаляцій, дозований. Зміни внесено в інструкцію для медичного застосування у р. «Умови зберігання», як наслідок – у р. «Особливості застосування», з відповідними змінами у тексті маркування упаковки лікарського засобу. Введення змін протягом 6-ти місяців після затвердження;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Зміни внесено в інструкцію для медичного застосування лікарського засобу у р. «Термін придатності».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021AD1">
            <w:pPr>
              <w:tabs>
                <w:tab w:val="left" w:pos="12600"/>
              </w:tabs>
              <w:jc w:val="center"/>
              <w:rPr>
                <w:rFonts w:ascii="Arial" w:hAnsi="Arial" w:cs="Arial"/>
                <w:b/>
                <w:i/>
                <w:sz w:val="16"/>
                <w:szCs w:val="16"/>
              </w:rPr>
            </w:pPr>
            <w:r w:rsidRPr="0053301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021AD1">
            <w:pPr>
              <w:tabs>
                <w:tab w:val="left" w:pos="12600"/>
              </w:tabs>
              <w:jc w:val="center"/>
              <w:rPr>
                <w:rFonts w:ascii="Arial" w:hAnsi="Arial" w:cs="Arial"/>
                <w:sz w:val="16"/>
                <w:szCs w:val="16"/>
              </w:rPr>
            </w:pPr>
            <w:r w:rsidRPr="00533017">
              <w:rPr>
                <w:rFonts w:ascii="Arial" w:hAnsi="Arial" w:cs="Arial"/>
                <w:sz w:val="16"/>
                <w:szCs w:val="16"/>
              </w:rPr>
              <w:t>UA/16438/01/01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ФОСТИМОН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порошок ліофілізований для приготування розчину для ін'єкцій по 75 МО; 1 флакон з порошком та 1 ампула з 1 мл розчинника (натрію хлориду 9 мг, вода для ін’єкцій) в пачці; по 10 пачок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ІБСА Інститут Біохімік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 xml:space="preserve">ІБСА Інститут Біохімік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пропоновано зміни у методах контролю проміжного продукту АФІ (crude hMG) - зміни при проведення випробування на відсутність в матеріалі HCV вірусу, а саме заміна тест системи для проведення PCR аналізу з Roche Cobas Tagman на Соваs 4800 в режимі реального часу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UA/3152/01/01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ФОСТИМОН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порошок ліофілізований для приготування розчину для ін'єкцій по 75 МО; 1 флакон з порошком та 1 ампула з 1 мл розчинника (натрію хлориду 9 мг, вода для ін’єкцій) в пачці; по 10 пачок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ІБСА Інститут Біохімік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ІБСА Інститут Біохімік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spacing w:after="240"/>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Chiara Godina. Зміна контактних даних уповноваженої особи заявника, відповідальної за здійснення фармаконагляду. Зміна контактної особи уповноваженої особи заявника, відповідальної за здійснення фармаконагляду в Україні: Пропонована редакція: Сошнікова Алла Петрівна. Зміна контактних даних контактної особи уповноваженої особи заявника, відповідальної за здійснення фармаконагляду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UA/3152/01/01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ФОСТИМОН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порошок ліофілізований для приготування розчину для ін'єкцій по 150 МО; 1 флакон з порошком та 1 ампула з 1 мл розчинника (натрію хлориду 9 мг, вода для ін’єкцій) в пачці; по 10 пачок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ІБСА Інститут Біохімік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 xml:space="preserve">ІБСА Інститут Біохімік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пропоновано зміни у методах контролю проміжного продукту АФІ (crude hMG) - зміни при проведення випробування на відсутність в матеріалі HCV вірусу, а саме заміна тест системи для проведення PCR аналізу з Roche Cobas Tagman на Соваs 4800 в режимі реального часу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UA/3152/01/02</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ФОСТИМОН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порошок ліофілізований для приготування розчину для ін'єкцій по 150 МО; 1 флакон з порошком та 1 ампула з 1 мл розчинника (натрію хлориду 9 мг, вода для ін’єкцій) в пачці; по 10 пачок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ІБСА Інститут Біохімік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ІБСА Інститут Біохімік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spacing w:after="240"/>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Chiara Godina. Зміна контактних даних уповноваженої особи заявника, відповідальної за здійснення фармаконагляду. Зміна контактної особи уповноваженої особи заявника, відповідальної за здійснення фармаконагляду в Україні: Пропонована редакція: Сошнікова Алла Петрівна. Зміна контактних даних контактної особи уповноваженої особи заявника, відповідальної за здійснення фармаконагляду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UA/3152/01/02</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ФОСФОРАЛ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гранули для орального розчину, 3 г/пакет по 8 г у пакеті; по 1 пакету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ПРОФАРМА Інтернешнл Трейдинг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Мальта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Лабіана Фармасьютікалс, С.Л.У.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Іспанiя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 xml:space="preserve">зміни І типу - зміни внесені до інструкції для медичного застосування лікарського засобу у розділи "Фармакологічні властивості",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"Передозування", "Побічні реакції" згідно з інформацією щодо медичного застосування референтного лікарського засобу (МОНУРАЛ, гранули для орального розчину, по 3 г).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UA/13238/01/01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ФУЦИС®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гель, 5 мг/г по 30 г гелю у тубі, по 1 тубі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зміни І типу - оновлення затвердженого методу контролю якості ГЛЗ, а саме викладання тексту державною мовою, згідно сучасних вимог; зміни І типу - зміни у методах випробувань за показником «Кількісне визначення», а саме: - внесення опису приготування холостого розчину та розчинника; - додано хроматографування холостого розчину та уточнено кількість інжекцій розчинів; - внесено уточнення в умови хроматографування стосовно температури зразка та часу утримування; зміни І типу - внесення змін до методів контролю якості за показником «Супровідні домішки» а саме: - вилучення хроматографування стандартного розчину для визначення коефіцієнту розділення між піком домішки С та піком флуконазолу, так як даний коефіцієнт визначають з хроматограми розчину для перевірки придатності хроматографічної системи коефіцієнт; - уточнено кількість інжекцій розчинів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UA/7617/03/01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 xml:space="preserve">ХЕЛПЕКС® АНТИКОЛД НЕО МАКС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порошок для орального розчину з лимонним смаком по 4 г порошку в саше; по 10 саше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ТОВ "Мові Хелс"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Алпекс 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spacing w:after="240"/>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зміни І типу - подано оновлений сертифікат відповідності ЄФ No. R1-CEP 2002-020-Rev 08 для діючої речовини парацетамолу від затвердженого виробника Farmson Pharmaceutical Gujarat Private Limited, Індія на заміну сертифікату відповідності ЄФ No. R1-CEP 2002-020-Rev 07; зміни II типу - введення додаткового виробника діючої речовини левоцетирозину дигідрохлориду Symed Labs Limited (Unit –II), Індія, з наданням мастер-файла на АФІ (version Levocetirizine.2HCL/AP/2SHL-002-03/2017-09-19)</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UA/16014/01/01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 xml:space="preserve">ХЕЛПЕКС® АНТИКОЛД НЕО МАКС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порошок для орального розчину з малиновим смаком по 4 г порошку в саше; по 10 саше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ТОВ "Мові Хелс"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Алпекс 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spacing w:after="240"/>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зміни І типу - подано оновлений сертифікат відповідності ЄФ No. R1-CEP 2002-020-Rev 08 для діючої речовини парацетамолу від затвердженого виробника Farmson Pharmaceutical Gujarat Private Limited, Індія на заміну сертифікату відповідності ЄФ No. R1-CEP 2002-020-Rev 07; зміни II типу - введення додаткового виробника діючої речовини левоцетирозину дигідрохлориду Symed Labs Limited (Unit –II), Індія, з наданням мастер-файла на АФІ (version Levocetirizine.2HCL/AP/2SHL-002-03/2017-09-19)</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UA/16015/01/01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ХЕФЕРОЛ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капсули по 350 мг по 10 капсул у блістері, по 3 блістери (30 капсул) у пачці картонній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АЛКАЛОЇД АД Скоп'є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Республіка Північна Македонія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АЛКАЛОЇД АД Скоп'є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Республіка Північна Македонія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зміни І типу - внесення незначних змін до контролю під час виробничого процесу, зокрема: вилучення контролю за показником "Насипна густина"; зміни І типу - внесення незначних змін до контролю під час виробничого процесу, зокрема: вилучення контролю за показником "Швидкість потоку"; зміни І типу - внесення незначних змін до контролю під час виробничого процесу, зокрема: вилучення контролю за показником "Коефіцієнт пресованості"; зміни І типу - внесення незначних змін до контролю під час виробничого процесу, зокрема: вилучення контролю за показником "Кут вкладання суміші"; зміни І типу - внесення незначних змін до контролю під час виробничого процесу, зокрема: вилучення контролю за показником "Густина після усадки"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UA/0263/01/01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ХІЛО-КОМОД®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краплі очні, 1 мг/мл; по 10 мл у багатодозовому контейнері, оснащеному повітронепроникним насосом та закритому ковпачком; по 1 контейнеру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УРСАФАРМ Арцнайміттель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УРСАФАРМ Арцнайміттель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spacing w:after="240"/>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зміни І типу - подання оновленого сертифіката відповідності Європейській фармакопеї № R1-CEP 2001-385-Rev 07 для діючої речовини Натрію гіалуронату від вже затвердженого виробника HTL S.A.S., Франція, у наслідок оновлення методики визначення залишкових розчинників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UA/7443/01/01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ХІЛО-КОМОД® ФОРТЕ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краплі очні, 2 мг/мл; по 10 мл у багатодозовому контейнері, оснащеному повітронепроникним насосом та закритому ковпачком; по 1 контейнеру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УРСАФАРМ Арцнайміттель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УРСАФАРМ Арцнайміттель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spacing w:after="240"/>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зміни І типу - подання оновленого сертифіката відповідності Європейській фармакопеї № R1-CEP 2001-385-Rev 07 для діючої речовини Натрію гіалуронату від вже затвердженого виробника HTL S.A.S., Франція, у наслідок оновлення методики визначення залишкових розчинників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 xml:space="preserve">без рецепта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UA/7443/01/02</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ХОЛРЕСТ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таблетки, вкриті плівковою оболонкою по 5 мг, по 14 таблеток у блістері; по 1, по 2, по 4, по 6 або по 7 блістерів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Майлан Лабораторіз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Майлан Лабораторіз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spacing w:after="240"/>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D368C5">
              <w:rPr>
                <w:rFonts w:ascii="Arial" w:hAnsi="Arial" w:cs="Arial"/>
                <w:color w:val="000000"/>
                <w:sz w:val="16"/>
                <w:szCs w:val="16"/>
              </w:rPr>
              <w:br/>
              <w:t xml:space="preserve">Пропонована редакція – Dr Eiko Soehlke, MD MPH. Зміна контактних даних уповноваженої особи, відповідальної за фармаконагляд. Зміна контактних даних контактної особи уповноваженої особи, відповідальної за фармаконагляд в Україні. </w:t>
            </w:r>
            <w:r w:rsidRPr="00D368C5">
              <w:rPr>
                <w:rFonts w:ascii="Arial" w:hAnsi="Arial" w:cs="Arial"/>
                <w:color w:val="000000"/>
                <w:sz w:val="16"/>
                <w:szCs w:val="16"/>
              </w:rPr>
              <w:br/>
              <w:t xml:space="preserve">Зміна місцезнаходження мастер-файла системи фармаконагляду. Зміна місця здійснення основної діяльності з фармаконагляду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UA/17921/01/01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ХОЛРЕСТ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таблетки, вкриті плівковою оболонкою, по 10 мг, по 14 таблеток у блістері; по 1, по 2, по 4, по 6 або по 7 блістерів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Майлан Лабораторіз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Майлан Лабораторіз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spacing w:after="240"/>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D368C5">
              <w:rPr>
                <w:rFonts w:ascii="Arial" w:hAnsi="Arial" w:cs="Arial"/>
                <w:color w:val="000000"/>
                <w:sz w:val="16"/>
                <w:szCs w:val="16"/>
              </w:rPr>
              <w:br/>
              <w:t xml:space="preserve">Пропонована редакція – Dr Eiko Soehlke, MD MPH. Зміна контактних даних уповноваженої особи, відповідальної за фармаконагляд. Зміна контактних даних контактної особи уповноваженої особи, відповідальної за фармаконагляд в Україні. </w:t>
            </w:r>
            <w:r w:rsidRPr="00D368C5">
              <w:rPr>
                <w:rFonts w:ascii="Arial" w:hAnsi="Arial" w:cs="Arial"/>
                <w:color w:val="000000"/>
                <w:sz w:val="16"/>
                <w:szCs w:val="16"/>
              </w:rPr>
              <w:br/>
              <w:t xml:space="preserve">Зміна місцезнаходження мастер-файла системи фармаконагляду. Зміна місця здійснення основної діяльності з фармаконагляду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UA/17921/01/02</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ХОЛРЕСТ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таблетки, вкриті плівковою оболонкою, по 20 мг, по 14 таблеток у блістері; по 1, по 2, по 4, по 6 або по 7 блістерів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Майлан Лабораторіз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Майлан Лабораторіз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spacing w:after="240"/>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D368C5">
              <w:rPr>
                <w:rFonts w:ascii="Arial" w:hAnsi="Arial" w:cs="Arial"/>
                <w:color w:val="000000"/>
                <w:sz w:val="16"/>
                <w:szCs w:val="16"/>
              </w:rPr>
              <w:br/>
              <w:t xml:space="preserve">Пропонована редакція – Dr Eiko Soehlke, MD MPH. Зміна контактних даних уповноваженої особи, відповідальної за фармаконагляд. Зміна контактних даних контактної особи уповноваженої особи, відповідальної за фармаконагляд в Україні. </w:t>
            </w:r>
            <w:r w:rsidRPr="00D368C5">
              <w:rPr>
                <w:rFonts w:ascii="Arial" w:hAnsi="Arial" w:cs="Arial"/>
                <w:color w:val="000000"/>
                <w:sz w:val="16"/>
                <w:szCs w:val="16"/>
              </w:rPr>
              <w:br/>
              <w:t xml:space="preserve">Зміна місцезнаходження мастер-файла системи фармаконагляду. Зміна місця здійснення основної діяльності з фармаконагляду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UA/17921/01/03</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ХОЛРЕСТ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таблетки, вкриті плівковою оболонкою по 40 мг; по 14 таблеток у блістері; по 1, по 2, по 4, по 6 або по 7 блістерів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Майлан Лабораторіз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Майлан Лабораторіз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spacing w:after="240"/>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D368C5">
              <w:rPr>
                <w:rFonts w:ascii="Arial" w:hAnsi="Arial" w:cs="Arial"/>
                <w:color w:val="000000"/>
                <w:sz w:val="16"/>
                <w:szCs w:val="16"/>
              </w:rPr>
              <w:br/>
              <w:t xml:space="preserve">Пропонована редакція – Dr Eiko Soehlke, MD MPH. Зміна контактних даних уповноваженої особи, відповідальної за фармаконагляд. Зміна контактних даних контактної особи уповноваженої особи, відповідальної за фармаконагляд в Україні. </w:t>
            </w:r>
            <w:r w:rsidRPr="00D368C5">
              <w:rPr>
                <w:rFonts w:ascii="Arial" w:hAnsi="Arial" w:cs="Arial"/>
                <w:color w:val="000000"/>
                <w:sz w:val="16"/>
                <w:szCs w:val="16"/>
              </w:rPr>
              <w:br/>
              <w:t xml:space="preserve">Зміна місцезнаходження мастер-файла системи фармаконагляду. Зміна місця здійснення основної діяльності з фармаконагляду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UA/17921/01/04</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ЦЕРУКАЛ®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розчин для ін'єкцій, 10 мг/2 мл, по 2 мл в ампулі; по 10 ампул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Меркле ГмбХ, Німеччина (виробництво нерозфасованого продукту, первинна та вторинна упаковка, дозвіл на випуск серії); Меркле ГмбХ, Німеччина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spacing w:after="240"/>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зміни І типу - внесення змін до методики « Ідентифікація, кількісне визначення та хімічна чистота метоклопраміду гідрохлориду моногідрату», а саме виправлення типографічних помилок зі зміною версії методики з D-00740501 на D-00740502; зміни І типу - внесення змін до методики «Вміст домішки N,N-діетилетилендіаміну у метоклопраміду гідрохлориду моногідрат», а саме виправлення типографічних помилок зі зміною версії методики з D-00740501 на D-00740502; зміни І типу - приведення специфікації та методів контролю ГЛЗ до матеріалів реєстраційного досьє виробника Меркле ГмбХ, Німеччина, а саме вилучення специфікації та методик контролю якості від виробника АТ Фармацевтиний завод ТЕВА, Угорщина і включення до МКЯ методик випробування від виробника Меркле ГмбХ, Німеччина Специфікації та методики контролю ГЛЗ від виробників АТ Фармацевтиний завод ТЕВА, Угорщина та Меркле ГмбХ, Німеччина ідентичні, наявна лише різниця у форматі викладення інформації.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UA/2297/02/01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ЦЕФМА ДИТЯЧА СУСПЕНЗІЯ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порошок для оральної суспензії, 40 мг/5 мл, по 50 або 100 мл у флаконі; по 1 флакону та шприцу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Товариство з обмеженою відповідальністю "Сандоз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Салютас Фарма ГмбХ, Німеччина (вторинне пакування); Сандоз ГмбХ - Виробнича дільниця Антиінфекційні ГЛЗ та Хімічні операції Кундль (АІХО ГЛЗ Кундль), Австрія (виробництво "in bulk", первинне та вторинне пакування, тестування,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Німеччина/ Австрія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spacing w:after="240"/>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зміни І типу - зміни щодо безпеки/ефективності та фармаконагляду - зміни внесені до інструкції для медичного застосування лікарського засобу у розділ "Спосіб застосування та дози" відповідно до короткої характеристики лікарського засобу (доповнення розділу інструкцією для приготування суспензії).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UA/18064/01/01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ЦИКЛО 3® ФОРТ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 xml:space="preserve">капсули тверді; по 10 капсул у блістері; по 3 блістери в картонній упаковці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П'єр Фабр Медикамент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П'єр Фабр Медикамент Продакшн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spacing w:after="240"/>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зміни І типу - введення нового постачальника вихідної сировини гесперидину SICHUAN NEW HAWK BIOTECHNOLOGY CO LTD, CHINA. Введення змін протягом 6-ти місяців після затвердження; зміни І типу - подання оновленого СЕР на активну субстанцію аскорбінову кислоту від затвердженого виробника CSPC WEISHENG PHARMACEUTICAL (SHIJIAZHUANG) CO., LTD - R1-CEP 2004-019 Rev 04. Введення змін протягом 6-ти місяців після затвердження; зміни І типу - подання оновленого СЕР від затвердженого виробника активної субстанції аскорбінової кислоти DSM NUTRITIONAL PRODUCTS LTD версія R1-CEP 2005-282-Rev 03. Введення змін протягом 6-ти місяців після затвердження; зміни І типу - введення нового постачальника вихідної сировини гесперидину CHENGDU SHUXI PHARMACEUTICAL Co LTD, CHINA. Введення змін протягом 6-ти місяців після затвердження; зміни І типу - введення нового постачальника вихідної сировини (Ruscus Aculeatus Rhizoma) – GJEDRA BERAT/ALBANIA. Введення змін протягом 6-ти місяців після затвердження; зміни І типу - незначні зміни у затвердженому методі випробування АФІ гесперидину метилхалькон для «Abcorbance test» та «TMC assay test». Введення змін протягом 6-ти місяців після затвердження; зміни І типу - зміни у специфікації та методах контролю на желатинові капсули, згідно вимог ЕР «Gelatine» за показниками «Identification of gelatine», «Sulfur dioxide», «Microbial examination». Введення змін протягом 6-ти місяців після затвердження; зміни І типу - незначні зміни у процесі виробництва ЛЗ, пов’язані із опимізацією виробничого процесу, при цьому принцип виробничого процесу не змінився. Введення змін протягом 6-ти місяців після затвердження; зміни І типу - зменшення проведення частоти вимірювання за т. «Розпадання» ГЛЗ з 3-х разового вимірювання до 2-х разового у процесі виробництва. Введення змін протягом 6-ти місяців після затвердження; зміни І типу - приведення вимог за показником «Uniformity of mass» (in-process control) до вимог ЕР 2.9.5. Введення змін протягом 6-ти місяців після затвердження; зміни І типу - зміни у специфікації первинної упаковки aluminium foil: заміна випробування «Thickness» на «Grammage». Введення змін протягом 6-ти місяців після затвердження; зміни І типу - зміни у специфікації первинної упаковки PVC/PCTFE film: заміна випробування «Thickness» та «Width» на «Grammage». Введення змін протягом 6-ти місяців після затвердження; зміни II типу - зміна параметрів специфікації на АФІ гесперидину метилхалькон за показником «Specific optical rotation».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UA/7550/01/01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2A25F1">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533017" w:rsidRDefault="00991764" w:rsidP="005057E8">
            <w:pPr>
              <w:pStyle w:val="111"/>
              <w:tabs>
                <w:tab w:val="left" w:pos="12600"/>
              </w:tabs>
              <w:rPr>
                <w:rFonts w:ascii="Arial" w:hAnsi="Arial" w:cs="Arial"/>
                <w:b/>
                <w:i/>
                <w:sz w:val="16"/>
                <w:szCs w:val="16"/>
              </w:rPr>
            </w:pPr>
            <w:r w:rsidRPr="00533017">
              <w:rPr>
                <w:rFonts w:ascii="Arial" w:hAnsi="Arial" w:cs="Arial"/>
                <w:b/>
                <w:sz w:val="16"/>
                <w:szCs w:val="16"/>
              </w:rPr>
              <w:t>ЦИНАРІКС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5057E8">
            <w:pPr>
              <w:pStyle w:val="111"/>
              <w:tabs>
                <w:tab w:val="left" w:pos="12600"/>
              </w:tabs>
              <w:rPr>
                <w:rFonts w:ascii="Arial" w:hAnsi="Arial" w:cs="Arial"/>
                <w:sz w:val="16"/>
                <w:szCs w:val="16"/>
              </w:rPr>
            </w:pPr>
            <w:r w:rsidRPr="00533017">
              <w:rPr>
                <w:rFonts w:ascii="Arial" w:hAnsi="Arial" w:cs="Arial"/>
                <w:sz w:val="16"/>
                <w:szCs w:val="16"/>
              </w:rPr>
              <w:t>таблетки, вкриті оболонкою, по 55 мг, по 12 таблеток у блістері; по 2 або 5 блістерів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5057E8">
            <w:pPr>
              <w:pStyle w:val="111"/>
              <w:tabs>
                <w:tab w:val="left" w:pos="12600"/>
              </w:tabs>
              <w:jc w:val="center"/>
              <w:rPr>
                <w:rFonts w:ascii="Arial" w:hAnsi="Arial" w:cs="Arial"/>
                <w:sz w:val="16"/>
                <w:szCs w:val="16"/>
              </w:rPr>
            </w:pPr>
            <w:r w:rsidRPr="00533017">
              <w:rPr>
                <w:rFonts w:ascii="Arial" w:hAnsi="Arial" w:cs="Arial"/>
                <w:sz w:val="16"/>
                <w:szCs w:val="16"/>
              </w:rPr>
              <w:t>Фармацеутіше фабрік Монтавіт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5057E8">
            <w:pPr>
              <w:pStyle w:val="111"/>
              <w:tabs>
                <w:tab w:val="left" w:pos="12600"/>
              </w:tabs>
              <w:jc w:val="center"/>
              <w:rPr>
                <w:rFonts w:ascii="Arial" w:hAnsi="Arial" w:cs="Arial"/>
                <w:sz w:val="16"/>
                <w:szCs w:val="16"/>
              </w:rPr>
            </w:pPr>
            <w:r w:rsidRPr="00533017">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5057E8">
            <w:pPr>
              <w:pStyle w:val="111"/>
              <w:tabs>
                <w:tab w:val="left" w:pos="12600"/>
              </w:tabs>
              <w:jc w:val="center"/>
              <w:rPr>
                <w:rFonts w:ascii="Arial" w:hAnsi="Arial" w:cs="Arial"/>
                <w:sz w:val="16"/>
                <w:szCs w:val="16"/>
              </w:rPr>
            </w:pPr>
            <w:r w:rsidRPr="00533017">
              <w:rPr>
                <w:rFonts w:ascii="Arial" w:hAnsi="Arial" w:cs="Arial"/>
                <w:sz w:val="16"/>
                <w:szCs w:val="16"/>
              </w:rPr>
              <w:t xml:space="preserve">Фармацеутіше фабрік Монтавіт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5057E8">
            <w:pPr>
              <w:pStyle w:val="111"/>
              <w:tabs>
                <w:tab w:val="left" w:pos="12600"/>
              </w:tabs>
              <w:jc w:val="center"/>
              <w:rPr>
                <w:rFonts w:ascii="Arial" w:hAnsi="Arial" w:cs="Arial"/>
                <w:sz w:val="16"/>
                <w:szCs w:val="16"/>
              </w:rPr>
            </w:pPr>
            <w:r w:rsidRPr="00533017">
              <w:rPr>
                <w:rFonts w:ascii="Arial" w:hAnsi="Arial" w:cs="Arial"/>
                <w:sz w:val="16"/>
                <w:szCs w:val="16"/>
              </w:rPr>
              <w:t>Австрія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5057E8">
            <w:pPr>
              <w:autoSpaceDE w:val="0"/>
              <w:autoSpaceDN w:val="0"/>
              <w:adjustRightInd w:val="0"/>
              <w:jc w:val="center"/>
              <w:rPr>
                <w:rFonts w:ascii="Arial" w:hAnsi="Arial" w:cs="Arial"/>
                <w:bCs/>
                <w:sz w:val="16"/>
                <w:szCs w:val="16"/>
              </w:rPr>
            </w:pPr>
            <w:r w:rsidRPr="00533017">
              <w:rPr>
                <w:rFonts w:ascii="Arial" w:hAnsi="Arial" w:cs="Arial"/>
                <w:sz w:val="16"/>
                <w:szCs w:val="16"/>
              </w:rPr>
              <w:t xml:space="preserve">внесення змін до реєстраційних матеріалів: </w:t>
            </w:r>
            <w:r w:rsidRPr="00533017">
              <w:rPr>
                <w:rFonts w:ascii="Arial" w:hAnsi="Arial" w:cs="Arial"/>
                <w:bCs/>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w:t>
            </w:r>
          </w:p>
          <w:p w:rsidR="00991764" w:rsidRPr="00533017" w:rsidRDefault="00991764" w:rsidP="005057E8">
            <w:pPr>
              <w:autoSpaceDE w:val="0"/>
              <w:autoSpaceDN w:val="0"/>
              <w:adjustRightInd w:val="0"/>
              <w:jc w:val="center"/>
              <w:rPr>
                <w:rFonts w:ascii="Arial" w:hAnsi="Arial" w:cs="Arial"/>
                <w:bCs/>
                <w:sz w:val="16"/>
                <w:szCs w:val="16"/>
                <w:lang w:val="ru-RU"/>
              </w:rPr>
            </w:pPr>
            <w:r w:rsidRPr="00533017">
              <w:rPr>
                <w:rFonts w:ascii="Arial" w:hAnsi="Arial" w:cs="Arial"/>
                <w:bCs/>
                <w:sz w:val="16"/>
                <w:szCs w:val="16"/>
                <w:lang w:val="ru-RU"/>
              </w:rPr>
              <w:t>Зміна контактної особи уповноваженої особи заявника, відповідальної за фармаконагляд в Україні.</w:t>
            </w:r>
          </w:p>
          <w:p w:rsidR="00991764" w:rsidRPr="00533017" w:rsidRDefault="00991764" w:rsidP="005057E8">
            <w:pPr>
              <w:autoSpaceDE w:val="0"/>
              <w:autoSpaceDN w:val="0"/>
              <w:adjustRightInd w:val="0"/>
              <w:jc w:val="center"/>
              <w:rPr>
                <w:rFonts w:ascii="Arial" w:hAnsi="Arial" w:cs="Arial"/>
                <w:bCs/>
                <w:sz w:val="16"/>
                <w:szCs w:val="16"/>
                <w:lang w:val="ru-RU"/>
              </w:rPr>
            </w:pPr>
            <w:r w:rsidRPr="00533017">
              <w:rPr>
                <w:rFonts w:ascii="Arial" w:hAnsi="Arial" w:cs="Arial"/>
                <w:bCs/>
                <w:sz w:val="16"/>
                <w:szCs w:val="16"/>
                <w:lang w:val="ru-RU"/>
              </w:rPr>
              <w:t>Діюча редакція: Погодаєв Михайло Борисович.</w:t>
            </w:r>
          </w:p>
          <w:p w:rsidR="00991764" w:rsidRPr="00533017" w:rsidRDefault="00991764" w:rsidP="005057E8">
            <w:pPr>
              <w:autoSpaceDE w:val="0"/>
              <w:autoSpaceDN w:val="0"/>
              <w:adjustRightInd w:val="0"/>
              <w:jc w:val="center"/>
              <w:rPr>
                <w:rFonts w:ascii="Arial" w:hAnsi="Arial" w:cs="Arial"/>
                <w:bCs/>
                <w:sz w:val="16"/>
                <w:szCs w:val="16"/>
                <w:lang w:val="ru-RU"/>
              </w:rPr>
            </w:pPr>
            <w:r w:rsidRPr="00533017">
              <w:rPr>
                <w:rFonts w:ascii="Arial" w:hAnsi="Arial" w:cs="Arial"/>
                <w:bCs/>
                <w:sz w:val="16"/>
                <w:szCs w:val="16"/>
                <w:lang w:val="ru-RU"/>
              </w:rPr>
              <w:t>Пропонована редакція: Грищенко Наталія Орестівна.</w:t>
            </w:r>
          </w:p>
          <w:p w:rsidR="00991764" w:rsidRPr="00533017" w:rsidRDefault="00991764" w:rsidP="005057E8">
            <w:pPr>
              <w:autoSpaceDE w:val="0"/>
              <w:autoSpaceDN w:val="0"/>
              <w:adjustRightInd w:val="0"/>
              <w:jc w:val="center"/>
              <w:rPr>
                <w:rFonts w:ascii="Arial" w:hAnsi="Arial" w:cs="Arial"/>
                <w:sz w:val="16"/>
                <w:szCs w:val="16"/>
                <w:lang w:val="ru-RU"/>
              </w:rPr>
            </w:pPr>
            <w:r w:rsidRPr="00533017">
              <w:rPr>
                <w:rFonts w:ascii="Arial" w:hAnsi="Arial" w:cs="Arial"/>
                <w:bCs/>
                <w:sz w:val="16"/>
                <w:szCs w:val="16"/>
                <w:lang w:val="ru-RU"/>
              </w:rPr>
              <w:t>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5057E8">
            <w:pPr>
              <w:pStyle w:val="111"/>
              <w:tabs>
                <w:tab w:val="left" w:pos="12600"/>
              </w:tabs>
              <w:jc w:val="center"/>
              <w:rPr>
                <w:rFonts w:ascii="Arial" w:hAnsi="Arial" w:cs="Arial"/>
                <w:b/>
                <w:i/>
                <w:sz w:val="16"/>
                <w:szCs w:val="16"/>
              </w:rPr>
            </w:pPr>
            <w:r w:rsidRPr="00533017">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533017" w:rsidRDefault="00991764" w:rsidP="005057E8">
            <w:pPr>
              <w:pStyle w:val="111"/>
              <w:tabs>
                <w:tab w:val="left" w:pos="12600"/>
              </w:tabs>
              <w:jc w:val="center"/>
              <w:rPr>
                <w:rFonts w:ascii="Arial" w:hAnsi="Arial" w:cs="Arial"/>
                <w:sz w:val="16"/>
                <w:szCs w:val="16"/>
              </w:rPr>
            </w:pPr>
            <w:r w:rsidRPr="00533017">
              <w:rPr>
                <w:rFonts w:ascii="Arial" w:hAnsi="Arial" w:cs="Arial"/>
                <w:sz w:val="16"/>
                <w:szCs w:val="16"/>
              </w:rPr>
              <w:t>UA/4186/01/01</w:t>
            </w:r>
          </w:p>
        </w:tc>
      </w:tr>
      <w:tr w:rsidR="00991764" w:rsidRPr="00533017" w:rsidTr="002A25F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91764" w:rsidRPr="00533017" w:rsidRDefault="00991764" w:rsidP="00483BFD">
            <w:pPr>
              <w:numPr>
                <w:ilvl w:val="0"/>
                <w:numId w:val="3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91764" w:rsidRPr="00D368C5" w:rsidRDefault="00991764" w:rsidP="00483BFD">
            <w:pPr>
              <w:pStyle w:val="11"/>
              <w:tabs>
                <w:tab w:val="left" w:pos="12600"/>
              </w:tabs>
              <w:rPr>
                <w:rFonts w:ascii="Arial" w:hAnsi="Arial" w:cs="Arial"/>
                <w:b/>
                <w:i/>
                <w:color w:val="000000"/>
                <w:sz w:val="16"/>
                <w:szCs w:val="16"/>
              </w:rPr>
            </w:pPr>
            <w:r w:rsidRPr="00D368C5">
              <w:rPr>
                <w:rFonts w:ascii="Arial" w:hAnsi="Arial" w:cs="Arial"/>
                <w:b/>
                <w:sz w:val="16"/>
                <w:szCs w:val="16"/>
              </w:rPr>
              <w:t>ЦИПРОФЛОКСАЦИН - НОВОФАРМ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rPr>
                <w:rFonts w:ascii="Arial" w:hAnsi="Arial" w:cs="Arial"/>
                <w:color w:val="000000"/>
                <w:sz w:val="16"/>
                <w:szCs w:val="16"/>
              </w:rPr>
            </w:pPr>
            <w:r w:rsidRPr="00D368C5">
              <w:rPr>
                <w:rFonts w:ascii="Arial" w:hAnsi="Arial" w:cs="Arial"/>
                <w:color w:val="000000"/>
                <w:sz w:val="16"/>
                <w:szCs w:val="16"/>
              </w:rPr>
              <w:t>розчин для інфузій, 2 мг/мл по 100 мл та по 200 мл у пляшці, по 1 пляшці в пачці картону; по 100 мл та по 200 мл у скляних пляшках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Товариство з обмеженою відповідальністю фірма "Новофарм-Біосинтез"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Товариство з обмеженою відповідальністю фірма "Новофарм-Біосинтез"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color w:val="000000"/>
                <w:sz w:val="16"/>
                <w:szCs w:val="16"/>
              </w:rPr>
            </w:pPr>
            <w:r w:rsidRPr="00D368C5">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spacing w:after="240"/>
              <w:jc w:val="center"/>
              <w:rPr>
                <w:rFonts w:ascii="Arial" w:hAnsi="Arial" w:cs="Arial"/>
                <w:color w:val="000000"/>
                <w:sz w:val="16"/>
                <w:szCs w:val="16"/>
              </w:rPr>
            </w:pPr>
            <w:r w:rsidRPr="00D368C5">
              <w:rPr>
                <w:rFonts w:ascii="Arial" w:hAnsi="Arial" w:cs="Arial"/>
                <w:sz w:val="16"/>
                <w:szCs w:val="16"/>
              </w:rPr>
              <w:t>внесення змін до реєстраційних матеріалів:</w:t>
            </w:r>
            <w:r w:rsidRPr="00D368C5">
              <w:rPr>
                <w:rFonts w:ascii="Arial" w:hAnsi="Arial" w:cs="Arial"/>
                <w:color w:val="000000"/>
                <w:sz w:val="16"/>
                <w:szCs w:val="16"/>
              </w:rPr>
              <w:t>зміни І типу - зміни щодо безпеки/ефективності та фармаконагляду - зміни внесено в п. 17 тексту маркування упаковки лікарського засобу щодо наявності графічних зображень (включаючи логотип).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b/>
                <w:i/>
                <w:color w:val="000000"/>
                <w:sz w:val="16"/>
                <w:szCs w:val="16"/>
              </w:rPr>
            </w:pPr>
            <w:r w:rsidRPr="00D368C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764" w:rsidRPr="00D368C5" w:rsidRDefault="00991764" w:rsidP="00483BFD">
            <w:pPr>
              <w:pStyle w:val="11"/>
              <w:tabs>
                <w:tab w:val="left" w:pos="12600"/>
              </w:tabs>
              <w:jc w:val="center"/>
              <w:rPr>
                <w:rFonts w:ascii="Arial" w:hAnsi="Arial" w:cs="Arial"/>
                <w:sz w:val="16"/>
                <w:szCs w:val="16"/>
              </w:rPr>
            </w:pPr>
            <w:r w:rsidRPr="00D368C5">
              <w:rPr>
                <w:rFonts w:ascii="Arial" w:hAnsi="Arial" w:cs="Arial"/>
                <w:sz w:val="16"/>
                <w:szCs w:val="16"/>
              </w:rPr>
              <w:t>UA/5534/01/01</w:t>
            </w:r>
          </w:p>
        </w:tc>
      </w:tr>
    </w:tbl>
    <w:p w:rsidR="00E343EB" w:rsidRPr="00533017" w:rsidRDefault="00E343EB" w:rsidP="00E343EB">
      <w:pPr>
        <w:pStyle w:val="2"/>
        <w:tabs>
          <w:tab w:val="left" w:pos="12600"/>
        </w:tabs>
        <w:jc w:val="center"/>
        <w:rPr>
          <w:sz w:val="24"/>
          <w:szCs w:val="24"/>
        </w:rPr>
      </w:pPr>
    </w:p>
    <w:p w:rsidR="00603B12" w:rsidRPr="00533017" w:rsidRDefault="00603B12" w:rsidP="00603B12">
      <w:pPr>
        <w:ind w:right="20"/>
        <w:rPr>
          <w:rStyle w:val="cs7864ebcf1"/>
        </w:rPr>
      </w:pPr>
    </w:p>
    <w:p w:rsidR="00603B12" w:rsidRPr="00533017" w:rsidRDefault="00603B12" w:rsidP="00603B12">
      <w:pPr>
        <w:ind w:right="20"/>
        <w:rPr>
          <w:rStyle w:val="cs7864ebcf1"/>
        </w:rPr>
      </w:pPr>
    </w:p>
    <w:tbl>
      <w:tblPr>
        <w:tblW w:w="0" w:type="auto"/>
        <w:tblLook w:val="04A0" w:firstRow="1" w:lastRow="0" w:firstColumn="1" w:lastColumn="0" w:noHBand="0" w:noVBand="1"/>
      </w:tblPr>
      <w:tblGrid>
        <w:gridCol w:w="7421"/>
        <w:gridCol w:w="7422"/>
      </w:tblGrid>
      <w:tr w:rsidR="00603B12" w:rsidRPr="002A037E" w:rsidTr="002A037E">
        <w:tc>
          <w:tcPr>
            <w:tcW w:w="7421" w:type="dxa"/>
            <w:shd w:val="clear" w:color="auto" w:fill="auto"/>
          </w:tcPr>
          <w:p w:rsidR="00603B12" w:rsidRPr="00533017" w:rsidRDefault="00603B12" w:rsidP="002A037E">
            <w:pPr>
              <w:ind w:right="20"/>
              <w:rPr>
                <w:rStyle w:val="cs95e872d01"/>
                <w:rFonts w:ascii="Arial" w:hAnsi="Arial" w:cs="Arial"/>
                <w:sz w:val="28"/>
                <w:szCs w:val="28"/>
                <w:lang w:val="ru-RU"/>
              </w:rPr>
            </w:pPr>
            <w:r w:rsidRPr="00533017">
              <w:rPr>
                <w:rStyle w:val="cs7864ebcf1"/>
                <w:rFonts w:ascii="Arial" w:hAnsi="Arial" w:cs="Arial"/>
                <w:sz w:val="28"/>
                <w:szCs w:val="28"/>
              </w:rPr>
              <w:t xml:space="preserve">В.о. Генерального директора Директорату </w:t>
            </w:r>
          </w:p>
          <w:p w:rsidR="00603B12" w:rsidRPr="00533017" w:rsidRDefault="00603B12" w:rsidP="002A037E">
            <w:pPr>
              <w:ind w:right="20"/>
              <w:rPr>
                <w:rStyle w:val="cs7864ebcf1"/>
                <w:rFonts w:ascii="Arial" w:hAnsi="Arial" w:cs="Arial"/>
                <w:sz w:val="28"/>
                <w:szCs w:val="28"/>
              </w:rPr>
            </w:pPr>
            <w:r w:rsidRPr="00533017">
              <w:rPr>
                <w:rStyle w:val="cs7864ebcf1"/>
                <w:rFonts w:ascii="Arial" w:hAnsi="Arial" w:cs="Arial"/>
                <w:sz w:val="28"/>
                <w:szCs w:val="28"/>
              </w:rPr>
              <w:t>фармацевтичного забезпечення</w:t>
            </w:r>
            <w:r w:rsidRPr="00533017">
              <w:rPr>
                <w:rStyle w:val="cs188c92b51"/>
                <w:rFonts w:ascii="Arial" w:hAnsi="Arial" w:cs="Arial"/>
                <w:sz w:val="28"/>
                <w:szCs w:val="28"/>
              </w:rPr>
              <w:t>                                    </w:t>
            </w:r>
          </w:p>
        </w:tc>
        <w:tc>
          <w:tcPr>
            <w:tcW w:w="7422" w:type="dxa"/>
            <w:shd w:val="clear" w:color="auto" w:fill="auto"/>
          </w:tcPr>
          <w:p w:rsidR="00603B12" w:rsidRPr="00533017" w:rsidRDefault="00603B12" w:rsidP="00603B12">
            <w:pPr>
              <w:pStyle w:val="cs95e872d0"/>
              <w:rPr>
                <w:rStyle w:val="cs7864ebcf1"/>
                <w:rFonts w:ascii="Arial" w:hAnsi="Arial" w:cs="Arial"/>
                <w:sz w:val="28"/>
                <w:szCs w:val="28"/>
              </w:rPr>
            </w:pPr>
          </w:p>
          <w:p w:rsidR="00603B12" w:rsidRPr="002A037E" w:rsidRDefault="00603B12" w:rsidP="002A037E">
            <w:pPr>
              <w:pStyle w:val="cs95e872d0"/>
              <w:jc w:val="right"/>
              <w:rPr>
                <w:rStyle w:val="cs7864ebcf1"/>
                <w:rFonts w:ascii="Arial" w:hAnsi="Arial" w:cs="Arial"/>
                <w:sz w:val="28"/>
                <w:szCs w:val="28"/>
              </w:rPr>
            </w:pPr>
            <w:r w:rsidRPr="00533017">
              <w:rPr>
                <w:rStyle w:val="cs7864ebcf1"/>
                <w:rFonts w:ascii="Arial" w:hAnsi="Arial" w:cs="Arial"/>
                <w:sz w:val="28"/>
                <w:szCs w:val="28"/>
              </w:rPr>
              <w:t>Іван ЗАДВОРНИХ</w:t>
            </w:r>
          </w:p>
        </w:tc>
      </w:tr>
    </w:tbl>
    <w:p w:rsidR="00483BFD" w:rsidRPr="00A17C09" w:rsidRDefault="00483BFD" w:rsidP="0079372B">
      <w:pPr>
        <w:jc w:val="center"/>
      </w:pPr>
    </w:p>
    <w:sectPr w:rsidR="00483BFD" w:rsidRPr="00A17C09" w:rsidSect="005C003A">
      <w:pgSz w:w="16838" w:h="11906" w:orient="landscape"/>
      <w:pgMar w:top="907" w:right="1134" w:bottom="90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214" w:rsidRDefault="005B5214" w:rsidP="00C87489">
      <w:r>
        <w:separator/>
      </w:r>
    </w:p>
  </w:endnote>
  <w:endnote w:type="continuationSeparator" w:id="0">
    <w:p w:rsidR="005B5214" w:rsidRDefault="005B5214" w:rsidP="00C87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622" w:rsidRDefault="00182622">
    <w:pPr>
      <w:pStyle w:val="a6"/>
      <w:jc w:val="center"/>
    </w:pPr>
    <w:r>
      <w:fldChar w:fldCharType="begin"/>
    </w:r>
    <w:r>
      <w:instrText>PAGE   \* MERGEFORMAT</w:instrText>
    </w:r>
    <w:r>
      <w:fldChar w:fldCharType="separate"/>
    </w:r>
    <w:r w:rsidR="00B66B4F" w:rsidRPr="00B66B4F">
      <w:rPr>
        <w:noProof/>
        <w:lang w:val="ru-RU"/>
      </w:rPr>
      <w:t>1</w:t>
    </w:r>
    <w:r>
      <w:fldChar w:fldCharType="end"/>
    </w:r>
  </w:p>
  <w:p w:rsidR="00182622" w:rsidRDefault="0018262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214" w:rsidRDefault="005B5214" w:rsidP="00C87489">
      <w:r>
        <w:separator/>
      </w:r>
    </w:p>
  </w:footnote>
  <w:footnote w:type="continuationSeparator" w:id="0">
    <w:p w:rsidR="005B5214" w:rsidRDefault="005B5214" w:rsidP="00C874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90465"/>
    <w:multiLevelType w:val="multilevel"/>
    <w:tmpl w:val="8794C23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9467554"/>
    <w:multiLevelType w:val="multilevel"/>
    <w:tmpl w:val="D41245DA"/>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BE46A8B"/>
    <w:multiLevelType w:val="multilevel"/>
    <w:tmpl w:val="445A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DF385E"/>
    <w:multiLevelType w:val="hybridMultilevel"/>
    <w:tmpl w:val="7C16D4EA"/>
    <w:lvl w:ilvl="0" w:tplc="1004BE16">
      <w:start w:val="1"/>
      <w:numFmt w:val="decimal"/>
      <w:lvlText w:val="%1."/>
      <w:lvlJc w:val="right"/>
      <w:pPr>
        <w:ind w:left="7020" w:hanging="360"/>
      </w:pPr>
      <w:rPr>
        <w:rFonts w:hint="default"/>
      </w:rPr>
    </w:lvl>
    <w:lvl w:ilvl="1" w:tplc="04220019" w:tentative="1">
      <w:start w:val="1"/>
      <w:numFmt w:val="lowerLetter"/>
      <w:lvlText w:val="%2."/>
      <w:lvlJc w:val="left"/>
      <w:pPr>
        <w:ind w:left="7740" w:hanging="360"/>
      </w:pPr>
    </w:lvl>
    <w:lvl w:ilvl="2" w:tplc="0422001B" w:tentative="1">
      <w:start w:val="1"/>
      <w:numFmt w:val="lowerRoman"/>
      <w:lvlText w:val="%3."/>
      <w:lvlJc w:val="right"/>
      <w:pPr>
        <w:ind w:left="8460" w:hanging="180"/>
      </w:pPr>
    </w:lvl>
    <w:lvl w:ilvl="3" w:tplc="0422000F" w:tentative="1">
      <w:start w:val="1"/>
      <w:numFmt w:val="decimal"/>
      <w:lvlText w:val="%4."/>
      <w:lvlJc w:val="left"/>
      <w:pPr>
        <w:ind w:left="9180" w:hanging="360"/>
      </w:pPr>
    </w:lvl>
    <w:lvl w:ilvl="4" w:tplc="04220019" w:tentative="1">
      <w:start w:val="1"/>
      <w:numFmt w:val="lowerLetter"/>
      <w:lvlText w:val="%5."/>
      <w:lvlJc w:val="left"/>
      <w:pPr>
        <w:ind w:left="9900" w:hanging="360"/>
      </w:pPr>
    </w:lvl>
    <w:lvl w:ilvl="5" w:tplc="0422001B" w:tentative="1">
      <w:start w:val="1"/>
      <w:numFmt w:val="lowerRoman"/>
      <w:lvlText w:val="%6."/>
      <w:lvlJc w:val="right"/>
      <w:pPr>
        <w:ind w:left="10620" w:hanging="180"/>
      </w:pPr>
    </w:lvl>
    <w:lvl w:ilvl="6" w:tplc="0422000F" w:tentative="1">
      <w:start w:val="1"/>
      <w:numFmt w:val="decimal"/>
      <w:lvlText w:val="%7."/>
      <w:lvlJc w:val="left"/>
      <w:pPr>
        <w:ind w:left="11340" w:hanging="360"/>
      </w:pPr>
    </w:lvl>
    <w:lvl w:ilvl="7" w:tplc="04220019" w:tentative="1">
      <w:start w:val="1"/>
      <w:numFmt w:val="lowerLetter"/>
      <w:lvlText w:val="%8."/>
      <w:lvlJc w:val="left"/>
      <w:pPr>
        <w:ind w:left="12060" w:hanging="360"/>
      </w:pPr>
    </w:lvl>
    <w:lvl w:ilvl="8" w:tplc="0422001B" w:tentative="1">
      <w:start w:val="1"/>
      <w:numFmt w:val="lowerRoman"/>
      <w:lvlText w:val="%9."/>
      <w:lvlJc w:val="right"/>
      <w:pPr>
        <w:ind w:left="12780" w:hanging="180"/>
      </w:pPr>
    </w:lvl>
  </w:abstractNum>
  <w:abstractNum w:abstractNumId="4" w15:restartNumberingAfterBreak="0">
    <w:nsid w:val="0FFF5859"/>
    <w:multiLevelType w:val="multilevel"/>
    <w:tmpl w:val="12A8FFA0"/>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5E407DE"/>
    <w:multiLevelType w:val="multilevel"/>
    <w:tmpl w:val="032E5518"/>
    <w:lvl w:ilvl="0">
      <w:start w:val="1"/>
      <w:numFmt w:val="decimal"/>
      <w:lvlText w:val="%1."/>
      <w:lvlJc w:val="center"/>
      <w:pPr>
        <w:ind w:left="0" w:firstLine="288"/>
      </w:pPr>
      <w:rPr>
        <w:rFonts w:hint="default"/>
        <w:b/>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E15462A"/>
    <w:multiLevelType w:val="multilevel"/>
    <w:tmpl w:val="172437B8"/>
    <w:lvl w:ilvl="0">
      <w:start w:val="1"/>
      <w:numFmt w:val="decimal"/>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EA30C81"/>
    <w:multiLevelType w:val="hybridMultilevel"/>
    <w:tmpl w:val="7D9640B6"/>
    <w:lvl w:ilvl="0" w:tplc="1B26094C">
      <w:start w:val="1"/>
      <w:numFmt w:val="bullet"/>
      <w:lvlText w:val=""/>
      <w:lvlJc w:val="left"/>
      <w:pPr>
        <w:tabs>
          <w:tab w:val="num" w:pos="0"/>
        </w:tabs>
        <w:ind w:left="0" w:firstLine="0"/>
      </w:pPr>
      <w:rPr>
        <w:rFonts w:ascii="Symbol" w:hAnsi="Symbol" w:hint="default"/>
        <w:lang w:val="ru-RU"/>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6835A9"/>
    <w:multiLevelType w:val="hybridMultilevel"/>
    <w:tmpl w:val="8A127CE2"/>
    <w:lvl w:ilvl="0" w:tplc="0422000F">
      <w:start w:val="1"/>
      <w:numFmt w:val="decimal"/>
      <w:lvlText w:val="%1."/>
      <w:lvlJc w:val="left"/>
      <w:pPr>
        <w:ind w:left="22125" w:hanging="360"/>
      </w:pPr>
    </w:lvl>
    <w:lvl w:ilvl="1" w:tplc="04220019" w:tentative="1">
      <w:start w:val="1"/>
      <w:numFmt w:val="lowerLetter"/>
      <w:lvlText w:val="%2."/>
      <w:lvlJc w:val="left"/>
      <w:pPr>
        <w:ind w:left="22845" w:hanging="360"/>
      </w:pPr>
    </w:lvl>
    <w:lvl w:ilvl="2" w:tplc="0422001B" w:tentative="1">
      <w:start w:val="1"/>
      <w:numFmt w:val="lowerRoman"/>
      <w:lvlText w:val="%3."/>
      <w:lvlJc w:val="right"/>
      <w:pPr>
        <w:ind w:left="23565" w:hanging="180"/>
      </w:pPr>
    </w:lvl>
    <w:lvl w:ilvl="3" w:tplc="0422000F" w:tentative="1">
      <w:start w:val="1"/>
      <w:numFmt w:val="decimal"/>
      <w:lvlText w:val="%4."/>
      <w:lvlJc w:val="left"/>
      <w:pPr>
        <w:ind w:left="24285" w:hanging="360"/>
      </w:pPr>
    </w:lvl>
    <w:lvl w:ilvl="4" w:tplc="04220019" w:tentative="1">
      <w:start w:val="1"/>
      <w:numFmt w:val="lowerLetter"/>
      <w:lvlText w:val="%5."/>
      <w:lvlJc w:val="left"/>
      <w:pPr>
        <w:ind w:left="25005" w:hanging="360"/>
      </w:pPr>
    </w:lvl>
    <w:lvl w:ilvl="5" w:tplc="0422001B" w:tentative="1">
      <w:start w:val="1"/>
      <w:numFmt w:val="lowerRoman"/>
      <w:lvlText w:val="%6."/>
      <w:lvlJc w:val="right"/>
      <w:pPr>
        <w:ind w:left="25725" w:hanging="180"/>
      </w:pPr>
    </w:lvl>
    <w:lvl w:ilvl="6" w:tplc="0422000F" w:tentative="1">
      <w:start w:val="1"/>
      <w:numFmt w:val="decimal"/>
      <w:lvlText w:val="%7."/>
      <w:lvlJc w:val="left"/>
      <w:pPr>
        <w:ind w:left="26445" w:hanging="360"/>
      </w:pPr>
    </w:lvl>
    <w:lvl w:ilvl="7" w:tplc="04220019" w:tentative="1">
      <w:start w:val="1"/>
      <w:numFmt w:val="lowerLetter"/>
      <w:lvlText w:val="%8."/>
      <w:lvlJc w:val="left"/>
      <w:pPr>
        <w:ind w:left="27165" w:hanging="360"/>
      </w:pPr>
    </w:lvl>
    <w:lvl w:ilvl="8" w:tplc="0422001B" w:tentative="1">
      <w:start w:val="1"/>
      <w:numFmt w:val="lowerRoman"/>
      <w:lvlText w:val="%9."/>
      <w:lvlJc w:val="right"/>
      <w:pPr>
        <w:ind w:left="27885" w:hanging="180"/>
      </w:pPr>
    </w:lvl>
  </w:abstractNum>
  <w:abstractNum w:abstractNumId="9" w15:restartNumberingAfterBreak="0">
    <w:nsid w:val="26B348FC"/>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EF8285C"/>
    <w:multiLevelType w:val="multilevel"/>
    <w:tmpl w:val="3056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AA210A"/>
    <w:multiLevelType w:val="hybridMultilevel"/>
    <w:tmpl w:val="FC029652"/>
    <w:lvl w:ilvl="0" w:tplc="4BB26CA2">
      <w:start w:val="1"/>
      <w:numFmt w:val="decimal"/>
      <w:lvlText w:val="%1."/>
      <w:lvlJc w:val="center"/>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2" w15:restartNumberingAfterBreak="0">
    <w:nsid w:val="33E10A29"/>
    <w:multiLevelType w:val="multilevel"/>
    <w:tmpl w:val="E132FD8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EEE489B"/>
    <w:multiLevelType w:val="hybridMultilevel"/>
    <w:tmpl w:val="FFFFFFFF"/>
    <w:lvl w:ilvl="0" w:tplc="09BED04D">
      <w:start w:val="1"/>
      <w:numFmt w:val="bullet"/>
      <w:lvlText w:val="·"/>
      <w:lvlJc w:val="left"/>
      <w:pPr>
        <w:ind w:left="720" w:hanging="360"/>
      </w:pPr>
      <w:rPr>
        <w:rFonts w:ascii="Symbol" w:hAnsi="Symbol" w:cs="Symbol"/>
        <w:b/>
        <w:bCs/>
        <w:color w:val="000000"/>
        <w:sz w:val="18"/>
        <w:szCs w:val="18"/>
      </w:rPr>
    </w:lvl>
    <w:lvl w:ilvl="1" w:tplc="2ECBCB75">
      <w:start w:val="1"/>
      <w:numFmt w:val="bullet"/>
      <w:lvlText w:val="o"/>
      <w:lvlJc w:val="left"/>
      <w:pPr>
        <w:ind w:left="1440" w:hanging="360"/>
      </w:pPr>
      <w:rPr>
        <w:rFonts w:ascii="Symbol" w:hAnsi="Symbol" w:cs="Symbol"/>
        <w:b/>
        <w:bCs/>
        <w:color w:val="000000"/>
        <w:sz w:val="18"/>
        <w:szCs w:val="18"/>
      </w:rPr>
    </w:lvl>
    <w:lvl w:ilvl="2" w:tplc="09BED04D">
      <w:start w:val="1"/>
      <w:numFmt w:val="bullet"/>
      <w:lvlText w:val="·"/>
      <w:lvlJc w:val="left"/>
      <w:pPr>
        <w:ind w:left="2160" w:hanging="360"/>
      </w:pPr>
      <w:rPr>
        <w:rFonts w:ascii="Symbol" w:hAnsi="Symbol" w:cs="Symbol"/>
        <w:b/>
        <w:bCs/>
        <w:color w:val="000000"/>
        <w:sz w:val="18"/>
        <w:szCs w:val="18"/>
      </w:rPr>
    </w:lvl>
    <w:lvl w:ilvl="3" w:tplc="2ECBCB75">
      <w:start w:val="1"/>
      <w:numFmt w:val="bullet"/>
      <w:lvlText w:val="o"/>
      <w:lvlJc w:val="left"/>
      <w:pPr>
        <w:ind w:left="2880" w:hanging="360"/>
      </w:pPr>
      <w:rPr>
        <w:rFonts w:ascii="Symbol" w:hAnsi="Symbol" w:cs="Symbol"/>
        <w:b/>
        <w:bCs/>
        <w:color w:val="000000"/>
        <w:sz w:val="18"/>
        <w:szCs w:val="18"/>
      </w:rPr>
    </w:lvl>
    <w:lvl w:ilvl="4" w:tplc="09BED04D">
      <w:start w:val="1"/>
      <w:numFmt w:val="bullet"/>
      <w:lvlText w:val="·"/>
      <w:lvlJc w:val="left"/>
      <w:pPr>
        <w:ind w:left="3600" w:hanging="360"/>
      </w:pPr>
      <w:rPr>
        <w:rFonts w:ascii="Symbol" w:hAnsi="Symbol" w:cs="Symbol"/>
        <w:b/>
        <w:bCs/>
        <w:color w:val="000000"/>
        <w:sz w:val="18"/>
        <w:szCs w:val="18"/>
      </w:rPr>
    </w:lvl>
    <w:lvl w:ilvl="5" w:tplc="2ECBCB75">
      <w:start w:val="1"/>
      <w:numFmt w:val="bullet"/>
      <w:lvlText w:val="o"/>
      <w:lvlJc w:val="left"/>
      <w:pPr>
        <w:ind w:left="4320" w:hanging="360"/>
      </w:pPr>
      <w:rPr>
        <w:rFonts w:ascii="Symbol" w:hAnsi="Symbol" w:cs="Symbol"/>
        <w:b/>
        <w:bCs/>
        <w:color w:val="000000"/>
        <w:sz w:val="18"/>
        <w:szCs w:val="18"/>
      </w:rPr>
    </w:lvl>
    <w:lvl w:ilvl="6" w:tplc="09BED04D">
      <w:start w:val="1"/>
      <w:numFmt w:val="bullet"/>
      <w:lvlText w:val="·"/>
      <w:lvlJc w:val="left"/>
      <w:pPr>
        <w:ind w:left="5040" w:hanging="360"/>
      </w:pPr>
      <w:rPr>
        <w:rFonts w:ascii="Symbol" w:hAnsi="Symbol" w:cs="Symbol"/>
        <w:b/>
        <w:bCs/>
        <w:color w:val="000000"/>
        <w:sz w:val="18"/>
        <w:szCs w:val="18"/>
      </w:rPr>
    </w:lvl>
    <w:lvl w:ilvl="7" w:tplc="2ECBCB75">
      <w:start w:val="1"/>
      <w:numFmt w:val="bullet"/>
      <w:lvlText w:val="o"/>
      <w:lvlJc w:val="left"/>
      <w:pPr>
        <w:ind w:left="5760" w:hanging="360"/>
      </w:pPr>
      <w:rPr>
        <w:rFonts w:ascii="Symbol" w:hAnsi="Symbol" w:cs="Symbol"/>
        <w:b/>
        <w:bCs/>
        <w:color w:val="000000"/>
        <w:sz w:val="18"/>
        <w:szCs w:val="18"/>
      </w:rPr>
    </w:lvl>
    <w:lvl w:ilvl="8" w:tplc="09BED04D">
      <w:start w:val="1"/>
      <w:numFmt w:val="bullet"/>
      <w:lvlText w:val="·"/>
      <w:lvlJc w:val="left"/>
      <w:pPr>
        <w:ind w:left="6480" w:hanging="360"/>
      </w:pPr>
      <w:rPr>
        <w:rFonts w:ascii="Symbol" w:hAnsi="Symbol" w:cs="Symbol"/>
        <w:b/>
        <w:bCs/>
        <w:color w:val="000000"/>
        <w:sz w:val="18"/>
        <w:szCs w:val="18"/>
      </w:rPr>
    </w:lvl>
  </w:abstractNum>
  <w:abstractNum w:abstractNumId="14" w15:restartNumberingAfterBreak="0">
    <w:nsid w:val="40316A4D"/>
    <w:multiLevelType w:val="hybridMultilevel"/>
    <w:tmpl w:val="BDEA3A5A"/>
    <w:lvl w:ilvl="0" w:tplc="31F877A6">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5" w15:restartNumberingAfterBreak="0">
    <w:nsid w:val="40647BFA"/>
    <w:multiLevelType w:val="multilevel"/>
    <w:tmpl w:val="CFA809F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C5B0BAD"/>
    <w:multiLevelType w:val="hybridMultilevel"/>
    <w:tmpl w:val="274C12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7" w15:restartNumberingAfterBreak="0">
    <w:nsid w:val="4CFF05F7"/>
    <w:multiLevelType w:val="multilevel"/>
    <w:tmpl w:val="E4702E40"/>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537E5BBE"/>
    <w:multiLevelType w:val="multilevel"/>
    <w:tmpl w:val="876A852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AF9457D"/>
    <w:multiLevelType w:val="multilevel"/>
    <w:tmpl w:val="186C456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B4E0F7E"/>
    <w:multiLevelType w:val="multilevel"/>
    <w:tmpl w:val="F0C087A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5CC378F6"/>
    <w:multiLevelType w:val="multilevel"/>
    <w:tmpl w:val="A05A257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2F23B30"/>
    <w:multiLevelType w:val="hybridMultilevel"/>
    <w:tmpl w:val="AF04E352"/>
    <w:lvl w:ilvl="0" w:tplc="1EB2FAE0">
      <w:start w:val="1"/>
      <w:numFmt w:val="decimal"/>
      <w:lvlText w:val="%1."/>
      <w:lvlJc w:val="righ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71C61D7"/>
    <w:multiLevelType w:val="hybridMultilevel"/>
    <w:tmpl w:val="A776F51C"/>
    <w:lvl w:ilvl="0" w:tplc="3246F7EC">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4" w15:restartNumberingAfterBreak="0">
    <w:nsid w:val="68001844"/>
    <w:multiLevelType w:val="hybridMultilevel"/>
    <w:tmpl w:val="B6B6D2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027984"/>
    <w:multiLevelType w:val="hybridMultilevel"/>
    <w:tmpl w:val="062AE6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6" w15:restartNumberingAfterBreak="0">
    <w:nsid w:val="72AD2BA3"/>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7" w15:restartNumberingAfterBreak="0">
    <w:nsid w:val="74FB077D"/>
    <w:multiLevelType w:val="multilevel"/>
    <w:tmpl w:val="019E70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79697CE7"/>
    <w:multiLevelType w:val="hybridMultilevel"/>
    <w:tmpl w:val="CFDE2372"/>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9" w15:restartNumberingAfterBreak="0">
    <w:nsid w:val="7C995D6A"/>
    <w:multiLevelType w:val="multilevel"/>
    <w:tmpl w:val="D458AE7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9"/>
  </w:num>
  <w:num w:numId="2">
    <w:abstractNumId w:val="12"/>
  </w:num>
  <w:num w:numId="3">
    <w:abstractNumId w:val="2"/>
  </w:num>
  <w:num w:numId="4">
    <w:abstractNumId w:val="28"/>
  </w:num>
  <w:num w:numId="5">
    <w:abstractNumId w:val="11"/>
  </w:num>
  <w:num w:numId="6">
    <w:abstractNumId w:val="6"/>
  </w:num>
  <w:num w:numId="7">
    <w:abstractNumId w:val="16"/>
  </w:num>
  <w:num w:numId="8">
    <w:abstractNumId w:val="24"/>
  </w:num>
  <w:num w:numId="9">
    <w:abstractNumId w:val="7"/>
  </w:num>
  <w:num w:numId="10">
    <w:abstractNumId w:val="10"/>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8"/>
  </w:num>
  <w:num w:numId="16">
    <w:abstractNumId w:val="25"/>
  </w:num>
  <w:num w:numId="17">
    <w:abstractNumId w:val="3"/>
  </w:num>
  <w:num w:numId="18">
    <w:abstractNumId w:val="1"/>
  </w:num>
  <w:num w:numId="19">
    <w:abstractNumId w:val="5"/>
  </w:num>
  <w:num w:numId="20">
    <w:abstractNumId w:val="14"/>
  </w:num>
  <w:num w:numId="21">
    <w:abstractNumId w:val="23"/>
  </w:num>
  <w:num w:numId="22">
    <w:abstractNumId w:val="21"/>
  </w:num>
  <w:num w:numId="23">
    <w:abstractNumId w:val="19"/>
  </w:num>
  <w:num w:numId="24">
    <w:abstractNumId w:val="29"/>
  </w:num>
  <w:num w:numId="25">
    <w:abstractNumId w:val="18"/>
  </w:num>
  <w:num w:numId="26">
    <w:abstractNumId w:val="0"/>
  </w:num>
  <w:num w:numId="27">
    <w:abstractNumId w:val="20"/>
  </w:num>
  <w:num w:numId="28">
    <w:abstractNumId w:val="15"/>
  </w:num>
  <w:num w:numId="29">
    <w:abstractNumId w:val="13"/>
  </w:num>
  <w:num w:numId="30">
    <w:abstractNumId w:val="4"/>
  </w:num>
  <w:num w:numId="31">
    <w:abstractNumId w:val="27"/>
  </w:num>
  <w:num w:numId="32">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activeWritingStyle w:appName="MSWord" w:lang="ru-RU" w:vendorID="64" w:dllVersion="131078" w:nlCheck="1" w:checkStyle="0"/>
  <w:activeWritingStyle w:appName="MSWord" w:lang="en-US" w:vendorID="64" w:dllVersion="131078" w:nlCheck="1" w:checkStyle="0"/>
  <w:activeWritingStyle w:appName="MSWord" w:lang="en-AU" w:vendorID="64" w:dllVersion="131078" w:nlCheck="1" w:checkStyle="1"/>
  <w:doNotTrackMoves/>
  <w:defaultTabStop w:val="708"/>
  <w:hyphenationZone w:val="4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4939"/>
    <w:rsid w:val="00000053"/>
    <w:rsid w:val="00000065"/>
    <w:rsid w:val="00000239"/>
    <w:rsid w:val="00000297"/>
    <w:rsid w:val="000002A3"/>
    <w:rsid w:val="0000033F"/>
    <w:rsid w:val="000003A7"/>
    <w:rsid w:val="00000459"/>
    <w:rsid w:val="000004F7"/>
    <w:rsid w:val="000005AB"/>
    <w:rsid w:val="000005C5"/>
    <w:rsid w:val="00000646"/>
    <w:rsid w:val="00000684"/>
    <w:rsid w:val="00000691"/>
    <w:rsid w:val="000006F8"/>
    <w:rsid w:val="00000774"/>
    <w:rsid w:val="00000799"/>
    <w:rsid w:val="000007A7"/>
    <w:rsid w:val="000007CA"/>
    <w:rsid w:val="00000858"/>
    <w:rsid w:val="00000874"/>
    <w:rsid w:val="0000091A"/>
    <w:rsid w:val="00000962"/>
    <w:rsid w:val="00000A1D"/>
    <w:rsid w:val="00000AE9"/>
    <w:rsid w:val="00000CBC"/>
    <w:rsid w:val="00000CFA"/>
    <w:rsid w:val="00000D39"/>
    <w:rsid w:val="00000EDF"/>
    <w:rsid w:val="00000F44"/>
    <w:rsid w:val="00000F70"/>
    <w:rsid w:val="00001021"/>
    <w:rsid w:val="000011AA"/>
    <w:rsid w:val="00001274"/>
    <w:rsid w:val="000013B8"/>
    <w:rsid w:val="000013CE"/>
    <w:rsid w:val="000013F3"/>
    <w:rsid w:val="00001425"/>
    <w:rsid w:val="0000143A"/>
    <w:rsid w:val="00001541"/>
    <w:rsid w:val="000015A1"/>
    <w:rsid w:val="00001698"/>
    <w:rsid w:val="00001797"/>
    <w:rsid w:val="0000179E"/>
    <w:rsid w:val="00001813"/>
    <w:rsid w:val="00001820"/>
    <w:rsid w:val="00001924"/>
    <w:rsid w:val="000019A9"/>
    <w:rsid w:val="00001A28"/>
    <w:rsid w:val="00001B4A"/>
    <w:rsid w:val="00001B8A"/>
    <w:rsid w:val="00001B93"/>
    <w:rsid w:val="00001CE4"/>
    <w:rsid w:val="00001D36"/>
    <w:rsid w:val="00001DE6"/>
    <w:rsid w:val="00001E72"/>
    <w:rsid w:val="00001EB0"/>
    <w:rsid w:val="00001F29"/>
    <w:rsid w:val="00001F42"/>
    <w:rsid w:val="00001FD4"/>
    <w:rsid w:val="00002039"/>
    <w:rsid w:val="00002045"/>
    <w:rsid w:val="00002255"/>
    <w:rsid w:val="000022D4"/>
    <w:rsid w:val="00002301"/>
    <w:rsid w:val="0000251A"/>
    <w:rsid w:val="000027A8"/>
    <w:rsid w:val="000027AF"/>
    <w:rsid w:val="0000283B"/>
    <w:rsid w:val="00002849"/>
    <w:rsid w:val="000028B8"/>
    <w:rsid w:val="00002A54"/>
    <w:rsid w:val="00002AB4"/>
    <w:rsid w:val="00002C7B"/>
    <w:rsid w:val="00002D04"/>
    <w:rsid w:val="00002D37"/>
    <w:rsid w:val="00002D78"/>
    <w:rsid w:val="00002F33"/>
    <w:rsid w:val="00002FC4"/>
    <w:rsid w:val="00003022"/>
    <w:rsid w:val="00003048"/>
    <w:rsid w:val="000030B6"/>
    <w:rsid w:val="000031B0"/>
    <w:rsid w:val="00003252"/>
    <w:rsid w:val="000032D4"/>
    <w:rsid w:val="00003319"/>
    <w:rsid w:val="000033D4"/>
    <w:rsid w:val="0000361F"/>
    <w:rsid w:val="00003911"/>
    <w:rsid w:val="00003B1D"/>
    <w:rsid w:val="00003C43"/>
    <w:rsid w:val="00003CE0"/>
    <w:rsid w:val="00003D2B"/>
    <w:rsid w:val="00003EBC"/>
    <w:rsid w:val="00003F1E"/>
    <w:rsid w:val="00004154"/>
    <w:rsid w:val="000041B0"/>
    <w:rsid w:val="000041E4"/>
    <w:rsid w:val="000043B8"/>
    <w:rsid w:val="0000441B"/>
    <w:rsid w:val="000044B7"/>
    <w:rsid w:val="00004602"/>
    <w:rsid w:val="00004625"/>
    <w:rsid w:val="000047AA"/>
    <w:rsid w:val="00004900"/>
    <w:rsid w:val="000049AA"/>
    <w:rsid w:val="000049DB"/>
    <w:rsid w:val="00004A1F"/>
    <w:rsid w:val="00004A65"/>
    <w:rsid w:val="00004AD3"/>
    <w:rsid w:val="00004B0A"/>
    <w:rsid w:val="00004BD2"/>
    <w:rsid w:val="00004BDE"/>
    <w:rsid w:val="00004C65"/>
    <w:rsid w:val="00004CFD"/>
    <w:rsid w:val="00004E58"/>
    <w:rsid w:val="00004F23"/>
    <w:rsid w:val="0000506F"/>
    <w:rsid w:val="0000524C"/>
    <w:rsid w:val="000052B8"/>
    <w:rsid w:val="00005349"/>
    <w:rsid w:val="0000535C"/>
    <w:rsid w:val="000053C3"/>
    <w:rsid w:val="00005413"/>
    <w:rsid w:val="0000542F"/>
    <w:rsid w:val="000054C2"/>
    <w:rsid w:val="00005502"/>
    <w:rsid w:val="0000576F"/>
    <w:rsid w:val="000057A2"/>
    <w:rsid w:val="0000587B"/>
    <w:rsid w:val="00005933"/>
    <w:rsid w:val="000059ED"/>
    <w:rsid w:val="00005A7E"/>
    <w:rsid w:val="00005AC7"/>
    <w:rsid w:val="00005B24"/>
    <w:rsid w:val="00005CEB"/>
    <w:rsid w:val="00005D67"/>
    <w:rsid w:val="0000601C"/>
    <w:rsid w:val="00006202"/>
    <w:rsid w:val="00006234"/>
    <w:rsid w:val="0000629C"/>
    <w:rsid w:val="000063AE"/>
    <w:rsid w:val="00006458"/>
    <w:rsid w:val="00006471"/>
    <w:rsid w:val="00006531"/>
    <w:rsid w:val="000066A5"/>
    <w:rsid w:val="0000679E"/>
    <w:rsid w:val="00006984"/>
    <w:rsid w:val="00006995"/>
    <w:rsid w:val="00006A28"/>
    <w:rsid w:val="00006A51"/>
    <w:rsid w:val="00006A80"/>
    <w:rsid w:val="00006BD3"/>
    <w:rsid w:val="00006C7A"/>
    <w:rsid w:val="00006EEB"/>
    <w:rsid w:val="00007038"/>
    <w:rsid w:val="0000714A"/>
    <w:rsid w:val="00007191"/>
    <w:rsid w:val="000071D9"/>
    <w:rsid w:val="00007200"/>
    <w:rsid w:val="00007327"/>
    <w:rsid w:val="0000737C"/>
    <w:rsid w:val="000074A9"/>
    <w:rsid w:val="000074BA"/>
    <w:rsid w:val="0000753C"/>
    <w:rsid w:val="00007554"/>
    <w:rsid w:val="00007560"/>
    <w:rsid w:val="0000760E"/>
    <w:rsid w:val="0000782D"/>
    <w:rsid w:val="000078EC"/>
    <w:rsid w:val="00007932"/>
    <w:rsid w:val="0000797C"/>
    <w:rsid w:val="00007997"/>
    <w:rsid w:val="00007A58"/>
    <w:rsid w:val="00007AAF"/>
    <w:rsid w:val="00007AB5"/>
    <w:rsid w:val="00007C0F"/>
    <w:rsid w:val="00007C46"/>
    <w:rsid w:val="00007C99"/>
    <w:rsid w:val="00007CFB"/>
    <w:rsid w:val="00007DAF"/>
    <w:rsid w:val="00007E7A"/>
    <w:rsid w:val="00007F70"/>
    <w:rsid w:val="00007FA4"/>
    <w:rsid w:val="00010143"/>
    <w:rsid w:val="000101DA"/>
    <w:rsid w:val="000101FC"/>
    <w:rsid w:val="00010296"/>
    <w:rsid w:val="000104D3"/>
    <w:rsid w:val="0001051A"/>
    <w:rsid w:val="00010532"/>
    <w:rsid w:val="0001079E"/>
    <w:rsid w:val="00010877"/>
    <w:rsid w:val="0001092D"/>
    <w:rsid w:val="00010B42"/>
    <w:rsid w:val="00010BF0"/>
    <w:rsid w:val="00010DD0"/>
    <w:rsid w:val="00010F26"/>
    <w:rsid w:val="00011055"/>
    <w:rsid w:val="0001111E"/>
    <w:rsid w:val="000111C6"/>
    <w:rsid w:val="000111EC"/>
    <w:rsid w:val="00011292"/>
    <w:rsid w:val="0001131B"/>
    <w:rsid w:val="0001132A"/>
    <w:rsid w:val="00011341"/>
    <w:rsid w:val="00011375"/>
    <w:rsid w:val="00011430"/>
    <w:rsid w:val="00011438"/>
    <w:rsid w:val="0001153B"/>
    <w:rsid w:val="0001161B"/>
    <w:rsid w:val="000116EF"/>
    <w:rsid w:val="00011775"/>
    <w:rsid w:val="00011910"/>
    <w:rsid w:val="00011967"/>
    <w:rsid w:val="00011A5D"/>
    <w:rsid w:val="00011B4A"/>
    <w:rsid w:val="00011B79"/>
    <w:rsid w:val="00011BAB"/>
    <w:rsid w:val="00011BD0"/>
    <w:rsid w:val="00011BE4"/>
    <w:rsid w:val="00011BFD"/>
    <w:rsid w:val="00011CC3"/>
    <w:rsid w:val="00011ED9"/>
    <w:rsid w:val="00011F28"/>
    <w:rsid w:val="00011F4F"/>
    <w:rsid w:val="00011F76"/>
    <w:rsid w:val="00012013"/>
    <w:rsid w:val="00012091"/>
    <w:rsid w:val="00012144"/>
    <w:rsid w:val="0001214B"/>
    <w:rsid w:val="0001234C"/>
    <w:rsid w:val="0001240E"/>
    <w:rsid w:val="000124E5"/>
    <w:rsid w:val="00012533"/>
    <w:rsid w:val="000125B5"/>
    <w:rsid w:val="00012625"/>
    <w:rsid w:val="00012665"/>
    <w:rsid w:val="000126F6"/>
    <w:rsid w:val="00012754"/>
    <w:rsid w:val="0001278F"/>
    <w:rsid w:val="000127A0"/>
    <w:rsid w:val="00012A7D"/>
    <w:rsid w:val="00012AEB"/>
    <w:rsid w:val="00012BB7"/>
    <w:rsid w:val="00012C0C"/>
    <w:rsid w:val="00012F4F"/>
    <w:rsid w:val="00012F81"/>
    <w:rsid w:val="00013004"/>
    <w:rsid w:val="00013182"/>
    <w:rsid w:val="0001319B"/>
    <w:rsid w:val="00013411"/>
    <w:rsid w:val="00013547"/>
    <w:rsid w:val="00013723"/>
    <w:rsid w:val="0001374D"/>
    <w:rsid w:val="000137AA"/>
    <w:rsid w:val="000137BE"/>
    <w:rsid w:val="000137F8"/>
    <w:rsid w:val="00013845"/>
    <w:rsid w:val="0001388C"/>
    <w:rsid w:val="0001388D"/>
    <w:rsid w:val="000139B8"/>
    <w:rsid w:val="00013A88"/>
    <w:rsid w:val="00013BD0"/>
    <w:rsid w:val="00013D1B"/>
    <w:rsid w:val="00013DE6"/>
    <w:rsid w:val="00013E18"/>
    <w:rsid w:val="00013EEA"/>
    <w:rsid w:val="00013F64"/>
    <w:rsid w:val="00013FCF"/>
    <w:rsid w:val="0001412C"/>
    <w:rsid w:val="00014190"/>
    <w:rsid w:val="000141DB"/>
    <w:rsid w:val="0001435F"/>
    <w:rsid w:val="00014396"/>
    <w:rsid w:val="000143E4"/>
    <w:rsid w:val="000143F7"/>
    <w:rsid w:val="00014436"/>
    <w:rsid w:val="000145DE"/>
    <w:rsid w:val="00014633"/>
    <w:rsid w:val="000146A8"/>
    <w:rsid w:val="000146F2"/>
    <w:rsid w:val="000147AF"/>
    <w:rsid w:val="000147C6"/>
    <w:rsid w:val="000147D6"/>
    <w:rsid w:val="00014870"/>
    <w:rsid w:val="00014879"/>
    <w:rsid w:val="000148B8"/>
    <w:rsid w:val="000148F1"/>
    <w:rsid w:val="000149C3"/>
    <w:rsid w:val="00014A76"/>
    <w:rsid w:val="00014A8B"/>
    <w:rsid w:val="00014A97"/>
    <w:rsid w:val="00014ACB"/>
    <w:rsid w:val="00014C2F"/>
    <w:rsid w:val="00014C64"/>
    <w:rsid w:val="00014CEB"/>
    <w:rsid w:val="00014D17"/>
    <w:rsid w:val="00014D2F"/>
    <w:rsid w:val="00014E34"/>
    <w:rsid w:val="00014F20"/>
    <w:rsid w:val="00014F52"/>
    <w:rsid w:val="00014F9E"/>
    <w:rsid w:val="00015098"/>
    <w:rsid w:val="00015130"/>
    <w:rsid w:val="00015178"/>
    <w:rsid w:val="000151EA"/>
    <w:rsid w:val="00015260"/>
    <w:rsid w:val="00015272"/>
    <w:rsid w:val="00015280"/>
    <w:rsid w:val="00015349"/>
    <w:rsid w:val="0001546E"/>
    <w:rsid w:val="00015484"/>
    <w:rsid w:val="000154CF"/>
    <w:rsid w:val="000154F8"/>
    <w:rsid w:val="00015518"/>
    <w:rsid w:val="0001558E"/>
    <w:rsid w:val="000156AE"/>
    <w:rsid w:val="000156DD"/>
    <w:rsid w:val="00015729"/>
    <w:rsid w:val="0001572B"/>
    <w:rsid w:val="00015738"/>
    <w:rsid w:val="0001591B"/>
    <w:rsid w:val="000159EA"/>
    <w:rsid w:val="00015C8D"/>
    <w:rsid w:val="00015CAE"/>
    <w:rsid w:val="00015EC7"/>
    <w:rsid w:val="00015ED6"/>
    <w:rsid w:val="00015F6F"/>
    <w:rsid w:val="0001603F"/>
    <w:rsid w:val="000160A0"/>
    <w:rsid w:val="00016101"/>
    <w:rsid w:val="00016277"/>
    <w:rsid w:val="000162C1"/>
    <w:rsid w:val="00016307"/>
    <w:rsid w:val="000163B2"/>
    <w:rsid w:val="000163E9"/>
    <w:rsid w:val="00016408"/>
    <w:rsid w:val="000164F1"/>
    <w:rsid w:val="00016535"/>
    <w:rsid w:val="00016683"/>
    <w:rsid w:val="00016727"/>
    <w:rsid w:val="00016770"/>
    <w:rsid w:val="0001680A"/>
    <w:rsid w:val="000168A5"/>
    <w:rsid w:val="000168A8"/>
    <w:rsid w:val="00016930"/>
    <w:rsid w:val="000169E2"/>
    <w:rsid w:val="00016A17"/>
    <w:rsid w:val="00016A9B"/>
    <w:rsid w:val="00016B27"/>
    <w:rsid w:val="00016B89"/>
    <w:rsid w:val="00016BC3"/>
    <w:rsid w:val="00016D0C"/>
    <w:rsid w:val="00016D61"/>
    <w:rsid w:val="00016DB4"/>
    <w:rsid w:val="000170D8"/>
    <w:rsid w:val="000171D7"/>
    <w:rsid w:val="0001730E"/>
    <w:rsid w:val="0001737F"/>
    <w:rsid w:val="0001739C"/>
    <w:rsid w:val="000173DF"/>
    <w:rsid w:val="000174A3"/>
    <w:rsid w:val="000174F5"/>
    <w:rsid w:val="0001757E"/>
    <w:rsid w:val="0001761B"/>
    <w:rsid w:val="00017638"/>
    <w:rsid w:val="00017678"/>
    <w:rsid w:val="0001767A"/>
    <w:rsid w:val="0001769B"/>
    <w:rsid w:val="00017782"/>
    <w:rsid w:val="000177F3"/>
    <w:rsid w:val="0001787B"/>
    <w:rsid w:val="000178D9"/>
    <w:rsid w:val="000178E0"/>
    <w:rsid w:val="000178F5"/>
    <w:rsid w:val="00017937"/>
    <w:rsid w:val="00017941"/>
    <w:rsid w:val="0001797E"/>
    <w:rsid w:val="000179A9"/>
    <w:rsid w:val="00017B3E"/>
    <w:rsid w:val="00017C22"/>
    <w:rsid w:val="00017C24"/>
    <w:rsid w:val="00017F2C"/>
    <w:rsid w:val="00017F3D"/>
    <w:rsid w:val="00017FA9"/>
    <w:rsid w:val="0002028A"/>
    <w:rsid w:val="0002029C"/>
    <w:rsid w:val="000202BA"/>
    <w:rsid w:val="000202F9"/>
    <w:rsid w:val="00020334"/>
    <w:rsid w:val="00020346"/>
    <w:rsid w:val="000203BD"/>
    <w:rsid w:val="000203C1"/>
    <w:rsid w:val="000203E1"/>
    <w:rsid w:val="000203F0"/>
    <w:rsid w:val="0002040C"/>
    <w:rsid w:val="00020420"/>
    <w:rsid w:val="00020452"/>
    <w:rsid w:val="0002047F"/>
    <w:rsid w:val="00020778"/>
    <w:rsid w:val="00020826"/>
    <w:rsid w:val="000208BC"/>
    <w:rsid w:val="00020ADB"/>
    <w:rsid w:val="00020C7A"/>
    <w:rsid w:val="00020D15"/>
    <w:rsid w:val="00020EBB"/>
    <w:rsid w:val="00020F25"/>
    <w:rsid w:val="0002103C"/>
    <w:rsid w:val="0002104E"/>
    <w:rsid w:val="0002109C"/>
    <w:rsid w:val="000210E4"/>
    <w:rsid w:val="00021286"/>
    <w:rsid w:val="0002129A"/>
    <w:rsid w:val="0002153C"/>
    <w:rsid w:val="000215EE"/>
    <w:rsid w:val="000215FE"/>
    <w:rsid w:val="00021635"/>
    <w:rsid w:val="000217A2"/>
    <w:rsid w:val="000217BD"/>
    <w:rsid w:val="0002186F"/>
    <w:rsid w:val="000218CB"/>
    <w:rsid w:val="00021901"/>
    <w:rsid w:val="00021AC6"/>
    <w:rsid w:val="00021AD1"/>
    <w:rsid w:val="00021CB7"/>
    <w:rsid w:val="00021CD4"/>
    <w:rsid w:val="00021E17"/>
    <w:rsid w:val="00021EBC"/>
    <w:rsid w:val="00021FB8"/>
    <w:rsid w:val="00022048"/>
    <w:rsid w:val="00022092"/>
    <w:rsid w:val="000220F5"/>
    <w:rsid w:val="00022291"/>
    <w:rsid w:val="000222A0"/>
    <w:rsid w:val="00022327"/>
    <w:rsid w:val="00022567"/>
    <w:rsid w:val="00022578"/>
    <w:rsid w:val="000225C6"/>
    <w:rsid w:val="00022618"/>
    <w:rsid w:val="0002261D"/>
    <w:rsid w:val="000226B3"/>
    <w:rsid w:val="000226FC"/>
    <w:rsid w:val="00022823"/>
    <w:rsid w:val="00022B03"/>
    <w:rsid w:val="00022B0B"/>
    <w:rsid w:val="00022D3E"/>
    <w:rsid w:val="00022D9B"/>
    <w:rsid w:val="00022E36"/>
    <w:rsid w:val="00022E95"/>
    <w:rsid w:val="00022EC2"/>
    <w:rsid w:val="00022EE9"/>
    <w:rsid w:val="00022F80"/>
    <w:rsid w:val="000231D6"/>
    <w:rsid w:val="00023262"/>
    <w:rsid w:val="000232D7"/>
    <w:rsid w:val="000232F6"/>
    <w:rsid w:val="0002339D"/>
    <w:rsid w:val="000233F1"/>
    <w:rsid w:val="000234F9"/>
    <w:rsid w:val="00023624"/>
    <w:rsid w:val="000236B3"/>
    <w:rsid w:val="0002379D"/>
    <w:rsid w:val="000237C5"/>
    <w:rsid w:val="000237CB"/>
    <w:rsid w:val="000237E3"/>
    <w:rsid w:val="00023810"/>
    <w:rsid w:val="000238F7"/>
    <w:rsid w:val="00023978"/>
    <w:rsid w:val="000239E9"/>
    <w:rsid w:val="00023A83"/>
    <w:rsid w:val="00023B40"/>
    <w:rsid w:val="00023CC5"/>
    <w:rsid w:val="00023D38"/>
    <w:rsid w:val="00023DED"/>
    <w:rsid w:val="00023E7F"/>
    <w:rsid w:val="00023EA8"/>
    <w:rsid w:val="00023F23"/>
    <w:rsid w:val="000240E2"/>
    <w:rsid w:val="00024107"/>
    <w:rsid w:val="00024392"/>
    <w:rsid w:val="00024400"/>
    <w:rsid w:val="0002444F"/>
    <w:rsid w:val="00024514"/>
    <w:rsid w:val="0002461D"/>
    <w:rsid w:val="00024716"/>
    <w:rsid w:val="0002477D"/>
    <w:rsid w:val="0002483C"/>
    <w:rsid w:val="0002489B"/>
    <w:rsid w:val="00024927"/>
    <w:rsid w:val="0002495D"/>
    <w:rsid w:val="00024986"/>
    <w:rsid w:val="00024A18"/>
    <w:rsid w:val="00024B6B"/>
    <w:rsid w:val="00024BBE"/>
    <w:rsid w:val="00024CE1"/>
    <w:rsid w:val="00024E2E"/>
    <w:rsid w:val="00025068"/>
    <w:rsid w:val="00025082"/>
    <w:rsid w:val="00025103"/>
    <w:rsid w:val="0002512C"/>
    <w:rsid w:val="000251BB"/>
    <w:rsid w:val="000252D9"/>
    <w:rsid w:val="00025379"/>
    <w:rsid w:val="000253C0"/>
    <w:rsid w:val="000254DE"/>
    <w:rsid w:val="00025568"/>
    <w:rsid w:val="0002561A"/>
    <w:rsid w:val="00025642"/>
    <w:rsid w:val="00025683"/>
    <w:rsid w:val="000256AC"/>
    <w:rsid w:val="000256D3"/>
    <w:rsid w:val="000256E5"/>
    <w:rsid w:val="000257D7"/>
    <w:rsid w:val="0002583D"/>
    <w:rsid w:val="00025909"/>
    <w:rsid w:val="00025925"/>
    <w:rsid w:val="000259CF"/>
    <w:rsid w:val="000259E7"/>
    <w:rsid w:val="00025AC0"/>
    <w:rsid w:val="00025DB9"/>
    <w:rsid w:val="00025E4C"/>
    <w:rsid w:val="00025E66"/>
    <w:rsid w:val="00025F5E"/>
    <w:rsid w:val="00026053"/>
    <w:rsid w:val="00026070"/>
    <w:rsid w:val="00026107"/>
    <w:rsid w:val="00026330"/>
    <w:rsid w:val="000263D3"/>
    <w:rsid w:val="0002660F"/>
    <w:rsid w:val="00026611"/>
    <w:rsid w:val="00026681"/>
    <w:rsid w:val="000266A0"/>
    <w:rsid w:val="0002673D"/>
    <w:rsid w:val="000267EB"/>
    <w:rsid w:val="0002682D"/>
    <w:rsid w:val="0002699E"/>
    <w:rsid w:val="000269D0"/>
    <w:rsid w:val="00026B41"/>
    <w:rsid w:val="00026C36"/>
    <w:rsid w:val="00026CF1"/>
    <w:rsid w:val="00026E7A"/>
    <w:rsid w:val="00026F6E"/>
    <w:rsid w:val="00026F72"/>
    <w:rsid w:val="00027171"/>
    <w:rsid w:val="000271C1"/>
    <w:rsid w:val="00027220"/>
    <w:rsid w:val="0002722C"/>
    <w:rsid w:val="0002722E"/>
    <w:rsid w:val="00027261"/>
    <w:rsid w:val="00027315"/>
    <w:rsid w:val="00027342"/>
    <w:rsid w:val="0002742E"/>
    <w:rsid w:val="0002747D"/>
    <w:rsid w:val="00027496"/>
    <w:rsid w:val="000274D5"/>
    <w:rsid w:val="000274F6"/>
    <w:rsid w:val="00027518"/>
    <w:rsid w:val="00027539"/>
    <w:rsid w:val="00027562"/>
    <w:rsid w:val="00027618"/>
    <w:rsid w:val="00027897"/>
    <w:rsid w:val="0002794B"/>
    <w:rsid w:val="000279E6"/>
    <w:rsid w:val="000279F1"/>
    <w:rsid w:val="00027A74"/>
    <w:rsid w:val="00027AA9"/>
    <w:rsid w:val="00027AC3"/>
    <w:rsid w:val="00027BAB"/>
    <w:rsid w:val="00027BD6"/>
    <w:rsid w:val="00027C19"/>
    <w:rsid w:val="00027CF6"/>
    <w:rsid w:val="00027D58"/>
    <w:rsid w:val="00027F71"/>
    <w:rsid w:val="000300C4"/>
    <w:rsid w:val="0003014E"/>
    <w:rsid w:val="00030192"/>
    <w:rsid w:val="00030237"/>
    <w:rsid w:val="00030318"/>
    <w:rsid w:val="000303BE"/>
    <w:rsid w:val="00030430"/>
    <w:rsid w:val="000304F4"/>
    <w:rsid w:val="0003055F"/>
    <w:rsid w:val="00030608"/>
    <w:rsid w:val="00030677"/>
    <w:rsid w:val="00030686"/>
    <w:rsid w:val="000306D2"/>
    <w:rsid w:val="000306E7"/>
    <w:rsid w:val="000307F3"/>
    <w:rsid w:val="0003086A"/>
    <w:rsid w:val="000308DA"/>
    <w:rsid w:val="000308E0"/>
    <w:rsid w:val="00030927"/>
    <w:rsid w:val="00030ADA"/>
    <w:rsid w:val="00030B8F"/>
    <w:rsid w:val="00030C89"/>
    <w:rsid w:val="00030CB2"/>
    <w:rsid w:val="00030D29"/>
    <w:rsid w:val="00030D4F"/>
    <w:rsid w:val="00030DBB"/>
    <w:rsid w:val="00030DF4"/>
    <w:rsid w:val="00030E8A"/>
    <w:rsid w:val="0003108E"/>
    <w:rsid w:val="0003118B"/>
    <w:rsid w:val="0003118C"/>
    <w:rsid w:val="000312FF"/>
    <w:rsid w:val="0003136A"/>
    <w:rsid w:val="00031443"/>
    <w:rsid w:val="0003146E"/>
    <w:rsid w:val="00031684"/>
    <w:rsid w:val="000316FC"/>
    <w:rsid w:val="0003173F"/>
    <w:rsid w:val="00031862"/>
    <w:rsid w:val="000318B8"/>
    <w:rsid w:val="000318C6"/>
    <w:rsid w:val="00031922"/>
    <w:rsid w:val="00031990"/>
    <w:rsid w:val="000319F0"/>
    <w:rsid w:val="00031A0B"/>
    <w:rsid w:val="00031AA2"/>
    <w:rsid w:val="00031ABC"/>
    <w:rsid w:val="00031B95"/>
    <w:rsid w:val="00031BD2"/>
    <w:rsid w:val="00031DE0"/>
    <w:rsid w:val="00031E28"/>
    <w:rsid w:val="00031E6B"/>
    <w:rsid w:val="00031E80"/>
    <w:rsid w:val="00031EEC"/>
    <w:rsid w:val="00031FC3"/>
    <w:rsid w:val="000320DE"/>
    <w:rsid w:val="000320E8"/>
    <w:rsid w:val="00032100"/>
    <w:rsid w:val="000321C6"/>
    <w:rsid w:val="00032246"/>
    <w:rsid w:val="0003225A"/>
    <w:rsid w:val="00032484"/>
    <w:rsid w:val="000324E5"/>
    <w:rsid w:val="00032596"/>
    <w:rsid w:val="00032762"/>
    <w:rsid w:val="00032797"/>
    <w:rsid w:val="00032879"/>
    <w:rsid w:val="0003290E"/>
    <w:rsid w:val="00032952"/>
    <w:rsid w:val="00032A38"/>
    <w:rsid w:val="00032AF4"/>
    <w:rsid w:val="00032C32"/>
    <w:rsid w:val="00032D12"/>
    <w:rsid w:val="00032E64"/>
    <w:rsid w:val="00032EC8"/>
    <w:rsid w:val="00032F4C"/>
    <w:rsid w:val="00032F72"/>
    <w:rsid w:val="00032F8A"/>
    <w:rsid w:val="00033063"/>
    <w:rsid w:val="000331F7"/>
    <w:rsid w:val="0003328D"/>
    <w:rsid w:val="00033316"/>
    <w:rsid w:val="000334A7"/>
    <w:rsid w:val="0003355F"/>
    <w:rsid w:val="000336D4"/>
    <w:rsid w:val="00033732"/>
    <w:rsid w:val="0003391C"/>
    <w:rsid w:val="000339F5"/>
    <w:rsid w:val="00033A99"/>
    <w:rsid w:val="00033A9A"/>
    <w:rsid w:val="00033AD9"/>
    <w:rsid w:val="00033ADD"/>
    <w:rsid w:val="00033BD2"/>
    <w:rsid w:val="00033CA7"/>
    <w:rsid w:val="00033CE8"/>
    <w:rsid w:val="00033D16"/>
    <w:rsid w:val="00033D24"/>
    <w:rsid w:val="00033D61"/>
    <w:rsid w:val="00033D6B"/>
    <w:rsid w:val="00033E6D"/>
    <w:rsid w:val="00033E9D"/>
    <w:rsid w:val="00033EF2"/>
    <w:rsid w:val="00033FDB"/>
    <w:rsid w:val="00033FF5"/>
    <w:rsid w:val="00034050"/>
    <w:rsid w:val="0003406E"/>
    <w:rsid w:val="00034262"/>
    <w:rsid w:val="000342C7"/>
    <w:rsid w:val="000342DA"/>
    <w:rsid w:val="000343D8"/>
    <w:rsid w:val="000343DF"/>
    <w:rsid w:val="000344EF"/>
    <w:rsid w:val="0003453C"/>
    <w:rsid w:val="000345DE"/>
    <w:rsid w:val="000345EF"/>
    <w:rsid w:val="00034957"/>
    <w:rsid w:val="000349AA"/>
    <w:rsid w:val="00034A07"/>
    <w:rsid w:val="00034A16"/>
    <w:rsid w:val="00034B21"/>
    <w:rsid w:val="00034B3E"/>
    <w:rsid w:val="00034B8F"/>
    <w:rsid w:val="00034C10"/>
    <w:rsid w:val="00034C39"/>
    <w:rsid w:val="00034C49"/>
    <w:rsid w:val="00034C6D"/>
    <w:rsid w:val="00034D3F"/>
    <w:rsid w:val="00034D44"/>
    <w:rsid w:val="00034D4A"/>
    <w:rsid w:val="00034ED3"/>
    <w:rsid w:val="00034F3D"/>
    <w:rsid w:val="00034FCF"/>
    <w:rsid w:val="000351C2"/>
    <w:rsid w:val="00035382"/>
    <w:rsid w:val="000353E9"/>
    <w:rsid w:val="000354F7"/>
    <w:rsid w:val="00035543"/>
    <w:rsid w:val="00035561"/>
    <w:rsid w:val="000355B7"/>
    <w:rsid w:val="00035735"/>
    <w:rsid w:val="0003576E"/>
    <w:rsid w:val="00035813"/>
    <w:rsid w:val="00035908"/>
    <w:rsid w:val="00035948"/>
    <w:rsid w:val="00035963"/>
    <w:rsid w:val="000359AC"/>
    <w:rsid w:val="00035A6F"/>
    <w:rsid w:val="00035AF3"/>
    <w:rsid w:val="00035B7B"/>
    <w:rsid w:val="00035BC4"/>
    <w:rsid w:val="00035C24"/>
    <w:rsid w:val="00035C92"/>
    <w:rsid w:val="00035D5F"/>
    <w:rsid w:val="00035DE8"/>
    <w:rsid w:val="00035E93"/>
    <w:rsid w:val="00035EF4"/>
    <w:rsid w:val="00035F61"/>
    <w:rsid w:val="00035FA6"/>
    <w:rsid w:val="00036124"/>
    <w:rsid w:val="00036149"/>
    <w:rsid w:val="00036159"/>
    <w:rsid w:val="000361A5"/>
    <w:rsid w:val="000361C7"/>
    <w:rsid w:val="0003620E"/>
    <w:rsid w:val="00036322"/>
    <w:rsid w:val="00036380"/>
    <w:rsid w:val="0003640C"/>
    <w:rsid w:val="0003650E"/>
    <w:rsid w:val="00036681"/>
    <w:rsid w:val="000366DD"/>
    <w:rsid w:val="0003679A"/>
    <w:rsid w:val="00036803"/>
    <w:rsid w:val="000368D0"/>
    <w:rsid w:val="00036959"/>
    <w:rsid w:val="00036960"/>
    <w:rsid w:val="0003696F"/>
    <w:rsid w:val="000369A2"/>
    <w:rsid w:val="000369C6"/>
    <w:rsid w:val="000369F1"/>
    <w:rsid w:val="00036A17"/>
    <w:rsid w:val="00036B04"/>
    <w:rsid w:val="00036C63"/>
    <w:rsid w:val="00036CD0"/>
    <w:rsid w:val="00036D4C"/>
    <w:rsid w:val="00036DB5"/>
    <w:rsid w:val="00036EAB"/>
    <w:rsid w:val="00036F73"/>
    <w:rsid w:val="000370F4"/>
    <w:rsid w:val="00037448"/>
    <w:rsid w:val="0003746A"/>
    <w:rsid w:val="0003748F"/>
    <w:rsid w:val="000374F7"/>
    <w:rsid w:val="00037540"/>
    <w:rsid w:val="000375F5"/>
    <w:rsid w:val="0003761D"/>
    <w:rsid w:val="0003781B"/>
    <w:rsid w:val="00037907"/>
    <w:rsid w:val="0003792D"/>
    <w:rsid w:val="00037963"/>
    <w:rsid w:val="00037977"/>
    <w:rsid w:val="00037B20"/>
    <w:rsid w:val="00037BCC"/>
    <w:rsid w:val="00037CB0"/>
    <w:rsid w:val="00037D47"/>
    <w:rsid w:val="00037E8F"/>
    <w:rsid w:val="00037F5C"/>
    <w:rsid w:val="0004001E"/>
    <w:rsid w:val="000400D2"/>
    <w:rsid w:val="0004013B"/>
    <w:rsid w:val="000401B5"/>
    <w:rsid w:val="0004020C"/>
    <w:rsid w:val="00040248"/>
    <w:rsid w:val="0004025F"/>
    <w:rsid w:val="000403D9"/>
    <w:rsid w:val="000403DF"/>
    <w:rsid w:val="00040455"/>
    <w:rsid w:val="000404E4"/>
    <w:rsid w:val="0004070D"/>
    <w:rsid w:val="000407B6"/>
    <w:rsid w:val="000407CB"/>
    <w:rsid w:val="000408A3"/>
    <w:rsid w:val="000408D5"/>
    <w:rsid w:val="00040A6E"/>
    <w:rsid w:val="00040A80"/>
    <w:rsid w:val="00040B8A"/>
    <w:rsid w:val="00040BA9"/>
    <w:rsid w:val="00040C9C"/>
    <w:rsid w:val="00040D18"/>
    <w:rsid w:val="00040D2D"/>
    <w:rsid w:val="00040DB5"/>
    <w:rsid w:val="00040E38"/>
    <w:rsid w:val="00040E7E"/>
    <w:rsid w:val="00040E91"/>
    <w:rsid w:val="0004105F"/>
    <w:rsid w:val="000412B4"/>
    <w:rsid w:val="00041563"/>
    <w:rsid w:val="0004169B"/>
    <w:rsid w:val="000416C0"/>
    <w:rsid w:val="000417F0"/>
    <w:rsid w:val="00041864"/>
    <w:rsid w:val="000418C0"/>
    <w:rsid w:val="000418EC"/>
    <w:rsid w:val="000419C8"/>
    <w:rsid w:val="00041CAD"/>
    <w:rsid w:val="00041CDE"/>
    <w:rsid w:val="00041CEB"/>
    <w:rsid w:val="00041D07"/>
    <w:rsid w:val="00041D39"/>
    <w:rsid w:val="00041DE2"/>
    <w:rsid w:val="00041E49"/>
    <w:rsid w:val="00041EE0"/>
    <w:rsid w:val="00041FE7"/>
    <w:rsid w:val="00042015"/>
    <w:rsid w:val="00042024"/>
    <w:rsid w:val="000420E1"/>
    <w:rsid w:val="00042173"/>
    <w:rsid w:val="000421C0"/>
    <w:rsid w:val="00042329"/>
    <w:rsid w:val="00042495"/>
    <w:rsid w:val="000424C2"/>
    <w:rsid w:val="00042512"/>
    <w:rsid w:val="00042515"/>
    <w:rsid w:val="00042541"/>
    <w:rsid w:val="000425B6"/>
    <w:rsid w:val="000425F0"/>
    <w:rsid w:val="000426E9"/>
    <w:rsid w:val="0004270D"/>
    <w:rsid w:val="000427E6"/>
    <w:rsid w:val="0004291E"/>
    <w:rsid w:val="0004292D"/>
    <w:rsid w:val="0004294D"/>
    <w:rsid w:val="00042961"/>
    <w:rsid w:val="00042990"/>
    <w:rsid w:val="00042A5E"/>
    <w:rsid w:val="00042AC1"/>
    <w:rsid w:val="00042BD1"/>
    <w:rsid w:val="00042CCA"/>
    <w:rsid w:val="00042D3B"/>
    <w:rsid w:val="00042FDE"/>
    <w:rsid w:val="000431E8"/>
    <w:rsid w:val="000432FD"/>
    <w:rsid w:val="00043372"/>
    <w:rsid w:val="00043428"/>
    <w:rsid w:val="0004345E"/>
    <w:rsid w:val="000434FC"/>
    <w:rsid w:val="0004373C"/>
    <w:rsid w:val="000437FA"/>
    <w:rsid w:val="0004383C"/>
    <w:rsid w:val="00043852"/>
    <w:rsid w:val="000438E6"/>
    <w:rsid w:val="00043933"/>
    <w:rsid w:val="000439DE"/>
    <w:rsid w:val="00043A45"/>
    <w:rsid w:val="00043A89"/>
    <w:rsid w:val="00043AE1"/>
    <w:rsid w:val="00043B8D"/>
    <w:rsid w:val="00043C27"/>
    <w:rsid w:val="00043C4F"/>
    <w:rsid w:val="00043C83"/>
    <w:rsid w:val="00043CA1"/>
    <w:rsid w:val="00043CA6"/>
    <w:rsid w:val="00043D9D"/>
    <w:rsid w:val="00043F72"/>
    <w:rsid w:val="000440ED"/>
    <w:rsid w:val="000441A9"/>
    <w:rsid w:val="0004426A"/>
    <w:rsid w:val="000442B9"/>
    <w:rsid w:val="0004448E"/>
    <w:rsid w:val="00044594"/>
    <w:rsid w:val="00044737"/>
    <w:rsid w:val="0004477A"/>
    <w:rsid w:val="000447BD"/>
    <w:rsid w:val="00044803"/>
    <w:rsid w:val="000448F9"/>
    <w:rsid w:val="00044924"/>
    <w:rsid w:val="0004492B"/>
    <w:rsid w:val="00044940"/>
    <w:rsid w:val="00044A3B"/>
    <w:rsid w:val="00044B86"/>
    <w:rsid w:val="00044C35"/>
    <w:rsid w:val="00044C63"/>
    <w:rsid w:val="00044CB0"/>
    <w:rsid w:val="00044FD5"/>
    <w:rsid w:val="00044FEE"/>
    <w:rsid w:val="00045030"/>
    <w:rsid w:val="000451FF"/>
    <w:rsid w:val="0004522A"/>
    <w:rsid w:val="00045396"/>
    <w:rsid w:val="000453EC"/>
    <w:rsid w:val="00045475"/>
    <w:rsid w:val="000454AF"/>
    <w:rsid w:val="00045595"/>
    <w:rsid w:val="000455AA"/>
    <w:rsid w:val="0004563C"/>
    <w:rsid w:val="00045931"/>
    <w:rsid w:val="0004593F"/>
    <w:rsid w:val="00045AB9"/>
    <w:rsid w:val="00045B5D"/>
    <w:rsid w:val="00045BC2"/>
    <w:rsid w:val="00045D00"/>
    <w:rsid w:val="00045DAF"/>
    <w:rsid w:val="00045DC5"/>
    <w:rsid w:val="00045DDD"/>
    <w:rsid w:val="00045E09"/>
    <w:rsid w:val="00045F62"/>
    <w:rsid w:val="00045F85"/>
    <w:rsid w:val="00045FDD"/>
    <w:rsid w:val="00046052"/>
    <w:rsid w:val="00046226"/>
    <w:rsid w:val="0004622E"/>
    <w:rsid w:val="000462BF"/>
    <w:rsid w:val="00046366"/>
    <w:rsid w:val="000463CD"/>
    <w:rsid w:val="0004649B"/>
    <w:rsid w:val="000464C4"/>
    <w:rsid w:val="000465FC"/>
    <w:rsid w:val="0004662E"/>
    <w:rsid w:val="00046744"/>
    <w:rsid w:val="00046994"/>
    <w:rsid w:val="00046A1E"/>
    <w:rsid w:val="00046A34"/>
    <w:rsid w:val="00046B1F"/>
    <w:rsid w:val="00046C05"/>
    <w:rsid w:val="00046C0F"/>
    <w:rsid w:val="00046C2E"/>
    <w:rsid w:val="00046D5F"/>
    <w:rsid w:val="00046D8E"/>
    <w:rsid w:val="00046DFE"/>
    <w:rsid w:val="00046E68"/>
    <w:rsid w:val="00046ED3"/>
    <w:rsid w:val="00046F49"/>
    <w:rsid w:val="0004700E"/>
    <w:rsid w:val="000470D5"/>
    <w:rsid w:val="0004716F"/>
    <w:rsid w:val="000471ED"/>
    <w:rsid w:val="000473AB"/>
    <w:rsid w:val="000473E2"/>
    <w:rsid w:val="0004743D"/>
    <w:rsid w:val="000475DE"/>
    <w:rsid w:val="000476AC"/>
    <w:rsid w:val="000476BC"/>
    <w:rsid w:val="000476F3"/>
    <w:rsid w:val="000477C0"/>
    <w:rsid w:val="00047819"/>
    <w:rsid w:val="000478C9"/>
    <w:rsid w:val="0004796A"/>
    <w:rsid w:val="000479A9"/>
    <w:rsid w:val="00047A50"/>
    <w:rsid w:val="00047D33"/>
    <w:rsid w:val="00047EDC"/>
    <w:rsid w:val="00047FD0"/>
    <w:rsid w:val="000500CF"/>
    <w:rsid w:val="00050146"/>
    <w:rsid w:val="0005017E"/>
    <w:rsid w:val="000501B1"/>
    <w:rsid w:val="000502FC"/>
    <w:rsid w:val="0005032A"/>
    <w:rsid w:val="000503E1"/>
    <w:rsid w:val="0005047E"/>
    <w:rsid w:val="000504A0"/>
    <w:rsid w:val="000504F4"/>
    <w:rsid w:val="00050637"/>
    <w:rsid w:val="0005066A"/>
    <w:rsid w:val="00050736"/>
    <w:rsid w:val="000507E6"/>
    <w:rsid w:val="000508E4"/>
    <w:rsid w:val="0005091D"/>
    <w:rsid w:val="00050952"/>
    <w:rsid w:val="00050965"/>
    <w:rsid w:val="00050974"/>
    <w:rsid w:val="00050981"/>
    <w:rsid w:val="000509CF"/>
    <w:rsid w:val="00050A45"/>
    <w:rsid w:val="00050A9B"/>
    <w:rsid w:val="00050AFF"/>
    <w:rsid w:val="00050B44"/>
    <w:rsid w:val="00050CFB"/>
    <w:rsid w:val="00050D12"/>
    <w:rsid w:val="00050E41"/>
    <w:rsid w:val="00050F52"/>
    <w:rsid w:val="0005113D"/>
    <w:rsid w:val="00051156"/>
    <w:rsid w:val="000511C0"/>
    <w:rsid w:val="000513B1"/>
    <w:rsid w:val="00051437"/>
    <w:rsid w:val="0005146C"/>
    <w:rsid w:val="00051474"/>
    <w:rsid w:val="000514B9"/>
    <w:rsid w:val="000514F0"/>
    <w:rsid w:val="0005152A"/>
    <w:rsid w:val="000516A8"/>
    <w:rsid w:val="0005179E"/>
    <w:rsid w:val="000517AD"/>
    <w:rsid w:val="000517EE"/>
    <w:rsid w:val="00051857"/>
    <w:rsid w:val="000518B4"/>
    <w:rsid w:val="00051935"/>
    <w:rsid w:val="00051A0D"/>
    <w:rsid w:val="00051AAE"/>
    <w:rsid w:val="00051DE3"/>
    <w:rsid w:val="00051E11"/>
    <w:rsid w:val="00051F1C"/>
    <w:rsid w:val="00051FA7"/>
    <w:rsid w:val="00051FC5"/>
    <w:rsid w:val="00052193"/>
    <w:rsid w:val="000521A8"/>
    <w:rsid w:val="00052200"/>
    <w:rsid w:val="0005223D"/>
    <w:rsid w:val="00052388"/>
    <w:rsid w:val="000523B4"/>
    <w:rsid w:val="000523B5"/>
    <w:rsid w:val="0005245A"/>
    <w:rsid w:val="00052506"/>
    <w:rsid w:val="00052555"/>
    <w:rsid w:val="000525CF"/>
    <w:rsid w:val="00052804"/>
    <w:rsid w:val="00052875"/>
    <w:rsid w:val="00052A33"/>
    <w:rsid w:val="00052ADF"/>
    <w:rsid w:val="00052B29"/>
    <w:rsid w:val="00052B2E"/>
    <w:rsid w:val="00052B9E"/>
    <w:rsid w:val="00052C6D"/>
    <w:rsid w:val="00052C89"/>
    <w:rsid w:val="00052CC5"/>
    <w:rsid w:val="00052CE8"/>
    <w:rsid w:val="00052D3A"/>
    <w:rsid w:val="00052ECE"/>
    <w:rsid w:val="00053132"/>
    <w:rsid w:val="00053237"/>
    <w:rsid w:val="000532AC"/>
    <w:rsid w:val="000533A4"/>
    <w:rsid w:val="000534F7"/>
    <w:rsid w:val="00053530"/>
    <w:rsid w:val="00053684"/>
    <w:rsid w:val="00053886"/>
    <w:rsid w:val="00053AE0"/>
    <w:rsid w:val="00053AFA"/>
    <w:rsid w:val="00053E3B"/>
    <w:rsid w:val="00053ECC"/>
    <w:rsid w:val="00053ECF"/>
    <w:rsid w:val="00053F76"/>
    <w:rsid w:val="00054021"/>
    <w:rsid w:val="000540FE"/>
    <w:rsid w:val="00054101"/>
    <w:rsid w:val="00054198"/>
    <w:rsid w:val="000541F8"/>
    <w:rsid w:val="0005421D"/>
    <w:rsid w:val="000542C0"/>
    <w:rsid w:val="00054355"/>
    <w:rsid w:val="00054396"/>
    <w:rsid w:val="00054481"/>
    <w:rsid w:val="000544E1"/>
    <w:rsid w:val="0005458B"/>
    <w:rsid w:val="0005464E"/>
    <w:rsid w:val="000548AF"/>
    <w:rsid w:val="00054990"/>
    <w:rsid w:val="000549CD"/>
    <w:rsid w:val="00054A09"/>
    <w:rsid w:val="00054A7D"/>
    <w:rsid w:val="00054B42"/>
    <w:rsid w:val="00054BD6"/>
    <w:rsid w:val="00054BE4"/>
    <w:rsid w:val="00054C35"/>
    <w:rsid w:val="00054D50"/>
    <w:rsid w:val="00054EA2"/>
    <w:rsid w:val="00054F86"/>
    <w:rsid w:val="0005505C"/>
    <w:rsid w:val="0005507E"/>
    <w:rsid w:val="0005512D"/>
    <w:rsid w:val="00055130"/>
    <w:rsid w:val="000551E6"/>
    <w:rsid w:val="00055254"/>
    <w:rsid w:val="00055318"/>
    <w:rsid w:val="0005536F"/>
    <w:rsid w:val="000554E8"/>
    <w:rsid w:val="000554FA"/>
    <w:rsid w:val="00055612"/>
    <w:rsid w:val="00055934"/>
    <w:rsid w:val="00055988"/>
    <w:rsid w:val="000559E8"/>
    <w:rsid w:val="00055B2F"/>
    <w:rsid w:val="00055BB5"/>
    <w:rsid w:val="00055BED"/>
    <w:rsid w:val="00055BF7"/>
    <w:rsid w:val="00055C33"/>
    <w:rsid w:val="00055D25"/>
    <w:rsid w:val="00055D64"/>
    <w:rsid w:val="00055E3B"/>
    <w:rsid w:val="00055E6D"/>
    <w:rsid w:val="00055E73"/>
    <w:rsid w:val="00055ECD"/>
    <w:rsid w:val="000560FC"/>
    <w:rsid w:val="0005620B"/>
    <w:rsid w:val="0005621F"/>
    <w:rsid w:val="0005641F"/>
    <w:rsid w:val="00056494"/>
    <w:rsid w:val="00056558"/>
    <w:rsid w:val="0005658E"/>
    <w:rsid w:val="00056787"/>
    <w:rsid w:val="00056798"/>
    <w:rsid w:val="000568C2"/>
    <w:rsid w:val="00056A0B"/>
    <w:rsid w:val="00056AFF"/>
    <w:rsid w:val="00056B29"/>
    <w:rsid w:val="00056BBF"/>
    <w:rsid w:val="00056C22"/>
    <w:rsid w:val="00056CB2"/>
    <w:rsid w:val="00056CDF"/>
    <w:rsid w:val="00056D06"/>
    <w:rsid w:val="00056E1C"/>
    <w:rsid w:val="00056EDA"/>
    <w:rsid w:val="00056EE6"/>
    <w:rsid w:val="00056F08"/>
    <w:rsid w:val="00057025"/>
    <w:rsid w:val="00057149"/>
    <w:rsid w:val="00057293"/>
    <w:rsid w:val="00057364"/>
    <w:rsid w:val="000573B2"/>
    <w:rsid w:val="000573C1"/>
    <w:rsid w:val="00057475"/>
    <w:rsid w:val="000574D5"/>
    <w:rsid w:val="0005757D"/>
    <w:rsid w:val="000575AD"/>
    <w:rsid w:val="0005761E"/>
    <w:rsid w:val="000576A7"/>
    <w:rsid w:val="00057785"/>
    <w:rsid w:val="00057827"/>
    <w:rsid w:val="00057854"/>
    <w:rsid w:val="00057A06"/>
    <w:rsid w:val="00057A49"/>
    <w:rsid w:val="00057B14"/>
    <w:rsid w:val="00057B5C"/>
    <w:rsid w:val="00057B99"/>
    <w:rsid w:val="00057C42"/>
    <w:rsid w:val="00057E47"/>
    <w:rsid w:val="00057E70"/>
    <w:rsid w:val="00057E73"/>
    <w:rsid w:val="00057F59"/>
    <w:rsid w:val="00057F6A"/>
    <w:rsid w:val="00057FCD"/>
    <w:rsid w:val="00060088"/>
    <w:rsid w:val="00060185"/>
    <w:rsid w:val="00060260"/>
    <w:rsid w:val="000602BC"/>
    <w:rsid w:val="00060348"/>
    <w:rsid w:val="000603B6"/>
    <w:rsid w:val="00060409"/>
    <w:rsid w:val="00060643"/>
    <w:rsid w:val="00060793"/>
    <w:rsid w:val="000607EB"/>
    <w:rsid w:val="00060948"/>
    <w:rsid w:val="00060970"/>
    <w:rsid w:val="000609C4"/>
    <w:rsid w:val="00060A01"/>
    <w:rsid w:val="00060A13"/>
    <w:rsid w:val="00060A16"/>
    <w:rsid w:val="00060A2B"/>
    <w:rsid w:val="00060A8F"/>
    <w:rsid w:val="00060AA4"/>
    <w:rsid w:val="00060B0A"/>
    <w:rsid w:val="00060BCC"/>
    <w:rsid w:val="00060D2E"/>
    <w:rsid w:val="00060DCA"/>
    <w:rsid w:val="00060EAC"/>
    <w:rsid w:val="00060F22"/>
    <w:rsid w:val="000610A4"/>
    <w:rsid w:val="00061158"/>
    <w:rsid w:val="00061186"/>
    <w:rsid w:val="00061273"/>
    <w:rsid w:val="00061351"/>
    <w:rsid w:val="000613EF"/>
    <w:rsid w:val="00061450"/>
    <w:rsid w:val="00061598"/>
    <w:rsid w:val="000615B2"/>
    <w:rsid w:val="000615D8"/>
    <w:rsid w:val="000615F1"/>
    <w:rsid w:val="00061625"/>
    <w:rsid w:val="000616AF"/>
    <w:rsid w:val="000616C5"/>
    <w:rsid w:val="00061789"/>
    <w:rsid w:val="000617AA"/>
    <w:rsid w:val="000618B8"/>
    <w:rsid w:val="0006194E"/>
    <w:rsid w:val="00061A2F"/>
    <w:rsid w:val="00061A54"/>
    <w:rsid w:val="00061AC4"/>
    <w:rsid w:val="00061B34"/>
    <w:rsid w:val="00061BB4"/>
    <w:rsid w:val="00061BD8"/>
    <w:rsid w:val="00061C1D"/>
    <w:rsid w:val="00061C55"/>
    <w:rsid w:val="00061C61"/>
    <w:rsid w:val="00061C77"/>
    <w:rsid w:val="00061E05"/>
    <w:rsid w:val="00061F17"/>
    <w:rsid w:val="00061FF4"/>
    <w:rsid w:val="00062110"/>
    <w:rsid w:val="000622E3"/>
    <w:rsid w:val="00062323"/>
    <w:rsid w:val="00062330"/>
    <w:rsid w:val="00062340"/>
    <w:rsid w:val="00062543"/>
    <w:rsid w:val="00062573"/>
    <w:rsid w:val="00062592"/>
    <w:rsid w:val="000625A1"/>
    <w:rsid w:val="00062659"/>
    <w:rsid w:val="00062735"/>
    <w:rsid w:val="0006277D"/>
    <w:rsid w:val="0006296F"/>
    <w:rsid w:val="000629C4"/>
    <w:rsid w:val="00062B5E"/>
    <w:rsid w:val="00062B90"/>
    <w:rsid w:val="00062BC0"/>
    <w:rsid w:val="00062C58"/>
    <w:rsid w:val="00062C72"/>
    <w:rsid w:val="00062E63"/>
    <w:rsid w:val="00062EAC"/>
    <w:rsid w:val="00062F3D"/>
    <w:rsid w:val="00062F68"/>
    <w:rsid w:val="00062F99"/>
    <w:rsid w:val="00062FE1"/>
    <w:rsid w:val="00063025"/>
    <w:rsid w:val="000630A5"/>
    <w:rsid w:val="000630C2"/>
    <w:rsid w:val="00063414"/>
    <w:rsid w:val="0006350F"/>
    <w:rsid w:val="00063595"/>
    <w:rsid w:val="000635F6"/>
    <w:rsid w:val="00063707"/>
    <w:rsid w:val="0006380A"/>
    <w:rsid w:val="00063930"/>
    <w:rsid w:val="000639DB"/>
    <w:rsid w:val="00063A6E"/>
    <w:rsid w:val="00063B0F"/>
    <w:rsid w:val="00063B3E"/>
    <w:rsid w:val="00063CD4"/>
    <w:rsid w:val="00063D1E"/>
    <w:rsid w:val="00063DF8"/>
    <w:rsid w:val="00063F86"/>
    <w:rsid w:val="000640D7"/>
    <w:rsid w:val="00064174"/>
    <w:rsid w:val="00064187"/>
    <w:rsid w:val="000641F3"/>
    <w:rsid w:val="00064356"/>
    <w:rsid w:val="00064512"/>
    <w:rsid w:val="0006468B"/>
    <w:rsid w:val="000646EC"/>
    <w:rsid w:val="00064971"/>
    <w:rsid w:val="00064973"/>
    <w:rsid w:val="00064A46"/>
    <w:rsid w:val="00064AF3"/>
    <w:rsid w:val="00064B79"/>
    <w:rsid w:val="00064BBB"/>
    <w:rsid w:val="00064C2C"/>
    <w:rsid w:val="00064C71"/>
    <w:rsid w:val="00064CB4"/>
    <w:rsid w:val="00064FD0"/>
    <w:rsid w:val="00064FFB"/>
    <w:rsid w:val="000650A7"/>
    <w:rsid w:val="0006523A"/>
    <w:rsid w:val="000652D9"/>
    <w:rsid w:val="000652EC"/>
    <w:rsid w:val="00065300"/>
    <w:rsid w:val="0006533D"/>
    <w:rsid w:val="0006536D"/>
    <w:rsid w:val="000653BA"/>
    <w:rsid w:val="000653FF"/>
    <w:rsid w:val="00065409"/>
    <w:rsid w:val="0006559D"/>
    <w:rsid w:val="000655EC"/>
    <w:rsid w:val="00065621"/>
    <w:rsid w:val="0006562B"/>
    <w:rsid w:val="000656F1"/>
    <w:rsid w:val="0006576F"/>
    <w:rsid w:val="0006577A"/>
    <w:rsid w:val="000658A1"/>
    <w:rsid w:val="00065A11"/>
    <w:rsid w:val="00065A74"/>
    <w:rsid w:val="00065AF3"/>
    <w:rsid w:val="00065C92"/>
    <w:rsid w:val="00065D14"/>
    <w:rsid w:val="00065E41"/>
    <w:rsid w:val="00065EAF"/>
    <w:rsid w:val="0006601D"/>
    <w:rsid w:val="00066023"/>
    <w:rsid w:val="00066043"/>
    <w:rsid w:val="00066095"/>
    <w:rsid w:val="00066157"/>
    <w:rsid w:val="000664FF"/>
    <w:rsid w:val="00066527"/>
    <w:rsid w:val="000665C7"/>
    <w:rsid w:val="000665C8"/>
    <w:rsid w:val="000665FB"/>
    <w:rsid w:val="000667C8"/>
    <w:rsid w:val="000668EE"/>
    <w:rsid w:val="00066A2A"/>
    <w:rsid w:val="00066B4C"/>
    <w:rsid w:val="00066D49"/>
    <w:rsid w:val="00066E17"/>
    <w:rsid w:val="00066F06"/>
    <w:rsid w:val="000670D8"/>
    <w:rsid w:val="000670F1"/>
    <w:rsid w:val="000670FB"/>
    <w:rsid w:val="000671ED"/>
    <w:rsid w:val="000671FB"/>
    <w:rsid w:val="000672A0"/>
    <w:rsid w:val="00067382"/>
    <w:rsid w:val="000676B1"/>
    <w:rsid w:val="0006775E"/>
    <w:rsid w:val="00067799"/>
    <w:rsid w:val="00067887"/>
    <w:rsid w:val="000679BE"/>
    <w:rsid w:val="00067A8B"/>
    <w:rsid w:val="00067B2E"/>
    <w:rsid w:val="00067B7C"/>
    <w:rsid w:val="00067BF5"/>
    <w:rsid w:val="00067CC8"/>
    <w:rsid w:val="00067D07"/>
    <w:rsid w:val="00067DCB"/>
    <w:rsid w:val="00067EC4"/>
    <w:rsid w:val="00067F62"/>
    <w:rsid w:val="00070022"/>
    <w:rsid w:val="00070044"/>
    <w:rsid w:val="00070187"/>
    <w:rsid w:val="0007029A"/>
    <w:rsid w:val="00070350"/>
    <w:rsid w:val="000703AC"/>
    <w:rsid w:val="000703B8"/>
    <w:rsid w:val="000706CE"/>
    <w:rsid w:val="000706F1"/>
    <w:rsid w:val="0007080F"/>
    <w:rsid w:val="00070980"/>
    <w:rsid w:val="00070998"/>
    <w:rsid w:val="00070A30"/>
    <w:rsid w:val="00070C55"/>
    <w:rsid w:val="00070D26"/>
    <w:rsid w:val="00070D76"/>
    <w:rsid w:val="00070E23"/>
    <w:rsid w:val="00070E97"/>
    <w:rsid w:val="000710B7"/>
    <w:rsid w:val="000712EE"/>
    <w:rsid w:val="000712F3"/>
    <w:rsid w:val="0007134E"/>
    <w:rsid w:val="00071354"/>
    <w:rsid w:val="0007135B"/>
    <w:rsid w:val="00071547"/>
    <w:rsid w:val="000715B3"/>
    <w:rsid w:val="00071609"/>
    <w:rsid w:val="00071700"/>
    <w:rsid w:val="00071B8E"/>
    <w:rsid w:val="00071F8A"/>
    <w:rsid w:val="00072055"/>
    <w:rsid w:val="000720A9"/>
    <w:rsid w:val="000721D6"/>
    <w:rsid w:val="00072247"/>
    <w:rsid w:val="000722A3"/>
    <w:rsid w:val="00072314"/>
    <w:rsid w:val="0007231D"/>
    <w:rsid w:val="0007236A"/>
    <w:rsid w:val="0007239F"/>
    <w:rsid w:val="000723E5"/>
    <w:rsid w:val="000723FE"/>
    <w:rsid w:val="0007247E"/>
    <w:rsid w:val="000724ED"/>
    <w:rsid w:val="000726CB"/>
    <w:rsid w:val="000727D9"/>
    <w:rsid w:val="000728E4"/>
    <w:rsid w:val="0007292B"/>
    <w:rsid w:val="000729CF"/>
    <w:rsid w:val="00072AFD"/>
    <w:rsid w:val="00072B2D"/>
    <w:rsid w:val="00072B8B"/>
    <w:rsid w:val="00072B8E"/>
    <w:rsid w:val="00072D6B"/>
    <w:rsid w:val="00072D84"/>
    <w:rsid w:val="00072F2F"/>
    <w:rsid w:val="00072FF1"/>
    <w:rsid w:val="00073015"/>
    <w:rsid w:val="0007308E"/>
    <w:rsid w:val="0007315E"/>
    <w:rsid w:val="0007319F"/>
    <w:rsid w:val="000731CC"/>
    <w:rsid w:val="000733F2"/>
    <w:rsid w:val="0007344B"/>
    <w:rsid w:val="000734A6"/>
    <w:rsid w:val="0007355E"/>
    <w:rsid w:val="0007364D"/>
    <w:rsid w:val="000737C7"/>
    <w:rsid w:val="00073809"/>
    <w:rsid w:val="000738A9"/>
    <w:rsid w:val="000738EB"/>
    <w:rsid w:val="00073926"/>
    <w:rsid w:val="000739F2"/>
    <w:rsid w:val="00073B0F"/>
    <w:rsid w:val="00073C1D"/>
    <w:rsid w:val="00073C5C"/>
    <w:rsid w:val="00073D94"/>
    <w:rsid w:val="00073DFE"/>
    <w:rsid w:val="00073E31"/>
    <w:rsid w:val="00073F30"/>
    <w:rsid w:val="000741CF"/>
    <w:rsid w:val="000742A7"/>
    <w:rsid w:val="0007439E"/>
    <w:rsid w:val="000743B4"/>
    <w:rsid w:val="0007450C"/>
    <w:rsid w:val="0007451F"/>
    <w:rsid w:val="0007456C"/>
    <w:rsid w:val="000745AC"/>
    <w:rsid w:val="00074639"/>
    <w:rsid w:val="0007468C"/>
    <w:rsid w:val="000746B8"/>
    <w:rsid w:val="0007477A"/>
    <w:rsid w:val="000747AC"/>
    <w:rsid w:val="000747B4"/>
    <w:rsid w:val="000747EB"/>
    <w:rsid w:val="00074AE0"/>
    <w:rsid w:val="00074B40"/>
    <w:rsid w:val="00074B6D"/>
    <w:rsid w:val="00074B8E"/>
    <w:rsid w:val="00074BEC"/>
    <w:rsid w:val="00074C04"/>
    <w:rsid w:val="00074C16"/>
    <w:rsid w:val="00074D70"/>
    <w:rsid w:val="000750D3"/>
    <w:rsid w:val="000751D5"/>
    <w:rsid w:val="00075290"/>
    <w:rsid w:val="000753F0"/>
    <w:rsid w:val="00075477"/>
    <w:rsid w:val="00075529"/>
    <w:rsid w:val="00075560"/>
    <w:rsid w:val="000755E7"/>
    <w:rsid w:val="00075777"/>
    <w:rsid w:val="0007579B"/>
    <w:rsid w:val="000757A2"/>
    <w:rsid w:val="000757D1"/>
    <w:rsid w:val="0007580E"/>
    <w:rsid w:val="000758B5"/>
    <w:rsid w:val="00075913"/>
    <w:rsid w:val="00075A0F"/>
    <w:rsid w:val="00075B42"/>
    <w:rsid w:val="00075CAC"/>
    <w:rsid w:val="00075D40"/>
    <w:rsid w:val="00075E00"/>
    <w:rsid w:val="00075E94"/>
    <w:rsid w:val="00075F3B"/>
    <w:rsid w:val="00075F72"/>
    <w:rsid w:val="00076007"/>
    <w:rsid w:val="0007601B"/>
    <w:rsid w:val="0007607A"/>
    <w:rsid w:val="000761E3"/>
    <w:rsid w:val="000761EE"/>
    <w:rsid w:val="0007622B"/>
    <w:rsid w:val="0007632D"/>
    <w:rsid w:val="00076408"/>
    <w:rsid w:val="0007640F"/>
    <w:rsid w:val="000764BE"/>
    <w:rsid w:val="00076511"/>
    <w:rsid w:val="00076586"/>
    <w:rsid w:val="00076642"/>
    <w:rsid w:val="00076A10"/>
    <w:rsid w:val="00076A42"/>
    <w:rsid w:val="00076C84"/>
    <w:rsid w:val="00076CCC"/>
    <w:rsid w:val="00076D87"/>
    <w:rsid w:val="00076EED"/>
    <w:rsid w:val="00076EF3"/>
    <w:rsid w:val="00077054"/>
    <w:rsid w:val="00077097"/>
    <w:rsid w:val="0007710E"/>
    <w:rsid w:val="00077275"/>
    <w:rsid w:val="0007730F"/>
    <w:rsid w:val="0007737D"/>
    <w:rsid w:val="000773F4"/>
    <w:rsid w:val="00077449"/>
    <w:rsid w:val="0007744F"/>
    <w:rsid w:val="00077507"/>
    <w:rsid w:val="00077562"/>
    <w:rsid w:val="00077698"/>
    <w:rsid w:val="00077786"/>
    <w:rsid w:val="000777DB"/>
    <w:rsid w:val="000778CF"/>
    <w:rsid w:val="000779D2"/>
    <w:rsid w:val="00077A27"/>
    <w:rsid w:val="00077A4D"/>
    <w:rsid w:val="00077A8E"/>
    <w:rsid w:val="00077BB1"/>
    <w:rsid w:val="00077C15"/>
    <w:rsid w:val="00077E68"/>
    <w:rsid w:val="00077ECA"/>
    <w:rsid w:val="00077F7D"/>
    <w:rsid w:val="0008008C"/>
    <w:rsid w:val="000800F2"/>
    <w:rsid w:val="00080201"/>
    <w:rsid w:val="0008023A"/>
    <w:rsid w:val="00080243"/>
    <w:rsid w:val="0008034F"/>
    <w:rsid w:val="0008038E"/>
    <w:rsid w:val="000804A8"/>
    <w:rsid w:val="0008050B"/>
    <w:rsid w:val="00080667"/>
    <w:rsid w:val="00080683"/>
    <w:rsid w:val="000806FB"/>
    <w:rsid w:val="000809A0"/>
    <w:rsid w:val="00080A9B"/>
    <w:rsid w:val="00080AC6"/>
    <w:rsid w:val="00080BBE"/>
    <w:rsid w:val="00080BC8"/>
    <w:rsid w:val="00080C8A"/>
    <w:rsid w:val="00080C9B"/>
    <w:rsid w:val="00080CBA"/>
    <w:rsid w:val="00080CDF"/>
    <w:rsid w:val="00080E05"/>
    <w:rsid w:val="00080F17"/>
    <w:rsid w:val="000812DE"/>
    <w:rsid w:val="000813DB"/>
    <w:rsid w:val="000813F3"/>
    <w:rsid w:val="0008144D"/>
    <w:rsid w:val="0008150B"/>
    <w:rsid w:val="000815E4"/>
    <w:rsid w:val="00081710"/>
    <w:rsid w:val="00081805"/>
    <w:rsid w:val="0008186A"/>
    <w:rsid w:val="000818A2"/>
    <w:rsid w:val="000818F1"/>
    <w:rsid w:val="0008195D"/>
    <w:rsid w:val="00081995"/>
    <w:rsid w:val="00081A85"/>
    <w:rsid w:val="00081B3C"/>
    <w:rsid w:val="00081B69"/>
    <w:rsid w:val="00081CAA"/>
    <w:rsid w:val="00081CED"/>
    <w:rsid w:val="00081ED3"/>
    <w:rsid w:val="00082027"/>
    <w:rsid w:val="00082263"/>
    <w:rsid w:val="00082280"/>
    <w:rsid w:val="000822AC"/>
    <w:rsid w:val="0008233C"/>
    <w:rsid w:val="00082478"/>
    <w:rsid w:val="0008249D"/>
    <w:rsid w:val="000824AE"/>
    <w:rsid w:val="000826E4"/>
    <w:rsid w:val="000828CE"/>
    <w:rsid w:val="000829FB"/>
    <w:rsid w:val="00082AA4"/>
    <w:rsid w:val="00082CA0"/>
    <w:rsid w:val="00082DA4"/>
    <w:rsid w:val="00082DFF"/>
    <w:rsid w:val="00082EBA"/>
    <w:rsid w:val="00082ECB"/>
    <w:rsid w:val="00082F43"/>
    <w:rsid w:val="00083020"/>
    <w:rsid w:val="000830C8"/>
    <w:rsid w:val="000830C9"/>
    <w:rsid w:val="0008319F"/>
    <w:rsid w:val="00083257"/>
    <w:rsid w:val="0008328A"/>
    <w:rsid w:val="00083335"/>
    <w:rsid w:val="00083433"/>
    <w:rsid w:val="00083643"/>
    <w:rsid w:val="00083729"/>
    <w:rsid w:val="000837D5"/>
    <w:rsid w:val="00083959"/>
    <w:rsid w:val="00083A67"/>
    <w:rsid w:val="00083AFA"/>
    <w:rsid w:val="00083C84"/>
    <w:rsid w:val="00083D59"/>
    <w:rsid w:val="00083F24"/>
    <w:rsid w:val="00083FB5"/>
    <w:rsid w:val="0008402D"/>
    <w:rsid w:val="00084035"/>
    <w:rsid w:val="0008410D"/>
    <w:rsid w:val="0008410E"/>
    <w:rsid w:val="00084252"/>
    <w:rsid w:val="00084279"/>
    <w:rsid w:val="00084393"/>
    <w:rsid w:val="0008448F"/>
    <w:rsid w:val="000845BE"/>
    <w:rsid w:val="000845F4"/>
    <w:rsid w:val="00084686"/>
    <w:rsid w:val="000846F3"/>
    <w:rsid w:val="000847D8"/>
    <w:rsid w:val="000848DE"/>
    <w:rsid w:val="00084962"/>
    <w:rsid w:val="00084A68"/>
    <w:rsid w:val="00084BBF"/>
    <w:rsid w:val="00084BE5"/>
    <w:rsid w:val="00084C61"/>
    <w:rsid w:val="00084CCA"/>
    <w:rsid w:val="00084D27"/>
    <w:rsid w:val="00084DF0"/>
    <w:rsid w:val="00084E1D"/>
    <w:rsid w:val="00084E3F"/>
    <w:rsid w:val="00084FA1"/>
    <w:rsid w:val="00085082"/>
    <w:rsid w:val="000850C9"/>
    <w:rsid w:val="000850EF"/>
    <w:rsid w:val="000850FC"/>
    <w:rsid w:val="00085109"/>
    <w:rsid w:val="00085217"/>
    <w:rsid w:val="000852C0"/>
    <w:rsid w:val="000852CA"/>
    <w:rsid w:val="0008531B"/>
    <w:rsid w:val="0008537F"/>
    <w:rsid w:val="00085391"/>
    <w:rsid w:val="0008543A"/>
    <w:rsid w:val="0008546A"/>
    <w:rsid w:val="00085476"/>
    <w:rsid w:val="000854F5"/>
    <w:rsid w:val="000855DB"/>
    <w:rsid w:val="0008561D"/>
    <w:rsid w:val="00085666"/>
    <w:rsid w:val="000856A6"/>
    <w:rsid w:val="000856C3"/>
    <w:rsid w:val="00085830"/>
    <w:rsid w:val="00085905"/>
    <w:rsid w:val="00085908"/>
    <w:rsid w:val="00085995"/>
    <w:rsid w:val="00085ABA"/>
    <w:rsid w:val="00085B51"/>
    <w:rsid w:val="00085B88"/>
    <w:rsid w:val="00085BB6"/>
    <w:rsid w:val="00085C2D"/>
    <w:rsid w:val="00085D47"/>
    <w:rsid w:val="00085DC3"/>
    <w:rsid w:val="00085E1C"/>
    <w:rsid w:val="00085F0C"/>
    <w:rsid w:val="00085F93"/>
    <w:rsid w:val="00085FD1"/>
    <w:rsid w:val="00086075"/>
    <w:rsid w:val="000860A6"/>
    <w:rsid w:val="000860A9"/>
    <w:rsid w:val="000860B4"/>
    <w:rsid w:val="00086109"/>
    <w:rsid w:val="00086270"/>
    <w:rsid w:val="0008629B"/>
    <w:rsid w:val="000862CA"/>
    <w:rsid w:val="000862DB"/>
    <w:rsid w:val="00086412"/>
    <w:rsid w:val="00086492"/>
    <w:rsid w:val="0008653D"/>
    <w:rsid w:val="000865D0"/>
    <w:rsid w:val="00086619"/>
    <w:rsid w:val="00086631"/>
    <w:rsid w:val="000867D4"/>
    <w:rsid w:val="000867E6"/>
    <w:rsid w:val="00086836"/>
    <w:rsid w:val="0008693C"/>
    <w:rsid w:val="00086977"/>
    <w:rsid w:val="00086A62"/>
    <w:rsid w:val="00086A74"/>
    <w:rsid w:val="00086AC3"/>
    <w:rsid w:val="00086BF7"/>
    <w:rsid w:val="00086D10"/>
    <w:rsid w:val="00086DEE"/>
    <w:rsid w:val="00086E71"/>
    <w:rsid w:val="00086EA6"/>
    <w:rsid w:val="00086EA9"/>
    <w:rsid w:val="00086ECF"/>
    <w:rsid w:val="00086EE7"/>
    <w:rsid w:val="00086F87"/>
    <w:rsid w:val="000870B9"/>
    <w:rsid w:val="0008714F"/>
    <w:rsid w:val="00087196"/>
    <w:rsid w:val="00087239"/>
    <w:rsid w:val="0008724D"/>
    <w:rsid w:val="0008729D"/>
    <w:rsid w:val="0008761E"/>
    <w:rsid w:val="000877BD"/>
    <w:rsid w:val="00087814"/>
    <w:rsid w:val="00087970"/>
    <w:rsid w:val="0008798B"/>
    <w:rsid w:val="00087A03"/>
    <w:rsid w:val="00087A49"/>
    <w:rsid w:val="00087A8F"/>
    <w:rsid w:val="00087AA2"/>
    <w:rsid w:val="00087D48"/>
    <w:rsid w:val="00087E5F"/>
    <w:rsid w:val="00087F0F"/>
    <w:rsid w:val="00087F59"/>
    <w:rsid w:val="00087FBF"/>
    <w:rsid w:val="00090026"/>
    <w:rsid w:val="00090044"/>
    <w:rsid w:val="000900D5"/>
    <w:rsid w:val="00090155"/>
    <w:rsid w:val="000901E5"/>
    <w:rsid w:val="000901FA"/>
    <w:rsid w:val="000902FA"/>
    <w:rsid w:val="00090346"/>
    <w:rsid w:val="0009036C"/>
    <w:rsid w:val="000903FD"/>
    <w:rsid w:val="00090622"/>
    <w:rsid w:val="00090677"/>
    <w:rsid w:val="00090695"/>
    <w:rsid w:val="000906A9"/>
    <w:rsid w:val="000906BA"/>
    <w:rsid w:val="000906D0"/>
    <w:rsid w:val="00090782"/>
    <w:rsid w:val="000907AF"/>
    <w:rsid w:val="000907C7"/>
    <w:rsid w:val="00090848"/>
    <w:rsid w:val="0009093D"/>
    <w:rsid w:val="00090B28"/>
    <w:rsid w:val="00090C02"/>
    <w:rsid w:val="00090CAC"/>
    <w:rsid w:val="00090D34"/>
    <w:rsid w:val="00090F3E"/>
    <w:rsid w:val="00090FB0"/>
    <w:rsid w:val="00091119"/>
    <w:rsid w:val="00091127"/>
    <w:rsid w:val="0009119A"/>
    <w:rsid w:val="0009119B"/>
    <w:rsid w:val="00091269"/>
    <w:rsid w:val="0009126D"/>
    <w:rsid w:val="000913A0"/>
    <w:rsid w:val="00091647"/>
    <w:rsid w:val="00091684"/>
    <w:rsid w:val="0009176C"/>
    <w:rsid w:val="00091814"/>
    <w:rsid w:val="00091817"/>
    <w:rsid w:val="00091970"/>
    <w:rsid w:val="000919C9"/>
    <w:rsid w:val="000919DB"/>
    <w:rsid w:val="00091B51"/>
    <w:rsid w:val="00091CA2"/>
    <w:rsid w:val="00091CD3"/>
    <w:rsid w:val="00091D04"/>
    <w:rsid w:val="00091D40"/>
    <w:rsid w:val="00091D7B"/>
    <w:rsid w:val="00091DF3"/>
    <w:rsid w:val="00091E9D"/>
    <w:rsid w:val="00091F7C"/>
    <w:rsid w:val="00091F89"/>
    <w:rsid w:val="000922DE"/>
    <w:rsid w:val="00092371"/>
    <w:rsid w:val="00092406"/>
    <w:rsid w:val="0009244E"/>
    <w:rsid w:val="000924B5"/>
    <w:rsid w:val="0009252D"/>
    <w:rsid w:val="000925CD"/>
    <w:rsid w:val="00092662"/>
    <w:rsid w:val="000927B6"/>
    <w:rsid w:val="000927DB"/>
    <w:rsid w:val="000928BE"/>
    <w:rsid w:val="000928D2"/>
    <w:rsid w:val="0009294F"/>
    <w:rsid w:val="0009298B"/>
    <w:rsid w:val="00092A95"/>
    <w:rsid w:val="00092A9B"/>
    <w:rsid w:val="00092BD6"/>
    <w:rsid w:val="00092CA2"/>
    <w:rsid w:val="00092D8F"/>
    <w:rsid w:val="00092D94"/>
    <w:rsid w:val="00092DC4"/>
    <w:rsid w:val="00092F10"/>
    <w:rsid w:val="00092F48"/>
    <w:rsid w:val="00092FC5"/>
    <w:rsid w:val="00092FE4"/>
    <w:rsid w:val="0009310D"/>
    <w:rsid w:val="00093172"/>
    <w:rsid w:val="00093177"/>
    <w:rsid w:val="00093239"/>
    <w:rsid w:val="00093301"/>
    <w:rsid w:val="0009337C"/>
    <w:rsid w:val="000933C8"/>
    <w:rsid w:val="00093573"/>
    <w:rsid w:val="000935F7"/>
    <w:rsid w:val="00093653"/>
    <w:rsid w:val="00093783"/>
    <w:rsid w:val="0009384A"/>
    <w:rsid w:val="000938A8"/>
    <w:rsid w:val="000938AA"/>
    <w:rsid w:val="000938C6"/>
    <w:rsid w:val="000938E3"/>
    <w:rsid w:val="00093A21"/>
    <w:rsid w:val="00093AE7"/>
    <w:rsid w:val="00093CC2"/>
    <w:rsid w:val="00093D7E"/>
    <w:rsid w:val="00093EEE"/>
    <w:rsid w:val="00093F5F"/>
    <w:rsid w:val="00093F74"/>
    <w:rsid w:val="00093FC5"/>
    <w:rsid w:val="0009415A"/>
    <w:rsid w:val="0009418F"/>
    <w:rsid w:val="00094211"/>
    <w:rsid w:val="00094224"/>
    <w:rsid w:val="0009429D"/>
    <w:rsid w:val="000942CE"/>
    <w:rsid w:val="000943A0"/>
    <w:rsid w:val="000943B4"/>
    <w:rsid w:val="0009447D"/>
    <w:rsid w:val="000944D5"/>
    <w:rsid w:val="000945C5"/>
    <w:rsid w:val="000945E5"/>
    <w:rsid w:val="00094628"/>
    <w:rsid w:val="0009466E"/>
    <w:rsid w:val="000946D9"/>
    <w:rsid w:val="000948A4"/>
    <w:rsid w:val="00094985"/>
    <w:rsid w:val="000949B0"/>
    <w:rsid w:val="00094AFD"/>
    <w:rsid w:val="00094B19"/>
    <w:rsid w:val="00094B73"/>
    <w:rsid w:val="00094B77"/>
    <w:rsid w:val="00094C81"/>
    <w:rsid w:val="00094D48"/>
    <w:rsid w:val="00094E1D"/>
    <w:rsid w:val="00094E27"/>
    <w:rsid w:val="00094E9D"/>
    <w:rsid w:val="00094F3C"/>
    <w:rsid w:val="00095087"/>
    <w:rsid w:val="00095088"/>
    <w:rsid w:val="00095152"/>
    <w:rsid w:val="000952AA"/>
    <w:rsid w:val="000952F6"/>
    <w:rsid w:val="00095315"/>
    <w:rsid w:val="00095418"/>
    <w:rsid w:val="00095433"/>
    <w:rsid w:val="00095721"/>
    <w:rsid w:val="0009574E"/>
    <w:rsid w:val="00095781"/>
    <w:rsid w:val="000957C0"/>
    <w:rsid w:val="000957E4"/>
    <w:rsid w:val="00095814"/>
    <w:rsid w:val="00095932"/>
    <w:rsid w:val="00095997"/>
    <w:rsid w:val="00095B21"/>
    <w:rsid w:val="00095B7C"/>
    <w:rsid w:val="00095B88"/>
    <w:rsid w:val="00095BCC"/>
    <w:rsid w:val="00095C34"/>
    <w:rsid w:val="00095CD0"/>
    <w:rsid w:val="00095DF5"/>
    <w:rsid w:val="00095E94"/>
    <w:rsid w:val="00096001"/>
    <w:rsid w:val="00096050"/>
    <w:rsid w:val="00096065"/>
    <w:rsid w:val="0009608C"/>
    <w:rsid w:val="00096136"/>
    <w:rsid w:val="0009613D"/>
    <w:rsid w:val="00096140"/>
    <w:rsid w:val="0009635F"/>
    <w:rsid w:val="00096464"/>
    <w:rsid w:val="000965D3"/>
    <w:rsid w:val="000965E8"/>
    <w:rsid w:val="00096634"/>
    <w:rsid w:val="000967F8"/>
    <w:rsid w:val="00096813"/>
    <w:rsid w:val="00096854"/>
    <w:rsid w:val="00096896"/>
    <w:rsid w:val="0009692B"/>
    <w:rsid w:val="0009692F"/>
    <w:rsid w:val="000969A9"/>
    <w:rsid w:val="00096A5E"/>
    <w:rsid w:val="00096B9C"/>
    <w:rsid w:val="00096BDD"/>
    <w:rsid w:val="00096C15"/>
    <w:rsid w:val="00096D67"/>
    <w:rsid w:val="00096E6B"/>
    <w:rsid w:val="00096EC0"/>
    <w:rsid w:val="00096ECD"/>
    <w:rsid w:val="00096F60"/>
    <w:rsid w:val="000972AC"/>
    <w:rsid w:val="00097380"/>
    <w:rsid w:val="000974A3"/>
    <w:rsid w:val="00097605"/>
    <w:rsid w:val="00097687"/>
    <w:rsid w:val="000976AA"/>
    <w:rsid w:val="000977B8"/>
    <w:rsid w:val="000977DA"/>
    <w:rsid w:val="000977F2"/>
    <w:rsid w:val="00097836"/>
    <w:rsid w:val="00097860"/>
    <w:rsid w:val="000978FA"/>
    <w:rsid w:val="00097A60"/>
    <w:rsid w:val="00097B84"/>
    <w:rsid w:val="00097B96"/>
    <w:rsid w:val="00097C2D"/>
    <w:rsid w:val="00097D1A"/>
    <w:rsid w:val="00097D49"/>
    <w:rsid w:val="00097EA7"/>
    <w:rsid w:val="00097F5C"/>
    <w:rsid w:val="00097FC7"/>
    <w:rsid w:val="000A0145"/>
    <w:rsid w:val="000A018C"/>
    <w:rsid w:val="000A0240"/>
    <w:rsid w:val="000A02AA"/>
    <w:rsid w:val="000A02E9"/>
    <w:rsid w:val="000A0370"/>
    <w:rsid w:val="000A049D"/>
    <w:rsid w:val="000A054C"/>
    <w:rsid w:val="000A0570"/>
    <w:rsid w:val="000A0739"/>
    <w:rsid w:val="000A07D2"/>
    <w:rsid w:val="000A07F3"/>
    <w:rsid w:val="000A07F4"/>
    <w:rsid w:val="000A0A04"/>
    <w:rsid w:val="000A0A85"/>
    <w:rsid w:val="000A0B6C"/>
    <w:rsid w:val="000A0C5B"/>
    <w:rsid w:val="000A0C69"/>
    <w:rsid w:val="000A0D8A"/>
    <w:rsid w:val="000A0DD6"/>
    <w:rsid w:val="000A0E15"/>
    <w:rsid w:val="000A0F7D"/>
    <w:rsid w:val="000A0F91"/>
    <w:rsid w:val="000A106A"/>
    <w:rsid w:val="000A12F1"/>
    <w:rsid w:val="000A135B"/>
    <w:rsid w:val="000A1425"/>
    <w:rsid w:val="000A168B"/>
    <w:rsid w:val="000A1712"/>
    <w:rsid w:val="000A1716"/>
    <w:rsid w:val="000A171A"/>
    <w:rsid w:val="000A1783"/>
    <w:rsid w:val="000A17A1"/>
    <w:rsid w:val="000A1842"/>
    <w:rsid w:val="000A189E"/>
    <w:rsid w:val="000A19CA"/>
    <w:rsid w:val="000A1A4B"/>
    <w:rsid w:val="000A1A4D"/>
    <w:rsid w:val="000A1AA0"/>
    <w:rsid w:val="000A1B16"/>
    <w:rsid w:val="000A1BC5"/>
    <w:rsid w:val="000A1BC6"/>
    <w:rsid w:val="000A1CF9"/>
    <w:rsid w:val="000A1DCA"/>
    <w:rsid w:val="000A1E23"/>
    <w:rsid w:val="000A1E9D"/>
    <w:rsid w:val="000A1EDC"/>
    <w:rsid w:val="000A1F43"/>
    <w:rsid w:val="000A1F65"/>
    <w:rsid w:val="000A1F7D"/>
    <w:rsid w:val="000A1FDB"/>
    <w:rsid w:val="000A1FE7"/>
    <w:rsid w:val="000A2043"/>
    <w:rsid w:val="000A2110"/>
    <w:rsid w:val="000A21FB"/>
    <w:rsid w:val="000A24DF"/>
    <w:rsid w:val="000A24E0"/>
    <w:rsid w:val="000A251D"/>
    <w:rsid w:val="000A2557"/>
    <w:rsid w:val="000A267E"/>
    <w:rsid w:val="000A26CF"/>
    <w:rsid w:val="000A27AB"/>
    <w:rsid w:val="000A288F"/>
    <w:rsid w:val="000A28C5"/>
    <w:rsid w:val="000A28DC"/>
    <w:rsid w:val="000A2BA7"/>
    <w:rsid w:val="000A2BFA"/>
    <w:rsid w:val="000A2C47"/>
    <w:rsid w:val="000A2D0E"/>
    <w:rsid w:val="000A2D3F"/>
    <w:rsid w:val="000A2E63"/>
    <w:rsid w:val="000A3081"/>
    <w:rsid w:val="000A31CF"/>
    <w:rsid w:val="000A3307"/>
    <w:rsid w:val="000A3488"/>
    <w:rsid w:val="000A3568"/>
    <w:rsid w:val="000A3726"/>
    <w:rsid w:val="000A38ED"/>
    <w:rsid w:val="000A3BB0"/>
    <w:rsid w:val="000A3BB3"/>
    <w:rsid w:val="000A3C24"/>
    <w:rsid w:val="000A3D6E"/>
    <w:rsid w:val="000A3DD6"/>
    <w:rsid w:val="000A3E3C"/>
    <w:rsid w:val="000A3F03"/>
    <w:rsid w:val="000A3FBE"/>
    <w:rsid w:val="000A40AC"/>
    <w:rsid w:val="000A422F"/>
    <w:rsid w:val="000A42AA"/>
    <w:rsid w:val="000A4321"/>
    <w:rsid w:val="000A4398"/>
    <w:rsid w:val="000A45C1"/>
    <w:rsid w:val="000A47FF"/>
    <w:rsid w:val="000A480A"/>
    <w:rsid w:val="000A4AF3"/>
    <w:rsid w:val="000A4B13"/>
    <w:rsid w:val="000A4C3E"/>
    <w:rsid w:val="000A4D03"/>
    <w:rsid w:val="000A4D1A"/>
    <w:rsid w:val="000A4D4F"/>
    <w:rsid w:val="000A4E08"/>
    <w:rsid w:val="000A4E9E"/>
    <w:rsid w:val="000A4F49"/>
    <w:rsid w:val="000A5047"/>
    <w:rsid w:val="000A507B"/>
    <w:rsid w:val="000A5221"/>
    <w:rsid w:val="000A52EF"/>
    <w:rsid w:val="000A532E"/>
    <w:rsid w:val="000A551F"/>
    <w:rsid w:val="000A5523"/>
    <w:rsid w:val="000A5580"/>
    <w:rsid w:val="000A56A7"/>
    <w:rsid w:val="000A57AE"/>
    <w:rsid w:val="000A5827"/>
    <w:rsid w:val="000A5843"/>
    <w:rsid w:val="000A58B8"/>
    <w:rsid w:val="000A5BC1"/>
    <w:rsid w:val="000A5BF6"/>
    <w:rsid w:val="000A5C12"/>
    <w:rsid w:val="000A5C29"/>
    <w:rsid w:val="000A5C90"/>
    <w:rsid w:val="000A5C9E"/>
    <w:rsid w:val="000A5CEB"/>
    <w:rsid w:val="000A5F28"/>
    <w:rsid w:val="000A5F61"/>
    <w:rsid w:val="000A6069"/>
    <w:rsid w:val="000A60ED"/>
    <w:rsid w:val="000A6226"/>
    <w:rsid w:val="000A63FA"/>
    <w:rsid w:val="000A643F"/>
    <w:rsid w:val="000A64CD"/>
    <w:rsid w:val="000A656B"/>
    <w:rsid w:val="000A656E"/>
    <w:rsid w:val="000A661E"/>
    <w:rsid w:val="000A66B0"/>
    <w:rsid w:val="000A682E"/>
    <w:rsid w:val="000A68DC"/>
    <w:rsid w:val="000A69C0"/>
    <w:rsid w:val="000A6A37"/>
    <w:rsid w:val="000A6B3A"/>
    <w:rsid w:val="000A6BAB"/>
    <w:rsid w:val="000A6DA4"/>
    <w:rsid w:val="000A6E24"/>
    <w:rsid w:val="000A6E28"/>
    <w:rsid w:val="000A6EA5"/>
    <w:rsid w:val="000A6F71"/>
    <w:rsid w:val="000A702F"/>
    <w:rsid w:val="000A705C"/>
    <w:rsid w:val="000A709A"/>
    <w:rsid w:val="000A7142"/>
    <w:rsid w:val="000A715C"/>
    <w:rsid w:val="000A7166"/>
    <w:rsid w:val="000A71E1"/>
    <w:rsid w:val="000A71E9"/>
    <w:rsid w:val="000A724C"/>
    <w:rsid w:val="000A7292"/>
    <w:rsid w:val="000A72BB"/>
    <w:rsid w:val="000A733B"/>
    <w:rsid w:val="000A74C5"/>
    <w:rsid w:val="000A74C6"/>
    <w:rsid w:val="000A74FB"/>
    <w:rsid w:val="000A75D8"/>
    <w:rsid w:val="000A75E2"/>
    <w:rsid w:val="000A76A4"/>
    <w:rsid w:val="000A77F4"/>
    <w:rsid w:val="000A79E1"/>
    <w:rsid w:val="000A7B2C"/>
    <w:rsid w:val="000A7B46"/>
    <w:rsid w:val="000A7BF3"/>
    <w:rsid w:val="000A7C72"/>
    <w:rsid w:val="000A7C76"/>
    <w:rsid w:val="000A7CBD"/>
    <w:rsid w:val="000A7CD2"/>
    <w:rsid w:val="000A7D1D"/>
    <w:rsid w:val="000A7F68"/>
    <w:rsid w:val="000B00E1"/>
    <w:rsid w:val="000B0100"/>
    <w:rsid w:val="000B012C"/>
    <w:rsid w:val="000B01AC"/>
    <w:rsid w:val="000B01FC"/>
    <w:rsid w:val="000B027E"/>
    <w:rsid w:val="000B0370"/>
    <w:rsid w:val="000B05D1"/>
    <w:rsid w:val="000B05DC"/>
    <w:rsid w:val="000B0696"/>
    <w:rsid w:val="000B0716"/>
    <w:rsid w:val="000B0848"/>
    <w:rsid w:val="000B08D8"/>
    <w:rsid w:val="000B08F4"/>
    <w:rsid w:val="000B0923"/>
    <w:rsid w:val="000B0981"/>
    <w:rsid w:val="000B099E"/>
    <w:rsid w:val="000B0B12"/>
    <w:rsid w:val="000B0B29"/>
    <w:rsid w:val="000B0B63"/>
    <w:rsid w:val="000B0B6F"/>
    <w:rsid w:val="000B0B9C"/>
    <w:rsid w:val="000B0C66"/>
    <w:rsid w:val="000B0D19"/>
    <w:rsid w:val="000B0D1E"/>
    <w:rsid w:val="000B0D82"/>
    <w:rsid w:val="000B0E46"/>
    <w:rsid w:val="000B0ED5"/>
    <w:rsid w:val="000B10FF"/>
    <w:rsid w:val="000B12DF"/>
    <w:rsid w:val="000B13CA"/>
    <w:rsid w:val="000B155E"/>
    <w:rsid w:val="000B15BC"/>
    <w:rsid w:val="000B169E"/>
    <w:rsid w:val="000B1758"/>
    <w:rsid w:val="000B17D0"/>
    <w:rsid w:val="000B1895"/>
    <w:rsid w:val="000B189D"/>
    <w:rsid w:val="000B18E1"/>
    <w:rsid w:val="000B1944"/>
    <w:rsid w:val="000B19FF"/>
    <w:rsid w:val="000B1ABD"/>
    <w:rsid w:val="000B1C13"/>
    <w:rsid w:val="000B1C32"/>
    <w:rsid w:val="000B1C33"/>
    <w:rsid w:val="000B1C50"/>
    <w:rsid w:val="000B1CBA"/>
    <w:rsid w:val="000B1CFC"/>
    <w:rsid w:val="000B1DA5"/>
    <w:rsid w:val="000B1E1C"/>
    <w:rsid w:val="000B1E69"/>
    <w:rsid w:val="000B1E74"/>
    <w:rsid w:val="000B1E82"/>
    <w:rsid w:val="000B1F3C"/>
    <w:rsid w:val="000B1FAE"/>
    <w:rsid w:val="000B206B"/>
    <w:rsid w:val="000B206F"/>
    <w:rsid w:val="000B2085"/>
    <w:rsid w:val="000B214A"/>
    <w:rsid w:val="000B2176"/>
    <w:rsid w:val="000B21C3"/>
    <w:rsid w:val="000B21EF"/>
    <w:rsid w:val="000B2240"/>
    <w:rsid w:val="000B22B9"/>
    <w:rsid w:val="000B23E8"/>
    <w:rsid w:val="000B23F3"/>
    <w:rsid w:val="000B24E8"/>
    <w:rsid w:val="000B24ED"/>
    <w:rsid w:val="000B2514"/>
    <w:rsid w:val="000B272F"/>
    <w:rsid w:val="000B2801"/>
    <w:rsid w:val="000B2849"/>
    <w:rsid w:val="000B29BF"/>
    <w:rsid w:val="000B29F1"/>
    <w:rsid w:val="000B2AF5"/>
    <w:rsid w:val="000B2B14"/>
    <w:rsid w:val="000B2B3A"/>
    <w:rsid w:val="000B2C23"/>
    <w:rsid w:val="000B2C46"/>
    <w:rsid w:val="000B2C92"/>
    <w:rsid w:val="000B2D8A"/>
    <w:rsid w:val="000B2E09"/>
    <w:rsid w:val="000B2E6A"/>
    <w:rsid w:val="000B2E6B"/>
    <w:rsid w:val="000B2E83"/>
    <w:rsid w:val="000B2EB9"/>
    <w:rsid w:val="000B2F64"/>
    <w:rsid w:val="000B2FF7"/>
    <w:rsid w:val="000B300E"/>
    <w:rsid w:val="000B3090"/>
    <w:rsid w:val="000B30E0"/>
    <w:rsid w:val="000B30F6"/>
    <w:rsid w:val="000B3120"/>
    <w:rsid w:val="000B320E"/>
    <w:rsid w:val="000B32B1"/>
    <w:rsid w:val="000B32DB"/>
    <w:rsid w:val="000B33F1"/>
    <w:rsid w:val="000B3449"/>
    <w:rsid w:val="000B3593"/>
    <w:rsid w:val="000B37D7"/>
    <w:rsid w:val="000B382F"/>
    <w:rsid w:val="000B38B8"/>
    <w:rsid w:val="000B39C6"/>
    <w:rsid w:val="000B3A6C"/>
    <w:rsid w:val="000B3B2B"/>
    <w:rsid w:val="000B3B8D"/>
    <w:rsid w:val="000B3C09"/>
    <w:rsid w:val="000B3C37"/>
    <w:rsid w:val="000B3C5B"/>
    <w:rsid w:val="000B3FCD"/>
    <w:rsid w:val="000B3FE8"/>
    <w:rsid w:val="000B3FFA"/>
    <w:rsid w:val="000B401F"/>
    <w:rsid w:val="000B40EA"/>
    <w:rsid w:val="000B415A"/>
    <w:rsid w:val="000B4315"/>
    <w:rsid w:val="000B4356"/>
    <w:rsid w:val="000B4368"/>
    <w:rsid w:val="000B43A2"/>
    <w:rsid w:val="000B4450"/>
    <w:rsid w:val="000B446F"/>
    <w:rsid w:val="000B4526"/>
    <w:rsid w:val="000B4715"/>
    <w:rsid w:val="000B4778"/>
    <w:rsid w:val="000B4807"/>
    <w:rsid w:val="000B4814"/>
    <w:rsid w:val="000B489C"/>
    <w:rsid w:val="000B4917"/>
    <w:rsid w:val="000B49BC"/>
    <w:rsid w:val="000B4A5D"/>
    <w:rsid w:val="000B4A61"/>
    <w:rsid w:val="000B4A7F"/>
    <w:rsid w:val="000B4BFE"/>
    <w:rsid w:val="000B4D44"/>
    <w:rsid w:val="000B4F34"/>
    <w:rsid w:val="000B4F38"/>
    <w:rsid w:val="000B4F43"/>
    <w:rsid w:val="000B4FB5"/>
    <w:rsid w:val="000B5157"/>
    <w:rsid w:val="000B5322"/>
    <w:rsid w:val="000B53DD"/>
    <w:rsid w:val="000B5508"/>
    <w:rsid w:val="000B5776"/>
    <w:rsid w:val="000B57B7"/>
    <w:rsid w:val="000B57C1"/>
    <w:rsid w:val="000B57DF"/>
    <w:rsid w:val="000B57F7"/>
    <w:rsid w:val="000B5866"/>
    <w:rsid w:val="000B588E"/>
    <w:rsid w:val="000B58B8"/>
    <w:rsid w:val="000B59A8"/>
    <w:rsid w:val="000B5A06"/>
    <w:rsid w:val="000B5A8C"/>
    <w:rsid w:val="000B5C88"/>
    <w:rsid w:val="000B5CB7"/>
    <w:rsid w:val="000B5D3D"/>
    <w:rsid w:val="000B5DDB"/>
    <w:rsid w:val="000B5EB5"/>
    <w:rsid w:val="000B5FB0"/>
    <w:rsid w:val="000B5FCC"/>
    <w:rsid w:val="000B6002"/>
    <w:rsid w:val="000B6099"/>
    <w:rsid w:val="000B6123"/>
    <w:rsid w:val="000B618A"/>
    <w:rsid w:val="000B62C3"/>
    <w:rsid w:val="000B6306"/>
    <w:rsid w:val="000B631B"/>
    <w:rsid w:val="000B650D"/>
    <w:rsid w:val="000B65A2"/>
    <w:rsid w:val="000B65FF"/>
    <w:rsid w:val="000B668B"/>
    <w:rsid w:val="000B671E"/>
    <w:rsid w:val="000B6748"/>
    <w:rsid w:val="000B6767"/>
    <w:rsid w:val="000B678B"/>
    <w:rsid w:val="000B67B0"/>
    <w:rsid w:val="000B67BA"/>
    <w:rsid w:val="000B67C8"/>
    <w:rsid w:val="000B687B"/>
    <w:rsid w:val="000B6A0D"/>
    <w:rsid w:val="000B6A5B"/>
    <w:rsid w:val="000B6A81"/>
    <w:rsid w:val="000B6A9B"/>
    <w:rsid w:val="000B6AED"/>
    <w:rsid w:val="000B6B4D"/>
    <w:rsid w:val="000B6C45"/>
    <w:rsid w:val="000B6C66"/>
    <w:rsid w:val="000B6C89"/>
    <w:rsid w:val="000B6CBF"/>
    <w:rsid w:val="000B6D05"/>
    <w:rsid w:val="000B6DB4"/>
    <w:rsid w:val="000B6EED"/>
    <w:rsid w:val="000B6F13"/>
    <w:rsid w:val="000B6FC9"/>
    <w:rsid w:val="000B6FDC"/>
    <w:rsid w:val="000B6FEE"/>
    <w:rsid w:val="000B713A"/>
    <w:rsid w:val="000B71EF"/>
    <w:rsid w:val="000B72AD"/>
    <w:rsid w:val="000B72CB"/>
    <w:rsid w:val="000B7597"/>
    <w:rsid w:val="000B772A"/>
    <w:rsid w:val="000B77AB"/>
    <w:rsid w:val="000B7810"/>
    <w:rsid w:val="000B7824"/>
    <w:rsid w:val="000B7A15"/>
    <w:rsid w:val="000B7B1A"/>
    <w:rsid w:val="000B7B5D"/>
    <w:rsid w:val="000B7BA4"/>
    <w:rsid w:val="000B7BA7"/>
    <w:rsid w:val="000B7BA9"/>
    <w:rsid w:val="000B7E73"/>
    <w:rsid w:val="000B7EC3"/>
    <w:rsid w:val="000B7FEF"/>
    <w:rsid w:val="000C0146"/>
    <w:rsid w:val="000C023E"/>
    <w:rsid w:val="000C024A"/>
    <w:rsid w:val="000C0277"/>
    <w:rsid w:val="000C02A4"/>
    <w:rsid w:val="000C037D"/>
    <w:rsid w:val="000C038B"/>
    <w:rsid w:val="000C04DC"/>
    <w:rsid w:val="000C04EE"/>
    <w:rsid w:val="000C056A"/>
    <w:rsid w:val="000C061C"/>
    <w:rsid w:val="000C083C"/>
    <w:rsid w:val="000C0855"/>
    <w:rsid w:val="000C08C4"/>
    <w:rsid w:val="000C0908"/>
    <w:rsid w:val="000C0A7D"/>
    <w:rsid w:val="000C0BB8"/>
    <w:rsid w:val="000C0C68"/>
    <w:rsid w:val="000C0D0E"/>
    <w:rsid w:val="000C0F03"/>
    <w:rsid w:val="000C0F1C"/>
    <w:rsid w:val="000C0FEB"/>
    <w:rsid w:val="000C104E"/>
    <w:rsid w:val="000C10D0"/>
    <w:rsid w:val="000C11A1"/>
    <w:rsid w:val="000C11E9"/>
    <w:rsid w:val="000C15B1"/>
    <w:rsid w:val="000C16E3"/>
    <w:rsid w:val="000C177A"/>
    <w:rsid w:val="000C17F5"/>
    <w:rsid w:val="000C18A9"/>
    <w:rsid w:val="000C19A3"/>
    <w:rsid w:val="000C1A89"/>
    <w:rsid w:val="000C1A9E"/>
    <w:rsid w:val="000C1AEF"/>
    <w:rsid w:val="000C1B23"/>
    <w:rsid w:val="000C1B3C"/>
    <w:rsid w:val="000C1B97"/>
    <w:rsid w:val="000C1BF9"/>
    <w:rsid w:val="000C1C51"/>
    <w:rsid w:val="000C1D05"/>
    <w:rsid w:val="000C1D47"/>
    <w:rsid w:val="000C1DC4"/>
    <w:rsid w:val="000C1DD0"/>
    <w:rsid w:val="000C1E46"/>
    <w:rsid w:val="000C1E5F"/>
    <w:rsid w:val="000C1F89"/>
    <w:rsid w:val="000C1FC9"/>
    <w:rsid w:val="000C1FCE"/>
    <w:rsid w:val="000C22DD"/>
    <w:rsid w:val="000C2338"/>
    <w:rsid w:val="000C24FD"/>
    <w:rsid w:val="000C26C0"/>
    <w:rsid w:val="000C273C"/>
    <w:rsid w:val="000C2764"/>
    <w:rsid w:val="000C284C"/>
    <w:rsid w:val="000C28AE"/>
    <w:rsid w:val="000C290E"/>
    <w:rsid w:val="000C2A1E"/>
    <w:rsid w:val="000C2A6A"/>
    <w:rsid w:val="000C2BC8"/>
    <w:rsid w:val="000C2C8E"/>
    <w:rsid w:val="000C2F37"/>
    <w:rsid w:val="000C2FE4"/>
    <w:rsid w:val="000C300B"/>
    <w:rsid w:val="000C301E"/>
    <w:rsid w:val="000C319C"/>
    <w:rsid w:val="000C31DD"/>
    <w:rsid w:val="000C3270"/>
    <w:rsid w:val="000C32D9"/>
    <w:rsid w:val="000C32E6"/>
    <w:rsid w:val="000C347C"/>
    <w:rsid w:val="000C34A4"/>
    <w:rsid w:val="000C36F2"/>
    <w:rsid w:val="000C3798"/>
    <w:rsid w:val="000C37C3"/>
    <w:rsid w:val="000C380C"/>
    <w:rsid w:val="000C3813"/>
    <w:rsid w:val="000C38F6"/>
    <w:rsid w:val="000C3A22"/>
    <w:rsid w:val="000C3B18"/>
    <w:rsid w:val="000C3CA9"/>
    <w:rsid w:val="000C3CD7"/>
    <w:rsid w:val="000C3DE3"/>
    <w:rsid w:val="000C3E35"/>
    <w:rsid w:val="000C3E57"/>
    <w:rsid w:val="000C3EED"/>
    <w:rsid w:val="000C3FB6"/>
    <w:rsid w:val="000C4018"/>
    <w:rsid w:val="000C40A3"/>
    <w:rsid w:val="000C41DE"/>
    <w:rsid w:val="000C4323"/>
    <w:rsid w:val="000C446D"/>
    <w:rsid w:val="000C45DC"/>
    <w:rsid w:val="000C477F"/>
    <w:rsid w:val="000C47DD"/>
    <w:rsid w:val="000C488F"/>
    <w:rsid w:val="000C489F"/>
    <w:rsid w:val="000C498E"/>
    <w:rsid w:val="000C49C3"/>
    <w:rsid w:val="000C4B13"/>
    <w:rsid w:val="000C4C25"/>
    <w:rsid w:val="000C4D48"/>
    <w:rsid w:val="000C4D74"/>
    <w:rsid w:val="000C4DFF"/>
    <w:rsid w:val="000C4F1A"/>
    <w:rsid w:val="000C4F8F"/>
    <w:rsid w:val="000C4F9D"/>
    <w:rsid w:val="000C52B1"/>
    <w:rsid w:val="000C533E"/>
    <w:rsid w:val="000C53FF"/>
    <w:rsid w:val="000C5407"/>
    <w:rsid w:val="000C5479"/>
    <w:rsid w:val="000C54B1"/>
    <w:rsid w:val="000C556D"/>
    <w:rsid w:val="000C5578"/>
    <w:rsid w:val="000C5658"/>
    <w:rsid w:val="000C5664"/>
    <w:rsid w:val="000C566A"/>
    <w:rsid w:val="000C5670"/>
    <w:rsid w:val="000C56AA"/>
    <w:rsid w:val="000C5706"/>
    <w:rsid w:val="000C58AE"/>
    <w:rsid w:val="000C58EE"/>
    <w:rsid w:val="000C59B4"/>
    <w:rsid w:val="000C5A39"/>
    <w:rsid w:val="000C5A4D"/>
    <w:rsid w:val="000C5B5E"/>
    <w:rsid w:val="000C5C14"/>
    <w:rsid w:val="000C5C59"/>
    <w:rsid w:val="000C5C83"/>
    <w:rsid w:val="000C5CA5"/>
    <w:rsid w:val="000C5D95"/>
    <w:rsid w:val="000C5DA0"/>
    <w:rsid w:val="000C5E37"/>
    <w:rsid w:val="000C5EE7"/>
    <w:rsid w:val="000C5F6E"/>
    <w:rsid w:val="000C602F"/>
    <w:rsid w:val="000C60C9"/>
    <w:rsid w:val="000C6342"/>
    <w:rsid w:val="000C644C"/>
    <w:rsid w:val="000C6531"/>
    <w:rsid w:val="000C657E"/>
    <w:rsid w:val="000C6783"/>
    <w:rsid w:val="000C681F"/>
    <w:rsid w:val="000C68A4"/>
    <w:rsid w:val="000C694B"/>
    <w:rsid w:val="000C6A13"/>
    <w:rsid w:val="000C6B6C"/>
    <w:rsid w:val="000C6BC9"/>
    <w:rsid w:val="000C6BF0"/>
    <w:rsid w:val="000C6C30"/>
    <w:rsid w:val="000C6D4A"/>
    <w:rsid w:val="000C6D52"/>
    <w:rsid w:val="000C6DC5"/>
    <w:rsid w:val="000C6E02"/>
    <w:rsid w:val="000C6E47"/>
    <w:rsid w:val="000C6E82"/>
    <w:rsid w:val="000C6F9A"/>
    <w:rsid w:val="000C6FAF"/>
    <w:rsid w:val="000C7012"/>
    <w:rsid w:val="000C7013"/>
    <w:rsid w:val="000C7170"/>
    <w:rsid w:val="000C71C6"/>
    <w:rsid w:val="000C71FB"/>
    <w:rsid w:val="000C7201"/>
    <w:rsid w:val="000C72DF"/>
    <w:rsid w:val="000C72FB"/>
    <w:rsid w:val="000C733E"/>
    <w:rsid w:val="000C74C7"/>
    <w:rsid w:val="000C74CB"/>
    <w:rsid w:val="000C75E7"/>
    <w:rsid w:val="000C7653"/>
    <w:rsid w:val="000C7727"/>
    <w:rsid w:val="000C773E"/>
    <w:rsid w:val="000C775C"/>
    <w:rsid w:val="000C77BC"/>
    <w:rsid w:val="000C7885"/>
    <w:rsid w:val="000C78C3"/>
    <w:rsid w:val="000C797E"/>
    <w:rsid w:val="000C79B3"/>
    <w:rsid w:val="000C7A09"/>
    <w:rsid w:val="000C7AD4"/>
    <w:rsid w:val="000C7B2A"/>
    <w:rsid w:val="000C7BDC"/>
    <w:rsid w:val="000C7D09"/>
    <w:rsid w:val="000C7DE6"/>
    <w:rsid w:val="000C7EC4"/>
    <w:rsid w:val="000D0043"/>
    <w:rsid w:val="000D0045"/>
    <w:rsid w:val="000D005B"/>
    <w:rsid w:val="000D005C"/>
    <w:rsid w:val="000D0371"/>
    <w:rsid w:val="000D03A3"/>
    <w:rsid w:val="000D045A"/>
    <w:rsid w:val="000D0479"/>
    <w:rsid w:val="000D04F4"/>
    <w:rsid w:val="000D0506"/>
    <w:rsid w:val="000D05B7"/>
    <w:rsid w:val="000D067C"/>
    <w:rsid w:val="000D07F0"/>
    <w:rsid w:val="000D081E"/>
    <w:rsid w:val="000D08D9"/>
    <w:rsid w:val="000D08E3"/>
    <w:rsid w:val="000D0948"/>
    <w:rsid w:val="000D094E"/>
    <w:rsid w:val="000D09C0"/>
    <w:rsid w:val="000D0A8B"/>
    <w:rsid w:val="000D0AAC"/>
    <w:rsid w:val="000D0AB5"/>
    <w:rsid w:val="000D0AFA"/>
    <w:rsid w:val="000D0C18"/>
    <w:rsid w:val="000D0C40"/>
    <w:rsid w:val="000D0C7F"/>
    <w:rsid w:val="000D0DB4"/>
    <w:rsid w:val="000D0DD8"/>
    <w:rsid w:val="000D0DE1"/>
    <w:rsid w:val="000D0F45"/>
    <w:rsid w:val="000D0F8B"/>
    <w:rsid w:val="000D0FFB"/>
    <w:rsid w:val="000D123B"/>
    <w:rsid w:val="000D129C"/>
    <w:rsid w:val="000D12EC"/>
    <w:rsid w:val="000D12FF"/>
    <w:rsid w:val="000D132A"/>
    <w:rsid w:val="000D13F1"/>
    <w:rsid w:val="000D152E"/>
    <w:rsid w:val="000D1547"/>
    <w:rsid w:val="000D15F3"/>
    <w:rsid w:val="000D160B"/>
    <w:rsid w:val="000D160D"/>
    <w:rsid w:val="000D1631"/>
    <w:rsid w:val="000D1686"/>
    <w:rsid w:val="000D174D"/>
    <w:rsid w:val="000D1899"/>
    <w:rsid w:val="000D18A2"/>
    <w:rsid w:val="000D18BF"/>
    <w:rsid w:val="000D18C0"/>
    <w:rsid w:val="000D1922"/>
    <w:rsid w:val="000D195E"/>
    <w:rsid w:val="000D196D"/>
    <w:rsid w:val="000D1993"/>
    <w:rsid w:val="000D1B49"/>
    <w:rsid w:val="000D1B67"/>
    <w:rsid w:val="000D1D23"/>
    <w:rsid w:val="000D1E86"/>
    <w:rsid w:val="000D1F6A"/>
    <w:rsid w:val="000D2107"/>
    <w:rsid w:val="000D2159"/>
    <w:rsid w:val="000D218A"/>
    <w:rsid w:val="000D2209"/>
    <w:rsid w:val="000D2223"/>
    <w:rsid w:val="000D2230"/>
    <w:rsid w:val="000D2237"/>
    <w:rsid w:val="000D225C"/>
    <w:rsid w:val="000D2294"/>
    <w:rsid w:val="000D240C"/>
    <w:rsid w:val="000D2414"/>
    <w:rsid w:val="000D2418"/>
    <w:rsid w:val="000D2421"/>
    <w:rsid w:val="000D248D"/>
    <w:rsid w:val="000D24DB"/>
    <w:rsid w:val="000D2586"/>
    <w:rsid w:val="000D2931"/>
    <w:rsid w:val="000D2980"/>
    <w:rsid w:val="000D2987"/>
    <w:rsid w:val="000D2A2C"/>
    <w:rsid w:val="000D2BE7"/>
    <w:rsid w:val="000D2F65"/>
    <w:rsid w:val="000D30B5"/>
    <w:rsid w:val="000D30CC"/>
    <w:rsid w:val="000D30FD"/>
    <w:rsid w:val="000D31CC"/>
    <w:rsid w:val="000D3282"/>
    <w:rsid w:val="000D3375"/>
    <w:rsid w:val="000D3446"/>
    <w:rsid w:val="000D34F1"/>
    <w:rsid w:val="000D3556"/>
    <w:rsid w:val="000D357B"/>
    <w:rsid w:val="000D35C1"/>
    <w:rsid w:val="000D35EA"/>
    <w:rsid w:val="000D3689"/>
    <w:rsid w:val="000D36D7"/>
    <w:rsid w:val="000D36DD"/>
    <w:rsid w:val="000D3701"/>
    <w:rsid w:val="000D3783"/>
    <w:rsid w:val="000D3908"/>
    <w:rsid w:val="000D39A4"/>
    <w:rsid w:val="000D39CC"/>
    <w:rsid w:val="000D3AF7"/>
    <w:rsid w:val="000D3B38"/>
    <w:rsid w:val="000D3BBF"/>
    <w:rsid w:val="000D3CAD"/>
    <w:rsid w:val="000D3E92"/>
    <w:rsid w:val="000D3EC5"/>
    <w:rsid w:val="000D3ED2"/>
    <w:rsid w:val="000D3F2D"/>
    <w:rsid w:val="000D4063"/>
    <w:rsid w:val="000D41F6"/>
    <w:rsid w:val="000D4289"/>
    <w:rsid w:val="000D43D6"/>
    <w:rsid w:val="000D4451"/>
    <w:rsid w:val="000D4463"/>
    <w:rsid w:val="000D44F6"/>
    <w:rsid w:val="000D4659"/>
    <w:rsid w:val="000D482E"/>
    <w:rsid w:val="000D4849"/>
    <w:rsid w:val="000D48BA"/>
    <w:rsid w:val="000D48E7"/>
    <w:rsid w:val="000D49A9"/>
    <w:rsid w:val="000D4A81"/>
    <w:rsid w:val="000D4AE6"/>
    <w:rsid w:val="000D4B53"/>
    <w:rsid w:val="000D4BA4"/>
    <w:rsid w:val="000D4C2F"/>
    <w:rsid w:val="000D4E7C"/>
    <w:rsid w:val="000D4F13"/>
    <w:rsid w:val="000D5168"/>
    <w:rsid w:val="000D51BF"/>
    <w:rsid w:val="000D52B7"/>
    <w:rsid w:val="000D52EB"/>
    <w:rsid w:val="000D5413"/>
    <w:rsid w:val="000D54AD"/>
    <w:rsid w:val="000D56AD"/>
    <w:rsid w:val="000D56C5"/>
    <w:rsid w:val="000D5764"/>
    <w:rsid w:val="000D576D"/>
    <w:rsid w:val="000D594E"/>
    <w:rsid w:val="000D59AF"/>
    <w:rsid w:val="000D59FD"/>
    <w:rsid w:val="000D5AB8"/>
    <w:rsid w:val="000D5AE2"/>
    <w:rsid w:val="000D5B61"/>
    <w:rsid w:val="000D5B74"/>
    <w:rsid w:val="000D5C46"/>
    <w:rsid w:val="000D5E98"/>
    <w:rsid w:val="000D5EE7"/>
    <w:rsid w:val="000D5F83"/>
    <w:rsid w:val="000D5FB4"/>
    <w:rsid w:val="000D6026"/>
    <w:rsid w:val="000D612D"/>
    <w:rsid w:val="000D612F"/>
    <w:rsid w:val="000D616A"/>
    <w:rsid w:val="000D61DE"/>
    <w:rsid w:val="000D625A"/>
    <w:rsid w:val="000D6280"/>
    <w:rsid w:val="000D62A9"/>
    <w:rsid w:val="000D62C8"/>
    <w:rsid w:val="000D62EC"/>
    <w:rsid w:val="000D6493"/>
    <w:rsid w:val="000D6542"/>
    <w:rsid w:val="000D66A8"/>
    <w:rsid w:val="000D6711"/>
    <w:rsid w:val="000D6917"/>
    <w:rsid w:val="000D6AD9"/>
    <w:rsid w:val="000D6C1D"/>
    <w:rsid w:val="000D6D15"/>
    <w:rsid w:val="000D6D6B"/>
    <w:rsid w:val="000D6E74"/>
    <w:rsid w:val="000D7039"/>
    <w:rsid w:val="000D71BB"/>
    <w:rsid w:val="000D71D9"/>
    <w:rsid w:val="000D7238"/>
    <w:rsid w:val="000D733D"/>
    <w:rsid w:val="000D736B"/>
    <w:rsid w:val="000D736F"/>
    <w:rsid w:val="000D74C1"/>
    <w:rsid w:val="000D77B7"/>
    <w:rsid w:val="000D78ED"/>
    <w:rsid w:val="000D7BDD"/>
    <w:rsid w:val="000D7C52"/>
    <w:rsid w:val="000D7C7A"/>
    <w:rsid w:val="000D7D2A"/>
    <w:rsid w:val="000D7EAB"/>
    <w:rsid w:val="000D7FAD"/>
    <w:rsid w:val="000E01B0"/>
    <w:rsid w:val="000E02CB"/>
    <w:rsid w:val="000E02DF"/>
    <w:rsid w:val="000E02F2"/>
    <w:rsid w:val="000E030E"/>
    <w:rsid w:val="000E0351"/>
    <w:rsid w:val="000E0515"/>
    <w:rsid w:val="000E0654"/>
    <w:rsid w:val="000E0674"/>
    <w:rsid w:val="000E09FD"/>
    <w:rsid w:val="000E0A13"/>
    <w:rsid w:val="000E0BD9"/>
    <w:rsid w:val="000E0C3D"/>
    <w:rsid w:val="000E0CE9"/>
    <w:rsid w:val="000E0DDA"/>
    <w:rsid w:val="000E0DED"/>
    <w:rsid w:val="000E0F82"/>
    <w:rsid w:val="000E0FA6"/>
    <w:rsid w:val="000E1012"/>
    <w:rsid w:val="000E10BA"/>
    <w:rsid w:val="000E10DE"/>
    <w:rsid w:val="000E1102"/>
    <w:rsid w:val="000E1144"/>
    <w:rsid w:val="000E1291"/>
    <w:rsid w:val="000E135D"/>
    <w:rsid w:val="000E1389"/>
    <w:rsid w:val="000E151F"/>
    <w:rsid w:val="000E169F"/>
    <w:rsid w:val="000E16CA"/>
    <w:rsid w:val="000E16D3"/>
    <w:rsid w:val="000E1759"/>
    <w:rsid w:val="000E1862"/>
    <w:rsid w:val="000E19AA"/>
    <w:rsid w:val="000E1A20"/>
    <w:rsid w:val="000E1A73"/>
    <w:rsid w:val="000E1ADA"/>
    <w:rsid w:val="000E1CA7"/>
    <w:rsid w:val="000E1CAA"/>
    <w:rsid w:val="000E1D73"/>
    <w:rsid w:val="000E1E66"/>
    <w:rsid w:val="000E1E85"/>
    <w:rsid w:val="000E2009"/>
    <w:rsid w:val="000E21E7"/>
    <w:rsid w:val="000E22A9"/>
    <w:rsid w:val="000E23F2"/>
    <w:rsid w:val="000E24EF"/>
    <w:rsid w:val="000E2545"/>
    <w:rsid w:val="000E2578"/>
    <w:rsid w:val="000E263F"/>
    <w:rsid w:val="000E2744"/>
    <w:rsid w:val="000E28D0"/>
    <w:rsid w:val="000E2903"/>
    <w:rsid w:val="000E2941"/>
    <w:rsid w:val="000E29AA"/>
    <w:rsid w:val="000E29C7"/>
    <w:rsid w:val="000E2B83"/>
    <w:rsid w:val="000E2BF9"/>
    <w:rsid w:val="000E2C46"/>
    <w:rsid w:val="000E2CA5"/>
    <w:rsid w:val="000E2D11"/>
    <w:rsid w:val="000E2DB2"/>
    <w:rsid w:val="000E2F46"/>
    <w:rsid w:val="000E3121"/>
    <w:rsid w:val="000E33E9"/>
    <w:rsid w:val="000E33EA"/>
    <w:rsid w:val="000E345C"/>
    <w:rsid w:val="000E3465"/>
    <w:rsid w:val="000E3555"/>
    <w:rsid w:val="000E3568"/>
    <w:rsid w:val="000E35CC"/>
    <w:rsid w:val="000E365E"/>
    <w:rsid w:val="000E37BC"/>
    <w:rsid w:val="000E37E2"/>
    <w:rsid w:val="000E3814"/>
    <w:rsid w:val="000E38A8"/>
    <w:rsid w:val="000E3964"/>
    <w:rsid w:val="000E39D6"/>
    <w:rsid w:val="000E3A57"/>
    <w:rsid w:val="000E3AEF"/>
    <w:rsid w:val="000E3B0A"/>
    <w:rsid w:val="000E3B0F"/>
    <w:rsid w:val="000E3B75"/>
    <w:rsid w:val="000E3CFB"/>
    <w:rsid w:val="000E3D6E"/>
    <w:rsid w:val="000E3D7B"/>
    <w:rsid w:val="000E3E44"/>
    <w:rsid w:val="000E3EFA"/>
    <w:rsid w:val="000E3F08"/>
    <w:rsid w:val="000E3F31"/>
    <w:rsid w:val="000E3F8B"/>
    <w:rsid w:val="000E3FDE"/>
    <w:rsid w:val="000E3FF6"/>
    <w:rsid w:val="000E4110"/>
    <w:rsid w:val="000E415C"/>
    <w:rsid w:val="000E4169"/>
    <w:rsid w:val="000E4179"/>
    <w:rsid w:val="000E41B6"/>
    <w:rsid w:val="000E41D6"/>
    <w:rsid w:val="000E420D"/>
    <w:rsid w:val="000E4226"/>
    <w:rsid w:val="000E427C"/>
    <w:rsid w:val="000E4291"/>
    <w:rsid w:val="000E43E5"/>
    <w:rsid w:val="000E4426"/>
    <w:rsid w:val="000E4428"/>
    <w:rsid w:val="000E453D"/>
    <w:rsid w:val="000E4647"/>
    <w:rsid w:val="000E468B"/>
    <w:rsid w:val="000E4690"/>
    <w:rsid w:val="000E46D1"/>
    <w:rsid w:val="000E4724"/>
    <w:rsid w:val="000E47B4"/>
    <w:rsid w:val="000E47D6"/>
    <w:rsid w:val="000E482D"/>
    <w:rsid w:val="000E484F"/>
    <w:rsid w:val="000E496E"/>
    <w:rsid w:val="000E4999"/>
    <w:rsid w:val="000E4AD5"/>
    <w:rsid w:val="000E4C99"/>
    <w:rsid w:val="000E4D36"/>
    <w:rsid w:val="000E4D55"/>
    <w:rsid w:val="000E4DD4"/>
    <w:rsid w:val="000E4E50"/>
    <w:rsid w:val="000E4E9B"/>
    <w:rsid w:val="000E4EF1"/>
    <w:rsid w:val="000E4F7B"/>
    <w:rsid w:val="000E511E"/>
    <w:rsid w:val="000E51BB"/>
    <w:rsid w:val="000E51CD"/>
    <w:rsid w:val="000E51F5"/>
    <w:rsid w:val="000E52A5"/>
    <w:rsid w:val="000E53C2"/>
    <w:rsid w:val="000E5465"/>
    <w:rsid w:val="000E55BA"/>
    <w:rsid w:val="000E573C"/>
    <w:rsid w:val="000E574D"/>
    <w:rsid w:val="000E584C"/>
    <w:rsid w:val="000E58D4"/>
    <w:rsid w:val="000E598B"/>
    <w:rsid w:val="000E59EC"/>
    <w:rsid w:val="000E5CE6"/>
    <w:rsid w:val="000E5D9F"/>
    <w:rsid w:val="000E5ECE"/>
    <w:rsid w:val="000E5EFF"/>
    <w:rsid w:val="000E6023"/>
    <w:rsid w:val="000E6082"/>
    <w:rsid w:val="000E613F"/>
    <w:rsid w:val="000E6220"/>
    <w:rsid w:val="000E6239"/>
    <w:rsid w:val="000E63DA"/>
    <w:rsid w:val="000E6423"/>
    <w:rsid w:val="000E6443"/>
    <w:rsid w:val="000E645F"/>
    <w:rsid w:val="000E656E"/>
    <w:rsid w:val="000E6571"/>
    <w:rsid w:val="000E6968"/>
    <w:rsid w:val="000E69C7"/>
    <w:rsid w:val="000E6B7B"/>
    <w:rsid w:val="000E6CA0"/>
    <w:rsid w:val="000E6E3D"/>
    <w:rsid w:val="000E6F00"/>
    <w:rsid w:val="000E7230"/>
    <w:rsid w:val="000E72C2"/>
    <w:rsid w:val="000E7342"/>
    <w:rsid w:val="000E7439"/>
    <w:rsid w:val="000E7455"/>
    <w:rsid w:val="000E74CC"/>
    <w:rsid w:val="000E75AB"/>
    <w:rsid w:val="000E76EF"/>
    <w:rsid w:val="000E7711"/>
    <w:rsid w:val="000E79AC"/>
    <w:rsid w:val="000E79C8"/>
    <w:rsid w:val="000E7A0B"/>
    <w:rsid w:val="000E7A16"/>
    <w:rsid w:val="000E7A9A"/>
    <w:rsid w:val="000E7AF6"/>
    <w:rsid w:val="000E7C12"/>
    <w:rsid w:val="000E7C37"/>
    <w:rsid w:val="000E7DA6"/>
    <w:rsid w:val="000E7DD4"/>
    <w:rsid w:val="000E7E35"/>
    <w:rsid w:val="000E7EA2"/>
    <w:rsid w:val="000E7F15"/>
    <w:rsid w:val="000F022F"/>
    <w:rsid w:val="000F023A"/>
    <w:rsid w:val="000F02B0"/>
    <w:rsid w:val="000F035D"/>
    <w:rsid w:val="000F052C"/>
    <w:rsid w:val="000F0539"/>
    <w:rsid w:val="000F05E5"/>
    <w:rsid w:val="000F05E7"/>
    <w:rsid w:val="000F06DF"/>
    <w:rsid w:val="000F0757"/>
    <w:rsid w:val="000F0799"/>
    <w:rsid w:val="000F07F8"/>
    <w:rsid w:val="000F0D71"/>
    <w:rsid w:val="000F0E5E"/>
    <w:rsid w:val="000F0E7E"/>
    <w:rsid w:val="000F0F2E"/>
    <w:rsid w:val="000F0F56"/>
    <w:rsid w:val="000F0FCE"/>
    <w:rsid w:val="000F10D2"/>
    <w:rsid w:val="000F10DD"/>
    <w:rsid w:val="000F1380"/>
    <w:rsid w:val="000F146E"/>
    <w:rsid w:val="000F1541"/>
    <w:rsid w:val="000F1551"/>
    <w:rsid w:val="000F15AE"/>
    <w:rsid w:val="000F1663"/>
    <w:rsid w:val="000F1769"/>
    <w:rsid w:val="000F17AB"/>
    <w:rsid w:val="000F1A3D"/>
    <w:rsid w:val="000F1AF4"/>
    <w:rsid w:val="000F1B3B"/>
    <w:rsid w:val="000F1C39"/>
    <w:rsid w:val="000F1D76"/>
    <w:rsid w:val="000F1E8F"/>
    <w:rsid w:val="000F1EE4"/>
    <w:rsid w:val="000F2077"/>
    <w:rsid w:val="000F209C"/>
    <w:rsid w:val="000F252B"/>
    <w:rsid w:val="000F25E1"/>
    <w:rsid w:val="000F2647"/>
    <w:rsid w:val="000F2706"/>
    <w:rsid w:val="000F273A"/>
    <w:rsid w:val="000F2826"/>
    <w:rsid w:val="000F28C9"/>
    <w:rsid w:val="000F29AF"/>
    <w:rsid w:val="000F2A00"/>
    <w:rsid w:val="000F2AE0"/>
    <w:rsid w:val="000F2BE1"/>
    <w:rsid w:val="000F2BEE"/>
    <w:rsid w:val="000F2DBE"/>
    <w:rsid w:val="000F2DBF"/>
    <w:rsid w:val="000F2E05"/>
    <w:rsid w:val="000F2F64"/>
    <w:rsid w:val="000F2FEA"/>
    <w:rsid w:val="000F30E5"/>
    <w:rsid w:val="000F3558"/>
    <w:rsid w:val="000F3698"/>
    <w:rsid w:val="000F36F2"/>
    <w:rsid w:val="000F374C"/>
    <w:rsid w:val="000F37C1"/>
    <w:rsid w:val="000F37D7"/>
    <w:rsid w:val="000F384C"/>
    <w:rsid w:val="000F3861"/>
    <w:rsid w:val="000F39D8"/>
    <w:rsid w:val="000F3DEA"/>
    <w:rsid w:val="000F3E6E"/>
    <w:rsid w:val="000F3F03"/>
    <w:rsid w:val="000F3F74"/>
    <w:rsid w:val="000F40B7"/>
    <w:rsid w:val="000F40CE"/>
    <w:rsid w:val="000F41F5"/>
    <w:rsid w:val="000F42BE"/>
    <w:rsid w:val="000F4333"/>
    <w:rsid w:val="000F44B2"/>
    <w:rsid w:val="000F4594"/>
    <w:rsid w:val="000F46E8"/>
    <w:rsid w:val="000F4704"/>
    <w:rsid w:val="000F47F9"/>
    <w:rsid w:val="000F48BD"/>
    <w:rsid w:val="000F4A6A"/>
    <w:rsid w:val="000F4AEE"/>
    <w:rsid w:val="000F4B65"/>
    <w:rsid w:val="000F4BAD"/>
    <w:rsid w:val="000F4C67"/>
    <w:rsid w:val="000F4CA2"/>
    <w:rsid w:val="000F4CC2"/>
    <w:rsid w:val="000F4CEF"/>
    <w:rsid w:val="000F4FB8"/>
    <w:rsid w:val="000F5011"/>
    <w:rsid w:val="000F5046"/>
    <w:rsid w:val="000F506F"/>
    <w:rsid w:val="000F50C6"/>
    <w:rsid w:val="000F516D"/>
    <w:rsid w:val="000F51E1"/>
    <w:rsid w:val="000F52BC"/>
    <w:rsid w:val="000F52E7"/>
    <w:rsid w:val="000F549B"/>
    <w:rsid w:val="000F5531"/>
    <w:rsid w:val="000F553A"/>
    <w:rsid w:val="000F5670"/>
    <w:rsid w:val="000F56C5"/>
    <w:rsid w:val="000F56FA"/>
    <w:rsid w:val="000F581E"/>
    <w:rsid w:val="000F589C"/>
    <w:rsid w:val="000F5A2A"/>
    <w:rsid w:val="000F5AF2"/>
    <w:rsid w:val="000F5EAF"/>
    <w:rsid w:val="000F5F18"/>
    <w:rsid w:val="000F5F46"/>
    <w:rsid w:val="000F5FCB"/>
    <w:rsid w:val="000F60BC"/>
    <w:rsid w:val="000F6167"/>
    <w:rsid w:val="000F617B"/>
    <w:rsid w:val="000F6192"/>
    <w:rsid w:val="000F636E"/>
    <w:rsid w:val="000F6373"/>
    <w:rsid w:val="000F639A"/>
    <w:rsid w:val="000F63D7"/>
    <w:rsid w:val="000F63E8"/>
    <w:rsid w:val="000F6421"/>
    <w:rsid w:val="000F6474"/>
    <w:rsid w:val="000F666B"/>
    <w:rsid w:val="000F6887"/>
    <w:rsid w:val="000F68DC"/>
    <w:rsid w:val="000F697D"/>
    <w:rsid w:val="000F69B1"/>
    <w:rsid w:val="000F6A34"/>
    <w:rsid w:val="000F6A3E"/>
    <w:rsid w:val="000F6A59"/>
    <w:rsid w:val="000F6AE3"/>
    <w:rsid w:val="000F6B78"/>
    <w:rsid w:val="000F6CB6"/>
    <w:rsid w:val="000F6DB3"/>
    <w:rsid w:val="000F6E8D"/>
    <w:rsid w:val="000F6E9C"/>
    <w:rsid w:val="000F6EC3"/>
    <w:rsid w:val="000F6EE6"/>
    <w:rsid w:val="000F6F15"/>
    <w:rsid w:val="000F6F3D"/>
    <w:rsid w:val="000F6F6B"/>
    <w:rsid w:val="000F6F7F"/>
    <w:rsid w:val="000F6F91"/>
    <w:rsid w:val="000F70FE"/>
    <w:rsid w:val="000F73C9"/>
    <w:rsid w:val="000F7503"/>
    <w:rsid w:val="000F75CC"/>
    <w:rsid w:val="000F7773"/>
    <w:rsid w:val="000F78A9"/>
    <w:rsid w:val="000F791F"/>
    <w:rsid w:val="000F7930"/>
    <w:rsid w:val="000F7A38"/>
    <w:rsid w:val="000F7A65"/>
    <w:rsid w:val="000F7A6E"/>
    <w:rsid w:val="000F7A6F"/>
    <w:rsid w:val="000F7ADC"/>
    <w:rsid w:val="000F7BDA"/>
    <w:rsid w:val="000F7C0B"/>
    <w:rsid w:val="000F7DA1"/>
    <w:rsid w:val="000F7E33"/>
    <w:rsid w:val="000F7F6F"/>
    <w:rsid w:val="000F7FE0"/>
    <w:rsid w:val="001000A7"/>
    <w:rsid w:val="001000DF"/>
    <w:rsid w:val="001000EF"/>
    <w:rsid w:val="001002C5"/>
    <w:rsid w:val="00100379"/>
    <w:rsid w:val="00100387"/>
    <w:rsid w:val="001005BE"/>
    <w:rsid w:val="00100630"/>
    <w:rsid w:val="001007E3"/>
    <w:rsid w:val="0010080F"/>
    <w:rsid w:val="00100851"/>
    <w:rsid w:val="0010086E"/>
    <w:rsid w:val="0010089D"/>
    <w:rsid w:val="00100922"/>
    <w:rsid w:val="00100A9D"/>
    <w:rsid w:val="00100A9F"/>
    <w:rsid w:val="00100C0C"/>
    <w:rsid w:val="00100D56"/>
    <w:rsid w:val="00100F82"/>
    <w:rsid w:val="0010102F"/>
    <w:rsid w:val="0010109A"/>
    <w:rsid w:val="0010117A"/>
    <w:rsid w:val="00101287"/>
    <w:rsid w:val="0010128A"/>
    <w:rsid w:val="001014E3"/>
    <w:rsid w:val="001014F9"/>
    <w:rsid w:val="00101643"/>
    <w:rsid w:val="00101753"/>
    <w:rsid w:val="001017DA"/>
    <w:rsid w:val="0010186C"/>
    <w:rsid w:val="00101885"/>
    <w:rsid w:val="00101AC2"/>
    <w:rsid w:val="00101B5A"/>
    <w:rsid w:val="00101B9A"/>
    <w:rsid w:val="00101C54"/>
    <w:rsid w:val="00101C86"/>
    <w:rsid w:val="00101DBD"/>
    <w:rsid w:val="00101E5A"/>
    <w:rsid w:val="00101EFC"/>
    <w:rsid w:val="0010216D"/>
    <w:rsid w:val="0010229A"/>
    <w:rsid w:val="0010229B"/>
    <w:rsid w:val="00102329"/>
    <w:rsid w:val="00102385"/>
    <w:rsid w:val="0010239E"/>
    <w:rsid w:val="0010243A"/>
    <w:rsid w:val="001024B9"/>
    <w:rsid w:val="0010264B"/>
    <w:rsid w:val="0010274C"/>
    <w:rsid w:val="001027E2"/>
    <w:rsid w:val="001028FD"/>
    <w:rsid w:val="00102993"/>
    <w:rsid w:val="00102A09"/>
    <w:rsid w:val="00102B9C"/>
    <w:rsid w:val="00102CFC"/>
    <w:rsid w:val="00102D24"/>
    <w:rsid w:val="00102D66"/>
    <w:rsid w:val="00102E83"/>
    <w:rsid w:val="00102EA2"/>
    <w:rsid w:val="00102F1F"/>
    <w:rsid w:val="00102F80"/>
    <w:rsid w:val="00102FAE"/>
    <w:rsid w:val="0010302F"/>
    <w:rsid w:val="00103046"/>
    <w:rsid w:val="00103105"/>
    <w:rsid w:val="00103271"/>
    <w:rsid w:val="0010342E"/>
    <w:rsid w:val="001034A6"/>
    <w:rsid w:val="001035BF"/>
    <w:rsid w:val="001037AE"/>
    <w:rsid w:val="001037F4"/>
    <w:rsid w:val="0010383E"/>
    <w:rsid w:val="00103847"/>
    <w:rsid w:val="00103861"/>
    <w:rsid w:val="001038E2"/>
    <w:rsid w:val="00103ABF"/>
    <w:rsid w:val="00103AC2"/>
    <w:rsid w:val="00103B94"/>
    <w:rsid w:val="00103BAB"/>
    <w:rsid w:val="00103C66"/>
    <w:rsid w:val="00103E55"/>
    <w:rsid w:val="00104198"/>
    <w:rsid w:val="00104285"/>
    <w:rsid w:val="001042A2"/>
    <w:rsid w:val="001042C5"/>
    <w:rsid w:val="001042DB"/>
    <w:rsid w:val="00104361"/>
    <w:rsid w:val="001043CA"/>
    <w:rsid w:val="001043E3"/>
    <w:rsid w:val="0010443A"/>
    <w:rsid w:val="00104460"/>
    <w:rsid w:val="0010461A"/>
    <w:rsid w:val="00104666"/>
    <w:rsid w:val="001046B8"/>
    <w:rsid w:val="001046FF"/>
    <w:rsid w:val="001049FC"/>
    <w:rsid w:val="00104A39"/>
    <w:rsid w:val="00104ABB"/>
    <w:rsid w:val="00104B5C"/>
    <w:rsid w:val="00104C65"/>
    <w:rsid w:val="00104D1C"/>
    <w:rsid w:val="00104D46"/>
    <w:rsid w:val="00104E90"/>
    <w:rsid w:val="00104ECB"/>
    <w:rsid w:val="00104EFD"/>
    <w:rsid w:val="00104FA6"/>
    <w:rsid w:val="00105074"/>
    <w:rsid w:val="00105127"/>
    <w:rsid w:val="00105167"/>
    <w:rsid w:val="001051C5"/>
    <w:rsid w:val="001051DC"/>
    <w:rsid w:val="00105230"/>
    <w:rsid w:val="00105295"/>
    <w:rsid w:val="001052E3"/>
    <w:rsid w:val="001052E8"/>
    <w:rsid w:val="001052FE"/>
    <w:rsid w:val="00105476"/>
    <w:rsid w:val="00105569"/>
    <w:rsid w:val="001055D1"/>
    <w:rsid w:val="00105677"/>
    <w:rsid w:val="001056E3"/>
    <w:rsid w:val="00105787"/>
    <w:rsid w:val="0010599C"/>
    <w:rsid w:val="001059DA"/>
    <w:rsid w:val="00105A12"/>
    <w:rsid w:val="00105AD9"/>
    <w:rsid w:val="00105BF3"/>
    <w:rsid w:val="00105C1A"/>
    <w:rsid w:val="00105CAB"/>
    <w:rsid w:val="00105CFD"/>
    <w:rsid w:val="00105D19"/>
    <w:rsid w:val="00105D3D"/>
    <w:rsid w:val="00105E23"/>
    <w:rsid w:val="00105F9C"/>
    <w:rsid w:val="001062EF"/>
    <w:rsid w:val="00106352"/>
    <w:rsid w:val="001063AE"/>
    <w:rsid w:val="0010662A"/>
    <w:rsid w:val="0010662F"/>
    <w:rsid w:val="0010689E"/>
    <w:rsid w:val="001068E6"/>
    <w:rsid w:val="0010696B"/>
    <w:rsid w:val="001069E3"/>
    <w:rsid w:val="00106B06"/>
    <w:rsid w:val="00106E14"/>
    <w:rsid w:val="00106E93"/>
    <w:rsid w:val="00106EA5"/>
    <w:rsid w:val="001070BA"/>
    <w:rsid w:val="001070BB"/>
    <w:rsid w:val="001070D7"/>
    <w:rsid w:val="0010714F"/>
    <w:rsid w:val="001071D8"/>
    <w:rsid w:val="00107386"/>
    <w:rsid w:val="00107391"/>
    <w:rsid w:val="0010744A"/>
    <w:rsid w:val="001074D5"/>
    <w:rsid w:val="00107510"/>
    <w:rsid w:val="0010760E"/>
    <w:rsid w:val="00107693"/>
    <w:rsid w:val="00107775"/>
    <w:rsid w:val="001077A7"/>
    <w:rsid w:val="00107800"/>
    <w:rsid w:val="00107830"/>
    <w:rsid w:val="00107852"/>
    <w:rsid w:val="001078F9"/>
    <w:rsid w:val="00107965"/>
    <w:rsid w:val="001079F5"/>
    <w:rsid w:val="001079FF"/>
    <w:rsid w:val="00107A2C"/>
    <w:rsid w:val="00107AFB"/>
    <w:rsid w:val="00107B6A"/>
    <w:rsid w:val="00107B9D"/>
    <w:rsid w:val="00107BF3"/>
    <w:rsid w:val="00107C39"/>
    <w:rsid w:val="00107CD1"/>
    <w:rsid w:val="00107D84"/>
    <w:rsid w:val="00107DA0"/>
    <w:rsid w:val="00107DC9"/>
    <w:rsid w:val="00107E41"/>
    <w:rsid w:val="00107F06"/>
    <w:rsid w:val="00107F82"/>
    <w:rsid w:val="00107FC9"/>
    <w:rsid w:val="001100EE"/>
    <w:rsid w:val="00110301"/>
    <w:rsid w:val="00110473"/>
    <w:rsid w:val="001106B8"/>
    <w:rsid w:val="001107F9"/>
    <w:rsid w:val="0011080D"/>
    <w:rsid w:val="00110884"/>
    <w:rsid w:val="00110899"/>
    <w:rsid w:val="00110958"/>
    <w:rsid w:val="00110982"/>
    <w:rsid w:val="00110A32"/>
    <w:rsid w:val="00110AF1"/>
    <w:rsid w:val="00110B49"/>
    <w:rsid w:val="00110C48"/>
    <w:rsid w:val="00110E47"/>
    <w:rsid w:val="00110E77"/>
    <w:rsid w:val="0011105B"/>
    <w:rsid w:val="00111112"/>
    <w:rsid w:val="00111182"/>
    <w:rsid w:val="00111252"/>
    <w:rsid w:val="001112B4"/>
    <w:rsid w:val="00111352"/>
    <w:rsid w:val="001114B8"/>
    <w:rsid w:val="001115FC"/>
    <w:rsid w:val="001116CF"/>
    <w:rsid w:val="0011178E"/>
    <w:rsid w:val="001117C7"/>
    <w:rsid w:val="00111831"/>
    <w:rsid w:val="001119A7"/>
    <w:rsid w:val="00111A84"/>
    <w:rsid w:val="00111AB9"/>
    <w:rsid w:val="00111C87"/>
    <w:rsid w:val="00111CE7"/>
    <w:rsid w:val="0011210F"/>
    <w:rsid w:val="0011216A"/>
    <w:rsid w:val="00112205"/>
    <w:rsid w:val="001122A8"/>
    <w:rsid w:val="0011236F"/>
    <w:rsid w:val="0011243A"/>
    <w:rsid w:val="001124B8"/>
    <w:rsid w:val="00112568"/>
    <w:rsid w:val="001125AC"/>
    <w:rsid w:val="001125F7"/>
    <w:rsid w:val="001126A2"/>
    <w:rsid w:val="001126FB"/>
    <w:rsid w:val="0011271A"/>
    <w:rsid w:val="00112727"/>
    <w:rsid w:val="00112943"/>
    <w:rsid w:val="00112A9E"/>
    <w:rsid w:val="00112B9D"/>
    <w:rsid w:val="00112C56"/>
    <w:rsid w:val="00112DD8"/>
    <w:rsid w:val="00112ECA"/>
    <w:rsid w:val="00112F08"/>
    <w:rsid w:val="00112FB0"/>
    <w:rsid w:val="001130DE"/>
    <w:rsid w:val="0011313B"/>
    <w:rsid w:val="00113192"/>
    <w:rsid w:val="001132DF"/>
    <w:rsid w:val="00113350"/>
    <w:rsid w:val="0011337C"/>
    <w:rsid w:val="001133DF"/>
    <w:rsid w:val="0011341F"/>
    <w:rsid w:val="001134D7"/>
    <w:rsid w:val="0011354E"/>
    <w:rsid w:val="00113577"/>
    <w:rsid w:val="0011359D"/>
    <w:rsid w:val="001135D5"/>
    <w:rsid w:val="00113689"/>
    <w:rsid w:val="00113840"/>
    <w:rsid w:val="001138BF"/>
    <w:rsid w:val="001138D4"/>
    <w:rsid w:val="001138ED"/>
    <w:rsid w:val="00113947"/>
    <w:rsid w:val="00113985"/>
    <w:rsid w:val="00113A00"/>
    <w:rsid w:val="00113A49"/>
    <w:rsid w:val="00113BBF"/>
    <w:rsid w:val="00113BE6"/>
    <w:rsid w:val="00113C00"/>
    <w:rsid w:val="00113C2F"/>
    <w:rsid w:val="00113D1E"/>
    <w:rsid w:val="00113D9B"/>
    <w:rsid w:val="00113DD8"/>
    <w:rsid w:val="00113E04"/>
    <w:rsid w:val="00114015"/>
    <w:rsid w:val="001140ED"/>
    <w:rsid w:val="001142CE"/>
    <w:rsid w:val="001143C9"/>
    <w:rsid w:val="001143FD"/>
    <w:rsid w:val="00114401"/>
    <w:rsid w:val="0011441E"/>
    <w:rsid w:val="001144D1"/>
    <w:rsid w:val="00114613"/>
    <w:rsid w:val="001146AE"/>
    <w:rsid w:val="0011479F"/>
    <w:rsid w:val="001147DB"/>
    <w:rsid w:val="001148F0"/>
    <w:rsid w:val="00114B0C"/>
    <w:rsid w:val="00114B11"/>
    <w:rsid w:val="00114B6E"/>
    <w:rsid w:val="00114BFC"/>
    <w:rsid w:val="00114D62"/>
    <w:rsid w:val="00114D92"/>
    <w:rsid w:val="00114DB8"/>
    <w:rsid w:val="00114DBB"/>
    <w:rsid w:val="00114EC8"/>
    <w:rsid w:val="00114F30"/>
    <w:rsid w:val="00114F66"/>
    <w:rsid w:val="0011500E"/>
    <w:rsid w:val="00115168"/>
    <w:rsid w:val="001151AE"/>
    <w:rsid w:val="0011523C"/>
    <w:rsid w:val="00115271"/>
    <w:rsid w:val="0011539E"/>
    <w:rsid w:val="001153A8"/>
    <w:rsid w:val="001156BD"/>
    <w:rsid w:val="0011570A"/>
    <w:rsid w:val="00115795"/>
    <w:rsid w:val="0011579B"/>
    <w:rsid w:val="001159D1"/>
    <w:rsid w:val="00115A2F"/>
    <w:rsid w:val="00115A8A"/>
    <w:rsid w:val="00115B27"/>
    <w:rsid w:val="00115BDA"/>
    <w:rsid w:val="00115DC0"/>
    <w:rsid w:val="00115E05"/>
    <w:rsid w:val="00115E69"/>
    <w:rsid w:val="00115F21"/>
    <w:rsid w:val="00115F45"/>
    <w:rsid w:val="00115F86"/>
    <w:rsid w:val="00116053"/>
    <w:rsid w:val="001162B0"/>
    <w:rsid w:val="00116361"/>
    <w:rsid w:val="0011641A"/>
    <w:rsid w:val="0011656E"/>
    <w:rsid w:val="0011658C"/>
    <w:rsid w:val="001165BF"/>
    <w:rsid w:val="001165C9"/>
    <w:rsid w:val="00116604"/>
    <w:rsid w:val="0011661D"/>
    <w:rsid w:val="001167BD"/>
    <w:rsid w:val="00116855"/>
    <w:rsid w:val="001168AD"/>
    <w:rsid w:val="0011699C"/>
    <w:rsid w:val="00116A62"/>
    <w:rsid w:val="00116BCF"/>
    <w:rsid w:val="00116BD6"/>
    <w:rsid w:val="00116C73"/>
    <w:rsid w:val="00116C87"/>
    <w:rsid w:val="00116CF4"/>
    <w:rsid w:val="00116D21"/>
    <w:rsid w:val="00116D96"/>
    <w:rsid w:val="00116E79"/>
    <w:rsid w:val="00116E88"/>
    <w:rsid w:val="00116E9E"/>
    <w:rsid w:val="00116FBD"/>
    <w:rsid w:val="00117012"/>
    <w:rsid w:val="00117080"/>
    <w:rsid w:val="00117290"/>
    <w:rsid w:val="001173D8"/>
    <w:rsid w:val="001173E2"/>
    <w:rsid w:val="001173E4"/>
    <w:rsid w:val="00117404"/>
    <w:rsid w:val="00117411"/>
    <w:rsid w:val="001175F2"/>
    <w:rsid w:val="00117667"/>
    <w:rsid w:val="001176ED"/>
    <w:rsid w:val="00117730"/>
    <w:rsid w:val="001177E0"/>
    <w:rsid w:val="001177E7"/>
    <w:rsid w:val="00117829"/>
    <w:rsid w:val="00117974"/>
    <w:rsid w:val="00117987"/>
    <w:rsid w:val="00117B03"/>
    <w:rsid w:val="00117BC5"/>
    <w:rsid w:val="00117C3E"/>
    <w:rsid w:val="00117D09"/>
    <w:rsid w:val="00117E90"/>
    <w:rsid w:val="00117EFF"/>
    <w:rsid w:val="00117F19"/>
    <w:rsid w:val="00117F53"/>
    <w:rsid w:val="00120052"/>
    <w:rsid w:val="0012015A"/>
    <w:rsid w:val="00120168"/>
    <w:rsid w:val="00120182"/>
    <w:rsid w:val="0012019B"/>
    <w:rsid w:val="001201B5"/>
    <w:rsid w:val="0012024F"/>
    <w:rsid w:val="00120312"/>
    <w:rsid w:val="00120317"/>
    <w:rsid w:val="0012040E"/>
    <w:rsid w:val="0012041A"/>
    <w:rsid w:val="00120504"/>
    <w:rsid w:val="00120551"/>
    <w:rsid w:val="00120567"/>
    <w:rsid w:val="001207B2"/>
    <w:rsid w:val="001209A6"/>
    <w:rsid w:val="00120A2E"/>
    <w:rsid w:val="00120AF8"/>
    <w:rsid w:val="00120C1C"/>
    <w:rsid w:val="00120C4E"/>
    <w:rsid w:val="00120D87"/>
    <w:rsid w:val="00120E22"/>
    <w:rsid w:val="00120F30"/>
    <w:rsid w:val="00120FC8"/>
    <w:rsid w:val="0012104D"/>
    <w:rsid w:val="0012112F"/>
    <w:rsid w:val="001211B3"/>
    <w:rsid w:val="001211FF"/>
    <w:rsid w:val="001212A8"/>
    <w:rsid w:val="00121331"/>
    <w:rsid w:val="001214CE"/>
    <w:rsid w:val="001214F2"/>
    <w:rsid w:val="001214FF"/>
    <w:rsid w:val="00121548"/>
    <w:rsid w:val="001215F3"/>
    <w:rsid w:val="00121600"/>
    <w:rsid w:val="0012162E"/>
    <w:rsid w:val="00121635"/>
    <w:rsid w:val="001216F9"/>
    <w:rsid w:val="00121758"/>
    <w:rsid w:val="00121777"/>
    <w:rsid w:val="001217AE"/>
    <w:rsid w:val="001217C5"/>
    <w:rsid w:val="001217EF"/>
    <w:rsid w:val="001218FB"/>
    <w:rsid w:val="00121913"/>
    <w:rsid w:val="00121A39"/>
    <w:rsid w:val="00121B0C"/>
    <w:rsid w:val="00121B15"/>
    <w:rsid w:val="00121C9C"/>
    <w:rsid w:val="00121D7F"/>
    <w:rsid w:val="00121E24"/>
    <w:rsid w:val="00121E71"/>
    <w:rsid w:val="00121E84"/>
    <w:rsid w:val="00121F42"/>
    <w:rsid w:val="00122031"/>
    <w:rsid w:val="00122092"/>
    <w:rsid w:val="0012209F"/>
    <w:rsid w:val="001220AD"/>
    <w:rsid w:val="001220DF"/>
    <w:rsid w:val="001220EF"/>
    <w:rsid w:val="00122162"/>
    <w:rsid w:val="0012240B"/>
    <w:rsid w:val="0012243B"/>
    <w:rsid w:val="001224B9"/>
    <w:rsid w:val="00122525"/>
    <w:rsid w:val="001225E1"/>
    <w:rsid w:val="00122644"/>
    <w:rsid w:val="0012269C"/>
    <w:rsid w:val="0012278F"/>
    <w:rsid w:val="0012280D"/>
    <w:rsid w:val="0012284C"/>
    <w:rsid w:val="001229EF"/>
    <w:rsid w:val="00122A8B"/>
    <w:rsid w:val="00122AEF"/>
    <w:rsid w:val="00122AF9"/>
    <w:rsid w:val="00122C6F"/>
    <w:rsid w:val="00122C7A"/>
    <w:rsid w:val="00122E4D"/>
    <w:rsid w:val="00123090"/>
    <w:rsid w:val="00123115"/>
    <w:rsid w:val="00123161"/>
    <w:rsid w:val="001231AB"/>
    <w:rsid w:val="001231B7"/>
    <w:rsid w:val="0012328E"/>
    <w:rsid w:val="001232F2"/>
    <w:rsid w:val="00123354"/>
    <w:rsid w:val="001233AC"/>
    <w:rsid w:val="00123467"/>
    <w:rsid w:val="001234A3"/>
    <w:rsid w:val="001236E4"/>
    <w:rsid w:val="00123714"/>
    <w:rsid w:val="0012380F"/>
    <w:rsid w:val="001238F1"/>
    <w:rsid w:val="00123969"/>
    <w:rsid w:val="001239B3"/>
    <w:rsid w:val="001239D2"/>
    <w:rsid w:val="00123A13"/>
    <w:rsid w:val="00123A80"/>
    <w:rsid w:val="00123C5E"/>
    <w:rsid w:val="00123CAD"/>
    <w:rsid w:val="00123DDE"/>
    <w:rsid w:val="00123E38"/>
    <w:rsid w:val="00123E40"/>
    <w:rsid w:val="00123E99"/>
    <w:rsid w:val="0012405B"/>
    <w:rsid w:val="00124085"/>
    <w:rsid w:val="001240EF"/>
    <w:rsid w:val="001241BC"/>
    <w:rsid w:val="0012428C"/>
    <w:rsid w:val="0012431A"/>
    <w:rsid w:val="0012439C"/>
    <w:rsid w:val="001244CB"/>
    <w:rsid w:val="00124545"/>
    <w:rsid w:val="001245EF"/>
    <w:rsid w:val="00124659"/>
    <w:rsid w:val="0012466C"/>
    <w:rsid w:val="001247CD"/>
    <w:rsid w:val="001247F1"/>
    <w:rsid w:val="0012498F"/>
    <w:rsid w:val="001249CC"/>
    <w:rsid w:val="00124A61"/>
    <w:rsid w:val="00124A9F"/>
    <w:rsid w:val="00124AD2"/>
    <w:rsid w:val="00124C4F"/>
    <w:rsid w:val="00124CD5"/>
    <w:rsid w:val="00124E21"/>
    <w:rsid w:val="00124F44"/>
    <w:rsid w:val="00124FB4"/>
    <w:rsid w:val="001250A4"/>
    <w:rsid w:val="001251F0"/>
    <w:rsid w:val="001251FC"/>
    <w:rsid w:val="00125216"/>
    <w:rsid w:val="0012530A"/>
    <w:rsid w:val="0012549E"/>
    <w:rsid w:val="001254DE"/>
    <w:rsid w:val="001254EE"/>
    <w:rsid w:val="00125559"/>
    <w:rsid w:val="00125587"/>
    <w:rsid w:val="0012565B"/>
    <w:rsid w:val="0012571E"/>
    <w:rsid w:val="001257BA"/>
    <w:rsid w:val="001257BC"/>
    <w:rsid w:val="0012591E"/>
    <w:rsid w:val="001259CA"/>
    <w:rsid w:val="00125C08"/>
    <w:rsid w:val="00125CAC"/>
    <w:rsid w:val="00125DE0"/>
    <w:rsid w:val="00125E40"/>
    <w:rsid w:val="00125E4C"/>
    <w:rsid w:val="00125F54"/>
    <w:rsid w:val="00125F58"/>
    <w:rsid w:val="00126053"/>
    <w:rsid w:val="001260D5"/>
    <w:rsid w:val="00126125"/>
    <w:rsid w:val="00126146"/>
    <w:rsid w:val="00126170"/>
    <w:rsid w:val="00126187"/>
    <w:rsid w:val="001261FC"/>
    <w:rsid w:val="001262F1"/>
    <w:rsid w:val="0012638C"/>
    <w:rsid w:val="00126537"/>
    <w:rsid w:val="00126588"/>
    <w:rsid w:val="001265C8"/>
    <w:rsid w:val="0012660B"/>
    <w:rsid w:val="00126685"/>
    <w:rsid w:val="00126812"/>
    <w:rsid w:val="0012687E"/>
    <w:rsid w:val="001268DF"/>
    <w:rsid w:val="00126924"/>
    <w:rsid w:val="00126A5E"/>
    <w:rsid w:val="00126A68"/>
    <w:rsid w:val="00126A7C"/>
    <w:rsid w:val="00126B43"/>
    <w:rsid w:val="00126B4B"/>
    <w:rsid w:val="00126CA6"/>
    <w:rsid w:val="00126CC3"/>
    <w:rsid w:val="00126E65"/>
    <w:rsid w:val="00126E6A"/>
    <w:rsid w:val="00126E86"/>
    <w:rsid w:val="00126F49"/>
    <w:rsid w:val="00126FBD"/>
    <w:rsid w:val="0012710F"/>
    <w:rsid w:val="001271B5"/>
    <w:rsid w:val="001271D0"/>
    <w:rsid w:val="00127307"/>
    <w:rsid w:val="001273F1"/>
    <w:rsid w:val="00127445"/>
    <w:rsid w:val="001274A9"/>
    <w:rsid w:val="001274CA"/>
    <w:rsid w:val="001275A1"/>
    <w:rsid w:val="00127689"/>
    <w:rsid w:val="00127871"/>
    <w:rsid w:val="0012793A"/>
    <w:rsid w:val="00127960"/>
    <w:rsid w:val="00127B3B"/>
    <w:rsid w:val="00127B5D"/>
    <w:rsid w:val="00127C2B"/>
    <w:rsid w:val="00127C90"/>
    <w:rsid w:val="00127D34"/>
    <w:rsid w:val="00127E23"/>
    <w:rsid w:val="0013004B"/>
    <w:rsid w:val="001300C9"/>
    <w:rsid w:val="001300DA"/>
    <w:rsid w:val="0013012E"/>
    <w:rsid w:val="0013015F"/>
    <w:rsid w:val="001301BF"/>
    <w:rsid w:val="001301E2"/>
    <w:rsid w:val="0013020B"/>
    <w:rsid w:val="00130247"/>
    <w:rsid w:val="00130286"/>
    <w:rsid w:val="00130307"/>
    <w:rsid w:val="00130485"/>
    <w:rsid w:val="0013057A"/>
    <w:rsid w:val="00130593"/>
    <w:rsid w:val="0013078D"/>
    <w:rsid w:val="00130798"/>
    <w:rsid w:val="00130899"/>
    <w:rsid w:val="00130963"/>
    <w:rsid w:val="00130969"/>
    <w:rsid w:val="00130A10"/>
    <w:rsid w:val="00130AC2"/>
    <w:rsid w:val="00130B8B"/>
    <w:rsid w:val="00130DB0"/>
    <w:rsid w:val="00130EB8"/>
    <w:rsid w:val="00130F14"/>
    <w:rsid w:val="00130F85"/>
    <w:rsid w:val="0013101D"/>
    <w:rsid w:val="0013104C"/>
    <w:rsid w:val="001310D8"/>
    <w:rsid w:val="0013112F"/>
    <w:rsid w:val="00131186"/>
    <w:rsid w:val="001312BA"/>
    <w:rsid w:val="001312E9"/>
    <w:rsid w:val="001313F8"/>
    <w:rsid w:val="00131599"/>
    <w:rsid w:val="001315A7"/>
    <w:rsid w:val="0013160A"/>
    <w:rsid w:val="001316A9"/>
    <w:rsid w:val="00131793"/>
    <w:rsid w:val="0013179E"/>
    <w:rsid w:val="0013180A"/>
    <w:rsid w:val="0013180B"/>
    <w:rsid w:val="00131955"/>
    <w:rsid w:val="00131A47"/>
    <w:rsid w:val="00131B31"/>
    <w:rsid w:val="00131BF0"/>
    <w:rsid w:val="00131C94"/>
    <w:rsid w:val="00131CC7"/>
    <w:rsid w:val="00131FC3"/>
    <w:rsid w:val="00131FEF"/>
    <w:rsid w:val="0013215B"/>
    <w:rsid w:val="0013219F"/>
    <w:rsid w:val="0013223C"/>
    <w:rsid w:val="001322D1"/>
    <w:rsid w:val="00132375"/>
    <w:rsid w:val="001323A7"/>
    <w:rsid w:val="0013241F"/>
    <w:rsid w:val="00132482"/>
    <w:rsid w:val="0013285C"/>
    <w:rsid w:val="00132861"/>
    <w:rsid w:val="001328FF"/>
    <w:rsid w:val="00132929"/>
    <w:rsid w:val="00132958"/>
    <w:rsid w:val="00132B3A"/>
    <w:rsid w:val="00132B58"/>
    <w:rsid w:val="00132C1F"/>
    <w:rsid w:val="00132C44"/>
    <w:rsid w:val="00132CF2"/>
    <w:rsid w:val="00132D84"/>
    <w:rsid w:val="00132DA4"/>
    <w:rsid w:val="00132E49"/>
    <w:rsid w:val="00132E7A"/>
    <w:rsid w:val="00132E8F"/>
    <w:rsid w:val="00132F1F"/>
    <w:rsid w:val="00132F37"/>
    <w:rsid w:val="00132F6F"/>
    <w:rsid w:val="00132FEC"/>
    <w:rsid w:val="0013301A"/>
    <w:rsid w:val="0013319C"/>
    <w:rsid w:val="001331A2"/>
    <w:rsid w:val="001332BC"/>
    <w:rsid w:val="0013337A"/>
    <w:rsid w:val="001333E2"/>
    <w:rsid w:val="001334FE"/>
    <w:rsid w:val="001335C3"/>
    <w:rsid w:val="001336AF"/>
    <w:rsid w:val="0013370A"/>
    <w:rsid w:val="001337D0"/>
    <w:rsid w:val="0013382E"/>
    <w:rsid w:val="001338E7"/>
    <w:rsid w:val="00133908"/>
    <w:rsid w:val="0013390C"/>
    <w:rsid w:val="00133991"/>
    <w:rsid w:val="001339A3"/>
    <w:rsid w:val="00133AC8"/>
    <w:rsid w:val="00133BAC"/>
    <w:rsid w:val="00133BED"/>
    <w:rsid w:val="00133D90"/>
    <w:rsid w:val="00133DEB"/>
    <w:rsid w:val="00133E63"/>
    <w:rsid w:val="00133F40"/>
    <w:rsid w:val="00133F7A"/>
    <w:rsid w:val="00134022"/>
    <w:rsid w:val="00134095"/>
    <w:rsid w:val="00134096"/>
    <w:rsid w:val="001340A3"/>
    <w:rsid w:val="00134156"/>
    <w:rsid w:val="001341AA"/>
    <w:rsid w:val="0013422C"/>
    <w:rsid w:val="001342D8"/>
    <w:rsid w:val="00134360"/>
    <w:rsid w:val="0013439D"/>
    <w:rsid w:val="00134418"/>
    <w:rsid w:val="00134440"/>
    <w:rsid w:val="00134500"/>
    <w:rsid w:val="00134528"/>
    <w:rsid w:val="0013460C"/>
    <w:rsid w:val="00134664"/>
    <w:rsid w:val="00134728"/>
    <w:rsid w:val="001347DB"/>
    <w:rsid w:val="001347FD"/>
    <w:rsid w:val="00134834"/>
    <w:rsid w:val="001349B8"/>
    <w:rsid w:val="001349C7"/>
    <w:rsid w:val="00134AA7"/>
    <w:rsid w:val="00134B34"/>
    <w:rsid w:val="00134CD8"/>
    <w:rsid w:val="00134D4C"/>
    <w:rsid w:val="00134DB9"/>
    <w:rsid w:val="00134DC1"/>
    <w:rsid w:val="00134DD8"/>
    <w:rsid w:val="00134E41"/>
    <w:rsid w:val="00134EBD"/>
    <w:rsid w:val="00134F50"/>
    <w:rsid w:val="00134FAE"/>
    <w:rsid w:val="00135097"/>
    <w:rsid w:val="001350AB"/>
    <w:rsid w:val="001352CF"/>
    <w:rsid w:val="0013543D"/>
    <w:rsid w:val="001355CC"/>
    <w:rsid w:val="001355E7"/>
    <w:rsid w:val="00135663"/>
    <w:rsid w:val="001356A3"/>
    <w:rsid w:val="001356C5"/>
    <w:rsid w:val="001357B4"/>
    <w:rsid w:val="0013588C"/>
    <w:rsid w:val="00135984"/>
    <w:rsid w:val="00135A02"/>
    <w:rsid w:val="00135B72"/>
    <w:rsid w:val="00135BCF"/>
    <w:rsid w:val="00135C8D"/>
    <w:rsid w:val="00135D53"/>
    <w:rsid w:val="00135E61"/>
    <w:rsid w:val="00135EA5"/>
    <w:rsid w:val="00135EB5"/>
    <w:rsid w:val="00135F27"/>
    <w:rsid w:val="001360C7"/>
    <w:rsid w:val="001360F1"/>
    <w:rsid w:val="0013611A"/>
    <w:rsid w:val="00136296"/>
    <w:rsid w:val="0013640A"/>
    <w:rsid w:val="00136470"/>
    <w:rsid w:val="0013651F"/>
    <w:rsid w:val="00136521"/>
    <w:rsid w:val="00136642"/>
    <w:rsid w:val="001366F1"/>
    <w:rsid w:val="0013672C"/>
    <w:rsid w:val="001367DF"/>
    <w:rsid w:val="0013680B"/>
    <w:rsid w:val="00136951"/>
    <w:rsid w:val="00136A49"/>
    <w:rsid w:val="00136A7F"/>
    <w:rsid w:val="00136B2A"/>
    <w:rsid w:val="00136B46"/>
    <w:rsid w:val="00136B66"/>
    <w:rsid w:val="00136BA9"/>
    <w:rsid w:val="00136CAD"/>
    <w:rsid w:val="00136F25"/>
    <w:rsid w:val="001370B1"/>
    <w:rsid w:val="00137109"/>
    <w:rsid w:val="0013716F"/>
    <w:rsid w:val="001371DD"/>
    <w:rsid w:val="001373D3"/>
    <w:rsid w:val="0013754F"/>
    <w:rsid w:val="00137557"/>
    <w:rsid w:val="00137726"/>
    <w:rsid w:val="001377C6"/>
    <w:rsid w:val="001377D4"/>
    <w:rsid w:val="00137835"/>
    <w:rsid w:val="001378F5"/>
    <w:rsid w:val="001379C8"/>
    <w:rsid w:val="00137AE9"/>
    <w:rsid w:val="00137B9F"/>
    <w:rsid w:val="00137CB6"/>
    <w:rsid w:val="00137DC1"/>
    <w:rsid w:val="00137E14"/>
    <w:rsid w:val="00137FE1"/>
    <w:rsid w:val="00140005"/>
    <w:rsid w:val="001400FA"/>
    <w:rsid w:val="001401FF"/>
    <w:rsid w:val="00140242"/>
    <w:rsid w:val="0014026D"/>
    <w:rsid w:val="001403E4"/>
    <w:rsid w:val="0014058D"/>
    <w:rsid w:val="00140699"/>
    <w:rsid w:val="001406EA"/>
    <w:rsid w:val="00140713"/>
    <w:rsid w:val="0014071E"/>
    <w:rsid w:val="0014079B"/>
    <w:rsid w:val="00140828"/>
    <w:rsid w:val="0014086F"/>
    <w:rsid w:val="001408BE"/>
    <w:rsid w:val="001408C4"/>
    <w:rsid w:val="001408D2"/>
    <w:rsid w:val="00140A10"/>
    <w:rsid w:val="00140B0D"/>
    <w:rsid w:val="00140B0F"/>
    <w:rsid w:val="00140B4C"/>
    <w:rsid w:val="00140C3F"/>
    <w:rsid w:val="00140EFA"/>
    <w:rsid w:val="00140FB3"/>
    <w:rsid w:val="00141049"/>
    <w:rsid w:val="001410D2"/>
    <w:rsid w:val="0014126D"/>
    <w:rsid w:val="00141281"/>
    <w:rsid w:val="00141370"/>
    <w:rsid w:val="001413EF"/>
    <w:rsid w:val="0014143B"/>
    <w:rsid w:val="0014144C"/>
    <w:rsid w:val="00141473"/>
    <w:rsid w:val="00141523"/>
    <w:rsid w:val="00141758"/>
    <w:rsid w:val="00141794"/>
    <w:rsid w:val="001417F1"/>
    <w:rsid w:val="00141845"/>
    <w:rsid w:val="0014184D"/>
    <w:rsid w:val="001418F3"/>
    <w:rsid w:val="00141973"/>
    <w:rsid w:val="001419A7"/>
    <w:rsid w:val="001419D7"/>
    <w:rsid w:val="00141A0D"/>
    <w:rsid w:val="00141B2D"/>
    <w:rsid w:val="00141B33"/>
    <w:rsid w:val="00141C07"/>
    <w:rsid w:val="00141C56"/>
    <w:rsid w:val="00141D9F"/>
    <w:rsid w:val="00141E39"/>
    <w:rsid w:val="00141E4E"/>
    <w:rsid w:val="00141F56"/>
    <w:rsid w:val="00141FA8"/>
    <w:rsid w:val="00141FFC"/>
    <w:rsid w:val="00142019"/>
    <w:rsid w:val="00142126"/>
    <w:rsid w:val="0014223A"/>
    <w:rsid w:val="0014248F"/>
    <w:rsid w:val="00142500"/>
    <w:rsid w:val="001425EA"/>
    <w:rsid w:val="00142809"/>
    <w:rsid w:val="001429A7"/>
    <w:rsid w:val="00142A23"/>
    <w:rsid w:val="00142C49"/>
    <w:rsid w:val="00142CA8"/>
    <w:rsid w:val="00142CD5"/>
    <w:rsid w:val="00142CDD"/>
    <w:rsid w:val="00142DB6"/>
    <w:rsid w:val="00142DF9"/>
    <w:rsid w:val="00142F04"/>
    <w:rsid w:val="00142F4E"/>
    <w:rsid w:val="00142F6A"/>
    <w:rsid w:val="00142FE1"/>
    <w:rsid w:val="00142FEE"/>
    <w:rsid w:val="001430F7"/>
    <w:rsid w:val="001431E0"/>
    <w:rsid w:val="001431E2"/>
    <w:rsid w:val="00143216"/>
    <w:rsid w:val="00143314"/>
    <w:rsid w:val="0014331A"/>
    <w:rsid w:val="00143322"/>
    <w:rsid w:val="00143328"/>
    <w:rsid w:val="001434C6"/>
    <w:rsid w:val="001434D3"/>
    <w:rsid w:val="001434F9"/>
    <w:rsid w:val="00143526"/>
    <w:rsid w:val="00143535"/>
    <w:rsid w:val="001436E8"/>
    <w:rsid w:val="001437D3"/>
    <w:rsid w:val="0014391A"/>
    <w:rsid w:val="00143942"/>
    <w:rsid w:val="001439B4"/>
    <w:rsid w:val="001439F9"/>
    <w:rsid w:val="00143AC9"/>
    <w:rsid w:val="00143BED"/>
    <w:rsid w:val="00143CD3"/>
    <w:rsid w:val="00143D82"/>
    <w:rsid w:val="00143DF9"/>
    <w:rsid w:val="00143EE5"/>
    <w:rsid w:val="00143FDA"/>
    <w:rsid w:val="00144059"/>
    <w:rsid w:val="001440AD"/>
    <w:rsid w:val="0014416A"/>
    <w:rsid w:val="00144210"/>
    <w:rsid w:val="00144308"/>
    <w:rsid w:val="00144346"/>
    <w:rsid w:val="00144411"/>
    <w:rsid w:val="00144428"/>
    <w:rsid w:val="0014442A"/>
    <w:rsid w:val="00144527"/>
    <w:rsid w:val="00144532"/>
    <w:rsid w:val="00144659"/>
    <w:rsid w:val="0014465F"/>
    <w:rsid w:val="001446B7"/>
    <w:rsid w:val="00144769"/>
    <w:rsid w:val="001447BE"/>
    <w:rsid w:val="0014486A"/>
    <w:rsid w:val="001448F2"/>
    <w:rsid w:val="0014492B"/>
    <w:rsid w:val="0014499B"/>
    <w:rsid w:val="00144B32"/>
    <w:rsid w:val="00144B54"/>
    <w:rsid w:val="00144B73"/>
    <w:rsid w:val="00144B76"/>
    <w:rsid w:val="00144BBE"/>
    <w:rsid w:val="00144C42"/>
    <w:rsid w:val="00144CA8"/>
    <w:rsid w:val="00144D39"/>
    <w:rsid w:val="00144D5B"/>
    <w:rsid w:val="00144E58"/>
    <w:rsid w:val="00144E5B"/>
    <w:rsid w:val="00144EC5"/>
    <w:rsid w:val="00144ECA"/>
    <w:rsid w:val="00145175"/>
    <w:rsid w:val="00145254"/>
    <w:rsid w:val="0014528B"/>
    <w:rsid w:val="00145378"/>
    <w:rsid w:val="00145445"/>
    <w:rsid w:val="0014547A"/>
    <w:rsid w:val="001456A2"/>
    <w:rsid w:val="001456B0"/>
    <w:rsid w:val="0014572F"/>
    <w:rsid w:val="00145805"/>
    <w:rsid w:val="001458C1"/>
    <w:rsid w:val="001458C2"/>
    <w:rsid w:val="0014599F"/>
    <w:rsid w:val="001459F2"/>
    <w:rsid w:val="00145A58"/>
    <w:rsid w:val="00145ADF"/>
    <w:rsid w:val="00145AE9"/>
    <w:rsid w:val="00145BC5"/>
    <w:rsid w:val="00145C1E"/>
    <w:rsid w:val="00145C52"/>
    <w:rsid w:val="00145EA9"/>
    <w:rsid w:val="00145EE4"/>
    <w:rsid w:val="00145F2D"/>
    <w:rsid w:val="00145FF3"/>
    <w:rsid w:val="00146048"/>
    <w:rsid w:val="0014608C"/>
    <w:rsid w:val="001460FA"/>
    <w:rsid w:val="0014613F"/>
    <w:rsid w:val="001461E1"/>
    <w:rsid w:val="00146371"/>
    <w:rsid w:val="0014643B"/>
    <w:rsid w:val="00146627"/>
    <w:rsid w:val="0014663C"/>
    <w:rsid w:val="00146814"/>
    <w:rsid w:val="00146887"/>
    <w:rsid w:val="00146963"/>
    <w:rsid w:val="00146984"/>
    <w:rsid w:val="00146A6B"/>
    <w:rsid w:val="00146A98"/>
    <w:rsid w:val="00146AD0"/>
    <w:rsid w:val="00146B37"/>
    <w:rsid w:val="00146B48"/>
    <w:rsid w:val="00146CEB"/>
    <w:rsid w:val="00146D26"/>
    <w:rsid w:val="00146D48"/>
    <w:rsid w:val="00146D82"/>
    <w:rsid w:val="00146EA5"/>
    <w:rsid w:val="00146FD2"/>
    <w:rsid w:val="00146FD6"/>
    <w:rsid w:val="00146FF1"/>
    <w:rsid w:val="0014701C"/>
    <w:rsid w:val="00147544"/>
    <w:rsid w:val="001475CA"/>
    <w:rsid w:val="001476D7"/>
    <w:rsid w:val="001478C4"/>
    <w:rsid w:val="00147925"/>
    <w:rsid w:val="00147A02"/>
    <w:rsid w:val="00147C45"/>
    <w:rsid w:val="00147D2C"/>
    <w:rsid w:val="00147D72"/>
    <w:rsid w:val="00147EBF"/>
    <w:rsid w:val="00147F26"/>
    <w:rsid w:val="00147F2C"/>
    <w:rsid w:val="00147F78"/>
    <w:rsid w:val="00147FE1"/>
    <w:rsid w:val="00150106"/>
    <w:rsid w:val="0015011F"/>
    <w:rsid w:val="001501E2"/>
    <w:rsid w:val="001503A7"/>
    <w:rsid w:val="0015048D"/>
    <w:rsid w:val="00150526"/>
    <w:rsid w:val="00150589"/>
    <w:rsid w:val="001505A3"/>
    <w:rsid w:val="00150802"/>
    <w:rsid w:val="00150883"/>
    <w:rsid w:val="001508E9"/>
    <w:rsid w:val="00150A5E"/>
    <w:rsid w:val="00150C11"/>
    <w:rsid w:val="00150C47"/>
    <w:rsid w:val="00150D73"/>
    <w:rsid w:val="00150E72"/>
    <w:rsid w:val="00150FA5"/>
    <w:rsid w:val="00151004"/>
    <w:rsid w:val="001510AF"/>
    <w:rsid w:val="00151138"/>
    <w:rsid w:val="00151197"/>
    <w:rsid w:val="00151206"/>
    <w:rsid w:val="001514D2"/>
    <w:rsid w:val="00151502"/>
    <w:rsid w:val="001517A0"/>
    <w:rsid w:val="001517EF"/>
    <w:rsid w:val="0015186B"/>
    <w:rsid w:val="001518AB"/>
    <w:rsid w:val="001518CD"/>
    <w:rsid w:val="001518D1"/>
    <w:rsid w:val="00151933"/>
    <w:rsid w:val="00151971"/>
    <w:rsid w:val="00151CE4"/>
    <w:rsid w:val="00151DE9"/>
    <w:rsid w:val="00151ED7"/>
    <w:rsid w:val="00151F04"/>
    <w:rsid w:val="00151F31"/>
    <w:rsid w:val="00151F58"/>
    <w:rsid w:val="00151FB4"/>
    <w:rsid w:val="00152079"/>
    <w:rsid w:val="001521EC"/>
    <w:rsid w:val="001522BA"/>
    <w:rsid w:val="00152372"/>
    <w:rsid w:val="00152635"/>
    <w:rsid w:val="001526E0"/>
    <w:rsid w:val="001527A0"/>
    <w:rsid w:val="00152807"/>
    <w:rsid w:val="0015294A"/>
    <w:rsid w:val="00152988"/>
    <w:rsid w:val="00152A4C"/>
    <w:rsid w:val="00152A81"/>
    <w:rsid w:val="00152AA3"/>
    <w:rsid w:val="00152B8C"/>
    <w:rsid w:val="00152CBA"/>
    <w:rsid w:val="00152D73"/>
    <w:rsid w:val="00152DE4"/>
    <w:rsid w:val="00152E2A"/>
    <w:rsid w:val="00152E40"/>
    <w:rsid w:val="00152F1E"/>
    <w:rsid w:val="00152FDC"/>
    <w:rsid w:val="0015302F"/>
    <w:rsid w:val="00153109"/>
    <w:rsid w:val="00153194"/>
    <w:rsid w:val="001531B7"/>
    <w:rsid w:val="0015336F"/>
    <w:rsid w:val="00153391"/>
    <w:rsid w:val="0015351C"/>
    <w:rsid w:val="0015359F"/>
    <w:rsid w:val="0015372B"/>
    <w:rsid w:val="00153736"/>
    <w:rsid w:val="00153752"/>
    <w:rsid w:val="00153780"/>
    <w:rsid w:val="001537F5"/>
    <w:rsid w:val="001539C5"/>
    <w:rsid w:val="001539D2"/>
    <w:rsid w:val="00153C8F"/>
    <w:rsid w:val="00153F67"/>
    <w:rsid w:val="00154139"/>
    <w:rsid w:val="0015414A"/>
    <w:rsid w:val="0015420A"/>
    <w:rsid w:val="00154279"/>
    <w:rsid w:val="001542CC"/>
    <w:rsid w:val="001545EF"/>
    <w:rsid w:val="0015461A"/>
    <w:rsid w:val="00154631"/>
    <w:rsid w:val="001547D6"/>
    <w:rsid w:val="00154AE6"/>
    <w:rsid w:val="00154B4C"/>
    <w:rsid w:val="00154B68"/>
    <w:rsid w:val="00154BF5"/>
    <w:rsid w:val="00154CCE"/>
    <w:rsid w:val="00154D00"/>
    <w:rsid w:val="00154EAD"/>
    <w:rsid w:val="00154F15"/>
    <w:rsid w:val="001550A6"/>
    <w:rsid w:val="001550C4"/>
    <w:rsid w:val="00155112"/>
    <w:rsid w:val="0015517E"/>
    <w:rsid w:val="001551FB"/>
    <w:rsid w:val="001552EF"/>
    <w:rsid w:val="00155358"/>
    <w:rsid w:val="00155369"/>
    <w:rsid w:val="00155377"/>
    <w:rsid w:val="0015538E"/>
    <w:rsid w:val="00155441"/>
    <w:rsid w:val="001554D8"/>
    <w:rsid w:val="00155580"/>
    <w:rsid w:val="00155729"/>
    <w:rsid w:val="001558DD"/>
    <w:rsid w:val="00155914"/>
    <w:rsid w:val="00155995"/>
    <w:rsid w:val="00155A64"/>
    <w:rsid w:val="00155DC2"/>
    <w:rsid w:val="00155DEB"/>
    <w:rsid w:val="00155EC1"/>
    <w:rsid w:val="00156155"/>
    <w:rsid w:val="00156182"/>
    <w:rsid w:val="001562F8"/>
    <w:rsid w:val="00156557"/>
    <w:rsid w:val="00156559"/>
    <w:rsid w:val="001565DD"/>
    <w:rsid w:val="001565E7"/>
    <w:rsid w:val="00156626"/>
    <w:rsid w:val="0015683C"/>
    <w:rsid w:val="00156939"/>
    <w:rsid w:val="001569A3"/>
    <w:rsid w:val="00156C18"/>
    <w:rsid w:val="00156C4F"/>
    <w:rsid w:val="00156D66"/>
    <w:rsid w:val="00156E6D"/>
    <w:rsid w:val="0015709E"/>
    <w:rsid w:val="00157142"/>
    <w:rsid w:val="00157332"/>
    <w:rsid w:val="001573CB"/>
    <w:rsid w:val="00157431"/>
    <w:rsid w:val="0015745B"/>
    <w:rsid w:val="00157518"/>
    <w:rsid w:val="001575D5"/>
    <w:rsid w:val="0015768A"/>
    <w:rsid w:val="0015775E"/>
    <w:rsid w:val="001577F5"/>
    <w:rsid w:val="00157881"/>
    <w:rsid w:val="001579D8"/>
    <w:rsid w:val="001579ED"/>
    <w:rsid w:val="00157CB0"/>
    <w:rsid w:val="00157D2C"/>
    <w:rsid w:val="00157DA6"/>
    <w:rsid w:val="00157F17"/>
    <w:rsid w:val="00160008"/>
    <w:rsid w:val="00160110"/>
    <w:rsid w:val="00160243"/>
    <w:rsid w:val="00160245"/>
    <w:rsid w:val="0016028C"/>
    <w:rsid w:val="00160325"/>
    <w:rsid w:val="00160362"/>
    <w:rsid w:val="001603D7"/>
    <w:rsid w:val="00160563"/>
    <w:rsid w:val="001606FE"/>
    <w:rsid w:val="00160773"/>
    <w:rsid w:val="00160897"/>
    <w:rsid w:val="0016094B"/>
    <w:rsid w:val="00160AA8"/>
    <w:rsid w:val="00160B84"/>
    <w:rsid w:val="00160C6D"/>
    <w:rsid w:val="00160CF9"/>
    <w:rsid w:val="00160D0A"/>
    <w:rsid w:val="00160F17"/>
    <w:rsid w:val="00161002"/>
    <w:rsid w:val="001610A0"/>
    <w:rsid w:val="001611AD"/>
    <w:rsid w:val="001611C8"/>
    <w:rsid w:val="00161244"/>
    <w:rsid w:val="001612E2"/>
    <w:rsid w:val="00161315"/>
    <w:rsid w:val="001613E8"/>
    <w:rsid w:val="00161476"/>
    <w:rsid w:val="001614DF"/>
    <w:rsid w:val="0016163B"/>
    <w:rsid w:val="00161673"/>
    <w:rsid w:val="0016174B"/>
    <w:rsid w:val="00161873"/>
    <w:rsid w:val="0016187E"/>
    <w:rsid w:val="001619F2"/>
    <w:rsid w:val="00161A03"/>
    <w:rsid w:val="00161B4D"/>
    <w:rsid w:val="00161BCD"/>
    <w:rsid w:val="00161BE0"/>
    <w:rsid w:val="00161C7C"/>
    <w:rsid w:val="00161CCA"/>
    <w:rsid w:val="00161CCB"/>
    <w:rsid w:val="00161E1D"/>
    <w:rsid w:val="00162039"/>
    <w:rsid w:val="00162220"/>
    <w:rsid w:val="001622F4"/>
    <w:rsid w:val="0016241D"/>
    <w:rsid w:val="00162427"/>
    <w:rsid w:val="00162482"/>
    <w:rsid w:val="001624A0"/>
    <w:rsid w:val="001624BF"/>
    <w:rsid w:val="00162526"/>
    <w:rsid w:val="001625DC"/>
    <w:rsid w:val="0016275A"/>
    <w:rsid w:val="001627CE"/>
    <w:rsid w:val="0016280B"/>
    <w:rsid w:val="00162928"/>
    <w:rsid w:val="00162AC1"/>
    <w:rsid w:val="00162ACF"/>
    <w:rsid w:val="00162CBB"/>
    <w:rsid w:val="00162D53"/>
    <w:rsid w:val="00162EA2"/>
    <w:rsid w:val="00162EF7"/>
    <w:rsid w:val="00162FF9"/>
    <w:rsid w:val="001631AA"/>
    <w:rsid w:val="0016328C"/>
    <w:rsid w:val="00163357"/>
    <w:rsid w:val="00163362"/>
    <w:rsid w:val="001633C6"/>
    <w:rsid w:val="0016343B"/>
    <w:rsid w:val="001634BE"/>
    <w:rsid w:val="00163533"/>
    <w:rsid w:val="0016353E"/>
    <w:rsid w:val="00163542"/>
    <w:rsid w:val="00163573"/>
    <w:rsid w:val="00163608"/>
    <w:rsid w:val="00163671"/>
    <w:rsid w:val="00163756"/>
    <w:rsid w:val="001637D3"/>
    <w:rsid w:val="001638CC"/>
    <w:rsid w:val="001639BA"/>
    <w:rsid w:val="00163AC1"/>
    <w:rsid w:val="00163AEA"/>
    <w:rsid w:val="00163B7B"/>
    <w:rsid w:val="00163B8A"/>
    <w:rsid w:val="00163C3B"/>
    <w:rsid w:val="00163C41"/>
    <w:rsid w:val="00163E30"/>
    <w:rsid w:val="00163EAE"/>
    <w:rsid w:val="00163EE5"/>
    <w:rsid w:val="00163FD7"/>
    <w:rsid w:val="001640B6"/>
    <w:rsid w:val="001640CE"/>
    <w:rsid w:val="001640D0"/>
    <w:rsid w:val="001640EC"/>
    <w:rsid w:val="0016410A"/>
    <w:rsid w:val="0016411B"/>
    <w:rsid w:val="0016414A"/>
    <w:rsid w:val="001641B9"/>
    <w:rsid w:val="00164244"/>
    <w:rsid w:val="00164248"/>
    <w:rsid w:val="00164289"/>
    <w:rsid w:val="00164311"/>
    <w:rsid w:val="00164361"/>
    <w:rsid w:val="00164394"/>
    <w:rsid w:val="00164575"/>
    <w:rsid w:val="001645AD"/>
    <w:rsid w:val="001646A5"/>
    <w:rsid w:val="001646AB"/>
    <w:rsid w:val="0016476D"/>
    <w:rsid w:val="00164791"/>
    <w:rsid w:val="001647BF"/>
    <w:rsid w:val="00164845"/>
    <w:rsid w:val="0016493E"/>
    <w:rsid w:val="00164AB4"/>
    <w:rsid w:val="00164C4F"/>
    <w:rsid w:val="00164CD5"/>
    <w:rsid w:val="00164D3E"/>
    <w:rsid w:val="00164E81"/>
    <w:rsid w:val="00164F8A"/>
    <w:rsid w:val="00164FA8"/>
    <w:rsid w:val="00164FE1"/>
    <w:rsid w:val="00165009"/>
    <w:rsid w:val="00165062"/>
    <w:rsid w:val="00165084"/>
    <w:rsid w:val="00165087"/>
    <w:rsid w:val="00165149"/>
    <w:rsid w:val="00165196"/>
    <w:rsid w:val="001651C7"/>
    <w:rsid w:val="001651E9"/>
    <w:rsid w:val="00165261"/>
    <w:rsid w:val="001652E3"/>
    <w:rsid w:val="001653F7"/>
    <w:rsid w:val="00165464"/>
    <w:rsid w:val="001654C3"/>
    <w:rsid w:val="001654F9"/>
    <w:rsid w:val="001655FD"/>
    <w:rsid w:val="001657B6"/>
    <w:rsid w:val="0016583A"/>
    <w:rsid w:val="0016585D"/>
    <w:rsid w:val="00165C38"/>
    <w:rsid w:val="00165E94"/>
    <w:rsid w:val="00165FCB"/>
    <w:rsid w:val="0016604F"/>
    <w:rsid w:val="0016619F"/>
    <w:rsid w:val="0016629C"/>
    <w:rsid w:val="001662C5"/>
    <w:rsid w:val="001663E7"/>
    <w:rsid w:val="00166449"/>
    <w:rsid w:val="00166466"/>
    <w:rsid w:val="001664D5"/>
    <w:rsid w:val="001665B4"/>
    <w:rsid w:val="0016668C"/>
    <w:rsid w:val="00166847"/>
    <w:rsid w:val="00166895"/>
    <w:rsid w:val="0016694A"/>
    <w:rsid w:val="001669FF"/>
    <w:rsid w:val="00166A9D"/>
    <w:rsid w:val="00166BE5"/>
    <w:rsid w:val="00166D14"/>
    <w:rsid w:val="00166EB3"/>
    <w:rsid w:val="00166F87"/>
    <w:rsid w:val="00167066"/>
    <w:rsid w:val="00167142"/>
    <w:rsid w:val="001671EC"/>
    <w:rsid w:val="0016738B"/>
    <w:rsid w:val="001674B6"/>
    <w:rsid w:val="00167690"/>
    <w:rsid w:val="001676F9"/>
    <w:rsid w:val="00167809"/>
    <w:rsid w:val="00167818"/>
    <w:rsid w:val="001678EC"/>
    <w:rsid w:val="00167984"/>
    <w:rsid w:val="0016799F"/>
    <w:rsid w:val="00167A9F"/>
    <w:rsid w:val="00167B8A"/>
    <w:rsid w:val="00167CFB"/>
    <w:rsid w:val="00167EA1"/>
    <w:rsid w:val="00167EDF"/>
    <w:rsid w:val="001700BF"/>
    <w:rsid w:val="001700E4"/>
    <w:rsid w:val="001701B4"/>
    <w:rsid w:val="00170299"/>
    <w:rsid w:val="001703B1"/>
    <w:rsid w:val="00170613"/>
    <w:rsid w:val="001706BE"/>
    <w:rsid w:val="00170702"/>
    <w:rsid w:val="00170870"/>
    <w:rsid w:val="001708EA"/>
    <w:rsid w:val="0017090A"/>
    <w:rsid w:val="00170A50"/>
    <w:rsid w:val="00170A75"/>
    <w:rsid w:val="00170B11"/>
    <w:rsid w:val="00170B72"/>
    <w:rsid w:val="00170C07"/>
    <w:rsid w:val="00170D10"/>
    <w:rsid w:val="00170D6B"/>
    <w:rsid w:val="00170D74"/>
    <w:rsid w:val="00170DFD"/>
    <w:rsid w:val="00170FDF"/>
    <w:rsid w:val="00171023"/>
    <w:rsid w:val="00171057"/>
    <w:rsid w:val="0017108D"/>
    <w:rsid w:val="001711B5"/>
    <w:rsid w:val="0017127C"/>
    <w:rsid w:val="00171299"/>
    <w:rsid w:val="0017138B"/>
    <w:rsid w:val="001716FF"/>
    <w:rsid w:val="0017170A"/>
    <w:rsid w:val="00171737"/>
    <w:rsid w:val="00171741"/>
    <w:rsid w:val="001717F6"/>
    <w:rsid w:val="00171868"/>
    <w:rsid w:val="0017187C"/>
    <w:rsid w:val="00171891"/>
    <w:rsid w:val="001718C2"/>
    <w:rsid w:val="001718FF"/>
    <w:rsid w:val="001719FA"/>
    <w:rsid w:val="00171AAC"/>
    <w:rsid w:val="00171C1E"/>
    <w:rsid w:val="00171CA8"/>
    <w:rsid w:val="00171CFC"/>
    <w:rsid w:val="00171D1A"/>
    <w:rsid w:val="00171EE2"/>
    <w:rsid w:val="00171F9E"/>
    <w:rsid w:val="0017204C"/>
    <w:rsid w:val="001720BA"/>
    <w:rsid w:val="00172341"/>
    <w:rsid w:val="00172476"/>
    <w:rsid w:val="001724E8"/>
    <w:rsid w:val="001725BB"/>
    <w:rsid w:val="001726A6"/>
    <w:rsid w:val="00172716"/>
    <w:rsid w:val="00172794"/>
    <w:rsid w:val="00172872"/>
    <w:rsid w:val="00172A30"/>
    <w:rsid w:val="00172A82"/>
    <w:rsid w:val="00172A9A"/>
    <w:rsid w:val="00172BCC"/>
    <w:rsid w:val="00172C3D"/>
    <w:rsid w:val="00172D05"/>
    <w:rsid w:val="00172D27"/>
    <w:rsid w:val="00172D31"/>
    <w:rsid w:val="00172E3B"/>
    <w:rsid w:val="00172E57"/>
    <w:rsid w:val="001730CA"/>
    <w:rsid w:val="0017311F"/>
    <w:rsid w:val="001731CD"/>
    <w:rsid w:val="001731D8"/>
    <w:rsid w:val="0017324D"/>
    <w:rsid w:val="00173285"/>
    <w:rsid w:val="001732C2"/>
    <w:rsid w:val="001733D7"/>
    <w:rsid w:val="00173417"/>
    <w:rsid w:val="001734C5"/>
    <w:rsid w:val="001735BD"/>
    <w:rsid w:val="00173735"/>
    <w:rsid w:val="00173790"/>
    <w:rsid w:val="00173819"/>
    <w:rsid w:val="00173A66"/>
    <w:rsid w:val="00173B96"/>
    <w:rsid w:val="00173BD3"/>
    <w:rsid w:val="00173BE3"/>
    <w:rsid w:val="00173D4A"/>
    <w:rsid w:val="00173D4B"/>
    <w:rsid w:val="00173DEF"/>
    <w:rsid w:val="00173E5D"/>
    <w:rsid w:val="0017402F"/>
    <w:rsid w:val="00174033"/>
    <w:rsid w:val="00174085"/>
    <w:rsid w:val="001740B5"/>
    <w:rsid w:val="001740C6"/>
    <w:rsid w:val="001741F5"/>
    <w:rsid w:val="0017421F"/>
    <w:rsid w:val="0017424B"/>
    <w:rsid w:val="00174484"/>
    <w:rsid w:val="001744CA"/>
    <w:rsid w:val="001744D7"/>
    <w:rsid w:val="00174771"/>
    <w:rsid w:val="001747C7"/>
    <w:rsid w:val="00174872"/>
    <w:rsid w:val="0017487B"/>
    <w:rsid w:val="001748FB"/>
    <w:rsid w:val="00174931"/>
    <w:rsid w:val="00174984"/>
    <w:rsid w:val="0017498A"/>
    <w:rsid w:val="00174A5C"/>
    <w:rsid w:val="00174B3C"/>
    <w:rsid w:val="00174BC8"/>
    <w:rsid w:val="00174C19"/>
    <w:rsid w:val="00174CA0"/>
    <w:rsid w:val="00174E8C"/>
    <w:rsid w:val="00174EA9"/>
    <w:rsid w:val="00174FFE"/>
    <w:rsid w:val="001750E8"/>
    <w:rsid w:val="00175267"/>
    <w:rsid w:val="00175330"/>
    <w:rsid w:val="001753E2"/>
    <w:rsid w:val="00175495"/>
    <w:rsid w:val="00175588"/>
    <w:rsid w:val="001755BD"/>
    <w:rsid w:val="00175707"/>
    <w:rsid w:val="001758C6"/>
    <w:rsid w:val="00175952"/>
    <w:rsid w:val="001759E3"/>
    <w:rsid w:val="00175A32"/>
    <w:rsid w:val="00175A37"/>
    <w:rsid w:val="00175B2E"/>
    <w:rsid w:val="00175C68"/>
    <w:rsid w:val="00175CE1"/>
    <w:rsid w:val="00175CE2"/>
    <w:rsid w:val="00175D67"/>
    <w:rsid w:val="00175E60"/>
    <w:rsid w:val="00175EC7"/>
    <w:rsid w:val="00175F7C"/>
    <w:rsid w:val="00175F9F"/>
    <w:rsid w:val="0017600E"/>
    <w:rsid w:val="00176087"/>
    <w:rsid w:val="001760CA"/>
    <w:rsid w:val="00176101"/>
    <w:rsid w:val="0017610E"/>
    <w:rsid w:val="00176125"/>
    <w:rsid w:val="00176256"/>
    <w:rsid w:val="001762E1"/>
    <w:rsid w:val="00176374"/>
    <w:rsid w:val="00176388"/>
    <w:rsid w:val="001763B5"/>
    <w:rsid w:val="001764B5"/>
    <w:rsid w:val="001765AC"/>
    <w:rsid w:val="001765F7"/>
    <w:rsid w:val="00176750"/>
    <w:rsid w:val="00176783"/>
    <w:rsid w:val="001767FB"/>
    <w:rsid w:val="00176845"/>
    <w:rsid w:val="00176B5B"/>
    <w:rsid w:val="00176B5C"/>
    <w:rsid w:val="00176C23"/>
    <w:rsid w:val="00176C29"/>
    <w:rsid w:val="00176C32"/>
    <w:rsid w:val="00176C62"/>
    <w:rsid w:val="00176C98"/>
    <w:rsid w:val="00176D38"/>
    <w:rsid w:val="00176DA5"/>
    <w:rsid w:val="00176F6E"/>
    <w:rsid w:val="00177040"/>
    <w:rsid w:val="0017706B"/>
    <w:rsid w:val="001771CB"/>
    <w:rsid w:val="0017723A"/>
    <w:rsid w:val="00177304"/>
    <w:rsid w:val="0017731C"/>
    <w:rsid w:val="001773C4"/>
    <w:rsid w:val="0017763F"/>
    <w:rsid w:val="0017766F"/>
    <w:rsid w:val="001776A1"/>
    <w:rsid w:val="00177729"/>
    <w:rsid w:val="0017777B"/>
    <w:rsid w:val="0017780D"/>
    <w:rsid w:val="00177915"/>
    <w:rsid w:val="00177A07"/>
    <w:rsid w:val="00177B4B"/>
    <w:rsid w:val="00177B8E"/>
    <w:rsid w:val="00177CC9"/>
    <w:rsid w:val="00177D79"/>
    <w:rsid w:val="00177E06"/>
    <w:rsid w:val="00177E7F"/>
    <w:rsid w:val="00177EC8"/>
    <w:rsid w:val="00180095"/>
    <w:rsid w:val="00180221"/>
    <w:rsid w:val="0018028A"/>
    <w:rsid w:val="00180542"/>
    <w:rsid w:val="00180548"/>
    <w:rsid w:val="0018054E"/>
    <w:rsid w:val="0018064D"/>
    <w:rsid w:val="001806C6"/>
    <w:rsid w:val="00180739"/>
    <w:rsid w:val="001807FA"/>
    <w:rsid w:val="00180965"/>
    <w:rsid w:val="00180976"/>
    <w:rsid w:val="001809D7"/>
    <w:rsid w:val="00180ABC"/>
    <w:rsid w:val="00180BC0"/>
    <w:rsid w:val="00180BDA"/>
    <w:rsid w:val="00180BDB"/>
    <w:rsid w:val="00180C54"/>
    <w:rsid w:val="00180D37"/>
    <w:rsid w:val="00180DA5"/>
    <w:rsid w:val="00180DD2"/>
    <w:rsid w:val="00180DDB"/>
    <w:rsid w:val="00180DE4"/>
    <w:rsid w:val="00180DE7"/>
    <w:rsid w:val="00180E27"/>
    <w:rsid w:val="00180F76"/>
    <w:rsid w:val="00180F85"/>
    <w:rsid w:val="00180FEE"/>
    <w:rsid w:val="0018101A"/>
    <w:rsid w:val="00181085"/>
    <w:rsid w:val="001810C6"/>
    <w:rsid w:val="0018110F"/>
    <w:rsid w:val="0018113D"/>
    <w:rsid w:val="0018128A"/>
    <w:rsid w:val="00181347"/>
    <w:rsid w:val="00181375"/>
    <w:rsid w:val="00181391"/>
    <w:rsid w:val="001813CE"/>
    <w:rsid w:val="001813EF"/>
    <w:rsid w:val="00181423"/>
    <w:rsid w:val="001814A5"/>
    <w:rsid w:val="001814D5"/>
    <w:rsid w:val="001815CD"/>
    <w:rsid w:val="001815FD"/>
    <w:rsid w:val="0018161E"/>
    <w:rsid w:val="00181686"/>
    <w:rsid w:val="001816A3"/>
    <w:rsid w:val="00181C5A"/>
    <w:rsid w:val="00181CF9"/>
    <w:rsid w:val="00181D24"/>
    <w:rsid w:val="00181D89"/>
    <w:rsid w:val="00181D8B"/>
    <w:rsid w:val="00181DB4"/>
    <w:rsid w:val="00181E2D"/>
    <w:rsid w:val="00181E8C"/>
    <w:rsid w:val="00181EAE"/>
    <w:rsid w:val="00181F8C"/>
    <w:rsid w:val="00181FE8"/>
    <w:rsid w:val="00181FE9"/>
    <w:rsid w:val="001821CC"/>
    <w:rsid w:val="00182252"/>
    <w:rsid w:val="001823CE"/>
    <w:rsid w:val="00182496"/>
    <w:rsid w:val="001824D1"/>
    <w:rsid w:val="001825F8"/>
    <w:rsid w:val="00182622"/>
    <w:rsid w:val="001826C7"/>
    <w:rsid w:val="0018272E"/>
    <w:rsid w:val="0018273A"/>
    <w:rsid w:val="001827CB"/>
    <w:rsid w:val="00182A6C"/>
    <w:rsid w:val="00182AFA"/>
    <w:rsid w:val="00182B15"/>
    <w:rsid w:val="00182B9A"/>
    <w:rsid w:val="00182BD9"/>
    <w:rsid w:val="00182C35"/>
    <w:rsid w:val="00182CBC"/>
    <w:rsid w:val="00183009"/>
    <w:rsid w:val="0018301A"/>
    <w:rsid w:val="00183021"/>
    <w:rsid w:val="001830A7"/>
    <w:rsid w:val="00183168"/>
    <w:rsid w:val="001831BE"/>
    <w:rsid w:val="00183345"/>
    <w:rsid w:val="00183395"/>
    <w:rsid w:val="0018342B"/>
    <w:rsid w:val="00183596"/>
    <w:rsid w:val="001835B1"/>
    <w:rsid w:val="0018362C"/>
    <w:rsid w:val="001836DE"/>
    <w:rsid w:val="001839C3"/>
    <w:rsid w:val="001839CB"/>
    <w:rsid w:val="00183D5A"/>
    <w:rsid w:val="00183FA1"/>
    <w:rsid w:val="00183FBB"/>
    <w:rsid w:val="001841F3"/>
    <w:rsid w:val="001841F7"/>
    <w:rsid w:val="001841FA"/>
    <w:rsid w:val="0018421D"/>
    <w:rsid w:val="00184298"/>
    <w:rsid w:val="00184316"/>
    <w:rsid w:val="00184392"/>
    <w:rsid w:val="0018444D"/>
    <w:rsid w:val="00184469"/>
    <w:rsid w:val="00184547"/>
    <w:rsid w:val="00184575"/>
    <w:rsid w:val="0018459C"/>
    <w:rsid w:val="001845DB"/>
    <w:rsid w:val="0018464F"/>
    <w:rsid w:val="001846BB"/>
    <w:rsid w:val="00184744"/>
    <w:rsid w:val="0018477D"/>
    <w:rsid w:val="00184802"/>
    <w:rsid w:val="00184818"/>
    <w:rsid w:val="00184875"/>
    <w:rsid w:val="001848DD"/>
    <w:rsid w:val="00184948"/>
    <w:rsid w:val="0018496C"/>
    <w:rsid w:val="001849AD"/>
    <w:rsid w:val="00184B2D"/>
    <w:rsid w:val="00184B2E"/>
    <w:rsid w:val="00184C75"/>
    <w:rsid w:val="00184DF4"/>
    <w:rsid w:val="00184E97"/>
    <w:rsid w:val="0018500A"/>
    <w:rsid w:val="0018511F"/>
    <w:rsid w:val="001852DD"/>
    <w:rsid w:val="001852E8"/>
    <w:rsid w:val="001853C5"/>
    <w:rsid w:val="001853E6"/>
    <w:rsid w:val="001854F5"/>
    <w:rsid w:val="00185523"/>
    <w:rsid w:val="00185524"/>
    <w:rsid w:val="00185550"/>
    <w:rsid w:val="001855DD"/>
    <w:rsid w:val="001856A1"/>
    <w:rsid w:val="00185726"/>
    <w:rsid w:val="00185751"/>
    <w:rsid w:val="00185805"/>
    <w:rsid w:val="001858FA"/>
    <w:rsid w:val="00185947"/>
    <w:rsid w:val="00185963"/>
    <w:rsid w:val="00185B3D"/>
    <w:rsid w:val="00185B5C"/>
    <w:rsid w:val="00185BC7"/>
    <w:rsid w:val="00185BD6"/>
    <w:rsid w:val="00185BD7"/>
    <w:rsid w:val="00185BDA"/>
    <w:rsid w:val="00185C01"/>
    <w:rsid w:val="00185C0F"/>
    <w:rsid w:val="00185C96"/>
    <w:rsid w:val="00185CD5"/>
    <w:rsid w:val="00185CEA"/>
    <w:rsid w:val="00185E3B"/>
    <w:rsid w:val="00185E45"/>
    <w:rsid w:val="00185E59"/>
    <w:rsid w:val="00185EAF"/>
    <w:rsid w:val="00185EBE"/>
    <w:rsid w:val="0018601A"/>
    <w:rsid w:val="0018601E"/>
    <w:rsid w:val="0018606F"/>
    <w:rsid w:val="001861FA"/>
    <w:rsid w:val="00186215"/>
    <w:rsid w:val="001862A3"/>
    <w:rsid w:val="001862C8"/>
    <w:rsid w:val="0018637A"/>
    <w:rsid w:val="001863D4"/>
    <w:rsid w:val="00186498"/>
    <w:rsid w:val="001864B1"/>
    <w:rsid w:val="00186553"/>
    <w:rsid w:val="0018659F"/>
    <w:rsid w:val="0018661C"/>
    <w:rsid w:val="001866CC"/>
    <w:rsid w:val="001866F6"/>
    <w:rsid w:val="001867A0"/>
    <w:rsid w:val="00186933"/>
    <w:rsid w:val="001869D9"/>
    <w:rsid w:val="00186BA9"/>
    <w:rsid w:val="00186BC1"/>
    <w:rsid w:val="00186CFC"/>
    <w:rsid w:val="00186D55"/>
    <w:rsid w:val="00186DEB"/>
    <w:rsid w:val="00186E8C"/>
    <w:rsid w:val="00186F40"/>
    <w:rsid w:val="00186FAF"/>
    <w:rsid w:val="00187217"/>
    <w:rsid w:val="001872ED"/>
    <w:rsid w:val="00187390"/>
    <w:rsid w:val="001875EC"/>
    <w:rsid w:val="00187607"/>
    <w:rsid w:val="00187662"/>
    <w:rsid w:val="001876D9"/>
    <w:rsid w:val="00187851"/>
    <w:rsid w:val="00187861"/>
    <w:rsid w:val="00187A23"/>
    <w:rsid w:val="00187A24"/>
    <w:rsid w:val="00187B88"/>
    <w:rsid w:val="00187C83"/>
    <w:rsid w:val="00187C9E"/>
    <w:rsid w:val="00187D09"/>
    <w:rsid w:val="00187D33"/>
    <w:rsid w:val="00187DF0"/>
    <w:rsid w:val="00187E85"/>
    <w:rsid w:val="00187F7D"/>
    <w:rsid w:val="00187FCE"/>
    <w:rsid w:val="00190023"/>
    <w:rsid w:val="00190056"/>
    <w:rsid w:val="001900B9"/>
    <w:rsid w:val="00190182"/>
    <w:rsid w:val="0019019B"/>
    <w:rsid w:val="001901AF"/>
    <w:rsid w:val="001904EB"/>
    <w:rsid w:val="0019055E"/>
    <w:rsid w:val="00190661"/>
    <w:rsid w:val="001906EA"/>
    <w:rsid w:val="00190787"/>
    <w:rsid w:val="00190794"/>
    <w:rsid w:val="001907A5"/>
    <w:rsid w:val="001907FF"/>
    <w:rsid w:val="0019097B"/>
    <w:rsid w:val="00190BC8"/>
    <w:rsid w:val="00190D8B"/>
    <w:rsid w:val="00190D8F"/>
    <w:rsid w:val="00190E1C"/>
    <w:rsid w:val="00190E68"/>
    <w:rsid w:val="00190F67"/>
    <w:rsid w:val="00191076"/>
    <w:rsid w:val="001910ED"/>
    <w:rsid w:val="0019118C"/>
    <w:rsid w:val="00191340"/>
    <w:rsid w:val="001913C1"/>
    <w:rsid w:val="0019141F"/>
    <w:rsid w:val="00191429"/>
    <w:rsid w:val="00191587"/>
    <w:rsid w:val="001915CA"/>
    <w:rsid w:val="0019166E"/>
    <w:rsid w:val="0019169D"/>
    <w:rsid w:val="00191750"/>
    <w:rsid w:val="00191796"/>
    <w:rsid w:val="00191914"/>
    <w:rsid w:val="00191918"/>
    <w:rsid w:val="00191A2A"/>
    <w:rsid w:val="00191A48"/>
    <w:rsid w:val="00191B26"/>
    <w:rsid w:val="00191B48"/>
    <w:rsid w:val="00191BD6"/>
    <w:rsid w:val="00191BE7"/>
    <w:rsid w:val="00191BF3"/>
    <w:rsid w:val="00191C21"/>
    <w:rsid w:val="00191C5B"/>
    <w:rsid w:val="00191CA6"/>
    <w:rsid w:val="00191CC1"/>
    <w:rsid w:val="00192185"/>
    <w:rsid w:val="0019221A"/>
    <w:rsid w:val="0019227A"/>
    <w:rsid w:val="001923B9"/>
    <w:rsid w:val="001923E2"/>
    <w:rsid w:val="001923FC"/>
    <w:rsid w:val="00192575"/>
    <w:rsid w:val="0019260F"/>
    <w:rsid w:val="001926FC"/>
    <w:rsid w:val="00192709"/>
    <w:rsid w:val="001927C8"/>
    <w:rsid w:val="001927FB"/>
    <w:rsid w:val="00192840"/>
    <w:rsid w:val="0019290E"/>
    <w:rsid w:val="00192948"/>
    <w:rsid w:val="001929C9"/>
    <w:rsid w:val="00192A03"/>
    <w:rsid w:val="00192A2E"/>
    <w:rsid w:val="00192ABE"/>
    <w:rsid w:val="00192AE4"/>
    <w:rsid w:val="00192B16"/>
    <w:rsid w:val="00192B34"/>
    <w:rsid w:val="00192B3B"/>
    <w:rsid w:val="00192C36"/>
    <w:rsid w:val="00192C3A"/>
    <w:rsid w:val="00192CF4"/>
    <w:rsid w:val="00192E27"/>
    <w:rsid w:val="00192E98"/>
    <w:rsid w:val="00192EF4"/>
    <w:rsid w:val="00192EFE"/>
    <w:rsid w:val="00192FA6"/>
    <w:rsid w:val="00192FE1"/>
    <w:rsid w:val="00192FEA"/>
    <w:rsid w:val="0019306B"/>
    <w:rsid w:val="001931DF"/>
    <w:rsid w:val="0019326D"/>
    <w:rsid w:val="00193293"/>
    <w:rsid w:val="001933C0"/>
    <w:rsid w:val="001933EA"/>
    <w:rsid w:val="00193441"/>
    <w:rsid w:val="0019358B"/>
    <w:rsid w:val="00193714"/>
    <w:rsid w:val="00193764"/>
    <w:rsid w:val="0019378B"/>
    <w:rsid w:val="001937BB"/>
    <w:rsid w:val="001937D4"/>
    <w:rsid w:val="00193844"/>
    <w:rsid w:val="00193867"/>
    <w:rsid w:val="00193877"/>
    <w:rsid w:val="001939EC"/>
    <w:rsid w:val="00193AC3"/>
    <w:rsid w:val="00193AF5"/>
    <w:rsid w:val="00193D59"/>
    <w:rsid w:val="00193D91"/>
    <w:rsid w:val="00193DF8"/>
    <w:rsid w:val="00193E64"/>
    <w:rsid w:val="00193FE3"/>
    <w:rsid w:val="001940B1"/>
    <w:rsid w:val="001940EE"/>
    <w:rsid w:val="00194132"/>
    <w:rsid w:val="0019428E"/>
    <w:rsid w:val="001942A0"/>
    <w:rsid w:val="00194338"/>
    <w:rsid w:val="00194378"/>
    <w:rsid w:val="0019439D"/>
    <w:rsid w:val="001943D0"/>
    <w:rsid w:val="00194420"/>
    <w:rsid w:val="001944EA"/>
    <w:rsid w:val="0019451D"/>
    <w:rsid w:val="001945EE"/>
    <w:rsid w:val="001945F5"/>
    <w:rsid w:val="001947BE"/>
    <w:rsid w:val="001947FB"/>
    <w:rsid w:val="00194924"/>
    <w:rsid w:val="00194AD7"/>
    <w:rsid w:val="00194C0C"/>
    <w:rsid w:val="00194D11"/>
    <w:rsid w:val="00194D94"/>
    <w:rsid w:val="00194EC2"/>
    <w:rsid w:val="00194F87"/>
    <w:rsid w:val="001950CF"/>
    <w:rsid w:val="0019521B"/>
    <w:rsid w:val="00195285"/>
    <w:rsid w:val="001952BB"/>
    <w:rsid w:val="00195355"/>
    <w:rsid w:val="0019538B"/>
    <w:rsid w:val="00195400"/>
    <w:rsid w:val="001954DB"/>
    <w:rsid w:val="00195528"/>
    <w:rsid w:val="001955B9"/>
    <w:rsid w:val="001955D9"/>
    <w:rsid w:val="001955E4"/>
    <w:rsid w:val="001955F1"/>
    <w:rsid w:val="00195705"/>
    <w:rsid w:val="00195784"/>
    <w:rsid w:val="00195792"/>
    <w:rsid w:val="001958C8"/>
    <w:rsid w:val="001958D0"/>
    <w:rsid w:val="00195963"/>
    <w:rsid w:val="00195AFE"/>
    <w:rsid w:val="00195C8B"/>
    <w:rsid w:val="00195D9B"/>
    <w:rsid w:val="00195DE8"/>
    <w:rsid w:val="00195EB0"/>
    <w:rsid w:val="00195EB4"/>
    <w:rsid w:val="0019602B"/>
    <w:rsid w:val="0019602E"/>
    <w:rsid w:val="00196056"/>
    <w:rsid w:val="001961A2"/>
    <w:rsid w:val="001961E4"/>
    <w:rsid w:val="001962DF"/>
    <w:rsid w:val="00196386"/>
    <w:rsid w:val="001963D7"/>
    <w:rsid w:val="0019650D"/>
    <w:rsid w:val="00196538"/>
    <w:rsid w:val="00196591"/>
    <w:rsid w:val="0019661D"/>
    <w:rsid w:val="00196753"/>
    <w:rsid w:val="00196765"/>
    <w:rsid w:val="00196801"/>
    <w:rsid w:val="00196803"/>
    <w:rsid w:val="00196986"/>
    <w:rsid w:val="001969A3"/>
    <w:rsid w:val="00196ABE"/>
    <w:rsid w:val="00196C40"/>
    <w:rsid w:val="00196CBB"/>
    <w:rsid w:val="00196DDC"/>
    <w:rsid w:val="00196E29"/>
    <w:rsid w:val="00197133"/>
    <w:rsid w:val="00197186"/>
    <w:rsid w:val="001972A3"/>
    <w:rsid w:val="00197465"/>
    <w:rsid w:val="001975A8"/>
    <w:rsid w:val="00197656"/>
    <w:rsid w:val="0019767B"/>
    <w:rsid w:val="0019777F"/>
    <w:rsid w:val="001977B6"/>
    <w:rsid w:val="001977F6"/>
    <w:rsid w:val="001979AD"/>
    <w:rsid w:val="00197A19"/>
    <w:rsid w:val="00197B08"/>
    <w:rsid w:val="00197B57"/>
    <w:rsid w:val="00197B9D"/>
    <w:rsid w:val="00197BC4"/>
    <w:rsid w:val="00197CAF"/>
    <w:rsid w:val="00197DEC"/>
    <w:rsid w:val="00197E70"/>
    <w:rsid w:val="00197F5B"/>
    <w:rsid w:val="00197F5C"/>
    <w:rsid w:val="00197FCE"/>
    <w:rsid w:val="001A0016"/>
    <w:rsid w:val="001A0312"/>
    <w:rsid w:val="001A05C6"/>
    <w:rsid w:val="001A08C9"/>
    <w:rsid w:val="001A0CBA"/>
    <w:rsid w:val="001A0F56"/>
    <w:rsid w:val="001A102D"/>
    <w:rsid w:val="001A10F6"/>
    <w:rsid w:val="001A10FC"/>
    <w:rsid w:val="001A1153"/>
    <w:rsid w:val="001A11C7"/>
    <w:rsid w:val="001A11EA"/>
    <w:rsid w:val="001A1277"/>
    <w:rsid w:val="001A12A9"/>
    <w:rsid w:val="001A136B"/>
    <w:rsid w:val="001A158C"/>
    <w:rsid w:val="001A15B3"/>
    <w:rsid w:val="001A1628"/>
    <w:rsid w:val="001A18DA"/>
    <w:rsid w:val="001A199B"/>
    <w:rsid w:val="001A1A1E"/>
    <w:rsid w:val="001A1ABA"/>
    <w:rsid w:val="001A1AE9"/>
    <w:rsid w:val="001A1B2B"/>
    <w:rsid w:val="001A1CC5"/>
    <w:rsid w:val="001A1F16"/>
    <w:rsid w:val="001A20CD"/>
    <w:rsid w:val="001A21C5"/>
    <w:rsid w:val="001A229A"/>
    <w:rsid w:val="001A22D4"/>
    <w:rsid w:val="001A230C"/>
    <w:rsid w:val="001A237D"/>
    <w:rsid w:val="001A2384"/>
    <w:rsid w:val="001A2385"/>
    <w:rsid w:val="001A2593"/>
    <w:rsid w:val="001A25B1"/>
    <w:rsid w:val="001A26CE"/>
    <w:rsid w:val="001A273F"/>
    <w:rsid w:val="001A2773"/>
    <w:rsid w:val="001A2BF1"/>
    <w:rsid w:val="001A2BF7"/>
    <w:rsid w:val="001A2C19"/>
    <w:rsid w:val="001A2D25"/>
    <w:rsid w:val="001A2D86"/>
    <w:rsid w:val="001A2E3F"/>
    <w:rsid w:val="001A2F3D"/>
    <w:rsid w:val="001A301F"/>
    <w:rsid w:val="001A31E1"/>
    <w:rsid w:val="001A31F5"/>
    <w:rsid w:val="001A324D"/>
    <w:rsid w:val="001A3275"/>
    <w:rsid w:val="001A32D8"/>
    <w:rsid w:val="001A3419"/>
    <w:rsid w:val="001A366B"/>
    <w:rsid w:val="001A3794"/>
    <w:rsid w:val="001A37ED"/>
    <w:rsid w:val="001A38F9"/>
    <w:rsid w:val="001A3931"/>
    <w:rsid w:val="001A3B52"/>
    <w:rsid w:val="001A3B8C"/>
    <w:rsid w:val="001A3BF8"/>
    <w:rsid w:val="001A3CC7"/>
    <w:rsid w:val="001A3CE1"/>
    <w:rsid w:val="001A3D71"/>
    <w:rsid w:val="001A3DFB"/>
    <w:rsid w:val="001A3E29"/>
    <w:rsid w:val="001A3E39"/>
    <w:rsid w:val="001A3F79"/>
    <w:rsid w:val="001A4008"/>
    <w:rsid w:val="001A4248"/>
    <w:rsid w:val="001A4271"/>
    <w:rsid w:val="001A4335"/>
    <w:rsid w:val="001A4381"/>
    <w:rsid w:val="001A44CA"/>
    <w:rsid w:val="001A4571"/>
    <w:rsid w:val="001A45A3"/>
    <w:rsid w:val="001A45B9"/>
    <w:rsid w:val="001A46A5"/>
    <w:rsid w:val="001A46C3"/>
    <w:rsid w:val="001A476C"/>
    <w:rsid w:val="001A47A3"/>
    <w:rsid w:val="001A47D0"/>
    <w:rsid w:val="001A4802"/>
    <w:rsid w:val="001A480E"/>
    <w:rsid w:val="001A4888"/>
    <w:rsid w:val="001A4926"/>
    <w:rsid w:val="001A4A40"/>
    <w:rsid w:val="001A4A89"/>
    <w:rsid w:val="001A4B20"/>
    <w:rsid w:val="001A4B6C"/>
    <w:rsid w:val="001A4BE1"/>
    <w:rsid w:val="001A4D86"/>
    <w:rsid w:val="001A4D8F"/>
    <w:rsid w:val="001A4DB8"/>
    <w:rsid w:val="001A4DF0"/>
    <w:rsid w:val="001A4E00"/>
    <w:rsid w:val="001A4E1B"/>
    <w:rsid w:val="001A4E83"/>
    <w:rsid w:val="001A4F03"/>
    <w:rsid w:val="001A4FAA"/>
    <w:rsid w:val="001A5014"/>
    <w:rsid w:val="001A50C9"/>
    <w:rsid w:val="001A5145"/>
    <w:rsid w:val="001A518A"/>
    <w:rsid w:val="001A5242"/>
    <w:rsid w:val="001A52B7"/>
    <w:rsid w:val="001A53A6"/>
    <w:rsid w:val="001A53AC"/>
    <w:rsid w:val="001A555A"/>
    <w:rsid w:val="001A558C"/>
    <w:rsid w:val="001A55A0"/>
    <w:rsid w:val="001A55BD"/>
    <w:rsid w:val="001A5645"/>
    <w:rsid w:val="001A5824"/>
    <w:rsid w:val="001A58F4"/>
    <w:rsid w:val="001A5A03"/>
    <w:rsid w:val="001A5A24"/>
    <w:rsid w:val="001A5B9B"/>
    <w:rsid w:val="001A5BD5"/>
    <w:rsid w:val="001A5BE3"/>
    <w:rsid w:val="001A5BF3"/>
    <w:rsid w:val="001A5D6C"/>
    <w:rsid w:val="001A5E41"/>
    <w:rsid w:val="001A5E62"/>
    <w:rsid w:val="001A60A8"/>
    <w:rsid w:val="001A6134"/>
    <w:rsid w:val="001A6143"/>
    <w:rsid w:val="001A616E"/>
    <w:rsid w:val="001A6171"/>
    <w:rsid w:val="001A620E"/>
    <w:rsid w:val="001A621B"/>
    <w:rsid w:val="001A6296"/>
    <w:rsid w:val="001A646B"/>
    <w:rsid w:val="001A65E7"/>
    <w:rsid w:val="001A66D0"/>
    <w:rsid w:val="001A6765"/>
    <w:rsid w:val="001A67CB"/>
    <w:rsid w:val="001A692A"/>
    <w:rsid w:val="001A693A"/>
    <w:rsid w:val="001A6C0B"/>
    <w:rsid w:val="001A6CAC"/>
    <w:rsid w:val="001A6E43"/>
    <w:rsid w:val="001A6E47"/>
    <w:rsid w:val="001A6E9A"/>
    <w:rsid w:val="001A6F26"/>
    <w:rsid w:val="001A7252"/>
    <w:rsid w:val="001A730F"/>
    <w:rsid w:val="001A73D7"/>
    <w:rsid w:val="001A741F"/>
    <w:rsid w:val="001A753C"/>
    <w:rsid w:val="001A76D3"/>
    <w:rsid w:val="001A78C9"/>
    <w:rsid w:val="001A79EF"/>
    <w:rsid w:val="001A7D52"/>
    <w:rsid w:val="001A7D64"/>
    <w:rsid w:val="001A7E0B"/>
    <w:rsid w:val="001A7E67"/>
    <w:rsid w:val="001B007F"/>
    <w:rsid w:val="001B0095"/>
    <w:rsid w:val="001B00A0"/>
    <w:rsid w:val="001B0187"/>
    <w:rsid w:val="001B0269"/>
    <w:rsid w:val="001B02C1"/>
    <w:rsid w:val="001B0304"/>
    <w:rsid w:val="001B0402"/>
    <w:rsid w:val="001B0409"/>
    <w:rsid w:val="001B0430"/>
    <w:rsid w:val="001B0435"/>
    <w:rsid w:val="001B0499"/>
    <w:rsid w:val="001B04C0"/>
    <w:rsid w:val="001B04CB"/>
    <w:rsid w:val="001B053B"/>
    <w:rsid w:val="001B057E"/>
    <w:rsid w:val="001B05DA"/>
    <w:rsid w:val="001B05E3"/>
    <w:rsid w:val="001B0662"/>
    <w:rsid w:val="001B06E2"/>
    <w:rsid w:val="001B071B"/>
    <w:rsid w:val="001B0833"/>
    <w:rsid w:val="001B08B1"/>
    <w:rsid w:val="001B0951"/>
    <w:rsid w:val="001B0959"/>
    <w:rsid w:val="001B09C7"/>
    <w:rsid w:val="001B0A71"/>
    <w:rsid w:val="001B0BFB"/>
    <w:rsid w:val="001B0CC1"/>
    <w:rsid w:val="001B0CC4"/>
    <w:rsid w:val="001B0D4E"/>
    <w:rsid w:val="001B0D7E"/>
    <w:rsid w:val="001B0DA9"/>
    <w:rsid w:val="001B0E51"/>
    <w:rsid w:val="001B0E95"/>
    <w:rsid w:val="001B0F2B"/>
    <w:rsid w:val="001B0F83"/>
    <w:rsid w:val="001B112B"/>
    <w:rsid w:val="001B1152"/>
    <w:rsid w:val="001B1173"/>
    <w:rsid w:val="001B11C0"/>
    <w:rsid w:val="001B12BA"/>
    <w:rsid w:val="001B1304"/>
    <w:rsid w:val="001B1475"/>
    <w:rsid w:val="001B14E3"/>
    <w:rsid w:val="001B1515"/>
    <w:rsid w:val="001B1547"/>
    <w:rsid w:val="001B161A"/>
    <w:rsid w:val="001B16BF"/>
    <w:rsid w:val="001B1752"/>
    <w:rsid w:val="001B18BB"/>
    <w:rsid w:val="001B1C6B"/>
    <w:rsid w:val="001B1D13"/>
    <w:rsid w:val="001B1E41"/>
    <w:rsid w:val="001B1E44"/>
    <w:rsid w:val="001B1F3A"/>
    <w:rsid w:val="001B1F55"/>
    <w:rsid w:val="001B20D1"/>
    <w:rsid w:val="001B2105"/>
    <w:rsid w:val="001B213C"/>
    <w:rsid w:val="001B217C"/>
    <w:rsid w:val="001B21E2"/>
    <w:rsid w:val="001B2239"/>
    <w:rsid w:val="001B225B"/>
    <w:rsid w:val="001B2305"/>
    <w:rsid w:val="001B23CF"/>
    <w:rsid w:val="001B2571"/>
    <w:rsid w:val="001B265B"/>
    <w:rsid w:val="001B2745"/>
    <w:rsid w:val="001B27BA"/>
    <w:rsid w:val="001B28BF"/>
    <w:rsid w:val="001B28F8"/>
    <w:rsid w:val="001B2A1F"/>
    <w:rsid w:val="001B2AC2"/>
    <w:rsid w:val="001B2AD3"/>
    <w:rsid w:val="001B2B8B"/>
    <w:rsid w:val="001B2BED"/>
    <w:rsid w:val="001B2BFB"/>
    <w:rsid w:val="001B2CAB"/>
    <w:rsid w:val="001B2D81"/>
    <w:rsid w:val="001B2F5F"/>
    <w:rsid w:val="001B2FE0"/>
    <w:rsid w:val="001B3252"/>
    <w:rsid w:val="001B32DB"/>
    <w:rsid w:val="001B333D"/>
    <w:rsid w:val="001B33A9"/>
    <w:rsid w:val="001B3535"/>
    <w:rsid w:val="001B353A"/>
    <w:rsid w:val="001B3594"/>
    <w:rsid w:val="001B35B6"/>
    <w:rsid w:val="001B35CE"/>
    <w:rsid w:val="001B3669"/>
    <w:rsid w:val="001B3835"/>
    <w:rsid w:val="001B390C"/>
    <w:rsid w:val="001B3B80"/>
    <w:rsid w:val="001B3C5A"/>
    <w:rsid w:val="001B3D4F"/>
    <w:rsid w:val="001B3DB2"/>
    <w:rsid w:val="001B3F99"/>
    <w:rsid w:val="001B4077"/>
    <w:rsid w:val="001B40F1"/>
    <w:rsid w:val="001B410D"/>
    <w:rsid w:val="001B418F"/>
    <w:rsid w:val="001B41DB"/>
    <w:rsid w:val="001B4230"/>
    <w:rsid w:val="001B42B2"/>
    <w:rsid w:val="001B43DA"/>
    <w:rsid w:val="001B441F"/>
    <w:rsid w:val="001B451A"/>
    <w:rsid w:val="001B45F2"/>
    <w:rsid w:val="001B46E7"/>
    <w:rsid w:val="001B470E"/>
    <w:rsid w:val="001B483E"/>
    <w:rsid w:val="001B484F"/>
    <w:rsid w:val="001B48DD"/>
    <w:rsid w:val="001B49EB"/>
    <w:rsid w:val="001B4CE5"/>
    <w:rsid w:val="001B4D94"/>
    <w:rsid w:val="001B4E90"/>
    <w:rsid w:val="001B4EC0"/>
    <w:rsid w:val="001B4F4C"/>
    <w:rsid w:val="001B509B"/>
    <w:rsid w:val="001B50CF"/>
    <w:rsid w:val="001B50D0"/>
    <w:rsid w:val="001B5242"/>
    <w:rsid w:val="001B5337"/>
    <w:rsid w:val="001B54D1"/>
    <w:rsid w:val="001B55B2"/>
    <w:rsid w:val="001B55CB"/>
    <w:rsid w:val="001B55D3"/>
    <w:rsid w:val="001B56AD"/>
    <w:rsid w:val="001B5766"/>
    <w:rsid w:val="001B57F9"/>
    <w:rsid w:val="001B58E8"/>
    <w:rsid w:val="001B5A2C"/>
    <w:rsid w:val="001B5AE0"/>
    <w:rsid w:val="001B5B86"/>
    <w:rsid w:val="001B5C47"/>
    <w:rsid w:val="001B5D9C"/>
    <w:rsid w:val="001B5DCC"/>
    <w:rsid w:val="001B5ED4"/>
    <w:rsid w:val="001B5F00"/>
    <w:rsid w:val="001B5F8E"/>
    <w:rsid w:val="001B60AC"/>
    <w:rsid w:val="001B6147"/>
    <w:rsid w:val="001B61EA"/>
    <w:rsid w:val="001B6343"/>
    <w:rsid w:val="001B63BA"/>
    <w:rsid w:val="001B63C0"/>
    <w:rsid w:val="001B63C4"/>
    <w:rsid w:val="001B6657"/>
    <w:rsid w:val="001B66C0"/>
    <w:rsid w:val="001B66E8"/>
    <w:rsid w:val="001B68F1"/>
    <w:rsid w:val="001B696B"/>
    <w:rsid w:val="001B6A97"/>
    <w:rsid w:val="001B6B90"/>
    <w:rsid w:val="001B6C95"/>
    <w:rsid w:val="001B6CF5"/>
    <w:rsid w:val="001B6D67"/>
    <w:rsid w:val="001B6D71"/>
    <w:rsid w:val="001B6F03"/>
    <w:rsid w:val="001B7004"/>
    <w:rsid w:val="001B7020"/>
    <w:rsid w:val="001B706B"/>
    <w:rsid w:val="001B708B"/>
    <w:rsid w:val="001B70CC"/>
    <w:rsid w:val="001B70E9"/>
    <w:rsid w:val="001B70FD"/>
    <w:rsid w:val="001B71F4"/>
    <w:rsid w:val="001B72FD"/>
    <w:rsid w:val="001B7331"/>
    <w:rsid w:val="001B739D"/>
    <w:rsid w:val="001B73F0"/>
    <w:rsid w:val="001B7414"/>
    <w:rsid w:val="001B759F"/>
    <w:rsid w:val="001B75A6"/>
    <w:rsid w:val="001B75C6"/>
    <w:rsid w:val="001B75F4"/>
    <w:rsid w:val="001B7643"/>
    <w:rsid w:val="001B76E0"/>
    <w:rsid w:val="001B76EB"/>
    <w:rsid w:val="001B77B1"/>
    <w:rsid w:val="001B7809"/>
    <w:rsid w:val="001B786A"/>
    <w:rsid w:val="001B78A0"/>
    <w:rsid w:val="001B78DD"/>
    <w:rsid w:val="001B79DB"/>
    <w:rsid w:val="001B7B14"/>
    <w:rsid w:val="001B7B9D"/>
    <w:rsid w:val="001B7CAE"/>
    <w:rsid w:val="001B7E31"/>
    <w:rsid w:val="001B7F50"/>
    <w:rsid w:val="001C0024"/>
    <w:rsid w:val="001C0117"/>
    <w:rsid w:val="001C0131"/>
    <w:rsid w:val="001C01C8"/>
    <w:rsid w:val="001C020F"/>
    <w:rsid w:val="001C02BC"/>
    <w:rsid w:val="001C02EA"/>
    <w:rsid w:val="001C0497"/>
    <w:rsid w:val="001C04DB"/>
    <w:rsid w:val="001C0525"/>
    <w:rsid w:val="001C054E"/>
    <w:rsid w:val="001C0574"/>
    <w:rsid w:val="001C058B"/>
    <w:rsid w:val="001C0594"/>
    <w:rsid w:val="001C0679"/>
    <w:rsid w:val="001C06E9"/>
    <w:rsid w:val="001C0750"/>
    <w:rsid w:val="001C075B"/>
    <w:rsid w:val="001C07A1"/>
    <w:rsid w:val="001C0964"/>
    <w:rsid w:val="001C09B9"/>
    <w:rsid w:val="001C0A5B"/>
    <w:rsid w:val="001C0A8A"/>
    <w:rsid w:val="001C0C5F"/>
    <w:rsid w:val="001C0DA9"/>
    <w:rsid w:val="001C0DC3"/>
    <w:rsid w:val="001C0E72"/>
    <w:rsid w:val="001C0E85"/>
    <w:rsid w:val="001C0F6F"/>
    <w:rsid w:val="001C0FD2"/>
    <w:rsid w:val="001C0FEF"/>
    <w:rsid w:val="001C1012"/>
    <w:rsid w:val="001C1036"/>
    <w:rsid w:val="001C10EF"/>
    <w:rsid w:val="001C10F4"/>
    <w:rsid w:val="001C11F6"/>
    <w:rsid w:val="001C1264"/>
    <w:rsid w:val="001C12A8"/>
    <w:rsid w:val="001C1324"/>
    <w:rsid w:val="001C1389"/>
    <w:rsid w:val="001C143B"/>
    <w:rsid w:val="001C144D"/>
    <w:rsid w:val="001C15C9"/>
    <w:rsid w:val="001C16B4"/>
    <w:rsid w:val="001C16C6"/>
    <w:rsid w:val="001C1805"/>
    <w:rsid w:val="001C1877"/>
    <w:rsid w:val="001C1933"/>
    <w:rsid w:val="001C19D5"/>
    <w:rsid w:val="001C1A22"/>
    <w:rsid w:val="001C1A8C"/>
    <w:rsid w:val="001C1AC8"/>
    <w:rsid w:val="001C1AFE"/>
    <w:rsid w:val="001C1BC9"/>
    <w:rsid w:val="001C1D49"/>
    <w:rsid w:val="001C1DEA"/>
    <w:rsid w:val="001C1E4D"/>
    <w:rsid w:val="001C1EB9"/>
    <w:rsid w:val="001C1EC3"/>
    <w:rsid w:val="001C1F71"/>
    <w:rsid w:val="001C207A"/>
    <w:rsid w:val="001C2171"/>
    <w:rsid w:val="001C21C9"/>
    <w:rsid w:val="001C21D3"/>
    <w:rsid w:val="001C21E4"/>
    <w:rsid w:val="001C2275"/>
    <w:rsid w:val="001C22D5"/>
    <w:rsid w:val="001C2383"/>
    <w:rsid w:val="001C23A2"/>
    <w:rsid w:val="001C23B0"/>
    <w:rsid w:val="001C23EC"/>
    <w:rsid w:val="001C25C6"/>
    <w:rsid w:val="001C271F"/>
    <w:rsid w:val="001C275D"/>
    <w:rsid w:val="001C28BD"/>
    <w:rsid w:val="001C290D"/>
    <w:rsid w:val="001C2AF5"/>
    <w:rsid w:val="001C2C1E"/>
    <w:rsid w:val="001C2C6F"/>
    <w:rsid w:val="001C2E1C"/>
    <w:rsid w:val="001C2EEB"/>
    <w:rsid w:val="001C2F9D"/>
    <w:rsid w:val="001C312D"/>
    <w:rsid w:val="001C3209"/>
    <w:rsid w:val="001C32BE"/>
    <w:rsid w:val="001C32D7"/>
    <w:rsid w:val="001C332A"/>
    <w:rsid w:val="001C3458"/>
    <w:rsid w:val="001C34FD"/>
    <w:rsid w:val="001C3570"/>
    <w:rsid w:val="001C361B"/>
    <w:rsid w:val="001C3807"/>
    <w:rsid w:val="001C3A51"/>
    <w:rsid w:val="001C3B0F"/>
    <w:rsid w:val="001C3B2C"/>
    <w:rsid w:val="001C3B48"/>
    <w:rsid w:val="001C3B87"/>
    <w:rsid w:val="001C3E0C"/>
    <w:rsid w:val="001C3E31"/>
    <w:rsid w:val="001C3E94"/>
    <w:rsid w:val="001C3FA6"/>
    <w:rsid w:val="001C40D2"/>
    <w:rsid w:val="001C40DC"/>
    <w:rsid w:val="001C40F7"/>
    <w:rsid w:val="001C4192"/>
    <w:rsid w:val="001C422B"/>
    <w:rsid w:val="001C4253"/>
    <w:rsid w:val="001C42ED"/>
    <w:rsid w:val="001C42FF"/>
    <w:rsid w:val="001C436D"/>
    <w:rsid w:val="001C4443"/>
    <w:rsid w:val="001C4485"/>
    <w:rsid w:val="001C44D1"/>
    <w:rsid w:val="001C451B"/>
    <w:rsid w:val="001C4551"/>
    <w:rsid w:val="001C4552"/>
    <w:rsid w:val="001C4887"/>
    <w:rsid w:val="001C49D1"/>
    <w:rsid w:val="001C49F3"/>
    <w:rsid w:val="001C4A19"/>
    <w:rsid w:val="001C4A27"/>
    <w:rsid w:val="001C4A5C"/>
    <w:rsid w:val="001C4B33"/>
    <w:rsid w:val="001C4B6E"/>
    <w:rsid w:val="001C4C6D"/>
    <w:rsid w:val="001C4CAD"/>
    <w:rsid w:val="001C4E29"/>
    <w:rsid w:val="001C4E43"/>
    <w:rsid w:val="001C4F81"/>
    <w:rsid w:val="001C5289"/>
    <w:rsid w:val="001C52C9"/>
    <w:rsid w:val="001C533C"/>
    <w:rsid w:val="001C54CB"/>
    <w:rsid w:val="001C5505"/>
    <w:rsid w:val="001C55AD"/>
    <w:rsid w:val="001C55B2"/>
    <w:rsid w:val="001C5616"/>
    <w:rsid w:val="001C566D"/>
    <w:rsid w:val="001C5766"/>
    <w:rsid w:val="001C57E5"/>
    <w:rsid w:val="001C58F8"/>
    <w:rsid w:val="001C5ABC"/>
    <w:rsid w:val="001C5B26"/>
    <w:rsid w:val="001C5B95"/>
    <w:rsid w:val="001C5C1C"/>
    <w:rsid w:val="001C5C45"/>
    <w:rsid w:val="001C5D66"/>
    <w:rsid w:val="001C5D93"/>
    <w:rsid w:val="001C5ECE"/>
    <w:rsid w:val="001C5F17"/>
    <w:rsid w:val="001C5F26"/>
    <w:rsid w:val="001C5F4E"/>
    <w:rsid w:val="001C5F54"/>
    <w:rsid w:val="001C6101"/>
    <w:rsid w:val="001C615B"/>
    <w:rsid w:val="001C6210"/>
    <w:rsid w:val="001C62E4"/>
    <w:rsid w:val="001C6345"/>
    <w:rsid w:val="001C634D"/>
    <w:rsid w:val="001C638C"/>
    <w:rsid w:val="001C6430"/>
    <w:rsid w:val="001C654F"/>
    <w:rsid w:val="001C6582"/>
    <w:rsid w:val="001C65BF"/>
    <w:rsid w:val="001C6614"/>
    <w:rsid w:val="001C6701"/>
    <w:rsid w:val="001C672D"/>
    <w:rsid w:val="001C673A"/>
    <w:rsid w:val="001C67C3"/>
    <w:rsid w:val="001C6959"/>
    <w:rsid w:val="001C695D"/>
    <w:rsid w:val="001C6986"/>
    <w:rsid w:val="001C6A44"/>
    <w:rsid w:val="001C6C63"/>
    <w:rsid w:val="001C6D29"/>
    <w:rsid w:val="001C6E0A"/>
    <w:rsid w:val="001C6E29"/>
    <w:rsid w:val="001C6F17"/>
    <w:rsid w:val="001C716E"/>
    <w:rsid w:val="001C729E"/>
    <w:rsid w:val="001C735F"/>
    <w:rsid w:val="001C741D"/>
    <w:rsid w:val="001C75C3"/>
    <w:rsid w:val="001C763F"/>
    <w:rsid w:val="001C7781"/>
    <w:rsid w:val="001C7874"/>
    <w:rsid w:val="001C78CB"/>
    <w:rsid w:val="001C796B"/>
    <w:rsid w:val="001C7A0E"/>
    <w:rsid w:val="001C7AD4"/>
    <w:rsid w:val="001C7C2A"/>
    <w:rsid w:val="001C7C74"/>
    <w:rsid w:val="001C7CB7"/>
    <w:rsid w:val="001C7CBA"/>
    <w:rsid w:val="001C7CC6"/>
    <w:rsid w:val="001C7CE6"/>
    <w:rsid w:val="001C7CFC"/>
    <w:rsid w:val="001C7D28"/>
    <w:rsid w:val="001C7D54"/>
    <w:rsid w:val="001C7E1C"/>
    <w:rsid w:val="001C7EBB"/>
    <w:rsid w:val="001C7EBF"/>
    <w:rsid w:val="001C7EFA"/>
    <w:rsid w:val="001C7F59"/>
    <w:rsid w:val="001C7FAD"/>
    <w:rsid w:val="001D007B"/>
    <w:rsid w:val="001D010C"/>
    <w:rsid w:val="001D021D"/>
    <w:rsid w:val="001D021F"/>
    <w:rsid w:val="001D02B7"/>
    <w:rsid w:val="001D02DC"/>
    <w:rsid w:val="001D02E0"/>
    <w:rsid w:val="001D02E5"/>
    <w:rsid w:val="001D03D9"/>
    <w:rsid w:val="001D04EF"/>
    <w:rsid w:val="001D057F"/>
    <w:rsid w:val="001D05CE"/>
    <w:rsid w:val="001D0645"/>
    <w:rsid w:val="001D0663"/>
    <w:rsid w:val="001D06BD"/>
    <w:rsid w:val="001D0766"/>
    <w:rsid w:val="001D083F"/>
    <w:rsid w:val="001D0887"/>
    <w:rsid w:val="001D0940"/>
    <w:rsid w:val="001D095C"/>
    <w:rsid w:val="001D099C"/>
    <w:rsid w:val="001D09BE"/>
    <w:rsid w:val="001D09C0"/>
    <w:rsid w:val="001D09E1"/>
    <w:rsid w:val="001D0A26"/>
    <w:rsid w:val="001D0AE2"/>
    <w:rsid w:val="001D0B05"/>
    <w:rsid w:val="001D0B86"/>
    <w:rsid w:val="001D0BD4"/>
    <w:rsid w:val="001D0CAE"/>
    <w:rsid w:val="001D0D02"/>
    <w:rsid w:val="001D0D4E"/>
    <w:rsid w:val="001D0D64"/>
    <w:rsid w:val="001D0D9F"/>
    <w:rsid w:val="001D0E4C"/>
    <w:rsid w:val="001D0EB3"/>
    <w:rsid w:val="001D0ED1"/>
    <w:rsid w:val="001D0EE9"/>
    <w:rsid w:val="001D1055"/>
    <w:rsid w:val="001D1077"/>
    <w:rsid w:val="001D146A"/>
    <w:rsid w:val="001D14CB"/>
    <w:rsid w:val="001D159D"/>
    <w:rsid w:val="001D15B0"/>
    <w:rsid w:val="001D16FD"/>
    <w:rsid w:val="001D1701"/>
    <w:rsid w:val="001D174A"/>
    <w:rsid w:val="001D17CA"/>
    <w:rsid w:val="001D180D"/>
    <w:rsid w:val="001D1839"/>
    <w:rsid w:val="001D1857"/>
    <w:rsid w:val="001D1925"/>
    <w:rsid w:val="001D198D"/>
    <w:rsid w:val="001D19BC"/>
    <w:rsid w:val="001D1A71"/>
    <w:rsid w:val="001D1AB2"/>
    <w:rsid w:val="001D1B79"/>
    <w:rsid w:val="001D1BF8"/>
    <w:rsid w:val="001D1C7C"/>
    <w:rsid w:val="001D1D32"/>
    <w:rsid w:val="001D1D5B"/>
    <w:rsid w:val="001D1DE9"/>
    <w:rsid w:val="001D1E35"/>
    <w:rsid w:val="001D1E7C"/>
    <w:rsid w:val="001D1E99"/>
    <w:rsid w:val="001D1EB8"/>
    <w:rsid w:val="001D1F3A"/>
    <w:rsid w:val="001D1F4F"/>
    <w:rsid w:val="001D1FD5"/>
    <w:rsid w:val="001D2048"/>
    <w:rsid w:val="001D2083"/>
    <w:rsid w:val="001D2088"/>
    <w:rsid w:val="001D2096"/>
    <w:rsid w:val="001D2108"/>
    <w:rsid w:val="001D211E"/>
    <w:rsid w:val="001D21C9"/>
    <w:rsid w:val="001D21EB"/>
    <w:rsid w:val="001D22A9"/>
    <w:rsid w:val="001D22B6"/>
    <w:rsid w:val="001D22DD"/>
    <w:rsid w:val="001D2498"/>
    <w:rsid w:val="001D24A8"/>
    <w:rsid w:val="001D252A"/>
    <w:rsid w:val="001D253F"/>
    <w:rsid w:val="001D2636"/>
    <w:rsid w:val="001D26AF"/>
    <w:rsid w:val="001D291D"/>
    <w:rsid w:val="001D29B0"/>
    <w:rsid w:val="001D2C2A"/>
    <w:rsid w:val="001D2C73"/>
    <w:rsid w:val="001D2E70"/>
    <w:rsid w:val="001D2F8E"/>
    <w:rsid w:val="001D2FB8"/>
    <w:rsid w:val="001D2FD4"/>
    <w:rsid w:val="001D305B"/>
    <w:rsid w:val="001D30D1"/>
    <w:rsid w:val="001D31F5"/>
    <w:rsid w:val="001D3290"/>
    <w:rsid w:val="001D32A7"/>
    <w:rsid w:val="001D33E4"/>
    <w:rsid w:val="001D34D6"/>
    <w:rsid w:val="001D353F"/>
    <w:rsid w:val="001D3569"/>
    <w:rsid w:val="001D35B7"/>
    <w:rsid w:val="001D372F"/>
    <w:rsid w:val="001D375B"/>
    <w:rsid w:val="001D38EA"/>
    <w:rsid w:val="001D3A35"/>
    <w:rsid w:val="001D3AC8"/>
    <w:rsid w:val="001D3BBE"/>
    <w:rsid w:val="001D3C3F"/>
    <w:rsid w:val="001D3C88"/>
    <w:rsid w:val="001D3CCF"/>
    <w:rsid w:val="001D3CF2"/>
    <w:rsid w:val="001D3D34"/>
    <w:rsid w:val="001D3D53"/>
    <w:rsid w:val="001D3DE4"/>
    <w:rsid w:val="001D3DE7"/>
    <w:rsid w:val="001D3EC1"/>
    <w:rsid w:val="001D3F52"/>
    <w:rsid w:val="001D403C"/>
    <w:rsid w:val="001D40F2"/>
    <w:rsid w:val="001D426C"/>
    <w:rsid w:val="001D4333"/>
    <w:rsid w:val="001D437C"/>
    <w:rsid w:val="001D43C9"/>
    <w:rsid w:val="001D43F0"/>
    <w:rsid w:val="001D45EF"/>
    <w:rsid w:val="001D46A2"/>
    <w:rsid w:val="001D475D"/>
    <w:rsid w:val="001D4778"/>
    <w:rsid w:val="001D480A"/>
    <w:rsid w:val="001D484A"/>
    <w:rsid w:val="001D48D6"/>
    <w:rsid w:val="001D4976"/>
    <w:rsid w:val="001D49CB"/>
    <w:rsid w:val="001D4A5D"/>
    <w:rsid w:val="001D4B6C"/>
    <w:rsid w:val="001D4D04"/>
    <w:rsid w:val="001D4D73"/>
    <w:rsid w:val="001D4DD2"/>
    <w:rsid w:val="001D4E01"/>
    <w:rsid w:val="001D4E7A"/>
    <w:rsid w:val="001D4E9C"/>
    <w:rsid w:val="001D4F15"/>
    <w:rsid w:val="001D4FC2"/>
    <w:rsid w:val="001D5293"/>
    <w:rsid w:val="001D5366"/>
    <w:rsid w:val="001D53B8"/>
    <w:rsid w:val="001D53E0"/>
    <w:rsid w:val="001D562E"/>
    <w:rsid w:val="001D566A"/>
    <w:rsid w:val="001D5712"/>
    <w:rsid w:val="001D573F"/>
    <w:rsid w:val="001D57C2"/>
    <w:rsid w:val="001D5894"/>
    <w:rsid w:val="001D591F"/>
    <w:rsid w:val="001D5969"/>
    <w:rsid w:val="001D5A6F"/>
    <w:rsid w:val="001D5B23"/>
    <w:rsid w:val="001D5B5A"/>
    <w:rsid w:val="001D5B88"/>
    <w:rsid w:val="001D5BA6"/>
    <w:rsid w:val="001D5C71"/>
    <w:rsid w:val="001D5C73"/>
    <w:rsid w:val="001D5C8B"/>
    <w:rsid w:val="001D5DA0"/>
    <w:rsid w:val="001D5E1D"/>
    <w:rsid w:val="001D5E46"/>
    <w:rsid w:val="001D5E7F"/>
    <w:rsid w:val="001D5EC9"/>
    <w:rsid w:val="001D5F0B"/>
    <w:rsid w:val="001D5F24"/>
    <w:rsid w:val="001D5F88"/>
    <w:rsid w:val="001D6101"/>
    <w:rsid w:val="001D613B"/>
    <w:rsid w:val="001D613E"/>
    <w:rsid w:val="001D61C0"/>
    <w:rsid w:val="001D61F7"/>
    <w:rsid w:val="001D62FF"/>
    <w:rsid w:val="001D6376"/>
    <w:rsid w:val="001D63D2"/>
    <w:rsid w:val="001D6519"/>
    <w:rsid w:val="001D65F9"/>
    <w:rsid w:val="001D660C"/>
    <w:rsid w:val="001D66B5"/>
    <w:rsid w:val="001D66F6"/>
    <w:rsid w:val="001D6755"/>
    <w:rsid w:val="001D679C"/>
    <w:rsid w:val="001D67AD"/>
    <w:rsid w:val="001D6804"/>
    <w:rsid w:val="001D68D1"/>
    <w:rsid w:val="001D68E7"/>
    <w:rsid w:val="001D69A7"/>
    <w:rsid w:val="001D6A69"/>
    <w:rsid w:val="001D6A80"/>
    <w:rsid w:val="001D6AF1"/>
    <w:rsid w:val="001D6B0A"/>
    <w:rsid w:val="001D6C95"/>
    <w:rsid w:val="001D6CC2"/>
    <w:rsid w:val="001D6CFB"/>
    <w:rsid w:val="001D6D41"/>
    <w:rsid w:val="001D6DF9"/>
    <w:rsid w:val="001D6E29"/>
    <w:rsid w:val="001D6F06"/>
    <w:rsid w:val="001D7000"/>
    <w:rsid w:val="001D7073"/>
    <w:rsid w:val="001D70E5"/>
    <w:rsid w:val="001D70E8"/>
    <w:rsid w:val="001D71A0"/>
    <w:rsid w:val="001D7214"/>
    <w:rsid w:val="001D72C9"/>
    <w:rsid w:val="001D72CA"/>
    <w:rsid w:val="001D7424"/>
    <w:rsid w:val="001D7590"/>
    <w:rsid w:val="001D75F5"/>
    <w:rsid w:val="001D7739"/>
    <w:rsid w:val="001D77B9"/>
    <w:rsid w:val="001D78A9"/>
    <w:rsid w:val="001D79BE"/>
    <w:rsid w:val="001D7A1C"/>
    <w:rsid w:val="001D7B55"/>
    <w:rsid w:val="001D7B9A"/>
    <w:rsid w:val="001D7C0C"/>
    <w:rsid w:val="001D7C12"/>
    <w:rsid w:val="001D7C15"/>
    <w:rsid w:val="001D7CC4"/>
    <w:rsid w:val="001D7D1A"/>
    <w:rsid w:val="001D7DED"/>
    <w:rsid w:val="001D7E6E"/>
    <w:rsid w:val="001D7FD5"/>
    <w:rsid w:val="001E0087"/>
    <w:rsid w:val="001E011B"/>
    <w:rsid w:val="001E0182"/>
    <w:rsid w:val="001E01C9"/>
    <w:rsid w:val="001E0200"/>
    <w:rsid w:val="001E029B"/>
    <w:rsid w:val="001E02FF"/>
    <w:rsid w:val="001E034F"/>
    <w:rsid w:val="001E0352"/>
    <w:rsid w:val="001E0465"/>
    <w:rsid w:val="001E05AF"/>
    <w:rsid w:val="001E05D5"/>
    <w:rsid w:val="001E062C"/>
    <w:rsid w:val="001E080D"/>
    <w:rsid w:val="001E0850"/>
    <w:rsid w:val="001E0880"/>
    <w:rsid w:val="001E08C2"/>
    <w:rsid w:val="001E0A09"/>
    <w:rsid w:val="001E0A29"/>
    <w:rsid w:val="001E0C08"/>
    <w:rsid w:val="001E0C8B"/>
    <w:rsid w:val="001E0E08"/>
    <w:rsid w:val="001E0F86"/>
    <w:rsid w:val="001E110B"/>
    <w:rsid w:val="001E1163"/>
    <w:rsid w:val="001E119D"/>
    <w:rsid w:val="001E11B7"/>
    <w:rsid w:val="001E123D"/>
    <w:rsid w:val="001E1267"/>
    <w:rsid w:val="001E12B4"/>
    <w:rsid w:val="001E13C1"/>
    <w:rsid w:val="001E14CB"/>
    <w:rsid w:val="001E1665"/>
    <w:rsid w:val="001E184A"/>
    <w:rsid w:val="001E1934"/>
    <w:rsid w:val="001E19F7"/>
    <w:rsid w:val="001E1B12"/>
    <w:rsid w:val="001E1BFB"/>
    <w:rsid w:val="001E1CEE"/>
    <w:rsid w:val="001E1DFC"/>
    <w:rsid w:val="001E1F1E"/>
    <w:rsid w:val="001E2103"/>
    <w:rsid w:val="001E211C"/>
    <w:rsid w:val="001E2124"/>
    <w:rsid w:val="001E21C4"/>
    <w:rsid w:val="001E21F2"/>
    <w:rsid w:val="001E22CC"/>
    <w:rsid w:val="001E23A4"/>
    <w:rsid w:val="001E23F4"/>
    <w:rsid w:val="001E2460"/>
    <w:rsid w:val="001E24F8"/>
    <w:rsid w:val="001E2619"/>
    <w:rsid w:val="001E2785"/>
    <w:rsid w:val="001E27D4"/>
    <w:rsid w:val="001E27EC"/>
    <w:rsid w:val="001E2927"/>
    <w:rsid w:val="001E29C1"/>
    <w:rsid w:val="001E2CD8"/>
    <w:rsid w:val="001E2F55"/>
    <w:rsid w:val="001E3289"/>
    <w:rsid w:val="001E3532"/>
    <w:rsid w:val="001E363B"/>
    <w:rsid w:val="001E3714"/>
    <w:rsid w:val="001E381A"/>
    <w:rsid w:val="001E3856"/>
    <w:rsid w:val="001E3913"/>
    <w:rsid w:val="001E39CE"/>
    <w:rsid w:val="001E3BBF"/>
    <w:rsid w:val="001E3DA0"/>
    <w:rsid w:val="001E3E46"/>
    <w:rsid w:val="001E40CB"/>
    <w:rsid w:val="001E427D"/>
    <w:rsid w:val="001E428D"/>
    <w:rsid w:val="001E4450"/>
    <w:rsid w:val="001E4451"/>
    <w:rsid w:val="001E4781"/>
    <w:rsid w:val="001E47FB"/>
    <w:rsid w:val="001E480E"/>
    <w:rsid w:val="001E4820"/>
    <w:rsid w:val="001E4843"/>
    <w:rsid w:val="001E48A4"/>
    <w:rsid w:val="001E49B5"/>
    <w:rsid w:val="001E4A0D"/>
    <w:rsid w:val="001E4A16"/>
    <w:rsid w:val="001E4A27"/>
    <w:rsid w:val="001E4A6D"/>
    <w:rsid w:val="001E4AC4"/>
    <w:rsid w:val="001E4AD6"/>
    <w:rsid w:val="001E4B5F"/>
    <w:rsid w:val="001E4B66"/>
    <w:rsid w:val="001E4BB4"/>
    <w:rsid w:val="001E4BC5"/>
    <w:rsid w:val="001E4BCA"/>
    <w:rsid w:val="001E4BF3"/>
    <w:rsid w:val="001E4DF9"/>
    <w:rsid w:val="001E4F68"/>
    <w:rsid w:val="001E508B"/>
    <w:rsid w:val="001E509E"/>
    <w:rsid w:val="001E50B5"/>
    <w:rsid w:val="001E51A6"/>
    <w:rsid w:val="001E51BC"/>
    <w:rsid w:val="001E5370"/>
    <w:rsid w:val="001E54E3"/>
    <w:rsid w:val="001E5550"/>
    <w:rsid w:val="001E5582"/>
    <w:rsid w:val="001E559B"/>
    <w:rsid w:val="001E575B"/>
    <w:rsid w:val="001E5851"/>
    <w:rsid w:val="001E585D"/>
    <w:rsid w:val="001E5933"/>
    <w:rsid w:val="001E59D4"/>
    <w:rsid w:val="001E59E6"/>
    <w:rsid w:val="001E5A50"/>
    <w:rsid w:val="001E5A99"/>
    <w:rsid w:val="001E5B77"/>
    <w:rsid w:val="001E5E5C"/>
    <w:rsid w:val="001E5F95"/>
    <w:rsid w:val="001E5FD3"/>
    <w:rsid w:val="001E60B0"/>
    <w:rsid w:val="001E60E7"/>
    <w:rsid w:val="001E615F"/>
    <w:rsid w:val="001E61F1"/>
    <w:rsid w:val="001E626F"/>
    <w:rsid w:val="001E657C"/>
    <w:rsid w:val="001E67B9"/>
    <w:rsid w:val="001E67F6"/>
    <w:rsid w:val="001E69BB"/>
    <w:rsid w:val="001E6A53"/>
    <w:rsid w:val="001E6A6C"/>
    <w:rsid w:val="001E6AE5"/>
    <w:rsid w:val="001E6AE6"/>
    <w:rsid w:val="001E6B69"/>
    <w:rsid w:val="001E6B7A"/>
    <w:rsid w:val="001E6BF2"/>
    <w:rsid w:val="001E6C63"/>
    <w:rsid w:val="001E6CAC"/>
    <w:rsid w:val="001E6D4D"/>
    <w:rsid w:val="001E6D55"/>
    <w:rsid w:val="001E6DA7"/>
    <w:rsid w:val="001E6E7A"/>
    <w:rsid w:val="001E6ED1"/>
    <w:rsid w:val="001E6F62"/>
    <w:rsid w:val="001E6F9A"/>
    <w:rsid w:val="001E6FFB"/>
    <w:rsid w:val="001E71C7"/>
    <w:rsid w:val="001E71C9"/>
    <w:rsid w:val="001E71F7"/>
    <w:rsid w:val="001E72F3"/>
    <w:rsid w:val="001E72FA"/>
    <w:rsid w:val="001E7320"/>
    <w:rsid w:val="001E737F"/>
    <w:rsid w:val="001E73BF"/>
    <w:rsid w:val="001E7435"/>
    <w:rsid w:val="001E74AF"/>
    <w:rsid w:val="001E7530"/>
    <w:rsid w:val="001E75A6"/>
    <w:rsid w:val="001E75C3"/>
    <w:rsid w:val="001E7659"/>
    <w:rsid w:val="001E76E6"/>
    <w:rsid w:val="001E77AB"/>
    <w:rsid w:val="001E789B"/>
    <w:rsid w:val="001E78EC"/>
    <w:rsid w:val="001E7914"/>
    <w:rsid w:val="001E791C"/>
    <w:rsid w:val="001E7A8B"/>
    <w:rsid w:val="001E7C92"/>
    <w:rsid w:val="001E7DB0"/>
    <w:rsid w:val="001E7DE9"/>
    <w:rsid w:val="001E7DF3"/>
    <w:rsid w:val="001E7F34"/>
    <w:rsid w:val="001E7F97"/>
    <w:rsid w:val="001F0012"/>
    <w:rsid w:val="001F002D"/>
    <w:rsid w:val="001F00FE"/>
    <w:rsid w:val="001F010E"/>
    <w:rsid w:val="001F01B6"/>
    <w:rsid w:val="001F01E4"/>
    <w:rsid w:val="001F032B"/>
    <w:rsid w:val="001F0376"/>
    <w:rsid w:val="001F03D5"/>
    <w:rsid w:val="001F0517"/>
    <w:rsid w:val="001F058E"/>
    <w:rsid w:val="001F0622"/>
    <w:rsid w:val="001F06EA"/>
    <w:rsid w:val="001F0709"/>
    <w:rsid w:val="001F0751"/>
    <w:rsid w:val="001F08F3"/>
    <w:rsid w:val="001F09D2"/>
    <w:rsid w:val="001F09ED"/>
    <w:rsid w:val="001F0A95"/>
    <w:rsid w:val="001F0B68"/>
    <w:rsid w:val="001F0BEF"/>
    <w:rsid w:val="001F0C18"/>
    <w:rsid w:val="001F0C20"/>
    <w:rsid w:val="001F0CAD"/>
    <w:rsid w:val="001F0CB6"/>
    <w:rsid w:val="001F0D35"/>
    <w:rsid w:val="001F0E76"/>
    <w:rsid w:val="001F0E85"/>
    <w:rsid w:val="001F1247"/>
    <w:rsid w:val="001F12F0"/>
    <w:rsid w:val="001F14F8"/>
    <w:rsid w:val="001F15FE"/>
    <w:rsid w:val="001F167A"/>
    <w:rsid w:val="001F1690"/>
    <w:rsid w:val="001F18F4"/>
    <w:rsid w:val="001F1927"/>
    <w:rsid w:val="001F19D4"/>
    <w:rsid w:val="001F1B00"/>
    <w:rsid w:val="001F1B27"/>
    <w:rsid w:val="001F1D50"/>
    <w:rsid w:val="001F1D74"/>
    <w:rsid w:val="001F1D94"/>
    <w:rsid w:val="001F1F72"/>
    <w:rsid w:val="001F2056"/>
    <w:rsid w:val="001F215D"/>
    <w:rsid w:val="001F2160"/>
    <w:rsid w:val="001F21FD"/>
    <w:rsid w:val="001F24DC"/>
    <w:rsid w:val="001F2526"/>
    <w:rsid w:val="001F2564"/>
    <w:rsid w:val="001F25FC"/>
    <w:rsid w:val="001F2611"/>
    <w:rsid w:val="001F2616"/>
    <w:rsid w:val="001F262D"/>
    <w:rsid w:val="001F26A3"/>
    <w:rsid w:val="001F29CF"/>
    <w:rsid w:val="001F29D2"/>
    <w:rsid w:val="001F2A17"/>
    <w:rsid w:val="001F2AEE"/>
    <w:rsid w:val="001F2BCD"/>
    <w:rsid w:val="001F2BE3"/>
    <w:rsid w:val="001F2E5C"/>
    <w:rsid w:val="001F3059"/>
    <w:rsid w:val="001F3265"/>
    <w:rsid w:val="001F32E8"/>
    <w:rsid w:val="001F33DD"/>
    <w:rsid w:val="001F34E5"/>
    <w:rsid w:val="001F35DE"/>
    <w:rsid w:val="001F36C8"/>
    <w:rsid w:val="001F3845"/>
    <w:rsid w:val="001F3884"/>
    <w:rsid w:val="001F392F"/>
    <w:rsid w:val="001F3A68"/>
    <w:rsid w:val="001F3B49"/>
    <w:rsid w:val="001F3B99"/>
    <w:rsid w:val="001F3C2B"/>
    <w:rsid w:val="001F3C46"/>
    <w:rsid w:val="001F3CBF"/>
    <w:rsid w:val="001F3D3C"/>
    <w:rsid w:val="001F3D40"/>
    <w:rsid w:val="001F3EF2"/>
    <w:rsid w:val="001F3F36"/>
    <w:rsid w:val="001F3F89"/>
    <w:rsid w:val="001F42A9"/>
    <w:rsid w:val="001F44C7"/>
    <w:rsid w:val="001F472B"/>
    <w:rsid w:val="001F4809"/>
    <w:rsid w:val="001F48BB"/>
    <w:rsid w:val="001F4900"/>
    <w:rsid w:val="001F4902"/>
    <w:rsid w:val="001F4966"/>
    <w:rsid w:val="001F4967"/>
    <w:rsid w:val="001F4AD8"/>
    <w:rsid w:val="001F4B22"/>
    <w:rsid w:val="001F4BDD"/>
    <w:rsid w:val="001F4C7F"/>
    <w:rsid w:val="001F4E2B"/>
    <w:rsid w:val="001F4E52"/>
    <w:rsid w:val="001F4F14"/>
    <w:rsid w:val="001F5004"/>
    <w:rsid w:val="001F52AE"/>
    <w:rsid w:val="001F52B2"/>
    <w:rsid w:val="001F53AF"/>
    <w:rsid w:val="001F547A"/>
    <w:rsid w:val="001F54D2"/>
    <w:rsid w:val="001F554A"/>
    <w:rsid w:val="001F55F1"/>
    <w:rsid w:val="001F55F3"/>
    <w:rsid w:val="001F5787"/>
    <w:rsid w:val="001F57D4"/>
    <w:rsid w:val="001F580F"/>
    <w:rsid w:val="001F586D"/>
    <w:rsid w:val="001F5870"/>
    <w:rsid w:val="001F5894"/>
    <w:rsid w:val="001F58A5"/>
    <w:rsid w:val="001F5959"/>
    <w:rsid w:val="001F5A53"/>
    <w:rsid w:val="001F5A86"/>
    <w:rsid w:val="001F5ADE"/>
    <w:rsid w:val="001F5C52"/>
    <w:rsid w:val="001F5CBA"/>
    <w:rsid w:val="001F5D36"/>
    <w:rsid w:val="001F5EAF"/>
    <w:rsid w:val="001F5FD8"/>
    <w:rsid w:val="001F60BF"/>
    <w:rsid w:val="001F60E0"/>
    <w:rsid w:val="001F6194"/>
    <w:rsid w:val="001F61F6"/>
    <w:rsid w:val="001F6330"/>
    <w:rsid w:val="001F677C"/>
    <w:rsid w:val="001F677F"/>
    <w:rsid w:val="001F678D"/>
    <w:rsid w:val="001F6918"/>
    <w:rsid w:val="001F6926"/>
    <w:rsid w:val="001F6961"/>
    <w:rsid w:val="001F6995"/>
    <w:rsid w:val="001F6B14"/>
    <w:rsid w:val="001F6BDB"/>
    <w:rsid w:val="001F6CBA"/>
    <w:rsid w:val="001F6CCD"/>
    <w:rsid w:val="001F6D25"/>
    <w:rsid w:val="001F6E1F"/>
    <w:rsid w:val="001F6E81"/>
    <w:rsid w:val="001F708D"/>
    <w:rsid w:val="001F73DA"/>
    <w:rsid w:val="001F77AE"/>
    <w:rsid w:val="001F7821"/>
    <w:rsid w:val="001F785E"/>
    <w:rsid w:val="001F7990"/>
    <w:rsid w:val="001F7AB2"/>
    <w:rsid w:val="001F7B26"/>
    <w:rsid w:val="001F7BB9"/>
    <w:rsid w:val="001F7BDE"/>
    <w:rsid w:val="001F7C5B"/>
    <w:rsid w:val="001F7C5E"/>
    <w:rsid w:val="001F7D36"/>
    <w:rsid w:val="001F7D6C"/>
    <w:rsid w:val="001F7DA4"/>
    <w:rsid w:val="001F7E41"/>
    <w:rsid w:val="001F7E46"/>
    <w:rsid w:val="001F7ED0"/>
    <w:rsid w:val="001F7ED5"/>
    <w:rsid w:val="001F7F0D"/>
    <w:rsid w:val="001F7F8A"/>
    <w:rsid w:val="00200051"/>
    <w:rsid w:val="00200115"/>
    <w:rsid w:val="0020037E"/>
    <w:rsid w:val="0020039F"/>
    <w:rsid w:val="00200479"/>
    <w:rsid w:val="00200684"/>
    <w:rsid w:val="00200768"/>
    <w:rsid w:val="00200939"/>
    <w:rsid w:val="002009ED"/>
    <w:rsid w:val="00200AF0"/>
    <w:rsid w:val="00200B2C"/>
    <w:rsid w:val="00200B5E"/>
    <w:rsid w:val="00200BDC"/>
    <w:rsid w:val="00200BFD"/>
    <w:rsid w:val="00200C18"/>
    <w:rsid w:val="00200C93"/>
    <w:rsid w:val="00200D63"/>
    <w:rsid w:val="00200F5A"/>
    <w:rsid w:val="00200F6C"/>
    <w:rsid w:val="00200FD0"/>
    <w:rsid w:val="00200FD6"/>
    <w:rsid w:val="00201074"/>
    <w:rsid w:val="0020125D"/>
    <w:rsid w:val="0020134C"/>
    <w:rsid w:val="00201394"/>
    <w:rsid w:val="00201417"/>
    <w:rsid w:val="00201508"/>
    <w:rsid w:val="0020154A"/>
    <w:rsid w:val="002015C4"/>
    <w:rsid w:val="00201610"/>
    <w:rsid w:val="00201668"/>
    <w:rsid w:val="00201683"/>
    <w:rsid w:val="00201684"/>
    <w:rsid w:val="00201706"/>
    <w:rsid w:val="00201762"/>
    <w:rsid w:val="00201769"/>
    <w:rsid w:val="002017FA"/>
    <w:rsid w:val="00201A33"/>
    <w:rsid w:val="00201AE9"/>
    <w:rsid w:val="00201B33"/>
    <w:rsid w:val="00201BF6"/>
    <w:rsid w:val="00201C42"/>
    <w:rsid w:val="00201D26"/>
    <w:rsid w:val="00201DB8"/>
    <w:rsid w:val="0020205A"/>
    <w:rsid w:val="002020DB"/>
    <w:rsid w:val="00202110"/>
    <w:rsid w:val="00202137"/>
    <w:rsid w:val="002021BC"/>
    <w:rsid w:val="002021E0"/>
    <w:rsid w:val="002021F6"/>
    <w:rsid w:val="002023DD"/>
    <w:rsid w:val="00202472"/>
    <w:rsid w:val="0020250A"/>
    <w:rsid w:val="002026A7"/>
    <w:rsid w:val="0020277A"/>
    <w:rsid w:val="0020286B"/>
    <w:rsid w:val="002028D0"/>
    <w:rsid w:val="00202923"/>
    <w:rsid w:val="0020298D"/>
    <w:rsid w:val="00202ADB"/>
    <w:rsid w:val="00202C14"/>
    <w:rsid w:val="00202C5B"/>
    <w:rsid w:val="00202C6C"/>
    <w:rsid w:val="00202D6B"/>
    <w:rsid w:val="00202DA2"/>
    <w:rsid w:val="00202EB2"/>
    <w:rsid w:val="00202F38"/>
    <w:rsid w:val="00202F8E"/>
    <w:rsid w:val="00202FCE"/>
    <w:rsid w:val="00203058"/>
    <w:rsid w:val="00203069"/>
    <w:rsid w:val="0020308D"/>
    <w:rsid w:val="00203099"/>
    <w:rsid w:val="00203189"/>
    <w:rsid w:val="002032F8"/>
    <w:rsid w:val="00203365"/>
    <w:rsid w:val="002033E3"/>
    <w:rsid w:val="002036CE"/>
    <w:rsid w:val="002036DE"/>
    <w:rsid w:val="002036F9"/>
    <w:rsid w:val="0020375E"/>
    <w:rsid w:val="00203821"/>
    <w:rsid w:val="0020392D"/>
    <w:rsid w:val="0020398B"/>
    <w:rsid w:val="002039A0"/>
    <w:rsid w:val="00203B4F"/>
    <w:rsid w:val="00203B72"/>
    <w:rsid w:val="00203C05"/>
    <w:rsid w:val="00203CC9"/>
    <w:rsid w:val="00203DC0"/>
    <w:rsid w:val="00203EFA"/>
    <w:rsid w:val="00203F4A"/>
    <w:rsid w:val="0020409E"/>
    <w:rsid w:val="00204187"/>
    <w:rsid w:val="002041A0"/>
    <w:rsid w:val="002041B8"/>
    <w:rsid w:val="002042E9"/>
    <w:rsid w:val="00204323"/>
    <w:rsid w:val="002043F3"/>
    <w:rsid w:val="0020447A"/>
    <w:rsid w:val="00204524"/>
    <w:rsid w:val="00204551"/>
    <w:rsid w:val="002045BF"/>
    <w:rsid w:val="0020462B"/>
    <w:rsid w:val="002046BB"/>
    <w:rsid w:val="0020475E"/>
    <w:rsid w:val="00204790"/>
    <w:rsid w:val="002047CB"/>
    <w:rsid w:val="002048F1"/>
    <w:rsid w:val="002049A0"/>
    <w:rsid w:val="00204A45"/>
    <w:rsid w:val="00204B17"/>
    <w:rsid w:val="00204B73"/>
    <w:rsid w:val="00204BC2"/>
    <w:rsid w:val="0020508F"/>
    <w:rsid w:val="00205092"/>
    <w:rsid w:val="00205120"/>
    <w:rsid w:val="00205135"/>
    <w:rsid w:val="00205219"/>
    <w:rsid w:val="00205267"/>
    <w:rsid w:val="00205327"/>
    <w:rsid w:val="002053E7"/>
    <w:rsid w:val="002054D5"/>
    <w:rsid w:val="002054FB"/>
    <w:rsid w:val="00205501"/>
    <w:rsid w:val="0020563B"/>
    <w:rsid w:val="0020567A"/>
    <w:rsid w:val="00205759"/>
    <w:rsid w:val="00205775"/>
    <w:rsid w:val="00205865"/>
    <w:rsid w:val="0020596F"/>
    <w:rsid w:val="00205AC4"/>
    <w:rsid w:val="00205B8A"/>
    <w:rsid w:val="00205C98"/>
    <w:rsid w:val="00205D69"/>
    <w:rsid w:val="00205DC3"/>
    <w:rsid w:val="00205E5E"/>
    <w:rsid w:val="00205F54"/>
    <w:rsid w:val="00205F8B"/>
    <w:rsid w:val="00205F92"/>
    <w:rsid w:val="00205F97"/>
    <w:rsid w:val="00206034"/>
    <w:rsid w:val="0020603D"/>
    <w:rsid w:val="0020611C"/>
    <w:rsid w:val="00206153"/>
    <w:rsid w:val="002061CB"/>
    <w:rsid w:val="002062C8"/>
    <w:rsid w:val="00206374"/>
    <w:rsid w:val="0020639C"/>
    <w:rsid w:val="002064CE"/>
    <w:rsid w:val="00206552"/>
    <w:rsid w:val="00206608"/>
    <w:rsid w:val="00206652"/>
    <w:rsid w:val="002066CA"/>
    <w:rsid w:val="002067F3"/>
    <w:rsid w:val="002068A6"/>
    <w:rsid w:val="00206BCC"/>
    <w:rsid w:val="00206C05"/>
    <w:rsid w:val="00206C5F"/>
    <w:rsid w:val="00206C65"/>
    <w:rsid w:val="00206CE6"/>
    <w:rsid w:val="00206D3F"/>
    <w:rsid w:val="00206D6A"/>
    <w:rsid w:val="00206DC4"/>
    <w:rsid w:val="00206E3B"/>
    <w:rsid w:val="00207064"/>
    <w:rsid w:val="00207172"/>
    <w:rsid w:val="00207224"/>
    <w:rsid w:val="002072BE"/>
    <w:rsid w:val="0020732E"/>
    <w:rsid w:val="002073CE"/>
    <w:rsid w:val="00207570"/>
    <w:rsid w:val="00207590"/>
    <w:rsid w:val="0020762E"/>
    <w:rsid w:val="002076EF"/>
    <w:rsid w:val="002077FB"/>
    <w:rsid w:val="00207848"/>
    <w:rsid w:val="00207989"/>
    <w:rsid w:val="00207A22"/>
    <w:rsid w:val="00207A95"/>
    <w:rsid w:val="00207B48"/>
    <w:rsid w:val="00207B86"/>
    <w:rsid w:val="00207CE2"/>
    <w:rsid w:val="00207CF9"/>
    <w:rsid w:val="00207DF0"/>
    <w:rsid w:val="00207FEA"/>
    <w:rsid w:val="00210067"/>
    <w:rsid w:val="002100B4"/>
    <w:rsid w:val="00210101"/>
    <w:rsid w:val="00210103"/>
    <w:rsid w:val="002101E2"/>
    <w:rsid w:val="002101EC"/>
    <w:rsid w:val="0021021D"/>
    <w:rsid w:val="002102C6"/>
    <w:rsid w:val="002103FA"/>
    <w:rsid w:val="00210421"/>
    <w:rsid w:val="0021052E"/>
    <w:rsid w:val="0021056B"/>
    <w:rsid w:val="0021058C"/>
    <w:rsid w:val="00210758"/>
    <w:rsid w:val="002107EC"/>
    <w:rsid w:val="002108E4"/>
    <w:rsid w:val="00210A02"/>
    <w:rsid w:val="00210A2F"/>
    <w:rsid w:val="00210A8F"/>
    <w:rsid w:val="00210B08"/>
    <w:rsid w:val="00210BA6"/>
    <w:rsid w:val="00210BCB"/>
    <w:rsid w:val="00210C47"/>
    <w:rsid w:val="00210C67"/>
    <w:rsid w:val="00210D97"/>
    <w:rsid w:val="00210DD2"/>
    <w:rsid w:val="00210DDF"/>
    <w:rsid w:val="00210E5E"/>
    <w:rsid w:val="00210E70"/>
    <w:rsid w:val="00210E8A"/>
    <w:rsid w:val="00210F39"/>
    <w:rsid w:val="00210F48"/>
    <w:rsid w:val="00210F5A"/>
    <w:rsid w:val="002110E0"/>
    <w:rsid w:val="00211147"/>
    <w:rsid w:val="00211325"/>
    <w:rsid w:val="00211349"/>
    <w:rsid w:val="0021136C"/>
    <w:rsid w:val="00211537"/>
    <w:rsid w:val="00211668"/>
    <w:rsid w:val="00211781"/>
    <w:rsid w:val="002117CD"/>
    <w:rsid w:val="00211874"/>
    <w:rsid w:val="00211897"/>
    <w:rsid w:val="002118DE"/>
    <w:rsid w:val="002118EF"/>
    <w:rsid w:val="00211A48"/>
    <w:rsid w:val="00211B6B"/>
    <w:rsid w:val="00211C10"/>
    <w:rsid w:val="00211D50"/>
    <w:rsid w:val="00211E00"/>
    <w:rsid w:val="00211E29"/>
    <w:rsid w:val="00211E7D"/>
    <w:rsid w:val="00211F43"/>
    <w:rsid w:val="00211FD2"/>
    <w:rsid w:val="00212004"/>
    <w:rsid w:val="00212020"/>
    <w:rsid w:val="00212158"/>
    <w:rsid w:val="002121BF"/>
    <w:rsid w:val="00212232"/>
    <w:rsid w:val="0021225C"/>
    <w:rsid w:val="002122BE"/>
    <w:rsid w:val="00212423"/>
    <w:rsid w:val="002124BF"/>
    <w:rsid w:val="00212689"/>
    <w:rsid w:val="00212728"/>
    <w:rsid w:val="00212736"/>
    <w:rsid w:val="0021278C"/>
    <w:rsid w:val="002127C2"/>
    <w:rsid w:val="002127D3"/>
    <w:rsid w:val="0021289B"/>
    <w:rsid w:val="002129EA"/>
    <w:rsid w:val="00212AF8"/>
    <w:rsid w:val="00212C58"/>
    <w:rsid w:val="00212FB6"/>
    <w:rsid w:val="00212FD5"/>
    <w:rsid w:val="002130F6"/>
    <w:rsid w:val="00213116"/>
    <w:rsid w:val="00213132"/>
    <w:rsid w:val="00213184"/>
    <w:rsid w:val="00213244"/>
    <w:rsid w:val="0021327C"/>
    <w:rsid w:val="002132F4"/>
    <w:rsid w:val="002133B5"/>
    <w:rsid w:val="00213470"/>
    <w:rsid w:val="002134EF"/>
    <w:rsid w:val="002135C7"/>
    <w:rsid w:val="002135F1"/>
    <w:rsid w:val="00213696"/>
    <w:rsid w:val="0021375D"/>
    <w:rsid w:val="0021382C"/>
    <w:rsid w:val="00213962"/>
    <w:rsid w:val="00213982"/>
    <w:rsid w:val="00213C51"/>
    <w:rsid w:val="00213D96"/>
    <w:rsid w:val="00213E35"/>
    <w:rsid w:val="00213F30"/>
    <w:rsid w:val="00213F7C"/>
    <w:rsid w:val="00214080"/>
    <w:rsid w:val="0021416D"/>
    <w:rsid w:val="00214181"/>
    <w:rsid w:val="002141CD"/>
    <w:rsid w:val="0021431C"/>
    <w:rsid w:val="00214321"/>
    <w:rsid w:val="00214331"/>
    <w:rsid w:val="00214428"/>
    <w:rsid w:val="002146F3"/>
    <w:rsid w:val="00214718"/>
    <w:rsid w:val="0021473C"/>
    <w:rsid w:val="002148F6"/>
    <w:rsid w:val="0021497A"/>
    <w:rsid w:val="00214A3F"/>
    <w:rsid w:val="00214B31"/>
    <w:rsid w:val="00214CCD"/>
    <w:rsid w:val="00214DE9"/>
    <w:rsid w:val="00214E7A"/>
    <w:rsid w:val="00214F4D"/>
    <w:rsid w:val="00214F8B"/>
    <w:rsid w:val="00214FC3"/>
    <w:rsid w:val="00215083"/>
    <w:rsid w:val="0021519A"/>
    <w:rsid w:val="002151B5"/>
    <w:rsid w:val="002151E2"/>
    <w:rsid w:val="002153A8"/>
    <w:rsid w:val="002153E6"/>
    <w:rsid w:val="00215448"/>
    <w:rsid w:val="002154CC"/>
    <w:rsid w:val="002154D1"/>
    <w:rsid w:val="002154F3"/>
    <w:rsid w:val="002156B5"/>
    <w:rsid w:val="00215712"/>
    <w:rsid w:val="00215736"/>
    <w:rsid w:val="00215858"/>
    <w:rsid w:val="0021586E"/>
    <w:rsid w:val="00215898"/>
    <w:rsid w:val="00215AFA"/>
    <w:rsid w:val="00215C11"/>
    <w:rsid w:val="00215C98"/>
    <w:rsid w:val="00215D60"/>
    <w:rsid w:val="00215D8E"/>
    <w:rsid w:val="00215E5C"/>
    <w:rsid w:val="00215E77"/>
    <w:rsid w:val="00215EB4"/>
    <w:rsid w:val="00215F8A"/>
    <w:rsid w:val="00215FF8"/>
    <w:rsid w:val="00216072"/>
    <w:rsid w:val="002160C7"/>
    <w:rsid w:val="002160D3"/>
    <w:rsid w:val="00216128"/>
    <w:rsid w:val="0021612A"/>
    <w:rsid w:val="002161F8"/>
    <w:rsid w:val="00216201"/>
    <w:rsid w:val="00216321"/>
    <w:rsid w:val="00216388"/>
    <w:rsid w:val="002164C2"/>
    <w:rsid w:val="002164E5"/>
    <w:rsid w:val="00216563"/>
    <w:rsid w:val="00216573"/>
    <w:rsid w:val="002166C7"/>
    <w:rsid w:val="00216704"/>
    <w:rsid w:val="0021673C"/>
    <w:rsid w:val="0021679B"/>
    <w:rsid w:val="002167A2"/>
    <w:rsid w:val="00216828"/>
    <w:rsid w:val="002168BE"/>
    <w:rsid w:val="00216970"/>
    <w:rsid w:val="002169D1"/>
    <w:rsid w:val="00216A03"/>
    <w:rsid w:val="00216A61"/>
    <w:rsid w:val="00216A66"/>
    <w:rsid w:val="00216B42"/>
    <w:rsid w:val="00216B4B"/>
    <w:rsid w:val="00216C16"/>
    <w:rsid w:val="00216C57"/>
    <w:rsid w:val="00216CBC"/>
    <w:rsid w:val="00216D60"/>
    <w:rsid w:val="00216E01"/>
    <w:rsid w:val="00216E6C"/>
    <w:rsid w:val="00217031"/>
    <w:rsid w:val="0021706A"/>
    <w:rsid w:val="00217083"/>
    <w:rsid w:val="00217096"/>
    <w:rsid w:val="00217097"/>
    <w:rsid w:val="00217114"/>
    <w:rsid w:val="002171EA"/>
    <w:rsid w:val="002172B7"/>
    <w:rsid w:val="002176C6"/>
    <w:rsid w:val="002176E1"/>
    <w:rsid w:val="002177B6"/>
    <w:rsid w:val="00217846"/>
    <w:rsid w:val="00217902"/>
    <w:rsid w:val="00217912"/>
    <w:rsid w:val="0021791A"/>
    <w:rsid w:val="002179E0"/>
    <w:rsid w:val="00217A15"/>
    <w:rsid w:val="00217A19"/>
    <w:rsid w:val="00217BA1"/>
    <w:rsid w:val="00217CB8"/>
    <w:rsid w:val="00217CBE"/>
    <w:rsid w:val="00217CF7"/>
    <w:rsid w:val="00217DA3"/>
    <w:rsid w:val="00217EF8"/>
    <w:rsid w:val="00217F2E"/>
    <w:rsid w:val="00217F4D"/>
    <w:rsid w:val="00217F97"/>
    <w:rsid w:val="0022000D"/>
    <w:rsid w:val="00220097"/>
    <w:rsid w:val="002200F4"/>
    <w:rsid w:val="00220275"/>
    <w:rsid w:val="00220279"/>
    <w:rsid w:val="002204C7"/>
    <w:rsid w:val="002204EE"/>
    <w:rsid w:val="00220536"/>
    <w:rsid w:val="0022061E"/>
    <w:rsid w:val="0022065F"/>
    <w:rsid w:val="0022081A"/>
    <w:rsid w:val="0022090F"/>
    <w:rsid w:val="002209A1"/>
    <w:rsid w:val="00220A79"/>
    <w:rsid w:val="00220A83"/>
    <w:rsid w:val="00220A88"/>
    <w:rsid w:val="00220B5F"/>
    <w:rsid w:val="00220B79"/>
    <w:rsid w:val="00220EDB"/>
    <w:rsid w:val="00220EE7"/>
    <w:rsid w:val="00220F2E"/>
    <w:rsid w:val="002210F8"/>
    <w:rsid w:val="0022123F"/>
    <w:rsid w:val="002212DB"/>
    <w:rsid w:val="00221348"/>
    <w:rsid w:val="00221375"/>
    <w:rsid w:val="0022138E"/>
    <w:rsid w:val="0022155E"/>
    <w:rsid w:val="002216AD"/>
    <w:rsid w:val="002216BD"/>
    <w:rsid w:val="0022171D"/>
    <w:rsid w:val="00221774"/>
    <w:rsid w:val="002217A1"/>
    <w:rsid w:val="002218E6"/>
    <w:rsid w:val="00221923"/>
    <w:rsid w:val="00221944"/>
    <w:rsid w:val="002219AE"/>
    <w:rsid w:val="00221B16"/>
    <w:rsid w:val="00221BC3"/>
    <w:rsid w:val="00221BE3"/>
    <w:rsid w:val="00221C13"/>
    <w:rsid w:val="00221D5A"/>
    <w:rsid w:val="00221EF6"/>
    <w:rsid w:val="002221BD"/>
    <w:rsid w:val="002221E8"/>
    <w:rsid w:val="002221F0"/>
    <w:rsid w:val="002223B0"/>
    <w:rsid w:val="002223BF"/>
    <w:rsid w:val="00222480"/>
    <w:rsid w:val="00222572"/>
    <w:rsid w:val="00222728"/>
    <w:rsid w:val="00222855"/>
    <w:rsid w:val="00222863"/>
    <w:rsid w:val="0022287F"/>
    <w:rsid w:val="00222949"/>
    <w:rsid w:val="00222970"/>
    <w:rsid w:val="00222979"/>
    <w:rsid w:val="00222A72"/>
    <w:rsid w:val="00222AAB"/>
    <w:rsid w:val="00222BDC"/>
    <w:rsid w:val="00222BE8"/>
    <w:rsid w:val="00222D3A"/>
    <w:rsid w:val="00222DE2"/>
    <w:rsid w:val="00222E2E"/>
    <w:rsid w:val="00222E33"/>
    <w:rsid w:val="00222FED"/>
    <w:rsid w:val="00223012"/>
    <w:rsid w:val="00223111"/>
    <w:rsid w:val="002231AD"/>
    <w:rsid w:val="002231BE"/>
    <w:rsid w:val="00223225"/>
    <w:rsid w:val="00223281"/>
    <w:rsid w:val="002232F6"/>
    <w:rsid w:val="00223382"/>
    <w:rsid w:val="0022342F"/>
    <w:rsid w:val="00223493"/>
    <w:rsid w:val="00223530"/>
    <w:rsid w:val="0022354E"/>
    <w:rsid w:val="002235DE"/>
    <w:rsid w:val="002235FC"/>
    <w:rsid w:val="00223675"/>
    <w:rsid w:val="002236AC"/>
    <w:rsid w:val="00223910"/>
    <w:rsid w:val="00223913"/>
    <w:rsid w:val="00223AC9"/>
    <w:rsid w:val="00223B1B"/>
    <w:rsid w:val="00223D32"/>
    <w:rsid w:val="00223E07"/>
    <w:rsid w:val="00223E3D"/>
    <w:rsid w:val="00223FB7"/>
    <w:rsid w:val="002240FB"/>
    <w:rsid w:val="002242D9"/>
    <w:rsid w:val="002243AB"/>
    <w:rsid w:val="002243C9"/>
    <w:rsid w:val="00224543"/>
    <w:rsid w:val="00224656"/>
    <w:rsid w:val="0022466B"/>
    <w:rsid w:val="00224671"/>
    <w:rsid w:val="002246AD"/>
    <w:rsid w:val="002246E7"/>
    <w:rsid w:val="002247E3"/>
    <w:rsid w:val="002248C5"/>
    <w:rsid w:val="002249DD"/>
    <w:rsid w:val="002249F3"/>
    <w:rsid w:val="00224A72"/>
    <w:rsid w:val="00224A75"/>
    <w:rsid w:val="00224B4D"/>
    <w:rsid w:val="00224BAE"/>
    <w:rsid w:val="00224E06"/>
    <w:rsid w:val="00224E7E"/>
    <w:rsid w:val="00224EBC"/>
    <w:rsid w:val="00225071"/>
    <w:rsid w:val="00225082"/>
    <w:rsid w:val="002250A9"/>
    <w:rsid w:val="0022513F"/>
    <w:rsid w:val="002251E5"/>
    <w:rsid w:val="002252D9"/>
    <w:rsid w:val="002253AC"/>
    <w:rsid w:val="0022560A"/>
    <w:rsid w:val="002256C9"/>
    <w:rsid w:val="00225793"/>
    <w:rsid w:val="002257AF"/>
    <w:rsid w:val="0022589C"/>
    <w:rsid w:val="0022589D"/>
    <w:rsid w:val="00225A9F"/>
    <w:rsid w:val="00225B74"/>
    <w:rsid w:val="00225B9D"/>
    <w:rsid w:val="00225BA9"/>
    <w:rsid w:val="00225D41"/>
    <w:rsid w:val="00225E43"/>
    <w:rsid w:val="00225E5E"/>
    <w:rsid w:val="00225E62"/>
    <w:rsid w:val="00225FF4"/>
    <w:rsid w:val="00225FFF"/>
    <w:rsid w:val="0022601F"/>
    <w:rsid w:val="0022608C"/>
    <w:rsid w:val="00226153"/>
    <w:rsid w:val="002261B1"/>
    <w:rsid w:val="0022640D"/>
    <w:rsid w:val="002264B5"/>
    <w:rsid w:val="002264DB"/>
    <w:rsid w:val="0022658F"/>
    <w:rsid w:val="00226649"/>
    <w:rsid w:val="002266EA"/>
    <w:rsid w:val="00226728"/>
    <w:rsid w:val="00226774"/>
    <w:rsid w:val="00226969"/>
    <w:rsid w:val="00226A3C"/>
    <w:rsid w:val="00226B3E"/>
    <w:rsid w:val="00226B4B"/>
    <w:rsid w:val="00226CD9"/>
    <w:rsid w:val="00226DA0"/>
    <w:rsid w:val="00226DFB"/>
    <w:rsid w:val="00226E38"/>
    <w:rsid w:val="00226FB7"/>
    <w:rsid w:val="00226FD3"/>
    <w:rsid w:val="00227012"/>
    <w:rsid w:val="00227070"/>
    <w:rsid w:val="002270C2"/>
    <w:rsid w:val="0022711A"/>
    <w:rsid w:val="00227162"/>
    <w:rsid w:val="00227190"/>
    <w:rsid w:val="00227194"/>
    <w:rsid w:val="002275CA"/>
    <w:rsid w:val="00227652"/>
    <w:rsid w:val="00227689"/>
    <w:rsid w:val="00227784"/>
    <w:rsid w:val="00227821"/>
    <w:rsid w:val="00227823"/>
    <w:rsid w:val="00227908"/>
    <w:rsid w:val="002279CA"/>
    <w:rsid w:val="00227AAD"/>
    <w:rsid w:val="00227B42"/>
    <w:rsid w:val="00227B48"/>
    <w:rsid w:val="00227CB9"/>
    <w:rsid w:val="00227D88"/>
    <w:rsid w:val="00227DDB"/>
    <w:rsid w:val="00227EB0"/>
    <w:rsid w:val="00227F03"/>
    <w:rsid w:val="00227F8B"/>
    <w:rsid w:val="00227FAC"/>
    <w:rsid w:val="00227FC9"/>
    <w:rsid w:val="0023006E"/>
    <w:rsid w:val="002301A0"/>
    <w:rsid w:val="002301E6"/>
    <w:rsid w:val="0023038C"/>
    <w:rsid w:val="002303BA"/>
    <w:rsid w:val="002305FF"/>
    <w:rsid w:val="00230620"/>
    <w:rsid w:val="00230681"/>
    <w:rsid w:val="002306DC"/>
    <w:rsid w:val="00230963"/>
    <w:rsid w:val="00230A4D"/>
    <w:rsid w:val="00230A88"/>
    <w:rsid w:val="00230B5E"/>
    <w:rsid w:val="00230BAC"/>
    <w:rsid w:val="00230C9C"/>
    <w:rsid w:val="00230CCC"/>
    <w:rsid w:val="00230D3D"/>
    <w:rsid w:val="00230D8F"/>
    <w:rsid w:val="00230F36"/>
    <w:rsid w:val="00231345"/>
    <w:rsid w:val="002315BA"/>
    <w:rsid w:val="002315C2"/>
    <w:rsid w:val="00231671"/>
    <w:rsid w:val="00231796"/>
    <w:rsid w:val="00231861"/>
    <w:rsid w:val="00231945"/>
    <w:rsid w:val="00231A7E"/>
    <w:rsid w:val="00231A8E"/>
    <w:rsid w:val="00231AC5"/>
    <w:rsid w:val="00231AFB"/>
    <w:rsid w:val="00231E29"/>
    <w:rsid w:val="00231E4B"/>
    <w:rsid w:val="00231FF6"/>
    <w:rsid w:val="00232017"/>
    <w:rsid w:val="0023217E"/>
    <w:rsid w:val="0023237B"/>
    <w:rsid w:val="00232391"/>
    <w:rsid w:val="00232398"/>
    <w:rsid w:val="002323DB"/>
    <w:rsid w:val="002324E7"/>
    <w:rsid w:val="0023254F"/>
    <w:rsid w:val="002325C7"/>
    <w:rsid w:val="00232798"/>
    <w:rsid w:val="0023285C"/>
    <w:rsid w:val="002328BA"/>
    <w:rsid w:val="002328CB"/>
    <w:rsid w:val="002329D1"/>
    <w:rsid w:val="002329FB"/>
    <w:rsid w:val="00232ACC"/>
    <w:rsid w:val="00232AE3"/>
    <w:rsid w:val="00232B78"/>
    <w:rsid w:val="00232BF0"/>
    <w:rsid w:val="00232C6C"/>
    <w:rsid w:val="00232C8D"/>
    <w:rsid w:val="00232D95"/>
    <w:rsid w:val="00232ED8"/>
    <w:rsid w:val="00233059"/>
    <w:rsid w:val="002330AE"/>
    <w:rsid w:val="002330CA"/>
    <w:rsid w:val="0023316B"/>
    <w:rsid w:val="00233184"/>
    <w:rsid w:val="002331C2"/>
    <w:rsid w:val="002331F8"/>
    <w:rsid w:val="00233352"/>
    <w:rsid w:val="00233382"/>
    <w:rsid w:val="002333C3"/>
    <w:rsid w:val="002333DD"/>
    <w:rsid w:val="0023352F"/>
    <w:rsid w:val="0023362D"/>
    <w:rsid w:val="00233762"/>
    <w:rsid w:val="00233793"/>
    <w:rsid w:val="002337E9"/>
    <w:rsid w:val="002338B5"/>
    <w:rsid w:val="00233B91"/>
    <w:rsid w:val="00233C21"/>
    <w:rsid w:val="00233C6C"/>
    <w:rsid w:val="00233CD2"/>
    <w:rsid w:val="00233CD9"/>
    <w:rsid w:val="00233E4D"/>
    <w:rsid w:val="00233E78"/>
    <w:rsid w:val="002340D1"/>
    <w:rsid w:val="0023412B"/>
    <w:rsid w:val="00234157"/>
    <w:rsid w:val="002342B6"/>
    <w:rsid w:val="002344AF"/>
    <w:rsid w:val="002345D3"/>
    <w:rsid w:val="002345F6"/>
    <w:rsid w:val="00234624"/>
    <w:rsid w:val="0023469E"/>
    <w:rsid w:val="002347A7"/>
    <w:rsid w:val="002347B4"/>
    <w:rsid w:val="002348AE"/>
    <w:rsid w:val="002348DC"/>
    <w:rsid w:val="0023493D"/>
    <w:rsid w:val="00234B96"/>
    <w:rsid w:val="00234C1E"/>
    <w:rsid w:val="00234C35"/>
    <w:rsid w:val="00234C3B"/>
    <w:rsid w:val="00234C97"/>
    <w:rsid w:val="00234D65"/>
    <w:rsid w:val="00234DE0"/>
    <w:rsid w:val="00234E36"/>
    <w:rsid w:val="00234EB7"/>
    <w:rsid w:val="00234F1D"/>
    <w:rsid w:val="00234F93"/>
    <w:rsid w:val="00235086"/>
    <w:rsid w:val="0023521B"/>
    <w:rsid w:val="0023529D"/>
    <w:rsid w:val="002352BE"/>
    <w:rsid w:val="0023530D"/>
    <w:rsid w:val="00235321"/>
    <w:rsid w:val="0023535D"/>
    <w:rsid w:val="0023539F"/>
    <w:rsid w:val="0023540E"/>
    <w:rsid w:val="002354DF"/>
    <w:rsid w:val="00235577"/>
    <w:rsid w:val="0023557B"/>
    <w:rsid w:val="00235593"/>
    <w:rsid w:val="0023562B"/>
    <w:rsid w:val="00235720"/>
    <w:rsid w:val="002357EB"/>
    <w:rsid w:val="00235C2E"/>
    <w:rsid w:val="00235C4A"/>
    <w:rsid w:val="00235CC8"/>
    <w:rsid w:val="00235D89"/>
    <w:rsid w:val="00235DC7"/>
    <w:rsid w:val="00235E63"/>
    <w:rsid w:val="002361DB"/>
    <w:rsid w:val="0023626F"/>
    <w:rsid w:val="0023638A"/>
    <w:rsid w:val="0023640F"/>
    <w:rsid w:val="00236497"/>
    <w:rsid w:val="002364A8"/>
    <w:rsid w:val="002364D7"/>
    <w:rsid w:val="00236507"/>
    <w:rsid w:val="00236613"/>
    <w:rsid w:val="00236708"/>
    <w:rsid w:val="0023671F"/>
    <w:rsid w:val="0023673A"/>
    <w:rsid w:val="002367CA"/>
    <w:rsid w:val="002368F4"/>
    <w:rsid w:val="00236902"/>
    <w:rsid w:val="0023696F"/>
    <w:rsid w:val="002369F0"/>
    <w:rsid w:val="00236A8A"/>
    <w:rsid w:val="00236AB5"/>
    <w:rsid w:val="00236CC0"/>
    <w:rsid w:val="00236D3C"/>
    <w:rsid w:val="00236EC4"/>
    <w:rsid w:val="00236FD5"/>
    <w:rsid w:val="002370BF"/>
    <w:rsid w:val="002370DA"/>
    <w:rsid w:val="00237117"/>
    <w:rsid w:val="00237169"/>
    <w:rsid w:val="00237190"/>
    <w:rsid w:val="00237409"/>
    <w:rsid w:val="0023746A"/>
    <w:rsid w:val="002374BC"/>
    <w:rsid w:val="002374F8"/>
    <w:rsid w:val="002376BC"/>
    <w:rsid w:val="002376E5"/>
    <w:rsid w:val="0023778B"/>
    <w:rsid w:val="002377B5"/>
    <w:rsid w:val="00237802"/>
    <w:rsid w:val="00237AAC"/>
    <w:rsid w:val="00237AE0"/>
    <w:rsid w:val="00237B30"/>
    <w:rsid w:val="00237BA8"/>
    <w:rsid w:val="00237C17"/>
    <w:rsid w:val="00237D5F"/>
    <w:rsid w:val="00237D95"/>
    <w:rsid w:val="00237DF1"/>
    <w:rsid w:val="00237EEF"/>
    <w:rsid w:val="00237F15"/>
    <w:rsid w:val="00237F93"/>
    <w:rsid w:val="00237FB0"/>
    <w:rsid w:val="00237FC0"/>
    <w:rsid w:val="00240030"/>
    <w:rsid w:val="002400CD"/>
    <w:rsid w:val="00240108"/>
    <w:rsid w:val="0024010F"/>
    <w:rsid w:val="002401FC"/>
    <w:rsid w:val="002402DB"/>
    <w:rsid w:val="00240359"/>
    <w:rsid w:val="002403CE"/>
    <w:rsid w:val="002403DE"/>
    <w:rsid w:val="00240448"/>
    <w:rsid w:val="0024050E"/>
    <w:rsid w:val="00240610"/>
    <w:rsid w:val="00240644"/>
    <w:rsid w:val="00240662"/>
    <w:rsid w:val="002406EB"/>
    <w:rsid w:val="00240725"/>
    <w:rsid w:val="002407B8"/>
    <w:rsid w:val="002407F3"/>
    <w:rsid w:val="0024083A"/>
    <w:rsid w:val="0024085E"/>
    <w:rsid w:val="00240B29"/>
    <w:rsid w:val="00240B36"/>
    <w:rsid w:val="00240BC0"/>
    <w:rsid w:val="00240C38"/>
    <w:rsid w:val="00240C8F"/>
    <w:rsid w:val="00240E19"/>
    <w:rsid w:val="00240E88"/>
    <w:rsid w:val="00241063"/>
    <w:rsid w:val="002410EE"/>
    <w:rsid w:val="00241159"/>
    <w:rsid w:val="00241197"/>
    <w:rsid w:val="002411D5"/>
    <w:rsid w:val="00241376"/>
    <w:rsid w:val="0024147D"/>
    <w:rsid w:val="00241565"/>
    <w:rsid w:val="00241577"/>
    <w:rsid w:val="0024157A"/>
    <w:rsid w:val="002415CB"/>
    <w:rsid w:val="00241606"/>
    <w:rsid w:val="002416AB"/>
    <w:rsid w:val="002416B7"/>
    <w:rsid w:val="00241786"/>
    <w:rsid w:val="00241839"/>
    <w:rsid w:val="00241874"/>
    <w:rsid w:val="00241A17"/>
    <w:rsid w:val="00241A37"/>
    <w:rsid w:val="00241A8C"/>
    <w:rsid w:val="00241B5B"/>
    <w:rsid w:val="00241C45"/>
    <w:rsid w:val="00241C59"/>
    <w:rsid w:val="00241D3A"/>
    <w:rsid w:val="00241DF5"/>
    <w:rsid w:val="00241E4E"/>
    <w:rsid w:val="00241EC2"/>
    <w:rsid w:val="00241FF3"/>
    <w:rsid w:val="0024213D"/>
    <w:rsid w:val="002422C1"/>
    <w:rsid w:val="002425B7"/>
    <w:rsid w:val="0024260B"/>
    <w:rsid w:val="0024261B"/>
    <w:rsid w:val="00242633"/>
    <w:rsid w:val="002426A0"/>
    <w:rsid w:val="00242723"/>
    <w:rsid w:val="002427B6"/>
    <w:rsid w:val="002427FF"/>
    <w:rsid w:val="00242860"/>
    <w:rsid w:val="002428FA"/>
    <w:rsid w:val="00242953"/>
    <w:rsid w:val="002429A6"/>
    <w:rsid w:val="00242B44"/>
    <w:rsid w:val="00242B83"/>
    <w:rsid w:val="00242BA7"/>
    <w:rsid w:val="00242BF1"/>
    <w:rsid w:val="00242CDE"/>
    <w:rsid w:val="00242D28"/>
    <w:rsid w:val="00242F51"/>
    <w:rsid w:val="00242FB8"/>
    <w:rsid w:val="0024338F"/>
    <w:rsid w:val="00243420"/>
    <w:rsid w:val="002434CD"/>
    <w:rsid w:val="00243518"/>
    <w:rsid w:val="0024353D"/>
    <w:rsid w:val="002435B4"/>
    <w:rsid w:val="00243635"/>
    <w:rsid w:val="0024368E"/>
    <w:rsid w:val="002436AD"/>
    <w:rsid w:val="002436B6"/>
    <w:rsid w:val="0024370F"/>
    <w:rsid w:val="00243786"/>
    <w:rsid w:val="002437C5"/>
    <w:rsid w:val="0024386F"/>
    <w:rsid w:val="00243905"/>
    <w:rsid w:val="002439D3"/>
    <w:rsid w:val="00243AC6"/>
    <w:rsid w:val="00243B08"/>
    <w:rsid w:val="00243C44"/>
    <w:rsid w:val="00243D85"/>
    <w:rsid w:val="00243D8E"/>
    <w:rsid w:val="00243E50"/>
    <w:rsid w:val="0024400F"/>
    <w:rsid w:val="00244017"/>
    <w:rsid w:val="0024404B"/>
    <w:rsid w:val="00244067"/>
    <w:rsid w:val="0024412F"/>
    <w:rsid w:val="00244133"/>
    <w:rsid w:val="002441BA"/>
    <w:rsid w:val="00244249"/>
    <w:rsid w:val="00244284"/>
    <w:rsid w:val="002442AF"/>
    <w:rsid w:val="0024431D"/>
    <w:rsid w:val="00244338"/>
    <w:rsid w:val="00244606"/>
    <w:rsid w:val="0024466C"/>
    <w:rsid w:val="0024468D"/>
    <w:rsid w:val="0024478A"/>
    <w:rsid w:val="002449CC"/>
    <w:rsid w:val="002449E0"/>
    <w:rsid w:val="00244A0E"/>
    <w:rsid w:val="00244A54"/>
    <w:rsid w:val="00244C07"/>
    <w:rsid w:val="00244D3C"/>
    <w:rsid w:val="00244DBE"/>
    <w:rsid w:val="00244DEA"/>
    <w:rsid w:val="00244E4B"/>
    <w:rsid w:val="00244EB6"/>
    <w:rsid w:val="00244F00"/>
    <w:rsid w:val="00244F45"/>
    <w:rsid w:val="00244F5E"/>
    <w:rsid w:val="00244F8F"/>
    <w:rsid w:val="00244FEF"/>
    <w:rsid w:val="00245242"/>
    <w:rsid w:val="00245338"/>
    <w:rsid w:val="00245387"/>
    <w:rsid w:val="0024544D"/>
    <w:rsid w:val="002454A5"/>
    <w:rsid w:val="002454D0"/>
    <w:rsid w:val="002454DF"/>
    <w:rsid w:val="00245508"/>
    <w:rsid w:val="00245563"/>
    <w:rsid w:val="0024560B"/>
    <w:rsid w:val="0024563E"/>
    <w:rsid w:val="0024569D"/>
    <w:rsid w:val="002457B8"/>
    <w:rsid w:val="0024591C"/>
    <w:rsid w:val="00245948"/>
    <w:rsid w:val="00245979"/>
    <w:rsid w:val="002459B5"/>
    <w:rsid w:val="002459C7"/>
    <w:rsid w:val="00245A1F"/>
    <w:rsid w:val="00245AD3"/>
    <w:rsid w:val="00245ADC"/>
    <w:rsid w:val="00245AF5"/>
    <w:rsid w:val="00245B7E"/>
    <w:rsid w:val="00245CA2"/>
    <w:rsid w:val="00245D5F"/>
    <w:rsid w:val="00245D9B"/>
    <w:rsid w:val="00245E0D"/>
    <w:rsid w:val="00245EC1"/>
    <w:rsid w:val="00245F25"/>
    <w:rsid w:val="00245F91"/>
    <w:rsid w:val="00245FE7"/>
    <w:rsid w:val="00246190"/>
    <w:rsid w:val="00246196"/>
    <w:rsid w:val="002462DE"/>
    <w:rsid w:val="00246312"/>
    <w:rsid w:val="00246348"/>
    <w:rsid w:val="0024634E"/>
    <w:rsid w:val="00246368"/>
    <w:rsid w:val="00246407"/>
    <w:rsid w:val="002464CC"/>
    <w:rsid w:val="0024665B"/>
    <w:rsid w:val="002467F3"/>
    <w:rsid w:val="00246811"/>
    <w:rsid w:val="002469F3"/>
    <w:rsid w:val="00246A1C"/>
    <w:rsid w:val="00246A80"/>
    <w:rsid w:val="00246BCF"/>
    <w:rsid w:val="00246BDE"/>
    <w:rsid w:val="00246C5C"/>
    <w:rsid w:val="00246C97"/>
    <w:rsid w:val="00246D83"/>
    <w:rsid w:val="00246DF1"/>
    <w:rsid w:val="00246E08"/>
    <w:rsid w:val="00246E7F"/>
    <w:rsid w:val="00246E81"/>
    <w:rsid w:val="00246F54"/>
    <w:rsid w:val="00246FAB"/>
    <w:rsid w:val="00247000"/>
    <w:rsid w:val="00247009"/>
    <w:rsid w:val="00247078"/>
    <w:rsid w:val="00247123"/>
    <w:rsid w:val="00247141"/>
    <w:rsid w:val="0024719C"/>
    <w:rsid w:val="002471AF"/>
    <w:rsid w:val="002471C9"/>
    <w:rsid w:val="0024725B"/>
    <w:rsid w:val="002472AD"/>
    <w:rsid w:val="00247402"/>
    <w:rsid w:val="00247438"/>
    <w:rsid w:val="00247481"/>
    <w:rsid w:val="0024749F"/>
    <w:rsid w:val="002475D8"/>
    <w:rsid w:val="0024763B"/>
    <w:rsid w:val="0024768C"/>
    <w:rsid w:val="00247744"/>
    <w:rsid w:val="00247A8C"/>
    <w:rsid w:val="00247AC8"/>
    <w:rsid w:val="00247B11"/>
    <w:rsid w:val="00247B3D"/>
    <w:rsid w:val="00247B66"/>
    <w:rsid w:val="00247B9D"/>
    <w:rsid w:val="00247BCA"/>
    <w:rsid w:val="00247C7F"/>
    <w:rsid w:val="00247CAA"/>
    <w:rsid w:val="00247CD3"/>
    <w:rsid w:val="00247CDC"/>
    <w:rsid w:val="00247E94"/>
    <w:rsid w:val="00247EFB"/>
    <w:rsid w:val="00247F93"/>
    <w:rsid w:val="00247FB3"/>
    <w:rsid w:val="00247FE5"/>
    <w:rsid w:val="002500AA"/>
    <w:rsid w:val="002501DA"/>
    <w:rsid w:val="0025038C"/>
    <w:rsid w:val="002503B5"/>
    <w:rsid w:val="00250437"/>
    <w:rsid w:val="00250459"/>
    <w:rsid w:val="00250855"/>
    <w:rsid w:val="00250B80"/>
    <w:rsid w:val="00250C0F"/>
    <w:rsid w:val="00250CBA"/>
    <w:rsid w:val="00250CD5"/>
    <w:rsid w:val="00250DC7"/>
    <w:rsid w:val="00250E92"/>
    <w:rsid w:val="00250EC3"/>
    <w:rsid w:val="00250FC0"/>
    <w:rsid w:val="00250FD1"/>
    <w:rsid w:val="00250FFB"/>
    <w:rsid w:val="00251001"/>
    <w:rsid w:val="0025103B"/>
    <w:rsid w:val="00251241"/>
    <w:rsid w:val="002512D7"/>
    <w:rsid w:val="00251301"/>
    <w:rsid w:val="00251452"/>
    <w:rsid w:val="0025149B"/>
    <w:rsid w:val="0025155D"/>
    <w:rsid w:val="00251609"/>
    <w:rsid w:val="00251632"/>
    <w:rsid w:val="0025165E"/>
    <w:rsid w:val="00251672"/>
    <w:rsid w:val="002516AF"/>
    <w:rsid w:val="002517A1"/>
    <w:rsid w:val="0025187A"/>
    <w:rsid w:val="00251886"/>
    <w:rsid w:val="00251944"/>
    <w:rsid w:val="00251982"/>
    <w:rsid w:val="00251B10"/>
    <w:rsid w:val="00251C5A"/>
    <w:rsid w:val="00251CE8"/>
    <w:rsid w:val="00251D0E"/>
    <w:rsid w:val="00251D18"/>
    <w:rsid w:val="00251D5D"/>
    <w:rsid w:val="00251DC7"/>
    <w:rsid w:val="00251DD2"/>
    <w:rsid w:val="00251F13"/>
    <w:rsid w:val="00251F6F"/>
    <w:rsid w:val="00251F86"/>
    <w:rsid w:val="00252220"/>
    <w:rsid w:val="00252264"/>
    <w:rsid w:val="002522A6"/>
    <w:rsid w:val="00252396"/>
    <w:rsid w:val="00252465"/>
    <w:rsid w:val="00252557"/>
    <w:rsid w:val="00252616"/>
    <w:rsid w:val="00252641"/>
    <w:rsid w:val="002526CC"/>
    <w:rsid w:val="002526F5"/>
    <w:rsid w:val="00252830"/>
    <w:rsid w:val="00252965"/>
    <w:rsid w:val="0025298C"/>
    <w:rsid w:val="00252A57"/>
    <w:rsid w:val="00252B75"/>
    <w:rsid w:val="00252BEC"/>
    <w:rsid w:val="00252C35"/>
    <w:rsid w:val="00252D70"/>
    <w:rsid w:val="00252D81"/>
    <w:rsid w:val="00252E86"/>
    <w:rsid w:val="00252F40"/>
    <w:rsid w:val="002530AF"/>
    <w:rsid w:val="00253162"/>
    <w:rsid w:val="002531AC"/>
    <w:rsid w:val="0025323E"/>
    <w:rsid w:val="002532B9"/>
    <w:rsid w:val="00253333"/>
    <w:rsid w:val="00253338"/>
    <w:rsid w:val="00253351"/>
    <w:rsid w:val="002535EF"/>
    <w:rsid w:val="00253607"/>
    <w:rsid w:val="00253636"/>
    <w:rsid w:val="002536E8"/>
    <w:rsid w:val="00253734"/>
    <w:rsid w:val="00253780"/>
    <w:rsid w:val="0025384B"/>
    <w:rsid w:val="00253873"/>
    <w:rsid w:val="00253A80"/>
    <w:rsid w:val="00253AAF"/>
    <w:rsid w:val="00253BE4"/>
    <w:rsid w:val="00253D14"/>
    <w:rsid w:val="00253D5A"/>
    <w:rsid w:val="00253D87"/>
    <w:rsid w:val="00253DA8"/>
    <w:rsid w:val="00253DC4"/>
    <w:rsid w:val="00253E77"/>
    <w:rsid w:val="00253F75"/>
    <w:rsid w:val="0025404A"/>
    <w:rsid w:val="0025426C"/>
    <w:rsid w:val="002542BB"/>
    <w:rsid w:val="00254505"/>
    <w:rsid w:val="00254528"/>
    <w:rsid w:val="002545A7"/>
    <w:rsid w:val="00254661"/>
    <w:rsid w:val="00254777"/>
    <w:rsid w:val="002547AC"/>
    <w:rsid w:val="0025481B"/>
    <w:rsid w:val="00254859"/>
    <w:rsid w:val="00254883"/>
    <w:rsid w:val="002548AE"/>
    <w:rsid w:val="00254A6F"/>
    <w:rsid w:val="00254ADC"/>
    <w:rsid w:val="00254AFB"/>
    <w:rsid w:val="00254C5E"/>
    <w:rsid w:val="00254CA1"/>
    <w:rsid w:val="00254D01"/>
    <w:rsid w:val="00254D4A"/>
    <w:rsid w:val="00254DB7"/>
    <w:rsid w:val="00254E2D"/>
    <w:rsid w:val="00254E68"/>
    <w:rsid w:val="00254F59"/>
    <w:rsid w:val="00254F68"/>
    <w:rsid w:val="00254F9F"/>
    <w:rsid w:val="0025511F"/>
    <w:rsid w:val="00255190"/>
    <w:rsid w:val="00255241"/>
    <w:rsid w:val="0025530E"/>
    <w:rsid w:val="0025533A"/>
    <w:rsid w:val="002553DA"/>
    <w:rsid w:val="002554A3"/>
    <w:rsid w:val="002554CE"/>
    <w:rsid w:val="002555B8"/>
    <w:rsid w:val="0025560F"/>
    <w:rsid w:val="00255610"/>
    <w:rsid w:val="002556B6"/>
    <w:rsid w:val="002556B9"/>
    <w:rsid w:val="002557CD"/>
    <w:rsid w:val="00255A17"/>
    <w:rsid w:val="00255A1A"/>
    <w:rsid w:val="00255ADA"/>
    <w:rsid w:val="00255B4D"/>
    <w:rsid w:val="00255B58"/>
    <w:rsid w:val="00255DBA"/>
    <w:rsid w:val="00255F1C"/>
    <w:rsid w:val="00256088"/>
    <w:rsid w:val="00256098"/>
    <w:rsid w:val="002561E0"/>
    <w:rsid w:val="002562F2"/>
    <w:rsid w:val="0025631C"/>
    <w:rsid w:val="002563F6"/>
    <w:rsid w:val="0025647B"/>
    <w:rsid w:val="00256658"/>
    <w:rsid w:val="002566D4"/>
    <w:rsid w:val="00256750"/>
    <w:rsid w:val="002567A6"/>
    <w:rsid w:val="0025689A"/>
    <w:rsid w:val="002568FE"/>
    <w:rsid w:val="00256970"/>
    <w:rsid w:val="002569B7"/>
    <w:rsid w:val="002569BA"/>
    <w:rsid w:val="00256A5E"/>
    <w:rsid w:val="00256AA7"/>
    <w:rsid w:val="00256B34"/>
    <w:rsid w:val="00256CAF"/>
    <w:rsid w:val="00256D55"/>
    <w:rsid w:val="0025702F"/>
    <w:rsid w:val="00257049"/>
    <w:rsid w:val="0025705B"/>
    <w:rsid w:val="002570C5"/>
    <w:rsid w:val="00257127"/>
    <w:rsid w:val="0025725C"/>
    <w:rsid w:val="0025737A"/>
    <w:rsid w:val="00257432"/>
    <w:rsid w:val="002575D4"/>
    <w:rsid w:val="002576AD"/>
    <w:rsid w:val="002576D4"/>
    <w:rsid w:val="002577DB"/>
    <w:rsid w:val="0025783E"/>
    <w:rsid w:val="00257AD2"/>
    <w:rsid w:val="00257B40"/>
    <w:rsid w:val="00257B66"/>
    <w:rsid w:val="00257C55"/>
    <w:rsid w:val="00257C6E"/>
    <w:rsid w:val="00257D90"/>
    <w:rsid w:val="00257EC1"/>
    <w:rsid w:val="00257F11"/>
    <w:rsid w:val="00257F19"/>
    <w:rsid w:val="00257F92"/>
    <w:rsid w:val="00257F9D"/>
    <w:rsid w:val="0026005F"/>
    <w:rsid w:val="002600D9"/>
    <w:rsid w:val="002600EE"/>
    <w:rsid w:val="0026012C"/>
    <w:rsid w:val="002601D7"/>
    <w:rsid w:val="002602C7"/>
    <w:rsid w:val="002603BA"/>
    <w:rsid w:val="002605EA"/>
    <w:rsid w:val="002606DD"/>
    <w:rsid w:val="0026074A"/>
    <w:rsid w:val="002607C3"/>
    <w:rsid w:val="00260830"/>
    <w:rsid w:val="00260863"/>
    <w:rsid w:val="00260891"/>
    <w:rsid w:val="0026089D"/>
    <w:rsid w:val="00260935"/>
    <w:rsid w:val="0026096E"/>
    <w:rsid w:val="00260C1A"/>
    <w:rsid w:val="00260CEA"/>
    <w:rsid w:val="0026100D"/>
    <w:rsid w:val="00261024"/>
    <w:rsid w:val="00261049"/>
    <w:rsid w:val="0026106F"/>
    <w:rsid w:val="00261216"/>
    <w:rsid w:val="00261249"/>
    <w:rsid w:val="002612F0"/>
    <w:rsid w:val="0026168E"/>
    <w:rsid w:val="002616B5"/>
    <w:rsid w:val="00261742"/>
    <w:rsid w:val="002617C8"/>
    <w:rsid w:val="002617F6"/>
    <w:rsid w:val="0026181C"/>
    <w:rsid w:val="002618F7"/>
    <w:rsid w:val="0026197F"/>
    <w:rsid w:val="00261AD9"/>
    <w:rsid w:val="00261B13"/>
    <w:rsid w:val="00261BAD"/>
    <w:rsid w:val="00261BBB"/>
    <w:rsid w:val="00261D2A"/>
    <w:rsid w:val="00261D5B"/>
    <w:rsid w:val="00261EDB"/>
    <w:rsid w:val="00261F5B"/>
    <w:rsid w:val="00261FE3"/>
    <w:rsid w:val="0026213E"/>
    <w:rsid w:val="0026215D"/>
    <w:rsid w:val="00262183"/>
    <w:rsid w:val="002621B5"/>
    <w:rsid w:val="002621CA"/>
    <w:rsid w:val="002622DB"/>
    <w:rsid w:val="0026238F"/>
    <w:rsid w:val="002623E5"/>
    <w:rsid w:val="0026241A"/>
    <w:rsid w:val="002624C9"/>
    <w:rsid w:val="002627E1"/>
    <w:rsid w:val="00262A11"/>
    <w:rsid w:val="00262A3A"/>
    <w:rsid w:val="00262B14"/>
    <w:rsid w:val="00262B33"/>
    <w:rsid w:val="00262C2F"/>
    <w:rsid w:val="00262CE6"/>
    <w:rsid w:val="00262CF1"/>
    <w:rsid w:val="00262CFE"/>
    <w:rsid w:val="00262DC9"/>
    <w:rsid w:val="00262E00"/>
    <w:rsid w:val="00262E8B"/>
    <w:rsid w:val="00262EA4"/>
    <w:rsid w:val="00262F1A"/>
    <w:rsid w:val="00262F41"/>
    <w:rsid w:val="00263228"/>
    <w:rsid w:val="002632EA"/>
    <w:rsid w:val="002634BE"/>
    <w:rsid w:val="002634C1"/>
    <w:rsid w:val="0026356E"/>
    <w:rsid w:val="002635DC"/>
    <w:rsid w:val="00263636"/>
    <w:rsid w:val="00263679"/>
    <w:rsid w:val="00263685"/>
    <w:rsid w:val="002636AD"/>
    <w:rsid w:val="002636B9"/>
    <w:rsid w:val="00263724"/>
    <w:rsid w:val="002637BD"/>
    <w:rsid w:val="002637C5"/>
    <w:rsid w:val="002637ED"/>
    <w:rsid w:val="002637EE"/>
    <w:rsid w:val="002637F0"/>
    <w:rsid w:val="002638A7"/>
    <w:rsid w:val="00263967"/>
    <w:rsid w:val="00263994"/>
    <w:rsid w:val="002639C6"/>
    <w:rsid w:val="00263C3F"/>
    <w:rsid w:val="00263E31"/>
    <w:rsid w:val="00263E7A"/>
    <w:rsid w:val="00263EA3"/>
    <w:rsid w:val="00263F82"/>
    <w:rsid w:val="00264074"/>
    <w:rsid w:val="0026412A"/>
    <w:rsid w:val="00264480"/>
    <w:rsid w:val="00264498"/>
    <w:rsid w:val="002644A6"/>
    <w:rsid w:val="00264636"/>
    <w:rsid w:val="002646BA"/>
    <w:rsid w:val="0026473B"/>
    <w:rsid w:val="00264867"/>
    <w:rsid w:val="00264949"/>
    <w:rsid w:val="0026497F"/>
    <w:rsid w:val="002649CB"/>
    <w:rsid w:val="002649D4"/>
    <w:rsid w:val="00264AC2"/>
    <w:rsid w:val="00264B08"/>
    <w:rsid w:val="00264B29"/>
    <w:rsid w:val="00264E72"/>
    <w:rsid w:val="00264F76"/>
    <w:rsid w:val="002650FA"/>
    <w:rsid w:val="00265296"/>
    <w:rsid w:val="002652CE"/>
    <w:rsid w:val="002653C7"/>
    <w:rsid w:val="00265435"/>
    <w:rsid w:val="0026545C"/>
    <w:rsid w:val="002654FD"/>
    <w:rsid w:val="002655FF"/>
    <w:rsid w:val="002656E9"/>
    <w:rsid w:val="0026578D"/>
    <w:rsid w:val="0026581D"/>
    <w:rsid w:val="002659E2"/>
    <w:rsid w:val="002659F9"/>
    <w:rsid w:val="00265A92"/>
    <w:rsid w:val="00265AE9"/>
    <w:rsid w:val="00265B86"/>
    <w:rsid w:val="00265BD8"/>
    <w:rsid w:val="00265BEF"/>
    <w:rsid w:val="00265D89"/>
    <w:rsid w:val="00265E1F"/>
    <w:rsid w:val="00265E43"/>
    <w:rsid w:val="00265F83"/>
    <w:rsid w:val="00265FEB"/>
    <w:rsid w:val="0026601A"/>
    <w:rsid w:val="002660E3"/>
    <w:rsid w:val="002662E4"/>
    <w:rsid w:val="0026631D"/>
    <w:rsid w:val="00266590"/>
    <w:rsid w:val="002665CB"/>
    <w:rsid w:val="002665F7"/>
    <w:rsid w:val="002666AD"/>
    <w:rsid w:val="002667A3"/>
    <w:rsid w:val="0026682D"/>
    <w:rsid w:val="002668C1"/>
    <w:rsid w:val="002668FF"/>
    <w:rsid w:val="002669A1"/>
    <w:rsid w:val="002669C6"/>
    <w:rsid w:val="00266A0A"/>
    <w:rsid w:val="00266AE3"/>
    <w:rsid w:val="00266CAD"/>
    <w:rsid w:val="00266CD3"/>
    <w:rsid w:val="00266E5D"/>
    <w:rsid w:val="00266E9D"/>
    <w:rsid w:val="00266FA1"/>
    <w:rsid w:val="00267059"/>
    <w:rsid w:val="00267086"/>
    <w:rsid w:val="00267290"/>
    <w:rsid w:val="002672B9"/>
    <w:rsid w:val="00267398"/>
    <w:rsid w:val="0026740D"/>
    <w:rsid w:val="0026748C"/>
    <w:rsid w:val="00267519"/>
    <w:rsid w:val="00267670"/>
    <w:rsid w:val="0026770D"/>
    <w:rsid w:val="0026780F"/>
    <w:rsid w:val="00267896"/>
    <w:rsid w:val="002679D8"/>
    <w:rsid w:val="00267AC1"/>
    <w:rsid w:val="00267AE6"/>
    <w:rsid w:val="00267B0D"/>
    <w:rsid w:val="00267C06"/>
    <w:rsid w:val="00267C8A"/>
    <w:rsid w:val="00267C92"/>
    <w:rsid w:val="00267DDD"/>
    <w:rsid w:val="00267EB0"/>
    <w:rsid w:val="00267EC0"/>
    <w:rsid w:val="00267FF5"/>
    <w:rsid w:val="002700DC"/>
    <w:rsid w:val="0027013D"/>
    <w:rsid w:val="0027016C"/>
    <w:rsid w:val="002701C5"/>
    <w:rsid w:val="00270206"/>
    <w:rsid w:val="00270404"/>
    <w:rsid w:val="002704DB"/>
    <w:rsid w:val="0027059A"/>
    <w:rsid w:val="002705B4"/>
    <w:rsid w:val="002705B6"/>
    <w:rsid w:val="00270775"/>
    <w:rsid w:val="002707C3"/>
    <w:rsid w:val="00270887"/>
    <w:rsid w:val="00270976"/>
    <w:rsid w:val="0027097F"/>
    <w:rsid w:val="002709B7"/>
    <w:rsid w:val="00270A0C"/>
    <w:rsid w:val="00270A29"/>
    <w:rsid w:val="00270B3C"/>
    <w:rsid w:val="00270B4A"/>
    <w:rsid w:val="00270B62"/>
    <w:rsid w:val="00270BB3"/>
    <w:rsid w:val="00270C46"/>
    <w:rsid w:val="00270F03"/>
    <w:rsid w:val="00270F3E"/>
    <w:rsid w:val="00270F62"/>
    <w:rsid w:val="00270F97"/>
    <w:rsid w:val="0027105D"/>
    <w:rsid w:val="00271083"/>
    <w:rsid w:val="00271142"/>
    <w:rsid w:val="0027114D"/>
    <w:rsid w:val="00271180"/>
    <w:rsid w:val="0027119D"/>
    <w:rsid w:val="002711AF"/>
    <w:rsid w:val="0027123E"/>
    <w:rsid w:val="0027126C"/>
    <w:rsid w:val="002712A9"/>
    <w:rsid w:val="002712AD"/>
    <w:rsid w:val="002712C7"/>
    <w:rsid w:val="002712D3"/>
    <w:rsid w:val="002714E2"/>
    <w:rsid w:val="002715E6"/>
    <w:rsid w:val="00271779"/>
    <w:rsid w:val="002718F4"/>
    <w:rsid w:val="00271915"/>
    <w:rsid w:val="00271975"/>
    <w:rsid w:val="002719A4"/>
    <w:rsid w:val="00271A47"/>
    <w:rsid w:val="00271A63"/>
    <w:rsid w:val="00271B21"/>
    <w:rsid w:val="00271C15"/>
    <w:rsid w:val="00271CD0"/>
    <w:rsid w:val="00271D50"/>
    <w:rsid w:val="00271E27"/>
    <w:rsid w:val="00271E6D"/>
    <w:rsid w:val="00271EAB"/>
    <w:rsid w:val="00271F47"/>
    <w:rsid w:val="00271FED"/>
    <w:rsid w:val="00272021"/>
    <w:rsid w:val="0027214B"/>
    <w:rsid w:val="00272249"/>
    <w:rsid w:val="0027224E"/>
    <w:rsid w:val="002722C9"/>
    <w:rsid w:val="0027233A"/>
    <w:rsid w:val="00272478"/>
    <w:rsid w:val="002725FD"/>
    <w:rsid w:val="00272618"/>
    <w:rsid w:val="002726F1"/>
    <w:rsid w:val="00272756"/>
    <w:rsid w:val="00272774"/>
    <w:rsid w:val="0027277F"/>
    <w:rsid w:val="0027286A"/>
    <w:rsid w:val="00272A31"/>
    <w:rsid w:val="00272A4D"/>
    <w:rsid w:val="00272A70"/>
    <w:rsid w:val="00272C6B"/>
    <w:rsid w:val="00272CB2"/>
    <w:rsid w:val="00272D27"/>
    <w:rsid w:val="00272D7B"/>
    <w:rsid w:val="00272DC2"/>
    <w:rsid w:val="00272FA0"/>
    <w:rsid w:val="00273016"/>
    <w:rsid w:val="002730D8"/>
    <w:rsid w:val="0027311A"/>
    <w:rsid w:val="0027312B"/>
    <w:rsid w:val="00273133"/>
    <w:rsid w:val="00273264"/>
    <w:rsid w:val="00273279"/>
    <w:rsid w:val="00273458"/>
    <w:rsid w:val="002734CC"/>
    <w:rsid w:val="002735FA"/>
    <w:rsid w:val="002736DF"/>
    <w:rsid w:val="00273774"/>
    <w:rsid w:val="00273780"/>
    <w:rsid w:val="002737D7"/>
    <w:rsid w:val="002737FC"/>
    <w:rsid w:val="00273914"/>
    <w:rsid w:val="00273AA7"/>
    <w:rsid w:val="00273CEC"/>
    <w:rsid w:val="00273E6B"/>
    <w:rsid w:val="00273F21"/>
    <w:rsid w:val="00273F44"/>
    <w:rsid w:val="00273F9D"/>
    <w:rsid w:val="00274122"/>
    <w:rsid w:val="002741AD"/>
    <w:rsid w:val="00274211"/>
    <w:rsid w:val="00274276"/>
    <w:rsid w:val="002743C3"/>
    <w:rsid w:val="0027450D"/>
    <w:rsid w:val="00274512"/>
    <w:rsid w:val="002746A7"/>
    <w:rsid w:val="002746D8"/>
    <w:rsid w:val="00274764"/>
    <w:rsid w:val="002748C1"/>
    <w:rsid w:val="00274935"/>
    <w:rsid w:val="0027494D"/>
    <w:rsid w:val="00274972"/>
    <w:rsid w:val="002749FE"/>
    <w:rsid w:val="00274AD7"/>
    <w:rsid w:val="00274BE8"/>
    <w:rsid w:val="00274C26"/>
    <w:rsid w:val="00274C83"/>
    <w:rsid w:val="00274D45"/>
    <w:rsid w:val="00274D88"/>
    <w:rsid w:val="00275063"/>
    <w:rsid w:val="00275094"/>
    <w:rsid w:val="00275126"/>
    <w:rsid w:val="00275190"/>
    <w:rsid w:val="002752AB"/>
    <w:rsid w:val="002752DE"/>
    <w:rsid w:val="0027555D"/>
    <w:rsid w:val="002755F8"/>
    <w:rsid w:val="00275824"/>
    <w:rsid w:val="00275842"/>
    <w:rsid w:val="00275855"/>
    <w:rsid w:val="002758AE"/>
    <w:rsid w:val="00275AA7"/>
    <w:rsid w:val="00275BC6"/>
    <w:rsid w:val="00275BEF"/>
    <w:rsid w:val="00275C7E"/>
    <w:rsid w:val="00275C91"/>
    <w:rsid w:val="00275E9E"/>
    <w:rsid w:val="00275EAE"/>
    <w:rsid w:val="00275EDB"/>
    <w:rsid w:val="002761E2"/>
    <w:rsid w:val="0027625B"/>
    <w:rsid w:val="00276546"/>
    <w:rsid w:val="00276596"/>
    <w:rsid w:val="0027662A"/>
    <w:rsid w:val="0027671F"/>
    <w:rsid w:val="00276726"/>
    <w:rsid w:val="0027681A"/>
    <w:rsid w:val="00276835"/>
    <w:rsid w:val="0027683F"/>
    <w:rsid w:val="002768E4"/>
    <w:rsid w:val="00276A45"/>
    <w:rsid w:val="00276A69"/>
    <w:rsid w:val="00276AB9"/>
    <w:rsid w:val="00276B70"/>
    <w:rsid w:val="00276B85"/>
    <w:rsid w:val="00276BC5"/>
    <w:rsid w:val="00276C6A"/>
    <w:rsid w:val="00276C77"/>
    <w:rsid w:val="00276F8A"/>
    <w:rsid w:val="0027704E"/>
    <w:rsid w:val="002770C5"/>
    <w:rsid w:val="002770EF"/>
    <w:rsid w:val="00277240"/>
    <w:rsid w:val="0027729A"/>
    <w:rsid w:val="00277361"/>
    <w:rsid w:val="00277712"/>
    <w:rsid w:val="00277892"/>
    <w:rsid w:val="002778BA"/>
    <w:rsid w:val="002778CC"/>
    <w:rsid w:val="00277909"/>
    <w:rsid w:val="00277A44"/>
    <w:rsid w:val="00277B63"/>
    <w:rsid w:val="00277C85"/>
    <w:rsid w:val="00277DD6"/>
    <w:rsid w:val="00277F34"/>
    <w:rsid w:val="00280002"/>
    <w:rsid w:val="00280054"/>
    <w:rsid w:val="002801D8"/>
    <w:rsid w:val="0028025C"/>
    <w:rsid w:val="00280457"/>
    <w:rsid w:val="00280477"/>
    <w:rsid w:val="002804A8"/>
    <w:rsid w:val="00280616"/>
    <w:rsid w:val="002806B7"/>
    <w:rsid w:val="002806DA"/>
    <w:rsid w:val="00280801"/>
    <w:rsid w:val="00280865"/>
    <w:rsid w:val="0028086F"/>
    <w:rsid w:val="00280B2A"/>
    <w:rsid w:val="00280BE7"/>
    <w:rsid w:val="00280CE5"/>
    <w:rsid w:val="00280E02"/>
    <w:rsid w:val="00280F6C"/>
    <w:rsid w:val="00280F8D"/>
    <w:rsid w:val="00281098"/>
    <w:rsid w:val="00281329"/>
    <w:rsid w:val="00281364"/>
    <w:rsid w:val="0028136C"/>
    <w:rsid w:val="0028148F"/>
    <w:rsid w:val="002814C2"/>
    <w:rsid w:val="002814DC"/>
    <w:rsid w:val="002815A4"/>
    <w:rsid w:val="00281642"/>
    <w:rsid w:val="00281760"/>
    <w:rsid w:val="00281784"/>
    <w:rsid w:val="002817A6"/>
    <w:rsid w:val="002817D2"/>
    <w:rsid w:val="00281950"/>
    <w:rsid w:val="00281980"/>
    <w:rsid w:val="002819DB"/>
    <w:rsid w:val="00281B32"/>
    <w:rsid w:val="00281BA1"/>
    <w:rsid w:val="00281CC2"/>
    <w:rsid w:val="00281D02"/>
    <w:rsid w:val="00281D6E"/>
    <w:rsid w:val="00281E14"/>
    <w:rsid w:val="00281E20"/>
    <w:rsid w:val="00281E3C"/>
    <w:rsid w:val="00281E70"/>
    <w:rsid w:val="00281EBD"/>
    <w:rsid w:val="00281EF5"/>
    <w:rsid w:val="00281F18"/>
    <w:rsid w:val="00281FEB"/>
    <w:rsid w:val="00282088"/>
    <w:rsid w:val="002820E2"/>
    <w:rsid w:val="002820FF"/>
    <w:rsid w:val="002821E8"/>
    <w:rsid w:val="00282211"/>
    <w:rsid w:val="002822DD"/>
    <w:rsid w:val="002823AC"/>
    <w:rsid w:val="002823BC"/>
    <w:rsid w:val="002824FD"/>
    <w:rsid w:val="00282713"/>
    <w:rsid w:val="00282764"/>
    <w:rsid w:val="002828CE"/>
    <w:rsid w:val="0028291E"/>
    <w:rsid w:val="00282967"/>
    <w:rsid w:val="00282A34"/>
    <w:rsid w:val="00282A8E"/>
    <w:rsid w:val="00282BC2"/>
    <w:rsid w:val="00282C31"/>
    <w:rsid w:val="00282C4D"/>
    <w:rsid w:val="00282CD6"/>
    <w:rsid w:val="00282DAE"/>
    <w:rsid w:val="00282E39"/>
    <w:rsid w:val="00282FF3"/>
    <w:rsid w:val="00282FFE"/>
    <w:rsid w:val="002830AB"/>
    <w:rsid w:val="002831D1"/>
    <w:rsid w:val="00283248"/>
    <w:rsid w:val="0028324B"/>
    <w:rsid w:val="002832FC"/>
    <w:rsid w:val="0028335B"/>
    <w:rsid w:val="00283364"/>
    <w:rsid w:val="002833C7"/>
    <w:rsid w:val="00283469"/>
    <w:rsid w:val="002834E6"/>
    <w:rsid w:val="00283570"/>
    <w:rsid w:val="00283598"/>
    <w:rsid w:val="0028359E"/>
    <w:rsid w:val="002835AC"/>
    <w:rsid w:val="00283672"/>
    <w:rsid w:val="002837C2"/>
    <w:rsid w:val="00283861"/>
    <w:rsid w:val="00283895"/>
    <w:rsid w:val="002838D1"/>
    <w:rsid w:val="00283903"/>
    <w:rsid w:val="00283941"/>
    <w:rsid w:val="002839BF"/>
    <w:rsid w:val="002839E3"/>
    <w:rsid w:val="00283C47"/>
    <w:rsid w:val="00283E79"/>
    <w:rsid w:val="00283F90"/>
    <w:rsid w:val="00284054"/>
    <w:rsid w:val="00284073"/>
    <w:rsid w:val="002840DB"/>
    <w:rsid w:val="00284195"/>
    <w:rsid w:val="00284199"/>
    <w:rsid w:val="002841D0"/>
    <w:rsid w:val="002843D7"/>
    <w:rsid w:val="002846E3"/>
    <w:rsid w:val="002846FE"/>
    <w:rsid w:val="00284787"/>
    <w:rsid w:val="002848F6"/>
    <w:rsid w:val="002849F8"/>
    <w:rsid w:val="00284BB8"/>
    <w:rsid w:val="00284C1F"/>
    <w:rsid w:val="00284DD5"/>
    <w:rsid w:val="0028508F"/>
    <w:rsid w:val="0028511C"/>
    <w:rsid w:val="00285192"/>
    <w:rsid w:val="002851F7"/>
    <w:rsid w:val="00285320"/>
    <w:rsid w:val="00285351"/>
    <w:rsid w:val="00285419"/>
    <w:rsid w:val="002854D3"/>
    <w:rsid w:val="002854EB"/>
    <w:rsid w:val="002855B7"/>
    <w:rsid w:val="002855E2"/>
    <w:rsid w:val="002855F9"/>
    <w:rsid w:val="00285797"/>
    <w:rsid w:val="002857AF"/>
    <w:rsid w:val="0028583D"/>
    <w:rsid w:val="00285957"/>
    <w:rsid w:val="00285966"/>
    <w:rsid w:val="00285B2D"/>
    <w:rsid w:val="00285C9D"/>
    <w:rsid w:val="00285F80"/>
    <w:rsid w:val="0028606D"/>
    <w:rsid w:val="002861E5"/>
    <w:rsid w:val="0028627F"/>
    <w:rsid w:val="00286280"/>
    <w:rsid w:val="002862AC"/>
    <w:rsid w:val="002864A2"/>
    <w:rsid w:val="002864B2"/>
    <w:rsid w:val="002864BA"/>
    <w:rsid w:val="002864DB"/>
    <w:rsid w:val="0028653D"/>
    <w:rsid w:val="002865FE"/>
    <w:rsid w:val="002866B3"/>
    <w:rsid w:val="002867F4"/>
    <w:rsid w:val="00286895"/>
    <w:rsid w:val="002868BB"/>
    <w:rsid w:val="00286A42"/>
    <w:rsid w:val="00286B9A"/>
    <w:rsid w:val="00286C05"/>
    <w:rsid w:val="00286C65"/>
    <w:rsid w:val="00286CD7"/>
    <w:rsid w:val="00286D3E"/>
    <w:rsid w:val="00286D85"/>
    <w:rsid w:val="00286EAC"/>
    <w:rsid w:val="0028721D"/>
    <w:rsid w:val="00287227"/>
    <w:rsid w:val="00287291"/>
    <w:rsid w:val="002872FD"/>
    <w:rsid w:val="002873CE"/>
    <w:rsid w:val="00287556"/>
    <w:rsid w:val="00287671"/>
    <w:rsid w:val="00287AE7"/>
    <w:rsid w:val="00287AFE"/>
    <w:rsid w:val="00287B9D"/>
    <w:rsid w:val="00287C4D"/>
    <w:rsid w:val="00287CCE"/>
    <w:rsid w:val="00287D03"/>
    <w:rsid w:val="00287DCC"/>
    <w:rsid w:val="00287DE5"/>
    <w:rsid w:val="00287DFF"/>
    <w:rsid w:val="00287E95"/>
    <w:rsid w:val="00287F15"/>
    <w:rsid w:val="00287F23"/>
    <w:rsid w:val="00287F5B"/>
    <w:rsid w:val="00287F76"/>
    <w:rsid w:val="00287FD4"/>
    <w:rsid w:val="00287FE3"/>
    <w:rsid w:val="002901DC"/>
    <w:rsid w:val="0029029E"/>
    <w:rsid w:val="002903E1"/>
    <w:rsid w:val="002904FD"/>
    <w:rsid w:val="00290542"/>
    <w:rsid w:val="002905BE"/>
    <w:rsid w:val="0029065A"/>
    <w:rsid w:val="0029076C"/>
    <w:rsid w:val="00290779"/>
    <w:rsid w:val="002907C3"/>
    <w:rsid w:val="00290984"/>
    <w:rsid w:val="00290A7E"/>
    <w:rsid w:val="00290AEB"/>
    <w:rsid w:val="00290CB8"/>
    <w:rsid w:val="00290CDA"/>
    <w:rsid w:val="00290CE5"/>
    <w:rsid w:val="00290CF0"/>
    <w:rsid w:val="00290E27"/>
    <w:rsid w:val="00290ED4"/>
    <w:rsid w:val="00290EE3"/>
    <w:rsid w:val="00291113"/>
    <w:rsid w:val="00291196"/>
    <w:rsid w:val="002911A7"/>
    <w:rsid w:val="002911AB"/>
    <w:rsid w:val="002911EC"/>
    <w:rsid w:val="00291233"/>
    <w:rsid w:val="0029136D"/>
    <w:rsid w:val="002913DF"/>
    <w:rsid w:val="0029145F"/>
    <w:rsid w:val="00291509"/>
    <w:rsid w:val="002915A6"/>
    <w:rsid w:val="002915BB"/>
    <w:rsid w:val="00291625"/>
    <w:rsid w:val="002917AF"/>
    <w:rsid w:val="00291802"/>
    <w:rsid w:val="00291818"/>
    <w:rsid w:val="002918E6"/>
    <w:rsid w:val="00291900"/>
    <w:rsid w:val="00291942"/>
    <w:rsid w:val="00291981"/>
    <w:rsid w:val="00291993"/>
    <w:rsid w:val="00291A2C"/>
    <w:rsid w:val="00291B90"/>
    <w:rsid w:val="00291C63"/>
    <w:rsid w:val="00291D96"/>
    <w:rsid w:val="00291EEA"/>
    <w:rsid w:val="00292017"/>
    <w:rsid w:val="0029202D"/>
    <w:rsid w:val="002920EB"/>
    <w:rsid w:val="00292136"/>
    <w:rsid w:val="00292190"/>
    <w:rsid w:val="002921A5"/>
    <w:rsid w:val="002923DA"/>
    <w:rsid w:val="0029257B"/>
    <w:rsid w:val="0029258C"/>
    <w:rsid w:val="00292594"/>
    <w:rsid w:val="00292640"/>
    <w:rsid w:val="002927C2"/>
    <w:rsid w:val="002927CC"/>
    <w:rsid w:val="002928BF"/>
    <w:rsid w:val="00292A13"/>
    <w:rsid w:val="00292A20"/>
    <w:rsid w:val="00292B59"/>
    <w:rsid w:val="00292B5B"/>
    <w:rsid w:val="00292BE7"/>
    <w:rsid w:val="00292C5E"/>
    <w:rsid w:val="00292D8E"/>
    <w:rsid w:val="00292DE4"/>
    <w:rsid w:val="00292E47"/>
    <w:rsid w:val="00292F9D"/>
    <w:rsid w:val="0029301D"/>
    <w:rsid w:val="002930F4"/>
    <w:rsid w:val="0029313F"/>
    <w:rsid w:val="002931AF"/>
    <w:rsid w:val="0029323F"/>
    <w:rsid w:val="002932FA"/>
    <w:rsid w:val="002933B5"/>
    <w:rsid w:val="00293489"/>
    <w:rsid w:val="002934A3"/>
    <w:rsid w:val="00293531"/>
    <w:rsid w:val="00293548"/>
    <w:rsid w:val="00293599"/>
    <w:rsid w:val="002935AF"/>
    <w:rsid w:val="002935F5"/>
    <w:rsid w:val="0029363F"/>
    <w:rsid w:val="00293642"/>
    <w:rsid w:val="002937B9"/>
    <w:rsid w:val="002937EB"/>
    <w:rsid w:val="00293805"/>
    <w:rsid w:val="00293864"/>
    <w:rsid w:val="0029386B"/>
    <w:rsid w:val="00293920"/>
    <w:rsid w:val="0029392B"/>
    <w:rsid w:val="0029397F"/>
    <w:rsid w:val="002939D7"/>
    <w:rsid w:val="002939E2"/>
    <w:rsid w:val="00293A6A"/>
    <w:rsid w:val="00293AE4"/>
    <w:rsid w:val="00293B69"/>
    <w:rsid w:val="00293BCD"/>
    <w:rsid w:val="00293D5D"/>
    <w:rsid w:val="00293F95"/>
    <w:rsid w:val="002940A5"/>
    <w:rsid w:val="00294192"/>
    <w:rsid w:val="00294516"/>
    <w:rsid w:val="00294793"/>
    <w:rsid w:val="002947DD"/>
    <w:rsid w:val="0029488C"/>
    <w:rsid w:val="00294893"/>
    <w:rsid w:val="00294899"/>
    <w:rsid w:val="0029491D"/>
    <w:rsid w:val="0029494A"/>
    <w:rsid w:val="00294969"/>
    <w:rsid w:val="00294A28"/>
    <w:rsid w:val="00294A2E"/>
    <w:rsid w:val="00294A58"/>
    <w:rsid w:val="00294AA8"/>
    <w:rsid w:val="00294B01"/>
    <w:rsid w:val="00294B66"/>
    <w:rsid w:val="00294B72"/>
    <w:rsid w:val="00294C6B"/>
    <w:rsid w:val="00294C73"/>
    <w:rsid w:val="00294CED"/>
    <w:rsid w:val="00294CF1"/>
    <w:rsid w:val="00294DC0"/>
    <w:rsid w:val="00294EFC"/>
    <w:rsid w:val="00294F21"/>
    <w:rsid w:val="00295017"/>
    <w:rsid w:val="002950B2"/>
    <w:rsid w:val="002950F1"/>
    <w:rsid w:val="00295203"/>
    <w:rsid w:val="0029531B"/>
    <w:rsid w:val="00295482"/>
    <w:rsid w:val="00295486"/>
    <w:rsid w:val="0029551B"/>
    <w:rsid w:val="00295528"/>
    <w:rsid w:val="002955AD"/>
    <w:rsid w:val="002956E5"/>
    <w:rsid w:val="0029575F"/>
    <w:rsid w:val="00295775"/>
    <w:rsid w:val="0029578B"/>
    <w:rsid w:val="002958DC"/>
    <w:rsid w:val="0029598C"/>
    <w:rsid w:val="002959A2"/>
    <w:rsid w:val="002959A5"/>
    <w:rsid w:val="00295AB4"/>
    <w:rsid w:val="00295B47"/>
    <w:rsid w:val="00295BB1"/>
    <w:rsid w:val="00295BCC"/>
    <w:rsid w:val="00295C06"/>
    <w:rsid w:val="00295E35"/>
    <w:rsid w:val="00295E58"/>
    <w:rsid w:val="00295F11"/>
    <w:rsid w:val="00295F27"/>
    <w:rsid w:val="00295FCB"/>
    <w:rsid w:val="0029609A"/>
    <w:rsid w:val="002960EF"/>
    <w:rsid w:val="0029610C"/>
    <w:rsid w:val="0029619F"/>
    <w:rsid w:val="002961A5"/>
    <w:rsid w:val="002961F3"/>
    <w:rsid w:val="002963FA"/>
    <w:rsid w:val="00296541"/>
    <w:rsid w:val="0029656B"/>
    <w:rsid w:val="00296647"/>
    <w:rsid w:val="0029675B"/>
    <w:rsid w:val="002967E4"/>
    <w:rsid w:val="00296864"/>
    <w:rsid w:val="002968EC"/>
    <w:rsid w:val="00296A07"/>
    <w:rsid w:val="00296A5F"/>
    <w:rsid w:val="00296A9E"/>
    <w:rsid w:val="00296B8E"/>
    <w:rsid w:val="00296E3B"/>
    <w:rsid w:val="00296EA7"/>
    <w:rsid w:val="00296ED1"/>
    <w:rsid w:val="00296F4E"/>
    <w:rsid w:val="00296F8A"/>
    <w:rsid w:val="00296FBD"/>
    <w:rsid w:val="00296FED"/>
    <w:rsid w:val="00296FF8"/>
    <w:rsid w:val="00296FFF"/>
    <w:rsid w:val="00297070"/>
    <w:rsid w:val="002971DB"/>
    <w:rsid w:val="00297220"/>
    <w:rsid w:val="00297283"/>
    <w:rsid w:val="0029728C"/>
    <w:rsid w:val="002972D6"/>
    <w:rsid w:val="00297307"/>
    <w:rsid w:val="0029733B"/>
    <w:rsid w:val="002973AE"/>
    <w:rsid w:val="00297452"/>
    <w:rsid w:val="002974E1"/>
    <w:rsid w:val="0029763A"/>
    <w:rsid w:val="002976C2"/>
    <w:rsid w:val="002976C7"/>
    <w:rsid w:val="0029778D"/>
    <w:rsid w:val="002977D0"/>
    <w:rsid w:val="00297806"/>
    <w:rsid w:val="0029785B"/>
    <w:rsid w:val="00297895"/>
    <w:rsid w:val="002978BC"/>
    <w:rsid w:val="00297951"/>
    <w:rsid w:val="002979A8"/>
    <w:rsid w:val="00297A03"/>
    <w:rsid w:val="00297A97"/>
    <w:rsid w:val="00297C3E"/>
    <w:rsid w:val="00297C49"/>
    <w:rsid w:val="00297DA3"/>
    <w:rsid w:val="00297DA9"/>
    <w:rsid w:val="00297DDC"/>
    <w:rsid w:val="00297ED5"/>
    <w:rsid w:val="002A0114"/>
    <w:rsid w:val="002A01FE"/>
    <w:rsid w:val="002A02C6"/>
    <w:rsid w:val="002A0349"/>
    <w:rsid w:val="002A0367"/>
    <w:rsid w:val="002A037E"/>
    <w:rsid w:val="002A03A6"/>
    <w:rsid w:val="002A05D6"/>
    <w:rsid w:val="002A061B"/>
    <w:rsid w:val="002A0639"/>
    <w:rsid w:val="002A0729"/>
    <w:rsid w:val="002A0763"/>
    <w:rsid w:val="002A07DD"/>
    <w:rsid w:val="002A0947"/>
    <w:rsid w:val="002A09D8"/>
    <w:rsid w:val="002A09FE"/>
    <w:rsid w:val="002A0A43"/>
    <w:rsid w:val="002A0C4B"/>
    <w:rsid w:val="002A0D2D"/>
    <w:rsid w:val="002A0D6A"/>
    <w:rsid w:val="002A0DA8"/>
    <w:rsid w:val="002A0E24"/>
    <w:rsid w:val="002A0F10"/>
    <w:rsid w:val="002A10A2"/>
    <w:rsid w:val="002A114E"/>
    <w:rsid w:val="002A11C6"/>
    <w:rsid w:val="002A11FA"/>
    <w:rsid w:val="002A122D"/>
    <w:rsid w:val="002A134B"/>
    <w:rsid w:val="002A144D"/>
    <w:rsid w:val="002A146F"/>
    <w:rsid w:val="002A15F1"/>
    <w:rsid w:val="002A16D0"/>
    <w:rsid w:val="002A171E"/>
    <w:rsid w:val="002A17C2"/>
    <w:rsid w:val="002A180D"/>
    <w:rsid w:val="002A1944"/>
    <w:rsid w:val="002A1947"/>
    <w:rsid w:val="002A1998"/>
    <w:rsid w:val="002A1A28"/>
    <w:rsid w:val="002A1AA2"/>
    <w:rsid w:val="002A1AA5"/>
    <w:rsid w:val="002A1F0D"/>
    <w:rsid w:val="002A1FA0"/>
    <w:rsid w:val="002A2199"/>
    <w:rsid w:val="002A2205"/>
    <w:rsid w:val="002A22C7"/>
    <w:rsid w:val="002A231E"/>
    <w:rsid w:val="002A243D"/>
    <w:rsid w:val="002A2556"/>
    <w:rsid w:val="002A25D4"/>
    <w:rsid w:val="002A25F1"/>
    <w:rsid w:val="002A26B5"/>
    <w:rsid w:val="002A26C2"/>
    <w:rsid w:val="002A26F7"/>
    <w:rsid w:val="002A278A"/>
    <w:rsid w:val="002A286B"/>
    <w:rsid w:val="002A28E0"/>
    <w:rsid w:val="002A29B5"/>
    <w:rsid w:val="002A2A17"/>
    <w:rsid w:val="002A2A2A"/>
    <w:rsid w:val="002A2A3D"/>
    <w:rsid w:val="002A2A6A"/>
    <w:rsid w:val="002A2A98"/>
    <w:rsid w:val="002A2B04"/>
    <w:rsid w:val="002A2B47"/>
    <w:rsid w:val="002A2C43"/>
    <w:rsid w:val="002A2C5A"/>
    <w:rsid w:val="002A2C89"/>
    <w:rsid w:val="002A2D7E"/>
    <w:rsid w:val="002A2FF2"/>
    <w:rsid w:val="002A31A3"/>
    <w:rsid w:val="002A3303"/>
    <w:rsid w:val="002A33AC"/>
    <w:rsid w:val="002A34A9"/>
    <w:rsid w:val="002A350E"/>
    <w:rsid w:val="002A35A9"/>
    <w:rsid w:val="002A3871"/>
    <w:rsid w:val="002A38AC"/>
    <w:rsid w:val="002A38D4"/>
    <w:rsid w:val="002A3907"/>
    <w:rsid w:val="002A394A"/>
    <w:rsid w:val="002A3A99"/>
    <w:rsid w:val="002A3AA5"/>
    <w:rsid w:val="002A3B6E"/>
    <w:rsid w:val="002A3BB3"/>
    <w:rsid w:val="002A3BF1"/>
    <w:rsid w:val="002A3CCA"/>
    <w:rsid w:val="002A3CD6"/>
    <w:rsid w:val="002A3DCB"/>
    <w:rsid w:val="002A3EB5"/>
    <w:rsid w:val="002A4044"/>
    <w:rsid w:val="002A4067"/>
    <w:rsid w:val="002A4183"/>
    <w:rsid w:val="002A41B2"/>
    <w:rsid w:val="002A41C2"/>
    <w:rsid w:val="002A41E8"/>
    <w:rsid w:val="002A433F"/>
    <w:rsid w:val="002A43BB"/>
    <w:rsid w:val="002A43CA"/>
    <w:rsid w:val="002A457A"/>
    <w:rsid w:val="002A45AB"/>
    <w:rsid w:val="002A46FE"/>
    <w:rsid w:val="002A4718"/>
    <w:rsid w:val="002A4902"/>
    <w:rsid w:val="002A497B"/>
    <w:rsid w:val="002A4991"/>
    <w:rsid w:val="002A49E0"/>
    <w:rsid w:val="002A4AA3"/>
    <w:rsid w:val="002A4AE6"/>
    <w:rsid w:val="002A4B0F"/>
    <w:rsid w:val="002A4B3E"/>
    <w:rsid w:val="002A4C2C"/>
    <w:rsid w:val="002A4CB8"/>
    <w:rsid w:val="002A4D46"/>
    <w:rsid w:val="002A4E07"/>
    <w:rsid w:val="002A4F11"/>
    <w:rsid w:val="002A4FAD"/>
    <w:rsid w:val="002A5004"/>
    <w:rsid w:val="002A51B3"/>
    <w:rsid w:val="002A5275"/>
    <w:rsid w:val="002A52BE"/>
    <w:rsid w:val="002A53FD"/>
    <w:rsid w:val="002A5487"/>
    <w:rsid w:val="002A54A0"/>
    <w:rsid w:val="002A54B1"/>
    <w:rsid w:val="002A54D6"/>
    <w:rsid w:val="002A5581"/>
    <w:rsid w:val="002A558E"/>
    <w:rsid w:val="002A55B2"/>
    <w:rsid w:val="002A567E"/>
    <w:rsid w:val="002A5694"/>
    <w:rsid w:val="002A580F"/>
    <w:rsid w:val="002A582A"/>
    <w:rsid w:val="002A5846"/>
    <w:rsid w:val="002A58D9"/>
    <w:rsid w:val="002A5901"/>
    <w:rsid w:val="002A5923"/>
    <w:rsid w:val="002A5A2D"/>
    <w:rsid w:val="002A5A4A"/>
    <w:rsid w:val="002A5AFB"/>
    <w:rsid w:val="002A5B4C"/>
    <w:rsid w:val="002A5B8B"/>
    <w:rsid w:val="002A5C41"/>
    <w:rsid w:val="002A5D63"/>
    <w:rsid w:val="002A5E57"/>
    <w:rsid w:val="002A5E6F"/>
    <w:rsid w:val="002A5EF6"/>
    <w:rsid w:val="002A5FA3"/>
    <w:rsid w:val="002A60D3"/>
    <w:rsid w:val="002A6183"/>
    <w:rsid w:val="002A62E5"/>
    <w:rsid w:val="002A633D"/>
    <w:rsid w:val="002A637C"/>
    <w:rsid w:val="002A6444"/>
    <w:rsid w:val="002A64BB"/>
    <w:rsid w:val="002A6591"/>
    <w:rsid w:val="002A65C0"/>
    <w:rsid w:val="002A65CA"/>
    <w:rsid w:val="002A6690"/>
    <w:rsid w:val="002A66AD"/>
    <w:rsid w:val="002A66B8"/>
    <w:rsid w:val="002A67DB"/>
    <w:rsid w:val="002A68CA"/>
    <w:rsid w:val="002A68D2"/>
    <w:rsid w:val="002A6A79"/>
    <w:rsid w:val="002A6AAB"/>
    <w:rsid w:val="002A6ABA"/>
    <w:rsid w:val="002A6AFD"/>
    <w:rsid w:val="002A6B07"/>
    <w:rsid w:val="002A6B90"/>
    <w:rsid w:val="002A6CC8"/>
    <w:rsid w:val="002A6E4C"/>
    <w:rsid w:val="002A6E6E"/>
    <w:rsid w:val="002A6E8F"/>
    <w:rsid w:val="002A6EBB"/>
    <w:rsid w:val="002A6F36"/>
    <w:rsid w:val="002A7011"/>
    <w:rsid w:val="002A7087"/>
    <w:rsid w:val="002A7168"/>
    <w:rsid w:val="002A7208"/>
    <w:rsid w:val="002A72BF"/>
    <w:rsid w:val="002A75EA"/>
    <w:rsid w:val="002A7688"/>
    <w:rsid w:val="002A7782"/>
    <w:rsid w:val="002A78E1"/>
    <w:rsid w:val="002A793A"/>
    <w:rsid w:val="002A7A50"/>
    <w:rsid w:val="002A7B08"/>
    <w:rsid w:val="002A7C99"/>
    <w:rsid w:val="002A7D89"/>
    <w:rsid w:val="002A7E73"/>
    <w:rsid w:val="002A7F50"/>
    <w:rsid w:val="002A7FAB"/>
    <w:rsid w:val="002A7FC7"/>
    <w:rsid w:val="002B00F3"/>
    <w:rsid w:val="002B020A"/>
    <w:rsid w:val="002B040F"/>
    <w:rsid w:val="002B04AD"/>
    <w:rsid w:val="002B0534"/>
    <w:rsid w:val="002B0591"/>
    <w:rsid w:val="002B05D5"/>
    <w:rsid w:val="002B0689"/>
    <w:rsid w:val="002B06BB"/>
    <w:rsid w:val="002B0703"/>
    <w:rsid w:val="002B0912"/>
    <w:rsid w:val="002B0949"/>
    <w:rsid w:val="002B0A66"/>
    <w:rsid w:val="002B0A8A"/>
    <w:rsid w:val="002B0B92"/>
    <w:rsid w:val="002B0C38"/>
    <w:rsid w:val="002B0C44"/>
    <w:rsid w:val="002B0D05"/>
    <w:rsid w:val="002B0E47"/>
    <w:rsid w:val="002B0E88"/>
    <w:rsid w:val="002B0ECA"/>
    <w:rsid w:val="002B106D"/>
    <w:rsid w:val="002B1076"/>
    <w:rsid w:val="002B1231"/>
    <w:rsid w:val="002B1276"/>
    <w:rsid w:val="002B12DE"/>
    <w:rsid w:val="002B13BB"/>
    <w:rsid w:val="002B161A"/>
    <w:rsid w:val="002B1638"/>
    <w:rsid w:val="002B17A1"/>
    <w:rsid w:val="002B180D"/>
    <w:rsid w:val="002B1886"/>
    <w:rsid w:val="002B188C"/>
    <w:rsid w:val="002B18A8"/>
    <w:rsid w:val="002B18AC"/>
    <w:rsid w:val="002B190E"/>
    <w:rsid w:val="002B193A"/>
    <w:rsid w:val="002B19FA"/>
    <w:rsid w:val="002B1BD6"/>
    <w:rsid w:val="002B1C25"/>
    <w:rsid w:val="002B1C64"/>
    <w:rsid w:val="002B1C7E"/>
    <w:rsid w:val="002B1C90"/>
    <w:rsid w:val="002B1D88"/>
    <w:rsid w:val="002B1EB6"/>
    <w:rsid w:val="002B1FA7"/>
    <w:rsid w:val="002B209C"/>
    <w:rsid w:val="002B20BB"/>
    <w:rsid w:val="002B211E"/>
    <w:rsid w:val="002B213E"/>
    <w:rsid w:val="002B2214"/>
    <w:rsid w:val="002B22A2"/>
    <w:rsid w:val="002B2497"/>
    <w:rsid w:val="002B262F"/>
    <w:rsid w:val="002B2694"/>
    <w:rsid w:val="002B281C"/>
    <w:rsid w:val="002B2944"/>
    <w:rsid w:val="002B2996"/>
    <w:rsid w:val="002B2C40"/>
    <w:rsid w:val="002B2EEA"/>
    <w:rsid w:val="002B2F1D"/>
    <w:rsid w:val="002B2F29"/>
    <w:rsid w:val="002B2F9E"/>
    <w:rsid w:val="002B2FD0"/>
    <w:rsid w:val="002B2FD3"/>
    <w:rsid w:val="002B30A0"/>
    <w:rsid w:val="002B314E"/>
    <w:rsid w:val="002B31B5"/>
    <w:rsid w:val="002B327F"/>
    <w:rsid w:val="002B32FE"/>
    <w:rsid w:val="002B3504"/>
    <w:rsid w:val="002B356D"/>
    <w:rsid w:val="002B37B5"/>
    <w:rsid w:val="002B37BF"/>
    <w:rsid w:val="002B387C"/>
    <w:rsid w:val="002B3968"/>
    <w:rsid w:val="002B3A89"/>
    <w:rsid w:val="002B3B9F"/>
    <w:rsid w:val="002B3D1F"/>
    <w:rsid w:val="002B3EDF"/>
    <w:rsid w:val="002B3FBC"/>
    <w:rsid w:val="002B4043"/>
    <w:rsid w:val="002B40A3"/>
    <w:rsid w:val="002B4316"/>
    <w:rsid w:val="002B4319"/>
    <w:rsid w:val="002B4330"/>
    <w:rsid w:val="002B43C2"/>
    <w:rsid w:val="002B4449"/>
    <w:rsid w:val="002B465A"/>
    <w:rsid w:val="002B4686"/>
    <w:rsid w:val="002B46A1"/>
    <w:rsid w:val="002B4766"/>
    <w:rsid w:val="002B478B"/>
    <w:rsid w:val="002B47CF"/>
    <w:rsid w:val="002B4969"/>
    <w:rsid w:val="002B496F"/>
    <w:rsid w:val="002B49F0"/>
    <w:rsid w:val="002B4A9E"/>
    <w:rsid w:val="002B4AB2"/>
    <w:rsid w:val="002B4BE3"/>
    <w:rsid w:val="002B4BE8"/>
    <w:rsid w:val="002B4C63"/>
    <w:rsid w:val="002B4D1C"/>
    <w:rsid w:val="002B4DE7"/>
    <w:rsid w:val="002B4F60"/>
    <w:rsid w:val="002B4F8F"/>
    <w:rsid w:val="002B516E"/>
    <w:rsid w:val="002B55FD"/>
    <w:rsid w:val="002B564D"/>
    <w:rsid w:val="002B572B"/>
    <w:rsid w:val="002B57FB"/>
    <w:rsid w:val="002B582F"/>
    <w:rsid w:val="002B5940"/>
    <w:rsid w:val="002B597C"/>
    <w:rsid w:val="002B599B"/>
    <w:rsid w:val="002B59EE"/>
    <w:rsid w:val="002B5BC4"/>
    <w:rsid w:val="002B5E77"/>
    <w:rsid w:val="002B5E79"/>
    <w:rsid w:val="002B5EE4"/>
    <w:rsid w:val="002B5FDC"/>
    <w:rsid w:val="002B62F7"/>
    <w:rsid w:val="002B632F"/>
    <w:rsid w:val="002B63DC"/>
    <w:rsid w:val="002B6408"/>
    <w:rsid w:val="002B65DA"/>
    <w:rsid w:val="002B660E"/>
    <w:rsid w:val="002B66DD"/>
    <w:rsid w:val="002B66FD"/>
    <w:rsid w:val="002B6714"/>
    <w:rsid w:val="002B67A5"/>
    <w:rsid w:val="002B6891"/>
    <w:rsid w:val="002B6AE9"/>
    <w:rsid w:val="002B6B09"/>
    <w:rsid w:val="002B6D26"/>
    <w:rsid w:val="002B6DAF"/>
    <w:rsid w:val="002B6E37"/>
    <w:rsid w:val="002B6E41"/>
    <w:rsid w:val="002B6EB0"/>
    <w:rsid w:val="002B6F98"/>
    <w:rsid w:val="002B6FFB"/>
    <w:rsid w:val="002B704C"/>
    <w:rsid w:val="002B7179"/>
    <w:rsid w:val="002B71CF"/>
    <w:rsid w:val="002B7289"/>
    <w:rsid w:val="002B7291"/>
    <w:rsid w:val="002B734A"/>
    <w:rsid w:val="002B74AE"/>
    <w:rsid w:val="002B751D"/>
    <w:rsid w:val="002B756A"/>
    <w:rsid w:val="002B76F5"/>
    <w:rsid w:val="002B781F"/>
    <w:rsid w:val="002B789A"/>
    <w:rsid w:val="002B78B0"/>
    <w:rsid w:val="002B7949"/>
    <w:rsid w:val="002B7983"/>
    <w:rsid w:val="002B7A19"/>
    <w:rsid w:val="002B7AE0"/>
    <w:rsid w:val="002B7B55"/>
    <w:rsid w:val="002B7D8C"/>
    <w:rsid w:val="002B7DA9"/>
    <w:rsid w:val="002B7E3F"/>
    <w:rsid w:val="002B7EDD"/>
    <w:rsid w:val="002B7F2A"/>
    <w:rsid w:val="002C00DB"/>
    <w:rsid w:val="002C0101"/>
    <w:rsid w:val="002C0163"/>
    <w:rsid w:val="002C016A"/>
    <w:rsid w:val="002C0174"/>
    <w:rsid w:val="002C0205"/>
    <w:rsid w:val="002C02B2"/>
    <w:rsid w:val="002C0360"/>
    <w:rsid w:val="002C0687"/>
    <w:rsid w:val="002C06EC"/>
    <w:rsid w:val="002C0775"/>
    <w:rsid w:val="002C077B"/>
    <w:rsid w:val="002C0851"/>
    <w:rsid w:val="002C08B9"/>
    <w:rsid w:val="002C08D5"/>
    <w:rsid w:val="002C0945"/>
    <w:rsid w:val="002C0A04"/>
    <w:rsid w:val="002C0A5A"/>
    <w:rsid w:val="002C0AB7"/>
    <w:rsid w:val="002C0AD0"/>
    <w:rsid w:val="002C0C87"/>
    <w:rsid w:val="002C0CCF"/>
    <w:rsid w:val="002C0D33"/>
    <w:rsid w:val="002C0D72"/>
    <w:rsid w:val="002C0D92"/>
    <w:rsid w:val="002C0E6F"/>
    <w:rsid w:val="002C0E9B"/>
    <w:rsid w:val="002C0EEE"/>
    <w:rsid w:val="002C0F02"/>
    <w:rsid w:val="002C0F2D"/>
    <w:rsid w:val="002C0F81"/>
    <w:rsid w:val="002C0FA2"/>
    <w:rsid w:val="002C0FBF"/>
    <w:rsid w:val="002C0FE2"/>
    <w:rsid w:val="002C100E"/>
    <w:rsid w:val="002C1030"/>
    <w:rsid w:val="002C1038"/>
    <w:rsid w:val="002C10F5"/>
    <w:rsid w:val="002C1168"/>
    <w:rsid w:val="002C1172"/>
    <w:rsid w:val="002C11B6"/>
    <w:rsid w:val="002C1201"/>
    <w:rsid w:val="002C124C"/>
    <w:rsid w:val="002C125C"/>
    <w:rsid w:val="002C1291"/>
    <w:rsid w:val="002C138F"/>
    <w:rsid w:val="002C161F"/>
    <w:rsid w:val="002C1676"/>
    <w:rsid w:val="002C1743"/>
    <w:rsid w:val="002C1769"/>
    <w:rsid w:val="002C17C8"/>
    <w:rsid w:val="002C1876"/>
    <w:rsid w:val="002C18D8"/>
    <w:rsid w:val="002C1A0D"/>
    <w:rsid w:val="002C1AED"/>
    <w:rsid w:val="002C1B0A"/>
    <w:rsid w:val="002C1BDE"/>
    <w:rsid w:val="002C1CAE"/>
    <w:rsid w:val="002C1D40"/>
    <w:rsid w:val="002C1DCC"/>
    <w:rsid w:val="002C1E04"/>
    <w:rsid w:val="002C1E6E"/>
    <w:rsid w:val="002C1EA6"/>
    <w:rsid w:val="002C2064"/>
    <w:rsid w:val="002C2114"/>
    <w:rsid w:val="002C21BB"/>
    <w:rsid w:val="002C2299"/>
    <w:rsid w:val="002C22DA"/>
    <w:rsid w:val="002C251F"/>
    <w:rsid w:val="002C26B4"/>
    <w:rsid w:val="002C2846"/>
    <w:rsid w:val="002C288E"/>
    <w:rsid w:val="002C290B"/>
    <w:rsid w:val="002C2996"/>
    <w:rsid w:val="002C2A70"/>
    <w:rsid w:val="002C2AE0"/>
    <w:rsid w:val="002C2B3D"/>
    <w:rsid w:val="002C2BBF"/>
    <w:rsid w:val="002C2D03"/>
    <w:rsid w:val="002C2DA5"/>
    <w:rsid w:val="002C2DA9"/>
    <w:rsid w:val="002C2DB7"/>
    <w:rsid w:val="002C2DF0"/>
    <w:rsid w:val="002C2E22"/>
    <w:rsid w:val="002C2E48"/>
    <w:rsid w:val="002C2F0C"/>
    <w:rsid w:val="002C32C9"/>
    <w:rsid w:val="002C32E8"/>
    <w:rsid w:val="002C3356"/>
    <w:rsid w:val="002C3445"/>
    <w:rsid w:val="002C35BA"/>
    <w:rsid w:val="002C3694"/>
    <w:rsid w:val="002C3782"/>
    <w:rsid w:val="002C37C1"/>
    <w:rsid w:val="002C37EF"/>
    <w:rsid w:val="002C37F6"/>
    <w:rsid w:val="002C38F1"/>
    <w:rsid w:val="002C3A8E"/>
    <w:rsid w:val="002C3B7F"/>
    <w:rsid w:val="002C3C51"/>
    <w:rsid w:val="002C3DAB"/>
    <w:rsid w:val="002C3EDF"/>
    <w:rsid w:val="002C3F3E"/>
    <w:rsid w:val="002C3F52"/>
    <w:rsid w:val="002C40DC"/>
    <w:rsid w:val="002C4181"/>
    <w:rsid w:val="002C41A4"/>
    <w:rsid w:val="002C431D"/>
    <w:rsid w:val="002C4340"/>
    <w:rsid w:val="002C4445"/>
    <w:rsid w:val="002C44C4"/>
    <w:rsid w:val="002C4616"/>
    <w:rsid w:val="002C4640"/>
    <w:rsid w:val="002C4739"/>
    <w:rsid w:val="002C486C"/>
    <w:rsid w:val="002C4891"/>
    <w:rsid w:val="002C490A"/>
    <w:rsid w:val="002C4A1C"/>
    <w:rsid w:val="002C4A2F"/>
    <w:rsid w:val="002C4A92"/>
    <w:rsid w:val="002C4B0A"/>
    <w:rsid w:val="002C4BA7"/>
    <w:rsid w:val="002C4C4C"/>
    <w:rsid w:val="002C4F31"/>
    <w:rsid w:val="002C4FA1"/>
    <w:rsid w:val="002C4FED"/>
    <w:rsid w:val="002C4FEE"/>
    <w:rsid w:val="002C5091"/>
    <w:rsid w:val="002C50B8"/>
    <w:rsid w:val="002C50D1"/>
    <w:rsid w:val="002C514A"/>
    <w:rsid w:val="002C516F"/>
    <w:rsid w:val="002C518C"/>
    <w:rsid w:val="002C53B8"/>
    <w:rsid w:val="002C53C7"/>
    <w:rsid w:val="002C544A"/>
    <w:rsid w:val="002C548C"/>
    <w:rsid w:val="002C56D0"/>
    <w:rsid w:val="002C57B9"/>
    <w:rsid w:val="002C58BA"/>
    <w:rsid w:val="002C5925"/>
    <w:rsid w:val="002C5947"/>
    <w:rsid w:val="002C599B"/>
    <w:rsid w:val="002C5A02"/>
    <w:rsid w:val="002C5AA3"/>
    <w:rsid w:val="002C5AF1"/>
    <w:rsid w:val="002C5B63"/>
    <w:rsid w:val="002C5BB0"/>
    <w:rsid w:val="002C5D0E"/>
    <w:rsid w:val="002C5F9D"/>
    <w:rsid w:val="002C60B7"/>
    <w:rsid w:val="002C63CA"/>
    <w:rsid w:val="002C647A"/>
    <w:rsid w:val="002C64C1"/>
    <w:rsid w:val="002C658D"/>
    <w:rsid w:val="002C6601"/>
    <w:rsid w:val="002C6879"/>
    <w:rsid w:val="002C68B1"/>
    <w:rsid w:val="002C69E1"/>
    <w:rsid w:val="002C6A15"/>
    <w:rsid w:val="002C6A29"/>
    <w:rsid w:val="002C6B49"/>
    <w:rsid w:val="002C6C38"/>
    <w:rsid w:val="002C6C3D"/>
    <w:rsid w:val="002C6C8C"/>
    <w:rsid w:val="002C6D38"/>
    <w:rsid w:val="002C6D54"/>
    <w:rsid w:val="002C6DE8"/>
    <w:rsid w:val="002C6EC0"/>
    <w:rsid w:val="002C6F23"/>
    <w:rsid w:val="002C70BF"/>
    <w:rsid w:val="002C710D"/>
    <w:rsid w:val="002C714E"/>
    <w:rsid w:val="002C71F1"/>
    <w:rsid w:val="002C7269"/>
    <w:rsid w:val="002C73C5"/>
    <w:rsid w:val="002C7542"/>
    <w:rsid w:val="002C754C"/>
    <w:rsid w:val="002C7561"/>
    <w:rsid w:val="002C756C"/>
    <w:rsid w:val="002C75FC"/>
    <w:rsid w:val="002C7620"/>
    <w:rsid w:val="002C7661"/>
    <w:rsid w:val="002C794B"/>
    <w:rsid w:val="002C794D"/>
    <w:rsid w:val="002C796A"/>
    <w:rsid w:val="002C79CC"/>
    <w:rsid w:val="002C79D0"/>
    <w:rsid w:val="002C7A91"/>
    <w:rsid w:val="002C7BAB"/>
    <w:rsid w:val="002C7CE2"/>
    <w:rsid w:val="002C7D63"/>
    <w:rsid w:val="002C7D6F"/>
    <w:rsid w:val="002C7D7B"/>
    <w:rsid w:val="002C7E58"/>
    <w:rsid w:val="002C7E71"/>
    <w:rsid w:val="002C7EBC"/>
    <w:rsid w:val="002C7EFF"/>
    <w:rsid w:val="002C7F59"/>
    <w:rsid w:val="002D00F7"/>
    <w:rsid w:val="002D01D9"/>
    <w:rsid w:val="002D029B"/>
    <w:rsid w:val="002D033F"/>
    <w:rsid w:val="002D034D"/>
    <w:rsid w:val="002D0372"/>
    <w:rsid w:val="002D03B9"/>
    <w:rsid w:val="002D0509"/>
    <w:rsid w:val="002D0513"/>
    <w:rsid w:val="002D053F"/>
    <w:rsid w:val="002D0541"/>
    <w:rsid w:val="002D06FA"/>
    <w:rsid w:val="002D078C"/>
    <w:rsid w:val="002D08C5"/>
    <w:rsid w:val="002D09DC"/>
    <w:rsid w:val="002D0BEA"/>
    <w:rsid w:val="002D0D70"/>
    <w:rsid w:val="002D0DFF"/>
    <w:rsid w:val="002D0E41"/>
    <w:rsid w:val="002D0F0C"/>
    <w:rsid w:val="002D0FD8"/>
    <w:rsid w:val="002D0FFD"/>
    <w:rsid w:val="002D102E"/>
    <w:rsid w:val="002D1079"/>
    <w:rsid w:val="002D1107"/>
    <w:rsid w:val="002D1185"/>
    <w:rsid w:val="002D11B7"/>
    <w:rsid w:val="002D11E0"/>
    <w:rsid w:val="002D136D"/>
    <w:rsid w:val="002D1373"/>
    <w:rsid w:val="002D13A5"/>
    <w:rsid w:val="002D17FA"/>
    <w:rsid w:val="002D180C"/>
    <w:rsid w:val="002D1886"/>
    <w:rsid w:val="002D18E9"/>
    <w:rsid w:val="002D1920"/>
    <w:rsid w:val="002D1D5F"/>
    <w:rsid w:val="002D1E41"/>
    <w:rsid w:val="002D1EB0"/>
    <w:rsid w:val="002D1F65"/>
    <w:rsid w:val="002D2071"/>
    <w:rsid w:val="002D2089"/>
    <w:rsid w:val="002D2100"/>
    <w:rsid w:val="002D2186"/>
    <w:rsid w:val="002D225B"/>
    <w:rsid w:val="002D2271"/>
    <w:rsid w:val="002D22DB"/>
    <w:rsid w:val="002D2345"/>
    <w:rsid w:val="002D2389"/>
    <w:rsid w:val="002D238A"/>
    <w:rsid w:val="002D23AD"/>
    <w:rsid w:val="002D245C"/>
    <w:rsid w:val="002D2482"/>
    <w:rsid w:val="002D269D"/>
    <w:rsid w:val="002D27B4"/>
    <w:rsid w:val="002D2914"/>
    <w:rsid w:val="002D2931"/>
    <w:rsid w:val="002D2A4B"/>
    <w:rsid w:val="002D2B45"/>
    <w:rsid w:val="002D2BA9"/>
    <w:rsid w:val="002D2BCF"/>
    <w:rsid w:val="002D2C18"/>
    <w:rsid w:val="002D2D09"/>
    <w:rsid w:val="002D2D2E"/>
    <w:rsid w:val="002D2E30"/>
    <w:rsid w:val="002D2E48"/>
    <w:rsid w:val="002D2E6E"/>
    <w:rsid w:val="002D2EE5"/>
    <w:rsid w:val="002D3082"/>
    <w:rsid w:val="002D3377"/>
    <w:rsid w:val="002D338D"/>
    <w:rsid w:val="002D3459"/>
    <w:rsid w:val="002D3504"/>
    <w:rsid w:val="002D359D"/>
    <w:rsid w:val="002D35E0"/>
    <w:rsid w:val="002D35E3"/>
    <w:rsid w:val="002D37CF"/>
    <w:rsid w:val="002D3A53"/>
    <w:rsid w:val="002D3A80"/>
    <w:rsid w:val="002D3B1A"/>
    <w:rsid w:val="002D3B59"/>
    <w:rsid w:val="002D3B9A"/>
    <w:rsid w:val="002D3D8F"/>
    <w:rsid w:val="002D3E2F"/>
    <w:rsid w:val="002D3F14"/>
    <w:rsid w:val="002D3FA6"/>
    <w:rsid w:val="002D4002"/>
    <w:rsid w:val="002D4048"/>
    <w:rsid w:val="002D41AD"/>
    <w:rsid w:val="002D41BB"/>
    <w:rsid w:val="002D41DB"/>
    <w:rsid w:val="002D41F0"/>
    <w:rsid w:val="002D42FD"/>
    <w:rsid w:val="002D4350"/>
    <w:rsid w:val="002D44B3"/>
    <w:rsid w:val="002D44EA"/>
    <w:rsid w:val="002D4666"/>
    <w:rsid w:val="002D46BB"/>
    <w:rsid w:val="002D47AA"/>
    <w:rsid w:val="002D47CE"/>
    <w:rsid w:val="002D48BE"/>
    <w:rsid w:val="002D4910"/>
    <w:rsid w:val="002D4932"/>
    <w:rsid w:val="002D4A28"/>
    <w:rsid w:val="002D4A40"/>
    <w:rsid w:val="002D4AE8"/>
    <w:rsid w:val="002D4B32"/>
    <w:rsid w:val="002D4CB4"/>
    <w:rsid w:val="002D4CEF"/>
    <w:rsid w:val="002D4D52"/>
    <w:rsid w:val="002D4E07"/>
    <w:rsid w:val="002D4E1E"/>
    <w:rsid w:val="002D4F0B"/>
    <w:rsid w:val="002D510F"/>
    <w:rsid w:val="002D5257"/>
    <w:rsid w:val="002D538E"/>
    <w:rsid w:val="002D5424"/>
    <w:rsid w:val="002D54D4"/>
    <w:rsid w:val="002D5563"/>
    <w:rsid w:val="002D55A7"/>
    <w:rsid w:val="002D55C0"/>
    <w:rsid w:val="002D568E"/>
    <w:rsid w:val="002D57CB"/>
    <w:rsid w:val="002D57EA"/>
    <w:rsid w:val="002D57F6"/>
    <w:rsid w:val="002D5813"/>
    <w:rsid w:val="002D5956"/>
    <w:rsid w:val="002D59E0"/>
    <w:rsid w:val="002D5A86"/>
    <w:rsid w:val="002D5C44"/>
    <w:rsid w:val="002D5D59"/>
    <w:rsid w:val="002D5DF1"/>
    <w:rsid w:val="002D5E02"/>
    <w:rsid w:val="002D5EB6"/>
    <w:rsid w:val="002D5F2A"/>
    <w:rsid w:val="002D6098"/>
    <w:rsid w:val="002D60D8"/>
    <w:rsid w:val="002D620D"/>
    <w:rsid w:val="002D6314"/>
    <w:rsid w:val="002D6357"/>
    <w:rsid w:val="002D638E"/>
    <w:rsid w:val="002D639B"/>
    <w:rsid w:val="002D63A6"/>
    <w:rsid w:val="002D63F7"/>
    <w:rsid w:val="002D655B"/>
    <w:rsid w:val="002D65E9"/>
    <w:rsid w:val="002D670E"/>
    <w:rsid w:val="002D675C"/>
    <w:rsid w:val="002D6792"/>
    <w:rsid w:val="002D67E0"/>
    <w:rsid w:val="002D684B"/>
    <w:rsid w:val="002D68A2"/>
    <w:rsid w:val="002D696B"/>
    <w:rsid w:val="002D6993"/>
    <w:rsid w:val="002D6A5E"/>
    <w:rsid w:val="002D6A8B"/>
    <w:rsid w:val="002D6AE5"/>
    <w:rsid w:val="002D6BB3"/>
    <w:rsid w:val="002D6C50"/>
    <w:rsid w:val="002D7005"/>
    <w:rsid w:val="002D70D5"/>
    <w:rsid w:val="002D7383"/>
    <w:rsid w:val="002D738A"/>
    <w:rsid w:val="002D741F"/>
    <w:rsid w:val="002D7423"/>
    <w:rsid w:val="002D7469"/>
    <w:rsid w:val="002D7493"/>
    <w:rsid w:val="002D74A4"/>
    <w:rsid w:val="002D758A"/>
    <w:rsid w:val="002D75A7"/>
    <w:rsid w:val="002D75DD"/>
    <w:rsid w:val="002D7626"/>
    <w:rsid w:val="002D77A5"/>
    <w:rsid w:val="002D77E6"/>
    <w:rsid w:val="002D78CD"/>
    <w:rsid w:val="002D79A2"/>
    <w:rsid w:val="002D7A0C"/>
    <w:rsid w:val="002D7AC7"/>
    <w:rsid w:val="002D7AFF"/>
    <w:rsid w:val="002D7B4F"/>
    <w:rsid w:val="002D7BB1"/>
    <w:rsid w:val="002D7E37"/>
    <w:rsid w:val="002D7E8E"/>
    <w:rsid w:val="002D7E9E"/>
    <w:rsid w:val="002D7EA1"/>
    <w:rsid w:val="002E0003"/>
    <w:rsid w:val="002E00AB"/>
    <w:rsid w:val="002E0226"/>
    <w:rsid w:val="002E0340"/>
    <w:rsid w:val="002E0381"/>
    <w:rsid w:val="002E03E0"/>
    <w:rsid w:val="002E049A"/>
    <w:rsid w:val="002E054B"/>
    <w:rsid w:val="002E055F"/>
    <w:rsid w:val="002E05B8"/>
    <w:rsid w:val="002E0616"/>
    <w:rsid w:val="002E07E0"/>
    <w:rsid w:val="002E096E"/>
    <w:rsid w:val="002E0A43"/>
    <w:rsid w:val="002E0ACF"/>
    <w:rsid w:val="002E0ADD"/>
    <w:rsid w:val="002E0B43"/>
    <w:rsid w:val="002E0B47"/>
    <w:rsid w:val="002E0B53"/>
    <w:rsid w:val="002E0D52"/>
    <w:rsid w:val="002E0D7E"/>
    <w:rsid w:val="002E0D97"/>
    <w:rsid w:val="002E1053"/>
    <w:rsid w:val="002E117E"/>
    <w:rsid w:val="002E1187"/>
    <w:rsid w:val="002E1295"/>
    <w:rsid w:val="002E139A"/>
    <w:rsid w:val="002E14D6"/>
    <w:rsid w:val="002E1506"/>
    <w:rsid w:val="002E1526"/>
    <w:rsid w:val="002E1692"/>
    <w:rsid w:val="002E16EE"/>
    <w:rsid w:val="002E1705"/>
    <w:rsid w:val="002E1882"/>
    <w:rsid w:val="002E1A19"/>
    <w:rsid w:val="002E1CA1"/>
    <w:rsid w:val="002E1D4E"/>
    <w:rsid w:val="002E1F21"/>
    <w:rsid w:val="002E1F66"/>
    <w:rsid w:val="002E1FEF"/>
    <w:rsid w:val="002E21AF"/>
    <w:rsid w:val="002E23C0"/>
    <w:rsid w:val="002E23E2"/>
    <w:rsid w:val="002E2438"/>
    <w:rsid w:val="002E2444"/>
    <w:rsid w:val="002E2487"/>
    <w:rsid w:val="002E24BA"/>
    <w:rsid w:val="002E254B"/>
    <w:rsid w:val="002E2618"/>
    <w:rsid w:val="002E2661"/>
    <w:rsid w:val="002E26B8"/>
    <w:rsid w:val="002E270B"/>
    <w:rsid w:val="002E2989"/>
    <w:rsid w:val="002E2A1B"/>
    <w:rsid w:val="002E2A22"/>
    <w:rsid w:val="002E2AB8"/>
    <w:rsid w:val="002E2B09"/>
    <w:rsid w:val="002E2B9A"/>
    <w:rsid w:val="002E2BF8"/>
    <w:rsid w:val="002E2D5C"/>
    <w:rsid w:val="002E2D71"/>
    <w:rsid w:val="002E2DC9"/>
    <w:rsid w:val="002E2DF8"/>
    <w:rsid w:val="002E2FAF"/>
    <w:rsid w:val="002E3001"/>
    <w:rsid w:val="002E3113"/>
    <w:rsid w:val="002E312F"/>
    <w:rsid w:val="002E3155"/>
    <w:rsid w:val="002E3157"/>
    <w:rsid w:val="002E3184"/>
    <w:rsid w:val="002E31EA"/>
    <w:rsid w:val="002E32DF"/>
    <w:rsid w:val="002E3328"/>
    <w:rsid w:val="002E339C"/>
    <w:rsid w:val="002E3479"/>
    <w:rsid w:val="002E3ACA"/>
    <w:rsid w:val="002E3B2E"/>
    <w:rsid w:val="002E3C2B"/>
    <w:rsid w:val="002E3D25"/>
    <w:rsid w:val="002E3E64"/>
    <w:rsid w:val="002E3EC8"/>
    <w:rsid w:val="002E3F42"/>
    <w:rsid w:val="002E3FE5"/>
    <w:rsid w:val="002E4044"/>
    <w:rsid w:val="002E410F"/>
    <w:rsid w:val="002E41A2"/>
    <w:rsid w:val="002E41CF"/>
    <w:rsid w:val="002E41DD"/>
    <w:rsid w:val="002E4251"/>
    <w:rsid w:val="002E429D"/>
    <w:rsid w:val="002E431F"/>
    <w:rsid w:val="002E4334"/>
    <w:rsid w:val="002E4527"/>
    <w:rsid w:val="002E4532"/>
    <w:rsid w:val="002E4574"/>
    <w:rsid w:val="002E45A6"/>
    <w:rsid w:val="002E471C"/>
    <w:rsid w:val="002E499E"/>
    <w:rsid w:val="002E49B9"/>
    <w:rsid w:val="002E4BFE"/>
    <w:rsid w:val="002E4C2D"/>
    <w:rsid w:val="002E4C9D"/>
    <w:rsid w:val="002E4CC3"/>
    <w:rsid w:val="002E4CC4"/>
    <w:rsid w:val="002E4CF6"/>
    <w:rsid w:val="002E4D33"/>
    <w:rsid w:val="002E4E94"/>
    <w:rsid w:val="002E4F52"/>
    <w:rsid w:val="002E4F8D"/>
    <w:rsid w:val="002E4FAB"/>
    <w:rsid w:val="002E4FC8"/>
    <w:rsid w:val="002E5007"/>
    <w:rsid w:val="002E502B"/>
    <w:rsid w:val="002E5038"/>
    <w:rsid w:val="002E5051"/>
    <w:rsid w:val="002E50CC"/>
    <w:rsid w:val="002E50FF"/>
    <w:rsid w:val="002E5113"/>
    <w:rsid w:val="002E51BB"/>
    <w:rsid w:val="002E51DA"/>
    <w:rsid w:val="002E51F3"/>
    <w:rsid w:val="002E5272"/>
    <w:rsid w:val="002E53BC"/>
    <w:rsid w:val="002E5438"/>
    <w:rsid w:val="002E548B"/>
    <w:rsid w:val="002E5531"/>
    <w:rsid w:val="002E57BA"/>
    <w:rsid w:val="002E5824"/>
    <w:rsid w:val="002E59E1"/>
    <w:rsid w:val="002E5A15"/>
    <w:rsid w:val="002E5B3C"/>
    <w:rsid w:val="002E5B9E"/>
    <w:rsid w:val="002E5BD7"/>
    <w:rsid w:val="002E5CCA"/>
    <w:rsid w:val="002E5D30"/>
    <w:rsid w:val="002E5EEC"/>
    <w:rsid w:val="002E61B6"/>
    <w:rsid w:val="002E61E9"/>
    <w:rsid w:val="002E633B"/>
    <w:rsid w:val="002E6411"/>
    <w:rsid w:val="002E64D8"/>
    <w:rsid w:val="002E65AE"/>
    <w:rsid w:val="002E66B8"/>
    <w:rsid w:val="002E66E9"/>
    <w:rsid w:val="002E672A"/>
    <w:rsid w:val="002E67B9"/>
    <w:rsid w:val="002E6904"/>
    <w:rsid w:val="002E691E"/>
    <w:rsid w:val="002E6A8C"/>
    <w:rsid w:val="002E6AF2"/>
    <w:rsid w:val="002E6B65"/>
    <w:rsid w:val="002E6BF7"/>
    <w:rsid w:val="002E6C56"/>
    <w:rsid w:val="002E6C7A"/>
    <w:rsid w:val="002E6CF9"/>
    <w:rsid w:val="002E6D6E"/>
    <w:rsid w:val="002E6D82"/>
    <w:rsid w:val="002E6DB4"/>
    <w:rsid w:val="002E6DB9"/>
    <w:rsid w:val="002E6DBC"/>
    <w:rsid w:val="002E6F20"/>
    <w:rsid w:val="002E710E"/>
    <w:rsid w:val="002E71E3"/>
    <w:rsid w:val="002E7281"/>
    <w:rsid w:val="002E73F1"/>
    <w:rsid w:val="002E7440"/>
    <w:rsid w:val="002E7467"/>
    <w:rsid w:val="002E751E"/>
    <w:rsid w:val="002E75D4"/>
    <w:rsid w:val="002E76A9"/>
    <w:rsid w:val="002E777C"/>
    <w:rsid w:val="002E778D"/>
    <w:rsid w:val="002E77E1"/>
    <w:rsid w:val="002E7834"/>
    <w:rsid w:val="002E7861"/>
    <w:rsid w:val="002E78B8"/>
    <w:rsid w:val="002E796F"/>
    <w:rsid w:val="002E7B49"/>
    <w:rsid w:val="002E7C5C"/>
    <w:rsid w:val="002E7DF2"/>
    <w:rsid w:val="002E7E2F"/>
    <w:rsid w:val="002F0056"/>
    <w:rsid w:val="002F00D3"/>
    <w:rsid w:val="002F01EE"/>
    <w:rsid w:val="002F029B"/>
    <w:rsid w:val="002F0458"/>
    <w:rsid w:val="002F05CB"/>
    <w:rsid w:val="002F062E"/>
    <w:rsid w:val="002F0847"/>
    <w:rsid w:val="002F0878"/>
    <w:rsid w:val="002F090E"/>
    <w:rsid w:val="002F0966"/>
    <w:rsid w:val="002F0A84"/>
    <w:rsid w:val="002F0AE1"/>
    <w:rsid w:val="002F0BD4"/>
    <w:rsid w:val="002F0BF6"/>
    <w:rsid w:val="002F0CC8"/>
    <w:rsid w:val="002F0D65"/>
    <w:rsid w:val="002F0E0E"/>
    <w:rsid w:val="002F0E1B"/>
    <w:rsid w:val="002F0E5D"/>
    <w:rsid w:val="002F0FAB"/>
    <w:rsid w:val="002F11D6"/>
    <w:rsid w:val="002F13BB"/>
    <w:rsid w:val="002F1409"/>
    <w:rsid w:val="002F15BD"/>
    <w:rsid w:val="002F1693"/>
    <w:rsid w:val="002F173C"/>
    <w:rsid w:val="002F1897"/>
    <w:rsid w:val="002F1952"/>
    <w:rsid w:val="002F1959"/>
    <w:rsid w:val="002F19DE"/>
    <w:rsid w:val="002F1A6E"/>
    <w:rsid w:val="002F1A89"/>
    <w:rsid w:val="002F1B0C"/>
    <w:rsid w:val="002F1BC8"/>
    <w:rsid w:val="002F1DD7"/>
    <w:rsid w:val="002F1E71"/>
    <w:rsid w:val="002F1E8D"/>
    <w:rsid w:val="002F1F0C"/>
    <w:rsid w:val="002F2155"/>
    <w:rsid w:val="002F218B"/>
    <w:rsid w:val="002F226A"/>
    <w:rsid w:val="002F2355"/>
    <w:rsid w:val="002F23C1"/>
    <w:rsid w:val="002F23CE"/>
    <w:rsid w:val="002F242E"/>
    <w:rsid w:val="002F246C"/>
    <w:rsid w:val="002F24FA"/>
    <w:rsid w:val="002F2538"/>
    <w:rsid w:val="002F258A"/>
    <w:rsid w:val="002F2615"/>
    <w:rsid w:val="002F26F6"/>
    <w:rsid w:val="002F276B"/>
    <w:rsid w:val="002F280F"/>
    <w:rsid w:val="002F2855"/>
    <w:rsid w:val="002F28A3"/>
    <w:rsid w:val="002F2902"/>
    <w:rsid w:val="002F2A44"/>
    <w:rsid w:val="002F2ADD"/>
    <w:rsid w:val="002F2BA8"/>
    <w:rsid w:val="002F2BAD"/>
    <w:rsid w:val="002F2BC1"/>
    <w:rsid w:val="002F2D1B"/>
    <w:rsid w:val="002F2D2E"/>
    <w:rsid w:val="002F2E33"/>
    <w:rsid w:val="002F2F0A"/>
    <w:rsid w:val="002F3209"/>
    <w:rsid w:val="002F3259"/>
    <w:rsid w:val="002F3283"/>
    <w:rsid w:val="002F337F"/>
    <w:rsid w:val="002F338E"/>
    <w:rsid w:val="002F340C"/>
    <w:rsid w:val="002F3417"/>
    <w:rsid w:val="002F34D0"/>
    <w:rsid w:val="002F359F"/>
    <w:rsid w:val="002F368F"/>
    <w:rsid w:val="002F36A1"/>
    <w:rsid w:val="002F36D5"/>
    <w:rsid w:val="002F3723"/>
    <w:rsid w:val="002F3747"/>
    <w:rsid w:val="002F377F"/>
    <w:rsid w:val="002F3890"/>
    <w:rsid w:val="002F3891"/>
    <w:rsid w:val="002F3B27"/>
    <w:rsid w:val="002F3B58"/>
    <w:rsid w:val="002F3B87"/>
    <w:rsid w:val="002F3C43"/>
    <w:rsid w:val="002F3CE4"/>
    <w:rsid w:val="002F3D74"/>
    <w:rsid w:val="002F3EBF"/>
    <w:rsid w:val="002F4230"/>
    <w:rsid w:val="002F423D"/>
    <w:rsid w:val="002F425C"/>
    <w:rsid w:val="002F4482"/>
    <w:rsid w:val="002F44FF"/>
    <w:rsid w:val="002F462A"/>
    <w:rsid w:val="002F492F"/>
    <w:rsid w:val="002F4939"/>
    <w:rsid w:val="002F49AF"/>
    <w:rsid w:val="002F49B9"/>
    <w:rsid w:val="002F49CF"/>
    <w:rsid w:val="002F4A33"/>
    <w:rsid w:val="002F4B4D"/>
    <w:rsid w:val="002F4B68"/>
    <w:rsid w:val="002F4C30"/>
    <w:rsid w:val="002F501D"/>
    <w:rsid w:val="002F50D7"/>
    <w:rsid w:val="002F50DD"/>
    <w:rsid w:val="002F51DD"/>
    <w:rsid w:val="002F5289"/>
    <w:rsid w:val="002F5438"/>
    <w:rsid w:val="002F5470"/>
    <w:rsid w:val="002F54A0"/>
    <w:rsid w:val="002F5540"/>
    <w:rsid w:val="002F5548"/>
    <w:rsid w:val="002F5575"/>
    <w:rsid w:val="002F559C"/>
    <w:rsid w:val="002F5682"/>
    <w:rsid w:val="002F569E"/>
    <w:rsid w:val="002F56B9"/>
    <w:rsid w:val="002F5824"/>
    <w:rsid w:val="002F59DA"/>
    <w:rsid w:val="002F5ABB"/>
    <w:rsid w:val="002F5B78"/>
    <w:rsid w:val="002F5C19"/>
    <w:rsid w:val="002F5C7F"/>
    <w:rsid w:val="002F5CB9"/>
    <w:rsid w:val="002F5D45"/>
    <w:rsid w:val="002F5E13"/>
    <w:rsid w:val="002F5EA4"/>
    <w:rsid w:val="002F5F78"/>
    <w:rsid w:val="002F5FA0"/>
    <w:rsid w:val="002F615F"/>
    <w:rsid w:val="002F62A6"/>
    <w:rsid w:val="002F62F0"/>
    <w:rsid w:val="002F62F4"/>
    <w:rsid w:val="002F658F"/>
    <w:rsid w:val="002F668F"/>
    <w:rsid w:val="002F68B2"/>
    <w:rsid w:val="002F68DA"/>
    <w:rsid w:val="002F6905"/>
    <w:rsid w:val="002F698A"/>
    <w:rsid w:val="002F6B76"/>
    <w:rsid w:val="002F6BAE"/>
    <w:rsid w:val="002F6C28"/>
    <w:rsid w:val="002F6CBD"/>
    <w:rsid w:val="002F6E44"/>
    <w:rsid w:val="002F710F"/>
    <w:rsid w:val="002F727F"/>
    <w:rsid w:val="002F74F4"/>
    <w:rsid w:val="002F753C"/>
    <w:rsid w:val="002F7619"/>
    <w:rsid w:val="002F767E"/>
    <w:rsid w:val="002F771A"/>
    <w:rsid w:val="002F77DA"/>
    <w:rsid w:val="002F784C"/>
    <w:rsid w:val="002F7859"/>
    <w:rsid w:val="002F792D"/>
    <w:rsid w:val="002F7990"/>
    <w:rsid w:val="002F79A6"/>
    <w:rsid w:val="002F79DD"/>
    <w:rsid w:val="002F7AC9"/>
    <w:rsid w:val="002F7B14"/>
    <w:rsid w:val="002F7B39"/>
    <w:rsid w:val="002F7B68"/>
    <w:rsid w:val="002F7C05"/>
    <w:rsid w:val="002F7D1C"/>
    <w:rsid w:val="002F7DFC"/>
    <w:rsid w:val="002F7EE7"/>
    <w:rsid w:val="002F7FCC"/>
    <w:rsid w:val="00300029"/>
    <w:rsid w:val="0030011D"/>
    <w:rsid w:val="0030016E"/>
    <w:rsid w:val="00300186"/>
    <w:rsid w:val="0030028D"/>
    <w:rsid w:val="003003D0"/>
    <w:rsid w:val="003004AB"/>
    <w:rsid w:val="003005AB"/>
    <w:rsid w:val="0030092F"/>
    <w:rsid w:val="00300948"/>
    <w:rsid w:val="003009A7"/>
    <w:rsid w:val="00300A14"/>
    <w:rsid w:val="00300AC3"/>
    <w:rsid w:val="00300AC6"/>
    <w:rsid w:val="00300ACD"/>
    <w:rsid w:val="00300BAE"/>
    <w:rsid w:val="00300BDE"/>
    <w:rsid w:val="00300BEB"/>
    <w:rsid w:val="00300D10"/>
    <w:rsid w:val="00300D17"/>
    <w:rsid w:val="00300D84"/>
    <w:rsid w:val="00300DBF"/>
    <w:rsid w:val="00300EA2"/>
    <w:rsid w:val="00300EF1"/>
    <w:rsid w:val="00301008"/>
    <w:rsid w:val="0030102D"/>
    <w:rsid w:val="00301099"/>
    <w:rsid w:val="003010A0"/>
    <w:rsid w:val="003016C1"/>
    <w:rsid w:val="003019FF"/>
    <w:rsid w:val="00301A80"/>
    <w:rsid w:val="00301ACF"/>
    <w:rsid w:val="00301CCA"/>
    <w:rsid w:val="00301CFA"/>
    <w:rsid w:val="00301D28"/>
    <w:rsid w:val="00301D91"/>
    <w:rsid w:val="00301F4C"/>
    <w:rsid w:val="0030206A"/>
    <w:rsid w:val="00302099"/>
    <w:rsid w:val="00302160"/>
    <w:rsid w:val="003023C1"/>
    <w:rsid w:val="003024F6"/>
    <w:rsid w:val="00302510"/>
    <w:rsid w:val="00302637"/>
    <w:rsid w:val="003026F4"/>
    <w:rsid w:val="00302766"/>
    <w:rsid w:val="0030297E"/>
    <w:rsid w:val="00302A70"/>
    <w:rsid w:val="00302AC4"/>
    <w:rsid w:val="00302B33"/>
    <w:rsid w:val="00302D7C"/>
    <w:rsid w:val="00303056"/>
    <w:rsid w:val="0030305F"/>
    <w:rsid w:val="00303139"/>
    <w:rsid w:val="0030313B"/>
    <w:rsid w:val="00303162"/>
    <w:rsid w:val="0030316F"/>
    <w:rsid w:val="003031D2"/>
    <w:rsid w:val="003031D4"/>
    <w:rsid w:val="003033C4"/>
    <w:rsid w:val="003033C7"/>
    <w:rsid w:val="00303400"/>
    <w:rsid w:val="003034D6"/>
    <w:rsid w:val="003035B5"/>
    <w:rsid w:val="003035F6"/>
    <w:rsid w:val="003036D6"/>
    <w:rsid w:val="00303711"/>
    <w:rsid w:val="0030375A"/>
    <w:rsid w:val="00303763"/>
    <w:rsid w:val="0030378C"/>
    <w:rsid w:val="00303820"/>
    <w:rsid w:val="00303889"/>
    <w:rsid w:val="0030388B"/>
    <w:rsid w:val="00303896"/>
    <w:rsid w:val="003039A0"/>
    <w:rsid w:val="003039BD"/>
    <w:rsid w:val="00303A46"/>
    <w:rsid w:val="00303A50"/>
    <w:rsid w:val="00303B1F"/>
    <w:rsid w:val="00303B6E"/>
    <w:rsid w:val="00303C1A"/>
    <w:rsid w:val="00303D26"/>
    <w:rsid w:val="00303EEF"/>
    <w:rsid w:val="00303F48"/>
    <w:rsid w:val="00304027"/>
    <w:rsid w:val="00304113"/>
    <w:rsid w:val="00304191"/>
    <w:rsid w:val="0030439E"/>
    <w:rsid w:val="0030449A"/>
    <w:rsid w:val="00304662"/>
    <w:rsid w:val="0030466B"/>
    <w:rsid w:val="003047F7"/>
    <w:rsid w:val="003048C1"/>
    <w:rsid w:val="00304920"/>
    <w:rsid w:val="00304976"/>
    <w:rsid w:val="003049DE"/>
    <w:rsid w:val="00304A6D"/>
    <w:rsid w:val="00304A9E"/>
    <w:rsid w:val="00304E8C"/>
    <w:rsid w:val="00304E8E"/>
    <w:rsid w:val="00304FF0"/>
    <w:rsid w:val="00305006"/>
    <w:rsid w:val="0030503C"/>
    <w:rsid w:val="00305047"/>
    <w:rsid w:val="0030512D"/>
    <w:rsid w:val="0030527E"/>
    <w:rsid w:val="00305292"/>
    <w:rsid w:val="003052E3"/>
    <w:rsid w:val="0030533A"/>
    <w:rsid w:val="0030553B"/>
    <w:rsid w:val="003055A0"/>
    <w:rsid w:val="003055AE"/>
    <w:rsid w:val="00305646"/>
    <w:rsid w:val="0030572D"/>
    <w:rsid w:val="00305770"/>
    <w:rsid w:val="0030586E"/>
    <w:rsid w:val="003058F6"/>
    <w:rsid w:val="003059CD"/>
    <w:rsid w:val="003059DD"/>
    <w:rsid w:val="00305A33"/>
    <w:rsid w:val="00305A9D"/>
    <w:rsid w:val="00305B1D"/>
    <w:rsid w:val="00305C54"/>
    <w:rsid w:val="00305E23"/>
    <w:rsid w:val="00305E6D"/>
    <w:rsid w:val="00305F2D"/>
    <w:rsid w:val="00305F55"/>
    <w:rsid w:val="00305F6F"/>
    <w:rsid w:val="00305FE2"/>
    <w:rsid w:val="003061B2"/>
    <w:rsid w:val="0030627C"/>
    <w:rsid w:val="00306286"/>
    <w:rsid w:val="0030636A"/>
    <w:rsid w:val="0030638C"/>
    <w:rsid w:val="003063AD"/>
    <w:rsid w:val="00306464"/>
    <w:rsid w:val="003064A6"/>
    <w:rsid w:val="003065D0"/>
    <w:rsid w:val="003065EB"/>
    <w:rsid w:val="00306630"/>
    <w:rsid w:val="003067AB"/>
    <w:rsid w:val="003067D0"/>
    <w:rsid w:val="00306896"/>
    <w:rsid w:val="00306A3D"/>
    <w:rsid w:val="00306A65"/>
    <w:rsid w:val="00306AC0"/>
    <w:rsid w:val="00306B1D"/>
    <w:rsid w:val="00306B69"/>
    <w:rsid w:val="00306C8B"/>
    <w:rsid w:val="00306D03"/>
    <w:rsid w:val="00306D84"/>
    <w:rsid w:val="00306E9C"/>
    <w:rsid w:val="00306EDD"/>
    <w:rsid w:val="00306F2A"/>
    <w:rsid w:val="00306F6C"/>
    <w:rsid w:val="0030721F"/>
    <w:rsid w:val="0030727A"/>
    <w:rsid w:val="003072CC"/>
    <w:rsid w:val="00307313"/>
    <w:rsid w:val="00307385"/>
    <w:rsid w:val="00307428"/>
    <w:rsid w:val="0030745C"/>
    <w:rsid w:val="0030748D"/>
    <w:rsid w:val="003074BF"/>
    <w:rsid w:val="00307521"/>
    <w:rsid w:val="003075ED"/>
    <w:rsid w:val="003077C5"/>
    <w:rsid w:val="003077F6"/>
    <w:rsid w:val="00307822"/>
    <w:rsid w:val="0030785E"/>
    <w:rsid w:val="00307A86"/>
    <w:rsid w:val="00307BCF"/>
    <w:rsid w:val="00307C0C"/>
    <w:rsid w:val="00307C23"/>
    <w:rsid w:val="00307CBC"/>
    <w:rsid w:val="00307D2D"/>
    <w:rsid w:val="00307E2B"/>
    <w:rsid w:val="00307E32"/>
    <w:rsid w:val="00307E5B"/>
    <w:rsid w:val="00307F1F"/>
    <w:rsid w:val="00310009"/>
    <w:rsid w:val="00310017"/>
    <w:rsid w:val="003100D6"/>
    <w:rsid w:val="00310137"/>
    <w:rsid w:val="00310150"/>
    <w:rsid w:val="003101E0"/>
    <w:rsid w:val="00310346"/>
    <w:rsid w:val="00310362"/>
    <w:rsid w:val="00310399"/>
    <w:rsid w:val="0031046B"/>
    <w:rsid w:val="00310884"/>
    <w:rsid w:val="00310959"/>
    <w:rsid w:val="00310AF9"/>
    <w:rsid w:val="00310D42"/>
    <w:rsid w:val="00310D7D"/>
    <w:rsid w:val="00310DEE"/>
    <w:rsid w:val="00310F45"/>
    <w:rsid w:val="00310F5F"/>
    <w:rsid w:val="00310FDF"/>
    <w:rsid w:val="00311209"/>
    <w:rsid w:val="00311381"/>
    <w:rsid w:val="0031146A"/>
    <w:rsid w:val="003114DE"/>
    <w:rsid w:val="003114F8"/>
    <w:rsid w:val="00311504"/>
    <w:rsid w:val="0031154E"/>
    <w:rsid w:val="0031178B"/>
    <w:rsid w:val="00311796"/>
    <w:rsid w:val="003117EF"/>
    <w:rsid w:val="0031188B"/>
    <w:rsid w:val="003118DF"/>
    <w:rsid w:val="00311916"/>
    <w:rsid w:val="0031191D"/>
    <w:rsid w:val="00311A30"/>
    <w:rsid w:val="00311AF5"/>
    <w:rsid w:val="00311B6C"/>
    <w:rsid w:val="00311CBF"/>
    <w:rsid w:val="00311D24"/>
    <w:rsid w:val="00311D96"/>
    <w:rsid w:val="00311DCC"/>
    <w:rsid w:val="00311E12"/>
    <w:rsid w:val="00311F05"/>
    <w:rsid w:val="00311F9D"/>
    <w:rsid w:val="00311FE1"/>
    <w:rsid w:val="0031201F"/>
    <w:rsid w:val="003122F4"/>
    <w:rsid w:val="003123F9"/>
    <w:rsid w:val="003124F8"/>
    <w:rsid w:val="00312539"/>
    <w:rsid w:val="003125BF"/>
    <w:rsid w:val="003125C0"/>
    <w:rsid w:val="00312804"/>
    <w:rsid w:val="003128BF"/>
    <w:rsid w:val="003128CC"/>
    <w:rsid w:val="003129FD"/>
    <w:rsid w:val="00312B31"/>
    <w:rsid w:val="00312C22"/>
    <w:rsid w:val="00312C94"/>
    <w:rsid w:val="00312D71"/>
    <w:rsid w:val="00312E52"/>
    <w:rsid w:val="00312FB1"/>
    <w:rsid w:val="00312FF3"/>
    <w:rsid w:val="003130B6"/>
    <w:rsid w:val="003132B2"/>
    <w:rsid w:val="00313308"/>
    <w:rsid w:val="003133B6"/>
    <w:rsid w:val="003134C2"/>
    <w:rsid w:val="00313553"/>
    <w:rsid w:val="0031357A"/>
    <w:rsid w:val="003136F7"/>
    <w:rsid w:val="00313706"/>
    <w:rsid w:val="00313761"/>
    <w:rsid w:val="003137EA"/>
    <w:rsid w:val="00313801"/>
    <w:rsid w:val="00313844"/>
    <w:rsid w:val="00313875"/>
    <w:rsid w:val="00313A60"/>
    <w:rsid w:val="00313B02"/>
    <w:rsid w:val="00313BD4"/>
    <w:rsid w:val="00313C74"/>
    <w:rsid w:val="00313D72"/>
    <w:rsid w:val="00313F32"/>
    <w:rsid w:val="00313F4C"/>
    <w:rsid w:val="00313FF7"/>
    <w:rsid w:val="0031402D"/>
    <w:rsid w:val="003140A8"/>
    <w:rsid w:val="003140C9"/>
    <w:rsid w:val="0031427F"/>
    <w:rsid w:val="00314359"/>
    <w:rsid w:val="0031435C"/>
    <w:rsid w:val="0031447A"/>
    <w:rsid w:val="00314530"/>
    <w:rsid w:val="0031467C"/>
    <w:rsid w:val="00314798"/>
    <w:rsid w:val="0031495D"/>
    <w:rsid w:val="00314988"/>
    <w:rsid w:val="003149BC"/>
    <w:rsid w:val="003149BF"/>
    <w:rsid w:val="00314B24"/>
    <w:rsid w:val="00314B2B"/>
    <w:rsid w:val="00314B31"/>
    <w:rsid w:val="00314BDD"/>
    <w:rsid w:val="00314BFE"/>
    <w:rsid w:val="00314D84"/>
    <w:rsid w:val="00314E1D"/>
    <w:rsid w:val="00314F46"/>
    <w:rsid w:val="00314F81"/>
    <w:rsid w:val="00315037"/>
    <w:rsid w:val="003150D3"/>
    <w:rsid w:val="0031521F"/>
    <w:rsid w:val="003153EC"/>
    <w:rsid w:val="00315410"/>
    <w:rsid w:val="00315438"/>
    <w:rsid w:val="0031550C"/>
    <w:rsid w:val="00315584"/>
    <w:rsid w:val="003155D3"/>
    <w:rsid w:val="0031560A"/>
    <w:rsid w:val="0031567A"/>
    <w:rsid w:val="0031569E"/>
    <w:rsid w:val="003158CE"/>
    <w:rsid w:val="00315926"/>
    <w:rsid w:val="003159DF"/>
    <w:rsid w:val="003159E0"/>
    <w:rsid w:val="003159F4"/>
    <w:rsid w:val="00315AD0"/>
    <w:rsid w:val="00315B43"/>
    <w:rsid w:val="00315BF6"/>
    <w:rsid w:val="00315BFB"/>
    <w:rsid w:val="00315D07"/>
    <w:rsid w:val="00315E59"/>
    <w:rsid w:val="00315E90"/>
    <w:rsid w:val="00315F2C"/>
    <w:rsid w:val="00315F8B"/>
    <w:rsid w:val="00316066"/>
    <w:rsid w:val="003160D0"/>
    <w:rsid w:val="00316152"/>
    <w:rsid w:val="0031638C"/>
    <w:rsid w:val="003164AF"/>
    <w:rsid w:val="00316595"/>
    <w:rsid w:val="00316608"/>
    <w:rsid w:val="00316622"/>
    <w:rsid w:val="003166B4"/>
    <w:rsid w:val="003166BC"/>
    <w:rsid w:val="003166C8"/>
    <w:rsid w:val="00316752"/>
    <w:rsid w:val="003167A1"/>
    <w:rsid w:val="003167B5"/>
    <w:rsid w:val="003167BA"/>
    <w:rsid w:val="00316954"/>
    <w:rsid w:val="003169FA"/>
    <w:rsid w:val="00316A08"/>
    <w:rsid w:val="00316A6E"/>
    <w:rsid w:val="00316A8D"/>
    <w:rsid w:val="00316ACD"/>
    <w:rsid w:val="00316AE9"/>
    <w:rsid w:val="00316BF5"/>
    <w:rsid w:val="00316C8E"/>
    <w:rsid w:val="00316D1B"/>
    <w:rsid w:val="00316D80"/>
    <w:rsid w:val="00316E59"/>
    <w:rsid w:val="00316E61"/>
    <w:rsid w:val="00316FB5"/>
    <w:rsid w:val="00317272"/>
    <w:rsid w:val="00317300"/>
    <w:rsid w:val="00317377"/>
    <w:rsid w:val="003173D3"/>
    <w:rsid w:val="0031755B"/>
    <w:rsid w:val="00317651"/>
    <w:rsid w:val="00317665"/>
    <w:rsid w:val="003176A3"/>
    <w:rsid w:val="003177F7"/>
    <w:rsid w:val="0031785B"/>
    <w:rsid w:val="00317885"/>
    <w:rsid w:val="00317922"/>
    <w:rsid w:val="00317924"/>
    <w:rsid w:val="00317A55"/>
    <w:rsid w:val="00317AC0"/>
    <w:rsid w:val="00317C79"/>
    <w:rsid w:val="00317CE3"/>
    <w:rsid w:val="00317D98"/>
    <w:rsid w:val="00317E8D"/>
    <w:rsid w:val="00317FA5"/>
    <w:rsid w:val="00317FFD"/>
    <w:rsid w:val="003200DF"/>
    <w:rsid w:val="00320241"/>
    <w:rsid w:val="00320251"/>
    <w:rsid w:val="00320286"/>
    <w:rsid w:val="003202C8"/>
    <w:rsid w:val="003203ED"/>
    <w:rsid w:val="00320434"/>
    <w:rsid w:val="00320475"/>
    <w:rsid w:val="003204D5"/>
    <w:rsid w:val="003204F1"/>
    <w:rsid w:val="0032058C"/>
    <w:rsid w:val="00320598"/>
    <w:rsid w:val="00320648"/>
    <w:rsid w:val="00320657"/>
    <w:rsid w:val="0032069F"/>
    <w:rsid w:val="003206F3"/>
    <w:rsid w:val="0032074D"/>
    <w:rsid w:val="0032075E"/>
    <w:rsid w:val="003207B6"/>
    <w:rsid w:val="00320838"/>
    <w:rsid w:val="00320915"/>
    <w:rsid w:val="0032096F"/>
    <w:rsid w:val="003209A7"/>
    <w:rsid w:val="00320B05"/>
    <w:rsid w:val="00320B39"/>
    <w:rsid w:val="00320BAB"/>
    <w:rsid w:val="00320CAA"/>
    <w:rsid w:val="00320E13"/>
    <w:rsid w:val="00320F97"/>
    <w:rsid w:val="0032113D"/>
    <w:rsid w:val="0032113E"/>
    <w:rsid w:val="003211AF"/>
    <w:rsid w:val="0032123B"/>
    <w:rsid w:val="00321281"/>
    <w:rsid w:val="00321360"/>
    <w:rsid w:val="003213C6"/>
    <w:rsid w:val="00321417"/>
    <w:rsid w:val="0032141A"/>
    <w:rsid w:val="003214F2"/>
    <w:rsid w:val="003214F4"/>
    <w:rsid w:val="00321520"/>
    <w:rsid w:val="003217E4"/>
    <w:rsid w:val="003218A3"/>
    <w:rsid w:val="00321A4A"/>
    <w:rsid w:val="00321A4E"/>
    <w:rsid w:val="00321B4F"/>
    <w:rsid w:val="00321BC0"/>
    <w:rsid w:val="00321D15"/>
    <w:rsid w:val="00321D65"/>
    <w:rsid w:val="00321E16"/>
    <w:rsid w:val="0032211B"/>
    <w:rsid w:val="00322128"/>
    <w:rsid w:val="003226D4"/>
    <w:rsid w:val="00322827"/>
    <w:rsid w:val="0032287A"/>
    <w:rsid w:val="00322896"/>
    <w:rsid w:val="00322961"/>
    <w:rsid w:val="0032298F"/>
    <w:rsid w:val="00322A02"/>
    <w:rsid w:val="00322B40"/>
    <w:rsid w:val="00322B46"/>
    <w:rsid w:val="00322C64"/>
    <w:rsid w:val="00322D0E"/>
    <w:rsid w:val="00322DF4"/>
    <w:rsid w:val="00322E44"/>
    <w:rsid w:val="00322F56"/>
    <w:rsid w:val="00322F7C"/>
    <w:rsid w:val="0032309F"/>
    <w:rsid w:val="0032311F"/>
    <w:rsid w:val="003231D3"/>
    <w:rsid w:val="003231DA"/>
    <w:rsid w:val="00323206"/>
    <w:rsid w:val="0032322E"/>
    <w:rsid w:val="0032329B"/>
    <w:rsid w:val="00323329"/>
    <w:rsid w:val="003233E6"/>
    <w:rsid w:val="003233F9"/>
    <w:rsid w:val="00323464"/>
    <w:rsid w:val="003234CD"/>
    <w:rsid w:val="0032369E"/>
    <w:rsid w:val="003236DB"/>
    <w:rsid w:val="00323701"/>
    <w:rsid w:val="0032384C"/>
    <w:rsid w:val="003238CC"/>
    <w:rsid w:val="003239BC"/>
    <w:rsid w:val="00323AB6"/>
    <w:rsid w:val="00323C50"/>
    <w:rsid w:val="00323D0C"/>
    <w:rsid w:val="00323D37"/>
    <w:rsid w:val="00323D51"/>
    <w:rsid w:val="00323E0E"/>
    <w:rsid w:val="00323E64"/>
    <w:rsid w:val="00323E87"/>
    <w:rsid w:val="0032418F"/>
    <w:rsid w:val="003241AC"/>
    <w:rsid w:val="00324250"/>
    <w:rsid w:val="00324269"/>
    <w:rsid w:val="003242E4"/>
    <w:rsid w:val="00324322"/>
    <w:rsid w:val="003243EC"/>
    <w:rsid w:val="0032456E"/>
    <w:rsid w:val="00324570"/>
    <w:rsid w:val="00324602"/>
    <w:rsid w:val="00324637"/>
    <w:rsid w:val="0032476E"/>
    <w:rsid w:val="003248A1"/>
    <w:rsid w:val="0032495A"/>
    <w:rsid w:val="003249AE"/>
    <w:rsid w:val="00324A23"/>
    <w:rsid w:val="00324A29"/>
    <w:rsid w:val="00324A2F"/>
    <w:rsid w:val="00324A4D"/>
    <w:rsid w:val="00324A54"/>
    <w:rsid w:val="00324B82"/>
    <w:rsid w:val="00324BED"/>
    <w:rsid w:val="00324D08"/>
    <w:rsid w:val="00324D21"/>
    <w:rsid w:val="00324E03"/>
    <w:rsid w:val="00324E7F"/>
    <w:rsid w:val="00324F53"/>
    <w:rsid w:val="00324FB3"/>
    <w:rsid w:val="0032501C"/>
    <w:rsid w:val="003250AF"/>
    <w:rsid w:val="003250D0"/>
    <w:rsid w:val="00325108"/>
    <w:rsid w:val="00325136"/>
    <w:rsid w:val="003251C2"/>
    <w:rsid w:val="00325326"/>
    <w:rsid w:val="0032533F"/>
    <w:rsid w:val="0032535A"/>
    <w:rsid w:val="00325513"/>
    <w:rsid w:val="003255E4"/>
    <w:rsid w:val="003255E6"/>
    <w:rsid w:val="00325724"/>
    <w:rsid w:val="003257C1"/>
    <w:rsid w:val="00325A6C"/>
    <w:rsid w:val="00325A93"/>
    <w:rsid w:val="00325C8B"/>
    <w:rsid w:val="00325C93"/>
    <w:rsid w:val="00325D62"/>
    <w:rsid w:val="00325DA3"/>
    <w:rsid w:val="00325EEC"/>
    <w:rsid w:val="00326073"/>
    <w:rsid w:val="00326096"/>
    <w:rsid w:val="003261B7"/>
    <w:rsid w:val="0032621B"/>
    <w:rsid w:val="0032631D"/>
    <w:rsid w:val="0032633E"/>
    <w:rsid w:val="00326368"/>
    <w:rsid w:val="0032636F"/>
    <w:rsid w:val="00326385"/>
    <w:rsid w:val="0032639C"/>
    <w:rsid w:val="003263E4"/>
    <w:rsid w:val="0032656D"/>
    <w:rsid w:val="003265D0"/>
    <w:rsid w:val="00326630"/>
    <w:rsid w:val="003266DB"/>
    <w:rsid w:val="0032671F"/>
    <w:rsid w:val="00326877"/>
    <w:rsid w:val="0032693D"/>
    <w:rsid w:val="003269DF"/>
    <w:rsid w:val="00326A64"/>
    <w:rsid w:val="00326A87"/>
    <w:rsid w:val="00326B37"/>
    <w:rsid w:val="00326C60"/>
    <w:rsid w:val="00326CF7"/>
    <w:rsid w:val="00326D70"/>
    <w:rsid w:val="00326D97"/>
    <w:rsid w:val="00326DD6"/>
    <w:rsid w:val="00326DEA"/>
    <w:rsid w:val="0032709B"/>
    <w:rsid w:val="0032712D"/>
    <w:rsid w:val="0032716B"/>
    <w:rsid w:val="0032721C"/>
    <w:rsid w:val="0032722B"/>
    <w:rsid w:val="00327281"/>
    <w:rsid w:val="003272BB"/>
    <w:rsid w:val="003272C6"/>
    <w:rsid w:val="00327393"/>
    <w:rsid w:val="00327482"/>
    <w:rsid w:val="003274D1"/>
    <w:rsid w:val="003275B8"/>
    <w:rsid w:val="0032763C"/>
    <w:rsid w:val="003276E1"/>
    <w:rsid w:val="00327796"/>
    <w:rsid w:val="0032783F"/>
    <w:rsid w:val="0032784F"/>
    <w:rsid w:val="0032791F"/>
    <w:rsid w:val="0032799A"/>
    <w:rsid w:val="00327B0B"/>
    <w:rsid w:val="00327B1E"/>
    <w:rsid w:val="00327BAE"/>
    <w:rsid w:val="00327D71"/>
    <w:rsid w:val="00327D91"/>
    <w:rsid w:val="00327E4D"/>
    <w:rsid w:val="00327EAF"/>
    <w:rsid w:val="00327ED9"/>
    <w:rsid w:val="00327EE2"/>
    <w:rsid w:val="00327F11"/>
    <w:rsid w:val="003300AB"/>
    <w:rsid w:val="00330175"/>
    <w:rsid w:val="0033017F"/>
    <w:rsid w:val="003301B1"/>
    <w:rsid w:val="00330215"/>
    <w:rsid w:val="00330235"/>
    <w:rsid w:val="003303EA"/>
    <w:rsid w:val="00330518"/>
    <w:rsid w:val="00330556"/>
    <w:rsid w:val="0033056D"/>
    <w:rsid w:val="00330633"/>
    <w:rsid w:val="0033067C"/>
    <w:rsid w:val="003306A3"/>
    <w:rsid w:val="003306F9"/>
    <w:rsid w:val="003308CF"/>
    <w:rsid w:val="00330A31"/>
    <w:rsid w:val="00330AD0"/>
    <w:rsid w:val="00330AF7"/>
    <w:rsid w:val="00330B18"/>
    <w:rsid w:val="00330C02"/>
    <w:rsid w:val="00330C84"/>
    <w:rsid w:val="00330C8A"/>
    <w:rsid w:val="00330D35"/>
    <w:rsid w:val="00330DDA"/>
    <w:rsid w:val="00330F59"/>
    <w:rsid w:val="00330F5F"/>
    <w:rsid w:val="00330F6C"/>
    <w:rsid w:val="0033117C"/>
    <w:rsid w:val="0033120A"/>
    <w:rsid w:val="003312CB"/>
    <w:rsid w:val="003312F5"/>
    <w:rsid w:val="0033141E"/>
    <w:rsid w:val="003314BE"/>
    <w:rsid w:val="0033150C"/>
    <w:rsid w:val="00331578"/>
    <w:rsid w:val="003315AB"/>
    <w:rsid w:val="00331645"/>
    <w:rsid w:val="00331728"/>
    <w:rsid w:val="00331736"/>
    <w:rsid w:val="0033173B"/>
    <w:rsid w:val="00331803"/>
    <w:rsid w:val="0033193E"/>
    <w:rsid w:val="00331954"/>
    <w:rsid w:val="00331992"/>
    <w:rsid w:val="003319A7"/>
    <w:rsid w:val="003319B2"/>
    <w:rsid w:val="003319E2"/>
    <w:rsid w:val="00331CAD"/>
    <w:rsid w:val="00331D71"/>
    <w:rsid w:val="00331E29"/>
    <w:rsid w:val="00331E68"/>
    <w:rsid w:val="00331E73"/>
    <w:rsid w:val="00331EA1"/>
    <w:rsid w:val="00331F6B"/>
    <w:rsid w:val="0033201A"/>
    <w:rsid w:val="0033210C"/>
    <w:rsid w:val="00332113"/>
    <w:rsid w:val="00332181"/>
    <w:rsid w:val="00332183"/>
    <w:rsid w:val="0033218E"/>
    <w:rsid w:val="003321A7"/>
    <w:rsid w:val="0033220F"/>
    <w:rsid w:val="003322C7"/>
    <w:rsid w:val="0033230E"/>
    <w:rsid w:val="00332313"/>
    <w:rsid w:val="003323BB"/>
    <w:rsid w:val="0033253C"/>
    <w:rsid w:val="0033265D"/>
    <w:rsid w:val="003326B8"/>
    <w:rsid w:val="003328E8"/>
    <w:rsid w:val="00332943"/>
    <w:rsid w:val="00332B4A"/>
    <w:rsid w:val="00332B63"/>
    <w:rsid w:val="00332C77"/>
    <w:rsid w:val="00332CF7"/>
    <w:rsid w:val="00332EBE"/>
    <w:rsid w:val="00332FAA"/>
    <w:rsid w:val="00333176"/>
    <w:rsid w:val="00333186"/>
    <w:rsid w:val="003331BC"/>
    <w:rsid w:val="00333235"/>
    <w:rsid w:val="003332FF"/>
    <w:rsid w:val="0033330B"/>
    <w:rsid w:val="00333372"/>
    <w:rsid w:val="003333A1"/>
    <w:rsid w:val="003334C4"/>
    <w:rsid w:val="003334CB"/>
    <w:rsid w:val="00333549"/>
    <w:rsid w:val="003335F0"/>
    <w:rsid w:val="00333611"/>
    <w:rsid w:val="0033390E"/>
    <w:rsid w:val="003339AD"/>
    <w:rsid w:val="003339ED"/>
    <w:rsid w:val="00333A29"/>
    <w:rsid w:val="00333A89"/>
    <w:rsid w:val="00333AB6"/>
    <w:rsid w:val="00333B1E"/>
    <w:rsid w:val="00333B32"/>
    <w:rsid w:val="00333B58"/>
    <w:rsid w:val="00333BB0"/>
    <w:rsid w:val="00333BF2"/>
    <w:rsid w:val="00333D08"/>
    <w:rsid w:val="00333EAF"/>
    <w:rsid w:val="00333F28"/>
    <w:rsid w:val="003340BD"/>
    <w:rsid w:val="0033414A"/>
    <w:rsid w:val="0033414E"/>
    <w:rsid w:val="00334233"/>
    <w:rsid w:val="00334274"/>
    <w:rsid w:val="003342E3"/>
    <w:rsid w:val="00334386"/>
    <w:rsid w:val="003346B1"/>
    <w:rsid w:val="003348BC"/>
    <w:rsid w:val="003349A3"/>
    <w:rsid w:val="003349EF"/>
    <w:rsid w:val="00334A05"/>
    <w:rsid w:val="00334A8B"/>
    <w:rsid w:val="00334B35"/>
    <w:rsid w:val="00334BAC"/>
    <w:rsid w:val="00334BDF"/>
    <w:rsid w:val="00334C26"/>
    <w:rsid w:val="00334CC8"/>
    <w:rsid w:val="00334E6F"/>
    <w:rsid w:val="0033506C"/>
    <w:rsid w:val="003350AC"/>
    <w:rsid w:val="0033513A"/>
    <w:rsid w:val="003351FE"/>
    <w:rsid w:val="00335244"/>
    <w:rsid w:val="00335345"/>
    <w:rsid w:val="00335356"/>
    <w:rsid w:val="003354A8"/>
    <w:rsid w:val="003356EB"/>
    <w:rsid w:val="0033585A"/>
    <w:rsid w:val="0033595C"/>
    <w:rsid w:val="00335A89"/>
    <w:rsid w:val="00335AEB"/>
    <w:rsid w:val="00335BAC"/>
    <w:rsid w:val="00335C73"/>
    <w:rsid w:val="00335C83"/>
    <w:rsid w:val="00335D5C"/>
    <w:rsid w:val="00335DA4"/>
    <w:rsid w:val="00336206"/>
    <w:rsid w:val="00336242"/>
    <w:rsid w:val="0033625A"/>
    <w:rsid w:val="00336416"/>
    <w:rsid w:val="00336436"/>
    <w:rsid w:val="003364AB"/>
    <w:rsid w:val="003364BA"/>
    <w:rsid w:val="003364EE"/>
    <w:rsid w:val="003364FD"/>
    <w:rsid w:val="00336566"/>
    <w:rsid w:val="003365D6"/>
    <w:rsid w:val="0033679F"/>
    <w:rsid w:val="00336AE2"/>
    <w:rsid w:val="00336AF7"/>
    <w:rsid w:val="00336B97"/>
    <w:rsid w:val="00336BEA"/>
    <w:rsid w:val="00336C4E"/>
    <w:rsid w:val="00336CF4"/>
    <w:rsid w:val="00336D40"/>
    <w:rsid w:val="00336DD5"/>
    <w:rsid w:val="00336E80"/>
    <w:rsid w:val="00336E92"/>
    <w:rsid w:val="00336EF8"/>
    <w:rsid w:val="00336FD8"/>
    <w:rsid w:val="00337087"/>
    <w:rsid w:val="003370DB"/>
    <w:rsid w:val="00337259"/>
    <w:rsid w:val="00337363"/>
    <w:rsid w:val="0033748F"/>
    <w:rsid w:val="003374B8"/>
    <w:rsid w:val="003374BD"/>
    <w:rsid w:val="003375A1"/>
    <w:rsid w:val="003375F0"/>
    <w:rsid w:val="0033770F"/>
    <w:rsid w:val="00337781"/>
    <w:rsid w:val="00337824"/>
    <w:rsid w:val="00337841"/>
    <w:rsid w:val="0033784C"/>
    <w:rsid w:val="00337879"/>
    <w:rsid w:val="003378C6"/>
    <w:rsid w:val="00337B04"/>
    <w:rsid w:val="00337B49"/>
    <w:rsid w:val="00337BDF"/>
    <w:rsid w:val="00337CAC"/>
    <w:rsid w:val="00337D35"/>
    <w:rsid w:val="00337DAE"/>
    <w:rsid w:val="00337E04"/>
    <w:rsid w:val="00337E5A"/>
    <w:rsid w:val="00337FCE"/>
    <w:rsid w:val="00340003"/>
    <w:rsid w:val="0034024A"/>
    <w:rsid w:val="00340312"/>
    <w:rsid w:val="003404D7"/>
    <w:rsid w:val="00340517"/>
    <w:rsid w:val="003405F6"/>
    <w:rsid w:val="003407A2"/>
    <w:rsid w:val="003407B7"/>
    <w:rsid w:val="00340864"/>
    <w:rsid w:val="003408B5"/>
    <w:rsid w:val="003408C1"/>
    <w:rsid w:val="00340913"/>
    <w:rsid w:val="00340918"/>
    <w:rsid w:val="003409CD"/>
    <w:rsid w:val="00340A8D"/>
    <w:rsid w:val="00340AA9"/>
    <w:rsid w:val="00340BC2"/>
    <w:rsid w:val="00340C73"/>
    <w:rsid w:val="00340C9C"/>
    <w:rsid w:val="00340D1C"/>
    <w:rsid w:val="00340DD0"/>
    <w:rsid w:val="00340DEC"/>
    <w:rsid w:val="00340F42"/>
    <w:rsid w:val="00341015"/>
    <w:rsid w:val="003410ED"/>
    <w:rsid w:val="00341120"/>
    <w:rsid w:val="00341413"/>
    <w:rsid w:val="00341635"/>
    <w:rsid w:val="003416BE"/>
    <w:rsid w:val="0034171C"/>
    <w:rsid w:val="00341829"/>
    <w:rsid w:val="00341871"/>
    <w:rsid w:val="00341908"/>
    <w:rsid w:val="00341922"/>
    <w:rsid w:val="00341923"/>
    <w:rsid w:val="0034198D"/>
    <w:rsid w:val="00341ADA"/>
    <w:rsid w:val="00341B3D"/>
    <w:rsid w:val="00341B93"/>
    <w:rsid w:val="00341D6A"/>
    <w:rsid w:val="00341DBB"/>
    <w:rsid w:val="00341E51"/>
    <w:rsid w:val="00341ED1"/>
    <w:rsid w:val="00341F4F"/>
    <w:rsid w:val="00341FCA"/>
    <w:rsid w:val="00341FD1"/>
    <w:rsid w:val="00341FE0"/>
    <w:rsid w:val="00342042"/>
    <w:rsid w:val="00342068"/>
    <w:rsid w:val="00342116"/>
    <w:rsid w:val="003421B6"/>
    <w:rsid w:val="003421EE"/>
    <w:rsid w:val="003423B7"/>
    <w:rsid w:val="00342440"/>
    <w:rsid w:val="003424DF"/>
    <w:rsid w:val="0034258B"/>
    <w:rsid w:val="003425FC"/>
    <w:rsid w:val="003426BA"/>
    <w:rsid w:val="00342736"/>
    <w:rsid w:val="00342801"/>
    <w:rsid w:val="00342A81"/>
    <w:rsid w:val="00342B6F"/>
    <w:rsid w:val="00342B81"/>
    <w:rsid w:val="00342BF4"/>
    <w:rsid w:val="00342C55"/>
    <w:rsid w:val="00342CE3"/>
    <w:rsid w:val="00342DBD"/>
    <w:rsid w:val="00342E02"/>
    <w:rsid w:val="00342FA6"/>
    <w:rsid w:val="00342FE2"/>
    <w:rsid w:val="0034300F"/>
    <w:rsid w:val="0034302A"/>
    <w:rsid w:val="00343145"/>
    <w:rsid w:val="00343210"/>
    <w:rsid w:val="0034340C"/>
    <w:rsid w:val="003434C7"/>
    <w:rsid w:val="00343516"/>
    <w:rsid w:val="0034353A"/>
    <w:rsid w:val="00343553"/>
    <w:rsid w:val="00343654"/>
    <w:rsid w:val="0034366B"/>
    <w:rsid w:val="00343684"/>
    <w:rsid w:val="003436C2"/>
    <w:rsid w:val="003437C8"/>
    <w:rsid w:val="003437FF"/>
    <w:rsid w:val="00343868"/>
    <w:rsid w:val="00343894"/>
    <w:rsid w:val="003438C2"/>
    <w:rsid w:val="003438E2"/>
    <w:rsid w:val="00343916"/>
    <w:rsid w:val="003439AD"/>
    <w:rsid w:val="00343A33"/>
    <w:rsid w:val="00343A4D"/>
    <w:rsid w:val="00343B5D"/>
    <w:rsid w:val="00343B63"/>
    <w:rsid w:val="00343B65"/>
    <w:rsid w:val="00343C27"/>
    <w:rsid w:val="00343C98"/>
    <w:rsid w:val="00343D5B"/>
    <w:rsid w:val="00343E91"/>
    <w:rsid w:val="00343EE0"/>
    <w:rsid w:val="00343EFA"/>
    <w:rsid w:val="003440E0"/>
    <w:rsid w:val="003441D0"/>
    <w:rsid w:val="003442B8"/>
    <w:rsid w:val="00344316"/>
    <w:rsid w:val="00344368"/>
    <w:rsid w:val="0034436F"/>
    <w:rsid w:val="003443CA"/>
    <w:rsid w:val="0034440E"/>
    <w:rsid w:val="00344441"/>
    <w:rsid w:val="0034446A"/>
    <w:rsid w:val="00344473"/>
    <w:rsid w:val="003445D2"/>
    <w:rsid w:val="003446C9"/>
    <w:rsid w:val="003449A9"/>
    <w:rsid w:val="00344B77"/>
    <w:rsid w:val="00344B91"/>
    <w:rsid w:val="00344CBA"/>
    <w:rsid w:val="00344D67"/>
    <w:rsid w:val="00344F38"/>
    <w:rsid w:val="00344F3F"/>
    <w:rsid w:val="0034504F"/>
    <w:rsid w:val="0034522A"/>
    <w:rsid w:val="0034539D"/>
    <w:rsid w:val="003453E8"/>
    <w:rsid w:val="003453F9"/>
    <w:rsid w:val="003454BC"/>
    <w:rsid w:val="00345583"/>
    <w:rsid w:val="00345731"/>
    <w:rsid w:val="0034574E"/>
    <w:rsid w:val="00345779"/>
    <w:rsid w:val="0034588B"/>
    <w:rsid w:val="003458C1"/>
    <w:rsid w:val="003458DC"/>
    <w:rsid w:val="00345911"/>
    <w:rsid w:val="00345A9F"/>
    <w:rsid w:val="00345AC9"/>
    <w:rsid w:val="00345C97"/>
    <w:rsid w:val="00345CE5"/>
    <w:rsid w:val="00345DE8"/>
    <w:rsid w:val="00345FEA"/>
    <w:rsid w:val="0034614E"/>
    <w:rsid w:val="003461AA"/>
    <w:rsid w:val="003461FF"/>
    <w:rsid w:val="0034626F"/>
    <w:rsid w:val="00346289"/>
    <w:rsid w:val="003462F2"/>
    <w:rsid w:val="00346396"/>
    <w:rsid w:val="003463AC"/>
    <w:rsid w:val="003463E4"/>
    <w:rsid w:val="003465A0"/>
    <w:rsid w:val="0034660C"/>
    <w:rsid w:val="0034669C"/>
    <w:rsid w:val="003467DC"/>
    <w:rsid w:val="0034680B"/>
    <w:rsid w:val="00346886"/>
    <w:rsid w:val="00346972"/>
    <w:rsid w:val="00346997"/>
    <w:rsid w:val="00346A90"/>
    <w:rsid w:val="00346AE5"/>
    <w:rsid w:val="00346B06"/>
    <w:rsid w:val="00346B29"/>
    <w:rsid w:val="00346B2D"/>
    <w:rsid w:val="00346B69"/>
    <w:rsid w:val="00346C8C"/>
    <w:rsid w:val="00346D44"/>
    <w:rsid w:val="00346DB1"/>
    <w:rsid w:val="00346ED2"/>
    <w:rsid w:val="0034701F"/>
    <w:rsid w:val="0034725C"/>
    <w:rsid w:val="00347457"/>
    <w:rsid w:val="00347623"/>
    <w:rsid w:val="00347625"/>
    <w:rsid w:val="0034765D"/>
    <w:rsid w:val="003476BC"/>
    <w:rsid w:val="003476F6"/>
    <w:rsid w:val="00347706"/>
    <w:rsid w:val="0034773F"/>
    <w:rsid w:val="0034786B"/>
    <w:rsid w:val="00347877"/>
    <w:rsid w:val="00347887"/>
    <w:rsid w:val="003478B8"/>
    <w:rsid w:val="003478FA"/>
    <w:rsid w:val="00347967"/>
    <w:rsid w:val="003479C4"/>
    <w:rsid w:val="003479F8"/>
    <w:rsid w:val="00347A3C"/>
    <w:rsid w:val="00347A53"/>
    <w:rsid w:val="00347A55"/>
    <w:rsid w:val="00347A76"/>
    <w:rsid w:val="00347A7C"/>
    <w:rsid w:val="00347BB2"/>
    <w:rsid w:val="00347BD3"/>
    <w:rsid w:val="00347BE2"/>
    <w:rsid w:val="00347C0A"/>
    <w:rsid w:val="00347D21"/>
    <w:rsid w:val="00347DE9"/>
    <w:rsid w:val="00347E4C"/>
    <w:rsid w:val="00347FD4"/>
    <w:rsid w:val="0035004E"/>
    <w:rsid w:val="003501D3"/>
    <w:rsid w:val="003501F9"/>
    <w:rsid w:val="003502C7"/>
    <w:rsid w:val="003503E6"/>
    <w:rsid w:val="00350414"/>
    <w:rsid w:val="00350417"/>
    <w:rsid w:val="0035061F"/>
    <w:rsid w:val="003506F6"/>
    <w:rsid w:val="00350736"/>
    <w:rsid w:val="00350738"/>
    <w:rsid w:val="00350746"/>
    <w:rsid w:val="0035075D"/>
    <w:rsid w:val="00350795"/>
    <w:rsid w:val="003507A8"/>
    <w:rsid w:val="003507DC"/>
    <w:rsid w:val="003508B5"/>
    <w:rsid w:val="00350B5A"/>
    <w:rsid w:val="00350DE9"/>
    <w:rsid w:val="00350E4A"/>
    <w:rsid w:val="00350E5D"/>
    <w:rsid w:val="00350EBB"/>
    <w:rsid w:val="00350FA0"/>
    <w:rsid w:val="003510F0"/>
    <w:rsid w:val="003511D6"/>
    <w:rsid w:val="003511E0"/>
    <w:rsid w:val="0035123F"/>
    <w:rsid w:val="00351275"/>
    <w:rsid w:val="0035127B"/>
    <w:rsid w:val="0035127D"/>
    <w:rsid w:val="003512A8"/>
    <w:rsid w:val="003512CB"/>
    <w:rsid w:val="003512FD"/>
    <w:rsid w:val="00351332"/>
    <w:rsid w:val="00351373"/>
    <w:rsid w:val="0035148D"/>
    <w:rsid w:val="003515A8"/>
    <w:rsid w:val="00351726"/>
    <w:rsid w:val="00351727"/>
    <w:rsid w:val="00351774"/>
    <w:rsid w:val="0035185D"/>
    <w:rsid w:val="00351915"/>
    <w:rsid w:val="00351931"/>
    <w:rsid w:val="0035195B"/>
    <w:rsid w:val="003519DC"/>
    <w:rsid w:val="00351AB7"/>
    <w:rsid w:val="00351BE5"/>
    <w:rsid w:val="00351D7A"/>
    <w:rsid w:val="00351DE0"/>
    <w:rsid w:val="00351EC2"/>
    <w:rsid w:val="00351EF8"/>
    <w:rsid w:val="003521A9"/>
    <w:rsid w:val="003521C7"/>
    <w:rsid w:val="00352213"/>
    <w:rsid w:val="00352227"/>
    <w:rsid w:val="0035237F"/>
    <w:rsid w:val="0035254A"/>
    <w:rsid w:val="00352591"/>
    <w:rsid w:val="00352609"/>
    <w:rsid w:val="00352615"/>
    <w:rsid w:val="0035266A"/>
    <w:rsid w:val="003526B0"/>
    <w:rsid w:val="0035282F"/>
    <w:rsid w:val="0035298C"/>
    <w:rsid w:val="00352A36"/>
    <w:rsid w:val="00352AF1"/>
    <w:rsid w:val="00352CE1"/>
    <w:rsid w:val="00352E1C"/>
    <w:rsid w:val="00352E4E"/>
    <w:rsid w:val="00352E99"/>
    <w:rsid w:val="00352F22"/>
    <w:rsid w:val="00352F47"/>
    <w:rsid w:val="00352F8E"/>
    <w:rsid w:val="00353022"/>
    <w:rsid w:val="003530CA"/>
    <w:rsid w:val="003530F0"/>
    <w:rsid w:val="00353128"/>
    <w:rsid w:val="0035326F"/>
    <w:rsid w:val="00353291"/>
    <w:rsid w:val="003532F0"/>
    <w:rsid w:val="00353349"/>
    <w:rsid w:val="003534D5"/>
    <w:rsid w:val="003534E6"/>
    <w:rsid w:val="00353514"/>
    <w:rsid w:val="00353518"/>
    <w:rsid w:val="003535D6"/>
    <w:rsid w:val="003535FF"/>
    <w:rsid w:val="003536A3"/>
    <w:rsid w:val="00353705"/>
    <w:rsid w:val="003538B5"/>
    <w:rsid w:val="00353949"/>
    <w:rsid w:val="0035398C"/>
    <w:rsid w:val="00353A15"/>
    <w:rsid w:val="00353B2E"/>
    <w:rsid w:val="00353B3C"/>
    <w:rsid w:val="00353B8B"/>
    <w:rsid w:val="00353C57"/>
    <w:rsid w:val="00353C84"/>
    <w:rsid w:val="00353CCC"/>
    <w:rsid w:val="00353CDC"/>
    <w:rsid w:val="00353D1B"/>
    <w:rsid w:val="00353DEA"/>
    <w:rsid w:val="00353E21"/>
    <w:rsid w:val="00353E7E"/>
    <w:rsid w:val="00354012"/>
    <w:rsid w:val="0035403C"/>
    <w:rsid w:val="00354084"/>
    <w:rsid w:val="003540D1"/>
    <w:rsid w:val="0035425A"/>
    <w:rsid w:val="00354302"/>
    <w:rsid w:val="0035447C"/>
    <w:rsid w:val="00354505"/>
    <w:rsid w:val="00354624"/>
    <w:rsid w:val="0035462F"/>
    <w:rsid w:val="0035473A"/>
    <w:rsid w:val="0035496E"/>
    <w:rsid w:val="00354A19"/>
    <w:rsid w:val="00354A42"/>
    <w:rsid w:val="00354D35"/>
    <w:rsid w:val="00354E13"/>
    <w:rsid w:val="00354EB3"/>
    <w:rsid w:val="00354F7E"/>
    <w:rsid w:val="00354FA7"/>
    <w:rsid w:val="00355046"/>
    <w:rsid w:val="003551B7"/>
    <w:rsid w:val="003551FD"/>
    <w:rsid w:val="0035521E"/>
    <w:rsid w:val="00355242"/>
    <w:rsid w:val="00355431"/>
    <w:rsid w:val="00355520"/>
    <w:rsid w:val="003555DA"/>
    <w:rsid w:val="003555E1"/>
    <w:rsid w:val="003556BA"/>
    <w:rsid w:val="0035578E"/>
    <w:rsid w:val="003558D8"/>
    <w:rsid w:val="00355966"/>
    <w:rsid w:val="00355968"/>
    <w:rsid w:val="003559D4"/>
    <w:rsid w:val="00355A42"/>
    <w:rsid w:val="00355AFF"/>
    <w:rsid w:val="00355C9D"/>
    <w:rsid w:val="00355CE2"/>
    <w:rsid w:val="00355FAB"/>
    <w:rsid w:val="00355FC0"/>
    <w:rsid w:val="00356062"/>
    <w:rsid w:val="0035608B"/>
    <w:rsid w:val="003560EF"/>
    <w:rsid w:val="00356140"/>
    <w:rsid w:val="00356170"/>
    <w:rsid w:val="003561C9"/>
    <w:rsid w:val="0035621F"/>
    <w:rsid w:val="00356224"/>
    <w:rsid w:val="00356281"/>
    <w:rsid w:val="00356295"/>
    <w:rsid w:val="00356356"/>
    <w:rsid w:val="00356369"/>
    <w:rsid w:val="0035653F"/>
    <w:rsid w:val="00356571"/>
    <w:rsid w:val="003565F2"/>
    <w:rsid w:val="0035665C"/>
    <w:rsid w:val="0035668C"/>
    <w:rsid w:val="0035668D"/>
    <w:rsid w:val="00356700"/>
    <w:rsid w:val="0035686E"/>
    <w:rsid w:val="003568B2"/>
    <w:rsid w:val="0035691A"/>
    <w:rsid w:val="00356B3F"/>
    <w:rsid w:val="00356BB0"/>
    <w:rsid w:val="00356D2E"/>
    <w:rsid w:val="00356EA3"/>
    <w:rsid w:val="00356F0D"/>
    <w:rsid w:val="00356F3D"/>
    <w:rsid w:val="0035706A"/>
    <w:rsid w:val="003571EF"/>
    <w:rsid w:val="003571F3"/>
    <w:rsid w:val="003573A6"/>
    <w:rsid w:val="003573DB"/>
    <w:rsid w:val="00357413"/>
    <w:rsid w:val="00357504"/>
    <w:rsid w:val="0035753E"/>
    <w:rsid w:val="00357582"/>
    <w:rsid w:val="003575C2"/>
    <w:rsid w:val="00357628"/>
    <w:rsid w:val="003577AC"/>
    <w:rsid w:val="00357848"/>
    <w:rsid w:val="0035785E"/>
    <w:rsid w:val="00357890"/>
    <w:rsid w:val="00357988"/>
    <w:rsid w:val="003579E7"/>
    <w:rsid w:val="00357B6F"/>
    <w:rsid w:val="00357B81"/>
    <w:rsid w:val="00357C70"/>
    <w:rsid w:val="00357EAD"/>
    <w:rsid w:val="00357EE7"/>
    <w:rsid w:val="00357F3A"/>
    <w:rsid w:val="00360005"/>
    <w:rsid w:val="003600CE"/>
    <w:rsid w:val="003600EA"/>
    <w:rsid w:val="003600F8"/>
    <w:rsid w:val="003601A3"/>
    <w:rsid w:val="003602DE"/>
    <w:rsid w:val="0036032C"/>
    <w:rsid w:val="00360420"/>
    <w:rsid w:val="003604F3"/>
    <w:rsid w:val="0036069C"/>
    <w:rsid w:val="00360801"/>
    <w:rsid w:val="00360837"/>
    <w:rsid w:val="003609C1"/>
    <w:rsid w:val="00360B04"/>
    <w:rsid w:val="00360B90"/>
    <w:rsid w:val="00360C6E"/>
    <w:rsid w:val="00360E45"/>
    <w:rsid w:val="00360E8B"/>
    <w:rsid w:val="00361075"/>
    <w:rsid w:val="00361149"/>
    <w:rsid w:val="00361186"/>
    <w:rsid w:val="003611A7"/>
    <w:rsid w:val="003611D5"/>
    <w:rsid w:val="003612D9"/>
    <w:rsid w:val="0036135E"/>
    <w:rsid w:val="00361428"/>
    <w:rsid w:val="003614E4"/>
    <w:rsid w:val="003614E5"/>
    <w:rsid w:val="003615C9"/>
    <w:rsid w:val="003617F5"/>
    <w:rsid w:val="00361922"/>
    <w:rsid w:val="00361939"/>
    <w:rsid w:val="0036195E"/>
    <w:rsid w:val="00361A2C"/>
    <w:rsid w:val="00361A50"/>
    <w:rsid w:val="00361AB6"/>
    <w:rsid w:val="00361CC0"/>
    <w:rsid w:val="00361D44"/>
    <w:rsid w:val="00361EDB"/>
    <w:rsid w:val="00362042"/>
    <w:rsid w:val="00362257"/>
    <w:rsid w:val="003622DC"/>
    <w:rsid w:val="003623F6"/>
    <w:rsid w:val="00362646"/>
    <w:rsid w:val="003626B2"/>
    <w:rsid w:val="00362730"/>
    <w:rsid w:val="0036276C"/>
    <w:rsid w:val="0036276D"/>
    <w:rsid w:val="0036279C"/>
    <w:rsid w:val="0036283E"/>
    <w:rsid w:val="003628BB"/>
    <w:rsid w:val="003629F2"/>
    <w:rsid w:val="00362AFF"/>
    <w:rsid w:val="00362B38"/>
    <w:rsid w:val="00362B46"/>
    <w:rsid w:val="00362D6F"/>
    <w:rsid w:val="00362E0E"/>
    <w:rsid w:val="00362EB1"/>
    <w:rsid w:val="00362ED3"/>
    <w:rsid w:val="00362EDB"/>
    <w:rsid w:val="00362F0A"/>
    <w:rsid w:val="00362F2B"/>
    <w:rsid w:val="00362F6B"/>
    <w:rsid w:val="00362FE0"/>
    <w:rsid w:val="0036315D"/>
    <w:rsid w:val="0036320A"/>
    <w:rsid w:val="00363230"/>
    <w:rsid w:val="0036328D"/>
    <w:rsid w:val="0036333D"/>
    <w:rsid w:val="00363429"/>
    <w:rsid w:val="00363439"/>
    <w:rsid w:val="003634C9"/>
    <w:rsid w:val="00363573"/>
    <w:rsid w:val="003635A0"/>
    <w:rsid w:val="003635CB"/>
    <w:rsid w:val="003635FB"/>
    <w:rsid w:val="003635FC"/>
    <w:rsid w:val="0036363E"/>
    <w:rsid w:val="00363715"/>
    <w:rsid w:val="00363861"/>
    <w:rsid w:val="00363996"/>
    <w:rsid w:val="0036399D"/>
    <w:rsid w:val="003639F0"/>
    <w:rsid w:val="00363B22"/>
    <w:rsid w:val="00363BB1"/>
    <w:rsid w:val="00363CC3"/>
    <w:rsid w:val="00363CF2"/>
    <w:rsid w:val="00363D20"/>
    <w:rsid w:val="00363D30"/>
    <w:rsid w:val="00363D9A"/>
    <w:rsid w:val="00363DB2"/>
    <w:rsid w:val="00363E18"/>
    <w:rsid w:val="00363F63"/>
    <w:rsid w:val="00363F70"/>
    <w:rsid w:val="003640FD"/>
    <w:rsid w:val="003641BE"/>
    <w:rsid w:val="00364359"/>
    <w:rsid w:val="0036436A"/>
    <w:rsid w:val="003643AF"/>
    <w:rsid w:val="00364458"/>
    <w:rsid w:val="003644E7"/>
    <w:rsid w:val="003644EC"/>
    <w:rsid w:val="003645A9"/>
    <w:rsid w:val="003645B2"/>
    <w:rsid w:val="003646AC"/>
    <w:rsid w:val="00364728"/>
    <w:rsid w:val="003647AB"/>
    <w:rsid w:val="00364805"/>
    <w:rsid w:val="00364929"/>
    <w:rsid w:val="0036498D"/>
    <w:rsid w:val="00364D8F"/>
    <w:rsid w:val="00364E6B"/>
    <w:rsid w:val="00364FC3"/>
    <w:rsid w:val="00365068"/>
    <w:rsid w:val="00365163"/>
    <w:rsid w:val="00365180"/>
    <w:rsid w:val="0036526B"/>
    <w:rsid w:val="003652AB"/>
    <w:rsid w:val="00365397"/>
    <w:rsid w:val="003653FB"/>
    <w:rsid w:val="0036552A"/>
    <w:rsid w:val="00365650"/>
    <w:rsid w:val="00365655"/>
    <w:rsid w:val="003656B9"/>
    <w:rsid w:val="0036579E"/>
    <w:rsid w:val="0036580E"/>
    <w:rsid w:val="00365865"/>
    <w:rsid w:val="003658AE"/>
    <w:rsid w:val="0036594E"/>
    <w:rsid w:val="00365986"/>
    <w:rsid w:val="00365A4B"/>
    <w:rsid w:val="00365BF6"/>
    <w:rsid w:val="00365D70"/>
    <w:rsid w:val="0036632E"/>
    <w:rsid w:val="0036650E"/>
    <w:rsid w:val="0036650F"/>
    <w:rsid w:val="00366519"/>
    <w:rsid w:val="00366538"/>
    <w:rsid w:val="0036664B"/>
    <w:rsid w:val="0036679C"/>
    <w:rsid w:val="00366838"/>
    <w:rsid w:val="003668DD"/>
    <w:rsid w:val="003669DB"/>
    <w:rsid w:val="00366D3F"/>
    <w:rsid w:val="00366DAB"/>
    <w:rsid w:val="00366DE2"/>
    <w:rsid w:val="00366E21"/>
    <w:rsid w:val="00366F0E"/>
    <w:rsid w:val="00366F3D"/>
    <w:rsid w:val="00366F68"/>
    <w:rsid w:val="00367090"/>
    <w:rsid w:val="003670D2"/>
    <w:rsid w:val="0036714A"/>
    <w:rsid w:val="0036715D"/>
    <w:rsid w:val="0036716A"/>
    <w:rsid w:val="0036717F"/>
    <w:rsid w:val="003671D0"/>
    <w:rsid w:val="003672A2"/>
    <w:rsid w:val="003672D1"/>
    <w:rsid w:val="003673ED"/>
    <w:rsid w:val="003674DE"/>
    <w:rsid w:val="00367684"/>
    <w:rsid w:val="003676AB"/>
    <w:rsid w:val="00367784"/>
    <w:rsid w:val="003678D1"/>
    <w:rsid w:val="00367AB3"/>
    <w:rsid w:val="00367AE0"/>
    <w:rsid w:val="00367B9C"/>
    <w:rsid w:val="00367BBF"/>
    <w:rsid w:val="00367D6F"/>
    <w:rsid w:val="00367E75"/>
    <w:rsid w:val="00367F32"/>
    <w:rsid w:val="00367FB0"/>
    <w:rsid w:val="00367FDB"/>
    <w:rsid w:val="0037001B"/>
    <w:rsid w:val="003700CE"/>
    <w:rsid w:val="003701A6"/>
    <w:rsid w:val="003701C9"/>
    <w:rsid w:val="00370290"/>
    <w:rsid w:val="00370311"/>
    <w:rsid w:val="003703F3"/>
    <w:rsid w:val="00370479"/>
    <w:rsid w:val="003704D5"/>
    <w:rsid w:val="0037053D"/>
    <w:rsid w:val="0037054B"/>
    <w:rsid w:val="0037057F"/>
    <w:rsid w:val="003705A1"/>
    <w:rsid w:val="003705F0"/>
    <w:rsid w:val="0037089F"/>
    <w:rsid w:val="00370996"/>
    <w:rsid w:val="00370A05"/>
    <w:rsid w:val="00370B39"/>
    <w:rsid w:val="00370B53"/>
    <w:rsid w:val="00370C6E"/>
    <w:rsid w:val="00370CD2"/>
    <w:rsid w:val="00370CED"/>
    <w:rsid w:val="00370D60"/>
    <w:rsid w:val="00370DB9"/>
    <w:rsid w:val="00370E58"/>
    <w:rsid w:val="00370E9F"/>
    <w:rsid w:val="00370EE3"/>
    <w:rsid w:val="00370EF4"/>
    <w:rsid w:val="00370F9C"/>
    <w:rsid w:val="0037103F"/>
    <w:rsid w:val="0037109B"/>
    <w:rsid w:val="00371132"/>
    <w:rsid w:val="00371158"/>
    <w:rsid w:val="003711DA"/>
    <w:rsid w:val="00371342"/>
    <w:rsid w:val="00371366"/>
    <w:rsid w:val="003713F3"/>
    <w:rsid w:val="00371459"/>
    <w:rsid w:val="00371618"/>
    <w:rsid w:val="00371637"/>
    <w:rsid w:val="00371680"/>
    <w:rsid w:val="0037168B"/>
    <w:rsid w:val="003717ED"/>
    <w:rsid w:val="0037180F"/>
    <w:rsid w:val="003719A0"/>
    <w:rsid w:val="00371AEA"/>
    <w:rsid w:val="00371B31"/>
    <w:rsid w:val="00371BF3"/>
    <w:rsid w:val="00371E63"/>
    <w:rsid w:val="00371F21"/>
    <w:rsid w:val="00372134"/>
    <w:rsid w:val="003722CC"/>
    <w:rsid w:val="003722F7"/>
    <w:rsid w:val="00372382"/>
    <w:rsid w:val="00372503"/>
    <w:rsid w:val="00372524"/>
    <w:rsid w:val="00372561"/>
    <w:rsid w:val="003725EB"/>
    <w:rsid w:val="00372725"/>
    <w:rsid w:val="00372769"/>
    <w:rsid w:val="003727A5"/>
    <w:rsid w:val="003727B4"/>
    <w:rsid w:val="00372828"/>
    <w:rsid w:val="0037283B"/>
    <w:rsid w:val="0037291E"/>
    <w:rsid w:val="00372932"/>
    <w:rsid w:val="003729AB"/>
    <w:rsid w:val="00372AFF"/>
    <w:rsid w:val="00372C59"/>
    <w:rsid w:val="00372D1E"/>
    <w:rsid w:val="00372E3A"/>
    <w:rsid w:val="00372EC8"/>
    <w:rsid w:val="00373033"/>
    <w:rsid w:val="0037309E"/>
    <w:rsid w:val="003730AE"/>
    <w:rsid w:val="0037314E"/>
    <w:rsid w:val="003731E2"/>
    <w:rsid w:val="003732AF"/>
    <w:rsid w:val="0037331E"/>
    <w:rsid w:val="00373666"/>
    <w:rsid w:val="00373708"/>
    <w:rsid w:val="00373A31"/>
    <w:rsid w:val="00373A7B"/>
    <w:rsid w:val="00373C5F"/>
    <w:rsid w:val="00373DC3"/>
    <w:rsid w:val="00373DCD"/>
    <w:rsid w:val="00373FBA"/>
    <w:rsid w:val="003742D1"/>
    <w:rsid w:val="003742DE"/>
    <w:rsid w:val="0037445D"/>
    <w:rsid w:val="003744B1"/>
    <w:rsid w:val="00374567"/>
    <w:rsid w:val="003745B6"/>
    <w:rsid w:val="00374695"/>
    <w:rsid w:val="0037469F"/>
    <w:rsid w:val="003746E5"/>
    <w:rsid w:val="0037475B"/>
    <w:rsid w:val="00374884"/>
    <w:rsid w:val="003749F5"/>
    <w:rsid w:val="00374AF2"/>
    <w:rsid w:val="00374B9B"/>
    <w:rsid w:val="00374C1A"/>
    <w:rsid w:val="00374F84"/>
    <w:rsid w:val="00375062"/>
    <w:rsid w:val="00375186"/>
    <w:rsid w:val="003752AD"/>
    <w:rsid w:val="0037534E"/>
    <w:rsid w:val="0037541E"/>
    <w:rsid w:val="0037541F"/>
    <w:rsid w:val="0037543D"/>
    <w:rsid w:val="00375477"/>
    <w:rsid w:val="003754C5"/>
    <w:rsid w:val="00375580"/>
    <w:rsid w:val="0037559A"/>
    <w:rsid w:val="003755C9"/>
    <w:rsid w:val="003756E1"/>
    <w:rsid w:val="00375759"/>
    <w:rsid w:val="003757F0"/>
    <w:rsid w:val="003758E9"/>
    <w:rsid w:val="00375959"/>
    <w:rsid w:val="003759AF"/>
    <w:rsid w:val="00375AA9"/>
    <w:rsid w:val="00375AE0"/>
    <w:rsid w:val="00375BFC"/>
    <w:rsid w:val="00375C17"/>
    <w:rsid w:val="00375C78"/>
    <w:rsid w:val="00375E6E"/>
    <w:rsid w:val="00375EC2"/>
    <w:rsid w:val="00375FEC"/>
    <w:rsid w:val="0037607D"/>
    <w:rsid w:val="003760C2"/>
    <w:rsid w:val="00376119"/>
    <w:rsid w:val="00376174"/>
    <w:rsid w:val="00376212"/>
    <w:rsid w:val="003762E6"/>
    <w:rsid w:val="003762EE"/>
    <w:rsid w:val="00376351"/>
    <w:rsid w:val="00376488"/>
    <w:rsid w:val="00376534"/>
    <w:rsid w:val="00376627"/>
    <w:rsid w:val="00376631"/>
    <w:rsid w:val="0037663F"/>
    <w:rsid w:val="00376701"/>
    <w:rsid w:val="003767BE"/>
    <w:rsid w:val="0037688D"/>
    <w:rsid w:val="003768B9"/>
    <w:rsid w:val="0037691B"/>
    <w:rsid w:val="003769A4"/>
    <w:rsid w:val="003769CE"/>
    <w:rsid w:val="003769D7"/>
    <w:rsid w:val="003769EC"/>
    <w:rsid w:val="003769F7"/>
    <w:rsid w:val="00376AED"/>
    <w:rsid w:val="00376B48"/>
    <w:rsid w:val="00376D9D"/>
    <w:rsid w:val="00376DA4"/>
    <w:rsid w:val="00376EF2"/>
    <w:rsid w:val="00376F11"/>
    <w:rsid w:val="00376F21"/>
    <w:rsid w:val="00376F31"/>
    <w:rsid w:val="0037701E"/>
    <w:rsid w:val="00377061"/>
    <w:rsid w:val="0037707B"/>
    <w:rsid w:val="0037713F"/>
    <w:rsid w:val="00377140"/>
    <w:rsid w:val="003771D5"/>
    <w:rsid w:val="0037737B"/>
    <w:rsid w:val="003773A2"/>
    <w:rsid w:val="0037743A"/>
    <w:rsid w:val="003774D7"/>
    <w:rsid w:val="00377517"/>
    <w:rsid w:val="003775D3"/>
    <w:rsid w:val="00377609"/>
    <w:rsid w:val="003776F5"/>
    <w:rsid w:val="00377751"/>
    <w:rsid w:val="00377775"/>
    <w:rsid w:val="00377924"/>
    <w:rsid w:val="0037796A"/>
    <w:rsid w:val="00377994"/>
    <w:rsid w:val="003779F0"/>
    <w:rsid w:val="00377A14"/>
    <w:rsid w:val="00377A5A"/>
    <w:rsid w:val="00377B10"/>
    <w:rsid w:val="00377B57"/>
    <w:rsid w:val="00377BCC"/>
    <w:rsid w:val="00377C55"/>
    <w:rsid w:val="00377C7A"/>
    <w:rsid w:val="00377C96"/>
    <w:rsid w:val="00377D5D"/>
    <w:rsid w:val="00377D85"/>
    <w:rsid w:val="00377D95"/>
    <w:rsid w:val="00377F73"/>
    <w:rsid w:val="00377FFD"/>
    <w:rsid w:val="003801AD"/>
    <w:rsid w:val="0038022A"/>
    <w:rsid w:val="00380248"/>
    <w:rsid w:val="003802D5"/>
    <w:rsid w:val="0038031D"/>
    <w:rsid w:val="00380347"/>
    <w:rsid w:val="0038038D"/>
    <w:rsid w:val="003803D7"/>
    <w:rsid w:val="003803E2"/>
    <w:rsid w:val="003803F4"/>
    <w:rsid w:val="0038049C"/>
    <w:rsid w:val="00380713"/>
    <w:rsid w:val="00380719"/>
    <w:rsid w:val="00380723"/>
    <w:rsid w:val="003807AE"/>
    <w:rsid w:val="00380984"/>
    <w:rsid w:val="00380A14"/>
    <w:rsid w:val="00380AB3"/>
    <w:rsid w:val="00380AE7"/>
    <w:rsid w:val="00380C0B"/>
    <w:rsid w:val="00380C2E"/>
    <w:rsid w:val="00380D43"/>
    <w:rsid w:val="00380DD4"/>
    <w:rsid w:val="00380E4B"/>
    <w:rsid w:val="00380E68"/>
    <w:rsid w:val="003810A3"/>
    <w:rsid w:val="003810B3"/>
    <w:rsid w:val="003810C1"/>
    <w:rsid w:val="003813D6"/>
    <w:rsid w:val="00381586"/>
    <w:rsid w:val="003816EE"/>
    <w:rsid w:val="00381721"/>
    <w:rsid w:val="00381819"/>
    <w:rsid w:val="00381888"/>
    <w:rsid w:val="0038188C"/>
    <w:rsid w:val="003819AD"/>
    <w:rsid w:val="003819B2"/>
    <w:rsid w:val="00381AE9"/>
    <w:rsid w:val="00381B10"/>
    <w:rsid w:val="00381C59"/>
    <w:rsid w:val="00381C8E"/>
    <w:rsid w:val="00382115"/>
    <w:rsid w:val="00382157"/>
    <w:rsid w:val="00382216"/>
    <w:rsid w:val="00382310"/>
    <w:rsid w:val="0038261D"/>
    <w:rsid w:val="0038261F"/>
    <w:rsid w:val="0038289A"/>
    <w:rsid w:val="003828E2"/>
    <w:rsid w:val="00382912"/>
    <w:rsid w:val="003829E3"/>
    <w:rsid w:val="003829E9"/>
    <w:rsid w:val="00382A09"/>
    <w:rsid w:val="00382B2E"/>
    <w:rsid w:val="00382B58"/>
    <w:rsid w:val="00382DD6"/>
    <w:rsid w:val="00382E44"/>
    <w:rsid w:val="00382E4D"/>
    <w:rsid w:val="00382FFC"/>
    <w:rsid w:val="00382FFE"/>
    <w:rsid w:val="003830F4"/>
    <w:rsid w:val="0038311D"/>
    <w:rsid w:val="0038313F"/>
    <w:rsid w:val="00383193"/>
    <w:rsid w:val="0038322F"/>
    <w:rsid w:val="003832C7"/>
    <w:rsid w:val="003832CE"/>
    <w:rsid w:val="003833CC"/>
    <w:rsid w:val="003834A4"/>
    <w:rsid w:val="003835D8"/>
    <w:rsid w:val="0038367E"/>
    <w:rsid w:val="00383715"/>
    <w:rsid w:val="00383810"/>
    <w:rsid w:val="0038387A"/>
    <w:rsid w:val="0038395F"/>
    <w:rsid w:val="00383C50"/>
    <w:rsid w:val="00383CCD"/>
    <w:rsid w:val="00383CDB"/>
    <w:rsid w:val="00383D2C"/>
    <w:rsid w:val="00383D36"/>
    <w:rsid w:val="00383D49"/>
    <w:rsid w:val="00383DCC"/>
    <w:rsid w:val="00383F1C"/>
    <w:rsid w:val="00383F3D"/>
    <w:rsid w:val="0038400B"/>
    <w:rsid w:val="00384063"/>
    <w:rsid w:val="00384122"/>
    <w:rsid w:val="00384693"/>
    <w:rsid w:val="00384721"/>
    <w:rsid w:val="003847E8"/>
    <w:rsid w:val="00384959"/>
    <w:rsid w:val="00384BE5"/>
    <w:rsid w:val="00384C9D"/>
    <w:rsid w:val="00384D63"/>
    <w:rsid w:val="00384F87"/>
    <w:rsid w:val="00384FAB"/>
    <w:rsid w:val="00384FB6"/>
    <w:rsid w:val="00385100"/>
    <w:rsid w:val="003851E5"/>
    <w:rsid w:val="0038527B"/>
    <w:rsid w:val="003852FE"/>
    <w:rsid w:val="00385431"/>
    <w:rsid w:val="0038545A"/>
    <w:rsid w:val="00385498"/>
    <w:rsid w:val="003854BA"/>
    <w:rsid w:val="00385534"/>
    <w:rsid w:val="00385630"/>
    <w:rsid w:val="00385790"/>
    <w:rsid w:val="0038582C"/>
    <w:rsid w:val="00385852"/>
    <w:rsid w:val="0038586C"/>
    <w:rsid w:val="00385A06"/>
    <w:rsid w:val="00385AB8"/>
    <w:rsid w:val="00385B00"/>
    <w:rsid w:val="00385C8D"/>
    <w:rsid w:val="00385CA4"/>
    <w:rsid w:val="00385D65"/>
    <w:rsid w:val="00385E86"/>
    <w:rsid w:val="00385E8E"/>
    <w:rsid w:val="00385EC5"/>
    <w:rsid w:val="00385ED8"/>
    <w:rsid w:val="00385EEF"/>
    <w:rsid w:val="00385F21"/>
    <w:rsid w:val="00386087"/>
    <w:rsid w:val="003860BD"/>
    <w:rsid w:val="003860C5"/>
    <w:rsid w:val="0038626D"/>
    <w:rsid w:val="00386283"/>
    <w:rsid w:val="003862CB"/>
    <w:rsid w:val="003864D2"/>
    <w:rsid w:val="00386615"/>
    <w:rsid w:val="003867EE"/>
    <w:rsid w:val="003867F0"/>
    <w:rsid w:val="00386837"/>
    <w:rsid w:val="0038694E"/>
    <w:rsid w:val="00386A9B"/>
    <w:rsid w:val="00386ADE"/>
    <w:rsid w:val="00386B01"/>
    <w:rsid w:val="00386B05"/>
    <w:rsid w:val="00386B10"/>
    <w:rsid w:val="00386BDD"/>
    <w:rsid w:val="00386C07"/>
    <w:rsid w:val="00386D2B"/>
    <w:rsid w:val="00386D4B"/>
    <w:rsid w:val="00386D58"/>
    <w:rsid w:val="00386E0D"/>
    <w:rsid w:val="00386E2F"/>
    <w:rsid w:val="00386FC8"/>
    <w:rsid w:val="00387013"/>
    <w:rsid w:val="00387074"/>
    <w:rsid w:val="00387118"/>
    <w:rsid w:val="003871B5"/>
    <w:rsid w:val="003871DA"/>
    <w:rsid w:val="00387265"/>
    <w:rsid w:val="0038726B"/>
    <w:rsid w:val="003872D7"/>
    <w:rsid w:val="003873E3"/>
    <w:rsid w:val="00387429"/>
    <w:rsid w:val="00387516"/>
    <w:rsid w:val="00387626"/>
    <w:rsid w:val="00387670"/>
    <w:rsid w:val="0038768C"/>
    <w:rsid w:val="00387713"/>
    <w:rsid w:val="0038788E"/>
    <w:rsid w:val="003878CA"/>
    <w:rsid w:val="003879CD"/>
    <w:rsid w:val="00387A6A"/>
    <w:rsid w:val="00387A71"/>
    <w:rsid w:val="00387A79"/>
    <w:rsid w:val="00387A9C"/>
    <w:rsid w:val="00387AA0"/>
    <w:rsid w:val="00387BB2"/>
    <w:rsid w:val="00387C28"/>
    <w:rsid w:val="00387C84"/>
    <w:rsid w:val="00387CD5"/>
    <w:rsid w:val="00387CEA"/>
    <w:rsid w:val="00387D2E"/>
    <w:rsid w:val="00387DFE"/>
    <w:rsid w:val="00387E36"/>
    <w:rsid w:val="00387E89"/>
    <w:rsid w:val="00387F13"/>
    <w:rsid w:val="00387FC7"/>
    <w:rsid w:val="00390159"/>
    <w:rsid w:val="00390210"/>
    <w:rsid w:val="0039026D"/>
    <w:rsid w:val="00390293"/>
    <w:rsid w:val="003903C4"/>
    <w:rsid w:val="003903D1"/>
    <w:rsid w:val="0039040C"/>
    <w:rsid w:val="00390451"/>
    <w:rsid w:val="003904D5"/>
    <w:rsid w:val="003904FC"/>
    <w:rsid w:val="003905B8"/>
    <w:rsid w:val="003905E6"/>
    <w:rsid w:val="0039065F"/>
    <w:rsid w:val="003906C1"/>
    <w:rsid w:val="003906D1"/>
    <w:rsid w:val="003906D2"/>
    <w:rsid w:val="00390711"/>
    <w:rsid w:val="00390810"/>
    <w:rsid w:val="003908EC"/>
    <w:rsid w:val="003909B1"/>
    <w:rsid w:val="003909CE"/>
    <w:rsid w:val="003909FF"/>
    <w:rsid w:val="00390A09"/>
    <w:rsid w:val="00390BD7"/>
    <w:rsid w:val="00390C03"/>
    <w:rsid w:val="00390C7B"/>
    <w:rsid w:val="00390CF1"/>
    <w:rsid w:val="00390D00"/>
    <w:rsid w:val="00390D09"/>
    <w:rsid w:val="00390D64"/>
    <w:rsid w:val="0039100D"/>
    <w:rsid w:val="0039100F"/>
    <w:rsid w:val="00391331"/>
    <w:rsid w:val="00391336"/>
    <w:rsid w:val="003913EF"/>
    <w:rsid w:val="00391564"/>
    <w:rsid w:val="00391627"/>
    <w:rsid w:val="00391685"/>
    <w:rsid w:val="003917C3"/>
    <w:rsid w:val="0039198E"/>
    <w:rsid w:val="003919BA"/>
    <w:rsid w:val="003919F5"/>
    <w:rsid w:val="00391AC2"/>
    <w:rsid w:val="00391BA0"/>
    <w:rsid w:val="00391C31"/>
    <w:rsid w:val="00391C71"/>
    <w:rsid w:val="00391D97"/>
    <w:rsid w:val="00391E8A"/>
    <w:rsid w:val="00391F6B"/>
    <w:rsid w:val="00391F9B"/>
    <w:rsid w:val="00391FAF"/>
    <w:rsid w:val="0039201B"/>
    <w:rsid w:val="0039220D"/>
    <w:rsid w:val="0039220E"/>
    <w:rsid w:val="0039249A"/>
    <w:rsid w:val="0039259C"/>
    <w:rsid w:val="00392639"/>
    <w:rsid w:val="003927B2"/>
    <w:rsid w:val="003927F1"/>
    <w:rsid w:val="00392829"/>
    <w:rsid w:val="003928F0"/>
    <w:rsid w:val="0039290C"/>
    <w:rsid w:val="003929C2"/>
    <w:rsid w:val="003929CE"/>
    <w:rsid w:val="003929E5"/>
    <w:rsid w:val="00392A71"/>
    <w:rsid w:val="00392A82"/>
    <w:rsid w:val="00392A8C"/>
    <w:rsid w:val="00392A9F"/>
    <w:rsid w:val="00392CC1"/>
    <w:rsid w:val="00392D72"/>
    <w:rsid w:val="00392DAE"/>
    <w:rsid w:val="00392DEC"/>
    <w:rsid w:val="00392E77"/>
    <w:rsid w:val="00392EF4"/>
    <w:rsid w:val="00392F11"/>
    <w:rsid w:val="0039335F"/>
    <w:rsid w:val="003933BF"/>
    <w:rsid w:val="003933C4"/>
    <w:rsid w:val="00393715"/>
    <w:rsid w:val="003937D7"/>
    <w:rsid w:val="00393889"/>
    <w:rsid w:val="003938BA"/>
    <w:rsid w:val="00393949"/>
    <w:rsid w:val="003939D6"/>
    <w:rsid w:val="00393B4F"/>
    <w:rsid w:val="00393B5B"/>
    <w:rsid w:val="00393B74"/>
    <w:rsid w:val="00393B85"/>
    <w:rsid w:val="00393CF1"/>
    <w:rsid w:val="00393D45"/>
    <w:rsid w:val="00393D9B"/>
    <w:rsid w:val="00393E2B"/>
    <w:rsid w:val="00393EC5"/>
    <w:rsid w:val="00393F23"/>
    <w:rsid w:val="00393F49"/>
    <w:rsid w:val="00393FE2"/>
    <w:rsid w:val="003940CE"/>
    <w:rsid w:val="003941FF"/>
    <w:rsid w:val="003942AA"/>
    <w:rsid w:val="003942C9"/>
    <w:rsid w:val="00394351"/>
    <w:rsid w:val="00394493"/>
    <w:rsid w:val="0039449C"/>
    <w:rsid w:val="00394627"/>
    <w:rsid w:val="00394662"/>
    <w:rsid w:val="003946A6"/>
    <w:rsid w:val="003946C5"/>
    <w:rsid w:val="003946DB"/>
    <w:rsid w:val="0039477A"/>
    <w:rsid w:val="003947E1"/>
    <w:rsid w:val="00394879"/>
    <w:rsid w:val="003949BA"/>
    <w:rsid w:val="003949BE"/>
    <w:rsid w:val="00394A1F"/>
    <w:rsid w:val="00394AC8"/>
    <w:rsid w:val="00394BC5"/>
    <w:rsid w:val="00394C2A"/>
    <w:rsid w:val="00394CFF"/>
    <w:rsid w:val="00394D50"/>
    <w:rsid w:val="00394E27"/>
    <w:rsid w:val="00394F70"/>
    <w:rsid w:val="00394FC2"/>
    <w:rsid w:val="0039534D"/>
    <w:rsid w:val="0039538C"/>
    <w:rsid w:val="00395399"/>
    <w:rsid w:val="003954B0"/>
    <w:rsid w:val="003954B5"/>
    <w:rsid w:val="00395879"/>
    <w:rsid w:val="00395942"/>
    <w:rsid w:val="00395946"/>
    <w:rsid w:val="00395A74"/>
    <w:rsid w:val="00395A84"/>
    <w:rsid w:val="00395B0D"/>
    <w:rsid w:val="00395B76"/>
    <w:rsid w:val="00395C5E"/>
    <w:rsid w:val="00395C6B"/>
    <w:rsid w:val="00395CFA"/>
    <w:rsid w:val="00395E49"/>
    <w:rsid w:val="00395ED3"/>
    <w:rsid w:val="00396058"/>
    <w:rsid w:val="003960FD"/>
    <w:rsid w:val="00396106"/>
    <w:rsid w:val="00396192"/>
    <w:rsid w:val="003961BC"/>
    <w:rsid w:val="0039620C"/>
    <w:rsid w:val="003962C1"/>
    <w:rsid w:val="00396384"/>
    <w:rsid w:val="0039641C"/>
    <w:rsid w:val="003965B3"/>
    <w:rsid w:val="003965DB"/>
    <w:rsid w:val="003965F0"/>
    <w:rsid w:val="0039661D"/>
    <w:rsid w:val="00396698"/>
    <w:rsid w:val="00396707"/>
    <w:rsid w:val="003967E3"/>
    <w:rsid w:val="0039691B"/>
    <w:rsid w:val="00396982"/>
    <w:rsid w:val="00396A27"/>
    <w:rsid w:val="00396ABB"/>
    <w:rsid w:val="00396AD2"/>
    <w:rsid w:val="00396B38"/>
    <w:rsid w:val="00396BB4"/>
    <w:rsid w:val="00396C57"/>
    <w:rsid w:val="00396D1B"/>
    <w:rsid w:val="00396F3E"/>
    <w:rsid w:val="0039704D"/>
    <w:rsid w:val="003970FC"/>
    <w:rsid w:val="00397109"/>
    <w:rsid w:val="00397235"/>
    <w:rsid w:val="0039724B"/>
    <w:rsid w:val="0039743E"/>
    <w:rsid w:val="003974BC"/>
    <w:rsid w:val="0039761E"/>
    <w:rsid w:val="0039763F"/>
    <w:rsid w:val="003976F4"/>
    <w:rsid w:val="003977BA"/>
    <w:rsid w:val="00397865"/>
    <w:rsid w:val="00397890"/>
    <w:rsid w:val="00397A6F"/>
    <w:rsid w:val="00397BA9"/>
    <w:rsid w:val="00397C98"/>
    <w:rsid w:val="00397E6C"/>
    <w:rsid w:val="00397EBB"/>
    <w:rsid w:val="00397F76"/>
    <w:rsid w:val="00397F9A"/>
    <w:rsid w:val="003A0006"/>
    <w:rsid w:val="003A0022"/>
    <w:rsid w:val="003A017F"/>
    <w:rsid w:val="003A01D8"/>
    <w:rsid w:val="003A0249"/>
    <w:rsid w:val="003A03E7"/>
    <w:rsid w:val="003A043E"/>
    <w:rsid w:val="003A04ED"/>
    <w:rsid w:val="003A06B7"/>
    <w:rsid w:val="003A07FF"/>
    <w:rsid w:val="003A080A"/>
    <w:rsid w:val="003A0831"/>
    <w:rsid w:val="003A0BF6"/>
    <w:rsid w:val="003A0D30"/>
    <w:rsid w:val="003A0EAB"/>
    <w:rsid w:val="003A0ECA"/>
    <w:rsid w:val="003A0F2D"/>
    <w:rsid w:val="003A0F45"/>
    <w:rsid w:val="003A0F52"/>
    <w:rsid w:val="003A102E"/>
    <w:rsid w:val="003A1053"/>
    <w:rsid w:val="003A11DE"/>
    <w:rsid w:val="003A12A2"/>
    <w:rsid w:val="003A1313"/>
    <w:rsid w:val="003A135F"/>
    <w:rsid w:val="003A13BA"/>
    <w:rsid w:val="003A14DA"/>
    <w:rsid w:val="003A151D"/>
    <w:rsid w:val="003A15C1"/>
    <w:rsid w:val="003A15D9"/>
    <w:rsid w:val="003A1619"/>
    <w:rsid w:val="003A17EF"/>
    <w:rsid w:val="003A1856"/>
    <w:rsid w:val="003A19AD"/>
    <w:rsid w:val="003A1AE6"/>
    <w:rsid w:val="003A1B12"/>
    <w:rsid w:val="003A1B2E"/>
    <w:rsid w:val="003A1C2E"/>
    <w:rsid w:val="003A1DCC"/>
    <w:rsid w:val="003A1E57"/>
    <w:rsid w:val="003A1E64"/>
    <w:rsid w:val="003A1E7E"/>
    <w:rsid w:val="003A1EB0"/>
    <w:rsid w:val="003A1EE2"/>
    <w:rsid w:val="003A211A"/>
    <w:rsid w:val="003A213F"/>
    <w:rsid w:val="003A216B"/>
    <w:rsid w:val="003A21C3"/>
    <w:rsid w:val="003A228A"/>
    <w:rsid w:val="003A2314"/>
    <w:rsid w:val="003A23CD"/>
    <w:rsid w:val="003A2729"/>
    <w:rsid w:val="003A273B"/>
    <w:rsid w:val="003A27DE"/>
    <w:rsid w:val="003A285C"/>
    <w:rsid w:val="003A290D"/>
    <w:rsid w:val="003A2ADE"/>
    <w:rsid w:val="003A2AE0"/>
    <w:rsid w:val="003A2BD8"/>
    <w:rsid w:val="003A2D47"/>
    <w:rsid w:val="003A2DB5"/>
    <w:rsid w:val="003A2DF0"/>
    <w:rsid w:val="003A2EEB"/>
    <w:rsid w:val="003A2F1B"/>
    <w:rsid w:val="003A2F98"/>
    <w:rsid w:val="003A302F"/>
    <w:rsid w:val="003A3093"/>
    <w:rsid w:val="003A3106"/>
    <w:rsid w:val="003A3157"/>
    <w:rsid w:val="003A326D"/>
    <w:rsid w:val="003A3432"/>
    <w:rsid w:val="003A3497"/>
    <w:rsid w:val="003A34BE"/>
    <w:rsid w:val="003A364C"/>
    <w:rsid w:val="003A371A"/>
    <w:rsid w:val="003A3723"/>
    <w:rsid w:val="003A379C"/>
    <w:rsid w:val="003A384D"/>
    <w:rsid w:val="003A38EC"/>
    <w:rsid w:val="003A3985"/>
    <w:rsid w:val="003A3A44"/>
    <w:rsid w:val="003A3B60"/>
    <w:rsid w:val="003A3C3C"/>
    <w:rsid w:val="003A3CE3"/>
    <w:rsid w:val="003A3D0E"/>
    <w:rsid w:val="003A3D34"/>
    <w:rsid w:val="003A3E33"/>
    <w:rsid w:val="003A3E80"/>
    <w:rsid w:val="003A3E92"/>
    <w:rsid w:val="003A3EE5"/>
    <w:rsid w:val="003A3F6B"/>
    <w:rsid w:val="003A404B"/>
    <w:rsid w:val="003A404F"/>
    <w:rsid w:val="003A40C1"/>
    <w:rsid w:val="003A40E1"/>
    <w:rsid w:val="003A4176"/>
    <w:rsid w:val="003A4234"/>
    <w:rsid w:val="003A42A0"/>
    <w:rsid w:val="003A4334"/>
    <w:rsid w:val="003A44E1"/>
    <w:rsid w:val="003A4721"/>
    <w:rsid w:val="003A47BB"/>
    <w:rsid w:val="003A487E"/>
    <w:rsid w:val="003A4885"/>
    <w:rsid w:val="003A48AF"/>
    <w:rsid w:val="003A4900"/>
    <w:rsid w:val="003A49C6"/>
    <w:rsid w:val="003A4F24"/>
    <w:rsid w:val="003A4FF5"/>
    <w:rsid w:val="003A508C"/>
    <w:rsid w:val="003A51BC"/>
    <w:rsid w:val="003A5202"/>
    <w:rsid w:val="003A5214"/>
    <w:rsid w:val="003A5240"/>
    <w:rsid w:val="003A5260"/>
    <w:rsid w:val="003A5280"/>
    <w:rsid w:val="003A52F1"/>
    <w:rsid w:val="003A5344"/>
    <w:rsid w:val="003A534C"/>
    <w:rsid w:val="003A5429"/>
    <w:rsid w:val="003A54FD"/>
    <w:rsid w:val="003A5577"/>
    <w:rsid w:val="003A568D"/>
    <w:rsid w:val="003A572D"/>
    <w:rsid w:val="003A5773"/>
    <w:rsid w:val="003A5800"/>
    <w:rsid w:val="003A5809"/>
    <w:rsid w:val="003A5924"/>
    <w:rsid w:val="003A595F"/>
    <w:rsid w:val="003A597E"/>
    <w:rsid w:val="003A5AA1"/>
    <w:rsid w:val="003A5AEA"/>
    <w:rsid w:val="003A5B9E"/>
    <w:rsid w:val="003A5C35"/>
    <w:rsid w:val="003A5C6E"/>
    <w:rsid w:val="003A5CB1"/>
    <w:rsid w:val="003A5CD2"/>
    <w:rsid w:val="003A5DD9"/>
    <w:rsid w:val="003A5DFD"/>
    <w:rsid w:val="003A5E09"/>
    <w:rsid w:val="003A5FB7"/>
    <w:rsid w:val="003A5FC8"/>
    <w:rsid w:val="003A6011"/>
    <w:rsid w:val="003A6029"/>
    <w:rsid w:val="003A602C"/>
    <w:rsid w:val="003A603F"/>
    <w:rsid w:val="003A6373"/>
    <w:rsid w:val="003A64C8"/>
    <w:rsid w:val="003A654D"/>
    <w:rsid w:val="003A6598"/>
    <w:rsid w:val="003A65A5"/>
    <w:rsid w:val="003A6639"/>
    <w:rsid w:val="003A6711"/>
    <w:rsid w:val="003A6765"/>
    <w:rsid w:val="003A67B9"/>
    <w:rsid w:val="003A6854"/>
    <w:rsid w:val="003A697B"/>
    <w:rsid w:val="003A6996"/>
    <w:rsid w:val="003A6A0F"/>
    <w:rsid w:val="003A6A2E"/>
    <w:rsid w:val="003A6AB6"/>
    <w:rsid w:val="003A6BAA"/>
    <w:rsid w:val="003A6C1F"/>
    <w:rsid w:val="003A6C8C"/>
    <w:rsid w:val="003A6CF7"/>
    <w:rsid w:val="003A6D7F"/>
    <w:rsid w:val="003A6D92"/>
    <w:rsid w:val="003A6DDD"/>
    <w:rsid w:val="003A6DFD"/>
    <w:rsid w:val="003A6E8B"/>
    <w:rsid w:val="003A6EF1"/>
    <w:rsid w:val="003A6FF2"/>
    <w:rsid w:val="003A7041"/>
    <w:rsid w:val="003A706C"/>
    <w:rsid w:val="003A71B7"/>
    <w:rsid w:val="003A71D5"/>
    <w:rsid w:val="003A71FA"/>
    <w:rsid w:val="003A722F"/>
    <w:rsid w:val="003A72E1"/>
    <w:rsid w:val="003A7388"/>
    <w:rsid w:val="003A73F2"/>
    <w:rsid w:val="003A7433"/>
    <w:rsid w:val="003A7459"/>
    <w:rsid w:val="003A7535"/>
    <w:rsid w:val="003A75C9"/>
    <w:rsid w:val="003A76DC"/>
    <w:rsid w:val="003A79B8"/>
    <w:rsid w:val="003A79F5"/>
    <w:rsid w:val="003A7A84"/>
    <w:rsid w:val="003A7AD4"/>
    <w:rsid w:val="003A7C72"/>
    <w:rsid w:val="003A7D4B"/>
    <w:rsid w:val="003A7DFC"/>
    <w:rsid w:val="003A7E2D"/>
    <w:rsid w:val="003A7E69"/>
    <w:rsid w:val="003A7F97"/>
    <w:rsid w:val="003A7FC2"/>
    <w:rsid w:val="003B0146"/>
    <w:rsid w:val="003B0181"/>
    <w:rsid w:val="003B03A6"/>
    <w:rsid w:val="003B04B1"/>
    <w:rsid w:val="003B073F"/>
    <w:rsid w:val="003B0843"/>
    <w:rsid w:val="003B084E"/>
    <w:rsid w:val="003B09ED"/>
    <w:rsid w:val="003B0A32"/>
    <w:rsid w:val="003B0A8F"/>
    <w:rsid w:val="003B0ADF"/>
    <w:rsid w:val="003B0BD9"/>
    <w:rsid w:val="003B0C13"/>
    <w:rsid w:val="003B0C24"/>
    <w:rsid w:val="003B0C28"/>
    <w:rsid w:val="003B0C2C"/>
    <w:rsid w:val="003B0CC8"/>
    <w:rsid w:val="003B0DE1"/>
    <w:rsid w:val="003B0DFD"/>
    <w:rsid w:val="003B0E5A"/>
    <w:rsid w:val="003B0EEA"/>
    <w:rsid w:val="003B0FC2"/>
    <w:rsid w:val="003B108F"/>
    <w:rsid w:val="003B10D4"/>
    <w:rsid w:val="003B1138"/>
    <w:rsid w:val="003B128E"/>
    <w:rsid w:val="003B1425"/>
    <w:rsid w:val="003B1489"/>
    <w:rsid w:val="003B14D8"/>
    <w:rsid w:val="003B151F"/>
    <w:rsid w:val="003B171B"/>
    <w:rsid w:val="003B1721"/>
    <w:rsid w:val="003B17AC"/>
    <w:rsid w:val="003B17DA"/>
    <w:rsid w:val="003B17F4"/>
    <w:rsid w:val="003B17FD"/>
    <w:rsid w:val="003B18FF"/>
    <w:rsid w:val="003B1970"/>
    <w:rsid w:val="003B1974"/>
    <w:rsid w:val="003B1B10"/>
    <w:rsid w:val="003B1BA7"/>
    <w:rsid w:val="003B2020"/>
    <w:rsid w:val="003B20F5"/>
    <w:rsid w:val="003B23B5"/>
    <w:rsid w:val="003B2476"/>
    <w:rsid w:val="003B24E8"/>
    <w:rsid w:val="003B2511"/>
    <w:rsid w:val="003B274D"/>
    <w:rsid w:val="003B27A3"/>
    <w:rsid w:val="003B27BE"/>
    <w:rsid w:val="003B287E"/>
    <w:rsid w:val="003B2A68"/>
    <w:rsid w:val="003B2A79"/>
    <w:rsid w:val="003B2B23"/>
    <w:rsid w:val="003B2B6F"/>
    <w:rsid w:val="003B2BA9"/>
    <w:rsid w:val="003B2D0E"/>
    <w:rsid w:val="003B2D6E"/>
    <w:rsid w:val="003B3054"/>
    <w:rsid w:val="003B3068"/>
    <w:rsid w:val="003B30B0"/>
    <w:rsid w:val="003B30D4"/>
    <w:rsid w:val="003B316E"/>
    <w:rsid w:val="003B32CD"/>
    <w:rsid w:val="003B335B"/>
    <w:rsid w:val="003B3419"/>
    <w:rsid w:val="003B3435"/>
    <w:rsid w:val="003B3446"/>
    <w:rsid w:val="003B347B"/>
    <w:rsid w:val="003B3561"/>
    <w:rsid w:val="003B357B"/>
    <w:rsid w:val="003B35FE"/>
    <w:rsid w:val="003B38AA"/>
    <w:rsid w:val="003B38BA"/>
    <w:rsid w:val="003B3916"/>
    <w:rsid w:val="003B39D0"/>
    <w:rsid w:val="003B3A80"/>
    <w:rsid w:val="003B3B3D"/>
    <w:rsid w:val="003B3DE3"/>
    <w:rsid w:val="003B3EA0"/>
    <w:rsid w:val="003B3EAE"/>
    <w:rsid w:val="003B40E3"/>
    <w:rsid w:val="003B41FC"/>
    <w:rsid w:val="003B4249"/>
    <w:rsid w:val="003B426C"/>
    <w:rsid w:val="003B4279"/>
    <w:rsid w:val="003B4290"/>
    <w:rsid w:val="003B43B5"/>
    <w:rsid w:val="003B43BC"/>
    <w:rsid w:val="003B440E"/>
    <w:rsid w:val="003B448D"/>
    <w:rsid w:val="003B4539"/>
    <w:rsid w:val="003B46E6"/>
    <w:rsid w:val="003B46F3"/>
    <w:rsid w:val="003B4727"/>
    <w:rsid w:val="003B48EC"/>
    <w:rsid w:val="003B49E3"/>
    <w:rsid w:val="003B4AE5"/>
    <w:rsid w:val="003B4C34"/>
    <w:rsid w:val="003B4C43"/>
    <w:rsid w:val="003B4C58"/>
    <w:rsid w:val="003B4CB1"/>
    <w:rsid w:val="003B4D09"/>
    <w:rsid w:val="003B4D2C"/>
    <w:rsid w:val="003B4DB4"/>
    <w:rsid w:val="003B4DB6"/>
    <w:rsid w:val="003B4EB3"/>
    <w:rsid w:val="003B4EC9"/>
    <w:rsid w:val="003B4F28"/>
    <w:rsid w:val="003B5062"/>
    <w:rsid w:val="003B5070"/>
    <w:rsid w:val="003B51CE"/>
    <w:rsid w:val="003B51EB"/>
    <w:rsid w:val="003B5217"/>
    <w:rsid w:val="003B5407"/>
    <w:rsid w:val="003B543C"/>
    <w:rsid w:val="003B544D"/>
    <w:rsid w:val="003B548F"/>
    <w:rsid w:val="003B5522"/>
    <w:rsid w:val="003B570C"/>
    <w:rsid w:val="003B575E"/>
    <w:rsid w:val="003B576F"/>
    <w:rsid w:val="003B579E"/>
    <w:rsid w:val="003B593B"/>
    <w:rsid w:val="003B5962"/>
    <w:rsid w:val="003B59A2"/>
    <w:rsid w:val="003B5A70"/>
    <w:rsid w:val="003B5AAC"/>
    <w:rsid w:val="003B5ACB"/>
    <w:rsid w:val="003B5B4F"/>
    <w:rsid w:val="003B5C0C"/>
    <w:rsid w:val="003B5D73"/>
    <w:rsid w:val="003B5E5E"/>
    <w:rsid w:val="003B5F54"/>
    <w:rsid w:val="003B6063"/>
    <w:rsid w:val="003B6132"/>
    <w:rsid w:val="003B6172"/>
    <w:rsid w:val="003B61F6"/>
    <w:rsid w:val="003B629B"/>
    <w:rsid w:val="003B64DB"/>
    <w:rsid w:val="003B664B"/>
    <w:rsid w:val="003B6658"/>
    <w:rsid w:val="003B6981"/>
    <w:rsid w:val="003B6AB5"/>
    <w:rsid w:val="003B6AFB"/>
    <w:rsid w:val="003B6B8B"/>
    <w:rsid w:val="003B6B9D"/>
    <w:rsid w:val="003B6BF4"/>
    <w:rsid w:val="003B6BFF"/>
    <w:rsid w:val="003B6CDB"/>
    <w:rsid w:val="003B6CF0"/>
    <w:rsid w:val="003B6E9B"/>
    <w:rsid w:val="003B6F6C"/>
    <w:rsid w:val="003B70BA"/>
    <w:rsid w:val="003B718F"/>
    <w:rsid w:val="003B73E8"/>
    <w:rsid w:val="003B740E"/>
    <w:rsid w:val="003B74D3"/>
    <w:rsid w:val="003B766D"/>
    <w:rsid w:val="003B76A2"/>
    <w:rsid w:val="003B7720"/>
    <w:rsid w:val="003B78FC"/>
    <w:rsid w:val="003B795A"/>
    <w:rsid w:val="003B795F"/>
    <w:rsid w:val="003B7A2F"/>
    <w:rsid w:val="003B7A5D"/>
    <w:rsid w:val="003B7B7F"/>
    <w:rsid w:val="003B7C5D"/>
    <w:rsid w:val="003B7E01"/>
    <w:rsid w:val="003B7EF8"/>
    <w:rsid w:val="003C009B"/>
    <w:rsid w:val="003C0152"/>
    <w:rsid w:val="003C01F6"/>
    <w:rsid w:val="003C0274"/>
    <w:rsid w:val="003C0298"/>
    <w:rsid w:val="003C0326"/>
    <w:rsid w:val="003C040E"/>
    <w:rsid w:val="003C0417"/>
    <w:rsid w:val="003C0418"/>
    <w:rsid w:val="003C0459"/>
    <w:rsid w:val="003C049F"/>
    <w:rsid w:val="003C051B"/>
    <w:rsid w:val="003C0595"/>
    <w:rsid w:val="003C066D"/>
    <w:rsid w:val="003C06F2"/>
    <w:rsid w:val="003C0753"/>
    <w:rsid w:val="003C07FF"/>
    <w:rsid w:val="003C085E"/>
    <w:rsid w:val="003C090F"/>
    <w:rsid w:val="003C09B7"/>
    <w:rsid w:val="003C0CE0"/>
    <w:rsid w:val="003C0D19"/>
    <w:rsid w:val="003C0D43"/>
    <w:rsid w:val="003C0D45"/>
    <w:rsid w:val="003C0DC0"/>
    <w:rsid w:val="003C0DDD"/>
    <w:rsid w:val="003C0F29"/>
    <w:rsid w:val="003C0FAA"/>
    <w:rsid w:val="003C10DA"/>
    <w:rsid w:val="003C10EA"/>
    <w:rsid w:val="003C112E"/>
    <w:rsid w:val="003C149C"/>
    <w:rsid w:val="003C1543"/>
    <w:rsid w:val="003C1589"/>
    <w:rsid w:val="003C15E6"/>
    <w:rsid w:val="003C1653"/>
    <w:rsid w:val="003C168C"/>
    <w:rsid w:val="003C16F3"/>
    <w:rsid w:val="003C1784"/>
    <w:rsid w:val="003C17E3"/>
    <w:rsid w:val="003C1805"/>
    <w:rsid w:val="003C190C"/>
    <w:rsid w:val="003C193F"/>
    <w:rsid w:val="003C1A5E"/>
    <w:rsid w:val="003C1B01"/>
    <w:rsid w:val="003C1B42"/>
    <w:rsid w:val="003C1C01"/>
    <w:rsid w:val="003C1C59"/>
    <w:rsid w:val="003C1D38"/>
    <w:rsid w:val="003C1DB5"/>
    <w:rsid w:val="003C1DCD"/>
    <w:rsid w:val="003C1DD8"/>
    <w:rsid w:val="003C1E45"/>
    <w:rsid w:val="003C202C"/>
    <w:rsid w:val="003C21E5"/>
    <w:rsid w:val="003C2275"/>
    <w:rsid w:val="003C2283"/>
    <w:rsid w:val="003C2322"/>
    <w:rsid w:val="003C2487"/>
    <w:rsid w:val="003C24A9"/>
    <w:rsid w:val="003C24CA"/>
    <w:rsid w:val="003C267B"/>
    <w:rsid w:val="003C26AC"/>
    <w:rsid w:val="003C2874"/>
    <w:rsid w:val="003C2902"/>
    <w:rsid w:val="003C295A"/>
    <w:rsid w:val="003C2977"/>
    <w:rsid w:val="003C29B3"/>
    <w:rsid w:val="003C2AA1"/>
    <w:rsid w:val="003C2AC2"/>
    <w:rsid w:val="003C2AE4"/>
    <w:rsid w:val="003C2BBA"/>
    <w:rsid w:val="003C2CBB"/>
    <w:rsid w:val="003C2D8C"/>
    <w:rsid w:val="003C2EA1"/>
    <w:rsid w:val="003C2EE9"/>
    <w:rsid w:val="003C2FFD"/>
    <w:rsid w:val="003C3084"/>
    <w:rsid w:val="003C315E"/>
    <w:rsid w:val="003C31C9"/>
    <w:rsid w:val="003C347D"/>
    <w:rsid w:val="003C3646"/>
    <w:rsid w:val="003C371A"/>
    <w:rsid w:val="003C377B"/>
    <w:rsid w:val="003C37F3"/>
    <w:rsid w:val="003C39DF"/>
    <w:rsid w:val="003C3AB6"/>
    <w:rsid w:val="003C3CF5"/>
    <w:rsid w:val="003C3EE9"/>
    <w:rsid w:val="003C3FCC"/>
    <w:rsid w:val="003C400C"/>
    <w:rsid w:val="003C40A2"/>
    <w:rsid w:val="003C41B9"/>
    <w:rsid w:val="003C41C5"/>
    <w:rsid w:val="003C42CD"/>
    <w:rsid w:val="003C43D2"/>
    <w:rsid w:val="003C4424"/>
    <w:rsid w:val="003C455A"/>
    <w:rsid w:val="003C4758"/>
    <w:rsid w:val="003C4842"/>
    <w:rsid w:val="003C4ABC"/>
    <w:rsid w:val="003C4C68"/>
    <w:rsid w:val="003C4C7A"/>
    <w:rsid w:val="003C4CB2"/>
    <w:rsid w:val="003C4E31"/>
    <w:rsid w:val="003C4F98"/>
    <w:rsid w:val="003C4FC5"/>
    <w:rsid w:val="003C50D1"/>
    <w:rsid w:val="003C50F3"/>
    <w:rsid w:val="003C512D"/>
    <w:rsid w:val="003C51C8"/>
    <w:rsid w:val="003C51CA"/>
    <w:rsid w:val="003C51D5"/>
    <w:rsid w:val="003C5263"/>
    <w:rsid w:val="003C5272"/>
    <w:rsid w:val="003C5409"/>
    <w:rsid w:val="003C540B"/>
    <w:rsid w:val="003C549F"/>
    <w:rsid w:val="003C563D"/>
    <w:rsid w:val="003C56CC"/>
    <w:rsid w:val="003C576F"/>
    <w:rsid w:val="003C5814"/>
    <w:rsid w:val="003C5974"/>
    <w:rsid w:val="003C5C0E"/>
    <w:rsid w:val="003C5C24"/>
    <w:rsid w:val="003C5D08"/>
    <w:rsid w:val="003C5DD7"/>
    <w:rsid w:val="003C5E92"/>
    <w:rsid w:val="003C5E95"/>
    <w:rsid w:val="003C5EF4"/>
    <w:rsid w:val="003C5FEE"/>
    <w:rsid w:val="003C60AF"/>
    <w:rsid w:val="003C60ED"/>
    <w:rsid w:val="003C6323"/>
    <w:rsid w:val="003C6361"/>
    <w:rsid w:val="003C640A"/>
    <w:rsid w:val="003C6687"/>
    <w:rsid w:val="003C66DB"/>
    <w:rsid w:val="003C687A"/>
    <w:rsid w:val="003C6910"/>
    <w:rsid w:val="003C69FB"/>
    <w:rsid w:val="003C6B65"/>
    <w:rsid w:val="003C6C5F"/>
    <w:rsid w:val="003C6CA4"/>
    <w:rsid w:val="003C6CE1"/>
    <w:rsid w:val="003C6D21"/>
    <w:rsid w:val="003C6D52"/>
    <w:rsid w:val="003C6E47"/>
    <w:rsid w:val="003C6E8A"/>
    <w:rsid w:val="003C6FBE"/>
    <w:rsid w:val="003C703B"/>
    <w:rsid w:val="003C70D6"/>
    <w:rsid w:val="003C73A4"/>
    <w:rsid w:val="003C73AE"/>
    <w:rsid w:val="003C743D"/>
    <w:rsid w:val="003C7444"/>
    <w:rsid w:val="003C747A"/>
    <w:rsid w:val="003C75F9"/>
    <w:rsid w:val="003C778E"/>
    <w:rsid w:val="003C791D"/>
    <w:rsid w:val="003C7B73"/>
    <w:rsid w:val="003C7C53"/>
    <w:rsid w:val="003C7CA4"/>
    <w:rsid w:val="003C7F2E"/>
    <w:rsid w:val="003C7FC5"/>
    <w:rsid w:val="003D000E"/>
    <w:rsid w:val="003D009D"/>
    <w:rsid w:val="003D01B1"/>
    <w:rsid w:val="003D01D5"/>
    <w:rsid w:val="003D01F7"/>
    <w:rsid w:val="003D0223"/>
    <w:rsid w:val="003D03F6"/>
    <w:rsid w:val="003D0576"/>
    <w:rsid w:val="003D057D"/>
    <w:rsid w:val="003D0770"/>
    <w:rsid w:val="003D089B"/>
    <w:rsid w:val="003D08BA"/>
    <w:rsid w:val="003D0902"/>
    <w:rsid w:val="003D09A8"/>
    <w:rsid w:val="003D0AED"/>
    <w:rsid w:val="003D0C3F"/>
    <w:rsid w:val="003D0C7F"/>
    <w:rsid w:val="003D0CCE"/>
    <w:rsid w:val="003D0DCE"/>
    <w:rsid w:val="003D0E67"/>
    <w:rsid w:val="003D0F1E"/>
    <w:rsid w:val="003D1116"/>
    <w:rsid w:val="003D1189"/>
    <w:rsid w:val="003D11A8"/>
    <w:rsid w:val="003D126A"/>
    <w:rsid w:val="003D128D"/>
    <w:rsid w:val="003D129C"/>
    <w:rsid w:val="003D12C6"/>
    <w:rsid w:val="003D12D7"/>
    <w:rsid w:val="003D1301"/>
    <w:rsid w:val="003D1391"/>
    <w:rsid w:val="003D148D"/>
    <w:rsid w:val="003D14F3"/>
    <w:rsid w:val="003D1593"/>
    <w:rsid w:val="003D17E4"/>
    <w:rsid w:val="003D1AE0"/>
    <w:rsid w:val="003D1C28"/>
    <w:rsid w:val="003D1C54"/>
    <w:rsid w:val="003D1C88"/>
    <w:rsid w:val="003D1DB3"/>
    <w:rsid w:val="003D1DD8"/>
    <w:rsid w:val="003D1E39"/>
    <w:rsid w:val="003D1E5D"/>
    <w:rsid w:val="003D1EFC"/>
    <w:rsid w:val="003D2034"/>
    <w:rsid w:val="003D20C2"/>
    <w:rsid w:val="003D21DF"/>
    <w:rsid w:val="003D227E"/>
    <w:rsid w:val="003D22EE"/>
    <w:rsid w:val="003D22F5"/>
    <w:rsid w:val="003D2333"/>
    <w:rsid w:val="003D23FD"/>
    <w:rsid w:val="003D249B"/>
    <w:rsid w:val="003D2523"/>
    <w:rsid w:val="003D2575"/>
    <w:rsid w:val="003D26BC"/>
    <w:rsid w:val="003D26EC"/>
    <w:rsid w:val="003D27C6"/>
    <w:rsid w:val="003D2912"/>
    <w:rsid w:val="003D297C"/>
    <w:rsid w:val="003D2987"/>
    <w:rsid w:val="003D2A21"/>
    <w:rsid w:val="003D2A8C"/>
    <w:rsid w:val="003D2AEA"/>
    <w:rsid w:val="003D2BF3"/>
    <w:rsid w:val="003D2E90"/>
    <w:rsid w:val="003D2EDB"/>
    <w:rsid w:val="003D2F09"/>
    <w:rsid w:val="003D2FAA"/>
    <w:rsid w:val="003D3117"/>
    <w:rsid w:val="003D3191"/>
    <w:rsid w:val="003D31A8"/>
    <w:rsid w:val="003D34B7"/>
    <w:rsid w:val="003D34CD"/>
    <w:rsid w:val="003D34F6"/>
    <w:rsid w:val="003D3793"/>
    <w:rsid w:val="003D37C4"/>
    <w:rsid w:val="003D3854"/>
    <w:rsid w:val="003D38A2"/>
    <w:rsid w:val="003D39E6"/>
    <w:rsid w:val="003D39F0"/>
    <w:rsid w:val="003D3A74"/>
    <w:rsid w:val="003D3AD6"/>
    <w:rsid w:val="003D3B49"/>
    <w:rsid w:val="003D3CF3"/>
    <w:rsid w:val="003D3DDA"/>
    <w:rsid w:val="003D3DEC"/>
    <w:rsid w:val="003D3E01"/>
    <w:rsid w:val="003D409A"/>
    <w:rsid w:val="003D40D3"/>
    <w:rsid w:val="003D42A1"/>
    <w:rsid w:val="003D441F"/>
    <w:rsid w:val="003D44A6"/>
    <w:rsid w:val="003D4540"/>
    <w:rsid w:val="003D45F2"/>
    <w:rsid w:val="003D46B7"/>
    <w:rsid w:val="003D47A3"/>
    <w:rsid w:val="003D4830"/>
    <w:rsid w:val="003D48D1"/>
    <w:rsid w:val="003D49F0"/>
    <w:rsid w:val="003D4C00"/>
    <w:rsid w:val="003D4C57"/>
    <w:rsid w:val="003D4CA9"/>
    <w:rsid w:val="003D4DAF"/>
    <w:rsid w:val="003D4DD3"/>
    <w:rsid w:val="003D4DE0"/>
    <w:rsid w:val="003D4E48"/>
    <w:rsid w:val="003D4F86"/>
    <w:rsid w:val="003D5116"/>
    <w:rsid w:val="003D5445"/>
    <w:rsid w:val="003D56F5"/>
    <w:rsid w:val="003D5731"/>
    <w:rsid w:val="003D59C5"/>
    <w:rsid w:val="003D5AB9"/>
    <w:rsid w:val="003D5BBB"/>
    <w:rsid w:val="003D5C00"/>
    <w:rsid w:val="003D5DEB"/>
    <w:rsid w:val="003D5E22"/>
    <w:rsid w:val="003D5E66"/>
    <w:rsid w:val="003D60DE"/>
    <w:rsid w:val="003D6116"/>
    <w:rsid w:val="003D61A5"/>
    <w:rsid w:val="003D62D9"/>
    <w:rsid w:val="003D6428"/>
    <w:rsid w:val="003D646E"/>
    <w:rsid w:val="003D6532"/>
    <w:rsid w:val="003D65A8"/>
    <w:rsid w:val="003D6816"/>
    <w:rsid w:val="003D6888"/>
    <w:rsid w:val="003D68C8"/>
    <w:rsid w:val="003D6919"/>
    <w:rsid w:val="003D694D"/>
    <w:rsid w:val="003D6BC8"/>
    <w:rsid w:val="003D6C82"/>
    <w:rsid w:val="003D6CB1"/>
    <w:rsid w:val="003D6D3A"/>
    <w:rsid w:val="003D6D55"/>
    <w:rsid w:val="003D6D61"/>
    <w:rsid w:val="003D6E27"/>
    <w:rsid w:val="003D6EAA"/>
    <w:rsid w:val="003D6F76"/>
    <w:rsid w:val="003D6F7F"/>
    <w:rsid w:val="003D6F9B"/>
    <w:rsid w:val="003D704D"/>
    <w:rsid w:val="003D7141"/>
    <w:rsid w:val="003D7185"/>
    <w:rsid w:val="003D7251"/>
    <w:rsid w:val="003D72E5"/>
    <w:rsid w:val="003D7381"/>
    <w:rsid w:val="003D75F9"/>
    <w:rsid w:val="003D76EC"/>
    <w:rsid w:val="003D7784"/>
    <w:rsid w:val="003D77D7"/>
    <w:rsid w:val="003D790C"/>
    <w:rsid w:val="003D7A26"/>
    <w:rsid w:val="003D7AB8"/>
    <w:rsid w:val="003D7AC6"/>
    <w:rsid w:val="003D7B17"/>
    <w:rsid w:val="003D7CB3"/>
    <w:rsid w:val="003D7CD9"/>
    <w:rsid w:val="003D7EF1"/>
    <w:rsid w:val="003D7F08"/>
    <w:rsid w:val="003D7F7A"/>
    <w:rsid w:val="003E0188"/>
    <w:rsid w:val="003E0191"/>
    <w:rsid w:val="003E019A"/>
    <w:rsid w:val="003E021A"/>
    <w:rsid w:val="003E0237"/>
    <w:rsid w:val="003E0275"/>
    <w:rsid w:val="003E037C"/>
    <w:rsid w:val="003E03B2"/>
    <w:rsid w:val="003E049E"/>
    <w:rsid w:val="003E06D8"/>
    <w:rsid w:val="003E06FE"/>
    <w:rsid w:val="003E070C"/>
    <w:rsid w:val="003E0968"/>
    <w:rsid w:val="003E0999"/>
    <w:rsid w:val="003E09CB"/>
    <w:rsid w:val="003E0AE0"/>
    <w:rsid w:val="003E0C2C"/>
    <w:rsid w:val="003E0C62"/>
    <w:rsid w:val="003E0C9F"/>
    <w:rsid w:val="003E0CA0"/>
    <w:rsid w:val="003E0CAB"/>
    <w:rsid w:val="003E0E0A"/>
    <w:rsid w:val="003E0F0A"/>
    <w:rsid w:val="003E0F11"/>
    <w:rsid w:val="003E0F4F"/>
    <w:rsid w:val="003E1001"/>
    <w:rsid w:val="003E1017"/>
    <w:rsid w:val="003E118F"/>
    <w:rsid w:val="003E12B0"/>
    <w:rsid w:val="003E1398"/>
    <w:rsid w:val="003E145F"/>
    <w:rsid w:val="003E1551"/>
    <w:rsid w:val="003E1579"/>
    <w:rsid w:val="003E15BD"/>
    <w:rsid w:val="003E15DA"/>
    <w:rsid w:val="003E1621"/>
    <w:rsid w:val="003E1664"/>
    <w:rsid w:val="003E167F"/>
    <w:rsid w:val="003E17D0"/>
    <w:rsid w:val="003E180D"/>
    <w:rsid w:val="003E190E"/>
    <w:rsid w:val="003E194C"/>
    <w:rsid w:val="003E1A4C"/>
    <w:rsid w:val="003E1DB2"/>
    <w:rsid w:val="003E1E81"/>
    <w:rsid w:val="003E1E91"/>
    <w:rsid w:val="003E1FCD"/>
    <w:rsid w:val="003E202D"/>
    <w:rsid w:val="003E2078"/>
    <w:rsid w:val="003E20C0"/>
    <w:rsid w:val="003E22A1"/>
    <w:rsid w:val="003E23AF"/>
    <w:rsid w:val="003E2516"/>
    <w:rsid w:val="003E2524"/>
    <w:rsid w:val="003E2561"/>
    <w:rsid w:val="003E262E"/>
    <w:rsid w:val="003E268D"/>
    <w:rsid w:val="003E28A5"/>
    <w:rsid w:val="003E295F"/>
    <w:rsid w:val="003E29B2"/>
    <w:rsid w:val="003E2A9D"/>
    <w:rsid w:val="003E2BB3"/>
    <w:rsid w:val="003E2D93"/>
    <w:rsid w:val="003E2E38"/>
    <w:rsid w:val="003E2EA8"/>
    <w:rsid w:val="003E2FDB"/>
    <w:rsid w:val="003E3043"/>
    <w:rsid w:val="003E3188"/>
    <w:rsid w:val="003E322D"/>
    <w:rsid w:val="003E32F5"/>
    <w:rsid w:val="003E33DB"/>
    <w:rsid w:val="003E34D3"/>
    <w:rsid w:val="003E34E4"/>
    <w:rsid w:val="003E3528"/>
    <w:rsid w:val="003E3563"/>
    <w:rsid w:val="003E3597"/>
    <w:rsid w:val="003E371D"/>
    <w:rsid w:val="003E3884"/>
    <w:rsid w:val="003E38DD"/>
    <w:rsid w:val="003E3A07"/>
    <w:rsid w:val="003E3A47"/>
    <w:rsid w:val="003E3A67"/>
    <w:rsid w:val="003E3A7A"/>
    <w:rsid w:val="003E3A8F"/>
    <w:rsid w:val="003E3D45"/>
    <w:rsid w:val="003E3D62"/>
    <w:rsid w:val="003E3D74"/>
    <w:rsid w:val="003E3D95"/>
    <w:rsid w:val="003E3ED4"/>
    <w:rsid w:val="003E4013"/>
    <w:rsid w:val="003E40AA"/>
    <w:rsid w:val="003E412E"/>
    <w:rsid w:val="003E417B"/>
    <w:rsid w:val="003E43A4"/>
    <w:rsid w:val="003E451F"/>
    <w:rsid w:val="003E45FE"/>
    <w:rsid w:val="003E4601"/>
    <w:rsid w:val="003E467B"/>
    <w:rsid w:val="003E46C5"/>
    <w:rsid w:val="003E473C"/>
    <w:rsid w:val="003E47CB"/>
    <w:rsid w:val="003E47EF"/>
    <w:rsid w:val="003E487C"/>
    <w:rsid w:val="003E4AF9"/>
    <w:rsid w:val="003E4B9B"/>
    <w:rsid w:val="003E4C51"/>
    <w:rsid w:val="003E4C71"/>
    <w:rsid w:val="003E4DF0"/>
    <w:rsid w:val="003E4E58"/>
    <w:rsid w:val="003E4EF9"/>
    <w:rsid w:val="003E4F9D"/>
    <w:rsid w:val="003E500E"/>
    <w:rsid w:val="003E5069"/>
    <w:rsid w:val="003E5084"/>
    <w:rsid w:val="003E513F"/>
    <w:rsid w:val="003E5166"/>
    <w:rsid w:val="003E523F"/>
    <w:rsid w:val="003E52C2"/>
    <w:rsid w:val="003E52D2"/>
    <w:rsid w:val="003E52EC"/>
    <w:rsid w:val="003E53CB"/>
    <w:rsid w:val="003E5432"/>
    <w:rsid w:val="003E5469"/>
    <w:rsid w:val="003E560E"/>
    <w:rsid w:val="003E5661"/>
    <w:rsid w:val="003E575B"/>
    <w:rsid w:val="003E57DD"/>
    <w:rsid w:val="003E59B2"/>
    <w:rsid w:val="003E5A72"/>
    <w:rsid w:val="003E5AF2"/>
    <w:rsid w:val="003E5BBF"/>
    <w:rsid w:val="003E5D0C"/>
    <w:rsid w:val="003E5DFB"/>
    <w:rsid w:val="003E5E69"/>
    <w:rsid w:val="003E5EAF"/>
    <w:rsid w:val="003E5ECF"/>
    <w:rsid w:val="003E605F"/>
    <w:rsid w:val="003E60AD"/>
    <w:rsid w:val="003E643D"/>
    <w:rsid w:val="003E6464"/>
    <w:rsid w:val="003E6548"/>
    <w:rsid w:val="003E65E6"/>
    <w:rsid w:val="003E66CB"/>
    <w:rsid w:val="003E674C"/>
    <w:rsid w:val="003E68A0"/>
    <w:rsid w:val="003E68A5"/>
    <w:rsid w:val="003E68FC"/>
    <w:rsid w:val="003E69D8"/>
    <w:rsid w:val="003E6B1B"/>
    <w:rsid w:val="003E6C60"/>
    <w:rsid w:val="003E6CBA"/>
    <w:rsid w:val="003E6D2D"/>
    <w:rsid w:val="003E6E23"/>
    <w:rsid w:val="003E6F7B"/>
    <w:rsid w:val="003E706D"/>
    <w:rsid w:val="003E7099"/>
    <w:rsid w:val="003E7464"/>
    <w:rsid w:val="003E7513"/>
    <w:rsid w:val="003E760A"/>
    <w:rsid w:val="003E76C7"/>
    <w:rsid w:val="003E77B5"/>
    <w:rsid w:val="003E77B6"/>
    <w:rsid w:val="003E7899"/>
    <w:rsid w:val="003E78C4"/>
    <w:rsid w:val="003E7AD7"/>
    <w:rsid w:val="003E7B22"/>
    <w:rsid w:val="003E7B79"/>
    <w:rsid w:val="003E7BAB"/>
    <w:rsid w:val="003E7BF0"/>
    <w:rsid w:val="003E7C1F"/>
    <w:rsid w:val="003E7D34"/>
    <w:rsid w:val="003E7D8C"/>
    <w:rsid w:val="003E7E88"/>
    <w:rsid w:val="003E7EA7"/>
    <w:rsid w:val="003E7F41"/>
    <w:rsid w:val="003F005B"/>
    <w:rsid w:val="003F0116"/>
    <w:rsid w:val="003F0197"/>
    <w:rsid w:val="003F01F9"/>
    <w:rsid w:val="003F026A"/>
    <w:rsid w:val="003F02A9"/>
    <w:rsid w:val="003F02E2"/>
    <w:rsid w:val="003F030E"/>
    <w:rsid w:val="003F038B"/>
    <w:rsid w:val="003F0397"/>
    <w:rsid w:val="003F03A9"/>
    <w:rsid w:val="003F04B8"/>
    <w:rsid w:val="003F04DF"/>
    <w:rsid w:val="003F054F"/>
    <w:rsid w:val="003F05FE"/>
    <w:rsid w:val="003F05FF"/>
    <w:rsid w:val="003F0601"/>
    <w:rsid w:val="003F063D"/>
    <w:rsid w:val="003F07B8"/>
    <w:rsid w:val="003F07E6"/>
    <w:rsid w:val="003F07F4"/>
    <w:rsid w:val="003F099F"/>
    <w:rsid w:val="003F0A4E"/>
    <w:rsid w:val="003F0AB2"/>
    <w:rsid w:val="003F0B60"/>
    <w:rsid w:val="003F0C11"/>
    <w:rsid w:val="003F0C9F"/>
    <w:rsid w:val="003F0CFE"/>
    <w:rsid w:val="003F0D48"/>
    <w:rsid w:val="003F0D58"/>
    <w:rsid w:val="003F0DCC"/>
    <w:rsid w:val="003F0DEA"/>
    <w:rsid w:val="003F0E5F"/>
    <w:rsid w:val="003F0EE0"/>
    <w:rsid w:val="003F0F8D"/>
    <w:rsid w:val="003F0FBE"/>
    <w:rsid w:val="003F1151"/>
    <w:rsid w:val="003F119E"/>
    <w:rsid w:val="003F1200"/>
    <w:rsid w:val="003F1241"/>
    <w:rsid w:val="003F1378"/>
    <w:rsid w:val="003F137C"/>
    <w:rsid w:val="003F1502"/>
    <w:rsid w:val="003F1605"/>
    <w:rsid w:val="003F16FB"/>
    <w:rsid w:val="003F176A"/>
    <w:rsid w:val="003F17E2"/>
    <w:rsid w:val="003F194E"/>
    <w:rsid w:val="003F1A84"/>
    <w:rsid w:val="003F1B00"/>
    <w:rsid w:val="003F1B2C"/>
    <w:rsid w:val="003F1BA8"/>
    <w:rsid w:val="003F1BDC"/>
    <w:rsid w:val="003F1CE6"/>
    <w:rsid w:val="003F1D58"/>
    <w:rsid w:val="003F1DEA"/>
    <w:rsid w:val="003F1E89"/>
    <w:rsid w:val="003F2205"/>
    <w:rsid w:val="003F221A"/>
    <w:rsid w:val="003F22DB"/>
    <w:rsid w:val="003F2355"/>
    <w:rsid w:val="003F23BA"/>
    <w:rsid w:val="003F2459"/>
    <w:rsid w:val="003F26EF"/>
    <w:rsid w:val="003F2774"/>
    <w:rsid w:val="003F27B5"/>
    <w:rsid w:val="003F27D2"/>
    <w:rsid w:val="003F283B"/>
    <w:rsid w:val="003F285E"/>
    <w:rsid w:val="003F2900"/>
    <w:rsid w:val="003F291A"/>
    <w:rsid w:val="003F292F"/>
    <w:rsid w:val="003F2BC4"/>
    <w:rsid w:val="003F2CC4"/>
    <w:rsid w:val="003F2D14"/>
    <w:rsid w:val="003F2D1B"/>
    <w:rsid w:val="003F2E07"/>
    <w:rsid w:val="003F2E5E"/>
    <w:rsid w:val="003F2F0E"/>
    <w:rsid w:val="003F2F30"/>
    <w:rsid w:val="003F3032"/>
    <w:rsid w:val="003F3099"/>
    <w:rsid w:val="003F314D"/>
    <w:rsid w:val="003F31B8"/>
    <w:rsid w:val="003F3337"/>
    <w:rsid w:val="003F33B8"/>
    <w:rsid w:val="003F33C1"/>
    <w:rsid w:val="003F33D3"/>
    <w:rsid w:val="003F3413"/>
    <w:rsid w:val="003F3431"/>
    <w:rsid w:val="003F347C"/>
    <w:rsid w:val="003F34B5"/>
    <w:rsid w:val="003F3564"/>
    <w:rsid w:val="003F359C"/>
    <w:rsid w:val="003F3608"/>
    <w:rsid w:val="003F36A7"/>
    <w:rsid w:val="003F36E7"/>
    <w:rsid w:val="003F3823"/>
    <w:rsid w:val="003F3887"/>
    <w:rsid w:val="003F38C6"/>
    <w:rsid w:val="003F3913"/>
    <w:rsid w:val="003F3940"/>
    <w:rsid w:val="003F3A5E"/>
    <w:rsid w:val="003F3BC8"/>
    <w:rsid w:val="003F3C3E"/>
    <w:rsid w:val="003F3E14"/>
    <w:rsid w:val="003F3EBB"/>
    <w:rsid w:val="003F3EBF"/>
    <w:rsid w:val="003F3F16"/>
    <w:rsid w:val="003F403F"/>
    <w:rsid w:val="003F42AB"/>
    <w:rsid w:val="003F443D"/>
    <w:rsid w:val="003F47AD"/>
    <w:rsid w:val="003F47CF"/>
    <w:rsid w:val="003F492E"/>
    <w:rsid w:val="003F4977"/>
    <w:rsid w:val="003F4A5B"/>
    <w:rsid w:val="003F4A6F"/>
    <w:rsid w:val="003F4AC7"/>
    <w:rsid w:val="003F4B1B"/>
    <w:rsid w:val="003F4B2B"/>
    <w:rsid w:val="003F4D7B"/>
    <w:rsid w:val="003F4E04"/>
    <w:rsid w:val="003F4E58"/>
    <w:rsid w:val="003F4E89"/>
    <w:rsid w:val="003F4EA3"/>
    <w:rsid w:val="003F4F98"/>
    <w:rsid w:val="003F5045"/>
    <w:rsid w:val="003F535F"/>
    <w:rsid w:val="003F5368"/>
    <w:rsid w:val="003F555D"/>
    <w:rsid w:val="003F557E"/>
    <w:rsid w:val="003F558E"/>
    <w:rsid w:val="003F5629"/>
    <w:rsid w:val="003F572A"/>
    <w:rsid w:val="003F5864"/>
    <w:rsid w:val="003F5A46"/>
    <w:rsid w:val="003F5A5A"/>
    <w:rsid w:val="003F5AEC"/>
    <w:rsid w:val="003F5C0B"/>
    <w:rsid w:val="003F5C57"/>
    <w:rsid w:val="003F5C91"/>
    <w:rsid w:val="003F5D8B"/>
    <w:rsid w:val="003F5DA8"/>
    <w:rsid w:val="003F5FED"/>
    <w:rsid w:val="003F6039"/>
    <w:rsid w:val="003F60D0"/>
    <w:rsid w:val="003F6200"/>
    <w:rsid w:val="003F6299"/>
    <w:rsid w:val="003F6338"/>
    <w:rsid w:val="003F634C"/>
    <w:rsid w:val="003F63EC"/>
    <w:rsid w:val="003F6405"/>
    <w:rsid w:val="003F6414"/>
    <w:rsid w:val="003F6665"/>
    <w:rsid w:val="003F6698"/>
    <w:rsid w:val="003F6813"/>
    <w:rsid w:val="003F692E"/>
    <w:rsid w:val="003F6976"/>
    <w:rsid w:val="003F698B"/>
    <w:rsid w:val="003F6AAD"/>
    <w:rsid w:val="003F6AB9"/>
    <w:rsid w:val="003F6BDD"/>
    <w:rsid w:val="003F6C86"/>
    <w:rsid w:val="003F6CD2"/>
    <w:rsid w:val="003F6CED"/>
    <w:rsid w:val="003F6D0E"/>
    <w:rsid w:val="003F6F96"/>
    <w:rsid w:val="003F6FC2"/>
    <w:rsid w:val="003F6FF9"/>
    <w:rsid w:val="003F710C"/>
    <w:rsid w:val="003F7181"/>
    <w:rsid w:val="003F71E2"/>
    <w:rsid w:val="003F7247"/>
    <w:rsid w:val="003F7461"/>
    <w:rsid w:val="003F7477"/>
    <w:rsid w:val="003F74F4"/>
    <w:rsid w:val="003F7522"/>
    <w:rsid w:val="003F764F"/>
    <w:rsid w:val="003F77E8"/>
    <w:rsid w:val="003F77FA"/>
    <w:rsid w:val="003F7832"/>
    <w:rsid w:val="003F7878"/>
    <w:rsid w:val="003F7904"/>
    <w:rsid w:val="003F796C"/>
    <w:rsid w:val="003F7B19"/>
    <w:rsid w:val="003F7B5D"/>
    <w:rsid w:val="003F7CCC"/>
    <w:rsid w:val="003F7D4E"/>
    <w:rsid w:val="003F7DB3"/>
    <w:rsid w:val="003F7DC0"/>
    <w:rsid w:val="003F7E24"/>
    <w:rsid w:val="003F7E48"/>
    <w:rsid w:val="0040018C"/>
    <w:rsid w:val="00400236"/>
    <w:rsid w:val="004003DF"/>
    <w:rsid w:val="0040058D"/>
    <w:rsid w:val="004005A8"/>
    <w:rsid w:val="004005C5"/>
    <w:rsid w:val="0040068E"/>
    <w:rsid w:val="0040069A"/>
    <w:rsid w:val="004006C7"/>
    <w:rsid w:val="00400853"/>
    <w:rsid w:val="00400901"/>
    <w:rsid w:val="00400912"/>
    <w:rsid w:val="00400918"/>
    <w:rsid w:val="00400A65"/>
    <w:rsid w:val="00400AA3"/>
    <w:rsid w:val="00400C16"/>
    <w:rsid w:val="00400CB6"/>
    <w:rsid w:val="00400CB8"/>
    <w:rsid w:val="00400EDF"/>
    <w:rsid w:val="00400EEE"/>
    <w:rsid w:val="00400F9D"/>
    <w:rsid w:val="00401029"/>
    <w:rsid w:val="004010B2"/>
    <w:rsid w:val="00401146"/>
    <w:rsid w:val="00401195"/>
    <w:rsid w:val="0040131C"/>
    <w:rsid w:val="004013F0"/>
    <w:rsid w:val="0040141E"/>
    <w:rsid w:val="0040151D"/>
    <w:rsid w:val="004016B3"/>
    <w:rsid w:val="004016F0"/>
    <w:rsid w:val="0040187D"/>
    <w:rsid w:val="00401B0D"/>
    <w:rsid w:val="00401B58"/>
    <w:rsid w:val="00401BA6"/>
    <w:rsid w:val="00401C61"/>
    <w:rsid w:val="00401D70"/>
    <w:rsid w:val="00401DA9"/>
    <w:rsid w:val="00401FA1"/>
    <w:rsid w:val="00401FC2"/>
    <w:rsid w:val="004020E4"/>
    <w:rsid w:val="004020F7"/>
    <w:rsid w:val="00402109"/>
    <w:rsid w:val="00402184"/>
    <w:rsid w:val="004021A4"/>
    <w:rsid w:val="004021B9"/>
    <w:rsid w:val="004021C1"/>
    <w:rsid w:val="004024A4"/>
    <w:rsid w:val="00402695"/>
    <w:rsid w:val="004027E8"/>
    <w:rsid w:val="004027EC"/>
    <w:rsid w:val="0040288D"/>
    <w:rsid w:val="004028EE"/>
    <w:rsid w:val="00402971"/>
    <w:rsid w:val="00402A34"/>
    <w:rsid w:val="00402A84"/>
    <w:rsid w:val="00402C40"/>
    <w:rsid w:val="00402C56"/>
    <w:rsid w:val="00402C5D"/>
    <w:rsid w:val="00402CEB"/>
    <w:rsid w:val="00402CF5"/>
    <w:rsid w:val="00402DEE"/>
    <w:rsid w:val="00402F6B"/>
    <w:rsid w:val="004030A0"/>
    <w:rsid w:val="004030E5"/>
    <w:rsid w:val="004031BA"/>
    <w:rsid w:val="004031E1"/>
    <w:rsid w:val="0040322E"/>
    <w:rsid w:val="00403337"/>
    <w:rsid w:val="004033E2"/>
    <w:rsid w:val="00403479"/>
    <w:rsid w:val="00403492"/>
    <w:rsid w:val="00403540"/>
    <w:rsid w:val="0040357C"/>
    <w:rsid w:val="004037F6"/>
    <w:rsid w:val="00403814"/>
    <w:rsid w:val="00403818"/>
    <w:rsid w:val="004038E6"/>
    <w:rsid w:val="00403966"/>
    <w:rsid w:val="00403974"/>
    <w:rsid w:val="00403AF6"/>
    <w:rsid w:val="00403C06"/>
    <w:rsid w:val="00403D6A"/>
    <w:rsid w:val="00403D75"/>
    <w:rsid w:val="00403E87"/>
    <w:rsid w:val="00403F49"/>
    <w:rsid w:val="00403F6F"/>
    <w:rsid w:val="0040409E"/>
    <w:rsid w:val="0040411F"/>
    <w:rsid w:val="00404161"/>
    <w:rsid w:val="004041FC"/>
    <w:rsid w:val="00404297"/>
    <w:rsid w:val="004042EC"/>
    <w:rsid w:val="00404323"/>
    <w:rsid w:val="004043B7"/>
    <w:rsid w:val="0040443F"/>
    <w:rsid w:val="00404465"/>
    <w:rsid w:val="00404537"/>
    <w:rsid w:val="00404587"/>
    <w:rsid w:val="00404593"/>
    <w:rsid w:val="0040462F"/>
    <w:rsid w:val="00404668"/>
    <w:rsid w:val="004046B3"/>
    <w:rsid w:val="00404700"/>
    <w:rsid w:val="0040473B"/>
    <w:rsid w:val="004047D3"/>
    <w:rsid w:val="004047FB"/>
    <w:rsid w:val="0040491B"/>
    <w:rsid w:val="004049A8"/>
    <w:rsid w:val="004049AB"/>
    <w:rsid w:val="00404A16"/>
    <w:rsid w:val="00404AF8"/>
    <w:rsid w:val="00404BA1"/>
    <w:rsid w:val="00404C4E"/>
    <w:rsid w:val="00404D1A"/>
    <w:rsid w:val="00404D87"/>
    <w:rsid w:val="00404DE2"/>
    <w:rsid w:val="00404E79"/>
    <w:rsid w:val="00404EC7"/>
    <w:rsid w:val="00404F9B"/>
    <w:rsid w:val="004050AE"/>
    <w:rsid w:val="004050EF"/>
    <w:rsid w:val="00405311"/>
    <w:rsid w:val="004053FA"/>
    <w:rsid w:val="00405472"/>
    <w:rsid w:val="004054D9"/>
    <w:rsid w:val="0040556A"/>
    <w:rsid w:val="00405584"/>
    <w:rsid w:val="00405668"/>
    <w:rsid w:val="0040569E"/>
    <w:rsid w:val="004056BD"/>
    <w:rsid w:val="00405835"/>
    <w:rsid w:val="00405957"/>
    <w:rsid w:val="00405AEE"/>
    <w:rsid w:val="00405B47"/>
    <w:rsid w:val="00405B5E"/>
    <w:rsid w:val="00405CC2"/>
    <w:rsid w:val="00405DC7"/>
    <w:rsid w:val="00405E66"/>
    <w:rsid w:val="00405F7F"/>
    <w:rsid w:val="00406041"/>
    <w:rsid w:val="00406074"/>
    <w:rsid w:val="0040607D"/>
    <w:rsid w:val="00406100"/>
    <w:rsid w:val="004061D3"/>
    <w:rsid w:val="004061E2"/>
    <w:rsid w:val="00406236"/>
    <w:rsid w:val="00406241"/>
    <w:rsid w:val="004062B0"/>
    <w:rsid w:val="004062BF"/>
    <w:rsid w:val="0040650B"/>
    <w:rsid w:val="004065AE"/>
    <w:rsid w:val="00406624"/>
    <w:rsid w:val="004066F2"/>
    <w:rsid w:val="00406791"/>
    <w:rsid w:val="004067F0"/>
    <w:rsid w:val="00406857"/>
    <w:rsid w:val="00406870"/>
    <w:rsid w:val="0040688F"/>
    <w:rsid w:val="00406987"/>
    <w:rsid w:val="00406A37"/>
    <w:rsid w:val="00406C58"/>
    <w:rsid w:val="00406C61"/>
    <w:rsid w:val="00406C6F"/>
    <w:rsid w:val="00406D96"/>
    <w:rsid w:val="00406EB1"/>
    <w:rsid w:val="00406FAD"/>
    <w:rsid w:val="00406FB6"/>
    <w:rsid w:val="00407030"/>
    <w:rsid w:val="0040708C"/>
    <w:rsid w:val="0040708D"/>
    <w:rsid w:val="0040711F"/>
    <w:rsid w:val="004072A0"/>
    <w:rsid w:val="004072FA"/>
    <w:rsid w:val="00407325"/>
    <w:rsid w:val="00407354"/>
    <w:rsid w:val="004075CE"/>
    <w:rsid w:val="0040764C"/>
    <w:rsid w:val="00407682"/>
    <w:rsid w:val="004076AB"/>
    <w:rsid w:val="004077A2"/>
    <w:rsid w:val="0040786F"/>
    <w:rsid w:val="004078CB"/>
    <w:rsid w:val="00407910"/>
    <w:rsid w:val="00407959"/>
    <w:rsid w:val="00407A3C"/>
    <w:rsid w:val="00407A3D"/>
    <w:rsid w:val="00407A73"/>
    <w:rsid w:val="00407AD5"/>
    <w:rsid w:val="00407B0F"/>
    <w:rsid w:val="00407DAB"/>
    <w:rsid w:val="00407E93"/>
    <w:rsid w:val="00407EFE"/>
    <w:rsid w:val="00410051"/>
    <w:rsid w:val="0041008E"/>
    <w:rsid w:val="00410161"/>
    <w:rsid w:val="004101EB"/>
    <w:rsid w:val="004104C8"/>
    <w:rsid w:val="004107A9"/>
    <w:rsid w:val="004107E3"/>
    <w:rsid w:val="00410845"/>
    <w:rsid w:val="0041087B"/>
    <w:rsid w:val="004108C9"/>
    <w:rsid w:val="004109D2"/>
    <w:rsid w:val="00410B14"/>
    <w:rsid w:val="00410B7C"/>
    <w:rsid w:val="00410B9D"/>
    <w:rsid w:val="00410C06"/>
    <w:rsid w:val="00410C14"/>
    <w:rsid w:val="00410EE5"/>
    <w:rsid w:val="00410EE8"/>
    <w:rsid w:val="00410F36"/>
    <w:rsid w:val="0041101D"/>
    <w:rsid w:val="00411047"/>
    <w:rsid w:val="00411083"/>
    <w:rsid w:val="004111C0"/>
    <w:rsid w:val="00411283"/>
    <w:rsid w:val="004112CB"/>
    <w:rsid w:val="00411325"/>
    <w:rsid w:val="0041149E"/>
    <w:rsid w:val="004114A4"/>
    <w:rsid w:val="004114AC"/>
    <w:rsid w:val="004114C0"/>
    <w:rsid w:val="004114ED"/>
    <w:rsid w:val="00411559"/>
    <w:rsid w:val="00411659"/>
    <w:rsid w:val="0041168E"/>
    <w:rsid w:val="004116B3"/>
    <w:rsid w:val="004116BA"/>
    <w:rsid w:val="00411778"/>
    <w:rsid w:val="0041181B"/>
    <w:rsid w:val="00411820"/>
    <w:rsid w:val="004118FE"/>
    <w:rsid w:val="00411EA0"/>
    <w:rsid w:val="00411EA8"/>
    <w:rsid w:val="00411F03"/>
    <w:rsid w:val="00411F5B"/>
    <w:rsid w:val="00412048"/>
    <w:rsid w:val="004120C3"/>
    <w:rsid w:val="00412308"/>
    <w:rsid w:val="00412360"/>
    <w:rsid w:val="00412371"/>
    <w:rsid w:val="004123F8"/>
    <w:rsid w:val="004125A8"/>
    <w:rsid w:val="004125AE"/>
    <w:rsid w:val="004125C2"/>
    <w:rsid w:val="00412629"/>
    <w:rsid w:val="00412807"/>
    <w:rsid w:val="004128E4"/>
    <w:rsid w:val="004129B8"/>
    <w:rsid w:val="00412A03"/>
    <w:rsid w:val="00412D1A"/>
    <w:rsid w:val="00412DDF"/>
    <w:rsid w:val="00412E94"/>
    <w:rsid w:val="00412E97"/>
    <w:rsid w:val="00412F1D"/>
    <w:rsid w:val="00412F7D"/>
    <w:rsid w:val="00412FAB"/>
    <w:rsid w:val="00412FC4"/>
    <w:rsid w:val="00412FE3"/>
    <w:rsid w:val="00413035"/>
    <w:rsid w:val="004130CF"/>
    <w:rsid w:val="004130EE"/>
    <w:rsid w:val="0041312C"/>
    <w:rsid w:val="00413144"/>
    <w:rsid w:val="004131F0"/>
    <w:rsid w:val="004131FF"/>
    <w:rsid w:val="00413292"/>
    <w:rsid w:val="004132E6"/>
    <w:rsid w:val="00413375"/>
    <w:rsid w:val="004134C7"/>
    <w:rsid w:val="004134E6"/>
    <w:rsid w:val="004135DE"/>
    <w:rsid w:val="00413647"/>
    <w:rsid w:val="00413660"/>
    <w:rsid w:val="00413794"/>
    <w:rsid w:val="004137E2"/>
    <w:rsid w:val="00413990"/>
    <w:rsid w:val="00413AD2"/>
    <w:rsid w:val="00413DD0"/>
    <w:rsid w:val="00413E2E"/>
    <w:rsid w:val="00413E5E"/>
    <w:rsid w:val="00413EAF"/>
    <w:rsid w:val="00413F8D"/>
    <w:rsid w:val="00413FF3"/>
    <w:rsid w:val="0041419E"/>
    <w:rsid w:val="00414361"/>
    <w:rsid w:val="00414480"/>
    <w:rsid w:val="00414489"/>
    <w:rsid w:val="004144B2"/>
    <w:rsid w:val="0041452D"/>
    <w:rsid w:val="004145DA"/>
    <w:rsid w:val="00414615"/>
    <w:rsid w:val="004146E0"/>
    <w:rsid w:val="004146EF"/>
    <w:rsid w:val="00414755"/>
    <w:rsid w:val="004148C8"/>
    <w:rsid w:val="00414940"/>
    <w:rsid w:val="00414942"/>
    <w:rsid w:val="00414B70"/>
    <w:rsid w:val="00414C2F"/>
    <w:rsid w:val="00414CE1"/>
    <w:rsid w:val="00414D71"/>
    <w:rsid w:val="00414DCA"/>
    <w:rsid w:val="00414DF9"/>
    <w:rsid w:val="00414E1E"/>
    <w:rsid w:val="00414E27"/>
    <w:rsid w:val="00414F8B"/>
    <w:rsid w:val="004150EE"/>
    <w:rsid w:val="00415191"/>
    <w:rsid w:val="00415258"/>
    <w:rsid w:val="0041533A"/>
    <w:rsid w:val="0041534B"/>
    <w:rsid w:val="00415454"/>
    <w:rsid w:val="004154F2"/>
    <w:rsid w:val="004155D4"/>
    <w:rsid w:val="004155E4"/>
    <w:rsid w:val="0041565A"/>
    <w:rsid w:val="004156D0"/>
    <w:rsid w:val="004156DC"/>
    <w:rsid w:val="00415719"/>
    <w:rsid w:val="004157D6"/>
    <w:rsid w:val="004157E9"/>
    <w:rsid w:val="004158C8"/>
    <w:rsid w:val="00415993"/>
    <w:rsid w:val="004159C7"/>
    <w:rsid w:val="004159D5"/>
    <w:rsid w:val="00415CEE"/>
    <w:rsid w:val="00415D0D"/>
    <w:rsid w:val="00415D4B"/>
    <w:rsid w:val="00415D9F"/>
    <w:rsid w:val="00415DD2"/>
    <w:rsid w:val="00415E01"/>
    <w:rsid w:val="00415EBB"/>
    <w:rsid w:val="00415F88"/>
    <w:rsid w:val="00416124"/>
    <w:rsid w:val="004162D6"/>
    <w:rsid w:val="0041632F"/>
    <w:rsid w:val="004163AF"/>
    <w:rsid w:val="00416484"/>
    <w:rsid w:val="00416592"/>
    <w:rsid w:val="004165A1"/>
    <w:rsid w:val="004165F7"/>
    <w:rsid w:val="004167E2"/>
    <w:rsid w:val="00416814"/>
    <w:rsid w:val="00416992"/>
    <w:rsid w:val="00416B12"/>
    <w:rsid w:val="00416B27"/>
    <w:rsid w:val="00416C2F"/>
    <w:rsid w:val="00416C7C"/>
    <w:rsid w:val="00416CBE"/>
    <w:rsid w:val="00416CE9"/>
    <w:rsid w:val="00416DAA"/>
    <w:rsid w:val="00416E30"/>
    <w:rsid w:val="00416E64"/>
    <w:rsid w:val="00416F09"/>
    <w:rsid w:val="00416FBC"/>
    <w:rsid w:val="00416FE7"/>
    <w:rsid w:val="0041712A"/>
    <w:rsid w:val="0041712D"/>
    <w:rsid w:val="0041717B"/>
    <w:rsid w:val="0041724B"/>
    <w:rsid w:val="004172A4"/>
    <w:rsid w:val="00417345"/>
    <w:rsid w:val="0041735E"/>
    <w:rsid w:val="004174C7"/>
    <w:rsid w:val="004174C9"/>
    <w:rsid w:val="0041756E"/>
    <w:rsid w:val="004175C0"/>
    <w:rsid w:val="004175C1"/>
    <w:rsid w:val="00417609"/>
    <w:rsid w:val="00417866"/>
    <w:rsid w:val="00417927"/>
    <w:rsid w:val="00417931"/>
    <w:rsid w:val="00417A1A"/>
    <w:rsid w:val="00417A2E"/>
    <w:rsid w:val="00417D33"/>
    <w:rsid w:val="00417E3B"/>
    <w:rsid w:val="00417E54"/>
    <w:rsid w:val="00417EB5"/>
    <w:rsid w:val="00420033"/>
    <w:rsid w:val="0042006A"/>
    <w:rsid w:val="00420196"/>
    <w:rsid w:val="004201A3"/>
    <w:rsid w:val="004202B9"/>
    <w:rsid w:val="004202C0"/>
    <w:rsid w:val="004202CB"/>
    <w:rsid w:val="00420306"/>
    <w:rsid w:val="00420581"/>
    <w:rsid w:val="00420584"/>
    <w:rsid w:val="00420588"/>
    <w:rsid w:val="00420598"/>
    <w:rsid w:val="004206D9"/>
    <w:rsid w:val="004207AC"/>
    <w:rsid w:val="004207EC"/>
    <w:rsid w:val="004209A8"/>
    <w:rsid w:val="00420A12"/>
    <w:rsid w:val="00420A68"/>
    <w:rsid w:val="00420C0A"/>
    <w:rsid w:val="00420C15"/>
    <w:rsid w:val="00420C79"/>
    <w:rsid w:val="00420D75"/>
    <w:rsid w:val="00420FA9"/>
    <w:rsid w:val="00420FDE"/>
    <w:rsid w:val="00421084"/>
    <w:rsid w:val="004210C3"/>
    <w:rsid w:val="004212A0"/>
    <w:rsid w:val="004212D2"/>
    <w:rsid w:val="0042158F"/>
    <w:rsid w:val="0042173A"/>
    <w:rsid w:val="00421741"/>
    <w:rsid w:val="0042197E"/>
    <w:rsid w:val="00421B03"/>
    <w:rsid w:val="00421C9B"/>
    <w:rsid w:val="00421CA9"/>
    <w:rsid w:val="00421D94"/>
    <w:rsid w:val="00421DE7"/>
    <w:rsid w:val="00421F43"/>
    <w:rsid w:val="00421FD6"/>
    <w:rsid w:val="004220E4"/>
    <w:rsid w:val="00422130"/>
    <w:rsid w:val="0042215C"/>
    <w:rsid w:val="0042215F"/>
    <w:rsid w:val="004221DA"/>
    <w:rsid w:val="004221F3"/>
    <w:rsid w:val="00422364"/>
    <w:rsid w:val="0042241A"/>
    <w:rsid w:val="00422425"/>
    <w:rsid w:val="004226E5"/>
    <w:rsid w:val="004227F1"/>
    <w:rsid w:val="00422999"/>
    <w:rsid w:val="00422B27"/>
    <w:rsid w:val="00422BA4"/>
    <w:rsid w:val="00422C56"/>
    <w:rsid w:val="00422CE4"/>
    <w:rsid w:val="00422CEF"/>
    <w:rsid w:val="00422D22"/>
    <w:rsid w:val="00422D4C"/>
    <w:rsid w:val="00422D53"/>
    <w:rsid w:val="00422D64"/>
    <w:rsid w:val="00422D6C"/>
    <w:rsid w:val="00422F92"/>
    <w:rsid w:val="00423082"/>
    <w:rsid w:val="004230B4"/>
    <w:rsid w:val="00423157"/>
    <w:rsid w:val="004231B8"/>
    <w:rsid w:val="004233B9"/>
    <w:rsid w:val="004233BD"/>
    <w:rsid w:val="004233FD"/>
    <w:rsid w:val="00423464"/>
    <w:rsid w:val="0042346A"/>
    <w:rsid w:val="004234B5"/>
    <w:rsid w:val="004235F5"/>
    <w:rsid w:val="0042368C"/>
    <w:rsid w:val="004236E7"/>
    <w:rsid w:val="00423800"/>
    <w:rsid w:val="004238AF"/>
    <w:rsid w:val="00423955"/>
    <w:rsid w:val="0042395C"/>
    <w:rsid w:val="004239B8"/>
    <w:rsid w:val="00423B7E"/>
    <w:rsid w:val="00423B8B"/>
    <w:rsid w:val="00423C20"/>
    <w:rsid w:val="00423E77"/>
    <w:rsid w:val="00423EE3"/>
    <w:rsid w:val="00423F1A"/>
    <w:rsid w:val="00423F5C"/>
    <w:rsid w:val="00423FD1"/>
    <w:rsid w:val="00424068"/>
    <w:rsid w:val="0042425A"/>
    <w:rsid w:val="00424318"/>
    <w:rsid w:val="00424335"/>
    <w:rsid w:val="004243D4"/>
    <w:rsid w:val="004244F7"/>
    <w:rsid w:val="0042451C"/>
    <w:rsid w:val="00424608"/>
    <w:rsid w:val="0042461F"/>
    <w:rsid w:val="00424752"/>
    <w:rsid w:val="0042482D"/>
    <w:rsid w:val="0042487F"/>
    <w:rsid w:val="00424981"/>
    <w:rsid w:val="00424984"/>
    <w:rsid w:val="00424AAC"/>
    <w:rsid w:val="00424B61"/>
    <w:rsid w:val="00424B7E"/>
    <w:rsid w:val="00424BB1"/>
    <w:rsid w:val="00424BCE"/>
    <w:rsid w:val="00424CD2"/>
    <w:rsid w:val="00424D5E"/>
    <w:rsid w:val="00424DA2"/>
    <w:rsid w:val="00425079"/>
    <w:rsid w:val="004250B4"/>
    <w:rsid w:val="004250BE"/>
    <w:rsid w:val="00425133"/>
    <w:rsid w:val="004252C6"/>
    <w:rsid w:val="004252E3"/>
    <w:rsid w:val="004254A5"/>
    <w:rsid w:val="004254DB"/>
    <w:rsid w:val="00425642"/>
    <w:rsid w:val="00425691"/>
    <w:rsid w:val="004256D2"/>
    <w:rsid w:val="0042571A"/>
    <w:rsid w:val="00425733"/>
    <w:rsid w:val="0042576E"/>
    <w:rsid w:val="00425786"/>
    <w:rsid w:val="0042581F"/>
    <w:rsid w:val="004259D9"/>
    <w:rsid w:val="00425AD9"/>
    <w:rsid w:val="00425C2D"/>
    <w:rsid w:val="00425C45"/>
    <w:rsid w:val="00425E00"/>
    <w:rsid w:val="00425E07"/>
    <w:rsid w:val="00425E59"/>
    <w:rsid w:val="00425ECB"/>
    <w:rsid w:val="0042601B"/>
    <w:rsid w:val="0042614A"/>
    <w:rsid w:val="0042614F"/>
    <w:rsid w:val="0042618A"/>
    <w:rsid w:val="00426224"/>
    <w:rsid w:val="00426322"/>
    <w:rsid w:val="00426466"/>
    <w:rsid w:val="00426482"/>
    <w:rsid w:val="00426548"/>
    <w:rsid w:val="00426613"/>
    <w:rsid w:val="00426650"/>
    <w:rsid w:val="00426702"/>
    <w:rsid w:val="004267FD"/>
    <w:rsid w:val="004268AA"/>
    <w:rsid w:val="00426A20"/>
    <w:rsid w:val="00426BFA"/>
    <w:rsid w:val="00426D33"/>
    <w:rsid w:val="00426D5F"/>
    <w:rsid w:val="00426D7F"/>
    <w:rsid w:val="00426DCC"/>
    <w:rsid w:val="00426E7F"/>
    <w:rsid w:val="00426FC5"/>
    <w:rsid w:val="00427078"/>
    <w:rsid w:val="00427119"/>
    <w:rsid w:val="0042722E"/>
    <w:rsid w:val="00427250"/>
    <w:rsid w:val="0042729B"/>
    <w:rsid w:val="004273FE"/>
    <w:rsid w:val="00427483"/>
    <w:rsid w:val="0042767E"/>
    <w:rsid w:val="004278B8"/>
    <w:rsid w:val="004278DD"/>
    <w:rsid w:val="0042794C"/>
    <w:rsid w:val="00427A0B"/>
    <w:rsid w:val="00427C98"/>
    <w:rsid w:val="00427D44"/>
    <w:rsid w:val="00427EC4"/>
    <w:rsid w:val="0043001F"/>
    <w:rsid w:val="00430063"/>
    <w:rsid w:val="00430076"/>
    <w:rsid w:val="004300EA"/>
    <w:rsid w:val="00430156"/>
    <w:rsid w:val="0043016B"/>
    <w:rsid w:val="00430190"/>
    <w:rsid w:val="00430212"/>
    <w:rsid w:val="0043025A"/>
    <w:rsid w:val="004302FF"/>
    <w:rsid w:val="0043046E"/>
    <w:rsid w:val="004304B7"/>
    <w:rsid w:val="0043060F"/>
    <w:rsid w:val="00430661"/>
    <w:rsid w:val="00430683"/>
    <w:rsid w:val="004306D0"/>
    <w:rsid w:val="00430761"/>
    <w:rsid w:val="00430775"/>
    <w:rsid w:val="004307A2"/>
    <w:rsid w:val="004307BC"/>
    <w:rsid w:val="004308E0"/>
    <w:rsid w:val="00430910"/>
    <w:rsid w:val="0043092A"/>
    <w:rsid w:val="00430969"/>
    <w:rsid w:val="00430A6F"/>
    <w:rsid w:val="00430A86"/>
    <w:rsid w:val="00430BDC"/>
    <w:rsid w:val="00430BE1"/>
    <w:rsid w:val="00430CDA"/>
    <w:rsid w:val="00430D5E"/>
    <w:rsid w:val="00430D76"/>
    <w:rsid w:val="00430E4E"/>
    <w:rsid w:val="00430E5C"/>
    <w:rsid w:val="00431064"/>
    <w:rsid w:val="00431111"/>
    <w:rsid w:val="0043114E"/>
    <w:rsid w:val="004311B0"/>
    <w:rsid w:val="0043126D"/>
    <w:rsid w:val="004313FF"/>
    <w:rsid w:val="0043143D"/>
    <w:rsid w:val="00431471"/>
    <w:rsid w:val="004314BD"/>
    <w:rsid w:val="004315E8"/>
    <w:rsid w:val="0043171B"/>
    <w:rsid w:val="004317BA"/>
    <w:rsid w:val="004318F6"/>
    <w:rsid w:val="00431975"/>
    <w:rsid w:val="00431A19"/>
    <w:rsid w:val="00431B3D"/>
    <w:rsid w:val="00431CFB"/>
    <w:rsid w:val="00431DFB"/>
    <w:rsid w:val="00431EC6"/>
    <w:rsid w:val="00431ECC"/>
    <w:rsid w:val="00431F18"/>
    <w:rsid w:val="00431F56"/>
    <w:rsid w:val="00431F75"/>
    <w:rsid w:val="00431FDA"/>
    <w:rsid w:val="00432222"/>
    <w:rsid w:val="004322D8"/>
    <w:rsid w:val="00432309"/>
    <w:rsid w:val="00432330"/>
    <w:rsid w:val="004323EA"/>
    <w:rsid w:val="00432495"/>
    <w:rsid w:val="0043259E"/>
    <w:rsid w:val="004325EE"/>
    <w:rsid w:val="00432663"/>
    <w:rsid w:val="00432705"/>
    <w:rsid w:val="004328C9"/>
    <w:rsid w:val="00432912"/>
    <w:rsid w:val="0043293B"/>
    <w:rsid w:val="00432B8A"/>
    <w:rsid w:val="00432C52"/>
    <w:rsid w:val="00432C68"/>
    <w:rsid w:val="00432DE6"/>
    <w:rsid w:val="00432EFB"/>
    <w:rsid w:val="00433014"/>
    <w:rsid w:val="004330A2"/>
    <w:rsid w:val="004331AE"/>
    <w:rsid w:val="00433223"/>
    <w:rsid w:val="00433269"/>
    <w:rsid w:val="00433288"/>
    <w:rsid w:val="004332CB"/>
    <w:rsid w:val="0043334E"/>
    <w:rsid w:val="0043345D"/>
    <w:rsid w:val="0043345E"/>
    <w:rsid w:val="00433857"/>
    <w:rsid w:val="00433922"/>
    <w:rsid w:val="0043395F"/>
    <w:rsid w:val="00433A16"/>
    <w:rsid w:val="00433A1A"/>
    <w:rsid w:val="00433B7B"/>
    <w:rsid w:val="00433BDA"/>
    <w:rsid w:val="00433CDE"/>
    <w:rsid w:val="00433CE4"/>
    <w:rsid w:val="00433FC1"/>
    <w:rsid w:val="00433FFD"/>
    <w:rsid w:val="004340C4"/>
    <w:rsid w:val="00434167"/>
    <w:rsid w:val="004341B5"/>
    <w:rsid w:val="004341F0"/>
    <w:rsid w:val="0043424F"/>
    <w:rsid w:val="0043432F"/>
    <w:rsid w:val="004343D5"/>
    <w:rsid w:val="004344C7"/>
    <w:rsid w:val="00434522"/>
    <w:rsid w:val="0043457D"/>
    <w:rsid w:val="004346C5"/>
    <w:rsid w:val="004347CA"/>
    <w:rsid w:val="004348FE"/>
    <w:rsid w:val="0043492A"/>
    <w:rsid w:val="0043493E"/>
    <w:rsid w:val="004349B9"/>
    <w:rsid w:val="00434A4B"/>
    <w:rsid w:val="00434A60"/>
    <w:rsid w:val="00434BDA"/>
    <w:rsid w:val="00434DAD"/>
    <w:rsid w:val="00434E51"/>
    <w:rsid w:val="00434EA5"/>
    <w:rsid w:val="00434F2B"/>
    <w:rsid w:val="00434F6B"/>
    <w:rsid w:val="00434FDB"/>
    <w:rsid w:val="00435073"/>
    <w:rsid w:val="00435102"/>
    <w:rsid w:val="0043534D"/>
    <w:rsid w:val="00435360"/>
    <w:rsid w:val="00435496"/>
    <w:rsid w:val="004354D6"/>
    <w:rsid w:val="004354E4"/>
    <w:rsid w:val="00435509"/>
    <w:rsid w:val="0043551F"/>
    <w:rsid w:val="00435558"/>
    <w:rsid w:val="004355F5"/>
    <w:rsid w:val="0043564A"/>
    <w:rsid w:val="004357A1"/>
    <w:rsid w:val="004357CE"/>
    <w:rsid w:val="0043583D"/>
    <w:rsid w:val="00435889"/>
    <w:rsid w:val="004358FD"/>
    <w:rsid w:val="00435920"/>
    <w:rsid w:val="004359E5"/>
    <w:rsid w:val="00435AA8"/>
    <w:rsid w:val="00435C94"/>
    <w:rsid w:val="00435DA1"/>
    <w:rsid w:val="0043611D"/>
    <w:rsid w:val="00436245"/>
    <w:rsid w:val="00436264"/>
    <w:rsid w:val="0043628A"/>
    <w:rsid w:val="004362B9"/>
    <w:rsid w:val="004362C4"/>
    <w:rsid w:val="004363A3"/>
    <w:rsid w:val="00436419"/>
    <w:rsid w:val="0043648C"/>
    <w:rsid w:val="00436555"/>
    <w:rsid w:val="00436669"/>
    <w:rsid w:val="004366A3"/>
    <w:rsid w:val="004367D0"/>
    <w:rsid w:val="004368BC"/>
    <w:rsid w:val="004368EF"/>
    <w:rsid w:val="004369A8"/>
    <w:rsid w:val="004369CD"/>
    <w:rsid w:val="004369F5"/>
    <w:rsid w:val="00436BF7"/>
    <w:rsid w:val="00436E64"/>
    <w:rsid w:val="00436EF3"/>
    <w:rsid w:val="00437161"/>
    <w:rsid w:val="004371C2"/>
    <w:rsid w:val="004371D9"/>
    <w:rsid w:val="00437240"/>
    <w:rsid w:val="00437246"/>
    <w:rsid w:val="00437276"/>
    <w:rsid w:val="00437318"/>
    <w:rsid w:val="00437397"/>
    <w:rsid w:val="004373D0"/>
    <w:rsid w:val="00437470"/>
    <w:rsid w:val="004374B0"/>
    <w:rsid w:val="0043752C"/>
    <w:rsid w:val="004375AB"/>
    <w:rsid w:val="004375E4"/>
    <w:rsid w:val="004375E6"/>
    <w:rsid w:val="0043762E"/>
    <w:rsid w:val="0043774E"/>
    <w:rsid w:val="004379C0"/>
    <w:rsid w:val="00437A82"/>
    <w:rsid w:val="00437B45"/>
    <w:rsid w:val="00437B68"/>
    <w:rsid w:val="00437BAA"/>
    <w:rsid w:val="00437C8A"/>
    <w:rsid w:val="00437CC5"/>
    <w:rsid w:val="00437DB4"/>
    <w:rsid w:val="00437DF2"/>
    <w:rsid w:val="00437E89"/>
    <w:rsid w:val="00437EF2"/>
    <w:rsid w:val="00437F01"/>
    <w:rsid w:val="00440049"/>
    <w:rsid w:val="00440053"/>
    <w:rsid w:val="00440181"/>
    <w:rsid w:val="004401AE"/>
    <w:rsid w:val="004401FB"/>
    <w:rsid w:val="00440204"/>
    <w:rsid w:val="0044033C"/>
    <w:rsid w:val="0044035E"/>
    <w:rsid w:val="00440542"/>
    <w:rsid w:val="004405AC"/>
    <w:rsid w:val="004405F2"/>
    <w:rsid w:val="0044075E"/>
    <w:rsid w:val="004407F6"/>
    <w:rsid w:val="00440840"/>
    <w:rsid w:val="0044093F"/>
    <w:rsid w:val="00440984"/>
    <w:rsid w:val="00440AE0"/>
    <w:rsid w:val="00440BA5"/>
    <w:rsid w:val="00440BCB"/>
    <w:rsid w:val="00440BFC"/>
    <w:rsid w:val="00440C44"/>
    <w:rsid w:val="00440C56"/>
    <w:rsid w:val="00440C7C"/>
    <w:rsid w:val="00440D3B"/>
    <w:rsid w:val="00440DE7"/>
    <w:rsid w:val="00440E2E"/>
    <w:rsid w:val="00440EE9"/>
    <w:rsid w:val="00440F09"/>
    <w:rsid w:val="00440F41"/>
    <w:rsid w:val="00440F6D"/>
    <w:rsid w:val="00440F7D"/>
    <w:rsid w:val="00441002"/>
    <w:rsid w:val="0044100D"/>
    <w:rsid w:val="0044102A"/>
    <w:rsid w:val="00441033"/>
    <w:rsid w:val="0044107A"/>
    <w:rsid w:val="0044111F"/>
    <w:rsid w:val="004412BD"/>
    <w:rsid w:val="004413F2"/>
    <w:rsid w:val="0044141D"/>
    <w:rsid w:val="0044152D"/>
    <w:rsid w:val="0044157B"/>
    <w:rsid w:val="00441622"/>
    <w:rsid w:val="0044162C"/>
    <w:rsid w:val="004416C7"/>
    <w:rsid w:val="00441703"/>
    <w:rsid w:val="004417D3"/>
    <w:rsid w:val="00441853"/>
    <w:rsid w:val="00441904"/>
    <w:rsid w:val="00441AA2"/>
    <w:rsid w:val="00441BE3"/>
    <w:rsid w:val="00441C09"/>
    <w:rsid w:val="00441C5B"/>
    <w:rsid w:val="0044207A"/>
    <w:rsid w:val="00442150"/>
    <w:rsid w:val="004422A8"/>
    <w:rsid w:val="004422BB"/>
    <w:rsid w:val="0044236D"/>
    <w:rsid w:val="004423A6"/>
    <w:rsid w:val="00442497"/>
    <w:rsid w:val="0044250E"/>
    <w:rsid w:val="00442551"/>
    <w:rsid w:val="00442572"/>
    <w:rsid w:val="00442586"/>
    <w:rsid w:val="00442621"/>
    <w:rsid w:val="0044262A"/>
    <w:rsid w:val="00442633"/>
    <w:rsid w:val="004426E4"/>
    <w:rsid w:val="004427C0"/>
    <w:rsid w:val="0044285C"/>
    <w:rsid w:val="0044290F"/>
    <w:rsid w:val="004429D7"/>
    <w:rsid w:val="00442B4A"/>
    <w:rsid w:val="00442B98"/>
    <w:rsid w:val="00442BB1"/>
    <w:rsid w:val="00442CEB"/>
    <w:rsid w:val="00442DB2"/>
    <w:rsid w:val="00442E43"/>
    <w:rsid w:val="00442EBB"/>
    <w:rsid w:val="00442F1E"/>
    <w:rsid w:val="00442F84"/>
    <w:rsid w:val="00442FBA"/>
    <w:rsid w:val="00443009"/>
    <w:rsid w:val="0044320B"/>
    <w:rsid w:val="00443362"/>
    <w:rsid w:val="004433A0"/>
    <w:rsid w:val="0044343B"/>
    <w:rsid w:val="00443456"/>
    <w:rsid w:val="00443461"/>
    <w:rsid w:val="0044348D"/>
    <w:rsid w:val="00443495"/>
    <w:rsid w:val="004435E9"/>
    <w:rsid w:val="004437B1"/>
    <w:rsid w:val="00443806"/>
    <w:rsid w:val="00443887"/>
    <w:rsid w:val="0044395B"/>
    <w:rsid w:val="00443BEF"/>
    <w:rsid w:val="00443C85"/>
    <w:rsid w:val="00443DF7"/>
    <w:rsid w:val="004440A7"/>
    <w:rsid w:val="004440C3"/>
    <w:rsid w:val="004440E9"/>
    <w:rsid w:val="00444174"/>
    <w:rsid w:val="0044420A"/>
    <w:rsid w:val="00444295"/>
    <w:rsid w:val="0044445F"/>
    <w:rsid w:val="0044447B"/>
    <w:rsid w:val="004444CA"/>
    <w:rsid w:val="00444534"/>
    <w:rsid w:val="004445C1"/>
    <w:rsid w:val="0044473A"/>
    <w:rsid w:val="0044479C"/>
    <w:rsid w:val="004447DC"/>
    <w:rsid w:val="004448C7"/>
    <w:rsid w:val="00444997"/>
    <w:rsid w:val="00444A7C"/>
    <w:rsid w:val="00444ACF"/>
    <w:rsid w:val="00444B36"/>
    <w:rsid w:val="00444B56"/>
    <w:rsid w:val="00444B8A"/>
    <w:rsid w:val="00444BD9"/>
    <w:rsid w:val="00444D39"/>
    <w:rsid w:val="00444EC3"/>
    <w:rsid w:val="00445089"/>
    <w:rsid w:val="004450C8"/>
    <w:rsid w:val="00445111"/>
    <w:rsid w:val="00445298"/>
    <w:rsid w:val="00445315"/>
    <w:rsid w:val="00445384"/>
    <w:rsid w:val="004453E2"/>
    <w:rsid w:val="004454A9"/>
    <w:rsid w:val="00445509"/>
    <w:rsid w:val="00445563"/>
    <w:rsid w:val="00445764"/>
    <w:rsid w:val="00445984"/>
    <w:rsid w:val="004459AC"/>
    <w:rsid w:val="00445A3F"/>
    <w:rsid w:val="00445BA1"/>
    <w:rsid w:val="00445CC2"/>
    <w:rsid w:val="00445CE5"/>
    <w:rsid w:val="00445D22"/>
    <w:rsid w:val="00445D46"/>
    <w:rsid w:val="00445D60"/>
    <w:rsid w:val="00445DBF"/>
    <w:rsid w:val="00446196"/>
    <w:rsid w:val="004461A9"/>
    <w:rsid w:val="004461AD"/>
    <w:rsid w:val="004462CB"/>
    <w:rsid w:val="00446387"/>
    <w:rsid w:val="0044645A"/>
    <w:rsid w:val="00446463"/>
    <w:rsid w:val="0044651F"/>
    <w:rsid w:val="00446590"/>
    <w:rsid w:val="004465A3"/>
    <w:rsid w:val="004467A4"/>
    <w:rsid w:val="00446848"/>
    <w:rsid w:val="00446850"/>
    <w:rsid w:val="004468D3"/>
    <w:rsid w:val="00446A6D"/>
    <w:rsid w:val="00446C57"/>
    <w:rsid w:val="00446E10"/>
    <w:rsid w:val="00446E33"/>
    <w:rsid w:val="004470F1"/>
    <w:rsid w:val="00447195"/>
    <w:rsid w:val="00447256"/>
    <w:rsid w:val="00447323"/>
    <w:rsid w:val="00447464"/>
    <w:rsid w:val="00447470"/>
    <w:rsid w:val="004474C4"/>
    <w:rsid w:val="00447552"/>
    <w:rsid w:val="004475D2"/>
    <w:rsid w:val="0044768B"/>
    <w:rsid w:val="004476A3"/>
    <w:rsid w:val="004476C8"/>
    <w:rsid w:val="00447784"/>
    <w:rsid w:val="00447888"/>
    <w:rsid w:val="004478A0"/>
    <w:rsid w:val="00447AEA"/>
    <w:rsid w:val="00447AF2"/>
    <w:rsid w:val="00447B53"/>
    <w:rsid w:val="00447C6E"/>
    <w:rsid w:val="00447CA9"/>
    <w:rsid w:val="00447D77"/>
    <w:rsid w:val="00447E98"/>
    <w:rsid w:val="00447EB0"/>
    <w:rsid w:val="00447EC9"/>
    <w:rsid w:val="0045006D"/>
    <w:rsid w:val="004501DE"/>
    <w:rsid w:val="0045020D"/>
    <w:rsid w:val="004502EB"/>
    <w:rsid w:val="0045043F"/>
    <w:rsid w:val="00450460"/>
    <w:rsid w:val="004504DF"/>
    <w:rsid w:val="0045067F"/>
    <w:rsid w:val="004506EF"/>
    <w:rsid w:val="004506F8"/>
    <w:rsid w:val="00450827"/>
    <w:rsid w:val="0045090B"/>
    <w:rsid w:val="004509A7"/>
    <w:rsid w:val="004509C7"/>
    <w:rsid w:val="004509F9"/>
    <w:rsid w:val="00450A6C"/>
    <w:rsid w:val="00450AD4"/>
    <w:rsid w:val="00450BE3"/>
    <w:rsid w:val="00450BFD"/>
    <w:rsid w:val="00450D11"/>
    <w:rsid w:val="00450D2C"/>
    <w:rsid w:val="00450D5D"/>
    <w:rsid w:val="00450D7B"/>
    <w:rsid w:val="00450D91"/>
    <w:rsid w:val="00450DCA"/>
    <w:rsid w:val="00450DD8"/>
    <w:rsid w:val="00450DDE"/>
    <w:rsid w:val="00450DE8"/>
    <w:rsid w:val="004510A6"/>
    <w:rsid w:val="004510A7"/>
    <w:rsid w:val="004510C7"/>
    <w:rsid w:val="00451120"/>
    <w:rsid w:val="0045113D"/>
    <w:rsid w:val="0045114E"/>
    <w:rsid w:val="00451281"/>
    <w:rsid w:val="004512CE"/>
    <w:rsid w:val="004514B7"/>
    <w:rsid w:val="004514BD"/>
    <w:rsid w:val="00451523"/>
    <w:rsid w:val="00451566"/>
    <w:rsid w:val="004515CE"/>
    <w:rsid w:val="004517F1"/>
    <w:rsid w:val="0045182C"/>
    <w:rsid w:val="004518FD"/>
    <w:rsid w:val="0045192D"/>
    <w:rsid w:val="004519B9"/>
    <w:rsid w:val="004519BC"/>
    <w:rsid w:val="004519FC"/>
    <w:rsid w:val="00451A92"/>
    <w:rsid w:val="00451D72"/>
    <w:rsid w:val="00451D85"/>
    <w:rsid w:val="00451DA2"/>
    <w:rsid w:val="00451DA7"/>
    <w:rsid w:val="00451E11"/>
    <w:rsid w:val="00451E25"/>
    <w:rsid w:val="00451E27"/>
    <w:rsid w:val="0045204B"/>
    <w:rsid w:val="004520F0"/>
    <w:rsid w:val="00452118"/>
    <w:rsid w:val="00452222"/>
    <w:rsid w:val="00452255"/>
    <w:rsid w:val="00452348"/>
    <w:rsid w:val="00452363"/>
    <w:rsid w:val="0045241A"/>
    <w:rsid w:val="004526F7"/>
    <w:rsid w:val="0045278F"/>
    <w:rsid w:val="004527BC"/>
    <w:rsid w:val="004528A6"/>
    <w:rsid w:val="0045299C"/>
    <w:rsid w:val="004529B8"/>
    <w:rsid w:val="00452A1B"/>
    <w:rsid w:val="00452B47"/>
    <w:rsid w:val="00452C1C"/>
    <w:rsid w:val="00452C99"/>
    <w:rsid w:val="00452CF8"/>
    <w:rsid w:val="00452D96"/>
    <w:rsid w:val="00452EAA"/>
    <w:rsid w:val="00452EAE"/>
    <w:rsid w:val="00452F0E"/>
    <w:rsid w:val="00452FD4"/>
    <w:rsid w:val="00452FFA"/>
    <w:rsid w:val="004530C2"/>
    <w:rsid w:val="0045333E"/>
    <w:rsid w:val="00453358"/>
    <w:rsid w:val="004533AD"/>
    <w:rsid w:val="004533CA"/>
    <w:rsid w:val="00453476"/>
    <w:rsid w:val="00453478"/>
    <w:rsid w:val="00453494"/>
    <w:rsid w:val="004534D4"/>
    <w:rsid w:val="00453553"/>
    <w:rsid w:val="0045357D"/>
    <w:rsid w:val="004536B4"/>
    <w:rsid w:val="0045370F"/>
    <w:rsid w:val="0045392C"/>
    <w:rsid w:val="004539D3"/>
    <w:rsid w:val="00453A2C"/>
    <w:rsid w:val="00453C3B"/>
    <w:rsid w:val="00453C9D"/>
    <w:rsid w:val="00453D52"/>
    <w:rsid w:val="00453D63"/>
    <w:rsid w:val="00453DA3"/>
    <w:rsid w:val="00453DDD"/>
    <w:rsid w:val="00453EE4"/>
    <w:rsid w:val="00453FCE"/>
    <w:rsid w:val="00453FD7"/>
    <w:rsid w:val="0045429E"/>
    <w:rsid w:val="00454409"/>
    <w:rsid w:val="00454461"/>
    <w:rsid w:val="00454499"/>
    <w:rsid w:val="0045449D"/>
    <w:rsid w:val="00454527"/>
    <w:rsid w:val="00454577"/>
    <w:rsid w:val="004545CD"/>
    <w:rsid w:val="004545DB"/>
    <w:rsid w:val="00454630"/>
    <w:rsid w:val="004546FE"/>
    <w:rsid w:val="00454703"/>
    <w:rsid w:val="00454825"/>
    <w:rsid w:val="00454845"/>
    <w:rsid w:val="004548B2"/>
    <w:rsid w:val="004548B8"/>
    <w:rsid w:val="004549BC"/>
    <w:rsid w:val="00454A16"/>
    <w:rsid w:val="00454AA5"/>
    <w:rsid w:val="00454C9F"/>
    <w:rsid w:val="00454D90"/>
    <w:rsid w:val="00454E14"/>
    <w:rsid w:val="00454ED0"/>
    <w:rsid w:val="00455071"/>
    <w:rsid w:val="00455122"/>
    <w:rsid w:val="004551AC"/>
    <w:rsid w:val="004552B2"/>
    <w:rsid w:val="004553A5"/>
    <w:rsid w:val="004553BE"/>
    <w:rsid w:val="00455413"/>
    <w:rsid w:val="00455461"/>
    <w:rsid w:val="004555EF"/>
    <w:rsid w:val="00455618"/>
    <w:rsid w:val="0045567E"/>
    <w:rsid w:val="004556B9"/>
    <w:rsid w:val="004556E7"/>
    <w:rsid w:val="00455767"/>
    <w:rsid w:val="004557BF"/>
    <w:rsid w:val="00455817"/>
    <w:rsid w:val="0045588D"/>
    <w:rsid w:val="004558F5"/>
    <w:rsid w:val="00455998"/>
    <w:rsid w:val="00455A27"/>
    <w:rsid w:val="00455AAB"/>
    <w:rsid w:val="00455B7E"/>
    <w:rsid w:val="00455CD1"/>
    <w:rsid w:val="00455DA4"/>
    <w:rsid w:val="00455E2B"/>
    <w:rsid w:val="00455E61"/>
    <w:rsid w:val="00455E9E"/>
    <w:rsid w:val="00455F19"/>
    <w:rsid w:val="00455F55"/>
    <w:rsid w:val="00455F9D"/>
    <w:rsid w:val="004560F3"/>
    <w:rsid w:val="0045613E"/>
    <w:rsid w:val="0045614B"/>
    <w:rsid w:val="00456179"/>
    <w:rsid w:val="00456272"/>
    <w:rsid w:val="0045645D"/>
    <w:rsid w:val="0045648D"/>
    <w:rsid w:val="004564DA"/>
    <w:rsid w:val="004564DF"/>
    <w:rsid w:val="00456548"/>
    <w:rsid w:val="00456665"/>
    <w:rsid w:val="0045667F"/>
    <w:rsid w:val="00456697"/>
    <w:rsid w:val="004566C6"/>
    <w:rsid w:val="004569E8"/>
    <w:rsid w:val="00456A8E"/>
    <w:rsid w:val="00456A96"/>
    <w:rsid w:val="00456AA6"/>
    <w:rsid w:val="00456C2F"/>
    <w:rsid w:val="00456D36"/>
    <w:rsid w:val="00456EC5"/>
    <w:rsid w:val="00456EEB"/>
    <w:rsid w:val="00456F7D"/>
    <w:rsid w:val="0045701C"/>
    <w:rsid w:val="004570CE"/>
    <w:rsid w:val="004570E7"/>
    <w:rsid w:val="00457181"/>
    <w:rsid w:val="004571A2"/>
    <w:rsid w:val="00457256"/>
    <w:rsid w:val="004572E0"/>
    <w:rsid w:val="004572E2"/>
    <w:rsid w:val="004574B8"/>
    <w:rsid w:val="004574D2"/>
    <w:rsid w:val="004575CE"/>
    <w:rsid w:val="0045763E"/>
    <w:rsid w:val="0045764E"/>
    <w:rsid w:val="004576BE"/>
    <w:rsid w:val="00457818"/>
    <w:rsid w:val="00457866"/>
    <w:rsid w:val="004578A2"/>
    <w:rsid w:val="004578C2"/>
    <w:rsid w:val="00457974"/>
    <w:rsid w:val="004579C9"/>
    <w:rsid w:val="00457AC9"/>
    <w:rsid w:val="00457B2A"/>
    <w:rsid w:val="00457B57"/>
    <w:rsid w:val="00457BFA"/>
    <w:rsid w:val="00457C40"/>
    <w:rsid w:val="00457DA4"/>
    <w:rsid w:val="00457F2A"/>
    <w:rsid w:val="00457F41"/>
    <w:rsid w:val="00457F5B"/>
    <w:rsid w:val="00457F82"/>
    <w:rsid w:val="00460051"/>
    <w:rsid w:val="004601C4"/>
    <w:rsid w:val="00460328"/>
    <w:rsid w:val="004603FC"/>
    <w:rsid w:val="00460421"/>
    <w:rsid w:val="004604DD"/>
    <w:rsid w:val="0046056B"/>
    <w:rsid w:val="00460595"/>
    <w:rsid w:val="00460746"/>
    <w:rsid w:val="004607E4"/>
    <w:rsid w:val="004608B1"/>
    <w:rsid w:val="004608EE"/>
    <w:rsid w:val="00460911"/>
    <w:rsid w:val="00460A06"/>
    <w:rsid w:val="00460BE0"/>
    <w:rsid w:val="00460C73"/>
    <w:rsid w:val="00460C8E"/>
    <w:rsid w:val="00460CC9"/>
    <w:rsid w:val="00460E03"/>
    <w:rsid w:val="00460E7E"/>
    <w:rsid w:val="00460E92"/>
    <w:rsid w:val="00460FF5"/>
    <w:rsid w:val="0046101E"/>
    <w:rsid w:val="00461038"/>
    <w:rsid w:val="004610B1"/>
    <w:rsid w:val="00461136"/>
    <w:rsid w:val="00461137"/>
    <w:rsid w:val="0046116C"/>
    <w:rsid w:val="00461194"/>
    <w:rsid w:val="00461292"/>
    <w:rsid w:val="004612B5"/>
    <w:rsid w:val="00461372"/>
    <w:rsid w:val="0046157C"/>
    <w:rsid w:val="00461605"/>
    <w:rsid w:val="004616D3"/>
    <w:rsid w:val="00461781"/>
    <w:rsid w:val="0046180A"/>
    <w:rsid w:val="00461920"/>
    <w:rsid w:val="0046192E"/>
    <w:rsid w:val="00461974"/>
    <w:rsid w:val="00461A00"/>
    <w:rsid w:val="00461A1F"/>
    <w:rsid w:val="00461A73"/>
    <w:rsid w:val="00461A8A"/>
    <w:rsid w:val="00461B23"/>
    <w:rsid w:val="00461C04"/>
    <w:rsid w:val="00461CFD"/>
    <w:rsid w:val="00461D11"/>
    <w:rsid w:val="00461DCE"/>
    <w:rsid w:val="00461E65"/>
    <w:rsid w:val="00461F9A"/>
    <w:rsid w:val="004620D1"/>
    <w:rsid w:val="0046212C"/>
    <w:rsid w:val="004622A7"/>
    <w:rsid w:val="004622B4"/>
    <w:rsid w:val="004622B8"/>
    <w:rsid w:val="004622F9"/>
    <w:rsid w:val="00462325"/>
    <w:rsid w:val="004623A0"/>
    <w:rsid w:val="00462401"/>
    <w:rsid w:val="00462410"/>
    <w:rsid w:val="00462480"/>
    <w:rsid w:val="00462571"/>
    <w:rsid w:val="004626FF"/>
    <w:rsid w:val="00462700"/>
    <w:rsid w:val="00462715"/>
    <w:rsid w:val="0046275A"/>
    <w:rsid w:val="004627B6"/>
    <w:rsid w:val="00462959"/>
    <w:rsid w:val="00462982"/>
    <w:rsid w:val="0046298D"/>
    <w:rsid w:val="004629F3"/>
    <w:rsid w:val="00462B0C"/>
    <w:rsid w:val="00462B40"/>
    <w:rsid w:val="00462C36"/>
    <w:rsid w:val="00462D8B"/>
    <w:rsid w:val="00462EC5"/>
    <w:rsid w:val="00463037"/>
    <w:rsid w:val="004631C3"/>
    <w:rsid w:val="004631C6"/>
    <w:rsid w:val="004633FE"/>
    <w:rsid w:val="004634FF"/>
    <w:rsid w:val="00463551"/>
    <w:rsid w:val="00463595"/>
    <w:rsid w:val="004635BE"/>
    <w:rsid w:val="00463721"/>
    <w:rsid w:val="0046374A"/>
    <w:rsid w:val="00463862"/>
    <w:rsid w:val="00463974"/>
    <w:rsid w:val="004639EA"/>
    <w:rsid w:val="00463A6C"/>
    <w:rsid w:val="00463D12"/>
    <w:rsid w:val="00463DBC"/>
    <w:rsid w:val="00463DE5"/>
    <w:rsid w:val="00463DFB"/>
    <w:rsid w:val="00463E26"/>
    <w:rsid w:val="00463E3F"/>
    <w:rsid w:val="00463EE1"/>
    <w:rsid w:val="0046400D"/>
    <w:rsid w:val="004640C7"/>
    <w:rsid w:val="004640D3"/>
    <w:rsid w:val="004640F9"/>
    <w:rsid w:val="004642AF"/>
    <w:rsid w:val="00464323"/>
    <w:rsid w:val="00464426"/>
    <w:rsid w:val="00464533"/>
    <w:rsid w:val="0046462E"/>
    <w:rsid w:val="00464673"/>
    <w:rsid w:val="00464682"/>
    <w:rsid w:val="00464715"/>
    <w:rsid w:val="0046488F"/>
    <w:rsid w:val="004648D3"/>
    <w:rsid w:val="0046493E"/>
    <w:rsid w:val="00464986"/>
    <w:rsid w:val="004649E1"/>
    <w:rsid w:val="00464A10"/>
    <w:rsid w:val="00464C07"/>
    <w:rsid w:val="00464C61"/>
    <w:rsid w:val="00464C99"/>
    <w:rsid w:val="00464CDB"/>
    <w:rsid w:val="00464E81"/>
    <w:rsid w:val="0046503E"/>
    <w:rsid w:val="004651D9"/>
    <w:rsid w:val="00465256"/>
    <w:rsid w:val="004653AA"/>
    <w:rsid w:val="004653E4"/>
    <w:rsid w:val="004654A8"/>
    <w:rsid w:val="00465562"/>
    <w:rsid w:val="004656B2"/>
    <w:rsid w:val="00465751"/>
    <w:rsid w:val="00465773"/>
    <w:rsid w:val="00465782"/>
    <w:rsid w:val="0046593C"/>
    <w:rsid w:val="0046595D"/>
    <w:rsid w:val="004659E1"/>
    <w:rsid w:val="00465A2D"/>
    <w:rsid w:val="00465AA0"/>
    <w:rsid w:val="00465AEA"/>
    <w:rsid w:val="00465BBD"/>
    <w:rsid w:val="00465BF5"/>
    <w:rsid w:val="00465BF7"/>
    <w:rsid w:val="00465C85"/>
    <w:rsid w:val="00465CA9"/>
    <w:rsid w:val="00465D1E"/>
    <w:rsid w:val="00465F75"/>
    <w:rsid w:val="0046603A"/>
    <w:rsid w:val="00466046"/>
    <w:rsid w:val="004660BB"/>
    <w:rsid w:val="0046620A"/>
    <w:rsid w:val="00466439"/>
    <w:rsid w:val="00466469"/>
    <w:rsid w:val="004664A4"/>
    <w:rsid w:val="0046656A"/>
    <w:rsid w:val="00466726"/>
    <w:rsid w:val="0046672A"/>
    <w:rsid w:val="00466769"/>
    <w:rsid w:val="00466770"/>
    <w:rsid w:val="0046682F"/>
    <w:rsid w:val="00466875"/>
    <w:rsid w:val="00466880"/>
    <w:rsid w:val="004668A6"/>
    <w:rsid w:val="0046691B"/>
    <w:rsid w:val="00466937"/>
    <w:rsid w:val="004669D6"/>
    <w:rsid w:val="00466ABF"/>
    <w:rsid w:val="00466BCC"/>
    <w:rsid w:val="00466C49"/>
    <w:rsid w:val="00466C6B"/>
    <w:rsid w:val="00466D0F"/>
    <w:rsid w:val="00466D7C"/>
    <w:rsid w:val="00466DE9"/>
    <w:rsid w:val="00466E3D"/>
    <w:rsid w:val="00466EF8"/>
    <w:rsid w:val="00466F1B"/>
    <w:rsid w:val="00466F38"/>
    <w:rsid w:val="00466FC5"/>
    <w:rsid w:val="00467151"/>
    <w:rsid w:val="00467183"/>
    <w:rsid w:val="00467288"/>
    <w:rsid w:val="00467392"/>
    <w:rsid w:val="004673A5"/>
    <w:rsid w:val="004673B2"/>
    <w:rsid w:val="004674A2"/>
    <w:rsid w:val="004674F8"/>
    <w:rsid w:val="0046753D"/>
    <w:rsid w:val="00467546"/>
    <w:rsid w:val="00467653"/>
    <w:rsid w:val="004676C5"/>
    <w:rsid w:val="004676CB"/>
    <w:rsid w:val="00467734"/>
    <w:rsid w:val="00467741"/>
    <w:rsid w:val="004677D5"/>
    <w:rsid w:val="0046790C"/>
    <w:rsid w:val="00467AE9"/>
    <w:rsid w:val="00467B59"/>
    <w:rsid w:val="00467C3A"/>
    <w:rsid w:val="00467CC9"/>
    <w:rsid w:val="00467DB8"/>
    <w:rsid w:val="00467DC8"/>
    <w:rsid w:val="00467F29"/>
    <w:rsid w:val="00467F49"/>
    <w:rsid w:val="00470084"/>
    <w:rsid w:val="0047008C"/>
    <w:rsid w:val="004700D2"/>
    <w:rsid w:val="0047025F"/>
    <w:rsid w:val="00470280"/>
    <w:rsid w:val="004702B3"/>
    <w:rsid w:val="00470304"/>
    <w:rsid w:val="004703CB"/>
    <w:rsid w:val="0047040E"/>
    <w:rsid w:val="00470436"/>
    <w:rsid w:val="004704E1"/>
    <w:rsid w:val="00470579"/>
    <w:rsid w:val="0047058E"/>
    <w:rsid w:val="0047060D"/>
    <w:rsid w:val="00470620"/>
    <w:rsid w:val="00470660"/>
    <w:rsid w:val="004706F2"/>
    <w:rsid w:val="0047080B"/>
    <w:rsid w:val="00470875"/>
    <w:rsid w:val="004709A3"/>
    <w:rsid w:val="00470C02"/>
    <w:rsid w:val="00470CD8"/>
    <w:rsid w:val="00470E69"/>
    <w:rsid w:val="00470ED9"/>
    <w:rsid w:val="00470F12"/>
    <w:rsid w:val="00470FCC"/>
    <w:rsid w:val="00471023"/>
    <w:rsid w:val="004711B6"/>
    <w:rsid w:val="004711B7"/>
    <w:rsid w:val="004712D3"/>
    <w:rsid w:val="004713E1"/>
    <w:rsid w:val="00471448"/>
    <w:rsid w:val="0047145A"/>
    <w:rsid w:val="0047150D"/>
    <w:rsid w:val="00471552"/>
    <w:rsid w:val="004715DC"/>
    <w:rsid w:val="004717F1"/>
    <w:rsid w:val="00471943"/>
    <w:rsid w:val="00471962"/>
    <w:rsid w:val="004719ED"/>
    <w:rsid w:val="00471AD6"/>
    <w:rsid w:val="00471AEF"/>
    <w:rsid w:val="00471B39"/>
    <w:rsid w:val="00471B46"/>
    <w:rsid w:val="00471B4E"/>
    <w:rsid w:val="00471BFB"/>
    <w:rsid w:val="00471C8D"/>
    <w:rsid w:val="00471D57"/>
    <w:rsid w:val="00471D7F"/>
    <w:rsid w:val="00471E3E"/>
    <w:rsid w:val="00471E9C"/>
    <w:rsid w:val="00471F3B"/>
    <w:rsid w:val="00471F8C"/>
    <w:rsid w:val="00471F9B"/>
    <w:rsid w:val="00471FA3"/>
    <w:rsid w:val="0047220A"/>
    <w:rsid w:val="004723E5"/>
    <w:rsid w:val="004723FB"/>
    <w:rsid w:val="0047245B"/>
    <w:rsid w:val="00472616"/>
    <w:rsid w:val="0047262F"/>
    <w:rsid w:val="00472764"/>
    <w:rsid w:val="0047278D"/>
    <w:rsid w:val="004727CE"/>
    <w:rsid w:val="00472886"/>
    <w:rsid w:val="00472A62"/>
    <w:rsid w:val="00472A65"/>
    <w:rsid w:val="00472A77"/>
    <w:rsid w:val="00472ACA"/>
    <w:rsid w:val="00472BA9"/>
    <w:rsid w:val="00472C2F"/>
    <w:rsid w:val="00472CAC"/>
    <w:rsid w:val="00472D7B"/>
    <w:rsid w:val="00472E55"/>
    <w:rsid w:val="00472E6B"/>
    <w:rsid w:val="00472FCB"/>
    <w:rsid w:val="004730D3"/>
    <w:rsid w:val="00473189"/>
    <w:rsid w:val="004733AC"/>
    <w:rsid w:val="004733E4"/>
    <w:rsid w:val="00473438"/>
    <w:rsid w:val="004734C2"/>
    <w:rsid w:val="004734CB"/>
    <w:rsid w:val="00473510"/>
    <w:rsid w:val="00473618"/>
    <w:rsid w:val="0047365B"/>
    <w:rsid w:val="004737A4"/>
    <w:rsid w:val="0047385C"/>
    <w:rsid w:val="00473A85"/>
    <w:rsid w:val="00473BB5"/>
    <w:rsid w:val="00473C37"/>
    <w:rsid w:val="00473C7A"/>
    <w:rsid w:val="00473CD2"/>
    <w:rsid w:val="00473D48"/>
    <w:rsid w:val="00473E88"/>
    <w:rsid w:val="00473EC1"/>
    <w:rsid w:val="00473FED"/>
    <w:rsid w:val="004740C9"/>
    <w:rsid w:val="0047411F"/>
    <w:rsid w:val="0047420C"/>
    <w:rsid w:val="004743C3"/>
    <w:rsid w:val="0047443E"/>
    <w:rsid w:val="004744CC"/>
    <w:rsid w:val="004745A0"/>
    <w:rsid w:val="004745A3"/>
    <w:rsid w:val="00474659"/>
    <w:rsid w:val="00474A10"/>
    <w:rsid w:val="00474A26"/>
    <w:rsid w:val="00474AC5"/>
    <w:rsid w:val="00474B31"/>
    <w:rsid w:val="00474B3A"/>
    <w:rsid w:val="00474B47"/>
    <w:rsid w:val="00474C19"/>
    <w:rsid w:val="00474C38"/>
    <w:rsid w:val="00474CD2"/>
    <w:rsid w:val="00474E0D"/>
    <w:rsid w:val="0047501E"/>
    <w:rsid w:val="00475073"/>
    <w:rsid w:val="00475272"/>
    <w:rsid w:val="0047529E"/>
    <w:rsid w:val="00475315"/>
    <w:rsid w:val="00475400"/>
    <w:rsid w:val="00475464"/>
    <w:rsid w:val="0047549D"/>
    <w:rsid w:val="004754F5"/>
    <w:rsid w:val="0047551C"/>
    <w:rsid w:val="00475545"/>
    <w:rsid w:val="0047562E"/>
    <w:rsid w:val="00475798"/>
    <w:rsid w:val="00475891"/>
    <w:rsid w:val="0047594B"/>
    <w:rsid w:val="0047594E"/>
    <w:rsid w:val="00475CAE"/>
    <w:rsid w:val="00475CC9"/>
    <w:rsid w:val="00475D87"/>
    <w:rsid w:val="00475E1E"/>
    <w:rsid w:val="00475EA2"/>
    <w:rsid w:val="00475F0B"/>
    <w:rsid w:val="00476042"/>
    <w:rsid w:val="0047608F"/>
    <w:rsid w:val="004760B9"/>
    <w:rsid w:val="004761CF"/>
    <w:rsid w:val="004762ED"/>
    <w:rsid w:val="00476380"/>
    <w:rsid w:val="0047653E"/>
    <w:rsid w:val="00476565"/>
    <w:rsid w:val="00476615"/>
    <w:rsid w:val="004766D8"/>
    <w:rsid w:val="00476704"/>
    <w:rsid w:val="00476826"/>
    <w:rsid w:val="004768BA"/>
    <w:rsid w:val="004769DF"/>
    <w:rsid w:val="00476A2E"/>
    <w:rsid w:val="00476A57"/>
    <w:rsid w:val="00476A61"/>
    <w:rsid w:val="00476A97"/>
    <w:rsid w:val="00476B2B"/>
    <w:rsid w:val="00476BAF"/>
    <w:rsid w:val="00476BE8"/>
    <w:rsid w:val="00476C33"/>
    <w:rsid w:val="00476C96"/>
    <w:rsid w:val="00476CD2"/>
    <w:rsid w:val="00476D4E"/>
    <w:rsid w:val="00476DCE"/>
    <w:rsid w:val="00476E26"/>
    <w:rsid w:val="00476FF4"/>
    <w:rsid w:val="00477229"/>
    <w:rsid w:val="00477306"/>
    <w:rsid w:val="00477311"/>
    <w:rsid w:val="00477335"/>
    <w:rsid w:val="004774A5"/>
    <w:rsid w:val="0047753E"/>
    <w:rsid w:val="00477939"/>
    <w:rsid w:val="004779BC"/>
    <w:rsid w:val="00477A22"/>
    <w:rsid w:val="00477A8F"/>
    <w:rsid w:val="00477B55"/>
    <w:rsid w:val="00477F0A"/>
    <w:rsid w:val="00477F4E"/>
    <w:rsid w:val="00477FD7"/>
    <w:rsid w:val="004800C6"/>
    <w:rsid w:val="004800DB"/>
    <w:rsid w:val="00480182"/>
    <w:rsid w:val="004801A9"/>
    <w:rsid w:val="00480565"/>
    <w:rsid w:val="004806D1"/>
    <w:rsid w:val="0048071F"/>
    <w:rsid w:val="004807D5"/>
    <w:rsid w:val="00480B74"/>
    <w:rsid w:val="00480B88"/>
    <w:rsid w:val="00480BA3"/>
    <w:rsid w:val="00480CB1"/>
    <w:rsid w:val="00480D13"/>
    <w:rsid w:val="00480D29"/>
    <w:rsid w:val="00480D37"/>
    <w:rsid w:val="00480F74"/>
    <w:rsid w:val="0048126F"/>
    <w:rsid w:val="004812A8"/>
    <w:rsid w:val="004812B3"/>
    <w:rsid w:val="004813F7"/>
    <w:rsid w:val="004814BA"/>
    <w:rsid w:val="004814D7"/>
    <w:rsid w:val="004815D8"/>
    <w:rsid w:val="004815EE"/>
    <w:rsid w:val="00481637"/>
    <w:rsid w:val="0048167D"/>
    <w:rsid w:val="004817DA"/>
    <w:rsid w:val="00481802"/>
    <w:rsid w:val="004818D4"/>
    <w:rsid w:val="004818D7"/>
    <w:rsid w:val="004819CF"/>
    <w:rsid w:val="00481A7E"/>
    <w:rsid w:val="00481B6A"/>
    <w:rsid w:val="00481B8E"/>
    <w:rsid w:val="00481BC2"/>
    <w:rsid w:val="00481C39"/>
    <w:rsid w:val="00481C9C"/>
    <w:rsid w:val="00481D33"/>
    <w:rsid w:val="00481D47"/>
    <w:rsid w:val="00481E2F"/>
    <w:rsid w:val="00481F12"/>
    <w:rsid w:val="0048222D"/>
    <w:rsid w:val="00482238"/>
    <w:rsid w:val="004822DB"/>
    <w:rsid w:val="0048249D"/>
    <w:rsid w:val="0048249F"/>
    <w:rsid w:val="0048251A"/>
    <w:rsid w:val="00482608"/>
    <w:rsid w:val="0048260F"/>
    <w:rsid w:val="004826DE"/>
    <w:rsid w:val="0048282B"/>
    <w:rsid w:val="00482926"/>
    <w:rsid w:val="0048299F"/>
    <w:rsid w:val="00482A0E"/>
    <w:rsid w:val="00482A4C"/>
    <w:rsid w:val="00482B08"/>
    <w:rsid w:val="00482BE2"/>
    <w:rsid w:val="00482C55"/>
    <w:rsid w:val="00482C7E"/>
    <w:rsid w:val="00482C91"/>
    <w:rsid w:val="00482EF0"/>
    <w:rsid w:val="00482F38"/>
    <w:rsid w:val="00483005"/>
    <w:rsid w:val="00483638"/>
    <w:rsid w:val="0048365E"/>
    <w:rsid w:val="00483758"/>
    <w:rsid w:val="00483800"/>
    <w:rsid w:val="0048388A"/>
    <w:rsid w:val="004838D9"/>
    <w:rsid w:val="00483AFA"/>
    <w:rsid w:val="00483B63"/>
    <w:rsid w:val="00483BFD"/>
    <w:rsid w:val="00483C8A"/>
    <w:rsid w:val="00483D39"/>
    <w:rsid w:val="004840D2"/>
    <w:rsid w:val="004840E2"/>
    <w:rsid w:val="00484129"/>
    <w:rsid w:val="0048414D"/>
    <w:rsid w:val="00484157"/>
    <w:rsid w:val="004841CD"/>
    <w:rsid w:val="0048430E"/>
    <w:rsid w:val="00484351"/>
    <w:rsid w:val="004843F5"/>
    <w:rsid w:val="004844E9"/>
    <w:rsid w:val="004845D2"/>
    <w:rsid w:val="00484605"/>
    <w:rsid w:val="0048469D"/>
    <w:rsid w:val="00484761"/>
    <w:rsid w:val="00484840"/>
    <w:rsid w:val="00484872"/>
    <w:rsid w:val="00484B99"/>
    <w:rsid w:val="00484C81"/>
    <w:rsid w:val="00484E05"/>
    <w:rsid w:val="00484E32"/>
    <w:rsid w:val="00484FBA"/>
    <w:rsid w:val="00485009"/>
    <w:rsid w:val="00485053"/>
    <w:rsid w:val="00485066"/>
    <w:rsid w:val="004850EC"/>
    <w:rsid w:val="00485206"/>
    <w:rsid w:val="00485226"/>
    <w:rsid w:val="00485243"/>
    <w:rsid w:val="0048539C"/>
    <w:rsid w:val="004853B3"/>
    <w:rsid w:val="004853C6"/>
    <w:rsid w:val="004853D6"/>
    <w:rsid w:val="0048543E"/>
    <w:rsid w:val="00485546"/>
    <w:rsid w:val="004855B9"/>
    <w:rsid w:val="00485696"/>
    <w:rsid w:val="004856EE"/>
    <w:rsid w:val="00485790"/>
    <w:rsid w:val="0048593C"/>
    <w:rsid w:val="00485962"/>
    <w:rsid w:val="00485AFE"/>
    <w:rsid w:val="00485BF4"/>
    <w:rsid w:val="00485C95"/>
    <w:rsid w:val="00485D0C"/>
    <w:rsid w:val="00485E04"/>
    <w:rsid w:val="00485E0C"/>
    <w:rsid w:val="00485FE1"/>
    <w:rsid w:val="00486096"/>
    <w:rsid w:val="00486108"/>
    <w:rsid w:val="004861A7"/>
    <w:rsid w:val="00486230"/>
    <w:rsid w:val="0048624C"/>
    <w:rsid w:val="0048629B"/>
    <w:rsid w:val="0048637D"/>
    <w:rsid w:val="004863B6"/>
    <w:rsid w:val="004863C0"/>
    <w:rsid w:val="00486451"/>
    <w:rsid w:val="00486663"/>
    <w:rsid w:val="004866F7"/>
    <w:rsid w:val="004868B3"/>
    <w:rsid w:val="004868DD"/>
    <w:rsid w:val="00486990"/>
    <w:rsid w:val="004869B0"/>
    <w:rsid w:val="004869DE"/>
    <w:rsid w:val="00486A20"/>
    <w:rsid w:val="00486AB3"/>
    <w:rsid w:val="00486B05"/>
    <w:rsid w:val="00486B6F"/>
    <w:rsid w:val="00486C9C"/>
    <w:rsid w:val="00486EF5"/>
    <w:rsid w:val="00486FDE"/>
    <w:rsid w:val="0048715D"/>
    <w:rsid w:val="00487192"/>
    <w:rsid w:val="004871E6"/>
    <w:rsid w:val="004872CE"/>
    <w:rsid w:val="00487406"/>
    <w:rsid w:val="0048743F"/>
    <w:rsid w:val="0048746B"/>
    <w:rsid w:val="00487587"/>
    <w:rsid w:val="004876F5"/>
    <w:rsid w:val="0048770A"/>
    <w:rsid w:val="00487717"/>
    <w:rsid w:val="004877A1"/>
    <w:rsid w:val="00487911"/>
    <w:rsid w:val="00487977"/>
    <w:rsid w:val="00487A91"/>
    <w:rsid w:val="00487C36"/>
    <w:rsid w:val="00487DC4"/>
    <w:rsid w:val="00487EB7"/>
    <w:rsid w:val="00487F35"/>
    <w:rsid w:val="00490053"/>
    <w:rsid w:val="004901C8"/>
    <w:rsid w:val="0049022B"/>
    <w:rsid w:val="00490306"/>
    <w:rsid w:val="0049036C"/>
    <w:rsid w:val="004903D9"/>
    <w:rsid w:val="004903F7"/>
    <w:rsid w:val="00490450"/>
    <w:rsid w:val="004904A9"/>
    <w:rsid w:val="00490560"/>
    <w:rsid w:val="004905D6"/>
    <w:rsid w:val="0049069B"/>
    <w:rsid w:val="004906E1"/>
    <w:rsid w:val="00490747"/>
    <w:rsid w:val="00490777"/>
    <w:rsid w:val="0049093E"/>
    <w:rsid w:val="004909C7"/>
    <w:rsid w:val="00490A83"/>
    <w:rsid w:val="00490A92"/>
    <w:rsid w:val="00490AB0"/>
    <w:rsid w:val="00490B0E"/>
    <w:rsid w:val="00490BAE"/>
    <w:rsid w:val="00490BBF"/>
    <w:rsid w:val="00490D5A"/>
    <w:rsid w:val="00490D8A"/>
    <w:rsid w:val="00490E88"/>
    <w:rsid w:val="00490F02"/>
    <w:rsid w:val="00490FBF"/>
    <w:rsid w:val="00491102"/>
    <w:rsid w:val="00491199"/>
    <w:rsid w:val="00491339"/>
    <w:rsid w:val="004913A3"/>
    <w:rsid w:val="004913D9"/>
    <w:rsid w:val="00491488"/>
    <w:rsid w:val="004914F3"/>
    <w:rsid w:val="00491611"/>
    <w:rsid w:val="0049165B"/>
    <w:rsid w:val="004916C8"/>
    <w:rsid w:val="00491753"/>
    <w:rsid w:val="00491772"/>
    <w:rsid w:val="00491819"/>
    <w:rsid w:val="0049183C"/>
    <w:rsid w:val="00491A07"/>
    <w:rsid w:val="00491BD3"/>
    <w:rsid w:val="00491C60"/>
    <w:rsid w:val="00491CC7"/>
    <w:rsid w:val="00491CFF"/>
    <w:rsid w:val="00491D0C"/>
    <w:rsid w:val="00491D4E"/>
    <w:rsid w:val="00491D5F"/>
    <w:rsid w:val="00492029"/>
    <w:rsid w:val="00492032"/>
    <w:rsid w:val="004920B5"/>
    <w:rsid w:val="004923D7"/>
    <w:rsid w:val="004924CC"/>
    <w:rsid w:val="00492548"/>
    <w:rsid w:val="004925A0"/>
    <w:rsid w:val="00492772"/>
    <w:rsid w:val="0049280E"/>
    <w:rsid w:val="0049283A"/>
    <w:rsid w:val="00492844"/>
    <w:rsid w:val="0049290A"/>
    <w:rsid w:val="004929F9"/>
    <w:rsid w:val="00492B43"/>
    <w:rsid w:val="00492B52"/>
    <w:rsid w:val="00492C6A"/>
    <w:rsid w:val="00492CD4"/>
    <w:rsid w:val="00492D16"/>
    <w:rsid w:val="00492D18"/>
    <w:rsid w:val="00492D1E"/>
    <w:rsid w:val="00492D6B"/>
    <w:rsid w:val="00492F64"/>
    <w:rsid w:val="00492FD9"/>
    <w:rsid w:val="00492FED"/>
    <w:rsid w:val="0049329E"/>
    <w:rsid w:val="00493333"/>
    <w:rsid w:val="0049339E"/>
    <w:rsid w:val="004933D4"/>
    <w:rsid w:val="004935F0"/>
    <w:rsid w:val="004936D2"/>
    <w:rsid w:val="004937EB"/>
    <w:rsid w:val="0049383B"/>
    <w:rsid w:val="00493953"/>
    <w:rsid w:val="0049395B"/>
    <w:rsid w:val="00493AB5"/>
    <w:rsid w:val="00493AE2"/>
    <w:rsid w:val="00493B5F"/>
    <w:rsid w:val="00493BAE"/>
    <w:rsid w:val="00493C67"/>
    <w:rsid w:val="00493D12"/>
    <w:rsid w:val="00493F66"/>
    <w:rsid w:val="00493FCA"/>
    <w:rsid w:val="00493FDA"/>
    <w:rsid w:val="0049406F"/>
    <w:rsid w:val="00494070"/>
    <w:rsid w:val="004940FF"/>
    <w:rsid w:val="00494200"/>
    <w:rsid w:val="00494253"/>
    <w:rsid w:val="0049435B"/>
    <w:rsid w:val="0049435F"/>
    <w:rsid w:val="0049440A"/>
    <w:rsid w:val="0049442D"/>
    <w:rsid w:val="00494458"/>
    <w:rsid w:val="004944CA"/>
    <w:rsid w:val="00494506"/>
    <w:rsid w:val="00494656"/>
    <w:rsid w:val="00494712"/>
    <w:rsid w:val="00494728"/>
    <w:rsid w:val="00494782"/>
    <w:rsid w:val="004947D9"/>
    <w:rsid w:val="00494912"/>
    <w:rsid w:val="0049494C"/>
    <w:rsid w:val="00494A6A"/>
    <w:rsid w:val="00494A89"/>
    <w:rsid w:val="00494A8D"/>
    <w:rsid w:val="00494AB9"/>
    <w:rsid w:val="00494B0F"/>
    <w:rsid w:val="00494B20"/>
    <w:rsid w:val="00494CC6"/>
    <w:rsid w:val="00494D80"/>
    <w:rsid w:val="00494D96"/>
    <w:rsid w:val="00494E06"/>
    <w:rsid w:val="00494F68"/>
    <w:rsid w:val="00495003"/>
    <w:rsid w:val="004951CB"/>
    <w:rsid w:val="0049526D"/>
    <w:rsid w:val="004953B5"/>
    <w:rsid w:val="004954BD"/>
    <w:rsid w:val="00495559"/>
    <w:rsid w:val="0049559B"/>
    <w:rsid w:val="004955D9"/>
    <w:rsid w:val="004956BE"/>
    <w:rsid w:val="00495772"/>
    <w:rsid w:val="00495786"/>
    <w:rsid w:val="004957A1"/>
    <w:rsid w:val="0049584A"/>
    <w:rsid w:val="00495854"/>
    <w:rsid w:val="004958C8"/>
    <w:rsid w:val="00495930"/>
    <w:rsid w:val="004959B3"/>
    <w:rsid w:val="00495A47"/>
    <w:rsid w:val="00495A60"/>
    <w:rsid w:val="00495AE6"/>
    <w:rsid w:val="00495B59"/>
    <w:rsid w:val="00495BA7"/>
    <w:rsid w:val="00495C05"/>
    <w:rsid w:val="00495C68"/>
    <w:rsid w:val="00495CE5"/>
    <w:rsid w:val="00495E01"/>
    <w:rsid w:val="00495E1A"/>
    <w:rsid w:val="00495F57"/>
    <w:rsid w:val="00496076"/>
    <w:rsid w:val="004963EB"/>
    <w:rsid w:val="0049649D"/>
    <w:rsid w:val="004964CC"/>
    <w:rsid w:val="00496665"/>
    <w:rsid w:val="004966BA"/>
    <w:rsid w:val="004966F7"/>
    <w:rsid w:val="004967CD"/>
    <w:rsid w:val="004967E8"/>
    <w:rsid w:val="004968A7"/>
    <w:rsid w:val="00496958"/>
    <w:rsid w:val="00496A88"/>
    <w:rsid w:val="00496AD5"/>
    <w:rsid w:val="00496B5D"/>
    <w:rsid w:val="00496BA5"/>
    <w:rsid w:val="00496C0F"/>
    <w:rsid w:val="00496E52"/>
    <w:rsid w:val="00496E70"/>
    <w:rsid w:val="00496ECF"/>
    <w:rsid w:val="0049701F"/>
    <w:rsid w:val="00497053"/>
    <w:rsid w:val="0049708A"/>
    <w:rsid w:val="004971C8"/>
    <w:rsid w:val="00497246"/>
    <w:rsid w:val="004972B2"/>
    <w:rsid w:val="004974BD"/>
    <w:rsid w:val="00497545"/>
    <w:rsid w:val="00497654"/>
    <w:rsid w:val="0049767B"/>
    <w:rsid w:val="00497745"/>
    <w:rsid w:val="00497AB7"/>
    <w:rsid w:val="00497AE7"/>
    <w:rsid w:val="00497B57"/>
    <w:rsid w:val="00497B71"/>
    <w:rsid w:val="00497B7F"/>
    <w:rsid w:val="00497BAE"/>
    <w:rsid w:val="00497CFE"/>
    <w:rsid w:val="00497D0C"/>
    <w:rsid w:val="00497D30"/>
    <w:rsid w:val="00497F67"/>
    <w:rsid w:val="00497FBC"/>
    <w:rsid w:val="004A0010"/>
    <w:rsid w:val="004A01A4"/>
    <w:rsid w:val="004A020D"/>
    <w:rsid w:val="004A0233"/>
    <w:rsid w:val="004A0251"/>
    <w:rsid w:val="004A0699"/>
    <w:rsid w:val="004A08D2"/>
    <w:rsid w:val="004A0AA6"/>
    <w:rsid w:val="004A0B0B"/>
    <w:rsid w:val="004A0B6C"/>
    <w:rsid w:val="004A0BB7"/>
    <w:rsid w:val="004A0C35"/>
    <w:rsid w:val="004A0C66"/>
    <w:rsid w:val="004A0C71"/>
    <w:rsid w:val="004A0E18"/>
    <w:rsid w:val="004A0E62"/>
    <w:rsid w:val="004A0FF1"/>
    <w:rsid w:val="004A1012"/>
    <w:rsid w:val="004A11D3"/>
    <w:rsid w:val="004A127F"/>
    <w:rsid w:val="004A13E6"/>
    <w:rsid w:val="004A140F"/>
    <w:rsid w:val="004A1717"/>
    <w:rsid w:val="004A196E"/>
    <w:rsid w:val="004A1A7E"/>
    <w:rsid w:val="004A1B7E"/>
    <w:rsid w:val="004A1BBD"/>
    <w:rsid w:val="004A1C06"/>
    <w:rsid w:val="004A1C4A"/>
    <w:rsid w:val="004A1C62"/>
    <w:rsid w:val="004A1CC2"/>
    <w:rsid w:val="004A1D0F"/>
    <w:rsid w:val="004A1D53"/>
    <w:rsid w:val="004A1E94"/>
    <w:rsid w:val="004A1EBD"/>
    <w:rsid w:val="004A1F87"/>
    <w:rsid w:val="004A2050"/>
    <w:rsid w:val="004A209D"/>
    <w:rsid w:val="004A20AB"/>
    <w:rsid w:val="004A20FA"/>
    <w:rsid w:val="004A211B"/>
    <w:rsid w:val="004A2126"/>
    <w:rsid w:val="004A2210"/>
    <w:rsid w:val="004A2274"/>
    <w:rsid w:val="004A2391"/>
    <w:rsid w:val="004A23CB"/>
    <w:rsid w:val="004A25AC"/>
    <w:rsid w:val="004A260C"/>
    <w:rsid w:val="004A2859"/>
    <w:rsid w:val="004A28A9"/>
    <w:rsid w:val="004A2972"/>
    <w:rsid w:val="004A2B4F"/>
    <w:rsid w:val="004A2B78"/>
    <w:rsid w:val="004A2B7E"/>
    <w:rsid w:val="004A2C13"/>
    <w:rsid w:val="004A2C90"/>
    <w:rsid w:val="004A2CC8"/>
    <w:rsid w:val="004A2D53"/>
    <w:rsid w:val="004A2E6A"/>
    <w:rsid w:val="004A2EE1"/>
    <w:rsid w:val="004A2F3E"/>
    <w:rsid w:val="004A2F91"/>
    <w:rsid w:val="004A3085"/>
    <w:rsid w:val="004A30F5"/>
    <w:rsid w:val="004A310D"/>
    <w:rsid w:val="004A320F"/>
    <w:rsid w:val="004A3218"/>
    <w:rsid w:val="004A3330"/>
    <w:rsid w:val="004A3334"/>
    <w:rsid w:val="004A3336"/>
    <w:rsid w:val="004A3342"/>
    <w:rsid w:val="004A3404"/>
    <w:rsid w:val="004A3665"/>
    <w:rsid w:val="004A379B"/>
    <w:rsid w:val="004A37B1"/>
    <w:rsid w:val="004A3850"/>
    <w:rsid w:val="004A3858"/>
    <w:rsid w:val="004A389C"/>
    <w:rsid w:val="004A3918"/>
    <w:rsid w:val="004A3A49"/>
    <w:rsid w:val="004A3B35"/>
    <w:rsid w:val="004A3BFD"/>
    <w:rsid w:val="004A3DE0"/>
    <w:rsid w:val="004A3EAF"/>
    <w:rsid w:val="004A3EC6"/>
    <w:rsid w:val="004A40C0"/>
    <w:rsid w:val="004A40CE"/>
    <w:rsid w:val="004A40FA"/>
    <w:rsid w:val="004A41FB"/>
    <w:rsid w:val="004A449A"/>
    <w:rsid w:val="004A45AB"/>
    <w:rsid w:val="004A4660"/>
    <w:rsid w:val="004A4698"/>
    <w:rsid w:val="004A46A4"/>
    <w:rsid w:val="004A46F5"/>
    <w:rsid w:val="004A4769"/>
    <w:rsid w:val="004A4925"/>
    <w:rsid w:val="004A493D"/>
    <w:rsid w:val="004A49D2"/>
    <w:rsid w:val="004A4A4D"/>
    <w:rsid w:val="004A4B20"/>
    <w:rsid w:val="004A4CD7"/>
    <w:rsid w:val="004A4CF6"/>
    <w:rsid w:val="004A4CFA"/>
    <w:rsid w:val="004A4DF0"/>
    <w:rsid w:val="004A4F1C"/>
    <w:rsid w:val="004A4F32"/>
    <w:rsid w:val="004A4FAB"/>
    <w:rsid w:val="004A4FC2"/>
    <w:rsid w:val="004A5056"/>
    <w:rsid w:val="004A512B"/>
    <w:rsid w:val="004A513F"/>
    <w:rsid w:val="004A5185"/>
    <w:rsid w:val="004A526A"/>
    <w:rsid w:val="004A529C"/>
    <w:rsid w:val="004A52CF"/>
    <w:rsid w:val="004A5325"/>
    <w:rsid w:val="004A538E"/>
    <w:rsid w:val="004A53B9"/>
    <w:rsid w:val="004A54D8"/>
    <w:rsid w:val="004A5551"/>
    <w:rsid w:val="004A5552"/>
    <w:rsid w:val="004A5595"/>
    <w:rsid w:val="004A5729"/>
    <w:rsid w:val="004A5744"/>
    <w:rsid w:val="004A5763"/>
    <w:rsid w:val="004A578C"/>
    <w:rsid w:val="004A5958"/>
    <w:rsid w:val="004A5981"/>
    <w:rsid w:val="004A5982"/>
    <w:rsid w:val="004A59C8"/>
    <w:rsid w:val="004A5A47"/>
    <w:rsid w:val="004A5A4A"/>
    <w:rsid w:val="004A5AB7"/>
    <w:rsid w:val="004A5DA5"/>
    <w:rsid w:val="004A5E03"/>
    <w:rsid w:val="004A5EED"/>
    <w:rsid w:val="004A5F43"/>
    <w:rsid w:val="004A5FCB"/>
    <w:rsid w:val="004A6039"/>
    <w:rsid w:val="004A6051"/>
    <w:rsid w:val="004A621C"/>
    <w:rsid w:val="004A623E"/>
    <w:rsid w:val="004A64FB"/>
    <w:rsid w:val="004A6598"/>
    <w:rsid w:val="004A6642"/>
    <w:rsid w:val="004A66D9"/>
    <w:rsid w:val="004A66E3"/>
    <w:rsid w:val="004A67B7"/>
    <w:rsid w:val="004A683C"/>
    <w:rsid w:val="004A684C"/>
    <w:rsid w:val="004A692E"/>
    <w:rsid w:val="004A6AF8"/>
    <w:rsid w:val="004A6B94"/>
    <w:rsid w:val="004A6CE1"/>
    <w:rsid w:val="004A6D13"/>
    <w:rsid w:val="004A6D47"/>
    <w:rsid w:val="004A6EC0"/>
    <w:rsid w:val="004A70C6"/>
    <w:rsid w:val="004A70F9"/>
    <w:rsid w:val="004A71FA"/>
    <w:rsid w:val="004A7222"/>
    <w:rsid w:val="004A72AD"/>
    <w:rsid w:val="004A751E"/>
    <w:rsid w:val="004A7559"/>
    <w:rsid w:val="004A774C"/>
    <w:rsid w:val="004A7783"/>
    <w:rsid w:val="004A77C6"/>
    <w:rsid w:val="004A77CC"/>
    <w:rsid w:val="004A79C3"/>
    <w:rsid w:val="004A7A11"/>
    <w:rsid w:val="004A7B60"/>
    <w:rsid w:val="004A7C13"/>
    <w:rsid w:val="004A7C57"/>
    <w:rsid w:val="004A7C9F"/>
    <w:rsid w:val="004A7D05"/>
    <w:rsid w:val="004A7D5C"/>
    <w:rsid w:val="004A7F13"/>
    <w:rsid w:val="004A7F93"/>
    <w:rsid w:val="004B0032"/>
    <w:rsid w:val="004B019F"/>
    <w:rsid w:val="004B0322"/>
    <w:rsid w:val="004B0394"/>
    <w:rsid w:val="004B03AF"/>
    <w:rsid w:val="004B048E"/>
    <w:rsid w:val="004B05C9"/>
    <w:rsid w:val="004B0602"/>
    <w:rsid w:val="004B060F"/>
    <w:rsid w:val="004B0651"/>
    <w:rsid w:val="004B0654"/>
    <w:rsid w:val="004B0667"/>
    <w:rsid w:val="004B0709"/>
    <w:rsid w:val="004B071B"/>
    <w:rsid w:val="004B0771"/>
    <w:rsid w:val="004B08ED"/>
    <w:rsid w:val="004B09D0"/>
    <w:rsid w:val="004B0A9B"/>
    <w:rsid w:val="004B0B60"/>
    <w:rsid w:val="004B0B9D"/>
    <w:rsid w:val="004B10CD"/>
    <w:rsid w:val="004B11A5"/>
    <w:rsid w:val="004B1211"/>
    <w:rsid w:val="004B1388"/>
    <w:rsid w:val="004B142D"/>
    <w:rsid w:val="004B1485"/>
    <w:rsid w:val="004B1566"/>
    <w:rsid w:val="004B160F"/>
    <w:rsid w:val="004B16C7"/>
    <w:rsid w:val="004B1738"/>
    <w:rsid w:val="004B1768"/>
    <w:rsid w:val="004B1776"/>
    <w:rsid w:val="004B1785"/>
    <w:rsid w:val="004B17F7"/>
    <w:rsid w:val="004B1827"/>
    <w:rsid w:val="004B1848"/>
    <w:rsid w:val="004B1882"/>
    <w:rsid w:val="004B18CB"/>
    <w:rsid w:val="004B18FC"/>
    <w:rsid w:val="004B1A3A"/>
    <w:rsid w:val="004B1AFA"/>
    <w:rsid w:val="004B1B14"/>
    <w:rsid w:val="004B1B54"/>
    <w:rsid w:val="004B1C17"/>
    <w:rsid w:val="004B1C88"/>
    <w:rsid w:val="004B1CF1"/>
    <w:rsid w:val="004B1D1B"/>
    <w:rsid w:val="004B1D73"/>
    <w:rsid w:val="004B1DB3"/>
    <w:rsid w:val="004B1DD7"/>
    <w:rsid w:val="004B1F4F"/>
    <w:rsid w:val="004B1FF0"/>
    <w:rsid w:val="004B20D7"/>
    <w:rsid w:val="004B226A"/>
    <w:rsid w:val="004B2349"/>
    <w:rsid w:val="004B241F"/>
    <w:rsid w:val="004B242B"/>
    <w:rsid w:val="004B2460"/>
    <w:rsid w:val="004B2576"/>
    <w:rsid w:val="004B266D"/>
    <w:rsid w:val="004B26E8"/>
    <w:rsid w:val="004B27B4"/>
    <w:rsid w:val="004B2988"/>
    <w:rsid w:val="004B29E1"/>
    <w:rsid w:val="004B29FE"/>
    <w:rsid w:val="004B2D09"/>
    <w:rsid w:val="004B2D67"/>
    <w:rsid w:val="004B2E0E"/>
    <w:rsid w:val="004B2EFE"/>
    <w:rsid w:val="004B3042"/>
    <w:rsid w:val="004B30C4"/>
    <w:rsid w:val="004B319C"/>
    <w:rsid w:val="004B3397"/>
    <w:rsid w:val="004B3445"/>
    <w:rsid w:val="004B3576"/>
    <w:rsid w:val="004B362D"/>
    <w:rsid w:val="004B369C"/>
    <w:rsid w:val="004B3740"/>
    <w:rsid w:val="004B3954"/>
    <w:rsid w:val="004B3990"/>
    <w:rsid w:val="004B3A4F"/>
    <w:rsid w:val="004B3B6D"/>
    <w:rsid w:val="004B3DBF"/>
    <w:rsid w:val="004B3DE0"/>
    <w:rsid w:val="004B3E87"/>
    <w:rsid w:val="004B3EF7"/>
    <w:rsid w:val="004B3F47"/>
    <w:rsid w:val="004B3FB7"/>
    <w:rsid w:val="004B4043"/>
    <w:rsid w:val="004B4108"/>
    <w:rsid w:val="004B4137"/>
    <w:rsid w:val="004B41A7"/>
    <w:rsid w:val="004B429F"/>
    <w:rsid w:val="004B443D"/>
    <w:rsid w:val="004B45DE"/>
    <w:rsid w:val="004B46A8"/>
    <w:rsid w:val="004B4870"/>
    <w:rsid w:val="004B48CF"/>
    <w:rsid w:val="004B49D9"/>
    <w:rsid w:val="004B4A04"/>
    <w:rsid w:val="004B4A5B"/>
    <w:rsid w:val="004B4BDA"/>
    <w:rsid w:val="004B4C29"/>
    <w:rsid w:val="004B4C34"/>
    <w:rsid w:val="004B4C5A"/>
    <w:rsid w:val="004B4DAD"/>
    <w:rsid w:val="004B4DB2"/>
    <w:rsid w:val="004B4E71"/>
    <w:rsid w:val="004B4EB0"/>
    <w:rsid w:val="004B4F74"/>
    <w:rsid w:val="004B4F9A"/>
    <w:rsid w:val="004B5009"/>
    <w:rsid w:val="004B5069"/>
    <w:rsid w:val="004B508C"/>
    <w:rsid w:val="004B5147"/>
    <w:rsid w:val="004B518A"/>
    <w:rsid w:val="004B519B"/>
    <w:rsid w:val="004B5265"/>
    <w:rsid w:val="004B52A7"/>
    <w:rsid w:val="004B5490"/>
    <w:rsid w:val="004B551D"/>
    <w:rsid w:val="004B5554"/>
    <w:rsid w:val="004B55F9"/>
    <w:rsid w:val="004B561A"/>
    <w:rsid w:val="004B5902"/>
    <w:rsid w:val="004B5972"/>
    <w:rsid w:val="004B59D6"/>
    <w:rsid w:val="004B5A0F"/>
    <w:rsid w:val="004B5A4E"/>
    <w:rsid w:val="004B5A95"/>
    <w:rsid w:val="004B5BB0"/>
    <w:rsid w:val="004B5BC7"/>
    <w:rsid w:val="004B5D23"/>
    <w:rsid w:val="004B5E73"/>
    <w:rsid w:val="004B5FC7"/>
    <w:rsid w:val="004B602E"/>
    <w:rsid w:val="004B60B7"/>
    <w:rsid w:val="004B60C9"/>
    <w:rsid w:val="004B60F2"/>
    <w:rsid w:val="004B616F"/>
    <w:rsid w:val="004B61B3"/>
    <w:rsid w:val="004B6207"/>
    <w:rsid w:val="004B620C"/>
    <w:rsid w:val="004B6276"/>
    <w:rsid w:val="004B627D"/>
    <w:rsid w:val="004B62D0"/>
    <w:rsid w:val="004B641A"/>
    <w:rsid w:val="004B6440"/>
    <w:rsid w:val="004B647D"/>
    <w:rsid w:val="004B64CF"/>
    <w:rsid w:val="004B6505"/>
    <w:rsid w:val="004B6516"/>
    <w:rsid w:val="004B6561"/>
    <w:rsid w:val="004B6658"/>
    <w:rsid w:val="004B67F0"/>
    <w:rsid w:val="004B6860"/>
    <w:rsid w:val="004B6879"/>
    <w:rsid w:val="004B689D"/>
    <w:rsid w:val="004B691C"/>
    <w:rsid w:val="004B69F7"/>
    <w:rsid w:val="004B69FE"/>
    <w:rsid w:val="004B6A84"/>
    <w:rsid w:val="004B6B77"/>
    <w:rsid w:val="004B6C9F"/>
    <w:rsid w:val="004B6CA7"/>
    <w:rsid w:val="004B6CB5"/>
    <w:rsid w:val="004B6CE0"/>
    <w:rsid w:val="004B6DFD"/>
    <w:rsid w:val="004B6E0D"/>
    <w:rsid w:val="004B6E6D"/>
    <w:rsid w:val="004B72AC"/>
    <w:rsid w:val="004B72D9"/>
    <w:rsid w:val="004B733B"/>
    <w:rsid w:val="004B73AA"/>
    <w:rsid w:val="004B73CB"/>
    <w:rsid w:val="004B74CD"/>
    <w:rsid w:val="004B7573"/>
    <w:rsid w:val="004B7752"/>
    <w:rsid w:val="004B776E"/>
    <w:rsid w:val="004B790C"/>
    <w:rsid w:val="004B7927"/>
    <w:rsid w:val="004B7A37"/>
    <w:rsid w:val="004B7A4F"/>
    <w:rsid w:val="004B7B61"/>
    <w:rsid w:val="004B7C7F"/>
    <w:rsid w:val="004B7E3A"/>
    <w:rsid w:val="004B7F8B"/>
    <w:rsid w:val="004C0014"/>
    <w:rsid w:val="004C0130"/>
    <w:rsid w:val="004C01D6"/>
    <w:rsid w:val="004C01F7"/>
    <w:rsid w:val="004C0217"/>
    <w:rsid w:val="004C0258"/>
    <w:rsid w:val="004C0336"/>
    <w:rsid w:val="004C03D1"/>
    <w:rsid w:val="004C0465"/>
    <w:rsid w:val="004C04D7"/>
    <w:rsid w:val="004C0673"/>
    <w:rsid w:val="004C0714"/>
    <w:rsid w:val="004C07A2"/>
    <w:rsid w:val="004C07A8"/>
    <w:rsid w:val="004C07BA"/>
    <w:rsid w:val="004C07DC"/>
    <w:rsid w:val="004C0961"/>
    <w:rsid w:val="004C09B9"/>
    <w:rsid w:val="004C0A2B"/>
    <w:rsid w:val="004C0BB3"/>
    <w:rsid w:val="004C0BF0"/>
    <w:rsid w:val="004C0C67"/>
    <w:rsid w:val="004C0CE4"/>
    <w:rsid w:val="004C0CEF"/>
    <w:rsid w:val="004C0D71"/>
    <w:rsid w:val="004C0DDC"/>
    <w:rsid w:val="004C0E16"/>
    <w:rsid w:val="004C0E69"/>
    <w:rsid w:val="004C0E98"/>
    <w:rsid w:val="004C1105"/>
    <w:rsid w:val="004C1130"/>
    <w:rsid w:val="004C1228"/>
    <w:rsid w:val="004C1356"/>
    <w:rsid w:val="004C145B"/>
    <w:rsid w:val="004C1487"/>
    <w:rsid w:val="004C149D"/>
    <w:rsid w:val="004C14A8"/>
    <w:rsid w:val="004C15A6"/>
    <w:rsid w:val="004C1860"/>
    <w:rsid w:val="004C1873"/>
    <w:rsid w:val="004C1967"/>
    <w:rsid w:val="004C1D57"/>
    <w:rsid w:val="004C1EF0"/>
    <w:rsid w:val="004C1F96"/>
    <w:rsid w:val="004C2116"/>
    <w:rsid w:val="004C2142"/>
    <w:rsid w:val="004C2309"/>
    <w:rsid w:val="004C2328"/>
    <w:rsid w:val="004C2545"/>
    <w:rsid w:val="004C26B2"/>
    <w:rsid w:val="004C26FA"/>
    <w:rsid w:val="004C2734"/>
    <w:rsid w:val="004C2799"/>
    <w:rsid w:val="004C2820"/>
    <w:rsid w:val="004C2A33"/>
    <w:rsid w:val="004C2AB0"/>
    <w:rsid w:val="004C2AEF"/>
    <w:rsid w:val="004C2D7A"/>
    <w:rsid w:val="004C2D7D"/>
    <w:rsid w:val="004C2E08"/>
    <w:rsid w:val="004C2E81"/>
    <w:rsid w:val="004C2E8F"/>
    <w:rsid w:val="004C2F29"/>
    <w:rsid w:val="004C2FEA"/>
    <w:rsid w:val="004C3009"/>
    <w:rsid w:val="004C31D6"/>
    <w:rsid w:val="004C31F1"/>
    <w:rsid w:val="004C3266"/>
    <w:rsid w:val="004C33B2"/>
    <w:rsid w:val="004C3427"/>
    <w:rsid w:val="004C3496"/>
    <w:rsid w:val="004C35FB"/>
    <w:rsid w:val="004C3603"/>
    <w:rsid w:val="004C378D"/>
    <w:rsid w:val="004C37A0"/>
    <w:rsid w:val="004C3822"/>
    <w:rsid w:val="004C38C4"/>
    <w:rsid w:val="004C38DE"/>
    <w:rsid w:val="004C3936"/>
    <w:rsid w:val="004C3941"/>
    <w:rsid w:val="004C3977"/>
    <w:rsid w:val="004C3B58"/>
    <w:rsid w:val="004C3C2C"/>
    <w:rsid w:val="004C3CD9"/>
    <w:rsid w:val="004C3E3E"/>
    <w:rsid w:val="004C3E5D"/>
    <w:rsid w:val="004C3E69"/>
    <w:rsid w:val="004C3F99"/>
    <w:rsid w:val="004C4030"/>
    <w:rsid w:val="004C40F6"/>
    <w:rsid w:val="004C4107"/>
    <w:rsid w:val="004C4141"/>
    <w:rsid w:val="004C41CB"/>
    <w:rsid w:val="004C41D3"/>
    <w:rsid w:val="004C4245"/>
    <w:rsid w:val="004C434C"/>
    <w:rsid w:val="004C43B3"/>
    <w:rsid w:val="004C44D0"/>
    <w:rsid w:val="004C4630"/>
    <w:rsid w:val="004C466C"/>
    <w:rsid w:val="004C46CB"/>
    <w:rsid w:val="004C4703"/>
    <w:rsid w:val="004C472B"/>
    <w:rsid w:val="004C47F5"/>
    <w:rsid w:val="004C4849"/>
    <w:rsid w:val="004C4890"/>
    <w:rsid w:val="004C496A"/>
    <w:rsid w:val="004C4984"/>
    <w:rsid w:val="004C4A97"/>
    <w:rsid w:val="004C4CA0"/>
    <w:rsid w:val="004C4D0F"/>
    <w:rsid w:val="004C4DBB"/>
    <w:rsid w:val="004C4E7F"/>
    <w:rsid w:val="004C4EA8"/>
    <w:rsid w:val="004C4F23"/>
    <w:rsid w:val="004C5030"/>
    <w:rsid w:val="004C5069"/>
    <w:rsid w:val="004C510E"/>
    <w:rsid w:val="004C520C"/>
    <w:rsid w:val="004C52F1"/>
    <w:rsid w:val="004C5310"/>
    <w:rsid w:val="004C537A"/>
    <w:rsid w:val="004C537E"/>
    <w:rsid w:val="004C53FE"/>
    <w:rsid w:val="004C5527"/>
    <w:rsid w:val="004C552A"/>
    <w:rsid w:val="004C5609"/>
    <w:rsid w:val="004C567E"/>
    <w:rsid w:val="004C5899"/>
    <w:rsid w:val="004C5949"/>
    <w:rsid w:val="004C59B3"/>
    <w:rsid w:val="004C5A02"/>
    <w:rsid w:val="004C5A4C"/>
    <w:rsid w:val="004C5ADF"/>
    <w:rsid w:val="004C5B91"/>
    <w:rsid w:val="004C5BA1"/>
    <w:rsid w:val="004C5C15"/>
    <w:rsid w:val="004C5C3D"/>
    <w:rsid w:val="004C5C99"/>
    <w:rsid w:val="004C5CD7"/>
    <w:rsid w:val="004C6018"/>
    <w:rsid w:val="004C60D5"/>
    <w:rsid w:val="004C6157"/>
    <w:rsid w:val="004C61E4"/>
    <w:rsid w:val="004C630B"/>
    <w:rsid w:val="004C6374"/>
    <w:rsid w:val="004C63BA"/>
    <w:rsid w:val="004C6403"/>
    <w:rsid w:val="004C6433"/>
    <w:rsid w:val="004C6467"/>
    <w:rsid w:val="004C6748"/>
    <w:rsid w:val="004C6951"/>
    <w:rsid w:val="004C6A33"/>
    <w:rsid w:val="004C6C72"/>
    <w:rsid w:val="004C6D02"/>
    <w:rsid w:val="004C6F6D"/>
    <w:rsid w:val="004C6F81"/>
    <w:rsid w:val="004C6F99"/>
    <w:rsid w:val="004C6FC1"/>
    <w:rsid w:val="004C7025"/>
    <w:rsid w:val="004C70A6"/>
    <w:rsid w:val="004C7102"/>
    <w:rsid w:val="004C7194"/>
    <w:rsid w:val="004C7197"/>
    <w:rsid w:val="004C71D6"/>
    <w:rsid w:val="004C71ED"/>
    <w:rsid w:val="004C737B"/>
    <w:rsid w:val="004C743E"/>
    <w:rsid w:val="004C7469"/>
    <w:rsid w:val="004C754F"/>
    <w:rsid w:val="004C7610"/>
    <w:rsid w:val="004C7619"/>
    <w:rsid w:val="004C7810"/>
    <w:rsid w:val="004C7975"/>
    <w:rsid w:val="004C79DC"/>
    <w:rsid w:val="004C7AB9"/>
    <w:rsid w:val="004C7B21"/>
    <w:rsid w:val="004C7BFA"/>
    <w:rsid w:val="004C7C3F"/>
    <w:rsid w:val="004C7CD4"/>
    <w:rsid w:val="004C7F87"/>
    <w:rsid w:val="004D0085"/>
    <w:rsid w:val="004D00C5"/>
    <w:rsid w:val="004D0444"/>
    <w:rsid w:val="004D04FD"/>
    <w:rsid w:val="004D05BC"/>
    <w:rsid w:val="004D05D0"/>
    <w:rsid w:val="004D05F2"/>
    <w:rsid w:val="004D07E6"/>
    <w:rsid w:val="004D082A"/>
    <w:rsid w:val="004D085A"/>
    <w:rsid w:val="004D0917"/>
    <w:rsid w:val="004D09CE"/>
    <w:rsid w:val="004D0A20"/>
    <w:rsid w:val="004D0B59"/>
    <w:rsid w:val="004D0BBA"/>
    <w:rsid w:val="004D0DD0"/>
    <w:rsid w:val="004D0E78"/>
    <w:rsid w:val="004D0EC0"/>
    <w:rsid w:val="004D0ED1"/>
    <w:rsid w:val="004D0F6E"/>
    <w:rsid w:val="004D0FC6"/>
    <w:rsid w:val="004D1064"/>
    <w:rsid w:val="004D1066"/>
    <w:rsid w:val="004D10B5"/>
    <w:rsid w:val="004D10B7"/>
    <w:rsid w:val="004D1278"/>
    <w:rsid w:val="004D13FC"/>
    <w:rsid w:val="004D140D"/>
    <w:rsid w:val="004D141C"/>
    <w:rsid w:val="004D1420"/>
    <w:rsid w:val="004D1480"/>
    <w:rsid w:val="004D14CA"/>
    <w:rsid w:val="004D1545"/>
    <w:rsid w:val="004D15B3"/>
    <w:rsid w:val="004D1633"/>
    <w:rsid w:val="004D16D4"/>
    <w:rsid w:val="004D1911"/>
    <w:rsid w:val="004D1A3A"/>
    <w:rsid w:val="004D1A3C"/>
    <w:rsid w:val="004D1AFB"/>
    <w:rsid w:val="004D1B99"/>
    <w:rsid w:val="004D1C92"/>
    <w:rsid w:val="004D1D01"/>
    <w:rsid w:val="004D1D4C"/>
    <w:rsid w:val="004D1EB8"/>
    <w:rsid w:val="004D1EF3"/>
    <w:rsid w:val="004D1F9D"/>
    <w:rsid w:val="004D20A6"/>
    <w:rsid w:val="004D2172"/>
    <w:rsid w:val="004D24A4"/>
    <w:rsid w:val="004D2621"/>
    <w:rsid w:val="004D26CF"/>
    <w:rsid w:val="004D27BE"/>
    <w:rsid w:val="004D285A"/>
    <w:rsid w:val="004D2934"/>
    <w:rsid w:val="004D2A0E"/>
    <w:rsid w:val="004D2A15"/>
    <w:rsid w:val="004D2A5F"/>
    <w:rsid w:val="004D2AFA"/>
    <w:rsid w:val="004D2B50"/>
    <w:rsid w:val="004D2B60"/>
    <w:rsid w:val="004D2C5A"/>
    <w:rsid w:val="004D2CC5"/>
    <w:rsid w:val="004D2CDE"/>
    <w:rsid w:val="004D2D4F"/>
    <w:rsid w:val="004D2DC9"/>
    <w:rsid w:val="004D2F15"/>
    <w:rsid w:val="004D2FBC"/>
    <w:rsid w:val="004D2FDA"/>
    <w:rsid w:val="004D3027"/>
    <w:rsid w:val="004D3135"/>
    <w:rsid w:val="004D31C5"/>
    <w:rsid w:val="004D31EA"/>
    <w:rsid w:val="004D3234"/>
    <w:rsid w:val="004D329E"/>
    <w:rsid w:val="004D35E1"/>
    <w:rsid w:val="004D3606"/>
    <w:rsid w:val="004D3624"/>
    <w:rsid w:val="004D395B"/>
    <w:rsid w:val="004D395C"/>
    <w:rsid w:val="004D3A23"/>
    <w:rsid w:val="004D3A70"/>
    <w:rsid w:val="004D3A82"/>
    <w:rsid w:val="004D3B0B"/>
    <w:rsid w:val="004D3B28"/>
    <w:rsid w:val="004D3C48"/>
    <w:rsid w:val="004D3CCD"/>
    <w:rsid w:val="004D3E35"/>
    <w:rsid w:val="004D402C"/>
    <w:rsid w:val="004D40B5"/>
    <w:rsid w:val="004D415C"/>
    <w:rsid w:val="004D41A6"/>
    <w:rsid w:val="004D41D8"/>
    <w:rsid w:val="004D4477"/>
    <w:rsid w:val="004D44F3"/>
    <w:rsid w:val="004D4538"/>
    <w:rsid w:val="004D45CE"/>
    <w:rsid w:val="004D4626"/>
    <w:rsid w:val="004D4649"/>
    <w:rsid w:val="004D49D1"/>
    <w:rsid w:val="004D49E4"/>
    <w:rsid w:val="004D4A0A"/>
    <w:rsid w:val="004D4A8A"/>
    <w:rsid w:val="004D4B0A"/>
    <w:rsid w:val="004D4B88"/>
    <w:rsid w:val="004D4BB0"/>
    <w:rsid w:val="004D4D4E"/>
    <w:rsid w:val="004D4DEE"/>
    <w:rsid w:val="004D4EB9"/>
    <w:rsid w:val="004D4EE2"/>
    <w:rsid w:val="004D5012"/>
    <w:rsid w:val="004D515D"/>
    <w:rsid w:val="004D51CB"/>
    <w:rsid w:val="004D552F"/>
    <w:rsid w:val="004D55F4"/>
    <w:rsid w:val="004D56D4"/>
    <w:rsid w:val="004D5708"/>
    <w:rsid w:val="004D570D"/>
    <w:rsid w:val="004D573F"/>
    <w:rsid w:val="004D586C"/>
    <w:rsid w:val="004D5881"/>
    <w:rsid w:val="004D5A14"/>
    <w:rsid w:val="004D5C2C"/>
    <w:rsid w:val="004D5DA3"/>
    <w:rsid w:val="004D5DED"/>
    <w:rsid w:val="004D5F01"/>
    <w:rsid w:val="004D5F0D"/>
    <w:rsid w:val="004D6016"/>
    <w:rsid w:val="004D6142"/>
    <w:rsid w:val="004D6236"/>
    <w:rsid w:val="004D6237"/>
    <w:rsid w:val="004D6276"/>
    <w:rsid w:val="004D6285"/>
    <w:rsid w:val="004D628E"/>
    <w:rsid w:val="004D63D3"/>
    <w:rsid w:val="004D6412"/>
    <w:rsid w:val="004D6670"/>
    <w:rsid w:val="004D6684"/>
    <w:rsid w:val="004D6699"/>
    <w:rsid w:val="004D66CC"/>
    <w:rsid w:val="004D66D7"/>
    <w:rsid w:val="004D671B"/>
    <w:rsid w:val="004D67F0"/>
    <w:rsid w:val="004D6871"/>
    <w:rsid w:val="004D6959"/>
    <w:rsid w:val="004D6A47"/>
    <w:rsid w:val="004D6A97"/>
    <w:rsid w:val="004D6BA3"/>
    <w:rsid w:val="004D6C0B"/>
    <w:rsid w:val="004D6D6E"/>
    <w:rsid w:val="004D6DD7"/>
    <w:rsid w:val="004D6E1B"/>
    <w:rsid w:val="004D6FBE"/>
    <w:rsid w:val="004D71C1"/>
    <w:rsid w:val="004D71FF"/>
    <w:rsid w:val="004D73E2"/>
    <w:rsid w:val="004D748F"/>
    <w:rsid w:val="004D7491"/>
    <w:rsid w:val="004D7562"/>
    <w:rsid w:val="004D75DB"/>
    <w:rsid w:val="004D77BB"/>
    <w:rsid w:val="004D77D6"/>
    <w:rsid w:val="004D7829"/>
    <w:rsid w:val="004D787B"/>
    <w:rsid w:val="004D7883"/>
    <w:rsid w:val="004D78A3"/>
    <w:rsid w:val="004D793D"/>
    <w:rsid w:val="004D7979"/>
    <w:rsid w:val="004D79EE"/>
    <w:rsid w:val="004D79F9"/>
    <w:rsid w:val="004D7A80"/>
    <w:rsid w:val="004D7A93"/>
    <w:rsid w:val="004D7AC6"/>
    <w:rsid w:val="004D7CAB"/>
    <w:rsid w:val="004D7DEB"/>
    <w:rsid w:val="004E007E"/>
    <w:rsid w:val="004E00FC"/>
    <w:rsid w:val="004E01A1"/>
    <w:rsid w:val="004E0362"/>
    <w:rsid w:val="004E0615"/>
    <w:rsid w:val="004E06DE"/>
    <w:rsid w:val="004E06E1"/>
    <w:rsid w:val="004E0704"/>
    <w:rsid w:val="004E0861"/>
    <w:rsid w:val="004E094F"/>
    <w:rsid w:val="004E0A40"/>
    <w:rsid w:val="004E0A78"/>
    <w:rsid w:val="004E0C9D"/>
    <w:rsid w:val="004E0CA1"/>
    <w:rsid w:val="004E0CDD"/>
    <w:rsid w:val="004E0D27"/>
    <w:rsid w:val="004E0EAC"/>
    <w:rsid w:val="004E1110"/>
    <w:rsid w:val="004E1248"/>
    <w:rsid w:val="004E1350"/>
    <w:rsid w:val="004E1610"/>
    <w:rsid w:val="004E1732"/>
    <w:rsid w:val="004E17BA"/>
    <w:rsid w:val="004E186E"/>
    <w:rsid w:val="004E18AA"/>
    <w:rsid w:val="004E1A20"/>
    <w:rsid w:val="004E1A4B"/>
    <w:rsid w:val="004E1A83"/>
    <w:rsid w:val="004E1A95"/>
    <w:rsid w:val="004E1BB8"/>
    <w:rsid w:val="004E1BBF"/>
    <w:rsid w:val="004E1BC5"/>
    <w:rsid w:val="004E1D81"/>
    <w:rsid w:val="004E1DB1"/>
    <w:rsid w:val="004E1F01"/>
    <w:rsid w:val="004E1F38"/>
    <w:rsid w:val="004E1F6A"/>
    <w:rsid w:val="004E1FBA"/>
    <w:rsid w:val="004E203B"/>
    <w:rsid w:val="004E2304"/>
    <w:rsid w:val="004E233C"/>
    <w:rsid w:val="004E23F0"/>
    <w:rsid w:val="004E23FC"/>
    <w:rsid w:val="004E24A9"/>
    <w:rsid w:val="004E24E7"/>
    <w:rsid w:val="004E2526"/>
    <w:rsid w:val="004E2554"/>
    <w:rsid w:val="004E2610"/>
    <w:rsid w:val="004E277E"/>
    <w:rsid w:val="004E28EF"/>
    <w:rsid w:val="004E2A74"/>
    <w:rsid w:val="004E2AFE"/>
    <w:rsid w:val="004E2B1B"/>
    <w:rsid w:val="004E2B2C"/>
    <w:rsid w:val="004E2B9E"/>
    <w:rsid w:val="004E2C2B"/>
    <w:rsid w:val="004E2C5B"/>
    <w:rsid w:val="004E2CAB"/>
    <w:rsid w:val="004E2CCD"/>
    <w:rsid w:val="004E2D1D"/>
    <w:rsid w:val="004E2D5A"/>
    <w:rsid w:val="004E2D94"/>
    <w:rsid w:val="004E2E2C"/>
    <w:rsid w:val="004E3005"/>
    <w:rsid w:val="004E3093"/>
    <w:rsid w:val="004E30D9"/>
    <w:rsid w:val="004E325D"/>
    <w:rsid w:val="004E32BE"/>
    <w:rsid w:val="004E32DB"/>
    <w:rsid w:val="004E32E8"/>
    <w:rsid w:val="004E33F1"/>
    <w:rsid w:val="004E3793"/>
    <w:rsid w:val="004E399D"/>
    <w:rsid w:val="004E3BD1"/>
    <w:rsid w:val="004E3C24"/>
    <w:rsid w:val="004E3CE0"/>
    <w:rsid w:val="004E3D56"/>
    <w:rsid w:val="004E3DCA"/>
    <w:rsid w:val="004E3DEB"/>
    <w:rsid w:val="004E3E2C"/>
    <w:rsid w:val="004E3F09"/>
    <w:rsid w:val="004E3F2E"/>
    <w:rsid w:val="004E3F7F"/>
    <w:rsid w:val="004E3F90"/>
    <w:rsid w:val="004E3FA1"/>
    <w:rsid w:val="004E40B3"/>
    <w:rsid w:val="004E40F4"/>
    <w:rsid w:val="004E410C"/>
    <w:rsid w:val="004E4209"/>
    <w:rsid w:val="004E4363"/>
    <w:rsid w:val="004E447D"/>
    <w:rsid w:val="004E46F4"/>
    <w:rsid w:val="004E48A2"/>
    <w:rsid w:val="004E492E"/>
    <w:rsid w:val="004E4945"/>
    <w:rsid w:val="004E4B1B"/>
    <w:rsid w:val="004E4D9A"/>
    <w:rsid w:val="004E4DAD"/>
    <w:rsid w:val="004E4E0F"/>
    <w:rsid w:val="004E4E13"/>
    <w:rsid w:val="004E4E74"/>
    <w:rsid w:val="004E4E85"/>
    <w:rsid w:val="004E4FFE"/>
    <w:rsid w:val="004E5020"/>
    <w:rsid w:val="004E50CB"/>
    <w:rsid w:val="004E533F"/>
    <w:rsid w:val="004E547D"/>
    <w:rsid w:val="004E54D8"/>
    <w:rsid w:val="004E5504"/>
    <w:rsid w:val="004E5598"/>
    <w:rsid w:val="004E56C8"/>
    <w:rsid w:val="004E578D"/>
    <w:rsid w:val="004E5872"/>
    <w:rsid w:val="004E589D"/>
    <w:rsid w:val="004E5957"/>
    <w:rsid w:val="004E596C"/>
    <w:rsid w:val="004E5B5B"/>
    <w:rsid w:val="004E5C4A"/>
    <w:rsid w:val="004E5CAB"/>
    <w:rsid w:val="004E5D3E"/>
    <w:rsid w:val="004E5E2D"/>
    <w:rsid w:val="004E5E94"/>
    <w:rsid w:val="004E5ED6"/>
    <w:rsid w:val="004E5F23"/>
    <w:rsid w:val="004E5F49"/>
    <w:rsid w:val="004E5F88"/>
    <w:rsid w:val="004E5FAF"/>
    <w:rsid w:val="004E5FFE"/>
    <w:rsid w:val="004E605C"/>
    <w:rsid w:val="004E6066"/>
    <w:rsid w:val="004E609B"/>
    <w:rsid w:val="004E60E7"/>
    <w:rsid w:val="004E6115"/>
    <w:rsid w:val="004E6175"/>
    <w:rsid w:val="004E6257"/>
    <w:rsid w:val="004E63DC"/>
    <w:rsid w:val="004E652C"/>
    <w:rsid w:val="004E65AC"/>
    <w:rsid w:val="004E6649"/>
    <w:rsid w:val="004E67CD"/>
    <w:rsid w:val="004E6A0B"/>
    <w:rsid w:val="004E6EAF"/>
    <w:rsid w:val="004E6F2F"/>
    <w:rsid w:val="004E6F39"/>
    <w:rsid w:val="004E6F67"/>
    <w:rsid w:val="004E700B"/>
    <w:rsid w:val="004E7085"/>
    <w:rsid w:val="004E71D7"/>
    <w:rsid w:val="004E722B"/>
    <w:rsid w:val="004E72A5"/>
    <w:rsid w:val="004E72AB"/>
    <w:rsid w:val="004E72BB"/>
    <w:rsid w:val="004E7324"/>
    <w:rsid w:val="004E7384"/>
    <w:rsid w:val="004E740C"/>
    <w:rsid w:val="004E74CA"/>
    <w:rsid w:val="004E7549"/>
    <w:rsid w:val="004E75A0"/>
    <w:rsid w:val="004E766F"/>
    <w:rsid w:val="004E76B1"/>
    <w:rsid w:val="004E76B8"/>
    <w:rsid w:val="004E777B"/>
    <w:rsid w:val="004E7797"/>
    <w:rsid w:val="004E7A08"/>
    <w:rsid w:val="004E7A6E"/>
    <w:rsid w:val="004E7B06"/>
    <w:rsid w:val="004E7CFC"/>
    <w:rsid w:val="004E7D6F"/>
    <w:rsid w:val="004E7E3C"/>
    <w:rsid w:val="004E7E6D"/>
    <w:rsid w:val="004F0032"/>
    <w:rsid w:val="004F0045"/>
    <w:rsid w:val="004F00A7"/>
    <w:rsid w:val="004F00BA"/>
    <w:rsid w:val="004F00F5"/>
    <w:rsid w:val="004F0142"/>
    <w:rsid w:val="004F021C"/>
    <w:rsid w:val="004F0348"/>
    <w:rsid w:val="004F04C4"/>
    <w:rsid w:val="004F053B"/>
    <w:rsid w:val="004F055D"/>
    <w:rsid w:val="004F05BB"/>
    <w:rsid w:val="004F05C1"/>
    <w:rsid w:val="004F05DB"/>
    <w:rsid w:val="004F068B"/>
    <w:rsid w:val="004F06AB"/>
    <w:rsid w:val="004F06F3"/>
    <w:rsid w:val="004F0725"/>
    <w:rsid w:val="004F077B"/>
    <w:rsid w:val="004F088C"/>
    <w:rsid w:val="004F08B1"/>
    <w:rsid w:val="004F08EE"/>
    <w:rsid w:val="004F09B6"/>
    <w:rsid w:val="004F09D8"/>
    <w:rsid w:val="004F09E3"/>
    <w:rsid w:val="004F0A4E"/>
    <w:rsid w:val="004F0A7A"/>
    <w:rsid w:val="004F0BAF"/>
    <w:rsid w:val="004F0C67"/>
    <w:rsid w:val="004F0CC3"/>
    <w:rsid w:val="004F0CD2"/>
    <w:rsid w:val="004F0CDC"/>
    <w:rsid w:val="004F0EAC"/>
    <w:rsid w:val="004F0EF9"/>
    <w:rsid w:val="004F0F04"/>
    <w:rsid w:val="004F0F17"/>
    <w:rsid w:val="004F0F45"/>
    <w:rsid w:val="004F0F91"/>
    <w:rsid w:val="004F1016"/>
    <w:rsid w:val="004F122F"/>
    <w:rsid w:val="004F1292"/>
    <w:rsid w:val="004F13AA"/>
    <w:rsid w:val="004F13FC"/>
    <w:rsid w:val="004F14DD"/>
    <w:rsid w:val="004F156A"/>
    <w:rsid w:val="004F1586"/>
    <w:rsid w:val="004F179C"/>
    <w:rsid w:val="004F19C9"/>
    <w:rsid w:val="004F1AA6"/>
    <w:rsid w:val="004F1B3F"/>
    <w:rsid w:val="004F1B65"/>
    <w:rsid w:val="004F1D24"/>
    <w:rsid w:val="004F1D9A"/>
    <w:rsid w:val="004F1EE4"/>
    <w:rsid w:val="004F1F1C"/>
    <w:rsid w:val="004F1F1F"/>
    <w:rsid w:val="004F205E"/>
    <w:rsid w:val="004F2164"/>
    <w:rsid w:val="004F218A"/>
    <w:rsid w:val="004F218C"/>
    <w:rsid w:val="004F2193"/>
    <w:rsid w:val="004F2242"/>
    <w:rsid w:val="004F2243"/>
    <w:rsid w:val="004F235B"/>
    <w:rsid w:val="004F2397"/>
    <w:rsid w:val="004F241E"/>
    <w:rsid w:val="004F241F"/>
    <w:rsid w:val="004F2442"/>
    <w:rsid w:val="004F24E0"/>
    <w:rsid w:val="004F2628"/>
    <w:rsid w:val="004F2642"/>
    <w:rsid w:val="004F2645"/>
    <w:rsid w:val="004F2706"/>
    <w:rsid w:val="004F283F"/>
    <w:rsid w:val="004F2859"/>
    <w:rsid w:val="004F287D"/>
    <w:rsid w:val="004F2885"/>
    <w:rsid w:val="004F28CE"/>
    <w:rsid w:val="004F2964"/>
    <w:rsid w:val="004F29B4"/>
    <w:rsid w:val="004F2B0B"/>
    <w:rsid w:val="004F2B80"/>
    <w:rsid w:val="004F2C9B"/>
    <w:rsid w:val="004F2CEE"/>
    <w:rsid w:val="004F2E0A"/>
    <w:rsid w:val="004F2E82"/>
    <w:rsid w:val="004F2F57"/>
    <w:rsid w:val="004F30EA"/>
    <w:rsid w:val="004F317B"/>
    <w:rsid w:val="004F3192"/>
    <w:rsid w:val="004F31C2"/>
    <w:rsid w:val="004F3253"/>
    <w:rsid w:val="004F3291"/>
    <w:rsid w:val="004F32D8"/>
    <w:rsid w:val="004F338B"/>
    <w:rsid w:val="004F339C"/>
    <w:rsid w:val="004F33E7"/>
    <w:rsid w:val="004F33F3"/>
    <w:rsid w:val="004F3496"/>
    <w:rsid w:val="004F3532"/>
    <w:rsid w:val="004F359D"/>
    <w:rsid w:val="004F360C"/>
    <w:rsid w:val="004F36FC"/>
    <w:rsid w:val="004F3796"/>
    <w:rsid w:val="004F386E"/>
    <w:rsid w:val="004F392B"/>
    <w:rsid w:val="004F3E91"/>
    <w:rsid w:val="004F3F1A"/>
    <w:rsid w:val="004F3F24"/>
    <w:rsid w:val="004F3FD3"/>
    <w:rsid w:val="004F4030"/>
    <w:rsid w:val="004F4167"/>
    <w:rsid w:val="004F423B"/>
    <w:rsid w:val="004F4363"/>
    <w:rsid w:val="004F436F"/>
    <w:rsid w:val="004F4518"/>
    <w:rsid w:val="004F45EB"/>
    <w:rsid w:val="004F468D"/>
    <w:rsid w:val="004F4705"/>
    <w:rsid w:val="004F4737"/>
    <w:rsid w:val="004F4739"/>
    <w:rsid w:val="004F47EE"/>
    <w:rsid w:val="004F486E"/>
    <w:rsid w:val="004F4905"/>
    <w:rsid w:val="004F4913"/>
    <w:rsid w:val="004F49EA"/>
    <w:rsid w:val="004F4A8A"/>
    <w:rsid w:val="004F4E3C"/>
    <w:rsid w:val="004F4EED"/>
    <w:rsid w:val="004F4FAF"/>
    <w:rsid w:val="004F4FB8"/>
    <w:rsid w:val="004F500C"/>
    <w:rsid w:val="004F5053"/>
    <w:rsid w:val="004F50C7"/>
    <w:rsid w:val="004F525E"/>
    <w:rsid w:val="004F52DA"/>
    <w:rsid w:val="004F52EC"/>
    <w:rsid w:val="004F553D"/>
    <w:rsid w:val="004F55DE"/>
    <w:rsid w:val="004F5844"/>
    <w:rsid w:val="004F5904"/>
    <w:rsid w:val="004F5972"/>
    <w:rsid w:val="004F5985"/>
    <w:rsid w:val="004F5AE6"/>
    <w:rsid w:val="004F5BA9"/>
    <w:rsid w:val="004F5BB8"/>
    <w:rsid w:val="004F5CC6"/>
    <w:rsid w:val="004F5E1B"/>
    <w:rsid w:val="004F5EDA"/>
    <w:rsid w:val="004F5EDC"/>
    <w:rsid w:val="004F5EF2"/>
    <w:rsid w:val="004F5F25"/>
    <w:rsid w:val="004F6044"/>
    <w:rsid w:val="004F6064"/>
    <w:rsid w:val="004F60FB"/>
    <w:rsid w:val="004F6185"/>
    <w:rsid w:val="004F6282"/>
    <w:rsid w:val="004F62C7"/>
    <w:rsid w:val="004F632E"/>
    <w:rsid w:val="004F645A"/>
    <w:rsid w:val="004F6590"/>
    <w:rsid w:val="004F666E"/>
    <w:rsid w:val="004F6723"/>
    <w:rsid w:val="004F676C"/>
    <w:rsid w:val="004F685A"/>
    <w:rsid w:val="004F6B12"/>
    <w:rsid w:val="004F6BCB"/>
    <w:rsid w:val="004F6C7F"/>
    <w:rsid w:val="004F6C90"/>
    <w:rsid w:val="004F6DD0"/>
    <w:rsid w:val="004F6E30"/>
    <w:rsid w:val="004F6EAA"/>
    <w:rsid w:val="004F6F1E"/>
    <w:rsid w:val="004F6F3C"/>
    <w:rsid w:val="004F6F55"/>
    <w:rsid w:val="004F700A"/>
    <w:rsid w:val="004F701D"/>
    <w:rsid w:val="004F709B"/>
    <w:rsid w:val="004F712D"/>
    <w:rsid w:val="004F716D"/>
    <w:rsid w:val="004F71D9"/>
    <w:rsid w:val="004F7233"/>
    <w:rsid w:val="004F7236"/>
    <w:rsid w:val="004F7287"/>
    <w:rsid w:val="004F72E1"/>
    <w:rsid w:val="004F7349"/>
    <w:rsid w:val="004F740C"/>
    <w:rsid w:val="004F74BC"/>
    <w:rsid w:val="004F7510"/>
    <w:rsid w:val="004F754A"/>
    <w:rsid w:val="004F75D4"/>
    <w:rsid w:val="004F761F"/>
    <w:rsid w:val="004F765B"/>
    <w:rsid w:val="004F7696"/>
    <w:rsid w:val="004F7840"/>
    <w:rsid w:val="004F785D"/>
    <w:rsid w:val="004F79C9"/>
    <w:rsid w:val="004F7A66"/>
    <w:rsid w:val="004F7CC3"/>
    <w:rsid w:val="004F7CC8"/>
    <w:rsid w:val="004F7E3D"/>
    <w:rsid w:val="004F7F64"/>
    <w:rsid w:val="004F7F96"/>
    <w:rsid w:val="004F7F97"/>
    <w:rsid w:val="004F7FEB"/>
    <w:rsid w:val="005001B2"/>
    <w:rsid w:val="0050026F"/>
    <w:rsid w:val="0050029B"/>
    <w:rsid w:val="005002E1"/>
    <w:rsid w:val="00500393"/>
    <w:rsid w:val="00500434"/>
    <w:rsid w:val="00500447"/>
    <w:rsid w:val="00500649"/>
    <w:rsid w:val="005006BC"/>
    <w:rsid w:val="0050090E"/>
    <w:rsid w:val="00500924"/>
    <w:rsid w:val="005009E2"/>
    <w:rsid w:val="005009F5"/>
    <w:rsid w:val="00500A8F"/>
    <w:rsid w:val="00500E54"/>
    <w:rsid w:val="00500EA5"/>
    <w:rsid w:val="00500FB0"/>
    <w:rsid w:val="00501077"/>
    <w:rsid w:val="00501092"/>
    <w:rsid w:val="005010EF"/>
    <w:rsid w:val="005012A2"/>
    <w:rsid w:val="0050134E"/>
    <w:rsid w:val="005014B3"/>
    <w:rsid w:val="005014BD"/>
    <w:rsid w:val="00501667"/>
    <w:rsid w:val="005016CC"/>
    <w:rsid w:val="005016EC"/>
    <w:rsid w:val="0050184A"/>
    <w:rsid w:val="005018B1"/>
    <w:rsid w:val="005018D7"/>
    <w:rsid w:val="00501A5D"/>
    <w:rsid w:val="00501B9E"/>
    <w:rsid w:val="00501C1D"/>
    <w:rsid w:val="00501C25"/>
    <w:rsid w:val="0050205D"/>
    <w:rsid w:val="005021A6"/>
    <w:rsid w:val="005022D4"/>
    <w:rsid w:val="005022F0"/>
    <w:rsid w:val="005022F4"/>
    <w:rsid w:val="005024CE"/>
    <w:rsid w:val="005025C8"/>
    <w:rsid w:val="005026A8"/>
    <w:rsid w:val="005027BA"/>
    <w:rsid w:val="0050288E"/>
    <w:rsid w:val="00502993"/>
    <w:rsid w:val="00502B04"/>
    <w:rsid w:val="00502CDB"/>
    <w:rsid w:val="00502D7E"/>
    <w:rsid w:val="00502DB2"/>
    <w:rsid w:val="00502DE4"/>
    <w:rsid w:val="00502E44"/>
    <w:rsid w:val="00502FA9"/>
    <w:rsid w:val="0050302F"/>
    <w:rsid w:val="00503036"/>
    <w:rsid w:val="0050307E"/>
    <w:rsid w:val="005030F3"/>
    <w:rsid w:val="00503189"/>
    <w:rsid w:val="00503274"/>
    <w:rsid w:val="0050330E"/>
    <w:rsid w:val="005033B2"/>
    <w:rsid w:val="00503427"/>
    <w:rsid w:val="00503564"/>
    <w:rsid w:val="00503655"/>
    <w:rsid w:val="005036BE"/>
    <w:rsid w:val="00503721"/>
    <w:rsid w:val="00503725"/>
    <w:rsid w:val="00503797"/>
    <w:rsid w:val="005037B1"/>
    <w:rsid w:val="00503889"/>
    <w:rsid w:val="0050389B"/>
    <w:rsid w:val="005038FA"/>
    <w:rsid w:val="00503B43"/>
    <w:rsid w:val="00503BC5"/>
    <w:rsid w:val="00503CB7"/>
    <w:rsid w:val="00503CD2"/>
    <w:rsid w:val="00503D50"/>
    <w:rsid w:val="00503D5E"/>
    <w:rsid w:val="00503E2A"/>
    <w:rsid w:val="00503F1B"/>
    <w:rsid w:val="00503F1D"/>
    <w:rsid w:val="00503F6C"/>
    <w:rsid w:val="005041D1"/>
    <w:rsid w:val="00504236"/>
    <w:rsid w:val="00504302"/>
    <w:rsid w:val="0050437D"/>
    <w:rsid w:val="005044AB"/>
    <w:rsid w:val="00504576"/>
    <w:rsid w:val="0050461C"/>
    <w:rsid w:val="00504631"/>
    <w:rsid w:val="00504656"/>
    <w:rsid w:val="00504704"/>
    <w:rsid w:val="00504797"/>
    <w:rsid w:val="005047F1"/>
    <w:rsid w:val="00504943"/>
    <w:rsid w:val="00504C5A"/>
    <w:rsid w:val="00504C84"/>
    <w:rsid w:val="00504D80"/>
    <w:rsid w:val="00504D8A"/>
    <w:rsid w:val="00504E72"/>
    <w:rsid w:val="00504F30"/>
    <w:rsid w:val="00504F3A"/>
    <w:rsid w:val="00505078"/>
    <w:rsid w:val="005050E2"/>
    <w:rsid w:val="0050517D"/>
    <w:rsid w:val="00505208"/>
    <w:rsid w:val="0050522D"/>
    <w:rsid w:val="005052D7"/>
    <w:rsid w:val="00505393"/>
    <w:rsid w:val="00505466"/>
    <w:rsid w:val="005054BA"/>
    <w:rsid w:val="005054D4"/>
    <w:rsid w:val="00505527"/>
    <w:rsid w:val="00505640"/>
    <w:rsid w:val="005057E8"/>
    <w:rsid w:val="00505948"/>
    <w:rsid w:val="0050595C"/>
    <w:rsid w:val="00505972"/>
    <w:rsid w:val="00505A14"/>
    <w:rsid w:val="00505A45"/>
    <w:rsid w:val="00505B00"/>
    <w:rsid w:val="00505B0E"/>
    <w:rsid w:val="00505B3C"/>
    <w:rsid w:val="00505C5F"/>
    <w:rsid w:val="00505D33"/>
    <w:rsid w:val="00505E0F"/>
    <w:rsid w:val="00506059"/>
    <w:rsid w:val="00506124"/>
    <w:rsid w:val="00506137"/>
    <w:rsid w:val="005062AC"/>
    <w:rsid w:val="005062B8"/>
    <w:rsid w:val="005062D6"/>
    <w:rsid w:val="00506415"/>
    <w:rsid w:val="00506504"/>
    <w:rsid w:val="0050651A"/>
    <w:rsid w:val="00506529"/>
    <w:rsid w:val="0050656E"/>
    <w:rsid w:val="0050658D"/>
    <w:rsid w:val="00506602"/>
    <w:rsid w:val="005068D5"/>
    <w:rsid w:val="0050693D"/>
    <w:rsid w:val="005069FF"/>
    <w:rsid w:val="00506A3A"/>
    <w:rsid w:val="00506B38"/>
    <w:rsid w:val="00506B8B"/>
    <w:rsid w:val="00506B90"/>
    <w:rsid w:val="00506D05"/>
    <w:rsid w:val="00506D22"/>
    <w:rsid w:val="00506D27"/>
    <w:rsid w:val="00506DA0"/>
    <w:rsid w:val="00506EFA"/>
    <w:rsid w:val="00506F0B"/>
    <w:rsid w:val="00506F18"/>
    <w:rsid w:val="00506F9D"/>
    <w:rsid w:val="0050705C"/>
    <w:rsid w:val="0050705D"/>
    <w:rsid w:val="0050707D"/>
    <w:rsid w:val="00507119"/>
    <w:rsid w:val="005071D0"/>
    <w:rsid w:val="00507420"/>
    <w:rsid w:val="005074C0"/>
    <w:rsid w:val="0050751C"/>
    <w:rsid w:val="0050751E"/>
    <w:rsid w:val="0050755A"/>
    <w:rsid w:val="005076E8"/>
    <w:rsid w:val="00507857"/>
    <w:rsid w:val="005078E9"/>
    <w:rsid w:val="00507A80"/>
    <w:rsid w:val="00507A95"/>
    <w:rsid w:val="00507BE8"/>
    <w:rsid w:val="00507C06"/>
    <w:rsid w:val="00507D6D"/>
    <w:rsid w:val="00507D9B"/>
    <w:rsid w:val="00507DE5"/>
    <w:rsid w:val="00507F42"/>
    <w:rsid w:val="00507FD7"/>
    <w:rsid w:val="0051008C"/>
    <w:rsid w:val="0051012A"/>
    <w:rsid w:val="00510145"/>
    <w:rsid w:val="005101B2"/>
    <w:rsid w:val="0051024E"/>
    <w:rsid w:val="0051025C"/>
    <w:rsid w:val="00510262"/>
    <w:rsid w:val="00510266"/>
    <w:rsid w:val="00510320"/>
    <w:rsid w:val="0051039B"/>
    <w:rsid w:val="005103C8"/>
    <w:rsid w:val="00510559"/>
    <w:rsid w:val="005105E3"/>
    <w:rsid w:val="005108B4"/>
    <w:rsid w:val="005108CF"/>
    <w:rsid w:val="005108D0"/>
    <w:rsid w:val="005108DC"/>
    <w:rsid w:val="005109D6"/>
    <w:rsid w:val="005109F9"/>
    <w:rsid w:val="00510A03"/>
    <w:rsid w:val="00510B1B"/>
    <w:rsid w:val="00510B5E"/>
    <w:rsid w:val="00510BC5"/>
    <w:rsid w:val="00510CDF"/>
    <w:rsid w:val="00511037"/>
    <w:rsid w:val="00511118"/>
    <w:rsid w:val="005112AB"/>
    <w:rsid w:val="005112D6"/>
    <w:rsid w:val="00511534"/>
    <w:rsid w:val="00511558"/>
    <w:rsid w:val="0051157D"/>
    <w:rsid w:val="005115D9"/>
    <w:rsid w:val="00511651"/>
    <w:rsid w:val="00511652"/>
    <w:rsid w:val="005116AC"/>
    <w:rsid w:val="00511892"/>
    <w:rsid w:val="0051196C"/>
    <w:rsid w:val="00511AC7"/>
    <w:rsid w:val="00511C3B"/>
    <w:rsid w:val="00511D8C"/>
    <w:rsid w:val="00511DB5"/>
    <w:rsid w:val="00511E89"/>
    <w:rsid w:val="00511EFD"/>
    <w:rsid w:val="00511EFF"/>
    <w:rsid w:val="00511F61"/>
    <w:rsid w:val="00512014"/>
    <w:rsid w:val="0051207B"/>
    <w:rsid w:val="005120B1"/>
    <w:rsid w:val="005120BC"/>
    <w:rsid w:val="005120F4"/>
    <w:rsid w:val="005122DC"/>
    <w:rsid w:val="00512309"/>
    <w:rsid w:val="005124AD"/>
    <w:rsid w:val="005125E4"/>
    <w:rsid w:val="0051260D"/>
    <w:rsid w:val="0051263B"/>
    <w:rsid w:val="005126F1"/>
    <w:rsid w:val="0051294D"/>
    <w:rsid w:val="005129B4"/>
    <w:rsid w:val="00512A1E"/>
    <w:rsid w:val="00512A23"/>
    <w:rsid w:val="00512AB5"/>
    <w:rsid w:val="00512B3B"/>
    <w:rsid w:val="00512B40"/>
    <w:rsid w:val="00512BE4"/>
    <w:rsid w:val="00512CD3"/>
    <w:rsid w:val="00512D48"/>
    <w:rsid w:val="00512D82"/>
    <w:rsid w:val="00512DDF"/>
    <w:rsid w:val="00512F01"/>
    <w:rsid w:val="00512F22"/>
    <w:rsid w:val="00512F52"/>
    <w:rsid w:val="005130FC"/>
    <w:rsid w:val="00513275"/>
    <w:rsid w:val="005132E4"/>
    <w:rsid w:val="0051331F"/>
    <w:rsid w:val="00513412"/>
    <w:rsid w:val="00513663"/>
    <w:rsid w:val="005136CE"/>
    <w:rsid w:val="00513724"/>
    <w:rsid w:val="00513887"/>
    <w:rsid w:val="0051394F"/>
    <w:rsid w:val="00513A44"/>
    <w:rsid w:val="00513C1D"/>
    <w:rsid w:val="00513DD7"/>
    <w:rsid w:val="00513DF3"/>
    <w:rsid w:val="00513EE5"/>
    <w:rsid w:val="00513F5D"/>
    <w:rsid w:val="00514086"/>
    <w:rsid w:val="0051429D"/>
    <w:rsid w:val="005142A0"/>
    <w:rsid w:val="0051434A"/>
    <w:rsid w:val="00514386"/>
    <w:rsid w:val="005144D7"/>
    <w:rsid w:val="00514514"/>
    <w:rsid w:val="00514538"/>
    <w:rsid w:val="005145D8"/>
    <w:rsid w:val="00514635"/>
    <w:rsid w:val="005146BE"/>
    <w:rsid w:val="005146E6"/>
    <w:rsid w:val="005148C8"/>
    <w:rsid w:val="00514A22"/>
    <w:rsid w:val="00514A9D"/>
    <w:rsid w:val="00514C27"/>
    <w:rsid w:val="00514D50"/>
    <w:rsid w:val="00514D7A"/>
    <w:rsid w:val="00514EBA"/>
    <w:rsid w:val="00514EEB"/>
    <w:rsid w:val="0051505C"/>
    <w:rsid w:val="00515112"/>
    <w:rsid w:val="00515303"/>
    <w:rsid w:val="005154CD"/>
    <w:rsid w:val="0051551F"/>
    <w:rsid w:val="0051553C"/>
    <w:rsid w:val="005155C2"/>
    <w:rsid w:val="005155F6"/>
    <w:rsid w:val="005155F9"/>
    <w:rsid w:val="0051564D"/>
    <w:rsid w:val="005156BA"/>
    <w:rsid w:val="0051572E"/>
    <w:rsid w:val="00515743"/>
    <w:rsid w:val="00515905"/>
    <w:rsid w:val="00515924"/>
    <w:rsid w:val="0051595C"/>
    <w:rsid w:val="00515BA5"/>
    <w:rsid w:val="00515C2B"/>
    <w:rsid w:val="00515C3D"/>
    <w:rsid w:val="00515F1E"/>
    <w:rsid w:val="00515FE0"/>
    <w:rsid w:val="00516047"/>
    <w:rsid w:val="005160DA"/>
    <w:rsid w:val="0051628D"/>
    <w:rsid w:val="005162C1"/>
    <w:rsid w:val="005163AE"/>
    <w:rsid w:val="005163EB"/>
    <w:rsid w:val="00516441"/>
    <w:rsid w:val="00516474"/>
    <w:rsid w:val="0051653A"/>
    <w:rsid w:val="005165DC"/>
    <w:rsid w:val="0051668E"/>
    <w:rsid w:val="005167C9"/>
    <w:rsid w:val="0051681B"/>
    <w:rsid w:val="00516855"/>
    <w:rsid w:val="00516918"/>
    <w:rsid w:val="00516A1E"/>
    <w:rsid w:val="00516A99"/>
    <w:rsid w:val="00516AD8"/>
    <w:rsid w:val="00516B0F"/>
    <w:rsid w:val="00516C66"/>
    <w:rsid w:val="00516C6A"/>
    <w:rsid w:val="00516D1C"/>
    <w:rsid w:val="00516D6F"/>
    <w:rsid w:val="00516DF9"/>
    <w:rsid w:val="00516E08"/>
    <w:rsid w:val="00516E5B"/>
    <w:rsid w:val="00516E99"/>
    <w:rsid w:val="00516F08"/>
    <w:rsid w:val="0051705A"/>
    <w:rsid w:val="00517247"/>
    <w:rsid w:val="00517251"/>
    <w:rsid w:val="0051735D"/>
    <w:rsid w:val="005173FC"/>
    <w:rsid w:val="0051744F"/>
    <w:rsid w:val="00517522"/>
    <w:rsid w:val="00517603"/>
    <w:rsid w:val="00517689"/>
    <w:rsid w:val="00517776"/>
    <w:rsid w:val="00517777"/>
    <w:rsid w:val="0051792D"/>
    <w:rsid w:val="00517A37"/>
    <w:rsid w:val="00517AEA"/>
    <w:rsid w:val="00517D7A"/>
    <w:rsid w:val="00517E16"/>
    <w:rsid w:val="00517ED5"/>
    <w:rsid w:val="00517F6A"/>
    <w:rsid w:val="005202A6"/>
    <w:rsid w:val="005203EC"/>
    <w:rsid w:val="005204D0"/>
    <w:rsid w:val="005204DD"/>
    <w:rsid w:val="005204E3"/>
    <w:rsid w:val="00520575"/>
    <w:rsid w:val="005205B8"/>
    <w:rsid w:val="0052063C"/>
    <w:rsid w:val="005206B5"/>
    <w:rsid w:val="005206C1"/>
    <w:rsid w:val="005206C7"/>
    <w:rsid w:val="005206CF"/>
    <w:rsid w:val="00520788"/>
    <w:rsid w:val="005207AB"/>
    <w:rsid w:val="00520958"/>
    <w:rsid w:val="00520A41"/>
    <w:rsid w:val="00520C1B"/>
    <w:rsid w:val="00520C32"/>
    <w:rsid w:val="00520DAB"/>
    <w:rsid w:val="00520EE6"/>
    <w:rsid w:val="00520F2D"/>
    <w:rsid w:val="005210C2"/>
    <w:rsid w:val="005210FC"/>
    <w:rsid w:val="00521101"/>
    <w:rsid w:val="005211DB"/>
    <w:rsid w:val="005211F6"/>
    <w:rsid w:val="0052127C"/>
    <w:rsid w:val="005212D4"/>
    <w:rsid w:val="0052145E"/>
    <w:rsid w:val="00521538"/>
    <w:rsid w:val="005215C4"/>
    <w:rsid w:val="00521665"/>
    <w:rsid w:val="00521775"/>
    <w:rsid w:val="005218D0"/>
    <w:rsid w:val="0052195F"/>
    <w:rsid w:val="005219EC"/>
    <w:rsid w:val="00521A4B"/>
    <w:rsid w:val="00521A5B"/>
    <w:rsid w:val="00521C98"/>
    <w:rsid w:val="00521CB0"/>
    <w:rsid w:val="00521CB1"/>
    <w:rsid w:val="00521D0A"/>
    <w:rsid w:val="00521E67"/>
    <w:rsid w:val="00521F68"/>
    <w:rsid w:val="00522210"/>
    <w:rsid w:val="00522211"/>
    <w:rsid w:val="00522366"/>
    <w:rsid w:val="0052257A"/>
    <w:rsid w:val="005225A6"/>
    <w:rsid w:val="005226DA"/>
    <w:rsid w:val="005227C1"/>
    <w:rsid w:val="0052293E"/>
    <w:rsid w:val="00522991"/>
    <w:rsid w:val="005229D4"/>
    <w:rsid w:val="00522A06"/>
    <w:rsid w:val="00522AB1"/>
    <w:rsid w:val="00522BF9"/>
    <w:rsid w:val="00522D14"/>
    <w:rsid w:val="00522D2D"/>
    <w:rsid w:val="00522D64"/>
    <w:rsid w:val="00522DE6"/>
    <w:rsid w:val="00522F30"/>
    <w:rsid w:val="00522F7E"/>
    <w:rsid w:val="00522F95"/>
    <w:rsid w:val="00522FFD"/>
    <w:rsid w:val="005231A1"/>
    <w:rsid w:val="005231BD"/>
    <w:rsid w:val="00523296"/>
    <w:rsid w:val="005232CE"/>
    <w:rsid w:val="0052349A"/>
    <w:rsid w:val="005234DD"/>
    <w:rsid w:val="005235AA"/>
    <w:rsid w:val="00523650"/>
    <w:rsid w:val="00523840"/>
    <w:rsid w:val="00523870"/>
    <w:rsid w:val="005238A0"/>
    <w:rsid w:val="00523B10"/>
    <w:rsid w:val="00523BC4"/>
    <w:rsid w:val="00523C45"/>
    <w:rsid w:val="00523CB5"/>
    <w:rsid w:val="00523CEC"/>
    <w:rsid w:val="00523EB2"/>
    <w:rsid w:val="00523F1B"/>
    <w:rsid w:val="00523F4D"/>
    <w:rsid w:val="00524025"/>
    <w:rsid w:val="00524115"/>
    <w:rsid w:val="00524230"/>
    <w:rsid w:val="00524251"/>
    <w:rsid w:val="00524284"/>
    <w:rsid w:val="00524288"/>
    <w:rsid w:val="00524297"/>
    <w:rsid w:val="005243C6"/>
    <w:rsid w:val="005243CB"/>
    <w:rsid w:val="005243D1"/>
    <w:rsid w:val="00524444"/>
    <w:rsid w:val="00524464"/>
    <w:rsid w:val="00524671"/>
    <w:rsid w:val="00524728"/>
    <w:rsid w:val="00524745"/>
    <w:rsid w:val="00524854"/>
    <w:rsid w:val="00524871"/>
    <w:rsid w:val="0052489D"/>
    <w:rsid w:val="005248F8"/>
    <w:rsid w:val="00524976"/>
    <w:rsid w:val="005249EF"/>
    <w:rsid w:val="00524C2B"/>
    <w:rsid w:val="00524C56"/>
    <w:rsid w:val="00524F69"/>
    <w:rsid w:val="00525070"/>
    <w:rsid w:val="005250D9"/>
    <w:rsid w:val="00525153"/>
    <w:rsid w:val="00525225"/>
    <w:rsid w:val="00525255"/>
    <w:rsid w:val="005252CF"/>
    <w:rsid w:val="005252D8"/>
    <w:rsid w:val="00525424"/>
    <w:rsid w:val="00525590"/>
    <w:rsid w:val="005256A8"/>
    <w:rsid w:val="00525702"/>
    <w:rsid w:val="005257C5"/>
    <w:rsid w:val="0052588F"/>
    <w:rsid w:val="005258AF"/>
    <w:rsid w:val="00525916"/>
    <w:rsid w:val="00525963"/>
    <w:rsid w:val="0052599C"/>
    <w:rsid w:val="005259C0"/>
    <w:rsid w:val="00525A22"/>
    <w:rsid w:val="00525BAB"/>
    <w:rsid w:val="00525C30"/>
    <w:rsid w:val="00525D05"/>
    <w:rsid w:val="00525D21"/>
    <w:rsid w:val="00525D73"/>
    <w:rsid w:val="00525D9D"/>
    <w:rsid w:val="00525E43"/>
    <w:rsid w:val="00525EA8"/>
    <w:rsid w:val="00525F77"/>
    <w:rsid w:val="00525F81"/>
    <w:rsid w:val="00526110"/>
    <w:rsid w:val="00526279"/>
    <w:rsid w:val="00526355"/>
    <w:rsid w:val="00526387"/>
    <w:rsid w:val="0052646D"/>
    <w:rsid w:val="0052648D"/>
    <w:rsid w:val="00526603"/>
    <w:rsid w:val="0052668E"/>
    <w:rsid w:val="0052672C"/>
    <w:rsid w:val="00526730"/>
    <w:rsid w:val="00526859"/>
    <w:rsid w:val="005268A0"/>
    <w:rsid w:val="0052697F"/>
    <w:rsid w:val="00526AD3"/>
    <w:rsid w:val="00526B2E"/>
    <w:rsid w:val="00526B40"/>
    <w:rsid w:val="00526CF9"/>
    <w:rsid w:val="00526DF2"/>
    <w:rsid w:val="00526E11"/>
    <w:rsid w:val="00526EDE"/>
    <w:rsid w:val="00527015"/>
    <w:rsid w:val="00527021"/>
    <w:rsid w:val="005272A6"/>
    <w:rsid w:val="005272A9"/>
    <w:rsid w:val="005272F8"/>
    <w:rsid w:val="005273E0"/>
    <w:rsid w:val="00527580"/>
    <w:rsid w:val="005275E2"/>
    <w:rsid w:val="005276EE"/>
    <w:rsid w:val="00527735"/>
    <w:rsid w:val="005277A6"/>
    <w:rsid w:val="005279F5"/>
    <w:rsid w:val="00527A48"/>
    <w:rsid w:val="00527A98"/>
    <w:rsid w:val="00527C0F"/>
    <w:rsid w:val="00527CA8"/>
    <w:rsid w:val="00527FEC"/>
    <w:rsid w:val="0053013F"/>
    <w:rsid w:val="00530149"/>
    <w:rsid w:val="005302D1"/>
    <w:rsid w:val="0053033E"/>
    <w:rsid w:val="0053036B"/>
    <w:rsid w:val="005303D0"/>
    <w:rsid w:val="005303FF"/>
    <w:rsid w:val="0053045C"/>
    <w:rsid w:val="00530474"/>
    <w:rsid w:val="005306A1"/>
    <w:rsid w:val="005306AB"/>
    <w:rsid w:val="0053075F"/>
    <w:rsid w:val="00530847"/>
    <w:rsid w:val="00530C75"/>
    <w:rsid w:val="00530CD0"/>
    <w:rsid w:val="00530EA8"/>
    <w:rsid w:val="00530F0A"/>
    <w:rsid w:val="00530F2E"/>
    <w:rsid w:val="0053103A"/>
    <w:rsid w:val="00531075"/>
    <w:rsid w:val="005310C4"/>
    <w:rsid w:val="005310D5"/>
    <w:rsid w:val="005310F6"/>
    <w:rsid w:val="005311BD"/>
    <w:rsid w:val="00531230"/>
    <w:rsid w:val="00531243"/>
    <w:rsid w:val="0053128A"/>
    <w:rsid w:val="0053128E"/>
    <w:rsid w:val="00531294"/>
    <w:rsid w:val="0053131A"/>
    <w:rsid w:val="00531330"/>
    <w:rsid w:val="0053133C"/>
    <w:rsid w:val="00531373"/>
    <w:rsid w:val="0053150E"/>
    <w:rsid w:val="00531534"/>
    <w:rsid w:val="0053167A"/>
    <w:rsid w:val="00531709"/>
    <w:rsid w:val="00531774"/>
    <w:rsid w:val="005317C8"/>
    <w:rsid w:val="0053181F"/>
    <w:rsid w:val="00531832"/>
    <w:rsid w:val="00531A2E"/>
    <w:rsid w:val="00531A30"/>
    <w:rsid w:val="00531AF7"/>
    <w:rsid w:val="00531CAF"/>
    <w:rsid w:val="00531D95"/>
    <w:rsid w:val="00531DE8"/>
    <w:rsid w:val="00531EB2"/>
    <w:rsid w:val="00531FCD"/>
    <w:rsid w:val="00531FD2"/>
    <w:rsid w:val="00531FD3"/>
    <w:rsid w:val="0053214E"/>
    <w:rsid w:val="00532316"/>
    <w:rsid w:val="005323B8"/>
    <w:rsid w:val="005323D6"/>
    <w:rsid w:val="00532409"/>
    <w:rsid w:val="0053245E"/>
    <w:rsid w:val="00532511"/>
    <w:rsid w:val="00532628"/>
    <w:rsid w:val="00532655"/>
    <w:rsid w:val="00532684"/>
    <w:rsid w:val="00532814"/>
    <w:rsid w:val="0053282F"/>
    <w:rsid w:val="005328A1"/>
    <w:rsid w:val="00532998"/>
    <w:rsid w:val="005329AA"/>
    <w:rsid w:val="00532B39"/>
    <w:rsid w:val="00532B5B"/>
    <w:rsid w:val="00532D7F"/>
    <w:rsid w:val="00532DD5"/>
    <w:rsid w:val="00532E22"/>
    <w:rsid w:val="00532E24"/>
    <w:rsid w:val="00532E64"/>
    <w:rsid w:val="00532E84"/>
    <w:rsid w:val="00532F0F"/>
    <w:rsid w:val="00533017"/>
    <w:rsid w:val="00533027"/>
    <w:rsid w:val="005330B3"/>
    <w:rsid w:val="005331D3"/>
    <w:rsid w:val="00533209"/>
    <w:rsid w:val="005332DD"/>
    <w:rsid w:val="00533335"/>
    <w:rsid w:val="005333AF"/>
    <w:rsid w:val="005333D0"/>
    <w:rsid w:val="00533461"/>
    <w:rsid w:val="005335C0"/>
    <w:rsid w:val="005335F8"/>
    <w:rsid w:val="00533711"/>
    <w:rsid w:val="005337EE"/>
    <w:rsid w:val="005338A1"/>
    <w:rsid w:val="0053391B"/>
    <w:rsid w:val="00533952"/>
    <w:rsid w:val="005339D1"/>
    <w:rsid w:val="00533A84"/>
    <w:rsid w:val="00533ABC"/>
    <w:rsid w:val="00533BB7"/>
    <w:rsid w:val="00533BCD"/>
    <w:rsid w:val="00533BFE"/>
    <w:rsid w:val="00533CA1"/>
    <w:rsid w:val="00533EB6"/>
    <w:rsid w:val="00533FF2"/>
    <w:rsid w:val="005340D5"/>
    <w:rsid w:val="005340FE"/>
    <w:rsid w:val="0053411E"/>
    <w:rsid w:val="005341ED"/>
    <w:rsid w:val="0053420C"/>
    <w:rsid w:val="0053428D"/>
    <w:rsid w:val="00534736"/>
    <w:rsid w:val="00534781"/>
    <w:rsid w:val="00534884"/>
    <w:rsid w:val="00534BB5"/>
    <w:rsid w:val="00534E0C"/>
    <w:rsid w:val="00534EA7"/>
    <w:rsid w:val="00534F2B"/>
    <w:rsid w:val="00534FD9"/>
    <w:rsid w:val="005353E4"/>
    <w:rsid w:val="0053558F"/>
    <w:rsid w:val="0053560A"/>
    <w:rsid w:val="0053580D"/>
    <w:rsid w:val="0053589F"/>
    <w:rsid w:val="005358F8"/>
    <w:rsid w:val="005359B2"/>
    <w:rsid w:val="00535B0F"/>
    <w:rsid w:val="00535B95"/>
    <w:rsid w:val="00535C32"/>
    <w:rsid w:val="00535C77"/>
    <w:rsid w:val="00535C8F"/>
    <w:rsid w:val="00535CE0"/>
    <w:rsid w:val="00535DE3"/>
    <w:rsid w:val="00535E47"/>
    <w:rsid w:val="00535E6A"/>
    <w:rsid w:val="00535EA9"/>
    <w:rsid w:val="00535F01"/>
    <w:rsid w:val="00535F81"/>
    <w:rsid w:val="00536031"/>
    <w:rsid w:val="0053614C"/>
    <w:rsid w:val="005362BF"/>
    <w:rsid w:val="00536377"/>
    <w:rsid w:val="00536572"/>
    <w:rsid w:val="0053666F"/>
    <w:rsid w:val="00536685"/>
    <w:rsid w:val="0053672A"/>
    <w:rsid w:val="005367A2"/>
    <w:rsid w:val="005367B0"/>
    <w:rsid w:val="005367DB"/>
    <w:rsid w:val="005367F5"/>
    <w:rsid w:val="00536818"/>
    <w:rsid w:val="00536925"/>
    <w:rsid w:val="00536ACA"/>
    <w:rsid w:val="00536B86"/>
    <w:rsid w:val="00536B91"/>
    <w:rsid w:val="00536CEF"/>
    <w:rsid w:val="00536E80"/>
    <w:rsid w:val="00536ECD"/>
    <w:rsid w:val="00537031"/>
    <w:rsid w:val="005370E4"/>
    <w:rsid w:val="00537106"/>
    <w:rsid w:val="00537146"/>
    <w:rsid w:val="00537286"/>
    <w:rsid w:val="0053746F"/>
    <w:rsid w:val="00537698"/>
    <w:rsid w:val="00537757"/>
    <w:rsid w:val="005377D8"/>
    <w:rsid w:val="0053787D"/>
    <w:rsid w:val="005378F0"/>
    <w:rsid w:val="005378FE"/>
    <w:rsid w:val="0053790D"/>
    <w:rsid w:val="00537953"/>
    <w:rsid w:val="0053796F"/>
    <w:rsid w:val="00537A88"/>
    <w:rsid w:val="00537B0E"/>
    <w:rsid w:val="00537C84"/>
    <w:rsid w:val="00537CB7"/>
    <w:rsid w:val="00537CC4"/>
    <w:rsid w:val="00537E01"/>
    <w:rsid w:val="00537E10"/>
    <w:rsid w:val="00537F36"/>
    <w:rsid w:val="00537FBD"/>
    <w:rsid w:val="0054007D"/>
    <w:rsid w:val="0054049F"/>
    <w:rsid w:val="005404AE"/>
    <w:rsid w:val="005404F3"/>
    <w:rsid w:val="005406B6"/>
    <w:rsid w:val="00540779"/>
    <w:rsid w:val="005407A5"/>
    <w:rsid w:val="005407B7"/>
    <w:rsid w:val="00540958"/>
    <w:rsid w:val="00540971"/>
    <w:rsid w:val="005409E2"/>
    <w:rsid w:val="00540A5F"/>
    <w:rsid w:val="00540AE1"/>
    <w:rsid w:val="00540B8A"/>
    <w:rsid w:val="00540BCD"/>
    <w:rsid w:val="00540E6C"/>
    <w:rsid w:val="00540F23"/>
    <w:rsid w:val="00540FBF"/>
    <w:rsid w:val="0054111A"/>
    <w:rsid w:val="00541120"/>
    <w:rsid w:val="00541224"/>
    <w:rsid w:val="00541376"/>
    <w:rsid w:val="005415C6"/>
    <w:rsid w:val="0054160A"/>
    <w:rsid w:val="00541696"/>
    <w:rsid w:val="005416AD"/>
    <w:rsid w:val="0054170F"/>
    <w:rsid w:val="005417B1"/>
    <w:rsid w:val="00541902"/>
    <w:rsid w:val="00541910"/>
    <w:rsid w:val="0054198E"/>
    <w:rsid w:val="005419C0"/>
    <w:rsid w:val="00541A5E"/>
    <w:rsid w:val="00541AE0"/>
    <w:rsid w:val="00541B23"/>
    <w:rsid w:val="00541BC7"/>
    <w:rsid w:val="00541C7B"/>
    <w:rsid w:val="00541D8C"/>
    <w:rsid w:val="00541E20"/>
    <w:rsid w:val="00541EDC"/>
    <w:rsid w:val="00541F9C"/>
    <w:rsid w:val="00542050"/>
    <w:rsid w:val="0054205E"/>
    <w:rsid w:val="0054208A"/>
    <w:rsid w:val="005420B7"/>
    <w:rsid w:val="00542219"/>
    <w:rsid w:val="00542398"/>
    <w:rsid w:val="005424DB"/>
    <w:rsid w:val="0054263A"/>
    <w:rsid w:val="00542640"/>
    <w:rsid w:val="00542688"/>
    <w:rsid w:val="005426BE"/>
    <w:rsid w:val="0054271D"/>
    <w:rsid w:val="00542771"/>
    <w:rsid w:val="005427D0"/>
    <w:rsid w:val="0054286B"/>
    <w:rsid w:val="0054294D"/>
    <w:rsid w:val="00542977"/>
    <w:rsid w:val="00542A6A"/>
    <w:rsid w:val="00542AC5"/>
    <w:rsid w:val="00542BD1"/>
    <w:rsid w:val="00542D4F"/>
    <w:rsid w:val="00542E3A"/>
    <w:rsid w:val="0054309D"/>
    <w:rsid w:val="00543115"/>
    <w:rsid w:val="00543231"/>
    <w:rsid w:val="0054336D"/>
    <w:rsid w:val="00543382"/>
    <w:rsid w:val="005433A1"/>
    <w:rsid w:val="00543435"/>
    <w:rsid w:val="00543606"/>
    <w:rsid w:val="005438A4"/>
    <w:rsid w:val="00543AC6"/>
    <w:rsid w:val="00543C9B"/>
    <w:rsid w:val="00543CCA"/>
    <w:rsid w:val="00543D07"/>
    <w:rsid w:val="00543D6F"/>
    <w:rsid w:val="00543DF5"/>
    <w:rsid w:val="00543E47"/>
    <w:rsid w:val="00543FB5"/>
    <w:rsid w:val="00544099"/>
    <w:rsid w:val="0054420B"/>
    <w:rsid w:val="0054423E"/>
    <w:rsid w:val="00544273"/>
    <w:rsid w:val="005442C8"/>
    <w:rsid w:val="00544334"/>
    <w:rsid w:val="0054469B"/>
    <w:rsid w:val="005447C4"/>
    <w:rsid w:val="0054480F"/>
    <w:rsid w:val="00544891"/>
    <w:rsid w:val="00544925"/>
    <w:rsid w:val="0054495E"/>
    <w:rsid w:val="005449FA"/>
    <w:rsid w:val="00544A6F"/>
    <w:rsid w:val="00544B23"/>
    <w:rsid w:val="00544BF8"/>
    <w:rsid w:val="00544C94"/>
    <w:rsid w:val="00544D42"/>
    <w:rsid w:val="00544DA4"/>
    <w:rsid w:val="00544E5E"/>
    <w:rsid w:val="00544E95"/>
    <w:rsid w:val="00544F64"/>
    <w:rsid w:val="005450E0"/>
    <w:rsid w:val="005450E5"/>
    <w:rsid w:val="0054514C"/>
    <w:rsid w:val="0054524B"/>
    <w:rsid w:val="0054527F"/>
    <w:rsid w:val="005452BB"/>
    <w:rsid w:val="00545342"/>
    <w:rsid w:val="00545399"/>
    <w:rsid w:val="005453E9"/>
    <w:rsid w:val="00545482"/>
    <w:rsid w:val="00545507"/>
    <w:rsid w:val="005455DC"/>
    <w:rsid w:val="00545849"/>
    <w:rsid w:val="00545917"/>
    <w:rsid w:val="00545A59"/>
    <w:rsid w:val="00545ACA"/>
    <w:rsid w:val="00545C51"/>
    <w:rsid w:val="00545D01"/>
    <w:rsid w:val="00545FFB"/>
    <w:rsid w:val="0054607A"/>
    <w:rsid w:val="005461BD"/>
    <w:rsid w:val="005461EE"/>
    <w:rsid w:val="005461F1"/>
    <w:rsid w:val="005462C2"/>
    <w:rsid w:val="00546315"/>
    <w:rsid w:val="005463B9"/>
    <w:rsid w:val="005463D5"/>
    <w:rsid w:val="005463FF"/>
    <w:rsid w:val="0054656E"/>
    <w:rsid w:val="005465EA"/>
    <w:rsid w:val="0054660F"/>
    <w:rsid w:val="005468F3"/>
    <w:rsid w:val="0054693E"/>
    <w:rsid w:val="00546A05"/>
    <w:rsid w:val="00546AF5"/>
    <w:rsid w:val="00546B54"/>
    <w:rsid w:val="00546B93"/>
    <w:rsid w:val="00546BBA"/>
    <w:rsid w:val="00546BC1"/>
    <w:rsid w:val="00546CDF"/>
    <w:rsid w:val="00546D2E"/>
    <w:rsid w:val="00546DAB"/>
    <w:rsid w:val="00546E04"/>
    <w:rsid w:val="00546E89"/>
    <w:rsid w:val="00546F59"/>
    <w:rsid w:val="00547250"/>
    <w:rsid w:val="005472F1"/>
    <w:rsid w:val="00547381"/>
    <w:rsid w:val="005473C8"/>
    <w:rsid w:val="005475E4"/>
    <w:rsid w:val="0054767F"/>
    <w:rsid w:val="00547776"/>
    <w:rsid w:val="0054777E"/>
    <w:rsid w:val="0054783A"/>
    <w:rsid w:val="005478BB"/>
    <w:rsid w:val="00547986"/>
    <w:rsid w:val="00547A14"/>
    <w:rsid w:val="00547AE9"/>
    <w:rsid w:val="00547C27"/>
    <w:rsid w:val="00547CAF"/>
    <w:rsid w:val="00547E33"/>
    <w:rsid w:val="00547EE0"/>
    <w:rsid w:val="00547F3A"/>
    <w:rsid w:val="00547FB0"/>
    <w:rsid w:val="00550086"/>
    <w:rsid w:val="00550091"/>
    <w:rsid w:val="005500BC"/>
    <w:rsid w:val="00550183"/>
    <w:rsid w:val="005501D4"/>
    <w:rsid w:val="00550264"/>
    <w:rsid w:val="00550397"/>
    <w:rsid w:val="005505E7"/>
    <w:rsid w:val="0055073E"/>
    <w:rsid w:val="0055075C"/>
    <w:rsid w:val="00550778"/>
    <w:rsid w:val="00550863"/>
    <w:rsid w:val="0055088D"/>
    <w:rsid w:val="005508C1"/>
    <w:rsid w:val="00550AE4"/>
    <w:rsid w:val="00550B23"/>
    <w:rsid w:val="00550B3D"/>
    <w:rsid w:val="00550B40"/>
    <w:rsid w:val="0055101D"/>
    <w:rsid w:val="00551041"/>
    <w:rsid w:val="00551087"/>
    <w:rsid w:val="005511AB"/>
    <w:rsid w:val="005511C9"/>
    <w:rsid w:val="005512B0"/>
    <w:rsid w:val="005513E2"/>
    <w:rsid w:val="005516F3"/>
    <w:rsid w:val="00551721"/>
    <w:rsid w:val="005517C0"/>
    <w:rsid w:val="005517E7"/>
    <w:rsid w:val="005517F1"/>
    <w:rsid w:val="00551842"/>
    <w:rsid w:val="005518AB"/>
    <w:rsid w:val="005519C2"/>
    <w:rsid w:val="005519CE"/>
    <w:rsid w:val="00551B99"/>
    <w:rsid w:val="00551C88"/>
    <w:rsid w:val="00551C8B"/>
    <w:rsid w:val="00551D83"/>
    <w:rsid w:val="00551E72"/>
    <w:rsid w:val="00551EFB"/>
    <w:rsid w:val="00552147"/>
    <w:rsid w:val="00552164"/>
    <w:rsid w:val="00552247"/>
    <w:rsid w:val="005524CA"/>
    <w:rsid w:val="005524CC"/>
    <w:rsid w:val="005524E7"/>
    <w:rsid w:val="005525C8"/>
    <w:rsid w:val="005526BE"/>
    <w:rsid w:val="005526FE"/>
    <w:rsid w:val="00552732"/>
    <w:rsid w:val="005527B4"/>
    <w:rsid w:val="005527D7"/>
    <w:rsid w:val="005527DA"/>
    <w:rsid w:val="005529A8"/>
    <w:rsid w:val="00552A1F"/>
    <w:rsid w:val="00552A44"/>
    <w:rsid w:val="00552B44"/>
    <w:rsid w:val="00552B74"/>
    <w:rsid w:val="00552C60"/>
    <w:rsid w:val="00552CE4"/>
    <w:rsid w:val="00552E48"/>
    <w:rsid w:val="00552E6D"/>
    <w:rsid w:val="00552F1D"/>
    <w:rsid w:val="0055309C"/>
    <w:rsid w:val="005531F1"/>
    <w:rsid w:val="00553233"/>
    <w:rsid w:val="00553292"/>
    <w:rsid w:val="00553308"/>
    <w:rsid w:val="00553415"/>
    <w:rsid w:val="0055342D"/>
    <w:rsid w:val="00553556"/>
    <w:rsid w:val="00553682"/>
    <w:rsid w:val="00553688"/>
    <w:rsid w:val="0055373F"/>
    <w:rsid w:val="0055375A"/>
    <w:rsid w:val="00553792"/>
    <w:rsid w:val="0055379E"/>
    <w:rsid w:val="00553864"/>
    <w:rsid w:val="005538D2"/>
    <w:rsid w:val="00553A92"/>
    <w:rsid w:val="00553B52"/>
    <w:rsid w:val="00553C62"/>
    <w:rsid w:val="00553E27"/>
    <w:rsid w:val="00553E97"/>
    <w:rsid w:val="00553F1B"/>
    <w:rsid w:val="00553FB7"/>
    <w:rsid w:val="0055405D"/>
    <w:rsid w:val="00554137"/>
    <w:rsid w:val="0055421F"/>
    <w:rsid w:val="00554249"/>
    <w:rsid w:val="00554279"/>
    <w:rsid w:val="0055429A"/>
    <w:rsid w:val="005542F2"/>
    <w:rsid w:val="00554411"/>
    <w:rsid w:val="0055441A"/>
    <w:rsid w:val="005544BB"/>
    <w:rsid w:val="0055453B"/>
    <w:rsid w:val="0055455B"/>
    <w:rsid w:val="0055483C"/>
    <w:rsid w:val="00554849"/>
    <w:rsid w:val="00554860"/>
    <w:rsid w:val="00554862"/>
    <w:rsid w:val="0055489B"/>
    <w:rsid w:val="00554969"/>
    <w:rsid w:val="00554AD0"/>
    <w:rsid w:val="00554C46"/>
    <w:rsid w:val="00554EF0"/>
    <w:rsid w:val="00554F3C"/>
    <w:rsid w:val="00555044"/>
    <w:rsid w:val="00555065"/>
    <w:rsid w:val="005550A5"/>
    <w:rsid w:val="005551D3"/>
    <w:rsid w:val="005552B9"/>
    <w:rsid w:val="00555451"/>
    <w:rsid w:val="005555C8"/>
    <w:rsid w:val="005555D8"/>
    <w:rsid w:val="005555E0"/>
    <w:rsid w:val="005556A5"/>
    <w:rsid w:val="005556F7"/>
    <w:rsid w:val="0055587A"/>
    <w:rsid w:val="005558F9"/>
    <w:rsid w:val="00555BBE"/>
    <w:rsid w:val="00555BD6"/>
    <w:rsid w:val="00555C27"/>
    <w:rsid w:val="00555C40"/>
    <w:rsid w:val="00555C7D"/>
    <w:rsid w:val="00555C7F"/>
    <w:rsid w:val="00555D6E"/>
    <w:rsid w:val="00555DDA"/>
    <w:rsid w:val="00555F40"/>
    <w:rsid w:val="00555F6C"/>
    <w:rsid w:val="0055607E"/>
    <w:rsid w:val="005560AF"/>
    <w:rsid w:val="00556225"/>
    <w:rsid w:val="00556428"/>
    <w:rsid w:val="0055645E"/>
    <w:rsid w:val="0055657D"/>
    <w:rsid w:val="00556633"/>
    <w:rsid w:val="00556981"/>
    <w:rsid w:val="00556A31"/>
    <w:rsid w:val="00556A70"/>
    <w:rsid w:val="00556AD4"/>
    <w:rsid w:val="00556BC7"/>
    <w:rsid w:val="00556BF6"/>
    <w:rsid w:val="00556C21"/>
    <w:rsid w:val="00556D30"/>
    <w:rsid w:val="00556D90"/>
    <w:rsid w:val="00556E2A"/>
    <w:rsid w:val="00556EDA"/>
    <w:rsid w:val="00556FD9"/>
    <w:rsid w:val="005570AA"/>
    <w:rsid w:val="00557139"/>
    <w:rsid w:val="0055714C"/>
    <w:rsid w:val="005571F2"/>
    <w:rsid w:val="005572D8"/>
    <w:rsid w:val="0055737D"/>
    <w:rsid w:val="00557433"/>
    <w:rsid w:val="00557434"/>
    <w:rsid w:val="00557597"/>
    <w:rsid w:val="005575A8"/>
    <w:rsid w:val="005575C5"/>
    <w:rsid w:val="005576E0"/>
    <w:rsid w:val="0055776C"/>
    <w:rsid w:val="0055790E"/>
    <w:rsid w:val="0055794B"/>
    <w:rsid w:val="00557A03"/>
    <w:rsid w:val="00557C07"/>
    <w:rsid w:val="00557D4F"/>
    <w:rsid w:val="00557E3A"/>
    <w:rsid w:val="00557E55"/>
    <w:rsid w:val="00557ED4"/>
    <w:rsid w:val="00557ED5"/>
    <w:rsid w:val="00557EF9"/>
    <w:rsid w:val="00557FD1"/>
    <w:rsid w:val="00560063"/>
    <w:rsid w:val="005600F3"/>
    <w:rsid w:val="0056017F"/>
    <w:rsid w:val="0056018D"/>
    <w:rsid w:val="00560246"/>
    <w:rsid w:val="005602EA"/>
    <w:rsid w:val="0056033E"/>
    <w:rsid w:val="005603EC"/>
    <w:rsid w:val="005604EC"/>
    <w:rsid w:val="0056050D"/>
    <w:rsid w:val="0056052B"/>
    <w:rsid w:val="0056057A"/>
    <w:rsid w:val="00560588"/>
    <w:rsid w:val="00560639"/>
    <w:rsid w:val="005608F6"/>
    <w:rsid w:val="00560923"/>
    <w:rsid w:val="005609A9"/>
    <w:rsid w:val="005609B2"/>
    <w:rsid w:val="00560BB1"/>
    <w:rsid w:val="00560BDB"/>
    <w:rsid w:val="00560C27"/>
    <w:rsid w:val="00560C81"/>
    <w:rsid w:val="00560CE3"/>
    <w:rsid w:val="00560D70"/>
    <w:rsid w:val="00560D74"/>
    <w:rsid w:val="00560EA0"/>
    <w:rsid w:val="00560EAF"/>
    <w:rsid w:val="00560ED9"/>
    <w:rsid w:val="00560EFE"/>
    <w:rsid w:val="00560F1F"/>
    <w:rsid w:val="00560F8A"/>
    <w:rsid w:val="00560FD3"/>
    <w:rsid w:val="0056100A"/>
    <w:rsid w:val="00561031"/>
    <w:rsid w:val="005610D9"/>
    <w:rsid w:val="0056119E"/>
    <w:rsid w:val="005611B5"/>
    <w:rsid w:val="005612B6"/>
    <w:rsid w:val="0056131E"/>
    <w:rsid w:val="005613FB"/>
    <w:rsid w:val="00561462"/>
    <w:rsid w:val="00561669"/>
    <w:rsid w:val="00561822"/>
    <w:rsid w:val="005618BC"/>
    <w:rsid w:val="005619F4"/>
    <w:rsid w:val="00561ABA"/>
    <w:rsid w:val="00561AF1"/>
    <w:rsid w:val="00561C9B"/>
    <w:rsid w:val="00561D53"/>
    <w:rsid w:val="00561E17"/>
    <w:rsid w:val="00561E40"/>
    <w:rsid w:val="00561EA8"/>
    <w:rsid w:val="00561F0D"/>
    <w:rsid w:val="00561F55"/>
    <w:rsid w:val="0056206C"/>
    <w:rsid w:val="00562149"/>
    <w:rsid w:val="0056215F"/>
    <w:rsid w:val="00562216"/>
    <w:rsid w:val="005622C8"/>
    <w:rsid w:val="00562429"/>
    <w:rsid w:val="00562463"/>
    <w:rsid w:val="0056255E"/>
    <w:rsid w:val="005625C5"/>
    <w:rsid w:val="005626A3"/>
    <w:rsid w:val="00562730"/>
    <w:rsid w:val="005627D5"/>
    <w:rsid w:val="0056290D"/>
    <w:rsid w:val="0056291E"/>
    <w:rsid w:val="005629D8"/>
    <w:rsid w:val="00562A44"/>
    <w:rsid w:val="00562BD1"/>
    <w:rsid w:val="00562BFB"/>
    <w:rsid w:val="00562C05"/>
    <w:rsid w:val="00562C17"/>
    <w:rsid w:val="00562D93"/>
    <w:rsid w:val="00562DAD"/>
    <w:rsid w:val="00562DD1"/>
    <w:rsid w:val="00562E1F"/>
    <w:rsid w:val="00562E2E"/>
    <w:rsid w:val="00562EDE"/>
    <w:rsid w:val="0056300E"/>
    <w:rsid w:val="00563172"/>
    <w:rsid w:val="00563377"/>
    <w:rsid w:val="005633AC"/>
    <w:rsid w:val="005633B3"/>
    <w:rsid w:val="005634F6"/>
    <w:rsid w:val="0056353E"/>
    <w:rsid w:val="00563780"/>
    <w:rsid w:val="00563883"/>
    <w:rsid w:val="005638CD"/>
    <w:rsid w:val="005638ED"/>
    <w:rsid w:val="00563A0C"/>
    <w:rsid w:val="00563A24"/>
    <w:rsid w:val="00563B7F"/>
    <w:rsid w:val="00563CF8"/>
    <w:rsid w:val="00563DC3"/>
    <w:rsid w:val="00563DD2"/>
    <w:rsid w:val="00563E28"/>
    <w:rsid w:val="00563E36"/>
    <w:rsid w:val="00563E6E"/>
    <w:rsid w:val="00563F29"/>
    <w:rsid w:val="00563FEA"/>
    <w:rsid w:val="00564001"/>
    <w:rsid w:val="005640A6"/>
    <w:rsid w:val="00564177"/>
    <w:rsid w:val="0056417E"/>
    <w:rsid w:val="005641ED"/>
    <w:rsid w:val="005643BF"/>
    <w:rsid w:val="00564516"/>
    <w:rsid w:val="005645C8"/>
    <w:rsid w:val="005646E9"/>
    <w:rsid w:val="005646F7"/>
    <w:rsid w:val="0056471D"/>
    <w:rsid w:val="00564762"/>
    <w:rsid w:val="00564793"/>
    <w:rsid w:val="005648A3"/>
    <w:rsid w:val="005649E7"/>
    <w:rsid w:val="00564AC8"/>
    <w:rsid w:val="00564B52"/>
    <w:rsid w:val="00564B9E"/>
    <w:rsid w:val="00564BDA"/>
    <w:rsid w:val="00564E10"/>
    <w:rsid w:val="00564E3E"/>
    <w:rsid w:val="00564E84"/>
    <w:rsid w:val="00564EAD"/>
    <w:rsid w:val="00564F30"/>
    <w:rsid w:val="00564F4B"/>
    <w:rsid w:val="00564F52"/>
    <w:rsid w:val="00564F6C"/>
    <w:rsid w:val="00564FD7"/>
    <w:rsid w:val="005650F2"/>
    <w:rsid w:val="005651AA"/>
    <w:rsid w:val="00565210"/>
    <w:rsid w:val="00565276"/>
    <w:rsid w:val="00565298"/>
    <w:rsid w:val="0056542D"/>
    <w:rsid w:val="005654AF"/>
    <w:rsid w:val="005654EA"/>
    <w:rsid w:val="00565531"/>
    <w:rsid w:val="00565653"/>
    <w:rsid w:val="00565737"/>
    <w:rsid w:val="00565944"/>
    <w:rsid w:val="005659F3"/>
    <w:rsid w:val="00565AAF"/>
    <w:rsid w:val="00565AFA"/>
    <w:rsid w:val="00565BD7"/>
    <w:rsid w:val="00565C74"/>
    <w:rsid w:val="00565CC6"/>
    <w:rsid w:val="00565EE7"/>
    <w:rsid w:val="00566019"/>
    <w:rsid w:val="00566027"/>
    <w:rsid w:val="00566135"/>
    <w:rsid w:val="0056645A"/>
    <w:rsid w:val="0056647D"/>
    <w:rsid w:val="005664B9"/>
    <w:rsid w:val="005664BB"/>
    <w:rsid w:val="005664FB"/>
    <w:rsid w:val="0056658C"/>
    <w:rsid w:val="005665AD"/>
    <w:rsid w:val="00566686"/>
    <w:rsid w:val="00566706"/>
    <w:rsid w:val="005667AE"/>
    <w:rsid w:val="005667DB"/>
    <w:rsid w:val="005667E7"/>
    <w:rsid w:val="00566821"/>
    <w:rsid w:val="00566883"/>
    <w:rsid w:val="005668FC"/>
    <w:rsid w:val="00566A15"/>
    <w:rsid w:val="00566A89"/>
    <w:rsid w:val="00566AF5"/>
    <w:rsid w:val="00566CE6"/>
    <w:rsid w:val="00566D2B"/>
    <w:rsid w:val="00566D2D"/>
    <w:rsid w:val="00566D76"/>
    <w:rsid w:val="00566E8C"/>
    <w:rsid w:val="00566F92"/>
    <w:rsid w:val="00567021"/>
    <w:rsid w:val="0056719B"/>
    <w:rsid w:val="00567332"/>
    <w:rsid w:val="005673E0"/>
    <w:rsid w:val="00567415"/>
    <w:rsid w:val="00567483"/>
    <w:rsid w:val="00567540"/>
    <w:rsid w:val="005675C1"/>
    <w:rsid w:val="005675DC"/>
    <w:rsid w:val="005676E0"/>
    <w:rsid w:val="00567733"/>
    <w:rsid w:val="005678DD"/>
    <w:rsid w:val="0056790D"/>
    <w:rsid w:val="0056791F"/>
    <w:rsid w:val="00567A46"/>
    <w:rsid w:val="00567AF8"/>
    <w:rsid w:val="00567BE5"/>
    <w:rsid w:val="00567C42"/>
    <w:rsid w:val="00567D12"/>
    <w:rsid w:val="00567E25"/>
    <w:rsid w:val="00567E40"/>
    <w:rsid w:val="00567F85"/>
    <w:rsid w:val="00567FD3"/>
    <w:rsid w:val="0057011C"/>
    <w:rsid w:val="00570182"/>
    <w:rsid w:val="005703E9"/>
    <w:rsid w:val="00570426"/>
    <w:rsid w:val="005704D9"/>
    <w:rsid w:val="00570591"/>
    <w:rsid w:val="005705F0"/>
    <w:rsid w:val="00570685"/>
    <w:rsid w:val="00570696"/>
    <w:rsid w:val="005706B8"/>
    <w:rsid w:val="005706FB"/>
    <w:rsid w:val="005707CF"/>
    <w:rsid w:val="0057081F"/>
    <w:rsid w:val="00570826"/>
    <w:rsid w:val="00570872"/>
    <w:rsid w:val="005709EB"/>
    <w:rsid w:val="005709F9"/>
    <w:rsid w:val="00570A55"/>
    <w:rsid w:val="00570B07"/>
    <w:rsid w:val="00570C2C"/>
    <w:rsid w:val="00570E72"/>
    <w:rsid w:val="00570EB6"/>
    <w:rsid w:val="00570EDD"/>
    <w:rsid w:val="00570F5F"/>
    <w:rsid w:val="005710C8"/>
    <w:rsid w:val="00571168"/>
    <w:rsid w:val="005711B7"/>
    <w:rsid w:val="005711BF"/>
    <w:rsid w:val="00571203"/>
    <w:rsid w:val="005712D3"/>
    <w:rsid w:val="00571385"/>
    <w:rsid w:val="005714DA"/>
    <w:rsid w:val="00571571"/>
    <w:rsid w:val="0057172B"/>
    <w:rsid w:val="00571819"/>
    <w:rsid w:val="005718CE"/>
    <w:rsid w:val="00571902"/>
    <w:rsid w:val="00571930"/>
    <w:rsid w:val="0057195B"/>
    <w:rsid w:val="005719E1"/>
    <w:rsid w:val="00571B25"/>
    <w:rsid w:val="00571B2E"/>
    <w:rsid w:val="00571C6B"/>
    <w:rsid w:val="00571D12"/>
    <w:rsid w:val="00571D55"/>
    <w:rsid w:val="00571E9D"/>
    <w:rsid w:val="00571EE6"/>
    <w:rsid w:val="00571EEB"/>
    <w:rsid w:val="00571F75"/>
    <w:rsid w:val="00571FEF"/>
    <w:rsid w:val="00572011"/>
    <w:rsid w:val="00572181"/>
    <w:rsid w:val="00572183"/>
    <w:rsid w:val="0057226F"/>
    <w:rsid w:val="005722B3"/>
    <w:rsid w:val="005722E4"/>
    <w:rsid w:val="0057234D"/>
    <w:rsid w:val="005723FA"/>
    <w:rsid w:val="005724D8"/>
    <w:rsid w:val="005724EB"/>
    <w:rsid w:val="00572570"/>
    <w:rsid w:val="0057257E"/>
    <w:rsid w:val="0057261F"/>
    <w:rsid w:val="00572626"/>
    <w:rsid w:val="005728B8"/>
    <w:rsid w:val="005728C0"/>
    <w:rsid w:val="005728FA"/>
    <w:rsid w:val="0057290C"/>
    <w:rsid w:val="00572A33"/>
    <w:rsid w:val="00572AA5"/>
    <w:rsid w:val="00572B8C"/>
    <w:rsid w:val="00572B9B"/>
    <w:rsid w:val="00572C70"/>
    <w:rsid w:val="00572E8F"/>
    <w:rsid w:val="00572E91"/>
    <w:rsid w:val="00572F46"/>
    <w:rsid w:val="00572FC7"/>
    <w:rsid w:val="00572FD2"/>
    <w:rsid w:val="005730A7"/>
    <w:rsid w:val="00573189"/>
    <w:rsid w:val="0057318A"/>
    <w:rsid w:val="005731BA"/>
    <w:rsid w:val="0057325A"/>
    <w:rsid w:val="005732A6"/>
    <w:rsid w:val="005732D6"/>
    <w:rsid w:val="00573337"/>
    <w:rsid w:val="0057344A"/>
    <w:rsid w:val="00573518"/>
    <w:rsid w:val="005735D9"/>
    <w:rsid w:val="00573633"/>
    <w:rsid w:val="00573774"/>
    <w:rsid w:val="00573777"/>
    <w:rsid w:val="005737F1"/>
    <w:rsid w:val="0057381C"/>
    <w:rsid w:val="0057388D"/>
    <w:rsid w:val="00573965"/>
    <w:rsid w:val="00573982"/>
    <w:rsid w:val="00573B63"/>
    <w:rsid w:val="00573BE4"/>
    <w:rsid w:val="00573C39"/>
    <w:rsid w:val="00573C57"/>
    <w:rsid w:val="00573C78"/>
    <w:rsid w:val="00573C7A"/>
    <w:rsid w:val="00573E67"/>
    <w:rsid w:val="00573FCC"/>
    <w:rsid w:val="005740B3"/>
    <w:rsid w:val="005740F1"/>
    <w:rsid w:val="00574185"/>
    <w:rsid w:val="005741CB"/>
    <w:rsid w:val="0057421E"/>
    <w:rsid w:val="005742EA"/>
    <w:rsid w:val="00574407"/>
    <w:rsid w:val="005744D3"/>
    <w:rsid w:val="00574589"/>
    <w:rsid w:val="00574590"/>
    <w:rsid w:val="00574655"/>
    <w:rsid w:val="00574674"/>
    <w:rsid w:val="005746B7"/>
    <w:rsid w:val="00574799"/>
    <w:rsid w:val="005748C6"/>
    <w:rsid w:val="00574919"/>
    <w:rsid w:val="00574B8D"/>
    <w:rsid w:val="00574BBD"/>
    <w:rsid w:val="00574BEE"/>
    <w:rsid w:val="00574C34"/>
    <w:rsid w:val="00574DAD"/>
    <w:rsid w:val="00574EBD"/>
    <w:rsid w:val="005750EF"/>
    <w:rsid w:val="005751B2"/>
    <w:rsid w:val="005751F5"/>
    <w:rsid w:val="00575242"/>
    <w:rsid w:val="0057535B"/>
    <w:rsid w:val="0057549A"/>
    <w:rsid w:val="005754E8"/>
    <w:rsid w:val="0057560C"/>
    <w:rsid w:val="00575707"/>
    <w:rsid w:val="00575887"/>
    <w:rsid w:val="005759B5"/>
    <w:rsid w:val="00575B31"/>
    <w:rsid w:val="00575BF6"/>
    <w:rsid w:val="00575C05"/>
    <w:rsid w:val="00575C76"/>
    <w:rsid w:val="00575CA5"/>
    <w:rsid w:val="00575D96"/>
    <w:rsid w:val="00575D9D"/>
    <w:rsid w:val="00575DC3"/>
    <w:rsid w:val="00575E92"/>
    <w:rsid w:val="00575EB0"/>
    <w:rsid w:val="00575F1E"/>
    <w:rsid w:val="00575F4F"/>
    <w:rsid w:val="00575F58"/>
    <w:rsid w:val="00575F59"/>
    <w:rsid w:val="0057600C"/>
    <w:rsid w:val="00576097"/>
    <w:rsid w:val="00576154"/>
    <w:rsid w:val="00576180"/>
    <w:rsid w:val="0057619C"/>
    <w:rsid w:val="005761C1"/>
    <w:rsid w:val="0057638B"/>
    <w:rsid w:val="00576445"/>
    <w:rsid w:val="0057644C"/>
    <w:rsid w:val="005764AD"/>
    <w:rsid w:val="00576557"/>
    <w:rsid w:val="00576675"/>
    <w:rsid w:val="00576712"/>
    <w:rsid w:val="0057675C"/>
    <w:rsid w:val="005768CF"/>
    <w:rsid w:val="00576A78"/>
    <w:rsid w:val="00576ACB"/>
    <w:rsid w:val="00576F9D"/>
    <w:rsid w:val="00577096"/>
    <w:rsid w:val="005770A8"/>
    <w:rsid w:val="005771B3"/>
    <w:rsid w:val="00577347"/>
    <w:rsid w:val="0057739A"/>
    <w:rsid w:val="00577429"/>
    <w:rsid w:val="005774EB"/>
    <w:rsid w:val="00577616"/>
    <w:rsid w:val="0057779A"/>
    <w:rsid w:val="005778B8"/>
    <w:rsid w:val="00577900"/>
    <w:rsid w:val="00577ABD"/>
    <w:rsid w:val="00577B7F"/>
    <w:rsid w:val="00577BD8"/>
    <w:rsid w:val="00577C03"/>
    <w:rsid w:val="00577CF6"/>
    <w:rsid w:val="00577D64"/>
    <w:rsid w:val="00577DB5"/>
    <w:rsid w:val="00577E62"/>
    <w:rsid w:val="00577F20"/>
    <w:rsid w:val="00577F7E"/>
    <w:rsid w:val="0058014D"/>
    <w:rsid w:val="00580156"/>
    <w:rsid w:val="00580289"/>
    <w:rsid w:val="005802A9"/>
    <w:rsid w:val="005802CD"/>
    <w:rsid w:val="00580452"/>
    <w:rsid w:val="005804A1"/>
    <w:rsid w:val="00580742"/>
    <w:rsid w:val="0058082E"/>
    <w:rsid w:val="0058083C"/>
    <w:rsid w:val="0058084F"/>
    <w:rsid w:val="005808C5"/>
    <w:rsid w:val="00580955"/>
    <w:rsid w:val="005809B0"/>
    <w:rsid w:val="005809D1"/>
    <w:rsid w:val="00580A5D"/>
    <w:rsid w:val="00580B42"/>
    <w:rsid w:val="00580B64"/>
    <w:rsid w:val="00580BE5"/>
    <w:rsid w:val="00580C27"/>
    <w:rsid w:val="00580C4D"/>
    <w:rsid w:val="00580D4D"/>
    <w:rsid w:val="0058102D"/>
    <w:rsid w:val="00581361"/>
    <w:rsid w:val="00581371"/>
    <w:rsid w:val="00581483"/>
    <w:rsid w:val="005814D7"/>
    <w:rsid w:val="00581504"/>
    <w:rsid w:val="005815D8"/>
    <w:rsid w:val="005816B1"/>
    <w:rsid w:val="005816DC"/>
    <w:rsid w:val="005817AE"/>
    <w:rsid w:val="00581825"/>
    <w:rsid w:val="005818EE"/>
    <w:rsid w:val="00581A1E"/>
    <w:rsid w:val="00581A38"/>
    <w:rsid w:val="00581B22"/>
    <w:rsid w:val="00581CE8"/>
    <w:rsid w:val="00581D7B"/>
    <w:rsid w:val="00581FCC"/>
    <w:rsid w:val="005820B9"/>
    <w:rsid w:val="005820D6"/>
    <w:rsid w:val="005822B3"/>
    <w:rsid w:val="005822F5"/>
    <w:rsid w:val="00582325"/>
    <w:rsid w:val="005824C5"/>
    <w:rsid w:val="00582652"/>
    <w:rsid w:val="00582658"/>
    <w:rsid w:val="0058268B"/>
    <w:rsid w:val="005826BD"/>
    <w:rsid w:val="005826D5"/>
    <w:rsid w:val="005826FF"/>
    <w:rsid w:val="00582708"/>
    <w:rsid w:val="00582858"/>
    <w:rsid w:val="0058290C"/>
    <w:rsid w:val="00582B96"/>
    <w:rsid w:val="00582CCE"/>
    <w:rsid w:val="00582E84"/>
    <w:rsid w:val="00582EE5"/>
    <w:rsid w:val="00582F8B"/>
    <w:rsid w:val="005830B6"/>
    <w:rsid w:val="00583247"/>
    <w:rsid w:val="005832EC"/>
    <w:rsid w:val="0058339D"/>
    <w:rsid w:val="005833AB"/>
    <w:rsid w:val="005833B7"/>
    <w:rsid w:val="00583402"/>
    <w:rsid w:val="005834DF"/>
    <w:rsid w:val="00583505"/>
    <w:rsid w:val="005835C8"/>
    <w:rsid w:val="00583647"/>
    <w:rsid w:val="005836AF"/>
    <w:rsid w:val="0058393A"/>
    <w:rsid w:val="0058398B"/>
    <w:rsid w:val="00583AAD"/>
    <w:rsid w:val="00583ADB"/>
    <w:rsid w:val="00583AFD"/>
    <w:rsid w:val="00583B8F"/>
    <w:rsid w:val="00583C24"/>
    <w:rsid w:val="00583D16"/>
    <w:rsid w:val="00583DA6"/>
    <w:rsid w:val="00583E26"/>
    <w:rsid w:val="00583E3F"/>
    <w:rsid w:val="00583E7C"/>
    <w:rsid w:val="00583F19"/>
    <w:rsid w:val="00583F7B"/>
    <w:rsid w:val="00583FCA"/>
    <w:rsid w:val="0058406A"/>
    <w:rsid w:val="00584074"/>
    <w:rsid w:val="005840B7"/>
    <w:rsid w:val="0058423D"/>
    <w:rsid w:val="00584253"/>
    <w:rsid w:val="005842EB"/>
    <w:rsid w:val="0058438C"/>
    <w:rsid w:val="005843CE"/>
    <w:rsid w:val="005844CB"/>
    <w:rsid w:val="00584501"/>
    <w:rsid w:val="0058455F"/>
    <w:rsid w:val="005845BE"/>
    <w:rsid w:val="00584678"/>
    <w:rsid w:val="0058474C"/>
    <w:rsid w:val="00584777"/>
    <w:rsid w:val="005847AD"/>
    <w:rsid w:val="00584889"/>
    <w:rsid w:val="005848A0"/>
    <w:rsid w:val="005848FF"/>
    <w:rsid w:val="00584949"/>
    <w:rsid w:val="00584A25"/>
    <w:rsid w:val="00584A52"/>
    <w:rsid w:val="00584A85"/>
    <w:rsid w:val="00584BC4"/>
    <w:rsid w:val="00584C49"/>
    <w:rsid w:val="00584C99"/>
    <w:rsid w:val="00584DFB"/>
    <w:rsid w:val="00584FD6"/>
    <w:rsid w:val="0058506C"/>
    <w:rsid w:val="005850F8"/>
    <w:rsid w:val="00585249"/>
    <w:rsid w:val="00585294"/>
    <w:rsid w:val="00585339"/>
    <w:rsid w:val="0058534E"/>
    <w:rsid w:val="0058536B"/>
    <w:rsid w:val="005853F8"/>
    <w:rsid w:val="005853FB"/>
    <w:rsid w:val="0058542F"/>
    <w:rsid w:val="0058550E"/>
    <w:rsid w:val="00585536"/>
    <w:rsid w:val="005856C2"/>
    <w:rsid w:val="005856C9"/>
    <w:rsid w:val="00585712"/>
    <w:rsid w:val="00585714"/>
    <w:rsid w:val="00585777"/>
    <w:rsid w:val="005857B7"/>
    <w:rsid w:val="0058581D"/>
    <w:rsid w:val="005858A8"/>
    <w:rsid w:val="00585952"/>
    <w:rsid w:val="005859A6"/>
    <w:rsid w:val="005859D0"/>
    <w:rsid w:val="00585A9D"/>
    <w:rsid w:val="00585B28"/>
    <w:rsid w:val="00585DEA"/>
    <w:rsid w:val="00585EC5"/>
    <w:rsid w:val="00586033"/>
    <w:rsid w:val="00586105"/>
    <w:rsid w:val="00586169"/>
    <w:rsid w:val="005861C5"/>
    <w:rsid w:val="00586226"/>
    <w:rsid w:val="00586256"/>
    <w:rsid w:val="005862B4"/>
    <w:rsid w:val="0058632A"/>
    <w:rsid w:val="0058636B"/>
    <w:rsid w:val="005863EE"/>
    <w:rsid w:val="00586502"/>
    <w:rsid w:val="0058658A"/>
    <w:rsid w:val="00586719"/>
    <w:rsid w:val="00586766"/>
    <w:rsid w:val="005867E0"/>
    <w:rsid w:val="005868BF"/>
    <w:rsid w:val="0058694E"/>
    <w:rsid w:val="005869EA"/>
    <w:rsid w:val="00586A67"/>
    <w:rsid w:val="00586AEB"/>
    <w:rsid w:val="00586BF6"/>
    <w:rsid w:val="00586CB3"/>
    <w:rsid w:val="00586CF3"/>
    <w:rsid w:val="00586CFA"/>
    <w:rsid w:val="00586D99"/>
    <w:rsid w:val="00586DFD"/>
    <w:rsid w:val="00586ED7"/>
    <w:rsid w:val="00586EDC"/>
    <w:rsid w:val="00586FA9"/>
    <w:rsid w:val="0058700B"/>
    <w:rsid w:val="00587229"/>
    <w:rsid w:val="00587240"/>
    <w:rsid w:val="00587332"/>
    <w:rsid w:val="00587347"/>
    <w:rsid w:val="005874DF"/>
    <w:rsid w:val="005874FA"/>
    <w:rsid w:val="005875CC"/>
    <w:rsid w:val="00587659"/>
    <w:rsid w:val="0058773C"/>
    <w:rsid w:val="005877B6"/>
    <w:rsid w:val="00587862"/>
    <w:rsid w:val="0058789B"/>
    <w:rsid w:val="005878B7"/>
    <w:rsid w:val="00587986"/>
    <w:rsid w:val="00587A4B"/>
    <w:rsid w:val="00587A54"/>
    <w:rsid w:val="00587A9C"/>
    <w:rsid w:val="00587AA7"/>
    <w:rsid w:val="00587ABF"/>
    <w:rsid w:val="00587C1B"/>
    <w:rsid w:val="00587C55"/>
    <w:rsid w:val="00587D22"/>
    <w:rsid w:val="00587DA5"/>
    <w:rsid w:val="00587DC1"/>
    <w:rsid w:val="00587E50"/>
    <w:rsid w:val="00587E7C"/>
    <w:rsid w:val="00587E81"/>
    <w:rsid w:val="00587E97"/>
    <w:rsid w:val="00587EC8"/>
    <w:rsid w:val="00587F7C"/>
    <w:rsid w:val="00590218"/>
    <w:rsid w:val="005902F8"/>
    <w:rsid w:val="0059040F"/>
    <w:rsid w:val="0059051A"/>
    <w:rsid w:val="0059075A"/>
    <w:rsid w:val="0059077B"/>
    <w:rsid w:val="0059089B"/>
    <w:rsid w:val="00590938"/>
    <w:rsid w:val="00590C80"/>
    <w:rsid w:val="00590CB8"/>
    <w:rsid w:val="00590DD6"/>
    <w:rsid w:val="00590EDC"/>
    <w:rsid w:val="00590EE6"/>
    <w:rsid w:val="0059114D"/>
    <w:rsid w:val="005911DB"/>
    <w:rsid w:val="00591297"/>
    <w:rsid w:val="005912A8"/>
    <w:rsid w:val="0059130C"/>
    <w:rsid w:val="0059130D"/>
    <w:rsid w:val="00591332"/>
    <w:rsid w:val="00591357"/>
    <w:rsid w:val="005913F7"/>
    <w:rsid w:val="005914FA"/>
    <w:rsid w:val="005915FD"/>
    <w:rsid w:val="00591614"/>
    <w:rsid w:val="0059161B"/>
    <w:rsid w:val="0059174B"/>
    <w:rsid w:val="005917DC"/>
    <w:rsid w:val="00591873"/>
    <w:rsid w:val="005918E9"/>
    <w:rsid w:val="00591A7D"/>
    <w:rsid w:val="00591AE4"/>
    <w:rsid w:val="00591B85"/>
    <w:rsid w:val="00591D82"/>
    <w:rsid w:val="00591EB2"/>
    <w:rsid w:val="00591EC8"/>
    <w:rsid w:val="00591FEE"/>
    <w:rsid w:val="00592193"/>
    <w:rsid w:val="00592238"/>
    <w:rsid w:val="00592266"/>
    <w:rsid w:val="00592394"/>
    <w:rsid w:val="005923CD"/>
    <w:rsid w:val="00592505"/>
    <w:rsid w:val="005925F0"/>
    <w:rsid w:val="00592806"/>
    <w:rsid w:val="005928C7"/>
    <w:rsid w:val="00592901"/>
    <w:rsid w:val="00592951"/>
    <w:rsid w:val="005929AB"/>
    <w:rsid w:val="00592A0E"/>
    <w:rsid w:val="00592A67"/>
    <w:rsid w:val="00592B7C"/>
    <w:rsid w:val="00592C78"/>
    <w:rsid w:val="00592C84"/>
    <w:rsid w:val="00592C91"/>
    <w:rsid w:val="00592CBD"/>
    <w:rsid w:val="00592CD2"/>
    <w:rsid w:val="00592CDF"/>
    <w:rsid w:val="00592D77"/>
    <w:rsid w:val="00592D97"/>
    <w:rsid w:val="00592EC8"/>
    <w:rsid w:val="00592F04"/>
    <w:rsid w:val="00592F43"/>
    <w:rsid w:val="00592FE9"/>
    <w:rsid w:val="0059317D"/>
    <w:rsid w:val="0059324F"/>
    <w:rsid w:val="00593298"/>
    <w:rsid w:val="00593392"/>
    <w:rsid w:val="005933AD"/>
    <w:rsid w:val="005933DC"/>
    <w:rsid w:val="0059355A"/>
    <w:rsid w:val="005935C4"/>
    <w:rsid w:val="005935F1"/>
    <w:rsid w:val="005936C9"/>
    <w:rsid w:val="005937C8"/>
    <w:rsid w:val="00593857"/>
    <w:rsid w:val="005938D4"/>
    <w:rsid w:val="00593AB6"/>
    <w:rsid w:val="00593AEF"/>
    <w:rsid w:val="00593B6F"/>
    <w:rsid w:val="00593BC0"/>
    <w:rsid w:val="00593BE8"/>
    <w:rsid w:val="00593C96"/>
    <w:rsid w:val="00593C97"/>
    <w:rsid w:val="00593E18"/>
    <w:rsid w:val="00593EF0"/>
    <w:rsid w:val="00593FEC"/>
    <w:rsid w:val="00594008"/>
    <w:rsid w:val="005940AE"/>
    <w:rsid w:val="005942B4"/>
    <w:rsid w:val="00594325"/>
    <w:rsid w:val="0059442E"/>
    <w:rsid w:val="00594443"/>
    <w:rsid w:val="00594489"/>
    <w:rsid w:val="005944E8"/>
    <w:rsid w:val="005945B8"/>
    <w:rsid w:val="00594792"/>
    <w:rsid w:val="005947DD"/>
    <w:rsid w:val="0059482B"/>
    <w:rsid w:val="00594870"/>
    <w:rsid w:val="005949E8"/>
    <w:rsid w:val="00594AC4"/>
    <w:rsid w:val="00594AD5"/>
    <w:rsid w:val="00594B48"/>
    <w:rsid w:val="00594BB5"/>
    <w:rsid w:val="00594C15"/>
    <w:rsid w:val="00594CB5"/>
    <w:rsid w:val="00594CC2"/>
    <w:rsid w:val="00594E29"/>
    <w:rsid w:val="00594E93"/>
    <w:rsid w:val="00594F6C"/>
    <w:rsid w:val="005950D2"/>
    <w:rsid w:val="0059511B"/>
    <w:rsid w:val="005951C4"/>
    <w:rsid w:val="0059521C"/>
    <w:rsid w:val="0059526E"/>
    <w:rsid w:val="00595360"/>
    <w:rsid w:val="0059542B"/>
    <w:rsid w:val="00595478"/>
    <w:rsid w:val="0059550D"/>
    <w:rsid w:val="00595552"/>
    <w:rsid w:val="0059555F"/>
    <w:rsid w:val="005955D4"/>
    <w:rsid w:val="005955E0"/>
    <w:rsid w:val="00595634"/>
    <w:rsid w:val="005956AE"/>
    <w:rsid w:val="00595848"/>
    <w:rsid w:val="00595850"/>
    <w:rsid w:val="005959A2"/>
    <w:rsid w:val="00595A30"/>
    <w:rsid w:val="00595AE8"/>
    <w:rsid w:val="00595BBC"/>
    <w:rsid w:val="00595C2E"/>
    <w:rsid w:val="00595E2A"/>
    <w:rsid w:val="00595E6C"/>
    <w:rsid w:val="00595E94"/>
    <w:rsid w:val="00595F5A"/>
    <w:rsid w:val="00595F61"/>
    <w:rsid w:val="0059611F"/>
    <w:rsid w:val="00596174"/>
    <w:rsid w:val="005961CF"/>
    <w:rsid w:val="0059623F"/>
    <w:rsid w:val="005964E7"/>
    <w:rsid w:val="005964F0"/>
    <w:rsid w:val="00596679"/>
    <w:rsid w:val="00596708"/>
    <w:rsid w:val="0059676F"/>
    <w:rsid w:val="00596771"/>
    <w:rsid w:val="0059689E"/>
    <w:rsid w:val="00596959"/>
    <w:rsid w:val="005969AA"/>
    <w:rsid w:val="005969E1"/>
    <w:rsid w:val="00596A8D"/>
    <w:rsid w:val="00596C2F"/>
    <w:rsid w:val="00596C60"/>
    <w:rsid w:val="00596D07"/>
    <w:rsid w:val="00596E17"/>
    <w:rsid w:val="00596ED8"/>
    <w:rsid w:val="00596EE3"/>
    <w:rsid w:val="00596EF1"/>
    <w:rsid w:val="00596FF3"/>
    <w:rsid w:val="00597183"/>
    <w:rsid w:val="005971A5"/>
    <w:rsid w:val="005971C2"/>
    <w:rsid w:val="00597200"/>
    <w:rsid w:val="00597295"/>
    <w:rsid w:val="005972D0"/>
    <w:rsid w:val="005973AF"/>
    <w:rsid w:val="00597434"/>
    <w:rsid w:val="00597475"/>
    <w:rsid w:val="00597487"/>
    <w:rsid w:val="0059749C"/>
    <w:rsid w:val="005974AB"/>
    <w:rsid w:val="005974B5"/>
    <w:rsid w:val="00597537"/>
    <w:rsid w:val="0059754D"/>
    <w:rsid w:val="00597615"/>
    <w:rsid w:val="00597703"/>
    <w:rsid w:val="005977D2"/>
    <w:rsid w:val="005978AB"/>
    <w:rsid w:val="00597AB3"/>
    <w:rsid w:val="00597AC6"/>
    <w:rsid w:val="00597B46"/>
    <w:rsid w:val="00597C6D"/>
    <w:rsid w:val="00597DE2"/>
    <w:rsid w:val="00597E6C"/>
    <w:rsid w:val="00597E74"/>
    <w:rsid w:val="00597ED9"/>
    <w:rsid w:val="00597F51"/>
    <w:rsid w:val="00597FD1"/>
    <w:rsid w:val="005A000C"/>
    <w:rsid w:val="005A0037"/>
    <w:rsid w:val="005A01B9"/>
    <w:rsid w:val="005A01F3"/>
    <w:rsid w:val="005A029D"/>
    <w:rsid w:val="005A0372"/>
    <w:rsid w:val="005A03CB"/>
    <w:rsid w:val="005A03E0"/>
    <w:rsid w:val="005A0568"/>
    <w:rsid w:val="005A05C8"/>
    <w:rsid w:val="005A063D"/>
    <w:rsid w:val="005A0659"/>
    <w:rsid w:val="005A0675"/>
    <w:rsid w:val="005A0734"/>
    <w:rsid w:val="005A079F"/>
    <w:rsid w:val="005A07E6"/>
    <w:rsid w:val="005A082C"/>
    <w:rsid w:val="005A08D2"/>
    <w:rsid w:val="005A0A8A"/>
    <w:rsid w:val="005A0B31"/>
    <w:rsid w:val="005A0C19"/>
    <w:rsid w:val="005A0CC1"/>
    <w:rsid w:val="005A0DA6"/>
    <w:rsid w:val="005A1151"/>
    <w:rsid w:val="005A12C1"/>
    <w:rsid w:val="005A1354"/>
    <w:rsid w:val="005A146E"/>
    <w:rsid w:val="005A14B5"/>
    <w:rsid w:val="005A1678"/>
    <w:rsid w:val="005A16D7"/>
    <w:rsid w:val="005A1713"/>
    <w:rsid w:val="005A178F"/>
    <w:rsid w:val="005A17B3"/>
    <w:rsid w:val="005A1891"/>
    <w:rsid w:val="005A18CC"/>
    <w:rsid w:val="005A18D1"/>
    <w:rsid w:val="005A199D"/>
    <w:rsid w:val="005A1A56"/>
    <w:rsid w:val="005A1C18"/>
    <w:rsid w:val="005A1C63"/>
    <w:rsid w:val="005A1E1D"/>
    <w:rsid w:val="005A1EC7"/>
    <w:rsid w:val="005A1F2B"/>
    <w:rsid w:val="005A1F4F"/>
    <w:rsid w:val="005A1F9E"/>
    <w:rsid w:val="005A1FA0"/>
    <w:rsid w:val="005A20CF"/>
    <w:rsid w:val="005A2197"/>
    <w:rsid w:val="005A22B3"/>
    <w:rsid w:val="005A230D"/>
    <w:rsid w:val="005A231E"/>
    <w:rsid w:val="005A23DC"/>
    <w:rsid w:val="005A2404"/>
    <w:rsid w:val="005A26BC"/>
    <w:rsid w:val="005A26EF"/>
    <w:rsid w:val="005A2A24"/>
    <w:rsid w:val="005A2B1D"/>
    <w:rsid w:val="005A2B32"/>
    <w:rsid w:val="005A2B40"/>
    <w:rsid w:val="005A2CAD"/>
    <w:rsid w:val="005A2D04"/>
    <w:rsid w:val="005A2DBC"/>
    <w:rsid w:val="005A2DF2"/>
    <w:rsid w:val="005A2E75"/>
    <w:rsid w:val="005A2ED9"/>
    <w:rsid w:val="005A2F62"/>
    <w:rsid w:val="005A2F76"/>
    <w:rsid w:val="005A2F9A"/>
    <w:rsid w:val="005A3073"/>
    <w:rsid w:val="005A3164"/>
    <w:rsid w:val="005A319F"/>
    <w:rsid w:val="005A3251"/>
    <w:rsid w:val="005A3328"/>
    <w:rsid w:val="005A33D5"/>
    <w:rsid w:val="005A35FF"/>
    <w:rsid w:val="005A37E4"/>
    <w:rsid w:val="005A38EF"/>
    <w:rsid w:val="005A3C32"/>
    <w:rsid w:val="005A3C3C"/>
    <w:rsid w:val="005A3DE3"/>
    <w:rsid w:val="005A3E49"/>
    <w:rsid w:val="005A410C"/>
    <w:rsid w:val="005A420D"/>
    <w:rsid w:val="005A421A"/>
    <w:rsid w:val="005A4226"/>
    <w:rsid w:val="005A4238"/>
    <w:rsid w:val="005A429E"/>
    <w:rsid w:val="005A42A1"/>
    <w:rsid w:val="005A439A"/>
    <w:rsid w:val="005A43EA"/>
    <w:rsid w:val="005A4420"/>
    <w:rsid w:val="005A44B6"/>
    <w:rsid w:val="005A46CE"/>
    <w:rsid w:val="005A4702"/>
    <w:rsid w:val="005A4743"/>
    <w:rsid w:val="005A47A4"/>
    <w:rsid w:val="005A4801"/>
    <w:rsid w:val="005A4861"/>
    <w:rsid w:val="005A48E3"/>
    <w:rsid w:val="005A4918"/>
    <w:rsid w:val="005A4AB4"/>
    <w:rsid w:val="005A4BC3"/>
    <w:rsid w:val="005A4BDC"/>
    <w:rsid w:val="005A4BE5"/>
    <w:rsid w:val="005A4BF8"/>
    <w:rsid w:val="005A4C63"/>
    <w:rsid w:val="005A4D79"/>
    <w:rsid w:val="005A4DF2"/>
    <w:rsid w:val="005A4E38"/>
    <w:rsid w:val="005A4EBC"/>
    <w:rsid w:val="005A4F0B"/>
    <w:rsid w:val="005A4FA1"/>
    <w:rsid w:val="005A5515"/>
    <w:rsid w:val="005A556F"/>
    <w:rsid w:val="005A563A"/>
    <w:rsid w:val="005A568A"/>
    <w:rsid w:val="005A578F"/>
    <w:rsid w:val="005A57A5"/>
    <w:rsid w:val="005A5968"/>
    <w:rsid w:val="005A59D0"/>
    <w:rsid w:val="005A59E2"/>
    <w:rsid w:val="005A5C03"/>
    <w:rsid w:val="005A5C8E"/>
    <w:rsid w:val="005A5DBC"/>
    <w:rsid w:val="005A5EC0"/>
    <w:rsid w:val="005A5F70"/>
    <w:rsid w:val="005A5F7D"/>
    <w:rsid w:val="005A61BD"/>
    <w:rsid w:val="005A61FA"/>
    <w:rsid w:val="005A6264"/>
    <w:rsid w:val="005A62A9"/>
    <w:rsid w:val="005A634B"/>
    <w:rsid w:val="005A6350"/>
    <w:rsid w:val="005A63D4"/>
    <w:rsid w:val="005A6403"/>
    <w:rsid w:val="005A6412"/>
    <w:rsid w:val="005A6437"/>
    <w:rsid w:val="005A6582"/>
    <w:rsid w:val="005A6585"/>
    <w:rsid w:val="005A65BB"/>
    <w:rsid w:val="005A6782"/>
    <w:rsid w:val="005A67C1"/>
    <w:rsid w:val="005A67E8"/>
    <w:rsid w:val="005A67ED"/>
    <w:rsid w:val="005A6868"/>
    <w:rsid w:val="005A68B8"/>
    <w:rsid w:val="005A694B"/>
    <w:rsid w:val="005A6AAE"/>
    <w:rsid w:val="005A6AC5"/>
    <w:rsid w:val="005A6AFC"/>
    <w:rsid w:val="005A6C3E"/>
    <w:rsid w:val="005A6C72"/>
    <w:rsid w:val="005A6D2C"/>
    <w:rsid w:val="005A6D87"/>
    <w:rsid w:val="005A6FC8"/>
    <w:rsid w:val="005A6FE8"/>
    <w:rsid w:val="005A7047"/>
    <w:rsid w:val="005A70DA"/>
    <w:rsid w:val="005A70E4"/>
    <w:rsid w:val="005A718E"/>
    <w:rsid w:val="005A719E"/>
    <w:rsid w:val="005A72C5"/>
    <w:rsid w:val="005A7389"/>
    <w:rsid w:val="005A7403"/>
    <w:rsid w:val="005A746B"/>
    <w:rsid w:val="005A74ED"/>
    <w:rsid w:val="005A7556"/>
    <w:rsid w:val="005A7586"/>
    <w:rsid w:val="005A75AD"/>
    <w:rsid w:val="005A76DB"/>
    <w:rsid w:val="005A76E0"/>
    <w:rsid w:val="005A76F4"/>
    <w:rsid w:val="005A788E"/>
    <w:rsid w:val="005A78A0"/>
    <w:rsid w:val="005A78E9"/>
    <w:rsid w:val="005A7CBC"/>
    <w:rsid w:val="005A7D77"/>
    <w:rsid w:val="005A7DE3"/>
    <w:rsid w:val="005A7E7A"/>
    <w:rsid w:val="005A7E8D"/>
    <w:rsid w:val="005A7F4C"/>
    <w:rsid w:val="005A7F5A"/>
    <w:rsid w:val="005B0038"/>
    <w:rsid w:val="005B01D4"/>
    <w:rsid w:val="005B0252"/>
    <w:rsid w:val="005B029B"/>
    <w:rsid w:val="005B0381"/>
    <w:rsid w:val="005B0460"/>
    <w:rsid w:val="005B0470"/>
    <w:rsid w:val="005B054E"/>
    <w:rsid w:val="005B0581"/>
    <w:rsid w:val="005B0619"/>
    <w:rsid w:val="005B065E"/>
    <w:rsid w:val="005B078A"/>
    <w:rsid w:val="005B084C"/>
    <w:rsid w:val="005B0A8C"/>
    <w:rsid w:val="005B0B64"/>
    <w:rsid w:val="005B0B72"/>
    <w:rsid w:val="005B0CA2"/>
    <w:rsid w:val="005B0CE8"/>
    <w:rsid w:val="005B0D2E"/>
    <w:rsid w:val="005B0D44"/>
    <w:rsid w:val="005B0D4B"/>
    <w:rsid w:val="005B0D53"/>
    <w:rsid w:val="005B107C"/>
    <w:rsid w:val="005B1224"/>
    <w:rsid w:val="005B1236"/>
    <w:rsid w:val="005B13AF"/>
    <w:rsid w:val="005B13E1"/>
    <w:rsid w:val="005B143C"/>
    <w:rsid w:val="005B1516"/>
    <w:rsid w:val="005B1529"/>
    <w:rsid w:val="005B152F"/>
    <w:rsid w:val="005B155C"/>
    <w:rsid w:val="005B159B"/>
    <w:rsid w:val="005B16B2"/>
    <w:rsid w:val="005B16C8"/>
    <w:rsid w:val="005B186D"/>
    <w:rsid w:val="005B18D3"/>
    <w:rsid w:val="005B18F8"/>
    <w:rsid w:val="005B1911"/>
    <w:rsid w:val="005B1A03"/>
    <w:rsid w:val="005B1C2F"/>
    <w:rsid w:val="005B1D5E"/>
    <w:rsid w:val="005B1DAF"/>
    <w:rsid w:val="005B1E51"/>
    <w:rsid w:val="005B1E9B"/>
    <w:rsid w:val="005B1F42"/>
    <w:rsid w:val="005B1F6D"/>
    <w:rsid w:val="005B202D"/>
    <w:rsid w:val="005B212C"/>
    <w:rsid w:val="005B21F3"/>
    <w:rsid w:val="005B2248"/>
    <w:rsid w:val="005B22DD"/>
    <w:rsid w:val="005B23C9"/>
    <w:rsid w:val="005B2496"/>
    <w:rsid w:val="005B268F"/>
    <w:rsid w:val="005B26CC"/>
    <w:rsid w:val="005B2897"/>
    <w:rsid w:val="005B2957"/>
    <w:rsid w:val="005B298A"/>
    <w:rsid w:val="005B29B4"/>
    <w:rsid w:val="005B2A95"/>
    <w:rsid w:val="005B2AB1"/>
    <w:rsid w:val="005B2ADF"/>
    <w:rsid w:val="005B2AEE"/>
    <w:rsid w:val="005B2B2A"/>
    <w:rsid w:val="005B2CF8"/>
    <w:rsid w:val="005B2D1D"/>
    <w:rsid w:val="005B2D31"/>
    <w:rsid w:val="005B2D8A"/>
    <w:rsid w:val="005B2E08"/>
    <w:rsid w:val="005B30D7"/>
    <w:rsid w:val="005B3174"/>
    <w:rsid w:val="005B3212"/>
    <w:rsid w:val="005B3431"/>
    <w:rsid w:val="005B35BB"/>
    <w:rsid w:val="005B3656"/>
    <w:rsid w:val="005B365C"/>
    <w:rsid w:val="005B3701"/>
    <w:rsid w:val="005B3709"/>
    <w:rsid w:val="005B38A2"/>
    <w:rsid w:val="005B3908"/>
    <w:rsid w:val="005B3918"/>
    <w:rsid w:val="005B3956"/>
    <w:rsid w:val="005B3A13"/>
    <w:rsid w:val="005B3A84"/>
    <w:rsid w:val="005B3AF8"/>
    <w:rsid w:val="005B3B4B"/>
    <w:rsid w:val="005B3CD1"/>
    <w:rsid w:val="005B3CE0"/>
    <w:rsid w:val="005B3E32"/>
    <w:rsid w:val="005B3E46"/>
    <w:rsid w:val="005B3F14"/>
    <w:rsid w:val="005B3F30"/>
    <w:rsid w:val="005B3FB5"/>
    <w:rsid w:val="005B3FDF"/>
    <w:rsid w:val="005B40E0"/>
    <w:rsid w:val="005B41DB"/>
    <w:rsid w:val="005B4405"/>
    <w:rsid w:val="005B4424"/>
    <w:rsid w:val="005B4574"/>
    <w:rsid w:val="005B45E7"/>
    <w:rsid w:val="005B47AF"/>
    <w:rsid w:val="005B481A"/>
    <w:rsid w:val="005B4A36"/>
    <w:rsid w:val="005B4BE8"/>
    <w:rsid w:val="005B4C52"/>
    <w:rsid w:val="005B4CD0"/>
    <w:rsid w:val="005B4D00"/>
    <w:rsid w:val="005B4D91"/>
    <w:rsid w:val="005B4DD5"/>
    <w:rsid w:val="005B4E05"/>
    <w:rsid w:val="005B4F16"/>
    <w:rsid w:val="005B5026"/>
    <w:rsid w:val="005B50A9"/>
    <w:rsid w:val="005B50B2"/>
    <w:rsid w:val="005B5114"/>
    <w:rsid w:val="005B5214"/>
    <w:rsid w:val="005B52D7"/>
    <w:rsid w:val="005B556A"/>
    <w:rsid w:val="005B5581"/>
    <w:rsid w:val="005B56AA"/>
    <w:rsid w:val="005B5777"/>
    <w:rsid w:val="005B5778"/>
    <w:rsid w:val="005B5888"/>
    <w:rsid w:val="005B5918"/>
    <w:rsid w:val="005B594A"/>
    <w:rsid w:val="005B594D"/>
    <w:rsid w:val="005B5A08"/>
    <w:rsid w:val="005B5ADC"/>
    <w:rsid w:val="005B5B20"/>
    <w:rsid w:val="005B5B40"/>
    <w:rsid w:val="005B5B7D"/>
    <w:rsid w:val="005B5BBE"/>
    <w:rsid w:val="005B5C02"/>
    <w:rsid w:val="005B5D5F"/>
    <w:rsid w:val="005B5EB7"/>
    <w:rsid w:val="005B5EE5"/>
    <w:rsid w:val="005B5F06"/>
    <w:rsid w:val="005B5F08"/>
    <w:rsid w:val="005B5F09"/>
    <w:rsid w:val="005B5FA2"/>
    <w:rsid w:val="005B6039"/>
    <w:rsid w:val="005B6320"/>
    <w:rsid w:val="005B6414"/>
    <w:rsid w:val="005B6420"/>
    <w:rsid w:val="005B64AD"/>
    <w:rsid w:val="005B6505"/>
    <w:rsid w:val="005B66C1"/>
    <w:rsid w:val="005B673F"/>
    <w:rsid w:val="005B6752"/>
    <w:rsid w:val="005B67C5"/>
    <w:rsid w:val="005B67DD"/>
    <w:rsid w:val="005B684E"/>
    <w:rsid w:val="005B6924"/>
    <w:rsid w:val="005B6937"/>
    <w:rsid w:val="005B6A22"/>
    <w:rsid w:val="005B6A25"/>
    <w:rsid w:val="005B6D42"/>
    <w:rsid w:val="005B6D71"/>
    <w:rsid w:val="005B6DD4"/>
    <w:rsid w:val="005B6E03"/>
    <w:rsid w:val="005B6ED3"/>
    <w:rsid w:val="005B6F76"/>
    <w:rsid w:val="005B6FBD"/>
    <w:rsid w:val="005B6FFB"/>
    <w:rsid w:val="005B71F5"/>
    <w:rsid w:val="005B71FD"/>
    <w:rsid w:val="005B72E8"/>
    <w:rsid w:val="005B72FC"/>
    <w:rsid w:val="005B73D1"/>
    <w:rsid w:val="005B73E1"/>
    <w:rsid w:val="005B75A2"/>
    <w:rsid w:val="005B75EC"/>
    <w:rsid w:val="005B7604"/>
    <w:rsid w:val="005B7721"/>
    <w:rsid w:val="005B7728"/>
    <w:rsid w:val="005B773A"/>
    <w:rsid w:val="005B79FC"/>
    <w:rsid w:val="005B7A04"/>
    <w:rsid w:val="005B7E42"/>
    <w:rsid w:val="005B7F4A"/>
    <w:rsid w:val="005C003A"/>
    <w:rsid w:val="005C00C6"/>
    <w:rsid w:val="005C0159"/>
    <w:rsid w:val="005C0189"/>
    <w:rsid w:val="005C01E7"/>
    <w:rsid w:val="005C01F6"/>
    <w:rsid w:val="005C02AF"/>
    <w:rsid w:val="005C03B2"/>
    <w:rsid w:val="005C03FB"/>
    <w:rsid w:val="005C05F4"/>
    <w:rsid w:val="005C0776"/>
    <w:rsid w:val="005C081A"/>
    <w:rsid w:val="005C08E0"/>
    <w:rsid w:val="005C0914"/>
    <w:rsid w:val="005C0A10"/>
    <w:rsid w:val="005C0BD1"/>
    <w:rsid w:val="005C0C09"/>
    <w:rsid w:val="005C0C83"/>
    <w:rsid w:val="005C0C8D"/>
    <w:rsid w:val="005C0CDB"/>
    <w:rsid w:val="005C0DF0"/>
    <w:rsid w:val="005C0E22"/>
    <w:rsid w:val="005C0E7E"/>
    <w:rsid w:val="005C1136"/>
    <w:rsid w:val="005C11C2"/>
    <w:rsid w:val="005C1210"/>
    <w:rsid w:val="005C1238"/>
    <w:rsid w:val="005C12A9"/>
    <w:rsid w:val="005C15B1"/>
    <w:rsid w:val="005C15EA"/>
    <w:rsid w:val="005C163F"/>
    <w:rsid w:val="005C1674"/>
    <w:rsid w:val="005C174E"/>
    <w:rsid w:val="005C1763"/>
    <w:rsid w:val="005C177E"/>
    <w:rsid w:val="005C1942"/>
    <w:rsid w:val="005C197C"/>
    <w:rsid w:val="005C1992"/>
    <w:rsid w:val="005C19C1"/>
    <w:rsid w:val="005C19E2"/>
    <w:rsid w:val="005C1AEE"/>
    <w:rsid w:val="005C1BD1"/>
    <w:rsid w:val="005C1D2B"/>
    <w:rsid w:val="005C1D46"/>
    <w:rsid w:val="005C1DF6"/>
    <w:rsid w:val="005C1E7B"/>
    <w:rsid w:val="005C2170"/>
    <w:rsid w:val="005C218D"/>
    <w:rsid w:val="005C21ED"/>
    <w:rsid w:val="005C2291"/>
    <w:rsid w:val="005C22F8"/>
    <w:rsid w:val="005C2415"/>
    <w:rsid w:val="005C2429"/>
    <w:rsid w:val="005C2463"/>
    <w:rsid w:val="005C2556"/>
    <w:rsid w:val="005C2589"/>
    <w:rsid w:val="005C2635"/>
    <w:rsid w:val="005C264C"/>
    <w:rsid w:val="005C2761"/>
    <w:rsid w:val="005C276F"/>
    <w:rsid w:val="005C2780"/>
    <w:rsid w:val="005C2796"/>
    <w:rsid w:val="005C27D5"/>
    <w:rsid w:val="005C2B18"/>
    <w:rsid w:val="005C2B47"/>
    <w:rsid w:val="005C2C6D"/>
    <w:rsid w:val="005C2E40"/>
    <w:rsid w:val="005C2E7B"/>
    <w:rsid w:val="005C2F76"/>
    <w:rsid w:val="005C302F"/>
    <w:rsid w:val="005C3042"/>
    <w:rsid w:val="005C315E"/>
    <w:rsid w:val="005C3201"/>
    <w:rsid w:val="005C32A2"/>
    <w:rsid w:val="005C336B"/>
    <w:rsid w:val="005C3380"/>
    <w:rsid w:val="005C33AB"/>
    <w:rsid w:val="005C33EC"/>
    <w:rsid w:val="005C36B4"/>
    <w:rsid w:val="005C36E9"/>
    <w:rsid w:val="005C3774"/>
    <w:rsid w:val="005C38E2"/>
    <w:rsid w:val="005C399C"/>
    <w:rsid w:val="005C39E9"/>
    <w:rsid w:val="005C3A04"/>
    <w:rsid w:val="005C3B08"/>
    <w:rsid w:val="005C3BE6"/>
    <w:rsid w:val="005C3BFC"/>
    <w:rsid w:val="005C3D63"/>
    <w:rsid w:val="005C3D7A"/>
    <w:rsid w:val="005C3D96"/>
    <w:rsid w:val="005C3F78"/>
    <w:rsid w:val="005C3FC3"/>
    <w:rsid w:val="005C404E"/>
    <w:rsid w:val="005C405E"/>
    <w:rsid w:val="005C410A"/>
    <w:rsid w:val="005C4144"/>
    <w:rsid w:val="005C4165"/>
    <w:rsid w:val="005C417F"/>
    <w:rsid w:val="005C42D6"/>
    <w:rsid w:val="005C4344"/>
    <w:rsid w:val="005C4480"/>
    <w:rsid w:val="005C44A6"/>
    <w:rsid w:val="005C453E"/>
    <w:rsid w:val="005C45BE"/>
    <w:rsid w:val="005C464F"/>
    <w:rsid w:val="005C4772"/>
    <w:rsid w:val="005C47EA"/>
    <w:rsid w:val="005C480E"/>
    <w:rsid w:val="005C49A0"/>
    <w:rsid w:val="005C49F1"/>
    <w:rsid w:val="005C4AFC"/>
    <w:rsid w:val="005C4B10"/>
    <w:rsid w:val="005C4B1B"/>
    <w:rsid w:val="005C4B2C"/>
    <w:rsid w:val="005C4C8A"/>
    <w:rsid w:val="005C4D92"/>
    <w:rsid w:val="005C4E24"/>
    <w:rsid w:val="005C4F22"/>
    <w:rsid w:val="005C4F72"/>
    <w:rsid w:val="005C4FA6"/>
    <w:rsid w:val="005C5172"/>
    <w:rsid w:val="005C53D2"/>
    <w:rsid w:val="005C55DB"/>
    <w:rsid w:val="005C55E8"/>
    <w:rsid w:val="005C5743"/>
    <w:rsid w:val="005C575B"/>
    <w:rsid w:val="005C58ED"/>
    <w:rsid w:val="005C5A0B"/>
    <w:rsid w:val="005C5B84"/>
    <w:rsid w:val="005C5BA0"/>
    <w:rsid w:val="005C5CE2"/>
    <w:rsid w:val="005C5D77"/>
    <w:rsid w:val="005C5DCB"/>
    <w:rsid w:val="005C5DD6"/>
    <w:rsid w:val="005C5E22"/>
    <w:rsid w:val="005C5EBB"/>
    <w:rsid w:val="005C5F76"/>
    <w:rsid w:val="005C616D"/>
    <w:rsid w:val="005C6185"/>
    <w:rsid w:val="005C61F3"/>
    <w:rsid w:val="005C63D0"/>
    <w:rsid w:val="005C6536"/>
    <w:rsid w:val="005C6593"/>
    <w:rsid w:val="005C65A5"/>
    <w:rsid w:val="005C6BDA"/>
    <w:rsid w:val="005C6C00"/>
    <w:rsid w:val="005C6C41"/>
    <w:rsid w:val="005C6CFC"/>
    <w:rsid w:val="005C6D27"/>
    <w:rsid w:val="005C6D73"/>
    <w:rsid w:val="005C6DFB"/>
    <w:rsid w:val="005C6F4C"/>
    <w:rsid w:val="005C6F79"/>
    <w:rsid w:val="005C6F97"/>
    <w:rsid w:val="005C71B0"/>
    <w:rsid w:val="005C71CC"/>
    <w:rsid w:val="005C73C0"/>
    <w:rsid w:val="005C73D3"/>
    <w:rsid w:val="005C7432"/>
    <w:rsid w:val="005C7582"/>
    <w:rsid w:val="005C770F"/>
    <w:rsid w:val="005C798D"/>
    <w:rsid w:val="005C7AA0"/>
    <w:rsid w:val="005C7B1D"/>
    <w:rsid w:val="005C7B3B"/>
    <w:rsid w:val="005C7CB9"/>
    <w:rsid w:val="005C7D88"/>
    <w:rsid w:val="005C7EDF"/>
    <w:rsid w:val="005D0118"/>
    <w:rsid w:val="005D013E"/>
    <w:rsid w:val="005D02F9"/>
    <w:rsid w:val="005D033F"/>
    <w:rsid w:val="005D0418"/>
    <w:rsid w:val="005D04C6"/>
    <w:rsid w:val="005D0556"/>
    <w:rsid w:val="005D05A4"/>
    <w:rsid w:val="005D0817"/>
    <w:rsid w:val="005D087A"/>
    <w:rsid w:val="005D0A37"/>
    <w:rsid w:val="005D0A5D"/>
    <w:rsid w:val="005D0A65"/>
    <w:rsid w:val="005D0A70"/>
    <w:rsid w:val="005D0AC9"/>
    <w:rsid w:val="005D0AD9"/>
    <w:rsid w:val="005D0B62"/>
    <w:rsid w:val="005D0B92"/>
    <w:rsid w:val="005D0C7A"/>
    <w:rsid w:val="005D0D7B"/>
    <w:rsid w:val="005D0D8D"/>
    <w:rsid w:val="005D0DA0"/>
    <w:rsid w:val="005D0DCE"/>
    <w:rsid w:val="005D0E03"/>
    <w:rsid w:val="005D0E11"/>
    <w:rsid w:val="005D0E8C"/>
    <w:rsid w:val="005D0F2B"/>
    <w:rsid w:val="005D103C"/>
    <w:rsid w:val="005D1097"/>
    <w:rsid w:val="005D112C"/>
    <w:rsid w:val="005D1164"/>
    <w:rsid w:val="005D11AB"/>
    <w:rsid w:val="005D134D"/>
    <w:rsid w:val="005D14CD"/>
    <w:rsid w:val="005D14EA"/>
    <w:rsid w:val="005D16C7"/>
    <w:rsid w:val="005D181F"/>
    <w:rsid w:val="005D18BD"/>
    <w:rsid w:val="005D18FF"/>
    <w:rsid w:val="005D1A89"/>
    <w:rsid w:val="005D1AF1"/>
    <w:rsid w:val="005D1B14"/>
    <w:rsid w:val="005D1B81"/>
    <w:rsid w:val="005D1F6B"/>
    <w:rsid w:val="005D1FC4"/>
    <w:rsid w:val="005D2046"/>
    <w:rsid w:val="005D212E"/>
    <w:rsid w:val="005D21BF"/>
    <w:rsid w:val="005D238F"/>
    <w:rsid w:val="005D23A1"/>
    <w:rsid w:val="005D23E0"/>
    <w:rsid w:val="005D251B"/>
    <w:rsid w:val="005D25FC"/>
    <w:rsid w:val="005D2670"/>
    <w:rsid w:val="005D26BA"/>
    <w:rsid w:val="005D2743"/>
    <w:rsid w:val="005D27DB"/>
    <w:rsid w:val="005D27E4"/>
    <w:rsid w:val="005D27F0"/>
    <w:rsid w:val="005D2880"/>
    <w:rsid w:val="005D28E5"/>
    <w:rsid w:val="005D296C"/>
    <w:rsid w:val="005D2C96"/>
    <w:rsid w:val="005D2CF2"/>
    <w:rsid w:val="005D2D02"/>
    <w:rsid w:val="005D2D9A"/>
    <w:rsid w:val="005D2E5D"/>
    <w:rsid w:val="005D2F50"/>
    <w:rsid w:val="005D3006"/>
    <w:rsid w:val="005D309C"/>
    <w:rsid w:val="005D30F5"/>
    <w:rsid w:val="005D3102"/>
    <w:rsid w:val="005D329F"/>
    <w:rsid w:val="005D3483"/>
    <w:rsid w:val="005D36FB"/>
    <w:rsid w:val="005D3702"/>
    <w:rsid w:val="005D3718"/>
    <w:rsid w:val="005D3919"/>
    <w:rsid w:val="005D3992"/>
    <w:rsid w:val="005D3A26"/>
    <w:rsid w:val="005D3AA8"/>
    <w:rsid w:val="005D3B4E"/>
    <w:rsid w:val="005D3BFF"/>
    <w:rsid w:val="005D3C0F"/>
    <w:rsid w:val="005D3C74"/>
    <w:rsid w:val="005D3CEE"/>
    <w:rsid w:val="005D3DF6"/>
    <w:rsid w:val="005D3E0F"/>
    <w:rsid w:val="005D3E32"/>
    <w:rsid w:val="005D3E37"/>
    <w:rsid w:val="005D3F94"/>
    <w:rsid w:val="005D4010"/>
    <w:rsid w:val="005D40A3"/>
    <w:rsid w:val="005D40A8"/>
    <w:rsid w:val="005D419C"/>
    <w:rsid w:val="005D4259"/>
    <w:rsid w:val="005D430D"/>
    <w:rsid w:val="005D435E"/>
    <w:rsid w:val="005D448B"/>
    <w:rsid w:val="005D4785"/>
    <w:rsid w:val="005D47C9"/>
    <w:rsid w:val="005D487F"/>
    <w:rsid w:val="005D4888"/>
    <w:rsid w:val="005D4A4A"/>
    <w:rsid w:val="005D4B98"/>
    <w:rsid w:val="005D4BB1"/>
    <w:rsid w:val="005D4BE5"/>
    <w:rsid w:val="005D4C16"/>
    <w:rsid w:val="005D4C7B"/>
    <w:rsid w:val="005D4CE0"/>
    <w:rsid w:val="005D4E23"/>
    <w:rsid w:val="005D4E5B"/>
    <w:rsid w:val="005D4E71"/>
    <w:rsid w:val="005D4E8D"/>
    <w:rsid w:val="005D4EC5"/>
    <w:rsid w:val="005D4F02"/>
    <w:rsid w:val="005D52BE"/>
    <w:rsid w:val="005D5491"/>
    <w:rsid w:val="005D54E0"/>
    <w:rsid w:val="005D558B"/>
    <w:rsid w:val="005D55B5"/>
    <w:rsid w:val="005D55D2"/>
    <w:rsid w:val="005D566E"/>
    <w:rsid w:val="005D567A"/>
    <w:rsid w:val="005D5687"/>
    <w:rsid w:val="005D56A2"/>
    <w:rsid w:val="005D5AA3"/>
    <w:rsid w:val="005D5AA6"/>
    <w:rsid w:val="005D5AB9"/>
    <w:rsid w:val="005D5BA4"/>
    <w:rsid w:val="005D5CA2"/>
    <w:rsid w:val="005D5D2E"/>
    <w:rsid w:val="005D5D8F"/>
    <w:rsid w:val="005D5DB9"/>
    <w:rsid w:val="005D5DCE"/>
    <w:rsid w:val="005D5E11"/>
    <w:rsid w:val="005D5E14"/>
    <w:rsid w:val="005D5E24"/>
    <w:rsid w:val="005D5F16"/>
    <w:rsid w:val="005D5F98"/>
    <w:rsid w:val="005D5FD2"/>
    <w:rsid w:val="005D6221"/>
    <w:rsid w:val="005D62F3"/>
    <w:rsid w:val="005D65A3"/>
    <w:rsid w:val="005D6654"/>
    <w:rsid w:val="005D6888"/>
    <w:rsid w:val="005D6952"/>
    <w:rsid w:val="005D6C90"/>
    <w:rsid w:val="005D6D69"/>
    <w:rsid w:val="005D6DA1"/>
    <w:rsid w:val="005D6DC2"/>
    <w:rsid w:val="005D6EBE"/>
    <w:rsid w:val="005D6EC8"/>
    <w:rsid w:val="005D6F42"/>
    <w:rsid w:val="005D6F81"/>
    <w:rsid w:val="005D7017"/>
    <w:rsid w:val="005D705D"/>
    <w:rsid w:val="005D7070"/>
    <w:rsid w:val="005D709E"/>
    <w:rsid w:val="005D7147"/>
    <w:rsid w:val="005D71B8"/>
    <w:rsid w:val="005D71E9"/>
    <w:rsid w:val="005D71EB"/>
    <w:rsid w:val="005D7385"/>
    <w:rsid w:val="005D7400"/>
    <w:rsid w:val="005D7438"/>
    <w:rsid w:val="005D743B"/>
    <w:rsid w:val="005D7492"/>
    <w:rsid w:val="005D751B"/>
    <w:rsid w:val="005D75B2"/>
    <w:rsid w:val="005D7607"/>
    <w:rsid w:val="005D7AA1"/>
    <w:rsid w:val="005D7B14"/>
    <w:rsid w:val="005D7B77"/>
    <w:rsid w:val="005D7B90"/>
    <w:rsid w:val="005D7B94"/>
    <w:rsid w:val="005D7CED"/>
    <w:rsid w:val="005D7DAE"/>
    <w:rsid w:val="005D7DC5"/>
    <w:rsid w:val="005D7E87"/>
    <w:rsid w:val="005D7E99"/>
    <w:rsid w:val="005D7EC0"/>
    <w:rsid w:val="005E0053"/>
    <w:rsid w:val="005E0090"/>
    <w:rsid w:val="005E00EF"/>
    <w:rsid w:val="005E014B"/>
    <w:rsid w:val="005E0240"/>
    <w:rsid w:val="005E0255"/>
    <w:rsid w:val="005E0299"/>
    <w:rsid w:val="005E049A"/>
    <w:rsid w:val="005E04BE"/>
    <w:rsid w:val="005E04C9"/>
    <w:rsid w:val="005E0518"/>
    <w:rsid w:val="005E0579"/>
    <w:rsid w:val="005E0597"/>
    <w:rsid w:val="005E05B5"/>
    <w:rsid w:val="005E0612"/>
    <w:rsid w:val="005E0661"/>
    <w:rsid w:val="005E0696"/>
    <w:rsid w:val="005E0724"/>
    <w:rsid w:val="005E072B"/>
    <w:rsid w:val="005E076F"/>
    <w:rsid w:val="005E077A"/>
    <w:rsid w:val="005E0796"/>
    <w:rsid w:val="005E0928"/>
    <w:rsid w:val="005E098B"/>
    <w:rsid w:val="005E09A3"/>
    <w:rsid w:val="005E09BC"/>
    <w:rsid w:val="005E09E3"/>
    <w:rsid w:val="005E0AC8"/>
    <w:rsid w:val="005E0C3A"/>
    <w:rsid w:val="005E0D97"/>
    <w:rsid w:val="005E0DA6"/>
    <w:rsid w:val="005E0DAC"/>
    <w:rsid w:val="005E0DF1"/>
    <w:rsid w:val="005E0E2B"/>
    <w:rsid w:val="005E0E43"/>
    <w:rsid w:val="005E0E8F"/>
    <w:rsid w:val="005E0F96"/>
    <w:rsid w:val="005E103B"/>
    <w:rsid w:val="005E10E3"/>
    <w:rsid w:val="005E1175"/>
    <w:rsid w:val="005E1283"/>
    <w:rsid w:val="005E12EB"/>
    <w:rsid w:val="005E133E"/>
    <w:rsid w:val="005E1520"/>
    <w:rsid w:val="005E154B"/>
    <w:rsid w:val="005E1704"/>
    <w:rsid w:val="005E18AB"/>
    <w:rsid w:val="005E19D3"/>
    <w:rsid w:val="005E19E4"/>
    <w:rsid w:val="005E1B50"/>
    <w:rsid w:val="005E1B83"/>
    <w:rsid w:val="005E1C5B"/>
    <w:rsid w:val="005E1C79"/>
    <w:rsid w:val="005E1C99"/>
    <w:rsid w:val="005E1D39"/>
    <w:rsid w:val="005E1D69"/>
    <w:rsid w:val="005E1E9A"/>
    <w:rsid w:val="005E1ED0"/>
    <w:rsid w:val="005E1FEF"/>
    <w:rsid w:val="005E211C"/>
    <w:rsid w:val="005E222E"/>
    <w:rsid w:val="005E2357"/>
    <w:rsid w:val="005E24E3"/>
    <w:rsid w:val="005E24E4"/>
    <w:rsid w:val="005E2503"/>
    <w:rsid w:val="005E2582"/>
    <w:rsid w:val="005E2663"/>
    <w:rsid w:val="005E26E4"/>
    <w:rsid w:val="005E2726"/>
    <w:rsid w:val="005E2782"/>
    <w:rsid w:val="005E2783"/>
    <w:rsid w:val="005E2791"/>
    <w:rsid w:val="005E27AC"/>
    <w:rsid w:val="005E27BD"/>
    <w:rsid w:val="005E28D4"/>
    <w:rsid w:val="005E2913"/>
    <w:rsid w:val="005E29F6"/>
    <w:rsid w:val="005E2ACA"/>
    <w:rsid w:val="005E2B20"/>
    <w:rsid w:val="005E2B82"/>
    <w:rsid w:val="005E2B93"/>
    <w:rsid w:val="005E2C93"/>
    <w:rsid w:val="005E2E93"/>
    <w:rsid w:val="005E2EF0"/>
    <w:rsid w:val="005E2F10"/>
    <w:rsid w:val="005E2F6B"/>
    <w:rsid w:val="005E3022"/>
    <w:rsid w:val="005E30CF"/>
    <w:rsid w:val="005E30F9"/>
    <w:rsid w:val="005E32C5"/>
    <w:rsid w:val="005E33BB"/>
    <w:rsid w:val="005E351B"/>
    <w:rsid w:val="005E35F6"/>
    <w:rsid w:val="005E361D"/>
    <w:rsid w:val="005E3837"/>
    <w:rsid w:val="005E38B5"/>
    <w:rsid w:val="005E38D8"/>
    <w:rsid w:val="005E395E"/>
    <w:rsid w:val="005E3A52"/>
    <w:rsid w:val="005E3AA6"/>
    <w:rsid w:val="005E3C16"/>
    <w:rsid w:val="005E3C70"/>
    <w:rsid w:val="005E3E67"/>
    <w:rsid w:val="005E3EA3"/>
    <w:rsid w:val="005E4078"/>
    <w:rsid w:val="005E408D"/>
    <w:rsid w:val="005E4196"/>
    <w:rsid w:val="005E41D7"/>
    <w:rsid w:val="005E41E9"/>
    <w:rsid w:val="005E4208"/>
    <w:rsid w:val="005E43C1"/>
    <w:rsid w:val="005E44AB"/>
    <w:rsid w:val="005E44E7"/>
    <w:rsid w:val="005E453A"/>
    <w:rsid w:val="005E463F"/>
    <w:rsid w:val="005E46B9"/>
    <w:rsid w:val="005E46DE"/>
    <w:rsid w:val="005E4725"/>
    <w:rsid w:val="005E4739"/>
    <w:rsid w:val="005E4795"/>
    <w:rsid w:val="005E48F3"/>
    <w:rsid w:val="005E4999"/>
    <w:rsid w:val="005E49FE"/>
    <w:rsid w:val="005E4A0B"/>
    <w:rsid w:val="005E4A49"/>
    <w:rsid w:val="005E4A6A"/>
    <w:rsid w:val="005E4AFA"/>
    <w:rsid w:val="005E4C00"/>
    <w:rsid w:val="005E4C5A"/>
    <w:rsid w:val="005E4C95"/>
    <w:rsid w:val="005E4CFF"/>
    <w:rsid w:val="005E4DB7"/>
    <w:rsid w:val="005E4E3C"/>
    <w:rsid w:val="005E5012"/>
    <w:rsid w:val="005E508A"/>
    <w:rsid w:val="005E50EA"/>
    <w:rsid w:val="005E512B"/>
    <w:rsid w:val="005E514E"/>
    <w:rsid w:val="005E52AD"/>
    <w:rsid w:val="005E534D"/>
    <w:rsid w:val="005E5440"/>
    <w:rsid w:val="005E544F"/>
    <w:rsid w:val="005E547E"/>
    <w:rsid w:val="005E548A"/>
    <w:rsid w:val="005E56D4"/>
    <w:rsid w:val="005E5733"/>
    <w:rsid w:val="005E5772"/>
    <w:rsid w:val="005E57B5"/>
    <w:rsid w:val="005E5818"/>
    <w:rsid w:val="005E5819"/>
    <w:rsid w:val="005E5870"/>
    <w:rsid w:val="005E5901"/>
    <w:rsid w:val="005E594B"/>
    <w:rsid w:val="005E5974"/>
    <w:rsid w:val="005E59CF"/>
    <w:rsid w:val="005E5BB3"/>
    <w:rsid w:val="005E5BE4"/>
    <w:rsid w:val="005E5CD8"/>
    <w:rsid w:val="005E5EA3"/>
    <w:rsid w:val="005E5F06"/>
    <w:rsid w:val="005E6057"/>
    <w:rsid w:val="005E60B6"/>
    <w:rsid w:val="005E617C"/>
    <w:rsid w:val="005E6184"/>
    <w:rsid w:val="005E622F"/>
    <w:rsid w:val="005E624D"/>
    <w:rsid w:val="005E645C"/>
    <w:rsid w:val="005E6467"/>
    <w:rsid w:val="005E657A"/>
    <w:rsid w:val="005E65C0"/>
    <w:rsid w:val="005E6623"/>
    <w:rsid w:val="005E676F"/>
    <w:rsid w:val="005E68A1"/>
    <w:rsid w:val="005E69B4"/>
    <w:rsid w:val="005E6B28"/>
    <w:rsid w:val="005E6B67"/>
    <w:rsid w:val="005E6C6E"/>
    <w:rsid w:val="005E6CAF"/>
    <w:rsid w:val="005E6CED"/>
    <w:rsid w:val="005E6D4F"/>
    <w:rsid w:val="005E6DAB"/>
    <w:rsid w:val="005E6E94"/>
    <w:rsid w:val="005E6EC6"/>
    <w:rsid w:val="005E6F39"/>
    <w:rsid w:val="005E6F6E"/>
    <w:rsid w:val="005E6F9F"/>
    <w:rsid w:val="005E7374"/>
    <w:rsid w:val="005E73A6"/>
    <w:rsid w:val="005E767C"/>
    <w:rsid w:val="005E76CA"/>
    <w:rsid w:val="005E76F8"/>
    <w:rsid w:val="005E7702"/>
    <w:rsid w:val="005E7816"/>
    <w:rsid w:val="005E7917"/>
    <w:rsid w:val="005E79FD"/>
    <w:rsid w:val="005E7B96"/>
    <w:rsid w:val="005E7C5D"/>
    <w:rsid w:val="005E7E82"/>
    <w:rsid w:val="005E7F1A"/>
    <w:rsid w:val="005E7F5B"/>
    <w:rsid w:val="005F00B6"/>
    <w:rsid w:val="005F00C9"/>
    <w:rsid w:val="005F01D5"/>
    <w:rsid w:val="005F0207"/>
    <w:rsid w:val="005F022A"/>
    <w:rsid w:val="005F0303"/>
    <w:rsid w:val="005F0310"/>
    <w:rsid w:val="005F0317"/>
    <w:rsid w:val="005F040D"/>
    <w:rsid w:val="005F0435"/>
    <w:rsid w:val="005F0528"/>
    <w:rsid w:val="005F0677"/>
    <w:rsid w:val="005F0713"/>
    <w:rsid w:val="005F0715"/>
    <w:rsid w:val="005F09F0"/>
    <w:rsid w:val="005F0A3C"/>
    <w:rsid w:val="005F0A87"/>
    <w:rsid w:val="005F0B1A"/>
    <w:rsid w:val="005F0C81"/>
    <w:rsid w:val="005F0E39"/>
    <w:rsid w:val="005F0F33"/>
    <w:rsid w:val="005F1017"/>
    <w:rsid w:val="005F1052"/>
    <w:rsid w:val="005F105E"/>
    <w:rsid w:val="005F1127"/>
    <w:rsid w:val="005F1177"/>
    <w:rsid w:val="005F1185"/>
    <w:rsid w:val="005F1213"/>
    <w:rsid w:val="005F1386"/>
    <w:rsid w:val="005F1388"/>
    <w:rsid w:val="005F1391"/>
    <w:rsid w:val="005F13DE"/>
    <w:rsid w:val="005F145A"/>
    <w:rsid w:val="005F148E"/>
    <w:rsid w:val="005F14A1"/>
    <w:rsid w:val="005F1525"/>
    <w:rsid w:val="005F15C8"/>
    <w:rsid w:val="005F15C9"/>
    <w:rsid w:val="005F15DC"/>
    <w:rsid w:val="005F182C"/>
    <w:rsid w:val="005F18AE"/>
    <w:rsid w:val="005F19F4"/>
    <w:rsid w:val="005F1A3E"/>
    <w:rsid w:val="005F1AAD"/>
    <w:rsid w:val="005F1E42"/>
    <w:rsid w:val="005F1EEF"/>
    <w:rsid w:val="005F1F42"/>
    <w:rsid w:val="005F2021"/>
    <w:rsid w:val="005F2035"/>
    <w:rsid w:val="005F20BD"/>
    <w:rsid w:val="005F20D9"/>
    <w:rsid w:val="005F22A1"/>
    <w:rsid w:val="005F22A9"/>
    <w:rsid w:val="005F22EC"/>
    <w:rsid w:val="005F2748"/>
    <w:rsid w:val="005F2762"/>
    <w:rsid w:val="005F27B1"/>
    <w:rsid w:val="005F27DB"/>
    <w:rsid w:val="005F2825"/>
    <w:rsid w:val="005F298E"/>
    <w:rsid w:val="005F29A9"/>
    <w:rsid w:val="005F2AAF"/>
    <w:rsid w:val="005F2B9A"/>
    <w:rsid w:val="005F2C18"/>
    <w:rsid w:val="005F2C44"/>
    <w:rsid w:val="005F2D39"/>
    <w:rsid w:val="005F2DA9"/>
    <w:rsid w:val="005F2DFE"/>
    <w:rsid w:val="005F2F7A"/>
    <w:rsid w:val="005F2FDF"/>
    <w:rsid w:val="005F3154"/>
    <w:rsid w:val="005F3174"/>
    <w:rsid w:val="005F31E0"/>
    <w:rsid w:val="005F320D"/>
    <w:rsid w:val="005F3429"/>
    <w:rsid w:val="005F3433"/>
    <w:rsid w:val="005F3548"/>
    <w:rsid w:val="005F360E"/>
    <w:rsid w:val="005F3629"/>
    <w:rsid w:val="005F36AA"/>
    <w:rsid w:val="005F371C"/>
    <w:rsid w:val="005F3764"/>
    <w:rsid w:val="005F37D9"/>
    <w:rsid w:val="005F382C"/>
    <w:rsid w:val="005F3836"/>
    <w:rsid w:val="005F3872"/>
    <w:rsid w:val="005F38A5"/>
    <w:rsid w:val="005F3B53"/>
    <w:rsid w:val="005F3B9E"/>
    <w:rsid w:val="005F3C8A"/>
    <w:rsid w:val="005F3C8B"/>
    <w:rsid w:val="005F3ED9"/>
    <w:rsid w:val="005F3FF9"/>
    <w:rsid w:val="005F4013"/>
    <w:rsid w:val="005F4093"/>
    <w:rsid w:val="005F42DF"/>
    <w:rsid w:val="005F437C"/>
    <w:rsid w:val="005F43AC"/>
    <w:rsid w:val="005F44E9"/>
    <w:rsid w:val="005F4511"/>
    <w:rsid w:val="005F4562"/>
    <w:rsid w:val="005F4594"/>
    <w:rsid w:val="005F46A8"/>
    <w:rsid w:val="005F484F"/>
    <w:rsid w:val="005F4886"/>
    <w:rsid w:val="005F49D9"/>
    <w:rsid w:val="005F4A2E"/>
    <w:rsid w:val="005F4A6E"/>
    <w:rsid w:val="005F4A76"/>
    <w:rsid w:val="005F4A79"/>
    <w:rsid w:val="005F4AF2"/>
    <w:rsid w:val="005F4B3F"/>
    <w:rsid w:val="005F4B6F"/>
    <w:rsid w:val="005F4C67"/>
    <w:rsid w:val="005F4CD6"/>
    <w:rsid w:val="005F4E88"/>
    <w:rsid w:val="005F4EAF"/>
    <w:rsid w:val="005F4EBD"/>
    <w:rsid w:val="005F4EEA"/>
    <w:rsid w:val="005F4EEF"/>
    <w:rsid w:val="005F4F8F"/>
    <w:rsid w:val="005F500A"/>
    <w:rsid w:val="005F506D"/>
    <w:rsid w:val="005F5124"/>
    <w:rsid w:val="005F52B5"/>
    <w:rsid w:val="005F52BD"/>
    <w:rsid w:val="005F52C7"/>
    <w:rsid w:val="005F52D0"/>
    <w:rsid w:val="005F5348"/>
    <w:rsid w:val="005F537F"/>
    <w:rsid w:val="005F5447"/>
    <w:rsid w:val="005F547C"/>
    <w:rsid w:val="005F54F1"/>
    <w:rsid w:val="005F55A9"/>
    <w:rsid w:val="005F561A"/>
    <w:rsid w:val="005F5651"/>
    <w:rsid w:val="005F56EA"/>
    <w:rsid w:val="005F584E"/>
    <w:rsid w:val="005F5AD3"/>
    <w:rsid w:val="005F5BBE"/>
    <w:rsid w:val="005F5CFA"/>
    <w:rsid w:val="005F5D4B"/>
    <w:rsid w:val="005F5DBA"/>
    <w:rsid w:val="005F5E03"/>
    <w:rsid w:val="005F5F37"/>
    <w:rsid w:val="005F5F81"/>
    <w:rsid w:val="005F5FCA"/>
    <w:rsid w:val="005F601D"/>
    <w:rsid w:val="005F607E"/>
    <w:rsid w:val="005F6274"/>
    <w:rsid w:val="005F62C6"/>
    <w:rsid w:val="005F632B"/>
    <w:rsid w:val="005F6330"/>
    <w:rsid w:val="005F63AE"/>
    <w:rsid w:val="005F644C"/>
    <w:rsid w:val="005F64B7"/>
    <w:rsid w:val="005F65DD"/>
    <w:rsid w:val="005F65FE"/>
    <w:rsid w:val="005F662F"/>
    <w:rsid w:val="005F667E"/>
    <w:rsid w:val="005F6786"/>
    <w:rsid w:val="005F67FD"/>
    <w:rsid w:val="005F694E"/>
    <w:rsid w:val="005F6E29"/>
    <w:rsid w:val="005F6E54"/>
    <w:rsid w:val="005F6EAA"/>
    <w:rsid w:val="005F6F41"/>
    <w:rsid w:val="005F70EA"/>
    <w:rsid w:val="005F71E8"/>
    <w:rsid w:val="005F73BD"/>
    <w:rsid w:val="005F7458"/>
    <w:rsid w:val="005F746F"/>
    <w:rsid w:val="005F74A7"/>
    <w:rsid w:val="005F74D9"/>
    <w:rsid w:val="005F7543"/>
    <w:rsid w:val="005F75E0"/>
    <w:rsid w:val="005F76C2"/>
    <w:rsid w:val="005F76C7"/>
    <w:rsid w:val="005F7A23"/>
    <w:rsid w:val="005F7A45"/>
    <w:rsid w:val="005F7A53"/>
    <w:rsid w:val="005F7B72"/>
    <w:rsid w:val="005F7B98"/>
    <w:rsid w:val="005F7C41"/>
    <w:rsid w:val="005F7C9B"/>
    <w:rsid w:val="005F7D4B"/>
    <w:rsid w:val="005F7D51"/>
    <w:rsid w:val="005F7E73"/>
    <w:rsid w:val="005F7EA7"/>
    <w:rsid w:val="005F7FD3"/>
    <w:rsid w:val="0060003B"/>
    <w:rsid w:val="00600175"/>
    <w:rsid w:val="006001F3"/>
    <w:rsid w:val="00600305"/>
    <w:rsid w:val="006003D6"/>
    <w:rsid w:val="006004EA"/>
    <w:rsid w:val="006007E1"/>
    <w:rsid w:val="00600823"/>
    <w:rsid w:val="00600858"/>
    <w:rsid w:val="00600987"/>
    <w:rsid w:val="00600A40"/>
    <w:rsid w:val="00600B0C"/>
    <w:rsid w:val="00600CCE"/>
    <w:rsid w:val="00600D7C"/>
    <w:rsid w:val="00600E0D"/>
    <w:rsid w:val="00600E1C"/>
    <w:rsid w:val="00600E25"/>
    <w:rsid w:val="00600E7F"/>
    <w:rsid w:val="00600EC2"/>
    <w:rsid w:val="0060115E"/>
    <w:rsid w:val="0060117C"/>
    <w:rsid w:val="006011B6"/>
    <w:rsid w:val="006012C4"/>
    <w:rsid w:val="00601409"/>
    <w:rsid w:val="00601580"/>
    <w:rsid w:val="0060168F"/>
    <w:rsid w:val="006016A2"/>
    <w:rsid w:val="006016AD"/>
    <w:rsid w:val="006017CA"/>
    <w:rsid w:val="0060184B"/>
    <w:rsid w:val="0060187D"/>
    <w:rsid w:val="00601902"/>
    <w:rsid w:val="0060190E"/>
    <w:rsid w:val="00601AF5"/>
    <w:rsid w:val="00601AFF"/>
    <w:rsid w:val="00601B11"/>
    <w:rsid w:val="00601BEE"/>
    <w:rsid w:val="00601C99"/>
    <w:rsid w:val="00601CD6"/>
    <w:rsid w:val="00601E81"/>
    <w:rsid w:val="00601EC0"/>
    <w:rsid w:val="00601EF4"/>
    <w:rsid w:val="00601F08"/>
    <w:rsid w:val="00601F23"/>
    <w:rsid w:val="00601FF9"/>
    <w:rsid w:val="00602089"/>
    <w:rsid w:val="00602090"/>
    <w:rsid w:val="00602093"/>
    <w:rsid w:val="006020A9"/>
    <w:rsid w:val="0060217C"/>
    <w:rsid w:val="006021AF"/>
    <w:rsid w:val="006022A6"/>
    <w:rsid w:val="006022CF"/>
    <w:rsid w:val="00602373"/>
    <w:rsid w:val="0060242C"/>
    <w:rsid w:val="00602479"/>
    <w:rsid w:val="00602498"/>
    <w:rsid w:val="006025C1"/>
    <w:rsid w:val="0060261B"/>
    <w:rsid w:val="00602769"/>
    <w:rsid w:val="006028C3"/>
    <w:rsid w:val="00602966"/>
    <w:rsid w:val="00602A02"/>
    <w:rsid w:val="00602B52"/>
    <w:rsid w:val="00602D70"/>
    <w:rsid w:val="00602E6B"/>
    <w:rsid w:val="00602EB5"/>
    <w:rsid w:val="00602ECF"/>
    <w:rsid w:val="0060306B"/>
    <w:rsid w:val="0060316A"/>
    <w:rsid w:val="006031F5"/>
    <w:rsid w:val="0060341A"/>
    <w:rsid w:val="00603435"/>
    <w:rsid w:val="006034F7"/>
    <w:rsid w:val="00603500"/>
    <w:rsid w:val="00603582"/>
    <w:rsid w:val="0060358F"/>
    <w:rsid w:val="00603683"/>
    <w:rsid w:val="00603690"/>
    <w:rsid w:val="00603697"/>
    <w:rsid w:val="006036CC"/>
    <w:rsid w:val="006037AC"/>
    <w:rsid w:val="0060388D"/>
    <w:rsid w:val="006038CE"/>
    <w:rsid w:val="00603927"/>
    <w:rsid w:val="00603A9D"/>
    <w:rsid w:val="00603B12"/>
    <w:rsid w:val="00603B59"/>
    <w:rsid w:val="00603B80"/>
    <w:rsid w:val="00603BB1"/>
    <w:rsid w:val="00603C98"/>
    <w:rsid w:val="00603CC6"/>
    <w:rsid w:val="00603DE0"/>
    <w:rsid w:val="00603DF7"/>
    <w:rsid w:val="00603EAE"/>
    <w:rsid w:val="00604144"/>
    <w:rsid w:val="006041A5"/>
    <w:rsid w:val="006042E9"/>
    <w:rsid w:val="00604368"/>
    <w:rsid w:val="00604386"/>
    <w:rsid w:val="0060440C"/>
    <w:rsid w:val="00604490"/>
    <w:rsid w:val="006044B8"/>
    <w:rsid w:val="006044C2"/>
    <w:rsid w:val="006044D1"/>
    <w:rsid w:val="00604702"/>
    <w:rsid w:val="0060495B"/>
    <w:rsid w:val="00604A63"/>
    <w:rsid w:val="00604A66"/>
    <w:rsid w:val="00604B60"/>
    <w:rsid w:val="00604C5B"/>
    <w:rsid w:val="00604DC7"/>
    <w:rsid w:val="00604F01"/>
    <w:rsid w:val="00604F4F"/>
    <w:rsid w:val="00604F6E"/>
    <w:rsid w:val="006050B2"/>
    <w:rsid w:val="006050CF"/>
    <w:rsid w:val="00605140"/>
    <w:rsid w:val="0060529D"/>
    <w:rsid w:val="00605312"/>
    <w:rsid w:val="0060533A"/>
    <w:rsid w:val="0060537B"/>
    <w:rsid w:val="006053B0"/>
    <w:rsid w:val="0060541D"/>
    <w:rsid w:val="00605458"/>
    <w:rsid w:val="00605463"/>
    <w:rsid w:val="006054E4"/>
    <w:rsid w:val="00605780"/>
    <w:rsid w:val="006057FB"/>
    <w:rsid w:val="006058D7"/>
    <w:rsid w:val="00605927"/>
    <w:rsid w:val="006059BB"/>
    <w:rsid w:val="00605AB9"/>
    <w:rsid w:val="00605CCF"/>
    <w:rsid w:val="00605DDB"/>
    <w:rsid w:val="00605E51"/>
    <w:rsid w:val="00605E6D"/>
    <w:rsid w:val="00605EA9"/>
    <w:rsid w:val="00605F74"/>
    <w:rsid w:val="00606258"/>
    <w:rsid w:val="006062DF"/>
    <w:rsid w:val="00606448"/>
    <w:rsid w:val="00606477"/>
    <w:rsid w:val="006064F7"/>
    <w:rsid w:val="00606508"/>
    <w:rsid w:val="00606572"/>
    <w:rsid w:val="0060669E"/>
    <w:rsid w:val="00606764"/>
    <w:rsid w:val="00606784"/>
    <w:rsid w:val="0060679B"/>
    <w:rsid w:val="006067CF"/>
    <w:rsid w:val="006067FA"/>
    <w:rsid w:val="00606811"/>
    <w:rsid w:val="00606850"/>
    <w:rsid w:val="00606885"/>
    <w:rsid w:val="006068B4"/>
    <w:rsid w:val="006068FB"/>
    <w:rsid w:val="00606938"/>
    <w:rsid w:val="006069A5"/>
    <w:rsid w:val="006069CE"/>
    <w:rsid w:val="00606AB9"/>
    <w:rsid w:val="00606B7A"/>
    <w:rsid w:val="00606CDF"/>
    <w:rsid w:val="00606DB6"/>
    <w:rsid w:val="00606E95"/>
    <w:rsid w:val="00606EA5"/>
    <w:rsid w:val="0060707E"/>
    <w:rsid w:val="0060709C"/>
    <w:rsid w:val="0060721C"/>
    <w:rsid w:val="006074A6"/>
    <w:rsid w:val="006074F3"/>
    <w:rsid w:val="00607551"/>
    <w:rsid w:val="00607655"/>
    <w:rsid w:val="0060788C"/>
    <w:rsid w:val="00607B08"/>
    <w:rsid w:val="00607BF2"/>
    <w:rsid w:val="00607C03"/>
    <w:rsid w:val="00607C75"/>
    <w:rsid w:val="00607C7D"/>
    <w:rsid w:val="00607C81"/>
    <w:rsid w:val="00607F0C"/>
    <w:rsid w:val="00607F44"/>
    <w:rsid w:val="00610025"/>
    <w:rsid w:val="0061004A"/>
    <w:rsid w:val="00610103"/>
    <w:rsid w:val="00610118"/>
    <w:rsid w:val="00610162"/>
    <w:rsid w:val="006101E2"/>
    <w:rsid w:val="006101FB"/>
    <w:rsid w:val="00610309"/>
    <w:rsid w:val="00610379"/>
    <w:rsid w:val="0061038D"/>
    <w:rsid w:val="006103A7"/>
    <w:rsid w:val="0061041E"/>
    <w:rsid w:val="00610443"/>
    <w:rsid w:val="0061053F"/>
    <w:rsid w:val="00610559"/>
    <w:rsid w:val="006105E8"/>
    <w:rsid w:val="006106FE"/>
    <w:rsid w:val="0061071F"/>
    <w:rsid w:val="00610925"/>
    <w:rsid w:val="00610955"/>
    <w:rsid w:val="00610A1A"/>
    <w:rsid w:val="00610B1E"/>
    <w:rsid w:val="00610C83"/>
    <w:rsid w:val="00610CEB"/>
    <w:rsid w:val="00610D43"/>
    <w:rsid w:val="00610D7D"/>
    <w:rsid w:val="00610DAB"/>
    <w:rsid w:val="00610DB9"/>
    <w:rsid w:val="00610E8F"/>
    <w:rsid w:val="00610ED9"/>
    <w:rsid w:val="00610F3B"/>
    <w:rsid w:val="00611040"/>
    <w:rsid w:val="00611178"/>
    <w:rsid w:val="0061118A"/>
    <w:rsid w:val="006111D1"/>
    <w:rsid w:val="006113A6"/>
    <w:rsid w:val="0061148A"/>
    <w:rsid w:val="006114E1"/>
    <w:rsid w:val="00611539"/>
    <w:rsid w:val="0061166D"/>
    <w:rsid w:val="00611682"/>
    <w:rsid w:val="006117C3"/>
    <w:rsid w:val="00611898"/>
    <w:rsid w:val="006118A6"/>
    <w:rsid w:val="00611AA9"/>
    <w:rsid w:val="00611AAA"/>
    <w:rsid w:val="00611B1D"/>
    <w:rsid w:val="00611B4E"/>
    <w:rsid w:val="00611BF0"/>
    <w:rsid w:val="00611CD6"/>
    <w:rsid w:val="00611DB6"/>
    <w:rsid w:val="00611DC9"/>
    <w:rsid w:val="00611F92"/>
    <w:rsid w:val="006120E8"/>
    <w:rsid w:val="006120F8"/>
    <w:rsid w:val="00612171"/>
    <w:rsid w:val="006122B9"/>
    <w:rsid w:val="006125B1"/>
    <w:rsid w:val="00612663"/>
    <w:rsid w:val="00612737"/>
    <w:rsid w:val="00612756"/>
    <w:rsid w:val="006127D0"/>
    <w:rsid w:val="006127DC"/>
    <w:rsid w:val="0061281D"/>
    <w:rsid w:val="006128F9"/>
    <w:rsid w:val="0061291A"/>
    <w:rsid w:val="00612ABF"/>
    <w:rsid w:val="00612ACE"/>
    <w:rsid w:val="00612B04"/>
    <w:rsid w:val="00612B32"/>
    <w:rsid w:val="00612BB1"/>
    <w:rsid w:val="00612BBC"/>
    <w:rsid w:val="00612C2F"/>
    <w:rsid w:val="00612C34"/>
    <w:rsid w:val="00612C56"/>
    <w:rsid w:val="00612CF2"/>
    <w:rsid w:val="00612D99"/>
    <w:rsid w:val="00612EFB"/>
    <w:rsid w:val="00612EFE"/>
    <w:rsid w:val="00612F47"/>
    <w:rsid w:val="0061336E"/>
    <w:rsid w:val="00613473"/>
    <w:rsid w:val="00613752"/>
    <w:rsid w:val="00613A12"/>
    <w:rsid w:val="00613B73"/>
    <w:rsid w:val="00613BEB"/>
    <w:rsid w:val="00613C0C"/>
    <w:rsid w:val="00613C1F"/>
    <w:rsid w:val="00613C68"/>
    <w:rsid w:val="00613CEB"/>
    <w:rsid w:val="00613D13"/>
    <w:rsid w:val="00613D5C"/>
    <w:rsid w:val="00613DAE"/>
    <w:rsid w:val="00613DFF"/>
    <w:rsid w:val="00613E3C"/>
    <w:rsid w:val="00613E8A"/>
    <w:rsid w:val="00613F57"/>
    <w:rsid w:val="00613FA9"/>
    <w:rsid w:val="0061400A"/>
    <w:rsid w:val="00614019"/>
    <w:rsid w:val="00614038"/>
    <w:rsid w:val="0061409C"/>
    <w:rsid w:val="00614244"/>
    <w:rsid w:val="006142CD"/>
    <w:rsid w:val="0061432A"/>
    <w:rsid w:val="006143F8"/>
    <w:rsid w:val="006145F8"/>
    <w:rsid w:val="0061471B"/>
    <w:rsid w:val="00614738"/>
    <w:rsid w:val="006147E7"/>
    <w:rsid w:val="00614811"/>
    <w:rsid w:val="00614856"/>
    <w:rsid w:val="00614891"/>
    <w:rsid w:val="006148C1"/>
    <w:rsid w:val="00614934"/>
    <w:rsid w:val="0061495F"/>
    <w:rsid w:val="00614969"/>
    <w:rsid w:val="006149FD"/>
    <w:rsid w:val="00614A1B"/>
    <w:rsid w:val="00614B7C"/>
    <w:rsid w:val="00614CA7"/>
    <w:rsid w:val="00614CF9"/>
    <w:rsid w:val="00614F4F"/>
    <w:rsid w:val="00614F99"/>
    <w:rsid w:val="00615048"/>
    <w:rsid w:val="006150C9"/>
    <w:rsid w:val="00615126"/>
    <w:rsid w:val="00615199"/>
    <w:rsid w:val="00615370"/>
    <w:rsid w:val="006153EF"/>
    <w:rsid w:val="0061547D"/>
    <w:rsid w:val="00615573"/>
    <w:rsid w:val="00615584"/>
    <w:rsid w:val="0061568A"/>
    <w:rsid w:val="0061570E"/>
    <w:rsid w:val="00615879"/>
    <w:rsid w:val="00615A32"/>
    <w:rsid w:val="00615B1C"/>
    <w:rsid w:val="00615BBF"/>
    <w:rsid w:val="00615C22"/>
    <w:rsid w:val="00615E8B"/>
    <w:rsid w:val="00615EB2"/>
    <w:rsid w:val="006160D4"/>
    <w:rsid w:val="00616241"/>
    <w:rsid w:val="00616254"/>
    <w:rsid w:val="00616381"/>
    <w:rsid w:val="0061649A"/>
    <w:rsid w:val="006164BB"/>
    <w:rsid w:val="00616607"/>
    <w:rsid w:val="0061660A"/>
    <w:rsid w:val="006166EF"/>
    <w:rsid w:val="0061673A"/>
    <w:rsid w:val="00616792"/>
    <w:rsid w:val="006167CB"/>
    <w:rsid w:val="006167D2"/>
    <w:rsid w:val="00616819"/>
    <w:rsid w:val="00616874"/>
    <w:rsid w:val="006168F2"/>
    <w:rsid w:val="0061691B"/>
    <w:rsid w:val="0061695E"/>
    <w:rsid w:val="006169CE"/>
    <w:rsid w:val="006169F5"/>
    <w:rsid w:val="00616A0D"/>
    <w:rsid w:val="00616A4B"/>
    <w:rsid w:val="00616A4F"/>
    <w:rsid w:val="00616B9A"/>
    <w:rsid w:val="00616BE3"/>
    <w:rsid w:val="00616C75"/>
    <w:rsid w:val="00616EB5"/>
    <w:rsid w:val="00616FB0"/>
    <w:rsid w:val="006171C4"/>
    <w:rsid w:val="006171E3"/>
    <w:rsid w:val="00617273"/>
    <w:rsid w:val="006172A6"/>
    <w:rsid w:val="006172EC"/>
    <w:rsid w:val="0061750F"/>
    <w:rsid w:val="0061754C"/>
    <w:rsid w:val="0061755A"/>
    <w:rsid w:val="006175B8"/>
    <w:rsid w:val="006175C6"/>
    <w:rsid w:val="006176B3"/>
    <w:rsid w:val="00617730"/>
    <w:rsid w:val="006177BF"/>
    <w:rsid w:val="006177E2"/>
    <w:rsid w:val="00617830"/>
    <w:rsid w:val="00617854"/>
    <w:rsid w:val="0061797B"/>
    <w:rsid w:val="00617983"/>
    <w:rsid w:val="0061798A"/>
    <w:rsid w:val="00617A16"/>
    <w:rsid w:val="00617AA3"/>
    <w:rsid w:val="00617AD2"/>
    <w:rsid w:val="00617BF6"/>
    <w:rsid w:val="00617C20"/>
    <w:rsid w:val="00617E91"/>
    <w:rsid w:val="00620031"/>
    <w:rsid w:val="0062006E"/>
    <w:rsid w:val="00620371"/>
    <w:rsid w:val="006203B2"/>
    <w:rsid w:val="00620428"/>
    <w:rsid w:val="00620437"/>
    <w:rsid w:val="00620451"/>
    <w:rsid w:val="006204D0"/>
    <w:rsid w:val="0062094C"/>
    <w:rsid w:val="00620A9E"/>
    <w:rsid w:val="00620B30"/>
    <w:rsid w:val="00620BBD"/>
    <w:rsid w:val="00620C19"/>
    <w:rsid w:val="00620C3A"/>
    <w:rsid w:val="00620D2F"/>
    <w:rsid w:val="00620EAA"/>
    <w:rsid w:val="00620EEB"/>
    <w:rsid w:val="00620F22"/>
    <w:rsid w:val="00620F90"/>
    <w:rsid w:val="0062101F"/>
    <w:rsid w:val="00621266"/>
    <w:rsid w:val="00621314"/>
    <w:rsid w:val="00621350"/>
    <w:rsid w:val="006213E1"/>
    <w:rsid w:val="006213E5"/>
    <w:rsid w:val="00621487"/>
    <w:rsid w:val="00621536"/>
    <w:rsid w:val="006216CE"/>
    <w:rsid w:val="006216E7"/>
    <w:rsid w:val="0062176C"/>
    <w:rsid w:val="0062186B"/>
    <w:rsid w:val="00621A7D"/>
    <w:rsid w:val="00621A93"/>
    <w:rsid w:val="00621BC1"/>
    <w:rsid w:val="00621C0D"/>
    <w:rsid w:val="00621C12"/>
    <w:rsid w:val="00621CA7"/>
    <w:rsid w:val="00621D1C"/>
    <w:rsid w:val="00621D9C"/>
    <w:rsid w:val="00621E77"/>
    <w:rsid w:val="00621E97"/>
    <w:rsid w:val="00621EAA"/>
    <w:rsid w:val="00621F0F"/>
    <w:rsid w:val="0062201E"/>
    <w:rsid w:val="00622163"/>
    <w:rsid w:val="00622210"/>
    <w:rsid w:val="00622217"/>
    <w:rsid w:val="00622264"/>
    <w:rsid w:val="00622295"/>
    <w:rsid w:val="006223B7"/>
    <w:rsid w:val="006223E6"/>
    <w:rsid w:val="006224E6"/>
    <w:rsid w:val="006225E6"/>
    <w:rsid w:val="0062267D"/>
    <w:rsid w:val="00622822"/>
    <w:rsid w:val="006228A2"/>
    <w:rsid w:val="006228E2"/>
    <w:rsid w:val="00622981"/>
    <w:rsid w:val="0062298F"/>
    <w:rsid w:val="00622A1C"/>
    <w:rsid w:val="00622C65"/>
    <w:rsid w:val="00622D0E"/>
    <w:rsid w:val="00622E08"/>
    <w:rsid w:val="00622EF1"/>
    <w:rsid w:val="00622F52"/>
    <w:rsid w:val="006231C8"/>
    <w:rsid w:val="00623240"/>
    <w:rsid w:val="0062325C"/>
    <w:rsid w:val="006232ED"/>
    <w:rsid w:val="0062333E"/>
    <w:rsid w:val="0062342F"/>
    <w:rsid w:val="0062345C"/>
    <w:rsid w:val="00623484"/>
    <w:rsid w:val="006234AE"/>
    <w:rsid w:val="00623594"/>
    <w:rsid w:val="006235A9"/>
    <w:rsid w:val="0062365A"/>
    <w:rsid w:val="0062367E"/>
    <w:rsid w:val="00623711"/>
    <w:rsid w:val="0062380B"/>
    <w:rsid w:val="0062386F"/>
    <w:rsid w:val="00623959"/>
    <w:rsid w:val="00623965"/>
    <w:rsid w:val="00623AC1"/>
    <w:rsid w:val="00623B7B"/>
    <w:rsid w:val="00623BA9"/>
    <w:rsid w:val="00623BF9"/>
    <w:rsid w:val="00623C7E"/>
    <w:rsid w:val="00623F08"/>
    <w:rsid w:val="00623F90"/>
    <w:rsid w:val="00623FB4"/>
    <w:rsid w:val="0062409F"/>
    <w:rsid w:val="006240B3"/>
    <w:rsid w:val="00624167"/>
    <w:rsid w:val="00624169"/>
    <w:rsid w:val="006242E9"/>
    <w:rsid w:val="00624473"/>
    <w:rsid w:val="0062448F"/>
    <w:rsid w:val="006245E6"/>
    <w:rsid w:val="006245ED"/>
    <w:rsid w:val="00624668"/>
    <w:rsid w:val="006246BD"/>
    <w:rsid w:val="00624702"/>
    <w:rsid w:val="0062475B"/>
    <w:rsid w:val="00624820"/>
    <w:rsid w:val="0062492E"/>
    <w:rsid w:val="0062498F"/>
    <w:rsid w:val="006249CB"/>
    <w:rsid w:val="00624BCC"/>
    <w:rsid w:val="00624C5C"/>
    <w:rsid w:val="00624C75"/>
    <w:rsid w:val="00624C97"/>
    <w:rsid w:val="00624E37"/>
    <w:rsid w:val="00624F40"/>
    <w:rsid w:val="00624F42"/>
    <w:rsid w:val="00625026"/>
    <w:rsid w:val="00625107"/>
    <w:rsid w:val="00625166"/>
    <w:rsid w:val="0062518D"/>
    <w:rsid w:val="0062529B"/>
    <w:rsid w:val="00625365"/>
    <w:rsid w:val="006253D2"/>
    <w:rsid w:val="0062550C"/>
    <w:rsid w:val="006256BF"/>
    <w:rsid w:val="00625746"/>
    <w:rsid w:val="00625839"/>
    <w:rsid w:val="0062587C"/>
    <w:rsid w:val="00625880"/>
    <w:rsid w:val="00625890"/>
    <w:rsid w:val="006258D9"/>
    <w:rsid w:val="00625ADC"/>
    <w:rsid w:val="00625BAF"/>
    <w:rsid w:val="00625BEB"/>
    <w:rsid w:val="00625C5E"/>
    <w:rsid w:val="00625CD3"/>
    <w:rsid w:val="00625CD7"/>
    <w:rsid w:val="00625DC3"/>
    <w:rsid w:val="00625E1B"/>
    <w:rsid w:val="00625E5B"/>
    <w:rsid w:val="00625F73"/>
    <w:rsid w:val="0062610C"/>
    <w:rsid w:val="0062619A"/>
    <w:rsid w:val="006261AF"/>
    <w:rsid w:val="00626200"/>
    <w:rsid w:val="00626333"/>
    <w:rsid w:val="0062637D"/>
    <w:rsid w:val="006263F8"/>
    <w:rsid w:val="006265CF"/>
    <w:rsid w:val="00626795"/>
    <w:rsid w:val="006267FE"/>
    <w:rsid w:val="0062685B"/>
    <w:rsid w:val="00626956"/>
    <w:rsid w:val="00626968"/>
    <w:rsid w:val="006269EE"/>
    <w:rsid w:val="00626A9E"/>
    <w:rsid w:val="00626AEE"/>
    <w:rsid w:val="00626C69"/>
    <w:rsid w:val="00626D00"/>
    <w:rsid w:val="00626D9F"/>
    <w:rsid w:val="00626DE4"/>
    <w:rsid w:val="00626F3C"/>
    <w:rsid w:val="00626FBF"/>
    <w:rsid w:val="00627001"/>
    <w:rsid w:val="00627088"/>
    <w:rsid w:val="006273B4"/>
    <w:rsid w:val="006273D7"/>
    <w:rsid w:val="0062766B"/>
    <w:rsid w:val="006276FC"/>
    <w:rsid w:val="0062771C"/>
    <w:rsid w:val="0062775B"/>
    <w:rsid w:val="00627770"/>
    <w:rsid w:val="006277AE"/>
    <w:rsid w:val="0062782C"/>
    <w:rsid w:val="00627884"/>
    <w:rsid w:val="00627889"/>
    <w:rsid w:val="00627977"/>
    <w:rsid w:val="006279AB"/>
    <w:rsid w:val="006279B4"/>
    <w:rsid w:val="00627AF7"/>
    <w:rsid w:val="00627BDB"/>
    <w:rsid w:val="00627C38"/>
    <w:rsid w:val="00627D2A"/>
    <w:rsid w:val="00627EAA"/>
    <w:rsid w:val="00627EBC"/>
    <w:rsid w:val="00627F68"/>
    <w:rsid w:val="00627FD3"/>
    <w:rsid w:val="0063002B"/>
    <w:rsid w:val="0063011C"/>
    <w:rsid w:val="00630275"/>
    <w:rsid w:val="006302F4"/>
    <w:rsid w:val="0063044A"/>
    <w:rsid w:val="0063047E"/>
    <w:rsid w:val="0063071B"/>
    <w:rsid w:val="00630734"/>
    <w:rsid w:val="0063084A"/>
    <w:rsid w:val="00630855"/>
    <w:rsid w:val="0063085F"/>
    <w:rsid w:val="0063092A"/>
    <w:rsid w:val="006309D8"/>
    <w:rsid w:val="00630A6C"/>
    <w:rsid w:val="00630AE4"/>
    <w:rsid w:val="00630BCC"/>
    <w:rsid w:val="00630ECE"/>
    <w:rsid w:val="00630F58"/>
    <w:rsid w:val="00630FA4"/>
    <w:rsid w:val="00630FC7"/>
    <w:rsid w:val="006310F2"/>
    <w:rsid w:val="0063122D"/>
    <w:rsid w:val="006312A2"/>
    <w:rsid w:val="0063131A"/>
    <w:rsid w:val="00631332"/>
    <w:rsid w:val="006313AE"/>
    <w:rsid w:val="00631552"/>
    <w:rsid w:val="00631591"/>
    <w:rsid w:val="00631670"/>
    <w:rsid w:val="006316D2"/>
    <w:rsid w:val="006316EC"/>
    <w:rsid w:val="0063187C"/>
    <w:rsid w:val="006318FF"/>
    <w:rsid w:val="00631991"/>
    <w:rsid w:val="00631AE6"/>
    <w:rsid w:val="00631B4B"/>
    <w:rsid w:val="00631BA7"/>
    <w:rsid w:val="00631BC4"/>
    <w:rsid w:val="00631C2C"/>
    <w:rsid w:val="00631CB4"/>
    <w:rsid w:val="00631D1B"/>
    <w:rsid w:val="00631D21"/>
    <w:rsid w:val="00631D87"/>
    <w:rsid w:val="00631DA6"/>
    <w:rsid w:val="00631EA4"/>
    <w:rsid w:val="00631F9B"/>
    <w:rsid w:val="00631FEF"/>
    <w:rsid w:val="00632017"/>
    <w:rsid w:val="006320AD"/>
    <w:rsid w:val="006320BA"/>
    <w:rsid w:val="006320EB"/>
    <w:rsid w:val="0063229C"/>
    <w:rsid w:val="006322EE"/>
    <w:rsid w:val="00632407"/>
    <w:rsid w:val="00632433"/>
    <w:rsid w:val="006324B3"/>
    <w:rsid w:val="006324DF"/>
    <w:rsid w:val="006325B9"/>
    <w:rsid w:val="00632619"/>
    <w:rsid w:val="0063268C"/>
    <w:rsid w:val="006326B7"/>
    <w:rsid w:val="006328D7"/>
    <w:rsid w:val="00632915"/>
    <w:rsid w:val="00632983"/>
    <w:rsid w:val="00632A88"/>
    <w:rsid w:val="00632B25"/>
    <w:rsid w:val="00632B65"/>
    <w:rsid w:val="00632B99"/>
    <w:rsid w:val="00632BEB"/>
    <w:rsid w:val="00632C76"/>
    <w:rsid w:val="00632D69"/>
    <w:rsid w:val="00632DD3"/>
    <w:rsid w:val="00632E82"/>
    <w:rsid w:val="00632F75"/>
    <w:rsid w:val="00632F81"/>
    <w:rsid w:val="00633143"/>
    <w:rsid w:val="00633176"/>
    <w:rsid w:val="006331AD"/>
    <w:rsid w:val="00633471"/>
    <w:rsid w:val="006334E2"/>
    <w:rsid w:val="006336D4"/>
    <w:rsid w:val="0063377C"/>
    <w:rsid w:val="00633799"/>
    <w:rsid w:val="006337FC"/>
    <w:rsid w:val="00633807"/>
    <w:rsid w:val="006338B5"/>
    <w:rsid w:val="00633930"/>
    <w:rsid w:val="006339BE"/>
    <w:rsid w:val="00633AEC"/>
    <w:rsid w:val="00633B9B"/>
    <w:rsid w:val="00633BB5"/>
    <w:rsid w:val="00633D24"/>
    <w:rsid w:val="00633D57"/>
    <w:rsid w:val="00633D5B"/>
    <w:rsid w:val="00633DC3"/>
    <w:rsid w:val="00633E31"/>
    <w:rsid w:val="00633E49"/>
    <w:rsid w:val="00633FC9"/>
    <w:rsid w:val="00633FD9"/>
    <w:rsid w:val="00634097"/>
    <w:rsid w:val="0063413A"/>
    <w:rsid w:val="006342AC"/>
    <w:rsid w:val="006346F8"/>
    <w:rsid w:val="0063471D"/>
    <w:rsid w:val="006347DB"/>
    <w:rsid w:val="00634812"/>
    <w:rsid w:val="00634816"/>
    <w:rsid w:val="0063484C"/>
    <w:rsid w:val="00634898"/>
    <w:rsid w:val="006348A3"/>
    <w:rsid w:val="00634922"/>
    <w:rsid w:val="00634951"/>
    <w:rsid w:val="00634974"/>
    <w:rsid w:val="006349B0"/>
    <w:rsid w:val="00634C13"/>
    <w:rsid w:val="00634C5F"/>
    <w:rsid w:val="00634C6A"/>
    <w:rsid w:val="00634CD4"/>
    <w:rsid w:val="00634DA5"/>
    <w:rsid w:val="00634DF9"/>
    <w:rsid w:val="00634F1D"/>
    <w:rsid w:val="006350EB"/>
    <w:rsid w:val="0063514F"/>
    <w:rsid w:val="0063517F"/>
    <w:rsid w:val="00635199"/>
    <w:rsid w:val="0063519B"/>
    <w:rsid w:val="00635292"/>
    <w:rsid w:val="0063531D"/>
    <w:rsid w:val="00635388"/>
    <w:rsid w:val="0063542B"/>
    <w:rsid w:val="0063557B"/>
    <w:rsid w:val="0063568E"/>
    <w:rsid w:val="0063575D"/>
    <w:rsid w:val="0063589B"/>
    <w:rsid w:val="006359A6"/>
    <w:rsid w:val="006359D4"/>
    <w:rsid w:val="006359DC"/>
    <w:rsid w:val="00635ABB"/>
    <w:rsid w:val="00635BC7"/>
    <w:rsid w:val="00635C8A"/>
    <w:rsid w:val="00635EBD"/>
    <w:rsid w:val="00635F19"/>
    <w:rsid w:val="00636052"/>
    <w:rsid w:val="006360ED"/>
    <w:rsid w:val="0063627E"/>
    <w:rsid w:val="00636288"/>
    <w:rsid w:val="0063640F"/>
    <w:rsid w:val="00636455"/>
    <w:rsid w:val="00636458"/>
    <w:rsid w:val="0063648D"/>
    <w:rsid w:val="006365D3"/>
    <w:rsid w:val="006366CE"/>
    <w:rsid w:val="00636944"/>
    <w:rsid w:val="006369CA"/>
    <w:rsid w:val="006369CF"/>
    <w:rsid w:val="00636A6E"/>
    <w:rsid w:val="00636AD1"/>
    <w:rsid w:val="00636AF0"/>
    <w:rsid w:val="00636B51"/>
    <w:rsid w:val="00636B6F"/>
    <w:rsid w:val="00636BDA"/>
    <w:rsid w:val="00636BDC"/>
    <w:rsid w:val="00636BF5"/>
    <w:rsid w:val="00636CCD"/>
    <w:rsid w:val="00636DB3"/>
    <w:rsid w:val="00636E50"/>
    <w:rsid w:val="00636F1D"/>
    <w:rsid w:val="0063711F"/>
    <w:rsid w:val="0063717F"/>
    <w:rsid w:val="00637225"/>
    <w:rsid w:val="00637238"/>
    <w:rsid w:val="0063730B"/>
    <w:rsid w:val="006373A2"/>
    <w:rsid w:val="006373A7"/>
    <w:rsid w:val="00637404"/>
    <w:rsid w:val="0063757E"/>
    <w:rsid w:val="006377C7"/>
    <w:rsid w:val="00637A5A"/>
    <w:rsid w:val="00637BEB"/>
    <w:rsid w:val="00637BF1"/>
    <w:rsid w:val="00637D79"/>
    <w:rsid w:val="00637F2C"/>
    <w:rsid w:val="00637F6D"/>
    <w:rsid w:val="00637F98"/>
    <w:rsid w:val="00640159"/>
    <w:rsid w:val="00640166"/>
    <w:rsid w:val="006401A3"/>
    <w:rsid w:val="006401B9"/>
    <w:rsid w:val="006401F1"/>
    <w:rsid w:val="0064024C"/>
    <w:rsid w:val="0064024E"/>
    <w:rsid w:val="006402C6"/>
    <w:rsid w:val="006402F4"/>
    <w:rsid w:val="0064030D"/>
    <w:rsid w:val="00640314"/>
    <w:rsid w:val="0064036D"/>
    <w:rsid w:val="00640374"/>
    <w:rsid w:val="00640444"/>
    <w:rsid w:val="006404CC"/>
    <w:rsid w:val="0064050D"/>
    <w:rsid w:val="0064052C"/>
    <w:rsid w:val="0064054D"/>
    <w:rsid w:val="00640776"/>
    <w:rsid w:val="0064079F"/>
    <w:rsid w:val="00640887"/>
    <w:rsid w:val="00640964"/>
    <w:rsid w:val="006409FF"/>
    <w:rsid w:val="00640BC0"/>
    <w:rsid w:val="00640D2A"/>
    <w:rsid w:val="00640E6D"/>
    <w:rsid w:val="00640E79"/>
    <w:rsid w:val="00640EDA"/>
    <w:rsid w:val="00640F05"/>
    <w:rsid w:val="00640F13"/>
    <w:rsid w:val="00640FFC"/>
    <w:rsid w:val="00641017"/>
    <w:rsid w:val="00641069"/>
    <w:rsid w:val="006411EB"/>
    <w:rsid w:val="00641210"/>
    <w:rsid w:val="0064125D"/>
    <w:rsid w:val="0064127C"/>
    <w:rsid w:val="00641285"/>
    <w:rsid w:val="0064133A"/>
    <w:rsid w:val="006413B4"/>
    <w:rsid w:val="00641591"/>
    <w:rsid w:val="00641619"/>
    <w:rsid w:val="0064163C"/>
    <w:rsid w:val="006416BB"/>
    <w:rsid w:val="006416E6"/>
    <w:rsid w:val="006416EA"/>
    <w:rsid w:val="0064174D"/>
    <w:rsid w:val="0064183B"/>
    <w:rsid w:val="006418BF"/>
    <w:rsid w:val="006418CC"/>
    <w:rsid w:val="00641962"/>
    <w:rsid w:val="006419E5"/>
    <w:rsid w:val="00641A24"/>
    <w:rsid w:val="00641AF8"/>
    <w:rsid w:val="00641B6F"/>
    <w:rsid w:val="00641CB1"/>
    <w:rsid w:val="00641CDB"/>
    <w:rsid w:val="00641FC7"/>
    <w:rsid w:val="006420BA"/>
    <w:rsid w:val="00642116"/>
    <w:rsid w:val="0064213F"/>
    <w:rsid w:val="006421E4"/>
    <w:rsid w:val="006421EF"/>
    <w:rsid w:val="00642224"/>
    <w:rsid w:val="006422CD"/>
    <w:rsid w:val="006422FC"/>
    <w:rsid w:val="00642348"/>
    <w:rsid w:val="006423C1"/>
    <w:rsid w:val="006423FB"/>
    <w:rsid w:val="006425AA"/>
    <w:rsid w:val="006425DB"/>
    <w:rsid w:val="00642643"/>
    <w:rsid w:val="0064265D"/>
    <w:rsid w:val="00642661"/>
    <w:rsid w:val="0064271F"/>
    <w:rsid w:val="0064275B"/>
    <w:rsid w:val="006427D8"/>
    <w:rsid w:val="006427E7"/>
    <w:rsid w:val="0064299D"/>
    <w:rsid w:val="006429CD"/>
    <w:rsid w:val="00642AD2"/>
    <w:rsid w:val="00642C66"/>
    <w:rsid w:val="00642DF8"/>
    <w:rsid w:val="00642FC6"/>
    <w:rsid w:val="00643130"/>
    <w:rsid w:val="006431BD"/>
    <w:rsid w:val="006431BE"/>
    <w:rsid w:val="00643494"/>
    <w:rsid w:val="0064350E"/>
    <w:rsid w:val="0064362F"/>
    <w:rsid w:val="006436A3"/>
    <w:rsid w:val="00643705"/>
    <w:rsid w:val="00643712"/>
    <w:rsid w:val="00643811"/>
    <w:rsid w:val="006439BB"/>
    <w:rsid w:val="006439BF"/>
    <w:rsid w:val="00643AEB"/>
    <w:rsid w:val="00643B77"/>
    <w:rsid w:val="00643C17"/>
    <w:rsid w:val="00643C80"/>
    <w:rsid w:val="00643DE3"/>
    <w:rsid w:val="00643E4A"/>
    <w:rsid w:val="00643E76"/>
    <w:rsid w:val="00643E7B"/>
    <w:rsid w:val="00643F33"/>
    <w:rsid w:val="0064437E"/>
    <w:rsid w:val="006443C6"/>
    <w:rsid w:val="006444B4"/>
    <w:rsid w:val="006444C0"/>
    <w:rsid w:val="006444E8"/>
    <w:rsid w:val="006445AD"/>
    <w:rsid w:val="0064460E"/>
    <w:rsid w:val="00644617"/>
    <w:rsid w:val="00644636"/>
    <w:rsid w:val="006446EC"/>
    <w:rsid w:val="00644701"/>
    <w:rsid w:val="0064471C"/>
    <w:rsid w:val="00644881"/>
    <w:rsid w:val="006448BC"/>
    <w:rsid w:val="0064499A"/>
    <w:rsid w:val="00644A66"/>
    <w:rsid w:val="00644A68"/>
    <w:rsid w:val="00644A7A"/>
    <w:rsid w:val="00644A87"/>
    <w:rsid w:val="00644B3C"/>
    <w:rsid w:val="00644BB4"/>
    <w:rsid w:val="00644BCD"/>
    <w:rsid w:val="00644C0B"/>
    <w:rsid w:val="00644CD8"/>
    <w:rsid w:val="00644D93"/>
    <w:rsid w:val="00644F4F"/>
    <w:rsid w:val="00644F72"/>
    <w:rsid w:val="00645190"/>
    <w:rsid w:val="0064522C"/>
    <w:rsid w:val="00645261"/>
    <w:rsid w:val="006453A2"/>
    <w:rsid w:val="006454D2"/>
    <w:rsid w:val="00645571"/>
    <w:rsid w:val="00645623"/>
    <w:rsid w:val="00645657"/>
    <w:rsid w:val="00645681"/>
    <w:rsid w:val="0064579A"/>
    <w:rsid w:val="0064585C"/>
    <w:rsid w:val="0064588D"/>
    <w:rsid w:val="00645892"/>
    <w:rsid w:val="00645898"/>
    <w:rsid w:val="00645899"/>
    <w:rsid w:val="006459BD"/>
    <w:rsid w:val="00645B5F"/>
    <w:rsid w:val="00645BBE"/>
    <w:rsid w:val="00645BDF"/>
    <w:rsid w:val="00645C62"/>
    <w:rsid w:val="00645DB8"/>
    <w:rsid w:val="00645DCB"/>
    <w:rsid w:val="00645DE7"/>
    <w:rsid w:val="00645E23"/>
    <w:rsid w:val="00645F54"/>
    <w:rsid w:val="00645FE7"/>
    <w:rsid w:val="0064614C"/>
    <w:rsid w:val="0064627C"/>
    <w:rsid w:val="00646283"/>
    <w:rsid w:val="00646380"/>
    <w:rsid w:val="006463A3"/>
    <w:rsid w:val="00646416"/>
    <w:rsid w:val="00646467"/>
    <w:rsid w:val="006464F9"/>
    <w:rsid w:val="0064657F"/>
    <w:rsid w:val="006465D6"/>
    <w:rsid w:val="006466EF"/>
    <w:rsid w:val="006467CA"/>
    <w:rsid w:val="00646869"/>
    <w:rsid w:val="00646A3F"/>
    <w:rsid w:val="00646B0C"/>
    <w:rsid w:val="00646B65"/>
    <w:rsid w:val="00646D7C"/>
    <w:rsid w:val="00646DF7"/>
    <w:rsid w:val="00646E4E"/>
    <w:rsid w:val="00646ED3"/>
    <w:rsid w:val="00646FF5"/>
    <w:rsid w:val="006470FD"/>
    <w:rsid w:val="006471B1"/>
    <w:rsid w:val="00647323"/>
    <w:rsid w:val="00647352"/>
    <w:rsid w:val="006473B6"/>
    <w:rsid w:val="00647524"/>
    <w:rsid w:val="00647599"/>
    <w:rsid w:val="006475FE"/>
    <w:rsid w:val="00647661"/>
    <w:rsid w:val="0064772D"/>
    <w:rsid w:val="00647A10"/>
    <w:rsid w:val="00647A24"/>
    <w:rsid w:val="00647A2F"/>
    <w:rsid w:val="00647B29"/>
    <w:rsid w:val="00647F03"/>
    <w:rsid w:val="00650221"/>
    <w:rsid w:val="0065028A"/>
    <w:rsid w:val="006503CD"/>
    <w:rsid w:val="00650545"/>
    <w:rsid w:val="006505B0"/>
    <w:rsid w:val="006505BC"/>
    <w:rsid w:val="0065068A"/>
    <w:rsid w:val="0065068F"/>
    <w:rsid w:val="006506E1"/>
    <w:rsid w:val="006506FF"/>
    <w:rsid w:val="00650803"/>
    <w:rsid w:val="00650825"/>
    <w:rsid w:val="00650888"/>
    <w:rsid w:val="006508C3"/>
    <w:rsid w:val="0065093A"/>
    <w:rsid w:val="006509B5"/>
    <w:rsid w:val="00650B3C"/>
    <w:rsid w:val="00650B5A"/>
    <w:rsid w:val="00650D05"/>
    <w:rsid w:val="00650D3C"/>
    <w:rsid w:val="00650D76"/>
    <w:rsid w:val="00650DB9"/>
    <w:rsid w:val="00650E94"/>
    <w:rsid w:val="00650EB8"/>
    <w:rsid w:val="00650ED5"/>
    <w:rsid w:val="00651026"/>
    <w:rsid w:val="00651027"/>
    <w:rsid w:val="0065102C"/>
    <w:rsid w:val="00651055"/>
    <w:rsid w:val="00651110"/>
    <w:rsid w:val="00651156"/>
    <w:rsid w:val="0065127F"/>
    <w:rsid w:val="0065138C"/>
    <w:rsid w:val="00651603"/>
    <w:rsid w:val="0065169C"/>
    <w:rsid w:val="006516B7"/>
    <w:rsid w:val="006516C4"/>
    <w:rsid w:val="00651714"/>
    <w:rsid w:val="00651733"/>
    <w:rsid w:val="006518A6"/>
    <w:rsid w:val="00651923"/>
    <w:rsid w:val="00651B69"/>
    <w:rsid w:val="00651BAF"/>
    <w:rsid w:val="00651C0A"/>
    <w:rsid w:val="00651C6A"/>
    <w:rsid w:val="00651C9C"/>
    <w:rsid w:val="00651CE0"/>
    <w:rsid w:val="00651E69"/>
    <w:rsid w:val="0065201F"/>
    <w:rsid w:val="006521F8"/>
    <w:rsid w:val="00652421"/>
    <w:rsid w:val="00652440"/>
    <w:rsid w:val="006524BA"/>
    <w:rsid w:val="006524D9"/>
    <w:rsid w:val="0065255B"/>
    <w:rsid w:val="006525B2"/>
    <w:rsid w:val="006525D2"/>
    <w:rsid w:val="006525EB"/>
    <w:rsid w:val="00652607"/>
    <w:rsid w:val="00652673"/>
    <w:rsid w:val="0065270B"/>
    <w:rsid w:val="00652822"/>
    <w:rsid w:val="0065285A"/>
    <w:rsid w:val="0065293C"/>
    <w:rsid w:val="00652941"/>
    <w:rsid w:val="006529F3"/>
    <w:rsid w:val="006529F8"/>
    <w:rsid w:val="00652CC0"/>
    <w:rsid w:val="00652D97"/>
    <w:rsid w:val="00652DE2"/>
    <w:rsid w:val="00652DF6"/>
    <w:rsid w:val="00652EAE"/>
    <w:rsid w:val="00652F53"/>
    <w:rsid w:val="00653112"/>
    <w:rsid w:val="0065320B"/>
    <w:rsid w:val="006532A3"/>
    <w:rsid w:val="00653395"/>
    <w:rsid w:val="006533C0"/>
    <w:rsid w:val="006533D5"/>
    <w:rsid w:val="00653400"/>
    <w:rsid w:val="00653474"/>
    <w:rsid w:val="006534B4"/>
    <w:rsid w:val="006534C9"/>
    <w:rsid w:val="00653509"/>
    <w:rsid w:val="00653519"/>
    <w:rsid w:val="0065353A"/>
    <w:rsid w:val="006535AA"/>
    <w:rsid w:val="006536A6"/>
    <w:rsid w:val="0065378F"/>
    <w:rsid w:val="00653A1E"/>
    <w:rsid w:val="00653A20"/>
    <w:rsid w:val="00653A92"/>
    <w:rsid w:val="00653A94"/>
    <w:rsid w:val="00653B34"/>
    <w:rsid w:val="00653BA0"/>
    <w:rsid w:val="00653BA6"/>
    <w:rsid w:val="00653C98"/>
    <w:rsid w:val="00653DF7"/>
    <w:rsid w:val="00653E2E"/>
    <w:rsid w:val="00653F24"/>
    <w:rsid w:val="00653F8E"/>
    <w:rsid w:val="00653FDD"/>
    <w:rsid w:val="00653FDF"/>
    <w:rsid w:val="00653FE1"/>
    <w:rsid w:val="00654055"/>
    <w:rsid w:val="00654114"/>
    <w:rsid w:val="006541AE"/>
    <w:rsid w:val="006541FC"/>
    <w:rsid w:val="00654504"/>
    <w:rsid w:val="0065457F"/>
    <w:rsid w:val="00654589"/>
    <w:rsid w:val="006545D3"/>
    <w:rsid w:val="006545EC"/>
    <w:rsid w:val="0065460B"/>
    <w:rsid w:val="00654658"/>
    <w:rsid w:val="006547F5"/>
    <w:rsid w:val="00654920"/>
    <w:rsid w:val="00654A1E"/>
    <w:rsid w:val="00654A24"/>
    <w:rsid w:val="00654C54"/>
    <w:rsid w:val="00654CA9"/>
    <w:rsid w:val="00654CCA"/>
    <w:rsid w:val="00654CE6"/>
    <w:rsid w:val="00654CF7"/>
    <w:rsid w:val="00654FAD"/>
    <w:rsid w:val="00654FED"/>
    <w:rsid w:val="00655014"/>
    <w:rsid w:val="0065509E"/>
    <w:rsid w:val="006550E8"/>
    <w:rsid w:val="006551A5"/>
    <w:rsid w:val="006551B9"/>
    <w:rsid w:val="0065538A"/>
    <w:rsid w:val="00655435"/>
    <w:rsid w:val="0065543E"/>
    <w:rsid w:val="0065547D"/>
    <w:rsid w:val="006554C6"/>
    <w:rsid w:val="006554E1"/>
    <w:rsid w:val="00655552"/>
    <w:rsid w:val="0065555A"/>
    <w:rsid w:val="006556C3"/>
    <w:rsid w:val="006557F5"/>
    <w:rsid w:val="006558E2"/>
    <w:rsid w:val="00655995"/>
    <w:rsid w:val="006559F9"/>
    <w:rsid w:val="00655C32"/>
    <w:rsid w:val="00655C45"/>
    <w:rsid w:val="00655CBE"/>
    <w:rsid w:val="00655CED"/>
    <w:rsid w:val="00655D0B"/>
    <w:rsid w:val="00655D4E"/>
    <w:rsid w:val="00655E78"/>
    <w:rsid w:val="00655E96"/>
    <w:rsid w:val="00655F4D"/>
    <w:rsid w:val="00656109"/>
    <w:rsid w:val="006561C0"/>
    <w:rsid w:val="0065628C"/>
    <w:rsid w:val="006562A6"/>
    <w:rsid w:val="006562F7"/>
    <w:rsid w:val="0065633B"/>
    <w:rsid w:val="006563F0"/>
    <w:rsid w:val="006564D0"/>
    <w:rsid w:val="00656561"/>
    <w:rsid w:val="00656672"/>
    <w:rsid w:val="0065670E"/>
    <w:rsid w:val="00656738"/>
    <w:rsid w:val="0065687A"/>
    <w:rsid w:val="006568B1"/>
    <w:rsid w:val="0065695C"/>
    <w:rsid w:val="0065696B"/>
    <w:rsid w:val="0065699C"/>
    <w:rsid w:val="00656C4F"/>
    <w:rsid w:val="00656C54"/>
    <w:rsid w:val="00656D5B"/>
    <w:rsid w:val="00656DE0"/>
    <w:rsid w:val="00656E8F"/>
    <w:rsid w:val="00656ED2"/>
    <w:rsid w:val="00656EFC"/>
    <w:rsid w:val="00656F11"/>
    <w:rsid w:val="00656F76"/>
    <w:rsid w:val="00656FA8"/>
    <w:rsid w:val="006570F1"/>
    <w:rsid w:val="00657167"/>
    <w:rsid w:val="0065725E"/>
    <w:rsid w:val="0065729C"/>
    <w:rsid w:val="006572E1"/>
    <w:rsid w:val="00657317"/>
    <w:rsid w:val="0065735F"/>
    <w:rsid w:val="00657378"/>
    <w:rsid w:val="0065739C"/>
    <w:rsid w:val="006573C2"/>
    <w:rsid w:val="0065744D"/>
    <w:rsid w:val="00657453"/>
    <w:rsid w:val="00657458"/>
    <w:rsid w:val="00657549"/>
    <w:rsid w:val="00657597"/>
    <w:rsid w:val="006576BA"/>
    <w:rsid w:val="00657710"/>
    <w:rsid w:val="0065771C"/>
    <w:rsid w:val="00657993"/>
    <w:rsid w:val="00657996"/>
    <w:rsid w:val="00657A5E"/>
    <w:rsid w:val="00657B72"/>
    <w:rsid w:val="00657BCE"/>
    <w:rsid w:val="00657C38"/>
    <w:rsid w:val="00657CB9"/>
    <w:rsid w:val="00657D19"/>
    <w:rsid w:val="00657D52"/>
    <w:rsid w:val="00657E76"/>
    <w:rsid w:val="00657F55"/>
    <w:rsid w:val="00657FC4"/>
    <w:rsid w:val="00657FE3"/>
    <w:rsid w:val="00660088"/>
    <w:rsid w:val="006603FB"/>
    <w:rsid w:val="0066048A"/>
    <w:rsid w:val="006604FD"/>
    <w:rsid w:val="006605BA"/>
    <w:rsid w:val="0066089B"/>
    <w:rsid w:val="00660919"/>
    <w:rsid w:val="006609F8"/>
    <w:rsid w:val="00660A7E"/>
    <w:rsid w:val="00660B5B"/>
    <w:rsid w:val="00660C00"/>
    <w:rsid w:val="00660C19"/>
    <w:rsid w:val="00660C2D"/>
    <w:rsid w:val="00660F47"/>
    <w:rsid w:val="00660F62"/>
    <w:rsid w:val="00660F97"/>
    <w:rsid w:val="00661010"/>
    <w:rsid w:val="0066109D"/>
    <w:rsid w:val="00661325"/>
    <w:rsid w:val="00661396"/>
    <w:rsid w:val="006614A5"/>
    <w:rsid w:val="006614BC"/>
    <w:rsid w:val="00661526"/>
    <w:rsid w:val="00661538"/>
    <w:rsid w:val="0066159E"/>
    <w:rsid w:val="006615C1"/>
    <w:rsid w:val="006617B5"/>
    <w:rsid w:val="00661A3E"/>
    <w:rsid w:val="00661B37"/>
    <w:rsid w:val="00661CBD"/>
    <w:rsid w:val="00661CC8"/>
    <w:rsid w:val="00661D20"/>
    <w:rsid w:val="00661E19"/>
    <w:rsid w:val="00661EB5"/>
    <w:rsid w:val="00661ECC"/>
    <w:rsid w:val="00661F64"/>
    <w:rsid w:val="00661FAB"/>
    <w:rsid w:val="00661FED"/>
    <w:rsid w:val="00662058"/>
    <w:rsid w:val="006620DA"/>
    <w:rsid w:val="00662168"/>
    <w:rsid w:val="006621EF"/>
    <w:rsid w:val="00662246"/>
    <w:rsid w:val="006622E0"/>
    <w:rsid w:val="006623FB"/>
    <w:rsid w:val="00662487"/>
    <w:rsid w:val="0066254C"/>
    <w:rsid w:val="0066273F"/>
    <w:rsid w:val="00662827"/>
    <w:rsid w:val="0066291A"/>
    <w:rsid w:val="00662962"/>
    <w:rsid w:val="00662A2A"/>
    <w:rsid w:val="00662A9D"/>
    <w:rsid w:val="00662B79"/>
    <w:rsid w:val="00662D83"/>
    <w:rsid w:val="00662EA5"/>
    <w:rsid w:val="00662F58"/>
    <w:rsid w:val="00662F75"/>
    <w:rsid w:val="00663067"/>
    <w:rsid w:val="006630AB"/>
    <w:rsid w:val="006631C0"/>
    <w:rsid w:val="00663223"/>
    <w:rsid w:val="006632EA"/>
    <w:rsid w:val="00663361"/>
    <w:rsid w:val="00663397"/>
    <w:rsid w:val="00663432"/>
    <w:rsid w:val="00663596"/>
    <w:rsid w:val="006635CB"/>
    <w:rsid w:val="006636AD"/>
    <w:rsid w:val="006636EC"/>
    <w:rsid w:val="006637C5"/>
    <w:rsid w:val="0066384C"/>
    <w:rsid w:val="0066391F"/>
    <w:rsid w:val="006639FA"/>
    <w:rsid w:val="00663AF1"/>
    <w:rsid w:val="00663C41"/>
    <w:rsid w:val="00663C46"/>
    <w:rsid w:val="00663D20"/>
    <w:rsid w:val="00663DF7"/>
    <w:rsid w:val="00663E86"/>
    <w:rsid w:val="00664038"/>
    <w:rsid w:val="006640F9"/>
    <w:rsid w:val="00664175"/>
    <w:rsid w:val="0066420D"/>
    <w:rsid w:val="00664257"/>
    <w:rsid w:val="006642A7"/>
    <w:rsid w:val="00664460"/>
    <w:rsid w:val="00664585"/>
    <w:rsid w:val="006645EB"/>
    <w:rsid w:val="0066470A"/>
    <w:rsid w:val="00664985"/>
    <w:rsid w:val="00664B4F"/>
    <w:rsid w:val="00664B54"/>
    <w:rsid w:val="00664BE0"/>
    <w:rsid w:val="00664C02"/>
    <w:rsid w:val="00664C9F"/>
    <w:rsid w:val="00664D2F"/>
    <w:rsid w:val="00664E8C"/>
    <w:rsid w:val="00664F9E"/>
    <w:rsid w:val="00664FCD"/>
    <w:rsid w:val="00664FF9"/>
    <w:rsid w:val="00665001"/>
    <w:rsid w:val="0066514C"/>
    <w:rsid w:val="00665163"/>
    <w:rsid w:val="00665214"/>
    <w:rsid w:val="00665399"/>
    <w:rsid w:val="006654C8"/>
    <w:rsid w:val="00665518"/>
    <w:rsid w:val="00665541"/>
    <w:rsid w:val="006655A4"/>
    <w:rsid w:val="00665636"/>
    <w:rsid w:val="00665731"/>
    <w:rsid w:val="00665827"/>
    <w:rsid w:val="00665A72"/>
    <w:rsid w:val="00665C1A"/>
    <w:rsid w:val="00665C3B"/>
    <w:rsid w:val="00665CF7"/>
    <w:rsid w:val="00665D39"/>
    <w:rsid w:val="00665DF6"/>
    <w:rsid w:val="00665EAB"/>
    <w:rsid w:val="00665EEF"/>
    <w:rsid w:val="0066608D"/>
    <w:rsid w:val="00666219"/>
    <w:rsid w:val="0066626A"/>
    <w:rsid w:val="006662C0"/>
    <w:rsid w:val="006662C4"/>
    <w:rsid w:val="006664D1"/>
    <w:rsid w:val="0066650F"/>
    <w:rsid w:val="00666558"/>
    <w:rsid w:val="00666569"/>
    <w:rsid w:val="0066657B"/>
    <w:rsid w:val="006665C8"/>
    <w:rsid w:val="00666679"/>
    <w:rsid w:val="006666AE"/>
    <w:rsid w:val="006666BF"/>
    <w:rsid w:val="00666838"/>
    <w:rsid w:val="0066684C"/>
    <w:rsid w:val="00666892"/>
    <w:rsid w:val="006668B7"/>
    <w:rsid w:val="0066698C"/>
    <w:rsid w:val="00666AE1"/>
    <w:rsid w:val="00666D6F"/>
    <w:rsid w:val="00666DBF"/>
    <w:rsid w:val="00666DDE"/>
    <w:rsid w:val="00666DF0"/>
    <w:rsid w:val="00666E7E"/>
    <w:rsid w:val="00666E8A"/>
    <w:rsid w:val="00666EF0"/>
    <w:rsid w:val="00667056"/>
    <w:rsid w:val="0066712E"/>
    <w:rsid w:val="00667165"/>
    <w:rsid w:val="006671D9"/>
    <w:rsid w:val="00667241"/>
    <w:rsid w:val="00667459"/>
    <w:rsid w:val="00667475"/>
    <w:rsid w:val="006678A7"/>
    <w:rsid w:val="006678AD"/>
    <w:rsid w:val="006678F9"/>
    <w:rsid w:val="00667993"/>
    <w:rsid w:val="006679C0"/>
    <w:rsid w:val="00667A12"/>
    <w:rsid w:val="00667A23"/>
    <w:rsid w:val="00667B05"/>
    <w:rsid w:val="00667B18"/>
    <w:rsid w:val="00667B5B"/>
    <w:rsid w:val="00667C89"/>
    <w:rsid w:val="00667C94"/>
    <w:rsid w:val="00667DF0"/>
    <w:rsid w:val="00667EF8"/>
    <w:rsid w:val="00667F74"/>
    <w:rsid w:val="00667F86"/>
    <w:rsid w:val="00670291"/>
    <w:rsid w:val="006702CB"/>
    <w:rsid w:val="00670308"/>
    <w:rsid w:val="00670494"/>
    <w:rsid w:val="00670499"/>
    <w:rsid w:val="006704A0"/>
    <w:rsid w:val="00670593"/>
    <w:rsid w:val="00670641"/>
    <w:rsid w:val="006706FF"/>
    <w:rsid w:val="0067079B"/>
    <w:rsid w:val="00670956"/>
    <w:rsid w:val="00670A24"/>
    <w:rsid w:val="00670AFF"/>
    <w:rsid w:val="00670B3C"/>
    <w:rsid w:val="00670B72"/>
    <w:rsid w:val="00670D25"/>
    <w:rsid w:val="00670E17"/>
    <w:rsid w:val="00670E54"/>
    <w:rsid w:val="00670EE9"/>
    <w:rsid w:val="00670F4C"/>
    <w:rsid w:val="00670FB1"/>
    <w:rsid w:val="00671068"/>
    <w:rsid w:val="00671086"/>
    <w:rsid w:val="0067112C"/>
    <w:rsid w:val="00671187"/>
    <w:rsid w:val="00671230"/>
    <w:rsid w:val="006713D4"/>
    <w:rsid w:val="006713E8"/>
    <w:rsid w:val="0067140B"/>
    <w:rsid w:val="006715A9"/>
    <w:rsid w:val="006715DE"/>
    <w:rsid w:val="00671605"/>
    <w:rsid w:val="006716A6"/>
    <w:rsid w:val="006716AA"/>
    <w:rsid w:val="006718CC"/>
    <w:rsid w:val="006718E2"/>
    <w:rsid w:val="0067195A"/>
    <w:rsid w:val="00671993"/>
    <w:rsid w:val="006719BD"/>
    <w:rsid w:val="00671A40"/>
    <w:rsid w:val="00671AEB"/>
    <w:rsid w:val="00671B34"/>
    <w:rsid w:val="00671B58"/>
    <w:rsid w:val="00671BC9"/>
    <w:rsid w:val="00671C92"/>
    <w:rsid w:val="00671CD9"/>
    <w:rsid w:val="00671D18"/>
    <w:rsid w:val="00671E02"/>
    <w:rsid w:val="00671E46"/>
    <w:rsid w:val="00671F4D"/>
    <w:rsid w:val="00671FEB"/>
    <w:rsid w:val="00671FF9"/>
    <w:rsid w:val="0067214B"/>
    <w:rsid w:val="0067214F"/>
    <w:rsid w:val="0067215A"/>
    <w:rsid w:val="006722D9"/>
    <w:rsid w:val="006724BC"/>
    <w:rsid w:val="006725DF"/>
    <w:rsid w:val="006726C2"/>
    <w:rsid w:val="00672A09"/>
    <w:rsid w:val="00672B07"/>
    <w:rsid w:val="00672D40"/>
    <w:rsid w:val="00672D52"/>
    <w:rsid w:val="00672E3A"/>
    <w:rsid w:val="00672E60"/>
    <w:rsid w:val="00672E72"/>
    <w:rsid w:val="00672E89"/>
    <w:rsid w:val="0067300A"/>
    <w:rsid w:val="0067306A"/>
    <w:rsid w:val="006730B2"/>
    <w:rsid w:val="0067310F"/>
    <w:rsid w:val="0067312C"/>
    <w:rsid w:val="0067332F"/>
    <w:rsid w:val="00673410"/>
    <w:rsid w:val="00673458"/>
    <w:rsid w:val="00673462"/>
    <w:rsid w:val="006734E2"/>
    <w:rsid w:val="00673679"/>
    <w:rsid w:val="0067367E"/>
    <w:rsid w:val="006736FA"/>
    <w:rsid w:val="006737DC"/>
    <w:rsid w:val="006737E3"/>
    <w:rsid w:val="00673851"/>
    <w:rsid w:val="006738D9"/>
    <w:rsid w:val="00673935"/>
    <w:rsid w:val="0067393B"/>
    <w:rsid w:val="00673C35"/>
    <w:rsid w:val="00673C90"/>
    <w:rsid w:val="00673ED0"/>
    <w:rsid w:val="00673F36"/>
    <w:rsid w:val="00673F86"/>
    <w:rsid w:val="00673F8B"/>
    <w:rsid w:val="00674091"/>
    <w:rsid w:val="0067418C"/>
    <w:rsid w:val="0067424E"/>
    <w:rsid w:val="006743C3"/>
    <w:rsid w:val="00674433"/>
    <w:rsid w:val="00674488"/>
    <w:rsid w:val="00674490"/>
    <w:rsid w:val="0067450E"/>
    <w:rsid w:val="006745CE"/>
    <w:rsid w:val="006745D0"/>
    <w:rsid w:val="00674667"/>
    <w:rsid w:val="0067477A"/>
    <w:rsid w:val="006748B3"/>
    <w:rsid w:val="006749BF"/>
    <w:rsid w:val="006749C2"/>
    <w:rsid w:val="00674A1E"/>
    <w:rsid w:val="00674B56"/>
    <w:rsid w:val="00674BBE"/>
    <w:rsid w:val="00674BCC"/>
    <w:rsid w:val="00674BE6"/>
    <w:rsid w:val="00674C3C"/>
    <w:rsid w:val="00674C47"/>
    <w:rsid w:val="00674DBB"/>
    <w:rsid w:val="00674DD9"/>
    <w:rsid w:val="00674E04"/>
    <w:rsid w:val="00674E27"/>
    <w:rsid w:val="00674F3E"/>
    <w:rsid w:val="00674F7E"/>
    <w:rsid w:val="00675032"/>
    <w:rsid w:val="006750C7"/>
    <w:rsid w:val="006750EB"/>
    <w:rsid w:val="006751C0"/>
    <w:rsid w:val="006753BA"/>
    <w:rsid w:val="0067541D"/>
    <w:rsid w:val="006754CB"/>
    <w:rsid w:val="00675663"/>
    <w:rsid w:val="0067571B"/>
    <w:rsid w:val="00675751"/>
    <w:rsid w:val="00675792"/>
    <w:rsid w:val="0067580E"/>
    <w:rsid w:val="00675895"/>
    <w:rsid w:val="006758F1"/>
    <w:rsid w:val="00675B57"/>
    <w:rsid w:val="00675BC9"/>
    <w:rsid w:val="00675C94"/>
    <w:rsid w:val="00675CAA"/>
    <w:rsid w:val="00675E56"/>
    <w:rsid w:val="00675EE5"/>
    <w:rsid w:val="00675F2D"/>
    <w:rsid w:val="00676078"/>
    <w:rsid w:val="006760EE"/>
    <w:rsid w:val="00676102"/>
    <w:rsid w:val="00676171"/>
    <w:rsid w:val="00676199"/>
    <w:rsid w:val="006761CF"/>
    <w:rsid w:val="0067636E"/>
    <w:rsid w:val="006763B5"/>
    <w:rsid w:val="006764D4"/>
    <w:rsid w:val="0067654E"/>
    <w:rsid w:val="006765CE"/>
    <w:rsid w:val="00676645"/>
    <w:rsid w:val="00676663"/>
    <w:rsid w:val="006767DA"/>
    <w:rsid w:val="006768A6"/>
    <w:rsid w:val="00676917"/>
    <w:rsid w:val="00676931"/>
    <w:rsid w:val="00676A67"/>
    <w:rsid w:val="00676AD4"/>
    <w:rsid w:val="00676B79"/>
    <w:rsid w:val="00676D9B"/>
    <w:rsid w:val="00676F57"/>
    <w:rsid w:val="00676F6B"/>
    <w:rsid w:val="00676FAD"/>
    <w:rsid w:val="00676FFB"/>
    <w:rsid w:val="0067714F"/>
    <w:rsid w:val="00677203"/>
    <w:rsid w:val="006772BB"/>
    <w:rsid w:val="006772E6"/>
    <w:rsid w:val="00677385"/>
    <w:rsid w:val="00677471"/>
    <w:rsid w:val="006774B7"/>
    <w:rsid w:val="00677526"/>
    <w:rsid w:val="00677788"/>
    <w:rsid w:val="00677815"/>
    <w:rsid w:val="00677889"/>
    <w:rsid w:val="0067791A"/>
    <w:rsid w:val="00677965"/>
    <w:rsid w:val="00677995"/>
    <w:rsid w:val="00677A48"/>
    <w:rsid w:val="00677A92"/>
    <w:rsid w:val="00677A95"/>
    <w:rsid w:val="00677C55"/>
    <w:rsid w:val="00677EAD"/>
    <w:rsid w:val="00677EE4"/>
    <w:rsid w:val="0068006F"/>
    <w:rsid w:val="00680367"/>
    <w:rsid w:val="00680454"/>
    <w:rsid w:val="0068048E"/>
    <w:rsid w:val="00680550"/>
    <w:rsid w:val="00680709"/>
    <w:rsid w:val="00680713"/>
    <w:rsid w:val="006808C5"/>
    <w:rsid w:val="006808D3"/>
    <w:rsid w:val="00680A5B"/>
    <w:rsid w:val="00680AFE"/>
    <w:rsid w:val="00680B51"/>
    <w:rsid w:val="00680B69"/>
    <w:rsid w:val="00680D2C"/>
    <w:rsid w:val="00680D82"/>
    <w:rsid w:val="00680EAF"/>
    <w:rsid w:val="00680ECD"/>
    <w:rsid w:val="00680F70"/>
    <w:rsid w:val="00680F8B"/>
    <w:rsid w:val="00680F99"/>
    <w:rsid w:val="00680FB9"/>
    <w:rsid w:val="00680FF4"/>
    <w:rsid w:val="00681032"/>
    <w:rsid w:val="0068103D"/>
    <w:rsid w:val="006810B9"/>
    <w:rsid w:val="0068115C"/>
    <w:rsid w:val="006811BF"/>
    <w:rsid w:val="006811DD"/>
    <w:rsid w:val="0068120B"/>
    <w:rsid w:val="0068121F"/>
    <w:rsid w:val="00681276"/>
    <w:rsid w:val="006813A7"/>
    <w:rsid w:val="0068147A"/>
    <w:rsid w:val="0068152D"/>
    <w:rsid w:val="00681567"/>
    <w:rsid w:val="0068174C"/>
    <w:rsid w:val="006817C1"/>
    <w:rsid w:val="00681864"/>
    <w:rsid w:val="00681884"/>
    <w:rsid w:val="00681894"/>
    <w:rsid w:val="006818B2"/>
    <w:rsid w:val="006819B1"/>
    <w:rsid w:val="00681B71"/>
    <w:rsid w:val="00681C7B"/>
    <w:rsid w:val="00681D5A"/>
    <w:rsid w:val="00681EA7"/>
    <w:rsid w:val="00681EF4"/>
    <w:rsid w:val="00681EF9"/>
    <w:rsid w:val="00681F30"/>
    <w:rsid w:val="00681F4B"/>
    <w:rsid w:val="00681F4E"/>
    <w:rsid w:val="00681F92"/>
    <w:rsid w:val="00681FE4"/>
    <w:rsid w:val="00682070"/>
    <w:rsid w:val="0068218A"/>
    <w:rsid w:val="00682234"/>
    <w:rsid w:val="00682280"/>
    <w:rsid w:val="006822CA"/>
    <w:rsid w:val="00682315"/>
    <w:rsid w:val="00682367"/>
    <w:rsid w:val="00682425"/>
    <w:rsid w:val="00682541"/>
    <w:rsid w:val="006825BE"/>
    <w:rsid w:val="006825C8"/>
    <w:rsid w:val="006826F4"/>
    <w:rsid w:val="0068275C"/>
    <w:rsid w:val="00682774"/>
    <w:rsid w:val="0068282F"/>
    <w:rsid w:val="00682910"/>
    <w:rsid w:val="0068295E"/>
    <w:rsid w:val="006829FC"/>
    <w:rsid w:val="00682A91"/>
    <w:rsid w:val="00682BFF"/>
    <w:rsid w:val="00682D35"/>
    <w:rsid w:val="00682D81"/>
    <w:rsid w:val="00682DAE"/>
    <w:rsid w:val="00682E00"/>
    <w:rsid w:val="00682E60"/>
    <w:rsid w:val="00682E6E"/>
    <w:rsid w:val="0068307A"/>
    <w:rsid w:val="00683132"/>
    <w:rsid w:val="00683230"/>
    <w:rsid w:val="00683256"/>
    <w:rsid w:val="006833A8"/>
    <w:rsid w:val="0068343B"/>
    <w:rsid w:val="0068345E"/>
    <w:rsid w:val="00683499"/>
    <w:rsid w:val="0068356D"/>
    <w:rsid w:val="006836F3"/>
    <w:rsid w:val="006837A7"/>
    <w:rsid w:val="006837EE"/>
    <w:rsid w:val="006839B7"/>
    <w:rsid w:val="00683AAB"/>
    <w:rsid w:val="00683ADB"/>
    <w:rsid w:val="00683ADE"/>
    <w:rsid w:val="00683AF8"/>
    <w:rsid w:val="00683C1A"/>
    <w:rsid w:val="00683D06"/>
    <w:rsid w:val="00683D23"/>
    <w:rsid w:val="00683D60"/>
    <w:rsid w:val="00683DC9"/>
    <w:rsid w:val="00683E48"/>
    <w:rsid w:val="00683E55"/>
    <w:rsid w:val="00683E62"/>
    <w:rsid w:val="00683E98"/>
    <w:rsid w:val="00683EE0"/>
    <w:rsid w:val="00684228"/>
    <w:rsid w:val="006846DE"/>
    <w:rsid w:val="00684784"/>
    <w:rsid w:val="0068480F"/>
    <w:rsid w:val="00684843"/>
    <w:rsid w:val="006849E9"/>
    <w:rsid w:val="00684A22"/>
    <w:rsid w:val="00684AFD"/>
    <w:rsid w:val="00684B30"/>
    <w:rsid w:val="00684B36"/>
    <w:rsid w:val="00684C66"/>
    <w:rsid w:val="00684D68"/>
    <w:rsid w:val="00684DAD"/>
    <w:rsid w:val="00684DC9"/>
    <w:rsid w:val="00684DE4"/>
    <w:rsid w:val="00684EB6"/>
    <w:rsid w:val="00684F01"/>
    <w:rsid w:val="00684FA0"/>
    <w:rsid w:val="0068500F"/>
    <w:rsid w:val="006850B9"/>
    <w:rsid w:val="0068515D"/>
    <w:rsid w:val="0068529A"/>
    <w:rsid w:val="006852D6"/>
    <w:rsid w:val="00685315"/>
    <w:rsid w:val="00685348"/>
    <w:rsid w:val="0068534F"/>
    <w:rsid w:val="00685358"/>
    <w:rsid w:val="0068539F"/>
    <w:rsid w:val="006853FC"/>
    <w:rsid w:val="00685478"/>
    <w:rsid w:val="00685624"/>
    <w:rsid w:val="0068577F"/>
    <w:rsid w:val="00685846"/>
    <w:rsid w:val="0068597E"/>
    <w:rsid w:val="00685A36"/>
    <w:rsid w:val="00685AC7"/>
    <w:rsid w:val="00685AE6"/>
    <w:rsid w:val="00685B7E"/>
    <w:rsid w:val="00685B96"/>
    <w:rsid w:val="00685EFE"/>
    <w:rsid w:val="00685F65"/>
    <w:rsid w:val="00685FDD"/>
    <w:rsid w:val="0068605A"/>
    <w:rsid w:val="00686085"/>
    <w:rsid w:val="0068639A"/>
    <w:rsid w:val="006863AC"/>
    <w:rsid w:val="0068640B"/>
    <w:rsid w:val="00686434"/>
    <w:rsid w:val="006864C0"/>
    <w:rsid w:val="006865DA"/>
    <w:rsid w:val="006867E3"/>
    <w:rsid w:val="00686850"/>
    <w:rsid w:val="00686871"/>
    <w:rsid w:val="00686BFE"/>
    <w:rsid w:val="00686E49"/>
    <w:rsid w:val="00686EB3"/>
    <w:rsid w:val="0068713C"/>
    <w:rsid w:val="006871BD"/>
    <w:rsid w:val="00687344"/>
    <w:rsid w:val="006874C2"/>
    <w:rsid w:val="0068760B"/>
    <w:rsid w:val="00687625"/>
    <w:rsid w:val="006876A5"/>
    <w:rsid w:val="00687832"/>
    <w:rsid w:val="00687848"/>
    <w:rsid w:val="0068790E"/>
    <w:rsid w:val="006879BC"/>
    <w:rsid w:val="00687A67"/>
    <w:rsid w:val="00687AC4"/>
    <w:rsid w:val="00687C1B"/>
    <w:rsid w:val="00687CF6"/>
    <w:rsid w:val="00687DD4"/>
    <w:rsid w:val="00687EBC"/>
    <w:rsid w:val="00687F2D"/>
    <w:rsid w:val="00687F4F"/>
    <w:rsid w:val="00687F71"/>
    <w:rsid w:val="00687F7E"/>
    <w:rsid w:val="00690093"/>
    <w:rsid w:val="006900FB"/>
    <w:rsid w:val="00690103"/>
    <w:rsid w:val="00690180"/>
    <w:rsid w:val="0069018E"/>
    <w:rsid w:val="006903B4"/>
    <w:rsid w:val="006903F3"/>
    <w:rsid w:val="00690528"/>
    <w:rsid w:val="006906A7"/>
    <w:rsid w:val="0069090E"/>
    <w:rsid w:val="00690B42"/>
    <w:rsid w:val="00690BC2"/>
    <w:rsid w:val="00690C74"/>
    <w:rsid w:val="00690CF3"/>
    <w:rsid w:val="00690DC6"/>
    <w:rsid w:val="00690F53"/>
    <w:rsid w:val="00690F7E"/>
    <w:rsid w:val="00690F85"/>
    <w:rsid w:val="006911AC"/>
    <w:rsid w:val="006911B0"/>
    <w:rsid w:val="006912FA"/>
    <w:rsid w:val="006913A8"/>
    <w:rsid w:val="0069152B"/>
    <w:rsid w:val="0069156B"/>
    <w:rsid w:val="0069158C"/>
    <w:rsid w:val="0069159A"/>
    <w:rsid w:val="00691661"/>
    <w:rsid w:val="006916BD"/>
    <w:rsid w:val="006917DD"/>
    <w:rsid w:val="00691823"/>
    <w:rsid w:val="006918B8"/>
    <w:rsid w:val="006918DB"/>
    <w:rsid w:val="00691A17"/>
    <w:rsid w:val="00691BCF"/>
    <w:rsid w:val="00691C06"/>
    <w:rsid w:val="00691C2D"/>
    <w:rsid w:val="00691C78"/>
    <w:rsid w:val="00691D49"/>
    <w:rsid w:val="00691D79"/>
    <w:rsid w:val="00691E90"/>
    <w:rsid w:val="00691F55"/>
    <w:rsid w:val="00692116"/>
    <w:rsid w:val="00692120"/>
    <w:rsid w:val="006921C3"/>
    <w:rsid w:val="00692292"/>
    <w:rsid w:val="00692312"/>
    <w:rsid w:val="006923B9"/>
    <w:rsid w:val="00692441"/>
    <w:rsid w:val="0069244E"/>
    <w:rsid w:val="006924BB"/>
    <w:rsid w:val="00692534"/>
    <w:rsid w:val="0069254B"/>
    <w:rsid w:val="00692795"/>
    <w:rsid w:val="00692917"/>
    <w:rsid w:val="006929BB"/>
    <w:rsid w:val="006929D0"/>
    <w:rsid w:val="00692B46"/>
    <w:rsid w:val="00692C8C"/>
    <w:rsid w:val="00692E9E"/>
    <w:rsid w:val="006930C2"/>
    <w:rsid w:val="006931A5"/>
    <w:rsid w:val="006931CA"/>
    <w:rsid w:val="0069328B"/>
    <w:rsid w:val="0069335A"/>
    <w:rsid w:val="00693512"/>
    <w:rsid w:val="006935B2"/>
    <w:rsid w:val="0069361F"/>
    <w:rsid w:val="00693625"/>
    <w:rsid w:val="0069362E"/>
    <w:rsid w:val="006936AD"/>
    <w:rsid w:val="0069379F"/>
    <w:rsid w:val="006938C5"/>
    <w:rsid w:val="006938E1"/>
    <w:rsid w:val="00693905"/>
    <w:rsid w:val="00693B41"/>
    <w:rsid w:val="00693BB6"/>
    <w:rsid w:val="00693BC0"/>
    <w:rsid w:val="00693BD0"/>
    <w:rsid w:val="00693CDA"/>
    <w:rsid w:val="00693D34"/>
    <w:rsid w:val="00693E37"/>
    <w:rsid w:val="00694169"/>
    <w:rsid w:val="006942BE"/>
    <w:rsid w:val="006943B1"/>
    <w:rsid w:val="0069443A"/>
    <w:rsid w:val="0069450C"/>
    <w:rsid w:val="00694546"/>
    <w:rsid w:val="006946EC"/>
    <w:rsid w:val="00694729"/>
    <w:rsid w:val="00694923"/>
    <w:rsid w:val="006949A0"/>
    <w:rsid w:val="00694AE8"/>
    <w:rsid w:val="00694B37"/>
    <w:rsid w:val="00694B86"/>
    <w:rsid w:val="00694CDC"/>
    <w:rsid w:val="00694D00"/>
    <w:rsid w:val="00694D91"/>
    <w:rsid w:val="00694F05"/>
    <w:rsid w:val="006951EA"/>
    <w:rsid w:val="00695246"/>
    <w:rsid w:val="0069528A"/>
    <w:rsid w:val="0069540C"/>
    <w:rsid w:val="00695429"/>
    <w:rsid w:val="0069555E"/>
    <w:rsid w:val="006955FA"/>
    <w:rsid w:val="006956BC"/>
    <w:rsid w:val="006956FE"/>
    <w:rsid w:val="00695713"/>
    <w:rsid w:val="0069578A"/>
    <w:rsid w:val="00695866"/>
    <w:rsid w:val="0069588B"/>
    <w:rsid w:val="00695894"/>
    <w:rsid w:val="00695904"/>
    <w:rsid w:val="0069593D"/>
    <w:rsid w:val="00695955"/>
    <w:rsid w:val="00695986"/>
    <w:rsid w:val="00695AA2"/>
    <w:rsid w:val="00695B74"/>
    <w:rsid w:val="00695BBB"/>
    <w:rsid w:val="00695BE0"/>
    <w:rsid w:val="00695BED"/>
    <w:rsid w:val="00695C1B"/>
    <w:rsid w:val="00695C5D"/>
    <w:rsid w:val="00695D7E"/>
    <w:rsid w:val="00695DFB"/>
    <w:rsid w:val="00695E39"/>
    <w:rsid w:val="00695E50"/>
    <w:rsid w:val="00695F52"/>
    <w:rsid w:val="00696030"/>
    <w:rsid w:val="006962BC"/>
    <w:rsid w:val="0069631E"/>
    <w:rsid w:val="006963A6"/>
    <w:rsid w:val="00696430"/>
    <w:rsid w:val="006964AA"/>
    <w:rsid w:val="00696615"/>
    <w:rsid w:val="00696616"/>
    <w:rsid w:val="006967B7"/>
    <w:rsid w:val="00696835"/>
    <w:rsid w:val="0069686F"/>
    <w:rsid w:val="006968AC"/>
    <w:rsid w:val="00696979"/>
    <w:rsid w:val="00696A73"/>
    <w:rsid w:val="00696A7F"/>
    <w:rsid w:val="00696A96"/>
    <w:rsid w:val="00696AF9"/>
    <w:rsid w:val="00696C0A"/>
    <w:rsid w:val="00696CA2"/>
    <w:rsid w:val="00696CD2"/>
    <w:rsid w:val="00696D25"/>
    <w:rsid w:val="00696DA6"/>
    <w:rsid w:val="00696ED3"/>
    <w:rsid w:val="00696EE0"/>
    <w:rsid w:val="00696F59"/>
    <w:rsid w:val="006970B0"/>
    <w:rsid w:val="00697250"/>
    <w:rsid w:val="006973A2"/>
    <w:rsid w:val="00697466"/>
    <w:rsid w:val="0069748B"/>
    <w:rsid w:val="0069757F"/>
    <w:rsid w:val="006976DF"/>
    <w:rsid w:val="006977A1"/>
    <w:rsid w:val="0069786C"/>
    <w:rsid w:val="006978E3"/>
    <w:rsid w:val="00697933"/>
    <w:rsid w:val="00697A33"/>
    <w:rsid w:val="00697AF3"/>
    <w:rsid w:val="00697B0D"/>
    <w:rsid w:val="00697BA6"/>
    <w:rsid w:val="00697BF9"/>
    <w:rsid w:val="00697CDC"/>
    <w:rsid w:val="00697D14"/>
    <w:rsid w:val="00697D25"/>
    <w:rsid w:val="00697D3F"/>
    <w:rsid w:val="00697EB5"/>
    <w:rsid w:val="00697FDC"/>
    <w:rsid w:val="006A0124"/>
    <w:rsid w:val="006A0155"/>
    <w:rsid w:val="006A0191"/>
    <w:rsid w:val="006A025A"/>
    <w:rsid w:val="006A0274"/>
    <w:rsid w:val="006A02DA"/>
    <w:rsid w:val="006A038C"/>
    <w:rsid w:val="006A039D"/>
    <w:rsid w:val="006A03AE"/>
    <w:rsid w:val="006A058E"/>
    <w:rsid w:val="006A0693"/>
    <w:rsid w:val="006A078C"/>
    <w:rsid w:val="006A082B"/>
    <w:rsid w:val="006A086D"/>
    <w:rsid w:val="006A09A3"/>
    <w:rsid w:val="006A09B5"/>
    <w:rsid w:val="006A0B47"/>
    <w:rsid w:val="006A0B85"/>
    <w:rsid w:val="006A0BA8"/>
    <w:rsid w:val="006A0BF4"/>
    <w:rsid w:val="006A0E77"/>
    <w:rsid w:val="006A0ECE"/>
    <w:rsid w:val="006A0FF6"/>
    <w:rsid w:val="006A10B7"/>
    <w:rsid w:val="006A112C"/>
    <w:rsid w:val="006A1212"/>
    <w:rsid w:val="006A126C"/>
    <w:rsid w:val="006A1316"/>
    <w:rsid w:val="006A1340"/>
    <w:rsid w:val="006A13B2"/>
    <w:rsid w:val="006A1448"/>
    <w:rsid w:val="006A14AE"/>
    <w:rsid w:val="006A14B8"/>
    <w:rsid w:val="006A1565"/>
    <w:rsid w:val="006A1668"/>
    <w:rsid w:val="006A1699"/>
    <w:rsid w:val="006A1712"/>
    <w:rsid w:val="006A1785"/>
    <w:rsid w:val="006A186B"/>
    <w:rsid w:val="006A193A"/>
    <w:rsid w:val="006A1BFC"/>
    <w:rsid w:val="006A1C35"/>
    <w:rsid w:val="006A1C40"/>
    <w:rsid w:val="006A1C6E"/>
    <w:rsid w:val="006A1CE9"/>
    <w:rsid w:val="006A1D35"/>
    <w:rsid w:val="006A1DFF"/>
    <w:rsid w:val="006A1E55"/>
    <w:rsid w:val="006A1F0D"/>
    <w:rsid w:val="006A2199"/>
    <w:rsid w:val="006A21FD"/>
    <w:rsid w:val="006A2539"/>
    <w:rsid w:val="006A26C0"/>
    <w:rsid w:val="006A26F2"/>
    <w:rsid w:val="006A2700"/>
    <w:rsid w:val="006A273E"/>
    <w:rsid w:val="006A27CA"/>
    <w:rsid w:val="006A27D2"/>
    <w:rsid w:val="006A2817"/>
    <w:rsid w:val="006A28DF"/>
    <w:rsid w:val="006A2952"/>
    <w:rsid w:val="006A296E"/>
    <w:rsid w:val="006A2AE0"/>
    <w:rsid w:val="006A2BD4"/>
    <w:rsid w:val="006A2C4B"/>
    <w:rsid w:val="006A2CA0"/>
    <w:rsid w:val="006A2CFE"/>
    <w:rsid w:val="006A2DAD"/>
    <w:rsid w:val="006A2DDE"/>
    <w:rsid w:val="006A2E79"/>
    <w:rsid w:val="006A2E86"/>
    <w:rsid w:val="006A2F77"/>
    <w:rsid w:val="006A3069"/>
    <w:rsid w:val="006A3078"/>
    <w:rsid w:val="006A31FE"/>
    <w:rsid w:val="006A3272"/>
    <w:rsid w:val="006A3299"/>
    <w:rsid w:val="006A34AE"/>
    <w:rsid w:val="006A357B"/>
    <w:rsid w:val="006A35DD"/>
    <w:rsid w:val="006A3655"/>
    <w:rsid w:val="006A36A6"/>
    <w:rsid w:val="006A36CD"/>
    <w:rsid w:val="006A381A"/>
    <w:rsid w:val="006A38A7"/>
    <w:rsid w:val="006A399D"/>
    <w:rsid w:val="006A3A0E"/>
    <w:rsid w:val="006A3ACE"/>
    <w:rsid w:val="006A3B0B"/>
    <w:rsid w:val="006A3BA4"/>
    <w:rsid w:val="006A3BC3"/>
    <w:rsid w:val="006A3CE7"/>
    <w:rsid w:val="006A3D58"/>
    <w:rsid w:val="006A3D80"/>
    <w:rsid w:val="006A3DA2"/>
    <w:rsid w:val="006A3E38"/>
    <w:rsid w:val="006A4152"/>
    <w:rsid w:val="006A41B7"/>
    <w:rsid w:val="006A41FE"/>
    <w:rsid w:val="006A4200"/>
    <w:rsid w:val="006A42E1"/>
    <w:rsid w:val="006A4346"/>
    <w:rsid w:val="006A4368"/>
    <w:rsid w:val="006A43FB"/>
    <w:rsid w:val="006A4450"/>
    <w:rsid w:val="006A44BA"/>
    <w:rsid w:val="006A44F5"/>
    <w:rsid w:val="006A456F"/>
    <w:rsid w:val="006A464D"/>
    <w:rsid w:val="006A46A3"/>
    <w:rsid w:val="006A47A6"/>
    <w:rsid w:val="006A47C5"/>
    <w:rsid w:val="006A4950"/>
    <w:rsid w:val="006A495B"/>
    <w:rsid w:val="006A49D0"/>
    <w:rsid w:val="006A4C5E"/>
    <w:rsid w:val="006A4E27"/>
    <w:rsid w:val="006A4E52"/>
    <w:rsid w:val="006A4EE6"/>
    <w:rsid w:val="006A4F2B"/>
    <w:rsid w:val="006A4F35"/>
    <w:rsid w:val="006A4F83"/>
    <w:rsid w:val="006A4FDC"/>
    <w:rsid w:val="006A5017"/>
    <w:rsid w:val="006A5147"/>
    <w:rsid w:val="006A51E5"/>
    <w:rsid w:val="006A5211"/>
    <w:rsid w:val="006A5241"/>
    <w:rsid w:val="006A52B3"/>
    <w:rsid w:val="006A52F9"/>
    <w:rsid w:val="006A5327"/>
    <w:rsid w:val="006A53C7"/>
    <w:rsid w:val="006A5541"/>
    <w:rsid w:val="006A55FB"/>
    <w:rsid w:val="006A561B"/>
    <w:rsid w:val="006A5694"/>
    <w:rsid w:val="006A56E6"/>
    <w:rsid w:val="006A5739"/>
    <w:rsid w:val="006A58CD"/>
    <w:rsid w:val="006A5A60"/>
    <w:rsid w:val="006A5AC6"/>
    <w:rsid w:val="006A5D07"/>
    <w:rsid w:val="006A5E1D"/>
    <w:rsid w:val="006A5E9F"/>
    <w:rsid w:val="006A5F67"/>
    <w:rsid w:val="006A6195"/>
    <w:rsid w:val="006A6340"/>
    <w:rsid w:val="006A63BE"/>
    <w:rsid w:val="006A644F"/>
    <w:rsid w:val="006A6510"/>
    <w:rsid w:val="006A65CC"/>
    <w:rsid w:val="006A6795"/>
    <w:rsid w:val="006A67F9"/>
    <w:rsid w:val="006A6892"/>
    <w:rsid w:val="006A68D7"/>
    <w:rsid w:val="006A6906"/>
    <w:rsid w:val="006A6918"/>
    <w:rsid w:val="006A6989"/>
    <w:rsid w:val="006A6BCD"/>
    <w:rsid w:val="006A6CB0"/>
    <w:rsid w:val="006A6CE5"/>
    <w:rsid w:val="006A6D14"/>
    <w:rsid w:val="006A6DF2"/>
    <w:rsid w:val="006A6F29"/>
    <w:rsid w:val="006A7187"/>
    <w:rsid w:val="006A718A"/>
    <w:rsid w:val="006A764B"/>
    <w:rsid w:val="006A7732"/>
    <w:rsid w:val="006A7791"/>
    <w:rsid w:val="006A79C5"/>
    <w:rsid w:val="006A7A60"/>
    <w:rsid w:val="006A7A6E"/>
    <w:rsid w:val="006A7AA3"/>
    <w:rsid w:val="006A7AEA"/>
    <w:rsid w:val="006A7B04"/>
    <w:rsid w:val="006A7B59"/>
    <w:rsid w:val="006A7D11"/>
    <w:rsid w:val="006A7D29"/>
    <w:rsid w:val="006A7D98"/>
    <w:rsid w:val="006A7F42"/>
    <w:rsid w:val="006A7F71"/>
    <w:rsid w:val="006A7FBD"/>
    <w:rsid w:val="006B0264"/>
    <w:rsid w:val="006B02FF"/>
    <w:rsid w:val="006B0355"/>
    <w:rsid w:val="006B044C"/>
    <w:rsid w:val="006B053C"/>
    <w:rsid w:val="006B05D3"/>
    <w:rsid w:val="006B06F3"/>
    <w:rsid w:val="006B0831"/>
    <w:rsid w:val="006B0859"/>
    <w:rsid w:val="006B0B2F"/>
    <w:rsid w:val="006B0C6E"/>
    <w:rsid w:val="006B0D06"/>
    <w:rsid w:val="006B0D42"/>
    <w:rsid w:val="006B0D6A"/>
    <w:rsid w:val="006B0DCD"/>
    <w:rsid w:val="006B0E67"/>
    <w:rsid w:val="006B0ECC"/>
    <w:rsid w:val="006B10D3"/>
    <w:rsid w:val="006B11DF"/>
    <w:rsid w:val="006B13B8"/>
    <w:rsid w:val="006B1403"/>
    <w:rsid w:val="006B14B3"/>
    <w:rsid w:val="006B14CF"/>
    <w:rsid w:val="006B1530"/>
    <w:rsid w:val="006B15AC"/>
    <w:rsid w:val="006B16A9"/>
    <w:rsid w:val="006B1749"/>
    <w:rsid w:val="006B1759"/>
    <w:rsid w:val="006B1788"/>
    <w:rsid w:val="006B1848"/>
    <w:rsid w:val="006B18EB"/>
    <w:rsid w:val="006B1952"/>
    <w:rsid w:val="006B1991"/>
    <w:rsid w:val="006B1A68"/>
    <w:rsid w:val="006B1AEC"/>
    <w:rsid w:val="006B1D20"/>
    <w:rsid w:val="006B1D65"/>
    <w:rsid w:val="006B1D9F"/>
    <w:rsid w:val="006B2023"/>
    <w:rsid w:val="006B202F"/>
    <w:rsid w:val="006B2128"/>
    <w:rsid w:val="006B2133"/>
    <w:rsid w:val="006B2288"/>
    <w:rsid w:val="006B2342"/>
    <w:rsid w:val="006B24B9"/>
    <w:rsid w:val="006B24F5"/>
    <w:rsid w:val="006B25EF"/>
    <w:rsid w:val="006B2623"/>
    <w:rsid w:val="006B2645"/>
    <w:rsid w:val="006B2761"/>
    <w:rsid w:val="006B2788"/>
    <w:rsid w:val="006B29DA"/>
    <w:rsid w:val="006B2A1F"/>
    <w:rsid w:val="006B2B14"/>
    <w:rsid w:val="006B2BA2"/>
    <w:rsid w:val="006B2BD6"/>
    <w:rsid w:val="006B2C0C"/>
    <w:rsid w:val="006B2C66"/>
    <w:rsid w:val="006B2CA9"/>
    <w:rsid w:val="006B2D20"/>
    <w:rsid w:val="006B2EC7"/>
    <w:rsid w:val="006B2EF8"/>
    <w:rsid w:val="006B2F46"/>
    <w:rsid w:val="006B3003"/>
    <w:rsid w:val="006B3005"/>
    <w:rsid w:val="006B30C6"/>
    <w:rsid w:val="006B30E0"/>
    <w:rsid w:val="006B31ED"/>
    <w:rsid w:val="006B323F"/>
    <w:rsid w:val="006B3292"/>
    <w:rsid w:val="006B331F"/>
    <w:rsid w:val="006B3324"/>
    <w:rsid w:val="006B3494"/>
    <w:rsid w:val="006B34DA"/>
    <w:rsid w:val="006B36AE"/>
    <w:rsid w:val="006B38E8"/>
    <w:rsid w:val="006B397F"/>
    <w:rsid w:val="006B3B14"/>
    <w:rsid w:val="006B3D68"/>
    <w:rsid w:val="006B3E1A"/>
    <w:rsid w:val="006B3EE1"/>
    <w:rsid w:val="006B3F1D"/>
    <w:rsid w:val="006B3FAB"/>
    <w:rsid w:val="006B3FAF"/>
    <w:rsid w:val="006B3FD3"/>
    <w:rsid w:val="006B4143"/>
    <w:rsid w:val="006B4269"/>
    <w:rsid w:val="006B46AF"/>
    <w:rsid w:val="006B471A"/>
    <w:rsid w:val="006B4753"/>
    <w:rsid w:val="006B4835"/>
    <w:rsid w:val="006B4935"/>
    <w:rsid w:val="006B49BE"/>
    <w:rsid w:val="006B4A8A"/>
    <w:rsid w:val="006B4B07"/>
    <w:rsid w:val="006B4B5B"/>
    <w:rsid w:val="006B4BD9"/>
    <w:rsid w:val="006B4DFF"/>
    <w:rsid w:val="006B4E24"/>
    <w:rsid w:val="006B4EA6"/>
    <w:rsid w:val="006B4F6B"/>
    <w:rsid w:val="006B4F91"/>
    <w:rsid w:val="006B5042"/>
    <w:rsid w:val="006B50B7"/>
    <w:rsid w:val="006B527C"/>
    <w:rsid w:val="006B5280"/>
    <w:rsid w:val="006B52F1"/>
    <w:rsid w:val="006B53AD"/>
    <w:rsid w:val="006B53BB"/>
    <w:rsid w:val="006B53BD"/>
    <w:rsid w:val="006B54B1"/>
    <w:rsid w:val="006B54C9"/>
    <w:rsid w:val="006B5551"/>
    <w:rsid w:val="006B5601"/>
    <w:rsid w:val="006B5847"/>
    <w:rsid w:val="006B58AC"/>
    <w:rsid w:val="006B58B9"/>
    <w:rsid w:val="006B5A14"/>
    <w:rsid w:val="006B5A2D"/>
    <w:rsid w:val="006B5AD5"/>
    <w:rsid w:val="006B5B4D"/>
    <w:rsid w:val="006B5C9A"/>
    <w:rsid w:val="006B5CC4"/>
    <w:rsid w:val="006B5EE0"/>
    <w:rsid w:val="006B5F3A"/>
    <w:rsid w:val="006B6149"/>
    <w:rsid w:val="006B6185"/>
    <w:rsid w:val="006B6203"/>
    <w:rsid w:val="006B622C"/>
    <w:rsid w:val="006B62E8"/>
    <w:rsid w:val="006B63F3"/>
    <w:rsid w:val="006B6439"/>
    <w:rsid w:val="006B64C9"/>
    <w:rsid w:val="006B662E"/>
    <w:rsid w:val="006B66B7"/>
    <w:rsid w:val="006B683D"/>
    <w:rsid w:val="006B68D1"/>
    <w:rsid w:val="006B69DA"/>
    <w:rsid w:val="006B6A81"/>
    <w:rsid w:val="006B6B16"/>
    <w:rsid w:val="006B6B66"/>
    <w:rsid w:val="006B6CAA"/>
    <w:rsid w:val="006B6D1C"/>
    <w:rsid w:val="006B6E9E"/>
    <w:rsid w:val="006B6EA0"/>
    <w:rsid w:val="006B7027"/>
    <w:rsid w:val="006B717C"/>
    <w:rsid w:val="006B7221"/>
    <w:rsid w:val="006B728A"/>
    <w:rsid w:val="006B733C"/>
    <w:rsid w:val="006B736E"/>
    <w:rsid w:val="006B7457"/>
    <w:rsid w:val="006B7462"/>
    <w:rsid w:val="006B757F"/>
    <w:rsid w:val="006B75B9"/>
    <w:rsid w:val="006B75F5"/>
    <w:rsid w:val="006B762A"/>
    <w:rsid w:val="006B766E"/>
    <w:rsid w:val="006B7807"/>
    <w:rsid w:val="006B7826"/>
    <w:rsid w:val="006B7857"/>
    <w:rsid w:val="006B7890"/>
    <w:rsid w:val="006B78D1"/>
    <w:rsid w:val="006B7941"/>
    <w:rsid w:val="006B798C"/>
    <w:rsid w:val="006B7997"/>
    <w:rsid w:val="006B79F5"/>
    <w:rsid w:val="006B7A94"/>
    <w:rsid w:val="006B7B12"/>
    <w:rsid w:val="006B7B3B"/>
    <w:rsid w:val="006B7BD6"/>
    <w:rsid w:val="006B7CF4"/>
    <w:rsid w:val="006B7E2A"/>
    <w:rsid w:val="006B7F98"/>
    <w:rsid w:val="006C005A"/>
    <w:rsid w:val="006C019A"/>
    <w:rsid w:val="006C02AE"/>
    <w:rsid w:val="006C035D"/>
    <w:rsid w:val="006C0460"/>
    <w:rsid w:val="006C0608"/>
    <w:rsid w:val="006C0612"/>
    <w:rsid w:val="006C0729"/>
    <w:rsid w:val="006C0989"/>
    <w:rsid w:val="006C09A9"/>
    <w:rsid w:val="006C09DC"/>
    <w:rsid w:val="006C0AB7"/>
    <w:rsid w:val="006C0ADC"/>
    <w:rsid w:val="006C0C30"/>
    <w:rsid w:val="006C0C9D"/>
    <w:rsid w:val="006C0CE1"/>
    <w:rsid w:val="006C0D86"/>
    <w:rsid w:val="006C0E5A"/>
    <w:rsid w:val="006C11F2"/>
    <w:rsid w:val="006C11F8"/>
    <w:rsid w:val="006C1228"/>
    <w:rsid w:val="006C12FE"/>
    <w:rsid w:val="006C14D4"/>
    <w:rsid w:val="006C1540"/>
    <w:rsid w:val="006C1575"/>
    <w:rsid w:val="006C159E"/>
    <w:rsid w:val="006C1663"/>
    <w:rsid w:val="006C1665"/>
    <w:rsid w:val="006C16B0"/>
    <w:rsid w:val="006C1711"/>
    <w:rsid w:val="006C1776"/>
    <w:rsid w:val="006C1795"/>
    <w:rsid w:val="006C179A"/>
    <w:rsid w:val="006C179D"/>
    <w:rsid w:val="006C1811"/>
    <w:rsid w:val="006C18CE"/>
    <w:rsid w:val="006C1940"/>
    <w:rsid w:val="006C1980"/>
    <w:rsid w:val="006C1A77"/>
    <w:rsid w:val="006C1AE6"/>
    <w:rsid w:val="006C1B9C"/>
    <w:rsid w:val="006C1BE7"/>
    <w:rsid w:val="006C1CB6"/>
    <w:rsid w:val="006C1DD4"/>
    <w:rsid w:val="006C1E9D"/>
    <w:rsid w:val="006C1EFA"/>
    <w:rsid w:val="006C1EFF"/>
    <w:rsid w:val="006C1F43"/>
    <w:rsid w:val="006C1F52"/>
    <w:rsid w:val="006C2190"/>
    <w:rsid w:val="006C219F"/>
    <w:rsid w:val="006C2223"/>
    <w:rsid w:val="006C226D"/>
    <w:rsid w:val="006C23AB"/>
    <w:rsid w:val="006C23F1"/>
    <w:rsid w:val="006C25E3"/>
    <w:rsid w:val="006C25F8"/>
    <w:rsid w:val="006C262A"/>
    <w:rsid w:val="006C2696"/>
    <w:rsid w:val="006C27B2"/>
    <w:rsid w:val="006C2935"/>
    <w:rsid w:val="006C29B5"/>
    <w:rsid w:val="006C2A9B"/>
    <w:rsid w:val="006C2ACE"/>
    <w:rsid w:val="006C2BCF"/>
    <w:rsid w:val="006C2C20"/>
    <w:rsid w:val="006C2C64"/>
    <w:rsid w:val="006C2FE2"/>
    <w:rsid w:val="006C301F"/>
    <w:rsid w:val="006C30D5"/>
    <w:rsid w:val="006C32CE"/>
    <w:rsid w:val="006C349B"/>
    <w:rsid w:val="006C34AB"/>
    <w:rsid w:val="006C3677"/>
    <w:rsid w:val="006C368D"/>
    <w:rsid w:val="006C3771"/>
    <w:rsid w:val="006C38E0"/>
    <w:rsid w:val="006C3965"/>
    <w:rsid w:val="006C39C1"/>
    <w:rsid w:val="006C3A24"/>
    <w:rsid w:val="006C3B98"/>
    <w:rsid w:val="006C3D9C"/>
    <w:rsid w:val="006C3DE9"/>
    <w:rsid w:val="006C4001"/>
    <w:rsid w:val="006C4022"/>
    <w:rsid w:val="006C425F"/>
    <w:rsid w:val="006C44C5"/>
    <w:rsid w:val="006C4586"/>
    <w:rsid w:val="006C4871"/>
    <w:rsid w:val="006C48A5"/>
    <w:rsid w:val="006C493C"/>
    <w:rsid w:val="006C4946"/>
    <w:rsid w:val="006C498D"/>
    <w:rsid w:val="006C4AF2"/>
    <w:rsid w:val="006C4B0B"/>
    <w:rsid w:val="006C4B40"/>
    <w:rsid w:val="006C4BEC"/>
    <w:rsid w:val="006C4CAB"/>
    <w:rsid w:val="006C4CD2"/>
    <w:rsid w:val="006C4CF8"/>
    <w:rsid w:val="006C4D54"/>
    <w:rsid w:val="006C4D68"/>
    <w:rsid w:val="006C4D79"/>
    <w:rsid w:val="006C4DC4"/>
    <w:rsid w:val="006C4E70"/>
    <w:rsid w:val="006C4E85"/>
    <w:rsid w:val="006C4E95"/>
    <w:rsid w:val="006C4E97"/>
    <w:rsid w:val="006C4F25"/>
    <w:rsid w:val="006C4F5E"/>
    <w:rsid w:val="006C513E"/>
    <w:rsid w:val="006C517C"/>
    <w:rsid w:val="006C5292"/>
    <w:rsid w:val="006C5325"/>
    <w:rsid w:val="006C53E6"/>
    <w:rsid w:val="006C5501"/>
    <w:rsid w:val="006C553D"/>
    <w:rsid w:val="006C5560"/>
    <w:rsid w:val="006C58A4"/>
    <w:rsid w:val="006C58D4"/>
    <w:rsid w:val="006C59F8"/>
    <w:rsid w:val="006C59FA"/>
    <w:rsid w:val="006C5A63"/>
    <w:rsid w:val="006C5AE8"/>
    <w:rsid w:val="006C5B1B"/>
    <w:rsid w:val="006C5B63"/>
    <w:rsid w:val="006C5D04"/>
    <w:rsid w:val="006C5D1B"/>
    <w:rsid w:val="006C5E0C"/>
    <w:rsid w:val="006C5E4F"/>
    <w:rsid w:val="006C5ECC"/>
    <w:rsid w:val="006C5F67"/>
    <w:rsid w:val="006C5F86"/>
    <w:rsid w:val="006C5F88"/>
    <w:rsid w:val="006C5FD2"/>
    <w:rsid w:val="006C5FD5"/>
    <w:rsid w:val="006C61FF"/>
    <w:rsid w:val="006C626D"/>
    <w:rsid w:val="006C652A"/>
    <w:rsid w:val="006C65B3"/>
    <w:rsid w:val="006C65D0"/>
    <w:rsid w:val="006C66B3"/>
    <w:rsid w:val="006C66E6"/>
    <w:rsid w:val="006C6727"/>
    <w:rsid w:val="006C687C"/>
    <w:rsid w:val="006C690C"/>
    <w:rsid w:val="006C69B0"/>
    <w:rsid w:val="006C6AC1"/>
    <w:rsid w:val="006C6AD4"/>
    <w:rsid w:val="006C6B05"/>
    <w:rsid w:val="006C6BC5"/>
    <w:rsid w:val="006C6C08"/>
    <w:rsid w:val="006C6EB6"/>
    <w:rsid w:val="006C706B"/>
    <w:rsid w:val="006C709A"/>
    <w:rsid w:val="006C7122"/>
    <w:rsid w:val="006C742A"/>
    <w:rsid w:val="006C74EF"/>
    <w:rsid w:val="006C7517"/>
    <w:rsid w:val="006C76FE"/>
    <w:rsid w:val="006C77F0"/>
    <w:rsid w:val="006C783E"/>
    <w:rsid w:val="006C794B"/>
    <w:rsid w:val="006C79A4"/>
    <w:rsid w:val="006C79B9"/>
    <w:rsid w:val="006C79F0"/>
    <w:rsid w:val="006C7B2B"/>
    <w:rsid w:val="006C7B99"/>
    <w:rsid w:val="006C7BF3"/>
    <w:rsid w:val="006C7C14"/>
    <w:rsid w:val="006C7C1F"/>
    <w:rsid w:val="006C7C32"/>
    <w:rsid w:val="006C7C98"/>
    <w:rsid w:val="006C7D07"/>
    <w:rsid w:val="006C7E3E"/>
    <w:rsid w:val="006C7E72"/>
    <w:rsid w:val="006C7FAA"/>
    <w:rsid w:val="006C7FB6"/>
    <w:rsid w:val="006C7FD8"/>
    <w:rsid w:val="006D00D4"/>
    <w:rsid w:val="006D0245"/>
    <w:rsid w:val="006D0487"/>
    <w:rsid w:val="006D0732"/>
    <w:rsid w:val="006D07E9"/>
    <w:rsid w:val="006D090C"/>
    <w:rsid w:val="006D0937"/>
    <w:rsid w:val="006D0951"/>
    <w:rsid w:val="006D0A16"/>
    <w:rsid w:val="006D0A68"/>
    <w:rsid w:val="006D0B6D"/>
    <w:rsid w:val="006D0C21"/>
    <w:rsid w:val="006D0C2F"/>
    <w:rsid w:val="006D0CFD"/>
    <w:rsid w:val="006D0D45"/>
    <w:rsid w:val="006D0DDB"/>
    <w:rsid w:val="006D0E41"/>
    <w:rsid w:val="006D0F91"/>
    <w:rsid w:val="006D0FB0"/>
    <w:rsid w:val="006D1165"/>
    <w:rsid w:val="006D11AD"/>
    <w:rsid w:val="006D12E7"/>
    <w:rsid w:val="006D139E"/>
    <w:rsid w:val="006D13C2"/>
    <w:rsid w:val="006D13D4"/>
    <w:rsid w:val="006D13F2"/>
    <w:rsid w:val="006D1453"/>
    <w:rsid w:val="006D14B0"/>
    <w:rsid w:val="006D17F8"/>
    <w:rsid w:val="006D192D"/>
    <w:rsid w:val="006D1957"/>
    <w:rsid w:val="006D1D20"/>
    <w:rsid w:val="006D1E45"/>
    <w:rsid w:val="006D1EFD"/>
    <w:rsid w:val="006D1F10"/>
    <w:rsid w:val="006D1F71"/>
    <w:rsid w:val="006D1FC4"/>
    <w:rsid w:val="006D2212"/>
    <w:rsid w:val="006D229F"/>
    <w:rsid w:val="006D22F4"/>
    <w:rsid w:val="006D2300"/>
    <w:rsid w:val="006D236E"/>
    <w:rsid w:val="006D25C9"/>
    <w:rsid w:val="006D2728"/>
    <w:rsid w:val="006D2C21"/>
    <w:rsid w:val="006D2D23"/>
    <w:rsid w:val="006D2D41"/>
    <w:rsid w:val="006D2D9C"/>
    <w:rsid w:val="006D2DC2"/>
    <w:rsid w:val="006D2DD2"/>
    <w:rsid w:val="006D2DD9"/>
    <w:rsid w:val="006D309D"/>
    <w:rsid w:val="006D30EC"/>
    <w:rsid w:val="006D310D"/>
    <w:rsid w:val="006D3146"/>
    <w:rsid w:val="006D31DE"/>
    <w:rsid w:val="006D32D2"/>
    <w:rsid w:val="006D345B"/>
    <w:rsid w:val="006D345E"/>
    <w:rsid w:val="006D34FC"/>
    <w:rsid w:val="006D357F"/>
    <w:rsid w:val="006D35B9"/>
    <w:rsid w:val="006D3702"/>
    <w:rsid w:val="006D3836"/>
    <w:rsid w:val="006D395B"/>
    <w:rsid w:val="006D39F7"/>
    <w:rsid w:val="006D3A59"/>
    <w:rsid w:val="006D3A75"/>
    <w:rsid w:val="006D3C22"/>
    <w:rsid w:val="006D3C92"/>
    <w:rsid w:val="006D3CC8"/>
    <w:rsid w:val="006D3D2C"/>
    <w:rsid w:val="006D3DE9"/>
    <w:rsid w:val="006D3F3F"/>
    <w:rsid w:val="006D40FB"/>
    <w:rsid w:val="006D4278"/>
    <w:rsid w:val="006D4285"/>
    <w:rsid w:val="006D4295"/>
    <w:rsid w:val="006D43D6"/>
    <w:rsid w:val="006D44A3"/>
    <w:rsid w:val="006D45A5"/>
    <w:rsid w:val="006D46CB"/>
    <w:rsid w:val="006D46FC"/>
    <w:rsid w:val="006D46FF"/>
    <w:rsid w:val="006D4730"/>
    <w:rsid w:val="006D473F"/>
    <w:rsid w:val="006D49A3"/>
    <w:rsid w:val="006D49A6"/>
    <w:rsid w:val="006D49AF"/>
    <w:rsid w:val="006D4A61"/>
    <w:rsid w:val="006D4B87"/>
    <w:rsid w:val="006D4D15"/>
    <w:rsid w:val="006D4FFE"/>
    <w:rsid w:val="006D5099"/>
    <w:rsid w:val="006D5119"/>
    <w:rsid w:val="006D51B3"/>
    <w:rsid w:val="006D51CC"/>
    <w:rsid w:val="006D5251"/>
    <w:rsid w:val="006D527F"/>
    <w:rsid w:val="006D53A0"/>
    <w:rsid w:val="006D5546"/>
    <w:rsid w:val="006D55BE"/>
    <w:rsid w:val="006D55F4"/>
    <w:rsid w:val="006D5621"/>
    <w:rsid w:val="006D5690"/>
    <w:rsid w:val="006D5841"/>
    <w:rsid w:val="006D5926"/>
    <w:rsid w:val="006D5952"/>
    <w:rsid w:val="006D59BA"/>
    <w:rsid w:val="006D59CC"/>
    <w:rsid w:val="006D5A4B"/>
    <w:rsid w:val="006D5A58"/>
    <w:rsid w:val="006D5CE2"/>
    <w:rsid w:val="006D5CE3"/>
    <w:rsid w:val="006D5CEE"/>
    <w:rsid w:val="006D5E7E"/>
    <w:rsid w:val="006D5EB5"/>
    <w:rsid w:val="006D5F9E"/>
    <w:rsid w:val="006D6048"/>
    <w:rsid w:val="006D6072"/>
    <w:rsid w:val="006D616E"/>
    <w:rsid w:val="006D6210"/>
    <w:rsid w:val="006D6227"/>
    <w:rsid w:val="006D629A"/>
    <w:rsid w:val="006D6397"/>
    <w:rsid w:val="006D63D0"/>
    <w:rsid w:val="006D6490"/>
    <w:rsid w:val="006D64DC"/>
    <w:rsid w:val="006D6547"/>
    <w:rsid w:val="006D6556"/>
    <w:rsid w:val="006D6563"/>
    <w:rsid w:val="006D6644"/>
    <w:rsid w:val="006D666E"/>
    <w:rsid w:val="006D6680"/>
    <w:rsid w:val="006D66BC"/>
    <w:rsid w:val="006D67EA"/>
    <w:rsid w:val="006D6881"/>
    <w:rsid w:val="006D68B8"/>
    <w:rsid w:val="006D6936"/>
    <w:rsid w:val="006D69B3"/>
    <w:rsid w:val="006D6A97"/>
    <w:rsid w:val="006D6ACE"/>
    <w:rsid w:val="006D6AF7"/>
    <w:rsid w:val="006D6B67"/>
    <w:rsid w:val="006D6BF9"/>
    <w:rsid w:val="006D6C29"/>
    <w:rsid w:val="006D6C5C"/>
    <w:rsid w:val="006D6CD5"/>
    <w:rsid w:val="006D6CF3"/>
    <w:rsid w:val="006D6E27"/>
    <w:rsid w:val="006D6F16"/>
    <w:rsid w:val="006D6FD4"/>
    <w:rsid w:val="006D701D"/>
    <w:rsid w:val="006D7067"/>
    <w:rsid w:val="006D70B1"/>
    <w:rsid w:val="006D717D"/>
    <w:rsid w:val="006D72A2"/>
    <w:rsid w:val="006D7404"/>
    <w:rsid w:val="006D7527"/>
    <w:rsid w:val="006D778E"/>
    <w:rsid w:val="006D77B2"/>
    <w:rsid w:val="006D77C8"/>
    <w:rsid w:val="006D79A2"/>
    <w:rsid w:val="006D7B28"/>
    <w:rsid w:val="006D7C21"/>
    <w:rsid w:val="006D7D1B"/>
    <w:rsid w:val="006D7DF6"/>
    <w:rsid w:val="006D7E78"/>
    <w:rsid w:val="006D7F19"/>
    <w:rsid w:val="006D7FC2"/>
    <w:rsid w:val="006E0161"/>
    <w:rsid w:val="006E0205"/>
    <w:rsid w:val="006E0308"/>
    <w:rsid w:val="006E0341"/>
    <w:rsid w:val="006E0381"/>
    <w:rsid w:val="006E0472"/>
    <w:rsid w:val="006E0475"/>
    <w:rsid w:val="006E04AF"/>
    <w:rsid w:val="006E0501"/>
    <w:rsid w:val="006E064E"/>
    <w:rsid w:val="006E066A"/>
    <w:rsid w:val="006E074C"/>
    <w:rsid w:val="006E08C5"/>
    <w:rsid w:val="006E0A70"/>
    <w:rsid w:val="006E0AB5"/>
    <w:rsid w:val="006E0B92"/>
    <w:rsid w:val="006E0C0A"/>
    <w:rsid w:val="006E0CF5"/>
    <w:rsid w:val="006E0D34"/>
    <w:rsid w:val="006E112A"/>
    <w:rsid w:val="006E1188"/>
    <w:rsid w:val="006E11D5"/>
    <w:rsid w:val="006E1211"/>
    <w:rsid w:val="006E121F"/>
    <w:rsid w:val="006E148B"/>
    <w:rsid w:val="006E1578"/>
    <w:rsid w:val="006E15E2"/>
    <w:rsid w:val="006E1603"/>
    <w:rsid w:val="006E1616"/>
    <w:rsid w:val="006E1691"/>
    <w:rsid w:val="006E16DB"/>
    <w:rsid w:val="006E1724"/>
    <w:rsid w:val="006E1725"/>
    <w:rsid w:val="006E1758"/>
    <w:rsid w:val="006E18D3"/>
    <w:rsid w:val="006E19FC"/>
    <w:rsid w:val="006E1A66"/>
    <w:rsid w:val="006E1AEF"/>
    <w:rsid w:val="006E1B0F"/>
    <w:rsid w:val="006E1BE7"/>
    <w:rsid w:val="006E1C72"/>
    <w:rsid w:val="006E1C80"/>
    <w:rsid w:val="006E1C8D"/>
    <w:rsid w:val="006E1D5E"/>
    <w:rsid w:val="006E1E94"/>
    <w:rsid w:val="006E1F25"/>
    <w:rsid w:val="006E1F2E"/>
    <w:rsid w:val="006E1F9D"/>
    <w:rsid w:val="006E2067"/>
    <w:rsid w:val="006E211D"/>
    <w:rsid w:val="006E212C"/>
    <w:rsid w:val="006E21EA"/>
    <w:rsid w:val="006E2210"/>
    <w:rsid w:val="006E2357"/>
    <w:rsid w:val="006E238E"/>
    <w:rsid w:val="006E23E9"/>
    <w:rsid w:val="006E2421"/>
    <w:rsid w:val="006E250C"/>
    <w:rsid w:val="006E25C8"/>
    <w:rsid w:val="006E25FB"/>
    <w:rsid w:val="006E2646"/>
    <w:rsid w:val="006E267A"/>
    <w:rsid w:val="006E2763"/>
    <w:rsid w:val="006E27BB"/>
    <w:rsid w:val="006E2856"/>
    <w:rsid w:val="006E2871"/>
    <w:rsid w:val="006E292C"/>
    <w:rsid w:val="006E2948"/>
    <w:rsid w:val="006E296F"/>
    <w:rsid w:val="006E29F9"/>
    <w:rsid w:val="006E2D75"/>
    <w:rsid w:val="006E2E95"/>
    <w:rsid w:val="006E2EC5"/>
    <w:rsid w:val="006E2EC6"/>
    <w:rsid w:val="006E3016"/>
    <w:rsid w:val="006E31FE"/>
    <w:rsid w:val="006E324F"/>
    <w:rsid w:val="006E32AA"/>
    <w:rsid w:val="006E3473"/>
    <w:rsid w:val="006E3613"/>
    <w:rsid w:val="006E3703"/>
    <w:rsid w:val="006E3737"/>
    <w:rsid w:val="006E3822"/>
    <w:rsid w:val="006E3853"/>
    <w:rsid w:val="006E387F"/>
    <w:rsid w:val="006E389C"/>
    <w:rsid w:val="006E38CC"/>
    <w:rsid w:val="006E38F9"/>
    <w:rsid w:val="006E3959"/>
    <w:rsid w:val="006E39B3"/>
    <w:rsid w:val="006E3A2B"/>
    <w:rsid w:val="006E3A46"/>
    <w:rsid w:val="006E3B11"/>
    <w:rsid w:val="006E3B79"/>
    <w:rsid w:val="006E3CE9"/>
    <w:rsid w:val="006E3D38"/>
    <w:rsid w:val="006E3D56"/>
    <w:rsid w:val="006E3E8A"/>
    <w:rsid w:val="006E3EEF"/>
    <w:rsid w:val="006E3F5A"/>
    <w:rsid w:val="006E4230"/>
    <w:rsid w:val="006E43F6"/>
    <w:rsid w:val="006E440A"/>
    <w:rsid w:val="006E4418"/>
    <w:rsid w:val="006E44A7"/>
    <w:rsid w:val="006E44CE"/>
    <w:rsid w:val="006E451A"/>
    <w:rsid w:val="006E4520"/>
    <w:rsid w:val="006E46FE"/>
    <w:rsid w:val="006E4728"/>
    <w:rsid w:val="006E474C"/>
    <w:rsid w:val="006E47D1"/>
    <w:rsid w:val="006E48D4"/>
    <w:rsid w:val="006E4976"/>
    <w:rsid w:val="006E49B3"/>
    <w:rsid w:val="006E4A06"/>
    <w:rsid w:val="006E4A2C"/>
    <w:rsid w:val="006E4A31"/>
    <w:rsid w:val="006E4A4A"/>
    <w:rsid w:val="006E4B89"/>
    <w:rsid w:val="006E4BC8"/>
    <w:rsid w:val="006E4C95"/>
    <w:rsid w:val="006E4E99"/>
    <w:rsid w:val="006E4EF8"/>
    <w:rsid w:val="006E4F44"/>
    <w:rsid w:val="006E4FB2"/>
    <w:rsid w:val="006E4FD4"/>
    <w:rsid w:val="006E50E6"/>
    <w:rsid w:val="006E5266"/>
    <w:rsid w:val="006E532C"/>
    <w:rsid w:val="006E5443"/>
    <w:rsid w:val="006E547D"/>
    <w:rsid w:val="006E55F4"/>
    <w:rsid w:val="006E5606"/>
    <w:rsid w:val="006E579A"/>
    <w:rsid w:val="006E595F"/>
    <w:rsid w:val="006E5963"/>
    <w:rsid w:val="006E5A9F"/>
    <w:rsid w:val="006E5AD4"/>
    <w:rsid w:val="006E5B17"/>
    <w:rsid w:val="006E5B6E"/>
    <w:rsid w:val="006E5C4E"/>
    <w:rsid w:val="006E5D40"/>
    <w:rsid w:val="006E5DB3"/>
    <w:rsid w:val="006E5E12"/>
    <w:rsid w:val="006E5E17"/>
    <w:rsid w:val="006E5EF8"/>
    <w:rsid w:val="006E5F3B"/>
    <w:rsid w:val="006E5F81"/>
    <w:rsid w:val="006E60E3"/>
    <w:rsid w:val="006E615E"/>
    <w:rsid w:val="006E623A"/>
    <w:rsid w:val="006E63F5"/>
    <w:rsid w:val="006E642B"/>
    <w:rsid w:val="006E6488"/>
    <w:rsid w:val="006E64C0"/>
    <w:rsid w:val="006E6583"/>
    <w:rsid w:val="006E667A"/>
    <w:rsid w:val="006E68D7"/>
    <w:rsid w:val="006E68FC"/>
    <w:rsid w:val="006E696B"/>
    <w:rsid w:val="006E6A03"/>
    <w:rsid w:val="006E6AFF"/>
    <w:rsid w:val="006E6B5D"/>
    <w:rsid w:val="006E6B68"/>
    <w:rsid w:val="006E6B9F"/>
    <w:rsid w:val="006E6C47"/>
    <w:rsid w:val="006E6E80"/>
    <w:rsid w:val="006E6F16"/>
    <w:rsid w:val="006E6F4A"/>
    <w:rsid w:val="006E700C"/>
    <w:rsid w:val="006E71C2"/>
    <w:rsid w:val="006E7279"/>
    <w:rsid w:val="006E7329"/>
    <w:rsid w:val="006E736B"/>
    <w:rsid w:val="006E737D"/>
    <w:rsid w:val="006E74AB"/>
    <w:rsid w:val="006E7627"/>
    <w:rsid w:val="006E76A3"/>
    <w:rsid w:val="006E76C4"/>
    <w:rsid w:val="006E7832"/>
    <w:rsid w:val="006E7908"/>
    <w:rsid w:val="006E7AA5"/>
    <w:rsid w:val="006E7ADD"/>
    <w:rsid w:val="006E7D05"/>
    <w:rsid w:val="006E7D83"/>
    <w:rsid w:val="006E7D8C"/>
    <w:rsid w:val="006E7D95"/>
    <w:rsid w:val="006E7DAC"/>
    <w:rsid w:val="006E7E24"/>
    <w:rsid w:val="006E7E3C"/>
    <w:rsid w:val="006E7E60"/>
    <w:rsid w:val="006E7FC8"/>
    <w:rsid w:val="006F016A"/>
    <w:rsid w:val="006F02C9"/>
    <w:rsid w:val="006F02E8"/>
    <w:rsid w:val="006F033D"/>
    <w:rsid w:val="006F08BA"/>
    <w:rsid w:val="006F0954"/>
    <w:rsid w:val="006F0A9E"/>
    <w:rsid w:val="006F0B5E"/>
    <w:rsid w:val="006F0C7E"/>
    <w:rsid w:val="006F0D33"/>
    <w:rsid w:val="006F0D80"/>
    <w:rsid w:val="006F0E02"/>
    <w:rsid w:val="006F0E9F"/>
    <w:rsid w:val="006F0EC1"/>
    <w:rsid w:val="006F0FA3"/>
    <w:rsid w:val="006F106B"/>
    <w:rsid w:val="006F108D"/>
    <w:rsid w:val="006F10CA"/>
    <w:rsid w:val="006F121D"/>
    <w:rsid w:val="006F1258"/>
    <w:rsid w:val="006F125C"/>
    <w:rsid w:val="006F12E2"/>
    <w:rsid w:val="006F12F6"/>
    <w:rsid w:val="006F131B"/>
    <w:rsid w:val="006F1446"/>
    <w:rsid w:val="006F14C2"/>
    <w:rsid w:val="006F15A4"/>
    <w:rsid w:val="006F15B0"/>
    <w:rsid w:val="006F163D"/>
    <w:rsid w:val="006F173C"/>
    <w:rsid w:val="006F1760"/>
    <w:rsid w:val="006F1981"/>
    <w:rsid w:val="006F1997"/>
    <w:rsid w:val="006F1A7C"/>
    <w:rsid w:val="006F1B9C"/>
    <w:rsid w:val="006F1C5B"/>
    <w:rsid w:val="006F1C96"/>
    <w:rsid w:val="006F1D29"/>
    <w:rsid w:val="006F1D86"/>
    <w:rsid w:val="006F1FEA"/>
    <w:rsid w:val="006F212A"/>
    <w:rsid w:val="006F21AA"/>
    <w:rsid w:val="006F2251"/>
    <w:rsid w:val="006F2271"/>
    <w:rsid w:val="006F22AC"/>
    <w:rsid w:val="006F2310"/>
    <w:rsid w:val="006F2375"/>
    <w:rsid w:val="006F23D2"/>
    <w:rsid w:val="006F244F"/>
    <w:rsid w:val="006F2451"/>
    <w:rsid w:val="006F2677"/>
    <w:rsid w:val="006F26CE"/>
    <w:rsid w:val="006F2720"/>
    <w:rsid w:val="006F2722"/>
    <w:rsid w:val="006F27DC"/>
    <w:rsid w:val="006F27EF"/>
    <w:rsid w:val="006F2822"/>
    <w:rsid w:val="006F28D6"/>
    <w:rsid w:val="006F2948"/>
    <w:rsid w:val="006F295E"/>
    <w:rsid w:val="006F29E1"/>
    <w:rsid w:val="006F2A76"/>
    <w:rsid w:val="006F2B7C"/>
    <w:rsid w:val="006F2CA5"/>
    <w:rsid w:val="006F2CE7"/>
    <w:rsid w:val="006F2F55"/>
    <w:rsid w:val="006F2FE2"/>
    <w:rsid w:val="006F3007"/>
    <w:rsid w:val="006F3115"/>
    <w:rsid w:val="006F3173"/>
    <w:rsid w:val="006F31A5"/>
    <w:rsid w:val="006F324B"/>
    <w:rsid w:val="006F3274"/>
    <w:rsid w:val="006F32D4"/>
    <w:rsid w:val="006F334B"/>
    <w:rsid w:val="006F3363"/>
    <w:rsid w:val="006F33E1"/>
    <w:rsid w:val="006F3421"/>
    <w:rsid w:val="006F343E"/>
    <w:rsid w:val="006F348F"/>
    <w:rsid w:val="006F3496"/>
    <w:rsid w:val="006F3574"/>
    <w:rsid w:val="006F360A"/>
    <w:rsid w:val="006F363E"/>
    <w:rsid w:val="006F3695"/>
    <w:rsid w:val="006F3872"/>
    <w:rsid w:val="006F3889"/>
    <w:rsid w:val="006F3904"/>
    <w:rsid w:val="006F394C"/>
    <w:rsid w:val="006F3969"/>
    <w:rsid w:val="006F39DF"/>
    <w:rsid w:val="006F3A69"/>
    <w:rsid w:val="006F3AC0"/>
    <w:rsid w:val="006F3AED"/>
    <w:rsid w:val="006F3B9A"/>
    <w:rsid w:val="006F3B9D"/>
    <w:rsid w:val="006F3CA9"/>
    <w:rsid w:val="006F3CCD"/>
    <w:rsid w:val="006F3CF4"/>
    <w:rsid w:val="006F3D4A"/>
    <w:rsid w:val="006F3D8B"/>
    <w:rsid w:val="006F3DCD"/>
    <w:rsid w:val="006F3E33"/>
    <w:rsid w:val="006F3E49"/>
    <w:rsid w:val="006F3E6F"/>
    <w:rsid w:val="006F3EDB"/>
    <w:rsid w:val="006F3FB5"/>
    <w:rsid w:val="006F40C9"/>
    <w:rsid w:val="006F4245"/>
    <w:rsid w:val="006F43CA"/>
    <w:rsid w:val="006F43E9"/>
    <w:rsid w:val="006F44CF"/>
    <w:rsid w:val="006F46BD"/>
    <w:rsid w:val="006F479A"/>
    <w:rsid w:val="006F484D"/>
    <w:rsid w:val="006F4B46"/>
    <w:rsid w:val="006F4C38"/>
    <w:rsid w:val="006F4CE0"/>
    <w:rsid w:val="006F4DAD"/>
    <w:rsid w:val="006F4E02"/>
    <w:rsid w:val="006F4E4E"/>
    <w:rsid w:val="006F4E96"/>
    <w:rsid w:val="006F4F35"/>
    <w:rsid w:val="006F50F1"/>
    <w:rsid w:val="006F5178"/>
    <w:rsid w:val="006F52DD"/>
    <w:rsid w:val="006F5391"/>
    <w:rsid w:val="006F53B1"/>
    <w:rsid w:val="006F54BC"/>
    <w:rsid w:val="006F5500"/>
    <w:rsid w:val="006F550A"/>
    <w:rsid w:val="006F5590"/>
    <w:rsid w:val="006F565E"/>
    <w:rsid w:val="006F568D"/>
    <w:rsid w:val="006F56EA"/>
    <w:rsid w:val="006F580B"/>
    <w:rsid w:val="006F599D"/>
    <w:rsid w:val="006F59A0"/>
    <w:rsid w:val="006F59F8"/>
    <w:rsid w:val="006F5A5E"/>
    <w:rsid w:val="006F5BE4"/>
    <w:rsid w:val="006F5C87"/>
    <w:rsid w:val="006F5CD2"/>
    <w:rsid w:val="006F5D1D"/>
    <w:rsid w:val="006F6164"/>
    <w:rsid w:val="006F6177"/>
    <w:rsid w:val="006F62A1"/>
    <w:rsid w:val="006F630A"/>
    <w:rsid w:val="006F6398"/>
    <w:rsid w:val="006F63E8"/>
    <w:rsid w:val="006F65F2"/>
    <w:rsid w:val="006F6600"/>
    <w:rsid w:val="006F6621"/>
    <w:rsid w:val="006F662A"/>
    <w:rsid w:val="006F6654"/>
    <w:rsid w:val="006F66B1"/>
    <w:rsid w:val="006F6720"/>
    <w:rsid w:val="006F67B2"/>
    <w:rsid w:val="006F68C8"/>
    <w:rsid w:val="006F6909"/>
    <w:rsid w:val="006F6928"/>
    <w:rsid w:val="006F6AB3"/>
    <w:rsid w:val="006F6B2D"/>
    <w:rsid w:val="006F6BDE"/>
    <w:rsid w:val="006F6CC8"/>
    <w:rsid w:val="006F6D61"/>
    <w:rsid w:val="006F6E3B"/>
    <w:rsid w:val="006F6E93"/>
    <w:rsid w:val="006F6F18"/>
    <w:rsid w:val="006F70C5"/>
    <w:rsid w:val="006F70CF"/>
    <w:rsid w:val="006F7197"/>
    <w:rsid w:val="006F71E5"/>
    <w:rsid w:val="006F7230"/>
    <w:rsid w:val="006F72EE"/>
    <w:rsid w:val="006F72FC"/>
    <w:rsid w:val="006F73CA"/>
    <w:rsid w:val="006F749B"/>
    <w:rsid w:val="006F7537"/>
    <w:rsid w:val="006F753C"/>
    <w:rsid w:val="006F75B1"/>
    <w:rsid w:val="006F75CD"/>
    <w:rsid w:val="006F7685"/>
    <w:rsid w:val="006F76DF"/>
    <w:rsid w:val="006F78E0"/>
    <w:rsid w:val="006F794D"/>
    <w:rsid w:val="006F79B0"/>
    <w:rsid w:val="006F7A2B"/>
    <w:rsid w:val="006F7A96"/>
    <w:rsid w:val="006F7AD5"/>
    <w:rsid w:val="006F7B48"/>
    <w:rsid w:val="006F7C31"/>
    <w:rsid w:val="006F7CA3"/>
    <w:rsid w:val="006F7D6F"/>
    <w:rsid w:val="006F7EB5"/>
    <w:rsid w:val="006F7F1E"/>
    <w:rsid w:val="006F7FA4"/>
    <w:rsid w:val="00700080"/>
    <w:rsid w:val="007000C2"/>
    <w:rsid w:val="0070023B"/>
    <w:rsid w:val="007002A8"/>
    <w:rsid w:val="00700301"/>
    <w:rsid w:val="00700466"/>
    <w:rsid w:val="00700501"/>
    <w:rsid w:val="0070057D"/>
    <w:rsid w:val="0070062A"/>
    <w:rsid w:val="00700709"/>
    <w:rsid w:val="0070072B"/>
    <w:rsid w:val="007007A9"/>
    <w:rsid w:val="0070082E"/>
    <w:rsid w:val="007009C4"/>
    <w:rsid w:val="00700B7D"/>
    <w:rsid w:val="00700E07"/>
    <w:rsid w:val="00700E86"/>
    <w:rsid w:val="0070110C"/>
    <w:rsid w:val="00701185"/>
    <w:rsid w:val="007011CA"/>
    <w:rsid w:val="007011ED"/>
    <w:rsid w:val="00701212"/>
    <w:rsid w:val="00701290"/>
    <w:rsid w:val="007012A8"/>
    <w:rsid w:val="007012B3"/>
    <w:rsid w:val="00701379"/>
    <w:rsid w:val="00701381"/>
    <w:rsid w:val="00701415"/>
    <w:rsid w:val="007014F8"/>
    <w:rsid w:val="007015B3"/>
    <w:rsid w:val="00701649"/>
    <w:rsid w:val="0070167F"/>
    <w:rsid w:val="00701742"/>
    <w:rsid w:val="0070177B"/>
    <w:rsid w:val="007017CF"/>
    <w:rsid w:val="007018A5"/>
    <w:rsid w:val="00701B03"/>
    <w:rsid w:val="00701B6F"/>
    <w:rsid w:val="00701BF1"/>
    <w:rsid w:val="00701D23"/>
    <w:rsid w:val="00701D76"/>
    <w:rsid w:val="00701F63"/>
    <w:rsid w:val="00701FE4"/>
    <w:rsid w:val="00702009"/>
    <w:rsid w:val="0070214B"/>
    <w:rsid w:val="0070220B"/>
    <w:rsid w:val="007023BB"/>
    <w:rsid w:val="00702464"/>
    <w:rsid w:val="007024CC"/>
    <w:rsid w:val="00702544"/>
    <w:rsid w:val="007025E6"/>
    <w:rsid w:val="0070260D"/>
    <w:rsid w:val="00702642"/>
    <w:rsid w:val="00702647"/>
    <w:rsid w:val="007028C3"/>
    <w:rsid w:val="0070293C"/>
    <w:rsid w:val="00702998"/>
    <w:rsid w:val="00702A5E"/>
    <w:rsid w:val="00702AAE"/>
    <w:rsid w:val="00702B25"/>
    <w:rsid w:val="00702C17"/>
    <w:rsid w:val="00702CBD"/>
    <w:rsid w:val="00702DC4"/>
    <w:rsid w:val="00702DD6"/>
    <w:rsid w:val="00702E81"/>
    <w:rsid w:val="00702EB6"/>
    <w:rsid w:val="00702EFC"/>
    <w:rsid w:val="00702F15"/>
    <w:rsid w:val="00702F4C"/>
    <w:rsid w:val="0070316B"/>
    <w:rsid w:val="0070321C"/>
    <w:rsid w:val="007032F1"/>
    <w:rsid w:val="00703368"/>
    <w:rsid w:val="00703389"/>
    <w:rsid w:val="007033FD"/>
    <w:rsid w:val="0070344B"/>
    <w:rsid w:val="00703503"/>
    <w:rsid w:val="0070368B"/>
    <w:rsid w:val="007036D3"/>
    <w:rsid w:val="00703763"/>
    <w:rsid w:val="0070377F"/>
    <w:rsid w:val="0070379F"/>
    <w:rsid w:val="007037E8"/>
    <w:rsid w:val="00703891"/>
    <w:rsid w:val="00703969"/>
    <w:rsid w:val="007039C1"/>
    <w:rsid w:val="00703B66"/>
    <w:rsid w:val="00703C35"/>
    <w:rsid w:val="00703C83"/>
    <w:rsid w:val="00703EA6"/>
    <w:rsid w:val="00703EC5"/>
    <w:rsid w:val="00703F27"/>
    <w:rsid w:val="00703FA6"/>
    <w:rsid w:val="00704081"/>
    <w:rsid w:val="007040F2"/>
    <w:rsid w:val="007041AE"/>
    <w:rsid w:val="007042CF"/>
    <w:rsid w:val="007043AE"/>
    <w:rsid w:val="007043CB"/>
    <w:rsid w:val="00704440"/>
    <w:rsid w:val="00704447"/>
    <w:rsid w:val="00704475"/>
    <w:rsid w:val="007044EC"/>
    <w:rsid w:val="007044F6"/>
    <w:rsid w:val="0070477F"/>
    <w:rsid w:val="007047B3"/>
    <w:rsid w:val="0070489A"/>
    <w:rsid w:val="0070491F"/>
    <w:rsid w:val="00704A3E"/>
    <w:rsid w:val="00704A69"/>
    <w:rsid w:val="00704A8D"/>
    <w:rsid w:val="00704AAB"/>
    <w:rsid w:val="00704AFF"/>
    <w:rsid w:val="00704B6A"/>
    <w:rsid w:val="00704CD5"/>
    <w:rsid w:val="00704D63"/>
    <w:rsid w:val="00704EF8"/>
    <w:rsid w:val="00704F5C"/>
    <w:rsid w:val="00705068"/>
    <w:rsid w:val="007050B4"/>
    <w:rsid w:val="007051CC"/>
    <w:rsid w:val="007051D2"/>
    <w:rsid w:val="00705215"/>
    <w:rsid w:val="0070521F"/>
    <w:rsid w:val="007052C8"/>
    <w:rsid w:val="00705377"/>
    <w:rsid w:val="007053D0"/>
    <w:rsid w:val="007054BC"/>
    <w:rsid w:val="0070550C"/>
    <w:rsid w:val="007055B3"/>
    <w:rsid w:val="007055BA"/>
    <w:rsid w:val="007055BC"/>
    <w:rsid w:val="00705611"/>
    <w:rsid w:val="0070562C"/>
    <w:rsid w:val="0070563F"/>
    <w:rsid w:val="00705690"/>
    <w:rsid w:val="007056CA"/>
    <w:rsid w:val="007057B3"/>
    <w:rsid w:val="00705975"/>
    <w:rsid w:val="007059B1"/>
    <w:rsid w:val="00705A49"/>
    <w:rsid w:val="00705DF7"/>
    <w:rsid w:val="00705E92"/>
    <w:rsid w:val="00705F43"/>
    <w:rsid w:val="00705FE4"/>
    <w:rsid w:val="007060BF"/>
    <w:rsid w:val="007060F5"/>
    <w:rsid w:val="00706178"/>
    <w:rsid w:val="0070623D"/>
    <w:rsid w:val="00706253"/>
    <w:rsid w:val="0070661A"/>
    <w:rsid w:val="00706643"/>
    <w:rsid w:val="00706702"/>
    <w:rsid w:val="007067A5"/>
    <w:rsid w:val="007067DC"/>
    <w:rsid w:val="00706823"/>
    <w:rsid w:val="00706838"/>
    <w:rsid w:val="007068C1"/>
    <w:rsid w:val="007068D0"/>
    <w:rsid w:val="0070695F"/>
    <w:rsid w:val="007069B9"/>
    <w:rsid w:val="00706A57"/>
    <w:rsid w:val="00706BB8"/>
    <w:rsid w:val="00706E6E"/>
    <w:rsid w:val="00706E98"/>
    <w:rsid w:val="00706F18"/>
    <w:rsid w:val="00706F8D"/>
    <w:rsid w:val="00707006"/>
    <w:rsid w:val="00707061"/>
    <w:rsid w:val="007070F0"/>
    <w:rsid w:val="0070716B"/>
    <w:rsid w:val="0070719E"/>
    <w:rsid w:val="0070724B"/>
    <w:rsid w:val="00707497"/>
    <w:rsid w:val="0070752E"/>
    <w:rsid w:val="007075EF"/>
    <w:rsid w:val="007075F5"/>
    <w:rsid w:val="00707642"/>
    <w:rsid w:val="00707709"/>
    <w:rsid w:val="0070778B"/>
    <w:rsid w:val="0070784A"/>
    <w:rsid w:val="007079CE"/>
    <w:rsid w:val="007079CF"/>
    <w:rsid w:val="00707B1A"/>
    <w:rsid w:val="00707C7C"/>
    <w:rsid w:val="00707D81"/>
    <w:rsid w:val="00710023"/>
    <w:rsid w:val="00710035"/>
    <w:rsid w:val="00710186"/>
    <w:rsid w:val="007101C1"/>
    <w:rsid w:val="007101D9"/>
    <w:rsid w:val="0071030B"/>
    <w:rsid w:val="0071041E"/>
    <w:rsid w:val="007104EF"/>
    <w:rsid w:val="00710524"/>
    <w:rsid w:val="0071054F"/>
    <w:rsid w:val="007107C8"/>
    <w:rsid w:val="0071080C"/>
    <w:rsid w:val="00710A48"/>
    <w:rsid w:val="00710A94"/>
    <w:rsid w:val="00710AB4"/>
    <w:rsid w:val="00710BA7"/>
    <w:rsid w:val="00710C10"/>
    <w:rsid w:val="00710E4E"/>
    <w:rsid w:val="0071100E"/>
    <w:rsid w:val="00711130"/>
    <w:rsid w:val="0071127A"/>
    <w:rsid w:val="007112CE"/>
    <w:rsid w:val="007113BC"/>
    <w:rsid w:val="007113F8"/>
    <w:rsid w:val="007114E8"/>
    <w:rsid w:val="007114F2"/>
    <w:rsid w:val="00711503"/>
    <w:rsid w:val="00711514"/>
    <w:rsid w:val="00711671"/>
    <w:rsid w:val="00711781"/>
    <w:rsid w:val="00711801"/>
    <w:rsid w:val="0071182E"/>
    <w:rsid w:val="0071198B"/>
    <w:rsid w:val="007119A8"/>
    <w:rsid w:val="007119D1"/>
    <w:rsid w:val="00711B5A"/>
    <w:rsid w:val="00711BC2"/>
    <w:rsid w:val="00711C36"/>
    <w:rsid w:val="00711CB7"/>
    <w:rsid w:val="00711CB8"/>
    <w:rsid w:val="00711FA5"/>
    <w:rsid w:val="00711FA7"/>
    <w:rsid w:val="00712048"/>
    <w:rsid w:val="00712328"/>
    <w:rsid w:val="00712343"/>
    <w:rsid w:val="00712468"/>
    <w:rsid w:val="007124E9"/>
    <w:rsid w:val="00712566"/>
    <w:rsid w:val="007125CC"/>
    <w:rsid w:val="00712603"/>
    <w:rsid w:val="00712604"/>
    <w:rsid w:val="0071263A"/>
    <w:rsid w:val="0071263D"/>
    <w:rsid w:val="0071264B"/>
    <w:rsid w:val="007126CD"/>
    <w:rsid w:val="00712710"/>
    <w:rsid w:val="00712734"/>
    <w:rsid w:val="007127BC"/>
    <w:rsid w:val="007127F0"/>
    <w:rsid w:val="00712836"/>
    <w:rsid w:val="0071286D"/>
    <w:rsid w:val="007128BD"/>
    <w:rsid w:val="00712A00"/>
    <w:rsid w:val="00712AEB"/>
    <w:rsid w:val="00712BB0"/>
    <w:rsid w:val="00712BD2"/>
    <w:rsid w:val="00712CEA"/>
    <w:rsid w:val="00712ECA"/>
    <w:rsid w:val="00712F1F"/>
    <w:rsid w:val="00712F4A"/>
    <w:rsid w:val="00712FB4"/>
    <w:rsid w:val="0071309D"/>
    <w:rsid w:val="0071328C"/>
    <w:rsid w:val="0071333C"/>
    <w:rsid w:val="0071335C"/>
    <w:rsid w:val="007133DB"/>
    <w:rsid w:val="007133FE"/>
    <w:rsid w:val="0071352E"/>
    <w:rsid w:val="007135F8"/>
    <w:rsid w:val="0071361E"/>
    <w:rsid w:val="00713680"/>
    <w:rsid w:val="00713897"/>
    <w:rsid w:val="00713B53"/>
    <w:rsid w:val="00713B8C"/>
    <w:rsid w:val="00713D21"/>
    <w:rsid w:val="00713D36"/>
    <w:rsid w:val="00713DC7"/>
    <w:rsid w:val="00713E4B"/>
    <w:rsid w:val="00713F20"/>
    <w:rsid w:val="00713F47"/>
    <w:rsid w:val="00713FE2"/>
    <w:rsid w:val="00714057"/>
    <w:rsid w:val="007140FB"/>
    <w:rsid w:val="00714145"/>
    <w:rsid w:val="007141E5"/>
    <w:rsid w:val="00714231"/>
    <w:rsid w:val="00714385"/>
    <w:rsid w:val="007143F8"/>
    <w:rsid w:val="0071441C"/>
    <w:rsid w:val="007144FA"/>
    <w:rsid w:val="0071452F"/>
    <w:rsid w:val="00714562"/>
    <w:rsid w:val="0071459B"/>
    <w:rsid w:val="00714664"/>
    <w:rsid w:val="007146C0"/>
    <w:rsid w:val="0071486C"/>
    <w:rsid w:val="00714A19"/>
    <w:rsid w:val="00714A24"/>
    <w:rsid w:val="00714AFE"/>
    <w:rsid w:val="00714CF4"/>
    <w:rsid w:val="00714D16"/>
    <w:rsid w:val="00714F52"/>
    <w:rsid w:val="00715068"/>
    <w:rsid w:val="0071516A"/>
    <w:rsid w:val="0071525F"/>
    <w:rsid w:val="0071538F"/>
    <w:rsid w:val="007154C8"/>
    <w:rsid w:val="007154E4"/>
    <w:rsid w:val="007154FF"/>
    <w:rsid w:val="007155D2"/>
    <w:rsid w:val="00715614"/>
    <w:rsid w:val="00715671"/>
    <w:rsid w:val="0071570C"/>
    <w:rsid w:val="00715795"/>
    <w:rsid w:val="0071583E"/>
    <w:rsid w:val="00715877"/>
    <w:rsid w:val="00715972"/>
    <w:rsid w:val="00715989"/>
    <w:rsid w:val="007159C0"/>
    <w:rsid w:val="00715A95"/>
    <w:rsid w:val="00715ACD"/>
    <w:rsid w:val="00715BB9"/>
    <w:rsid w:val="00715CCB"/>
    <w:rsid w:val="00715CED"/>
    <w:rsid w:val="00715D0C"/>
    <w:rsid w:val="00715D4E"/>
    <w:rsid w:val="00715D86"/>
    <w:rsid w:val="00715DF7"/>
    <w:rsid w:val="00715F01"/>
    <w:rsid w:val="00715FEF"/>
    <w:rsid w:val="0071606C"/>
    <w:rsid w:val="0071608F"/>
    <w:rsid w:val="00716125"/>
    <w:rsid w:val="007161E5"/>
    <w:rsid w:val="0071622E"/>
    <w:rsid w:val="0071622F"/>
    <w:rsid w:val="00716271"/>
    <w:rsid w:val="007163F4"/>
    <w:rsid w:val="007164AC"/>
    <w:rsid w:val="007164F5"/>
    <w:rsid w:val="00716508"/>
    <w:rsid w:val="00716717"/>
    <w:rsid w:val="00716760"/>
    <w:rsid w:val="0071679F"/>
    <w:rsid w:val="007167B2"/>
    <w:rsid w:val="00716801"/>
    <w:rsid w:val="007168D6"/>
    <w:rsid w:val="007169F2"/>
    <w:rsid w:val="007169FD"/>
    <w:rsid w:val="00716A05"/>
    <w:rsid w:val="00716A8B"/>
    <w:rsid w:val="00716AF0"/>
    <w:rsid w:val="00716B42"/>
    <w:rsid w:val="00716BFF"/>
    <w:rsid w:val="00716CC6"/>
    <w:rsid w:val="00716D1B"/>
    <w:rsid w:val="00716D1D"/>
    <w:rsid w:val="00716E09"/>
    <w:rsid w:val="00716EB1"/>
    <w:rsid w:val="00716F23"/>
    <w:rsid w:val="00717013"/>
    <w:rsid w:val="007170BE"/>
    <w:rsid w:val="007170DA"/>
    <w:rsid w:val="0071713B"/>
    <w:rsid w:val="007171A3"/>
    <w:rsid w:val="007171EC"/>
    <w:rsid w:val="007171F2"/>
    <w:rsid w:val="0071721B"/>
    <w:rsid w:val="0071726B"/>
    <w:rsid w:val="007172CC"/>
    <w:rsid w:val="007172D5"/>
    <w:rsid w:val="0071730F"/>
    <w:rsid w:val="00717389"/>
    <w:rsid w:val="00717404"/>
    <w:rsid w:val="0071741B"/>
    <w:rsid w:val="00717463"/>
    <w:rsid w:val="0071766A"/>
    <w:rsid w:val="007176BA"/>
    <w:rsid w:val="00717786"/>
    <w:rsid w:val="00717926"/>
    <w:rsid w:val="007179A8"/>
    <w:rsid w:val="00717AE5"/>
    <w:rsid w:val="00717BF6"/>
    <w:rsid w:val="00717BFE"/>
    <w:rsid w:val="00717C2C"/>
    <w:rsid w:val="00717CC1"/>
    <w:rsid w:val="00717F21"/>
    <w:rsid w:val="00717F32"/>
    <w:rsid w:val="00717FFB"/>
    <w:rsid w:val="0072014D"/>
    <w:rsid w:val="00720160"/>
    <w:rsid w:val="0072018E"/>
    <w:rsid w:val="007201E8"/>
    <w:rsid w:val="00720302"/>
    <w:rsid w:val="0072031F"/>
    <w:rsid w:val="00720373"/>
    <w:rsid w:val="00720398"/>
    <w:rsid w:val="007203A2"/>
    <w:rsid w:val="00720475"/>
    <w:rsid w:val="00720523"/>
    <w:rsid w:val="007205FE"/>
    <w:rsid w:val="007206E9"/>
    <w:rsid w:val="0072086C"/>
    <w:rsid w:val="007209F7"/>
    <w:rsid w:val="00720A03"/>
    <w:rsid w:val="00720A2A"/>
    <w:rsid w:val="00720A83"/>
    <w:rsid w:val="00720ACD"/>
    <w:rsid w:val="00720B80"/>
    <w:rsid w:val="00720C95"/>
    <w:rsid w:val="00720DBD"/>
    <w:rsid w:val="00720EB2"/>
    <w:rsid w:val="00720F70"/>
    <w:rsid w:val="00721097"/>
    <w:rsid w:val="007210A8"/>
    <w:rsid w:val="0072121D"/>
    <w:rsid w:val="00721294"/>
    <w:rsid w:val="00721339"/>
    <w:rsid w:val="007214F7"/>
    <w:rsid w:val="00721625"/>
    <w:rsid w:val="007216C0"/>
    <w:rsid w:val="007217E0"/>
    <w:rsid w:val="007217E7"/>
    <w:rsid w:val="00721860"/>
    <w:rsid w:val="007218DC"/>
    <w:rsid w:val="007219C7"/>
    <w:rsid w:val="007219D9"/>
    <w:rsid w:val="00721A60"/>
    <w:rsid w:val="00721C2D"/>
    <w:rsid w:val="00721CE5"/>
    <w:rsid w:val="00721E06"/>
    <w:rsid w:val="00721E44"/>
    <w:rsid w:val="00721E57"/>
    <w:rsid w:val="00721EAC"/>
    <w:rsid w:val="00721F15"/>
    <w:rsid w:val="00721FBC"/>
    <w:rsid w:val="0072202E"/>
    <w:rsid w:val="00722074"/>
    <w:rsid w:val="007220A1"/>
    <w:rsid w:val="007220B4"/>
    <w:rsid w:val="007220D5"/>
    <w:rsid w:val="00722199"/>
    <w:rsid w:val="007223FF"/>
    <w:rsid w:val="0072249E"/>
    <w:rsid w:val="0072263B"/>
    <w:rsid w:val="00722681"/>
    <w:rsid w:val="00722707"/>
    <w:rsid w:val="007227FF"/>
    <w:rsid w:val="00722813"/>
    <w:rsid w:val="00722839"/>
    <w:rsid w:val="007228FE"/>
    <w:rsid w:val="00722A34"/>
    <w:rsid w:val="00722A8F"/>
    <w:rsid w:val="00722B0B"/>
    <w:rsid w:val="00722B67"/>
    <w:rsid w:val="00722B7B"/>
    <w:rsid w:val="00722B7D"/>
    <w:rsid w:val="00722BEF"/>
    <w:rsid w:val="00722D06"/>
    <w:rsid w:val="00722DD8"/>
    <w:rsid w:val="00722EBB"/>
    <w:rsid w:val="00722F5C"/>
    <w:rsid w:val="00722FA8"/>
    <w:rsid w:val="00722FD2"/>
    <w:rsid w:val="00722FE4"/>
    <w:rsid w:val="00722FEB"/>
    <w:rsid w:val="007230D0"/>
    <w:rsid w:val="0072324B"/>
    <w:rsid w:val="0072324C"/>
    <w:rsid w:val="00723299"/>
    <w:rsid w:val="00723316"/>
    <w:rsid w:val="0072339C"/>
    <w:rsid w:val="007234B1"/>
    <w:rsid w:val="007234C7"/>
    <w:rsid w:val="00723513"/>
    <w:rsid w:val="00723526"/>
    <w:rsid w:val="00723688"/>
    <w:rsid w:val="007236D3"/>
    <w:rsid w:val="00723744"/>
    <w:rsid w:val="0072374B"/>
    <w:rsid w:val="007237FE"/>
    <w:rsid w:val="0072383B"/>
    <w:rsid w:val="007238C3"/>
    <w:rsid w:val="00723949"/>
    <w:rsid w:val="007239D6"/>
    <w:rsid w:val="007239EB"/>
    <w:rsid w:val="00723A13"/>
    <w:rsid w:val="00723A97"/>
    <w:rsid w:val="00723B07"/>
    <w:rsid w:val="00723C39"/>
    <w:rsid w:val="00723CD4"/>
    <w:rsid w:val="00723E85"/>
    <w:rsid w:val="00723EC9"/>
    <w:rsid w:val="00723EF5"/>
    <w:rsid w:val="00723F35"/>
    <w:rsid w:val="00723F6C"/>
    <w:rsid w:val="0072400F"/>
    <w:rsid w:val="00724077"/>
    <w:rsid w:val="007240B3"/>
    <w:rsid w:val="007240C2"/>
    <w:rsid w:val="0072416A"/>
    <w:rsid w:val="00724260"/>
    <w:rsid w:val="00724268"/>
    <w:rsid w:val="00724322"/>
    <w:rsid w:val="00724336"/>
    <w:rsid w:val="0072437D"/>
    <w:rsid w:val="00724414"/>
    <w:rsid w:val="0072456E"/>
    <w:rsid w:val="00724570"/>
    <w:rsid w:val="00724573"/>
    <w:rsid w:val="0072458D"/>
    <w:rsid w:val="007245C6"/>
    <w:rsid w:val="00724636"/>
    <w:rsid w:val="0072464A"/>
    <w:rsid w:val="007246BE"/>
    <w:rsid w:val="00724761"/>
    <w:rsid w:val="007247EB"/>
    <w:rsid w:val="007247FB"/>
    <w:rsid w:val="00724809"/>
    <w:rsid w:val="00724824"/>
    <w:rsid w:val="00724999"/>
    <w:rsid w:val="00724A01"/>
    <w:rsid w:val="00724BB1"/>
    <w:rsid w:val="00724C56"/>
    <w:rsid w:val="00724D0C"/>
    <w:rsid w:val="00724DCE"/>
    <w:rsid w:val="00724F21"/>
    <w:rsid w:val="0072502A"/>
    <w:rsid w:val="00725064"/>
    <w:rsid w:val="00725166"/>
    <w:rsid w:val="00725262"/>
    <w:rsid w:val="007252CE"/>
    <w:rsid w:val="007252FB"/>
    <w:rsid w:val="00725389"/>
    <w:rsid w:val="007253FC"/>
    <w:rsid w:val="007254F5"/>
    <w:rsid w:val="0072554C"/>
    <w:rsid w:val="0072557C"/>
    <w:rsid w:val="007255CC"/>
    <w:rsid w:val="007257D4"/>
    <w:rsid w:val="00725817"/>
    <w:rsid w:val="0072581F"/>
    <w:rsid w:val="0072582C"/>
    <w:rsid w:val="007258E4"/>
    <w:rsid w:val="0072595A"/>
    <w:rsid w:val="00725997"/>
    <w:rsid w:val="00725BD0"/>
    <w:rsid w:val="00725C29"/>
    <w:rsid w:val="00725CE0"/>
    <w:rsid w:val="00725D3D"/>
    <w:rsid w:val="00725E4D"/>
    <w:rsid w:val="0072612C"/>
    <w:rsid w:val="00726131"/>
    <w:rsid w:val="007261BE"/>
    <w:rsid w:val="00726226"/>
    <w:rsid w:val="007262C4"/>
    <w:rsid w:val="00726337"/>
    <w:rsid w:val="0072638D"/>
    <w:rsid w:val="007263DF"/>
    <w:rsid w:val="0072641C"/>
    <w:rsid w:val="00726498"/>
    <w:rsid w:val="007264B1"/>
    <w:rsid w:val="007264B3"/>
    <w:rsid w:val="007265CC"/>
    <w:rsid w:val="0072665C"/>
    <w:rsid w:val="007266D6"/>
    <w:rsid w:val="00726881"/>
    <w:rsid w:val="0072690C"/>
    <w:rsid w:val="007269CB"/>
    <w:rsid w:val="007269E5"/>
    <w:rsid w:val="007269F7"/>
    <w:rsid w:val="00726A2A"/>
    <w:rsid w:val="00726B16"/>
    <w:rsid w:val="00726CF8"/>
    <w:rsid w:val="00726D13"/>
    <w:rsid w:val="00726DF4"/>
    <w:rsid w:val="00726E4D"/>
    <w:rsid w:val="00726E53"/>
    <w:rsid w:val="00726E67"/>
    <w:rsid w:val="00726EA5"/>
    <w:rsid w:val="00726ED1"/>
    <w:rsid w:val="00726ED4"/>
    <w:rsid w:val="007270C9"/>
    <w:rsid w:val="0072718C"/>
    <w:rsid w:val="00727317"/>
    <w:rsid w:val="00727446"/>
    <w:rsid w:val="00727511"/>
    <w:rsid w:val="0072758E"/>
    <w:rsid w:val="007275A4"/>
    <w:rsid w:val="007275ED"/>
    <w:rsid w:val="00727754"/>
    <w:rsid w:val="00727830"/>
    <w:rsid w:val="007278BE"/>
    <w:rsid w:val="007279FD"/>
    <w:rsid w:val="00727AD4"/>
    <w:rsid w:val="00727C29"/>
    <w:rsid w:val="00727C87"/>
    <w:rsid w:val="00727C9A"/>
    <w:rsid w:val="00727CD3"/>
    <w:rsid w:val="00727CFB"/>
    <w:rsid w:val="00727D8E"/>
    <w:rsid w:val="00727DB2"/>
    <w:rsid w:val="00727EEA"/>
    <w:rsid w:val="00727F3B"/>
    <w:rsid w:val="00727F86"/>
    <w:rsid w:val="00727FB8"/>
    <w:rsid w:val="00727FDB"/>
    <w:rsid w:val="00730066"/>
    <w:rsid w:val="0073008A"/>
    <w:rsid w:val="007300CE"/>
    <w:rsid w:val="0073019B"/>
    <w:rsid w:val="00730371"/>
    <w:rsid w:val="007303AE"/>
    <w:rsid w:val="00730413"/>
    <w:rsid w:val="007305FD"/>
    <w:rsid w:val="00730658"/>
    <w:rsid w:val="00730679"/>
    <w:rsid w:val="007306D3"/>
    <w:rsid w:val="0073071B"/>
    <w:rsid w:val="00730841"/>
    <w:rsid w:val="00730951"/>
    <w:rsid w:val="007309C4"/>
    <w:rsid w:val="00730A2B"/>
    <w:rsid w:val="00730A5C"/>
    <w:rsid w:val="00730B2A"/>
    <w:rsid w:val="00730C22"/>
    <w:rsid w:val="00730C3E"/>
    <w:rsid w:val="00730C6C"/>
    <w:rsid w:val="00730CF2"/>
    <w:rsid w:val="00730CF4"/>
    <w:rsid w:val="00730D75"/>
    <w:rsid w:val="00730DB4"/>
    <w:rsid w:val="00730DC7"/>
    <w:rsid w:val="00730E1C"/>
    <w:rsid w:val="00730E4B"/>
    <w:rsid w:val="00730F06"/>
    <w:rsid w:val="007310F9"/>
    <w:rsid w:val="0073117D"/>
    <w:rsid w:val="0073129E"/>
    <w:rsid w:val="007312F9"/>
    <w:rsid w:val="00731465"/>
    <w:rsid w:val="0073158A"/>
    <w:rsid w:val="007315E2"/>
    <w:rsid w:val="007315EC"/>
    <w:rsid w:val="0073181C"/>
    <w:rsid w:val="00731833"/>
    <w:rsid w:val="007318D5"/>
    <w:rsid w:val="0073199C"/>
    <w:rsid w:val="0073199E"/>
    <w:rsid w:val="007319DC"/>
    <w:rsid w:val="00731A31"/>
    <w:rsid w:val="00731C24"/>
    <w:rsid w:val="00731C83"/>
    <w:rsid w:val="00731CF4"/>
    <w:rsid w:val="00731D13"/>
    <w:rsid w:val="00731E34"/>
    <w:rsid w:val="00731F6E"/>
    <w:rsid w:val="00732098"/>
    <w:rsid w:val="007320C8"/>
    <w:rsid w:val="0073218B"/>
    <w:rsid w:val="00732216"/>
    <w:rsid w:val="0073237E"/>
    <w:rsid w:val="0073247D"/>
    <w:rsid w:val="00732601"/>
    <w:rsid w:val="0073268D"/>
    <w:rsid w:val="007326A3"/>
    <w:rsid w:val="007326C6"/>
    <w:rsid w:val="007326DE"/>
    <w:rsid w:val="0073272B"/>
    <w:rsid w:val="00732BFA"/>
    <w:rsid w:val="00732C01"/>
    <w:rsid w:val="00732D45"/>
    <w:rsid w:val="00732D8F"/>
    <w:rsid w:val="00732DA5"/>
    <w:rsid w:val="00732EC7"/>
    <w:rsid w:val="00732FF0"/>
    <w:rsid w:val="00733035"/>
    <w:rsid w:val="007330B9"/>
    <w:rsid w:val="00733199"/>
    <w:rsid w:val="00733208"/>
    <w:rsid w:val="00733388"/>
    <w:rsid w:val="0073340D"/>
    <w:rsid w:val="00733524"/>
    <w:rsid w:val="007335BE"/>
    <w:rsid w:val="007335D9"/>
    <w:rsid w:val="007335DA"/>
    <w:rsid w:val="007336EF"/>
    <w:rsid w:val="00733735"/>
    <w:rsid w:val="0073385F"/>
    <w:rsid w:val="007338E4"/>
    <w:rsid w:val="007338EA"/>
    <w:rsid w:val="007339BF"/>
    <w:rsid w:val="00733A21"/>
    <w:rsid w:val="00733A2C"/>
    <w:rsid w:val="00733B9E"/>
    <w:rsid w:val="00733BB1"/>
    <w:rsid w:val="00733CCC"/>
    <w:rsid w:val="00733CF0"/>
    <w:rsid w:val="00733D25"/>
    <w:rsid w:val="00733D64"/>
    <w:rsid w:val="00733E1C"/>
    <w:rsid w:val="00733E4A"/>
    <w:rsid w:val="00733E91"/>
    <w:rsid w:val="00733EB4"/>
    <w:rsid w:val="00733F3E"/>
    <w:rsid w:val="00733F9E"/>
    <w:rsid w:val="00733FA7"/>
    <w:rsid w:val="00734028"/>
    <w:rsid w:val="0073402C"/>
    <w:rsid w:val="007340F2"/>
    <w:rsid w:val="007342DE"/>
    <w:rsid w:val="00734498"/>
    <w:rsid w:val="007345A1"/>
    <w:rsid w:val="007345B8"/>
    <w:rsid w:val="00734601"/>
    <w:rsid w:val="00734602"/>
    <w:rsid w:val="0073462B"/>
    <w:rsid w:val="007349D5"/>
    <w:rsid w:val="00734B50"/>
    <w:rsid w:val="00734C1A"/>
    <w:rsid w:val="00734CBB"/>
    <w:rsid w:val="00734CD4"/>
    <w:rsid w:val="00734D92"/>
    <w:rsid w:val="00734DBD"/>
    <w:rsid w:val="00734DD8"/>
    <w:rsid w:val="00734ED1"/>
    <w:rsid w:val="007350C3"/>
    <w:rsid w:val="00735221"/>
    <w:rsid w:val="00735276"/>
    <w:rsid w:val="00735283"/>
    <w:rsid w:val="007352AA"/>
    <w:rsid w:val="007352C8"/>
    <w:rsid w:val="007352E0"/>
    <w:rsid w:val="00735397"/>
    <w:rsid w:val="00735406"/>
    <w:rsid w:val="0073543D"/>
    <w:rsid w:val="0073557F"/>
    <w:rsid w:val="007355B5"/>
    <w:rsid w:val="00735633"/>
    <w:rsid w:val="007356F1"/>
    <w:rsid w:val="007357F2"/>
    <w:rsid w:val="007358EA"/>
    <w:rsid w:val="00735934"/>
    <w:rsid w:val="00735A05"/>
    <w:rsid w:val="00735A35"/>
    <w:rsid w:val="00735A3D"/>
    <w:rsid w:val="00735A40"/>
    <w:rsid w:val="00735AF3"/>
    <w:rsid w:val="00735B1D"/>
    <w:rsid w:val="00735C8F"/>
    <w:rsid w:val="00735CF5"/>
    <w:rsid w:val="00735E5C"/>
    <w:rsid w:val="00735EA8"/>
    <w:rsid w:val="007360AB"/>
    <w:rsid w:val="00736192"/>
    <w:rsid w:val="007361E5"/>
    <w:rsid w:val="00736222"/>
    <w:rsid w:val="007362EF"/>
    <w:rsid w:val="00736384"/>
    <w:rsid w:val="0073644A"/>
    <w:rsid w:val="007364B0"/>
    <w:rsid w:val="00736516"/>
    <w:rsid w:val="00736577"/>
    <w:rsid w:val="007365CD"/>
    <w:rsid w:val="00736659"/>
    <w:rsid w:val="00736747"/>
    <w:rsid w:val="00736782"/>
    <w:rsid w:val="0073682D"/>
    <w:rsid w:val="0073686E"/>
    <w:rsid w:val="00736A39"/>
    <w:rsid w:val="00736AE0"/>
    <w:rsid w:val="00736B41"/>
    <w:rsid w:val="00736B54"/>
    <w:rsid w:val="00736D40"/>
    <w:rsid w:val="00736D5D"/>
    <w:rsid w:val="00736E22"/>
    <w:rsid w:val="00737027"/>
    <w:rsid w:val="00737074"/>
    <w:rsid w:val="00737117"/>
    <w:rsid w:val="00737251"/>
    <w:rsid w:val="0073726D"/>
    <w:rsid w:val="00737485"/>
    <w:rsid w:val="00737511"/>
    <w:rsid w:val="00737530"/>
    <w:rsid w:val="007376AE"/>
    <w:rsid w:val="00737727"/>
    <w:rsid w:val="007377A5"/>
    <w:rsid w:val="007377F4"/>
    <w:rsid w:val="007378C0"/>
    <w:rsid w:val="00737999"/>
    <w:rsid w:val="007379F4"/>
    <w:rsid w:val="00737B87"/>
    <w:rsid w:val="00737D86"/>
    <w:rsid w:val="00737E3C"/>
    <w:rsid w:val="00737E92"/>
    <w:rsid w:val="00737F16"/>
    <w:rsid w:val="00737F40"/>
    <w:rsid w:val="007400D4"/>
    <w:rsid w:val="0074018C"/>
    <w:rsid w:val="007401BC"/>
    <w:rsid w:val="00740538"/>
    <w:rsid w:val="0074057A"/>
    <w:rsid w:val="007406FF"/>
    <w:rsid w:val="00740724"/>
    <w:rsid w:val="00740731"/>
    <w:rsid w:val="00740762"/>
    <w:rsid w:val="00740814"/>
    <w:rsid w:val="00740817"/>
    <w:rsid w:val="00740827"/>
    <w:rsid w:val="00740866"/>
    <w:rsid w:val="0074093A"/>
    <w:rsid w:val="007409CE"/>
    <w:rsid w:val="00740B05"/>
    <w:rsid w:val="00740B29"/>
    <w:rsid w:val="00740CAE"/>
    <w:rsid w:val="00740CBD"/>
    <w:rsid w:val="00740D04"/>
    <w:rsid w:val="00740D0F"/>
    <w:rsid w:val="00740F62"/>
    <w:rsid w:val="00740F88"/>
    <w:rsid w:val="00740FB1"/>
    <w:rsid w:val="00741193"/>
    <w:rsid w:val="007412AD"/>
    <w:rsid w:val="0074132F"/>
    <w:rsid w:val="0074140C"/>
    <w:rsid w:val="00741419"/>
    <w:rsid w:val="007414E4"/>
    <w:rsid w:val="00741587"/>
    <w:rsid w:val="00741593"/>
    <w:rsid w:val="007415B3"/>
    <w:rsid w:val="00741655"/>
    <w:rsid w:val="00741743"/>
    <w:rsid w:val="00741795"/>
    <w:rsid w:val="007417FF"/>
    <w:rsid w:val="00741A41"/>
    <w:rsid w:val="00741ABD"/>
    <w:rsid w:val="00741ACB"/>
    <w:rsid w:val="00741ADD"/>
    <w:rsid w:val="00741B3E"/>
    <w:rsid w:val="00741BC9"/>
    <w:rsid w:val="00741C7D"/>
    <w:rsid w:val="00741D5A"/>
    <w:rsid w:val="00741E7F"/>
    <w:rsid w:val="00741E86"/>
    <w:rsid w:val="00741EA9"/>
    <w:rsid w:val="00741EB6"/>
    <w:rsid w:val="00741EEC"/>
    <w:rsid w:val="00741F09"/>
    <w:rsid w:val="00741F7A"/>
    <w:rsid w:val="00741FBB"/>
    <w:rsid w:val="00742061"/>
    <w:rsid w:val="00742098"/>
    <w:rsid w:val="007420ED"/>
    <w:rsid w:val="0074212C"/>
    <w:rsid w:val="0074212D"/>
    <w:rsid w:val="00742156"/>
    <w:rsid w:val="00742217"/>
    <w:rsid w:val="00742263"/>
    <w:rsid w:val="00742285"/>
    <w:rsid w:val="00742400"/>
    <w:rsid w:val="0074242C"/>
    <w:rsid w:val="00742492"/>
    <w:rsid w:val="007425B5"/>
    <w:rsid w:val="007425BC"/>
    <w:rsid w:val="00742768"/>
    <w:rsid w:val="0074299F"/>
    <w:rsid w:val="00742A78"/>
    <w:rsid w:val="00742A92"/>
    <w:rsid w:val="00742BB5"/>
    <w:rsid w:val="00742BC2"/>
    <w:rsid w:val="00742C26"/>
    <w:rsid w:val="00742C9E"/>
    <w:rsid w:val="00742CC4"/>
    <w:rsid w:val="00742DF5"/>
    <w:rsid w:val="00742EF9"/>
    <w:rsid w:val="00742F81"/>
    <w:rsid w:val="007431B2"/>
    <w:rsid w:val="00743325"/>
    <w:rsid w:val="00743401"/>
    <w:rsid w:val="00743407"/>
    <w:rsid w:val="00743486"/>
    <w:rsid w:val="007434BE"/>
    <w:rsid w:val="00743532"/>
    <w:rsid w:val="00743655"/>
    <w:rsid w:val="00743719"/>
    <w:rsid w:val="0074372F"/>
    <w:rsid w:val="00743777"/>
    <w:rsid w:val="007437F5"/>
    <w:rsid w:val="0074385E"/>
    <w:rsid w:val="0074387C"/>
    <w:rsid w:val="007438FD"/>
    <w:rsid w:val="0074397E"/>
    <w:rsid w:val="00743A2B"/>
    <w:rsid w:val="00743B38"/>
    <w:rsid w:val="00743B4E"/>
    <w:rsid w:val="00743CAD"/>
    <w:rsid w:val="00743CEE"/>
    <w:rsid w:val="00743D93"/>
    <w:rsid w:val="00743E60"/>
    <w:rsid w:val="00743EDE"/>
    <w:rsid w:val="00743EF7"/>
    <w:rsid w:val="00743F93"/>
    <w:rsid w:val="00743F9A"/>
    <w:rsid w:val="00743FB9"/>
    <w:rsid w:val="00744223"/>
    <w:rsid w:val="0074422A"/>
    <w:rsid w:val="007442EF"/>
    <w:rsid w:val="0074431A"/>
    <w:rsid w:val="007443AB"/>
    <w:rsid w:val="0074447C"/>
    <w:rsid w:val="007444E3"/>
    <w:rsid w:val="00744693"/>
    <w:rsid w:val="007446FD"/>
    <w:rsid w:val="0074480F"/>
    <w:rsid w:val="0074485B"/>
    <w:rsid w:val="0074497C"/>
    <w:rsid w:val="00744AE0"/>
    <w:rsid w:val="00744BF1"/>
    <w:rsid w:val="00744C60"/>
    <w:rsid w:val="00744D95"/>
    <w:rsid w:val="00744DC9"/>
    <w:rsid w:val="00744E38"/>
    <w:rsid w:val="00744F23"/>
    <w:rsid w:val="00744F9B"/>
    <w:rsid w:val="0074500D"/>
    <w:rsid w:val="0074503D"/>
    <w:rsid w:val="00745058"/>
    <w:rsid w:val="007450A0"/>
    <w:rsid w:val="007450C9"/>
    <w:rsid w:val="00745124"/>
    <w:rsid w:val="00745198"/>
    <w:rsid w:val="007451E9"/>
    <w:rsid w:val="0074520F"/>
    <w:rsid w:val="007452F1"/>
    <w:rsid w:val="0074556A"/>
    <w:rsid w:val="0074579C"/>
    <w:rsid w:val="007457D5"/>
    <w:rsid w:val="00745817"/>
    <w:rsid w:val="0074588D"/>
    <w:rsid w:val="00745921"/>
    <w:rsid w:val="007459FC"/>
    <w:rsid w:val="00745A40"/>
    <w:rsid w:val="00745B1F"/>
    <w:rsid w:val="00745C89"/>
    <w:rsid w:val="00745DC8"/>
    <w:rsid w:val="00745E39"/>
    <w:rsid w:val="00745E98"/>
    <w:rsid w:val="00745F2C"/>
    <w:rsid w:val="00745FBF"/>
    <w:rsid w:val="00745FED"/>
    <w:rsid w:val="0074604F"/>
    <w:rsid w:val="00746064"/>
    <w:rsid w:val="007460A7"/>
    <w:rsid w:val="00746145"/>
    <w:rsid w:val="007462B5"/>
    <w:rsid w:val="007462DA"/>
    <w:rsid w:val="0074649A"/>
    <w:rsid w:val="007465DF"/>
    <w:rsid w:val="0074660A"/>
    <w:rsid w:val="00746730"/>
    <w:rsid w:val="00746788"/>
    <w:rsid w:val="0074690E"/>
    <w:rsid w:val="0074699B"/>
    <w:rsid w:val="00746B82"/>
    <w:rsid w:val="00746BD9"/>
    <w:rsid w:val="00746BDC"/>
    <w:rsid w:val="00746C56"/>
    <w:rsid w:val="00746DE8"/>
    <w:rsid w:val="00746E5F"/>
    <w:rsid w:val="00746E95"/>
    <w:rsid w:val="0074713A"/>
    <w:rsid w:val="00747381"/>
    <w:rsid w:val="007474BB"/>
    <w:rsid w:val="007475B5"/>
    <w:rsid w:val="007475E2"/>
    <w:rsid w:val="007476A6"/>
    <w:rsid w:val="007477E4"/>
    <w:rsid w:val="007477EC"/>
    <w:rsid w:val="00747844"/>
    <w:rsid w:val="00747893"/>
    <w:rsid w:val="0074799D"/>
    <w:rsid w:val="00747C89"/>
    <w:rsid w:val="00747D6C"/>
    <w:rsid w:val="00747F7D"/>
    <w:rsid w:val="00747FE6"/>
    <w:rsid w:val="00750139"/>
    <w:rsid w:val="00750220"/>
    <w:rsid w:val="00750246"/>
    <w:rsid w:val="00750278"/>
    <w:rsid w:val="00750292"/>
    <w:rsid w:val="007502B9"/>
    <w:rsid w:val="007502DA"/>
    <w:rsid w:val="00750378"/>
    <w:rsid w:val="0075042F"/>
    <w:rsid w:val="0075052E"/>
    <w:rsid w:val="00750544"/>
    <w:rsid w:val="00750592"/>
    <w:rsid w:val="007505CD"/>
    <w:rsid w:val="0075073E"/>
    <w:rsid w:val="007507B7"/>
    <w:rsid w:val="007507BF"/>
    <w:rsid w:val="007509CB"/>
    <w:rsid w:val="007509E1"/>
    <w:rsid w:val="00750A31"/>
    <w:rsid w:val="00750AB5"/>
    <w:rsid w:val="00750B30"/>
    <w:rsid w:val="00750C16"/>
    <w:rsid w:val="00750CF7"/>
    <w:rsid w:val="00750EF1"/>
    <w:rsid w:val="00750F31"/>
    <w:rsid w:val="00750F97"/>
    <w:rsid w:val="00750FBD"/>
    <w:rsid w:val="00750FC9"/>
    <w:rsid w:val="00751002"/>
    <w:rsid w:val="00751049"/>
    <w:rsid w:val="00751058"/>
    <w:rsid w:val="0075115A"/>
    <w:rsid w:val="007511D9"/>
    <w:rsid w:val="007512A3"/>
    <w:rsid w:val="00751405"/>
    <w:rsid w:val="007514F5"/>
    <w:rsid w:val="007515DE"/>
    <w:rsid w:val="00751616"/>
    <w:rsid w:val="007516A6"/>
    <w:rsid w:val="00751728"/>
    <w:rsid w:val="00751731"/>
    <w:rsid w:val="007517B7"/>
    <w:rsid w:val="00751832"/>
    <w:rsid w:val="0075189B"/>
    <w:rsid w:val="00751A5F"/>
    <w:rsid w:val="00751A6B"/>
    <w:rsid w:val="00751C06"/>
    <w:rsid w:val="00751D2E"/>
    <w:rsid w:val="00751DB0"/>
    <w:rsid w:val="00751DB2"/>
    <w:rsid w:val="00751E44"/>
    <w:rsid w:val="00751E7B"/>
    <w:rsid w:val="00751EE9"/>
    <w:rsid w:val="00751F0E"/>
    <w:rsid w:val="00751F35"/>
    <w:rsid w:val="00751F52"/>
    <w:rsid w:val="00751F83"/>
    <w:rsid w:val="00751F91"/>
    <w:rsid w:val="00751FB3"/>
    <w:rsid w:val="007520CE"/>
    <w:rsid w:val="0075210B"/>
    <w:rsid w:val="007521A3"/>
    <w:rsid w:val="007521DC"/>
    <w:rsid w:val="007523EA"/>
    <w:rsid w:val="00752475"/>
    <w:rsid w:val="007524D6"/>
    <w:rsid w:val="007526BB"/>
    <w:rsid w:val="007527D7"/>
    <w:rsid w:val="00752831"/>
    <w:rsid w:val="007528A8"/>
    <w:rsid w:val="00752924"/>
    <w:rsid w:val="00752A05"/>
    <w:rsid w:val="00752BC2"/>
    <w:rsid w:val="00752C79"/>
    <w:rsid w:val="00752CAC"/>
    <w:rsid w:val="00752D25"/>
    <w:rsid w:val="00752D4F"/>
    <w:rsid w:val="00752D75"/>
    <w:rsid w:val="00752EEA"/>
    <w:rsid w:val="0075314C"/>
    <w:rsid w:val="007531D7"/>
    <w:rsid w:val="00753302"/>
    <w:rsid w:val="00753310"/>
    <w:rsid w:val="00753315"/>
    <w:rsid w:val="007533A1"/>
    <w:rsid w:val="007534AB"/>
    <w:rsid w:val="00753559"/>
    <w:rsid w:val="0075358C"/>
    <w:rsid w:val="007535F6"/>
    <w:rsid w:val="00753698"/>
    <w:rsid w:val="007538C5"/>
    <w:rsid w:val="00753961"/>
    <w:rsid w:val="007539AE"/>
    <w:rsid w:val="00753A07"/>
    <w:rsid w:val="00753A82"/>
    <w:rsid w:val="00753AFF"/>
    <w:rsid w:val="00753B1A"/>
    <w:rsid w:val="00753B3E"/>
    <w:rsid w:val="00753BE8"/>
    <w:rsid w:val="00753CCB"/>
    <w:rsid w:val="00753D1B"/>
    <w:rsid w:val="00753D21"/>
    <w:rsid w:val="00753D5C"/>
    <w:rsid w:val="00753DC0"/>
    <w:rsid w:val="00753DCF"/>
    <w:rsid w:val="00753E00"/>
    <w:rsid w:val="00753E1F"/>
    <w:rsid w:val="00753E5F"/>
    <w:rsid w:val="00753EAC"/>
    <w:rsid w:val="007540B2"/>
    <w:rsid w:val="0075413F"/>
    <w:rsid w:val="007541FA"/>
    <w:rsid w:val="00754489"/>
    <w:rsid w:val="00754583"/>
    <w:rsid w:val="007545DD"/>
    <w:rsid w:val="007546EA"/>
    <w:rsid w:val="00754738"/>
    <w:rsid w:val="007547ED"/>
    <w:rsid w:val="007548AB"/>
    <w:rsid w:val="007549A4"/>
    <w:rsid w:val="007549BB"/>
    <w:rsid w:val="00754C87"/>
    <w:rsid w:val="00754E4E"/>
    <w:rsid w:val="00754F30"/>
    <w:rsid w:val="0075502D"/>
    <w:rsid w:val="0075510E"/>
    <w:rsid w:val="00755244"/>
    <w:rsid w:val="00755357"/>
    <w:rsid w:val="00755388"/>
    <w:rsid w:val="0075538A"/>
    <w:rsid w:val="00755479"/>
    <w:rsid w:val="00755543"/>
    <w:rsid w:val="007555A5"/>
    <w:rsid w:val="007555C6"/>
    <w:rsid w:val="007556DC"/>
    <w:rsid w:val="00755751"/>
    <w:rsid w:val="007557C7"/>
    <w:rsid w:val="00755822"/>
    <w:rsid w:val="00755870"/>
    <w:rsid w:val="00755BC6"/>
    <w:rsid w:val="00755C57"/>
    <w:rsid w:val="00755CBF"/>
    <w:rsid w:val="00755CE7"/>
    <w:rsid w:val="00755E05"/>
    <w:rsid w:val="00755EB9"/>
    <w:rsid w:val="00755FED"/>
    <w:rsid w:val="0075608B"/>
    <w:rsid w:val="007561B0"/>
    <w:rsid w:val="007562DE"/>
    <w:rsid w:val="0075637E"/>
    <w:rsid w:val="007564FA"/>
    <w:rsid w:val="00756622"/>
    <w:rsid w:val="00756690"/>
    <w:rsid w:val="007566D6"/>
    <w:rsid w:val="00756772"/>
    <w:rsid w:val="0075678B"/>
    <w:rsid w:val="007567D0"/>
    <w:rsid w:val="00756814"/>
    <w:rsid w:val="0075682F"/>
    <w:rsid w:val="0075684D"/>
    <w:rsid w:val="00756885"/>
    <w:rsid w:val="00756942"/>
    <w:rsid w:val="0075699C"/>
    <w:rsid w:val="007569AA"/>
    <w:rsid w:val="00756A0E"/>
    <w:rsid w:val="00756ABD"/>
    <w:rsid w:val="00756B06"/>
    <w:rsid w:val="00756B38"/>
    <w:rsid w:val="00756BD8"/>
    <w:rsid w:val="00756BFC"/>
    <w:rsid w:val="00756C1B"/>
    <w:rsid w:val="00756D7E"/>
    <w:rsid w:val="00756E33"/>
    <w:rsid w:val="00756F06"/>
    <w:rsid w:val="0075700C"/>
    <w:rsid w:val="0075712B"/>
    <w:rsid w:val="00757181"/>
    <w:rsid w:val="00757295"/>
    <w:rsid w:val="007572CE"/>
    <w:rsid w:val="00757363"/>
    <w:rsid w:val="00757397"/>
    <w:rsid w:val="0075743F"/>
    <w:rsid w:val="0075744B"/>
    <w:rsid w:val="00757493"/>
    <w:rsid w:val="007574A9"/>
    <w:rsid w:val="0075754A"/>
    <w:rsid w:val="007575C2"/>
    <w:rsid w:val="00757690"/>
    <w:rsid w:val="00757709"/>
    <w:rsid w:val="0075781E"/>
    <w:rsid w:val="00757949"/>
    <w:rsid w:val="00757982"/>
    <w:rsid w:val="00757A14"/>
    <w:rsid w:val="00757A20"/>
    <w:rsid w:val="00757CC7"/>
    <w:rsid w:val="00757E1A"/>
    <w:rsid w:val="00757E22"/>
    <w:rsid w:val="00757EEE"/>
    <w:rsid w:val="00757FE5"/>
    <w:rsid w:val="00760077"/>
    <w:rsid w:val="007600C3"/>
    <w:rsid w:val="0076026C"/>
    <w:rsid w:val="007603D1"/>
    <w:rsid w:val="00760462"/>
    <w:rsid w:val="007606EF"/>
    <w:rsid w:val="00760719"/>
    <w:rsid w:val="007607A8"/>
    <w:rsid w:val="0076088B"/>
    <w:rsid w:val="00760A62"/>
    <w:rsid w:val="00760B55"/>
    <w:rsid w:val="00760C0D"/>
    <w:rsid w:val="00760C3D"/>
    <w:rsid w:val="00760C86"/>
    <w:rsid w:val="00760CFB"/>
    <w:rsid w:val="00760D86"/>
    <w:rsid w:val="00760D8C"/>
    <w:rsid w:val="00760E5E"/>
    <w:rsid w:val="00760EBC"/>
    <w:rsid w:val="00760EFC"/>
    <w:rsid w:val="00761226"/>
    <w:rsid w:val="00761334"/>
    <w:rsid w:val="0076134D"/>
    <w:rsid w:val="007613D4"/>
    <w:rsid w:val="007613FB"/>
    <w:rsid w:val="00761492"/>
    <w:rsid w:val="007614C6"/>
    <w:rsid w:val="007614D3"/>
    <w:rsid w:val="007615DF"/>
    <w:rsid w:val="00761676"/>
    <w:rsid w:val="00761718"/>
    <w:rsid w:val="007617A5"/>
    <w:rsid w:val="007617EC"/>
    <w:rsid w:val="007619CB"/>
    <w:rsid w:val="007619FA"/>
    <w:rsid w:val="00761AB3"/>
    <w:rsid w:val="00761BDD"/>
    <w:rsid w:val="00761C3A"/>
    <w:rsid w:val="00761C83"/>
    <w:rsid w:val="00761D83"/>
    <w:rsid w:val="00761E9E"/>
    <w:rsid w:val="00761FCE"/>
    <w:rsid w:val="00762023"/>
    <w:rsid w:val="00762042"/>
    <w:rsid w:val="00762127"/>
    <w:rsid w:val="0076223C"/>
    <w:rsid w:val="00762352"/>
    <w:rsid w:val="007623CF"/>
    <w:rsid w:val="00762435"/>
    <w:rsid w:val="00762691"/>
    <w:rsid w:val="0076283E"/>
    <w:rsid w:val="007628A9"/>
    <w:rsid w:val="00762A0A"/>
    <w:rsid w:val="00762A30"/>
    <w:rsid w:val="00762A98"/>
    <w:rsid w:val="00762A9F"/>
    <w:rsid w:val="00762AD8"/>
    <w:rsid w:val="00762B92"/>
    <w:rsid w:val="00762BBF"/>
    <w:rsid w:val="00762BFA"/>
    <w:rsid w:val="00762C2F"/>
    <w:rsid w:val="00762C36"/>
    <w:rsid w:val="00762CD2"/>
    <w:rsid w:val="00762EEE"/>
    <w:rsid w:val="00762F06"/>
    <w:rsid w:val="00762F4D"/>
    <w:rsid w:val="00763129"/>
    <w:rsid w:val="00763205"/>
    <w:rsid w:val="007632D8"/>
    <w:rsid w:val="007633B1"/>
    <w:rsid w:val="00763475"/>
    <w:rsid w:val="007634CA"/>
    <w:rsid w:val="0076354C"/>
    <w:rsid w:val="00763552"/>
    <w:rsid w:val="007637F2"/>
    <w:rsid w:val="00763847"/>
    <w:rsid w:val="00763A06"/>
    <w:rsid w:val="00763A12"/>
    <w:rsid w:val="00763A66"/>
    <w:rsid w:val="00763AAB"/>
    <w:rsid w:val="00763ACB"/>
    <w:rsid w:val="00763B30"/>
    <w:rsid w:val="00763B68"/>
    <w:rsid w:val="00763B7B"/>
    <w:rsid w:val="00763BBB"/>
    <w:rsid w:val="00763BF0"/>
    <w:rsid w:val="00763C81"/>
    <w:rsid w:val="00763CF0"/>
    <w:rsid w:val="00763D66"/>
    <w:rsid w:val="00763DD2"/>
    <w:rsid w:val="00763F63"/>
    <w:rsid w:val="00764220"/>
    <w:rsid w:val="0076428B"/>
    <w:rsid w:val="007642B4"/>
    <w:rsid w:val="007642E8"/>
    <w:rsid w:val="00764378"/>
    <w:rsid w:val="0076438D"/>
    <w:rsid w:val="0076442D"/>
    <w:rsid w:val="00764483"/>
    <w:rsid w:val="007644A9"/>
    <w:rsid w:val="00764505"/>
    <w:rsid w:val="007645ED"/>
    <w:rsid w:val="00764673"/>
    <w:rsid w:val="007646A3"/>
    <w:rsid w:val="007648E9"/>
    <w:rsid w:val="00764908"/>
    <w:rsid w:val="0076496E"/>
    <w:rsid w:val="00764A43"/>
    <w:rsid w:val="00764BEE"/>
    <w:rsid w:val="00764CDA"/>
    <w:rsid w:val="00764D18"/>
    <w:rsid w:val="00764DBC"/>
    <w:rsid w:val="00764F23"/>
    <w:rsid w:val="00764FAB"/>
    <w:rsid w:val="00765173"/>
    <w:rsid w:val="00765307"/>
    <w:rsid w:val="0076535A"/>
    <w:rsid w:val="00765372"/>
    <w:rsid w:val="007653A4"/>
    <w:rsid w:val="0076551E"/>
    <w:rsid w:val="00765545"/>
    <w:rsid w:val="00765663"/>
    <w:rsid w:val="00765671"/>
    <w:rsid w:val="007656A8"/>
    <w:rsid w:val="00765790"/>
    <w:rsid w:val="0076580D"/>
    <w:rsid w:val="0076596C"/>
    <w:rsid w:val="00765A83"/>
    <w:rsid w:val="00765AA5"/>
    <w:rsid w:val="00765BA3"/>
    <w:rsid w:val="00765C90"/>
    <w:rsid w:val="00765CE6"/>
    <w:rsid w:val="00765D15"/>
    <w:rsid w:val="00765D4B"/>
    <w:rsid w:val="00765D78"/>
    <w:rsid w:val="00765E93"/>
    <w:rsid w:val="00765F16"/>
    <w:rsid w:val="00766025"/>
    <w:rsid w:val="007660CC"/>
    <w:rsid w:val="0076612E"/>
    <w:rsid w:val="00766220"/>
    <w:rsid w:val="0076622C"/>
    <w:rsid w:val="0076628B"/>
    <w:rsid w:val="00766308"/>
    <w:rsid w:val="007664D9"/>
    <w:rsid w:val="00766516"/>
    <w:rsid w:val="00766693"/>
    <w:rsid w:val="007666CE"/>
    <w:rsid w:val="007666FE"/>
    <w:rsid w:val="00766A4C"/>
    <w:rsid w:val="00766A9D"/>
    <w:rsid w:val="00766B8C"/>
    <w:rsid w:val="00766C1E"/>
    <w:rsid w:val="00766CA5"/>
    <w:rsid w:val="00766CC3"/>
    <w:rsid w:val="00766D7F"/>
    <w:rsid w:val="00766EA2"/>
    <w:rsid w:val="00766EC8"/>
    <w:rsid w:val="00766F8D"/>
    <w:rsid w:val="007670A8"/>
    <w:rsid w:val="007670A9"/>
    <w:rsid w:val="00767121"/>
    <w:rsid w:val="00767198"/>
    <w:rsid w:val="007672D2"/>
    <w:rsid w:val="00767311"/>
    <w:rsid w:val="0076732B"/>
    <w:rsid w:val="00767672"/>
    <w:rsid w:val="0076769D"/>
    <w:rsid w:val="007676B0"/>
    <w:rsid w:val="007676CE"/>
    <w:rsid w:val="0076770B"/>
    <w:rsid w:val="00767720"/>
    <w:rsid w:val="0076787A"/>
    <w:rsid w:val="00767945"/>
    <w:rsid w:val="007679EB"/>
    <w:rsid w:val="00767A3F"/>
    <w:rsid w:val="00767AC4"/>
    <w:rsid w:val="00767B94"/>
    <w:rsid w:val="00767BD5"/>
    <w:rsid w:val="00767C51"/>
    <w:rsid w:val="00767D09"/>
    <w:rsid w:val="00767E14"/>
    <w:rsid w:val="00767E48"/>
    <w:rsid w:val="00767ED4"/>
    <w:rsid w:val="00767F44"/>
    <w:rsid w:val="00770043"/>
    <w:rsid w:val="00770081"/>
    <w:rsid w:val="0077010C"/>
    <w:rsid w:val="00770124"/>
    <w:rsid w:val="00770206"/>
    <w:rsid w:val="007702BF"/>
    <w:rsid w:val="00770309"/>
    <w:rsid w:val="00770328"/>
    <w:rsid w:val="00770335"/>
    <w:rsid w:val="0077037E"/>
    <w:rsid w:val="007704B7"/>
    <w:rsid w:val="007704D4"/>
    <w:rsid w:val="007704D5"/>
    <w:rsid w:val="0077063C"/>
    <w:rsid w:val="007707DA"/>
    <w:rsid w:val="007707F2"/>
    <w:rsid w:val="007707F9"/>
    <w:rsid w:val="00770923"/>
    <w:rsid w:val="00770B31"/>
    <w:rsid w:val="00770C6A"/>
    <w:rsid w:val="00770D0F"/>
    <w:rsid w:val="00770D18"/>
    <w:rsid w:val="00770D6F"/>
    <w:rsid w:val="00770E31"/>
    <w:rsid w:val="00770EC5"/>
    <w:rsid w:val="00770ED3"/>
    <w:rsid w:val="0077116A"/>
    <w:rsid w:val="007711B6"/>
    <w:rsid w:val="007714BD"/>
    <w:rsid w:val="007715C9"/>
    <w:rsid w:val="0077161C"/>
    <w:rsid w:val="00771678"/>
    <w:rsid w:val="00771753"/>
    <w:rsid w:val="007717CE"/>
    <w:rsid w:val="00771831"/>
    <w:rsid w:val="007718A7"/>
    <w:rsid w:val="007718C9"/>
    <w:rsid w:val="00771944"/>
    <w:rsid w:val="00771968"/>
    <w:rsid w:val="00771AA0"/>
    <w:rsid w:val="00771B74"/>
    <w:rsid w:val="00771D4F"/>
    <w:rsid w:val="00771F20"/>
    <w:rsid w:val="00771F23"/>
    <w:rsid w:val="00771FA8"/>
    <w:rsid w:val="0077216A"/>
    <w:rsid w:val="00772184"/>
    <w:rsid w:val="0077226F"/>
    <w:rsid w:val="007722EB"/>
    <w:rsid w:val="00772455"/>
    <w:rsid w:val="00772487"/>
    <w:rsid w:val="00772500"/>
    <w:rsid w:val="007726C2"/>
    <w:rsid w:val="007726EB"/>
    <w:rsid w:val="0077271F"/>
    <w:rsid w:val="007727E7"/>
    <w:rsid w:val="0077286B"/>
    <w:rsid w:val="0077297E"/>
    <w:rsid w:val="00772A96"/>
    <w:rsid w:val="00772AA7"/>
    <w:rsid w:val="00772AE4"/>
    <w:rsid w:val="00772B13"/>
    <w:rsid w:val="00772B50"/>
    <w:rsid w:val="00772C7A"/>
    <w:rsid w:val="00772CA2"/>
    <w:rsid w:val="00772CB5"/>
    <w:rsid w:val="00772DB1"/>
    <w:rsid w:val="00772E2D"/>
    <w:rsid w:val="0077300A"/>
    <w:rsid w:val="0077307D"/>
    <w:rsid w:val="00773262"/>
    <w:rsid w:val="007732B6"/>
    <w:rsid w:val="007732D6"/>
    <w:rsid w:val="007733D1"/>
    <w:rsid w:val="00773425"/>
    <w:rsid w:val="00773598"/>
    <w:rsid w:val="00773607"/>
    <w:rsid w:val="0077377C"/>
    <w:rsid w:val="00773840"/>
    <w:rsid w:val="0077384A"/>
    <w:rsid w:val="007738AF"/>
    <w:rsid w:val="00773934"/>
    <w:rsid w:val="00773A3E"/>
    <w:rsid w:val="00773B46"/>
    <w:rsid w:val="00773CFD"/>
    <w:rsid w:val="00773D7E"/>
    <w:rsid w:val="00773DC5"/>
    <w:rsid w:val="00773DEF"/>
    <w:rsid w:val="00773EF0"/>
    <w:rsid w:val="00773F0E"/>
    <w:rsid w:val="00773FE2"/>
    <w:rsid w:val="00774077"/>
    <w:rsid w:val="00774113"/>
    <w:rsid w:val="00774174"/>
    <w:rsid w:val="007742ED"/>
    <w:rsid w:val="007742F5"/>
    <w:rsid w:val="0077439D"/>
    <w:rsid w:val="007743D3"/>
    <w:rsid w:val="007744A9"/>
    <w:rsid w:val="007744FD"/>
    <w:rsid w:val="007745BB"/>
    <w:rsid w:val="007745C3"/>
    <w:rsid w:val="0077466E"/>
    <w:rsid w:val="00774779"/>
    <w:rsid w:val="00774A3F"/>
    <w:rsid w:val="00774A94"/>
    <w:rsid w:val="00774AF6"/>
    <w:rsid w:val="00774C60"/>
    <w:rsid w:val="00774D37"/>
    <w:rsid w:val="00774D86"/>
    <w:rsid w:val="00774E0B"/>
    <w:rsid w:val="00774E32"/>
    <w:rsid w:val="00774E36"/>
    <w:rsid w:val="00774E5A"/>
    <w:rsid w:val="00774E5E"/>
    <w:rsid w:val="00774EE2"/>
    <w:rsid w:val="007750FB"/>
    <w:rsid w:val="00775304"/>
    <w:rsid w:val="00775389"/>
    <w:rsid w:val="00775463"/>
    <w:rsid w:val="0077549C"/>
    <w:rsid w:val="00775717"/>
    <w:rsid w:val="007757D8"/>
    <w:rsid w:val="00775820"/>
    <w:rsid w:val="007758C1"/>
    <w:rsid w:val="00775B88"/>
    <w:rsid w:val="00775B89"/>
    <w:rsid w:val="00775BDB"/>
    <w:rsid w:val="00775C32"/>
    <w:rsid w:val="00775C48"/>
    <w:rsid w:val="00775CDF"/>
    <w:rsid w:val="00775D78"/>
    <w:rsid w:val="00775DBC"/>
    <w:rsid w:val="007763A2"/>
    <w:rsid w:val="00776432"/>
    <w:rsid w:val="007764C9"/>
    <w:rsid w:val="007764F3"/>
    <w:rsid w:val="00776683"/>
    <w:rsid w:val="007767EE"/>
    <w:rsid w:val="00776829"/>
    <w:rsid w:val="0077687F"/>
    <w:rsid w:val="007769F1"/>
    <w:rsid w:val="00776A26"/>
    <w:rsid w:val="00776A54"/>
    <w:rsid w:val="00776D25"/>
    <w:rsid w:val="00776EB1"/>
    <w:rsid w:val="00776F1C"/>
    <w:rsid w:val="00777098"/>
    <w:rsid w:val="0077712D"/>
    <w:rsid w:val="0077719D"/>
    <w:rsid w:val="0077724F"/>
    <w:rsid w:val="007772D8"/>
    <w:rsid w:val="00777576"/>
    <w:rsid w:val="00777584"/>
    <w:rsid w:val="0077759B"/>
    <w:rsid w:val="007775A6"/>
    <w:rsid w:val="007775C5"/>
    <w:rsid w:val="007775E9"/>
    <w:rsid w:val="00777647"/>
    <w:rsid w:val="00777654"/>
    <w:rsid w:val="0077782A"/>
    <w:rsid w:val="00777882"/>
    <w:rsid w:val="00777935"/>
    <w:rsid w:val="00777999"/>
    <w:rsid w:val="00777A1A"/>
    <w:rsid w:val="00777A89"/>
    <w:rsid w:val="00777AA8"/>
    <w:rsid w:val="00777C2A"/>
    <w:rsid w:val="00777CB0"/>
    <w:rsid w:val="00777D1F"/>
    <w:rsid w:val="00777DFE"/>
    <w:rsid w:val="00777E44"/>
    <w:rsid w:val="00777E6C"/>
    <w:rsid w:val="00777EA5"/>
    <w:rsid w:val="00777EDA"/>
    <w:rsid w:val="00777F02"/>
    <w:rsid w:val="00777FA5"/>
    <w:rsid w:val="00780080"/>
    <w:rsid w:val="007800D9"/>
    <w:rsid w:val="007801A4"/>
    <w:rsid w:val="00780378"/>
    <w:rsid w:val="00780491"/>
    <w:rsid w:val="007806A2"/>
    <w:rsid w:val="007807C4"/>
    <w:rsid w:val="0078080F"/>
    <w:rsid w:val="007808E6"/>
    <w:rsid w:val="00780930"/>
    <w:rsid w:val="0078098F"/>
    <w:rsid w:val="00780A10"/>
    <w:rsid w:val="00780A60"/>
    <w:rsid w:val="00780AA9"/>
    <w:rsid w:val="00780C31"/>
    <w:rsid w:val="00780C63"/>
    <w:rsid w:val="00780DA0"/>
    <w:rsid w:val="00780E1E"/>
    <w:rsid w:val="00780E70"/>
    <w:rsid w:val="00780F8C"/>
    <w:rsid w:val="00780FC9"/>
    <w:rsid w:val="007810DB"/>
    <w:rsid w:val="00781156"/>
    <w:rsid w:val="007812FD"/>
    <w:rsid w:val="0078130C"/>
    <w:rsid w:val="00781317"/>
    <w:rsid w:val="0078138F"/>
    <w:rsid w:val="007813C4"/>
    <w:rsid w:val="007813C7"/>
    <w:rsid w:val="007813C9"/>
    <w:rsid w:val="007813CF"/>
    <w:rsid w:val="00781540"/>
    <w:rsid w:val="007815C1"/>
    <w:rsid w:val="00781604"/>
    <w:rsid w:val="00781A0C"/>
    <w:rsid w:val="00781A0F"/>
    <w:rsid w:val="00781A19"/>
    <w:rsid w:val="00781AA2"/>
    <w:rsid w:val="00781BC4"/>
    <w:rsid w:val="00781C35"/>
    <w:rsid w:val="00781C79"/>
    <w:rsid w:val="00781D8A"/>
    <w:rsid w:val="00781DA6"/>
    <w:rsid w:val="00781E37"/>
    <w:rsid w:val="00781E91"/>
    <w:rsid w:val="00781EBA"/>
    <w:rsid w:val="00781F0B"/>
    <w:rsid w:val="00781F21"/>
    <w:rsid w:val="00781F7A"/>
    <w:rsid w:val="00781F7E"/>
    <w:rsid w:val="00781FD7"/>
    <w:rsid w:val="00782168"/>
    <w:rsid w:val="007821D4"/>
    <w:rsid w:val="007822B0"/>
    <w:rsid w:val="0078240C"/>
    <w:rsid w:val="00782485"/>
    <w:rsid w:val="0078254A"/>
    <w:rsid w:val="0078258D"/>
    <w:rsid w:val="0078262C"/>
    <w:rsid w:val="007827AC"/>
    <w:rsid w:val="007827E5"/>
    <w:rsid w:val="007827EF"/>
    <w:rsid w:val="00782B59"/>
    <w:rsid w:val="00782D2E"/>
    <w:rsid w:val="00782DCB"/>
    <w:rsid w:val="00782E17"/>
    <w:rsid w:val="00782E64"/>
    <w:rsid w:val="00782F1D"/>
    <w:rsid w:val="00783093"/>
    <w:rsid w:val="0078322A"/>
    <w:rsid w:val="00783234"/>
    <w:rsid w:val="0078329D"/>
    <w:rsid w:val="007832A3"/>
    <w:rsid w:val="0078335D"/>
    <w:rsid w:val="00783377"/>
    <w:rsid w:val="00783499"/>
    <w:rsid w:val="007834C7"/>
    <w:rsid w:val="007834E1"/>
    <w:rsid w:val="007834E2"/>
    <w:rsid w:val="00783552"/>
    <w:rsid w:val="007837BD"/>
    <w:rsid w:val="00783882"/>
    <w:rsid w:val="00783920"/>
    <w:rsid w:val="007839B4"/>
    <w:rsid w:val="007839E6"/>
    <w:rsid w:val="00783AD1"/>
    <w:rsid w:val="00783B2D"/>
    <w:rsid w:val="00783D4C"/>
    <w:rsid w:val="00783D9C"/>
    <w:rsid w:val="00783E3F"/>
    <w:rsid w:val="00783E53"/>
    <w:rsid w:val="00783F38"/>
    <w:rsid w:val="00783F66"/>
    <w:rsid w:val="00783FB0"/>
    <w:rsid w:val="00783FE1"/>
    <w:rsid w:val="00784024"/>
    <w:rsid w:val="00784041"/>
    <w:rsid w:val="007840B3"/>
    <w:rsid w:val="007840FB"/>
    <w:rsid w:val="00784199"/>
    <w:rsid w:val="00784312"/>
    <w:rsid w:val="00784370"/>
    <w:rsid w:val="00784447"/>
    <w:rsid w:val="0078451A"/>
    <w:rsid w:val="00784620"/>
    <w:rsid w:val="00784668"/>
    <w:rsid w:val="00784760"/>
    <w:rsid w:val="00784966"/>
    <w:rsid w:val="007849D3"/>
    <w:rsid w:val="00784A07"/>
    <w:rsid w:val="00784A5C"/>
    <w:rsid w:val="00784B01"/>
    <w:rsid w:val="00784BC4"/>
    <w:rsid w:val="00784BE1"/>
    <w:rsid w:val="00784D57"/>
    <w:rsid w:val="00784E76"/>
    <w:rsid w:val="00784EC5"/>
    <w:rsid w:val="00784F55"/>
    <w:rsid w:val="00784FC4"/>
    <w:rsid w:val="00785081"/>
    <w:rsid w:val="007850AB"/>
    <w:rsid w:val="0078518E"/>
    <w:rsid w:val="007851EF"/>
    <w:rsid w:val="00785349"/>
    <w:rsid w:val="00785395"/>
    <w:rsid w:val="007853F6"/>
    <w:rsid w:val="00785473"/>
    <w:rsid w:val="007854D6"/>
    <w:rsid w:val="00785695"/>
    <w:rsid w:val="007856D4"/>
    <w:rsid w:val="00785807"/>
    <w:rsid w:val="0078584C"/>
    <w:rsid w:val="00785871"/>
    <w:rsid w:val="007858AD"/>
    <w:rsid w:val="007858B6"/>
    <w:rsid w:val="00785ACC"/>
    <w:rsid w:val="00785B51"/>
    <w:rsid w:val="00785CDD"/>
    <w:rsid w:val="00785DFD"/>
    <w:rsid w:val="00785E65"/>
    <w:rsid w:val="00785E6E"/>
    <w:rsid w:val="00785E7B"/>
    <w:rsid w:val="00785ECD"/>
    <w:rsid w:val="00785ED5"/>
    <w:rsid w:val="00785F4A"/>
    <w:rsid w:val="00785FC6"/>
    <w:rsid w:val="0078629C"/>
    <w:rsid w:val="00786361"/>
    <w:rsid w:val="00786475"/>
    <w:rsid w:val="007864F2"/>
    <w:rsid w:val="00786647"/>
    <w:rsid w:val="00786652"/>
    <w:rsid w:val="007866B6"/>
    <w:rsid w:val="007866FB"/>
    <w:rsid w:val="00786710"/>
    <w:rsid w:val="0078676C"/>
    <w:rsid w:val="00786779"/>
    <w:rsid w:val="007867E5"/>
    <w:rsid w:val="00786850"/>
    <w:rsid w:val="007868FE"/>
    <w:rsid w:val="00786984"/>
    <w:rsid w:val="00786AEB"/>
    <w:rsid w:val="00786CB6"/>
    <w:rsid w:val="00786D09"/>
    <w:rsid w:val="00786D0A"/>
    <w:rsid w:val="00786F48"/>
    <w:rsid w:val="00786F6E"/>
    <w:rsid w:val="00787066"/>
    <w:rsid w:val="00787118"/>
    <w:rsid w:val="00787167"/>
    <w:rsid w:val="007872B6"/>
    <w:rsid w:val="007873D1"/>
    <w:rsid w:val="00787443"/>
    <w:rsid w:val="007875ED"/>
    <w:rsid w:val="007876A8"/>
    <w:rsid w:val="0078772D"/>
    <w:rsid w:val="007877DF"/>
    <w:rsid w:val="00787831"/>
    <w:rsid w:val="00787A14"/>
    <w:rsid w:val="00787A64"/>
    <w:rsid w:val="00787AB1"/>
    <w:rsid w:val="00787B2E"/>
    <w:rsid w:val="00787B94"/>
    <w:rsid w:val="00787BD6"/>
    <w:rsid w:val="00787CA9"/>
    <w:rsid w:val="00787CAC"/>
    <w:rsid w:val="00787D0A"/>
    <w:rsid w:val="00787E4B"/>
    <w:rsid w:val="00787F67"/>
    <w:rsid w:val="00787F81"/>
    <w:rsid w:val="00787F8B"/>
    <w:rsid w:val="0079000B"/>
    <w:rsid w:val="0079008D"/>
    <w:rsid w:val="0079009B"/>
    <w:rsid w:val="007900A5"/>
    <w:rsid w:val="00790117"/>
    <w:rsid w:val="00790126"/>
    <w:rsid w:val="007901B3"/>
    <w:rsid w:val="007901BD"/>
    <w:rsid w:val="007901E9"/>
    <w:rsid w:val="0079037F"/>
    <w:rsid w:val="00790792"/>
    <w:rsid w:val="0079081F"/>
    <w:rsid w:val="00790855"/>
    <w:rsid w:val="00790895"/>
    <w:rsid w:val="007909E6"/>
    <w:rsid w:val="00790A0D"/>
    <w:rsid w:val="00790AA7"/>
    <w:rsid w:val="00790BE5"/>
    <w:rsid w:val="00790C90"/>
    <w:rsid w:val="00790CA9"/>
    <w:rsid w:val="00790CC3"/>
    <w:rsid w:val="00790FF6"/>
    <w:rsid w:val="0079104B"/>
    <w:rsid w:val="0079108A"/>
    <w:rsid w:val="007911EE"/>
    <w:rsid w:val="007912E2"/>
    <w:rsid w:val="00791387"/>
    <w:rsid w:val="00791551"/>
    <w:rsid w:val="00791588"/>
    <w:rsid w:val="0079174F"/>
    <w:rsid w:val="0079176E"/>
    <w:rsid w:val="0079177A"/>
    <w:rsid w:val="0079178C"/>
    <w:rsid w:val="007917E8"/>
    <w:rsid w:val="00791983"/>
    <w:rsid w:val="007919C4"/>
    <w:rsid w:val="00791A5A"/>
    <w:rsid w:val="00791B08"/>
    <w:rsid w:val="00791B0D"/>
    <w:rsid w:val="00791B5D"/>
    <w:rsid w:val="00791B9D"/>
    <w:rsid w:val="00791C09"/>
    <w:rsid w:val="00791C3B"/>
    <w:rsid w:val="00791CDD"/>
    <w:rsid w:val="00791D43"/>
    <w:rsid w:val="00791DBE"/>
    <w:rsid w:val="00791E08"/>
    <w:rsid w:val="00791EC3"/>
    <w:rsid w:val="00791F30"/>
    <w:rsid w:val="0079218F"/>
    <w:rsid w:val="007921BD"/>
    <w:rsid w:val="0079232F"/>
    <w:rsid w:val="0079238C"/>
    <w:rsid w:val="00792480"/>
    <w:rsid w:val="007924E3"/>
    <w:rsid w:val="0079250E"/>
    <w:rsid w:val="007925A5"/>
    <w:rsid w:val="00792613"/>
    <w:rsid w:val="0079282D"/>
    <w:rsid w:val="00792866"/>
    <w:rsid w:val="0079292F"/>
    <w:rsid w:val="00792AE5"/>
    <w:rsid w:val="00792CB5"/>
    <w:rsid w:val="00792DB7"/>
    <w:rsid w:val="00792DE0"/>
    <w:rsid w:val="00792E16"/>
    <w:rsid w:val="00792EF6"/>
    <w:rsid w:val="00792F4E"/>
    <w:rsid w:val="00792FDD"/>
    <w:rsid w:val="007930CA"/>
    <w:rsid w:val="00793125"/>
    <w:rsid w:val="007931BA"/>
    <w:rsid w:val="007931D5"/>
    <w:rsid w:val="00793244"/>
    <w:rsid w:val="00793247"/>
    <w:rsid w:val="00793492"/>
    <w:rsid w:val="007934C5"/>
    <w:rsid w:val="007934F2"/>
    <w:rsid w:val="00793514"/>
    <w:rsid w:val="0079354E"/>
    <w:rsid w:val="00793594"/>
    <w:rsid w:val="00793656"/>
    <w:rsid w:val="00793698"/>
    <w:rsid w:val="007936AD"/>
    <w:rsid w:val="0079372B"/>
    <w:rsid w:val="007938A6"/>
    <w:rsid w:val="0079399E"/>
    <w:rsid w:val="007939DA"/>
    <w:rsid w:val="00793A20"/>
    <w:rsid w:val="00793AA9"/>
    <w:rsid w:val="00793ABA"/>
    <w:rsid w:val="00793B99"/>
    <w:rsid w:val="00793BCF"/>
    <w:rsid w:val="00793C8D"/>
    <w:rsid w:val="00793CB9"/>
    <w:rsid w:val="00793D4E"/>
    <w:rsid w:val="00793D90"/>
    <w:rsid w:val="00793EBA"/>
    <w:rsid w:val="00793FE0"/>
    <w:rsid w:val="00794113"/>
    <w:rsid w:val="00794147"/>
    <w:rsid w:val="007942FE"/>
    <w:rsid w:val="00794381"/>
    <w:rsid w:val="00794460"/>
    <w:rsid w:val="007944C9"/>
    <w:rsid w:val="007944FE"/>
    <w:rsid w:val="007945A3"/>
    <w:rsid w:val="007945E2"/>
    <w:rsid w:val="0079465E"/>
    <w:rsid w:val="007946F9"/>
    <w:rsid w:val="00794712"/>
    <w:rsid w:val="007947FD"/>
    <w:rsid w:val="0079485F"/>
    <w:rsid w:val="0079497A"/>
    <w:rsid w:val="00794B21"/>
    <w:rsid w:val="00794B34"/>
    <w:rsid w:val="00794CC1"/>
    <w:rsid w:val="00794CDB"/>
    <w:rsid w:val="00794D08"/>
    <w:rsid w:val="00794DD2"/>
    <w:rsid w:val="00794EE9"/>
    <w:rsid w:val="00794FD8"/>
    <w:rsid w:val="00795072"/>
    <w:rsid w:val="0079509A"/>
    <w:rsid w:val="007951F7"/>
    <w:rsid w:val="007952E2"/>
    <w:rsid w:val="007952FB"/>
    <w:rsid w:val="007953DD"/>
    <w:rsid w:val="00795608"/>
    <w:rsid w:val="0079563D"/>
    <w:rsid w:val="007956D6"/>
    <w:rsid w:val="007957B4"/>
    <w:rsid w:val="007957DD"/>
    <w:rsid w:val="00795835"/>
    <w:rsid w:val="00795850"/>
    <w:rsid w:val="0079591A"/>
    <w:rsid w:val="0079598B"/>
    <w:rsid w:val="007959BD"/>
    <w:rsid w:val="00795A71"/>
    <w:rsid w:val="00795AB6"/>
    <w:rsid w:val="00795AE5"/>
    <w:rsid w:val="00795B10"/>
    <w:rsid w:val="00795C21"/>
    <w:rsid w:val="00795DF1"/>
    <w:rsid w:val="00795E7C"/>
    <w:rsid w:val="0079606E"/>
    <w:rsid w:val="007960A0"/>
    <w:rsid w:val="00796137"/>
    <w:rsid w:val="0079632F"/>
    <w:rsid w:val="0079634A"/>
    <w:rsid w:val="0079636F"/>
    <w:rsid w:val="00796435"/>
    <w:rsid w:val="007964CD"/>
    <w:rsid w:val="0079660C"/>
    <w:rsid w:val="007968B1"/>
    <w:rsid w:val="00796998"/>
    <w:rsid w:val="007969C7"/>
    <w:rsid w:val="00796B87"/>
    <w:rsid w:val="00796C1F"/>
    <w:rsid w:val="00796C86"/>
    <w:rsid w:val="00796CD3"/>
    <w:rsid w:val="007970C2"/>
    <w:rsid w:val="00797128"/>
    <w:rsid w:val="00797272"/>
    <w:rsid w:val="00797298"/>
    <w:rsid w:val="007972B5"/>
    <w:rsid w:val="0079730B"/>
    <w:rsid w:val="007973C4"/>
    <w:rsid w:val="0079756F"/>
    <w:rsid w:val="007976A7"/>
    <w:rsid w:val="00797921"/>
    <w:rsid w:val="00797979"/>
    <w:rsid w:val="0079799A"/>
    <w:rsid w:val="00797A05"/>
    <w:rsid w:val="00797A3E"/>
    <w:rsid w:val="00797A70"/>
    <w:rsid w:val="00797B2C"/>
    <w:rsid w:val="00797BA1"/>
    <w:rsid w:val="00797C6E"/>
    <w:rsid w:val="00797C70"/>
    <w:rsid w:val="00797CEF"/>
    <w:rsid w:val="00797D16"/>
    <w:rsid w:val="00797E51"/>
    <w:rsid w:val="00797E8D"/>
    <w:rsid w:val="00797F55"/>
    <w:rsid w:val="00797F93"/>
    <w:rsid w:val="00797FB4"/>
    <w:rsid w:val="007A0215"/>
    <w:rsid w:val="007A03A7"/>
    <w:rsid w:val="007A045C"/>
    <w:rsid w:val="007A0510"/>
    <w:rsid w:val="007A05DF"/>
    <w:rsid w:val="007A0888"/>
    <w:rsid w:val="007A096E"/>
    <w:rsid w:val="007A09CE"/>
    <w:rsid w:val="007A09DB"/>
    <w:rsid w:val="007A09EC"/>
    <w:rsid w:val="007A0A23"/>
    <w:rsid w:val="007A0AC6"/>
    <w:rsid w:val="007A0AF5"/>
    <w:rsid w:val="007A0CDA"/>
    <w:rsid w:val="007A0D7D"/>
    <w:rsid w:val="007A0EAE"/>
    <w:rsid w:val="007A0F8C"/>
    <w:rsid w:val="007A0FB6"/>
    <w:rsid w:val="007A113D"/>
    <w:rsid w:val="007A1257"/>
    <w:rsid w:val="007A128E"/>
    <w:rsid w:val="007A1296"/>
    <w:rsid w:val="007A13F2"/>
    <w:rsid w:val="007A1584"/>
    <w:rsid w:val="007A15AC"/>
    <w:rsid w:val="007A161B"/>
    <w:rsid w:val="007A1621"/>
    <w:rsid w:val="007A1651"/>
    <w:rsid w:val="007A1766"/>
    <w:rsid w:val="007A191A"/>
    <w:rsid w:val="007A1A00"/>
    <w:rsid w:val="007A1A56"/>
    <w:rsid w:val="007A1A84"/>
    <w:rsid w:val="007A1B3C"/>
    <w:rsid w:val="007A1C85"/>
    <w:rsid w:val="007A1D70"/>
    <w:rsid w:val="007A1DAC"/>
    <w:rsid w:val="007A204E"/>
    <w:rsid w:val="007A2092"/>
    <w:rsid w:val="007A21A9"/>
    <w:rsid w:val="007A2258"/>
    <w:rsid w:val="007A2291"/>
    <w:rsid w:val="007A23CD"/>
    <w:rsid w:val="007A24A5"/>
    <w:rsid w:val="007A24DF"/>
    <w:rsid w:val="007A263E"/>
    <w:rsid w:val="007A2785"/>
    <w:rsid w:val="007A2845"/>
    <w:rsid w:val="007A2863"/>
    <w:rsid w:val="007A2A03"/>
    <w:rsid w:val="007A2ABA"/>
    <w:rsid w:val="007A2BDB"/>
    <w:rsid w:val="007A2C53"/>
    <w:rsid w:val="007A2C8F"/>
    <w:rsid w:val="007A2CFC"/>
    <w:rsid w:val="007A2D33"/>
    <w:rsid w:val="007A2D77"/>
    <w:rsid w:val="007A2E2A"/>
    <w:rsid w:val="007A2E32"/>
    <w:rsid w:val="007A2E6F"/>
    <w:rsid w:val="007A2ED9"/>
    <w:rsid w:val="007A2EE1"/>
    <w:rsid w:val="007A2FE5"/>
    <w:rsid w:val="007A3130"/>
    <w:rsid w:val="007A31BC"/>
    <w:rsid w:val="007A3380"/>
    <w:rsid w:val="007A34B0"/>
    <w:rsid w:val="007A3579"/>
    <w:rsid w:val="007A365E"/>
    <w:rsid w:val="007A3686"/>
    <w:rsid w:val="007A37FC"/>
    <w:rsid w:val="007A385B"/>
    <w:rsid w:val="007A3A2E"/>
    <w:rsid w:val="007A3B2B"/>
    <w:rsid w:val="007A3CAC"/>
    <w:rsid w:val="007A3CC8"/>
    <w:rsid w:val="007A3D00"/>
    <w:rsid w:val="007A3DF7"/>
    <w:rsid w:val="007A3E20"/>
    <w:rsid w:val="007A3E4E"/>
    <w:rsid w:val="007A40A1"/>
    <w:rsid w:val="007A419D"/>
    <w:rsid w:val="007A41CC"/>
    <w:rsid w:val="007A4255"/>
    <w:rsid w:val="007A4285"/>
    <w:rsid w:val="007A4394"/>
    <w:rsid w:val="007A43A2"/>
    <w:rsid w:val="007A43D2"/>
    <w:rsid w:val="007A44B5"/>
    <w:rsid w:val="007A4562"/>
    <w:rsid w:val="007A45AE"/>
    <w:rsid w:val="007A4779"/>
    <w:rsid w:val="007A4943"/>
    <w:rsid w:val="007A4B36"/>
    <w:rsid w:val="007A4B3F"/>
    <w:rsid w:val="007A4B4B"/>
    <w:rsid w:val="007A4B7E"/>
    <w:rsid w:val="007A4B82"/>
    <w:rsid w:val="007A4BC0"/>
    <w:rsid w:val="007A4C7D"/>
    <w:rsid w:val="007A4C8A"/>
    <w:rsid w:val="007A4C9B"/>
    <w:rsid w:val="007A4CBA"/>
    <w:rsid w:val="007A4CE1"/>
    <w:rsid w:val="007A4EDF"/>
    <w:rsid w:val="007A4F99"/>
    <w:rsid w:val="007A50DE"/>
    <w:rsid w:val="007A50EF"/>
    <w:rsid w:val="007A511A"/>
    <w:rsid w:val="007A511D"/>
    <w:rsid w:val="007A5148"/>
    <w:rsid w:val="007A5160"/>
    <w:rsid w:val="007A520F"/>
    <w:rsid w:val="007A530E"/>
    <w:rsid w:val="007A53FB"/>
    <w:rsid w:val="007A554E"/>
    <w:rsid w:val="007A557D"/>
    <w:rsid w:val="007A55C2"/>
    <w:rsid w:val="007A566A"/>
    <w:rsid w:val="007A5725"/>
    <w:rsid w:val="007A575B"/>
    <w:rsid w:val="007A577B"/>
    <w:rsid w:val="007A57BF"/>
    <w:rsid w:val="007A592A"/>
    <w:rsid w:val="007A5B7A"/>
    <w:rsid w:val="007A5C17"/>
    <w:rsid w:val="007A5CC6"/>
    <w:rsid w:val="007A5CEA"/>
    <w:rsid w:val="007A5D8D"/>
    <w:rsid w:val="007A5DC7"/>
    <w:rsid w:val="007A5E36"/>
    <w:rsid w:val="007A5EAB"/>
    <w:rsid w:val="007A610E"/>
    <w:rsid w:val="007A6233"/>
    <w:rsid w:val="007A62CA"/>
    <w:rsid w:val="007A63E2"/>
    <w:rsid w:val="007A6512"/>
    <w:rsid w:val="007A667C"/>
    <w:rsid w:val="007A671C"/>
    <w:rsid w:val="007A6802"/>
    <w:rsid w:val="007A69C9"/>
    <w:rsid w:val="007A69EF"/>
    <w:rsid w:val="007A6A0A"/>
    <w:rsid w:val="007A6B05"/>
    <w:rsid w:val="007A6B89"/>
    <w:rsid w:val="007A6BE1"/>
    <w:rsid w:val="007A6C74"/>
    <w:rsid w:val="007A6D15"/>
    <w:rsid w:val="007A6E20"/>
    <w:rsid w:val="007A6EB8"/>
    <w:rsid w:val="007A6F1B"/>
    <w:rsid w:val="007A6F99"/>
    <w:rsid w:val="007A710C"/>
    <w:rsid w:val="007A715E"/>
    <w:rsid w:val="007A71A4"/>
    <w:rsid w:val="007A7279"/>
    <w:rsid w:val="007A7400"/>
    <w:rsid w:val="007A7424"/>
    <w:rsid w:val="007A7461"/>
    <w:rsid w:val="007A74F9"/>
    <w:rsid w:val="007A753E"/>
    <w:rsid w:val="007A7715"/>
    <w:rsid w:val="007A7802"/>
    <w:rsid w:val="007A7858"/>
    <w:rsid w:val="007A787B"/>
    <w:rsid w:val="007A78D5"/>
    <w:rsid w:val="007A791D"/>
    <w:rsid w:val="007A79C9"/>
    <w:rsid w:val="007A79DE"/>
    <w:rsid w:val="007A7A1F"/>
    <w:rsid w:val="007A7CA3"/>
    <w:rsid w:val="007A7CF4"/>
    <w:rsid w:val="007A7D43"/>
    <w:rsid w:val="007A7D9B"/>
    <w:rsid w:val="007A7EC2"/>
    <w:rsid w:val="007A7F11"/>
    <w:rsid w:val="007A7F2A"/>
    <w:rsid w:val="007B0113"/>
    <w:rsid w:val="007B016A"/>
    <w:rsid w:val="007B017D"/>
    <w:rsid w:val="007B01D9"/>
    <w:rsid w:val="007B0257"/>
    <w:rsid w:val="007B0269"/>
    <w:rsid w:val="007B0279"/>
    <w:rsid w:val="007B02D5"/>
    <w:rsid w:val="007B02EC"/>
    <w:rsid w:val="007B0306"/>
    <w:rsid w:val="007B03D9"/>
    <w:rsid w:val="007B0423"/>
    <w:rsid w:val="007B04BB"/>
    <w:rsid w:val="007B05C4"/>
    <w:rsid w:val="007B05D6"/>
    <w:rsid w:val="007B0935"/>
    <w:rsid w:val="007B0B7F"/>
    <w:rsid w:val="007B0C3A"/>
    <w:rsid w:val="007B0D3E"/>
    <w:rsid w:val="007B0D67"/>
    <w:rsid w:val="007B0DA5"/>
    <w:rsid w:val="007B0EC2"/>
    <w:rsid w:val="007B0F04"/>
    <w:rsid w:val="007B0FA5"/>
    <w:rsid w:val="007B0FAE"/>
    <w:rsid w:val="007B1026"/>
    <w:rsid w:val="007B10DD"/>
    <w:rsid w:val="007B110E"/>
    <w:rsid w:val="007B1117"/>
    <w:rsid w:val="007B1538"/>
    <w:rsid w:val="007B15BF"/>
    <w:rsid w:val="007B161A"/>
    <w:rsid w:val="007B186C"/>
    <w:rsid w:val="007B1976"/>
    <w:rsid w:val="007B1A79"/>
    <w:rsid w:val="007B1AFF"/>
    <w:rsid w:val="007B1C81"/>
    <w:rsid w:val="007B1CE8"/>
    <w:rsid w:val="007B1ED1"/>
    <w:rsid w:val="007B1F07"/>
    <w:rsid w:val="007B1F38"/>
    <w:rsid w:val="007B1F60"/>
    <w:rsid w:val="007B1F67"/>
    <w:rsid w:val="007B1FEF"/>
    <w:rsid w:val="007B2254"/>
    <w:rsid w:val="007B22DC"/>
    <w:rsid w:val="007B24BB"/>
    <w:rsid w:val="007B24F3"/>
    <w:rsid w:val="007B251B"/>
    <w:rsid w:val="007B2530"/>
    <w:rsid w:val="007B2627"/>
    <w:rsid w:val="007B26B1"/>
    <w:rsid w:val="007B26CF"/>
    <w:rsid w:val="007B274E"/>
    <w:rsid w:val="007B29CC"/>
    <w:rsid w:val="007B2AB3"/>
    <w:rsid w:val="007B2BBE"/>
    <w:rsid w:val="007B2C5F"/>
    <w:rsid w:val="007B2C7A"/>
    <w:rsid w:val="007B2CD3"/>
    <w:rsid w:val="007B2D24"/>
    <w:rsid w:val="007B2E76"/>
    <w:rsid w:val="007B2EF8"/>
    <w:rsid w:val="007B2F2E"/>
    <w:rsid w:val="007B2FF8"/>
    <w:rsid w:val="007B2FFF"/>
    <w:rsid w:val="007B306D"/>
    <w:rsid w:val="007B30DF"/>
    <w:rsid w:val="007B32DF"/>
    <w:rsid w:val="007B337E"/>
    <w:rsid w:val="007B33AE"/>
    <w:rsid w:val="007B3415"/>
    <w:rsid w:val="007B345D"/>
    <w:rsid w:val="007B3597"/>
    <w:rsid w:val="007B35B0"/>
    <w:rsid w:val="007B3724"/>
    <w:rsid w:val="007B3773"/>
    <w:rsid w:val="007B3779"/>
    <w:rsid w:val="007B37E5"/>
    <w:rsid w:val="007B3821"/>
    <w:rsid w:val="007B3843"/>
    <w:rsid w:val="007B38C9"/>
    <w:rsid w:val="007B3978"/>
    <w:rsid w:val="007B3A14"/>
    <w:rsid w:val="007B3A3E"/>
    <w:rsid w:val="007B3A76"/>
    <w:rsid w:val="007B3B63"/>
    <w:rsid w:val="007B3BCD"/>
    <w:rsid w:val="007B3CA5"/>
    <w:rsid w:val="007B3CBE"/>
    <w:rsid w:val="007B3CC5"/>
    <w:rsid w:val="007B3DE7"/>
    <w:rsid w:val="007B3E37"/>
    <w:rsid w:val="007B3F2E"/>
    <w:rsid w:val="007B3FCF"/>
    <w:rsid w:val="007B4251"/>
    <w:rsid w:val="007B42CA"/>
    <w:rsid w:val="007B4358"/>
    <w:rsid w:val="007B4438"/>
    <w:rsid w:val="007B443D"/>
    <w:rsid w:val="007B45DA"/>
    <w:rsid w:val="007B4627"/>
    <w:rsid w:val="007B46B1"/>
    <w:rsid w:val="007B4742"/>
    <w:rsid w:val="007B48F3"/>
    <w:rsid w:val="007B4903"/>
    <w:rsid w:val="007B4A2A"/>
    <w:rsid w:val="007B4A72"/>
    <w:rsid w:val="007B4A99"/>
    <w:rsid w:val="007B4B26"/>
    <w:rsid w:val="007B4B35"/>
    <w:rsid w:val="007B4C40"/>
    <w:rsid w:val="007B4CC6"/>
    <w:rsid w:val="007B4DA0"/>
    <w:rsid w:val="007B4E20"/>
    <w:rsid w:val="007B4E91"/>
    <w:rsid w:val="007B4EAA"/>
    <w:rsid w:val="007B4EEC"/>
    <w:rsid w:val="007B4F4F"/>
    <w:rsid w:val="007B4F7C"/>
    <w:rsid w:val="007B5084"/>
    <w:rsid w:val="007B5181"/>
    <w:rsid w:val="007B524E"/>
    <w:rsid w:val="007B52C4"/>
    <w:rsid w:val="007B52F6"/>
    <w:rsid w:val="007B5319"/>
    <w:rsid w:val="007B540A"/>
    <w:rsid w:val="007B566C"/>
    <w:rsid w:val="007B56C7"/>
    <w:rsid w:val="007B56D8"/>
    <w:rsid w:val="007B56E6"/>
    <w:rsid w:val="007B572F"/>
    <w:rsid w:val="007B5736"/>
    <w:rsid w:val="007B57A2"/>
    <w:rsid w:val="007B57A5"/>
    <w:rsid w:val="007B5828"/>
    <w:rsid w:val="007B5882"/>
    <w:rsid w:val="007B5AA4"/>
    <w:rsid w:val="007B5B6B"/>
    <w:rsid w:val="007B5BA8"/>
    <w:rsid w:val="007B5D39"/>
    <w:rsid w:val="007B5E8D"/>
    <w:rsid w:val="007B5EAB"/>
    <w:rsid w:val="007B5EF9"/>
    <w:rsid w:val="007B5FCF"/>
    <w:rsid w:val="007B60F1"/>
    <w:rsid w:val="007B614C"/>
    <w:rsid w:val="007B61B6"/>
    <w:rsid w:val="007B6203"/>
    <w:rsid w:val="007B62DD"/>
    <w:rsid w:val="007B62FE"/>
    <w:rsid w:val="007B6324"/>
    <w:rsid w:val="007B63E3"/>
    <w:rsid w:val="007B6415"/>
    <w:rsid w:val="007B6467"/>
    <w:rsid w:val="007B64F9"/>
    <w:rsid w:val="007B6594"/>
    <w:rsid w:val="007B66E2"/>
    <w:rsid w:val="007B671F"/>
    <w:rsid w:val="007B684E"/>
    <w:rsid w:val="007B6936"/>
    <w:rsid w:val="007B6988"/>
    <w:rsid w:val="007B69E9"/>
    <w:rsid w:val="007B6A8B"/>
    <w:rsid w:val="007B6A9D"/>
    <w:rsid w:val="007B6B13"/>
    <w:rsid w:val="007B6BA4"/>
    <w:rsid w:val="007B6BFD"/>
    <w:rsid w:val="007B6D28"/>
    <w:rsid w:val="007B6D6E"/>
    <w:rsid w:val="007B6DA9"/>
    <w:rsid w:val="007B6EA1"/>
    <w:rsid w:val="007B6FD3"/>
    <w:rsid w:val="007B6FF4"/>
    <w:rsid w:val="007B7152"/>
    <w:rsid w:val="007B7210"/>
    <w:rsid w:val="007B7211"/>
    <w:rsid w:val="007B7220"/>
    <w:rsid w:val="007B726C"/>
    <w:rsid w:val="007B78C9"/>
    <w:rsid w:val="007B78FD"/>
    <w:rsid w:val="007B7969"/>
    <w:rsid w:val="007B79CC"/>
    <w:rsid w:val="007B7A79"/>
    <w:rsid w:val="007B7AFA"/>
    <w:rsid w:val="007B7B22"/>
    <w:rsid w:val="007B7B29"/>
    <w:rsid w:val="007B7BED"/>
    <w:rsid w:val="007B7C95"/>
    <w:rsid w:val="007B7CA7"/>
    <w:rsid w:val="007B7CF4"/>
    <w:rsid w:val="007B7EB7"/>
    <w:rsid w:val="007B7F72"/>
    <w:rsid w:val="007B7FAD"/>
    <w:rsid w:val="007B7FF3"/>
    <w:rsid w:val="007C0014"/>
    <w:rsid w:val="007C0022"/>
    <w:rsid w:val="007C0036"/>
    <w:rsid w:val="007C004C"/>
    <w:rsid w:val="007C009C"/>
    <w:rsid w:val="007C00B3"/>
    <w:rsid w:val="007C00B6"/>
    <w:rsid w:val="007C00D2"/>
    <w:rsid w:val="007C0170"/>
    <w:rsid w:val="007C01D0"/>
    <w:rsid w:val="007C02C8"/>
    <w:rsid w:val="007C05CC"/>
    <w:rsid w:val="007C0679"/>
    <w:rsid w:val="007C06A9"/>
    <w:rsid w:val="007C06C0"/>
    <w:rsid w:val="007C0713"/>
    <w:rsid w:val="007C0764"/>
    <w:rsid w:val="007C07CD"/>
    <w:rsid w:val="007C087F"/>
    <w:rsid w:val="007C08FA"/>
    <w:rsid w:val="007C091D"/>
    <w:rsid w:val="007C09FA"/>
    <w:rsid w:val="007C0A16"/>
    <w:rsid w:val="007C0A28"/>
    <w:rsid w:val="007C0AB0"/>
    <w:rsid w:val="007C0AB1"/>
    <w:rsid w:val="007C0AEE"/>
    <w:rsid w:val="007C0C49"/>
    <w:rsid w:val="007C0CD9"/>
    <w:rsid w:val="007C0CEC"/>
    <w:rsid w:val="007C0CF2"/>
    <w:rsid w:val="007C0EA0"/>
    <w:rsid w:val="007C10A0"/>
    <w:rsid w:val="007C1128"/>
    <w:rsid w:val="007C11EF"/>
    <w:rsid w:val="007C133D"/>
    <w:rsid w:val="007C135C"/>
    <w:rsid w:val="007C13C6"/>
    <w:rsid w:val="007C1566"/>
    <w:rsid w:val="007C158A"/>
    <w:rsid w:val="007C16EF"/>
    <w:rsid w:val="007C177A"/>
    <w:rsid w:val="007C1796"/>
    <w:rsid w:val="007C17A0"/>
    <w:rsid w:val="007C1828"/>
    <w:rsid w:val="007C184B"/>
    <w:rsid w:val="007C1857"/>
    <w:rsid w:val="007C19FD"/>
    <w:rsid w:val="007C1A2A"/>
    <w:rsid w:val="007C1A74"/>
    <w:rsid w:val="007C1AD0"/>
    <w:rsid w:val="007C1B0F"/>
    <w:rsid w:val="007C1B21"/>
    <w:rsid w:val="007C1C1A"/>
    <w:rsid w:val="007C1CA8"/>
    <w:rsid w:val="007C1E38"/>
    <w:rsid w:val="007C1E81"/>
    <w:rsid w:val="007C1F12"/>
    <w:rsid w:val="007C1F2F"/>
    <w:rsid w:val="007C1F5C"/>
    <w:rsid w:val="007C205B"/>
    <w:rsid w:val="007C218C"/>
    <w:rsid w:val="007C21B4"/>
    <w:rsid w:val="007C21DA"/>
    <w:rsid w:val="007C228B"/>
    <w:rsid w:val="007C22CF"/>
    <w:rsid w:val="007C232B"/>
    <w:rsid w:val="007C25F1"/>
    <w:rsid w:val="007C2708"/>
    <w:rsid w:val="007C2958"/>
    <w:rsid w:val="007C29BE"/>
    <w:rsid w:val="007C29D4"/>
    <w:rsid w:val="007C2AD3"/>
    <w:rsid w:val="007C2ADD"/>
    <w:rsid w:val="007C2D2C"/>
    <w:rsid w:val="007C2D83"/>
    <w:rsid w:val="007C2E67"/>
    <w:rsid w:val="007C2FB0"/>
    <w:rsid w:val="007C3028"/>
    <w:rsid w:val="007C3264"/>
    <w:rsid w:val="007C335A"/>
    <w:rsid w:val="007C33F8"/>
    <w:rsid w:val="007C3519"/>
    <w:rsid w:val="007C3554"/>
    <w:rsid w:val="007C3633"/>
    <w:rsid w:val="007C36F4"/>
    <w:rsid w:val="007C3724"/>
    <w:rsid w:val="007C3818"/>
    <w:rsid w:val="007C38B2"/>
    <w:rsid w:val="007C38EC"/>
    <w:rsid w:val="007C392A"/>
    <w:rsid w:val="007C39AE"/>
    <w:rsid w:val="007C3AD2"/>
    <w:rsid w:val="007C3C13"/>
    <w:rsid w:val="007C3D76"/>
    <w:rsid w:val="007C3D91"/>
    <w:rsid w:val="007C3DC1"/>
    <w:rsid w:val="007C3E13"/>
    <w:rsid w:val="007C3F09"/>
    <w:rsid w:val="007C3F65"/>
    <w:rsid w:val="007C3FC9"/>
    <w:rsid w:val="007C421F"/>
    <w:rsid w:val="007C4398"/>
    <w:rsid w:val="007C457E"/>
    <w:rsid w:val="007C461D"/>
    <w:rsid w:val="007C46C9"/>
    <w:rsid w:val="007C46EA"/>
    <w:rsid w:val="007C4891"/>
    <w:rsid w:val="007C4A21"/>
    <w:rsid w:val="007C4AEE"/>
    <w:rsid w:val="007C4B00"/>
    <w:rsid w:val="007C4B7C"/>
    <w:rsid w:val="007C4B9E"/>
    <w:rsid w:val="007C4BE4"/>
    <w:rsid w:val="007C4BE8"/>
    <w:rsid w:val="007C4BF5"/>
    <w:rsid w:val="007C4E91"/>
    <w:rsid w:val="007C4EDB"/>
    <w:rsid w:val="007C4EFC"/>
    <w:rsid w:val="007C4F0D"/>
    <w:rsid w:val="007C4F1C"/>
    <w:rsid w:val="007C501F"/>
    <w:rsid w:val="007C51F5"/>
    <w:rsid w:val="007C5261"/>
    <w:rsid w:val="007C5298"/>
    <w:rsid w:val="007C52A3"/>
    <w:rsid w:val="007C52ED"/>
    <w:rsid w:val="007C53C4"/>
    <w:rsid w:val="007C5404"/>
    <w:rsid w:val="007C54DC"/>
    <w:rsid w:val="007C54EC"/>
    <w:rsid w:val="007C55A5"/>
    <w:rsid w:val="007C55FC"/>
    <w:rsid w:val="007C56C8"/>
    <w:rsid w:val="007C5727"/>
    <w:rsid w:val="007C57C7"/>
    <w:rsid w:val="007C58D1"/>
    <w:rsid w:val="007C58D8"/>
    <w:rsid w:val="007C5928"/>
    <w:rsid w:val="007C5B76"/>
    <w:rsid w:val="007C5BCD"/>
    <w:rsid w:val="007C5C00"/>
    <w:rsid w:val="007C5CAB"/>
    <w:rsid w:val="007C5F5C"/>
    <w:rsid w:val="007C5FD5"/>
    <w:rsid w:val="007C6049"/>
    <w:rsid w:val="007C6050"/>
    <w:rsid w:val="007C60B9"/>
    <w:rsid w:val="007C6107"/>
    <w:rsid w:val="007C6249"/>
    <w:rsid w:val="007C6320"/>
    <w:rsid w:val="007C6353"/>
    <w:rsid w:val="007C6378"/>
    <w:rsid w:val="007C63C6"/>
    <w:rsid w:val="007C6400"/>
    <w:rsid w:val="007C6482"/>
    <w:rsid w:val="007C64E8"/>
    <w:rsid w:val="007C6556"/>
    <w:rsid w:val="007C65D7"/>
    <w:rsid w:val="007C6661"/>
    <w:rsid w:val="007C66AD"/>
    <w:rsid w:val="007C66CE"/>
    <w:rsid w:val="007C67EF"/>
    <w:rsid w:val="007C6896"/>
    <w:rsid w:val="007C689D"/>
    <w:rsid w:val="007C68B1"/>
    <w:rsid w:val="007C6AB6"/>
    <w:rsid w:val="007C6B28"/>
    <w:rsid w:val="007C6BF6"/>
    <w:rsid w:val="007C6C9C"/>
    <w:rsid w:val="007C6E0B"/>
    <w:rsid w:val="007C6F18"/>
    <w:rsid w:val="007C71B1"/>
    <w:rsid w:val="007C7430"/>
    <w:rsid w:val="007C74E9"/>
    <w:rsid w:val="007C75B8"/>
    <w:rsid w:val="007C7621"/>
    <w:rsid w:val="007C7681"/>
    <w:rsid w:val="007C77EC"/>
    <w:rsid w:val="007C7807"/>
    <w:rsid w:val="007C7826"/>
    <w:rsid w:val="007C786F"/>
    <w:rsid w:val="007C78B4"/>
    <w:rsid w:val="007C7A63"/>
    <w:rsid w:val="007C7AE4"/>
    <w:rsid w:val="007C7B29"/>
    <w:rsid w:val="007C7BD8"/>
    <w:rsid w:val="007C7C06"/>
    <w:rsid w:val="007C7C88"/>
    <w:rsid w:val="007C7EAD"/>
    <w:rsid w:val="007C7F6C"/>
    <w:rsid w:val="007C7F73"/>
    <w:rsid w:val="007D00C4"/>
    <w:rsid w:val="007D0321"/>
    <w:rsid w:val="007D034D"/>
    <w:rsid w:val="007D0384"/>
    <w:rsid w:val="007D043F"/>
    <w:rsid w:val="007D06A8"/>
    <w:rsid w:val="007D0711"/>
    <w:rsid w:val="007D0726"/>
    <w:rsid w:val="007D083C"/>
    <w:rsid w:val="007D0874"/>
    <w:rsid w:val="007D08CC"/>
    <w:rsid w:val="007D090C"/>
    <w:rsid w:val="007D0937"/>
    <w:rsid w:val="007D097B"/>
    <w:rsid w:val="007D0A14"/>
    <w:rsid w:val="007D0D7E"/>
    <w:rsid w:val="007D101D"/>
    <w:rsid w:val="007D1173"/>
    <w:rsid w:val="007D11A8"/>
    <w:rsid w:val="007D1207"/>
    <w:rsid w:val="007D13AF"/>
    <w:rsid w:val="007D13EA"/>
    <w:rsid w:val="007D15BB"/>
    <w:rsid w:val="007D15D3"/>
    <w:rsid w:val="007D15ED"/>
    <w:rsid w:val="007D168E"/>
    <w:rsid w:val="007D16E9"/>
    <w:rsid w:val="007D16F9"/>
    <w:rsid w:val="007D17CA"/>
    <w:rsid w:val="007D1871"/>
    <w:rsid w:val="007D18AC"/>
    <w:rsid w:val="007D1B6F"/>
    <w:rsid w:val="007D1BA5"/>
    <w:rsid w:val="007D1D7B"/>
    <w:rsid w:val="007D1D88"/>
    <w:rsid w:val="007D1E0E"/>
    <w:rsid w:val="007D1E3D"/>
    <w:rsid w:val="007D1EC8"/>
    <w:rsid w:val="007D1F1F"/>
    <w:rsid w:val="007D2148"/>
    <w:rsid w:val="007D21B1"/>
    <w:rsid w:val="007D221E"/>
    <w:rsid w:val="007D2290"/>
    <w:rsid w:val="007D233D"/>
    <w:rsid w:val="007D23A0"/>
    <w:rsid w:val="007D241C"/>
    <w:rsid w:val="007D2575"/>
    <w:rsid w:val="007D25B6"/>
    <w:rsid w:val="007D25C7"/>
    <w:rsid w:val="007D263F"/>
    <w:rsid w:val="007D2641"/>
    <w:rsid w:val="007D2665"/>
    <w:rsid w:val="007D27DC"/>
    <w:rsid w:val="007D29D3"/>
    <w:rsid w:val="007D2B49"/>
    <w:rsid w:val="007D2E5F"/>
    <w:rsid w:val="007D2EA7"/>
    <w:rsid w:val="007D2FB9"/>
    <w:rsid w:val="007D2FC2"/>
    <w:rsid w:val="007D3021"/>
    <w:rsid w:val="007D32AF"/>
    <w:rsid w:val="007D32D0"/>
    <w:rsid w:val="007D3339"/>
    <w:rsid w:val="007D3386"/>
    <w:rsid w:val="007D3441"/>
    <w:rsid w:val="007D34DF"/>
    <w:rsid w:val="007D3568"/>
    <w:rsid w:val="007D3573"/>
    <w:rsid w:val="007D367C"/>
    <w:rsid w:val="007D3891"/>
    <w:rsid w:val="007D393A"/>
    <w:rsid w:val="007D3963"/>
    <w:rsid w:val="007D3AB5"/>
    <w:rsid w:val="007D3BAB"/>
    <w:rsid w:val="007D3BEB"/>
    <w:rsid w:val="007D3C96"/>
    <w:rsid w:val="007D3CA7"/>
    <w:rsid w:val="007D3CC2"/>
    <w:rsid w:val="007D3D63"/>
    <w:rsid w:val="007D3DB0"/>
    <w:rsid w:val="007D3E41"/>
    <w:rsid w:val="007D3F0D"/>
    <w:rsid w:val="007D3F0E"/>
    <w:rsid w:val="007D3F6F"/>
    <w:rsid w:val="007D3FB4"/>
    <w:rsid w:val="007D416E"/>
    <w:rsid w:val="007D4313"/>
    <w:rsid w:val="007D4499"/>
    <w:rsid w:val="007D46DC"/>
    <w:rsid w:val="007D4744"/>
    <w:rsid w:val="007D477E"/>
    <w:rsid w:val="007D48A5"/>
    <w:rsid w:val="007D4B33"/>
    <w:rsid w:val="007D4C00"/>
    <w:rsid w:val="007D4C48"/>
    <w:rsid w:val="007D4CDD"/>
    <w:rsid w:val="007D4D03"/>
    <w:rsid w:val="007D4D81"/>
    <w:rsid w:val="007D4DC2"/>
    <w:rsid w:val="007D4DFD"/>
    <w:rsid w:val="007D4E66"/>
    <w:rsid w:val="007D4F4F"/>
    <w:rsid w:val="007D4F75"/>
    <w:rsid w:val="007D4FE5"/>
    <w:rsid w:val="007D5009"/>
    <w:rsid w:val="007D514C"/>
    <w:rsid w:val="007D5161"/>
    <w:rsid w:val="007D5175"/>
    <w:rsid w:val="007D5206"/>
    <w:rsid w:val="007D53E5"/>
    <w:rsid w:val="007D5468"/>
    <w:rsid w:val="007D553E"/>
    <w:rsid w:val="007D5567"/>
    <w:rsid w:val="007D55F1"/>
    <w:rsid w:val="007D5647"/>
    <w:rsid w:val="007D5847"/>
    <w:rsid w:val="007D5865"/>
    <w:rsid w:val="007D59A0"/>
    <w:rsid w:val="007D5A66"/>
    <w:rsid w:val="007D5AB7"/>
    <w:rsid w:val="007D5B87"/>
    <w:rsid w:val="007D5CE5"/>
    <w:rsid w:val="007D5CEA"/>
    <w:rsid w:val="007D5D13"/>
    <w:rsid w:val="007D5DAB"/>
    <w:rsid w:val="007D5E41"/>
    <w:rsid w:val="007D5FBE"/>
    <w:rsid w:val="007D6017"/>
    <w:rsid w:val="007D6051"/>
    <w:rsid w:val="007D60EB"/>
    <w:rsid w:val="007D6130"/>
    <w:rsid w:val="007D616B"/>
    <w:rsid w:val="007D618E"/>
    <w:rsid w:val="007D62C9"/>
    <w:rsid w:val="007D62CF"/>
    <w:rsid w:val="007D63D3"/>
    <w:rsid w:val="007D6505"/>
    <w:rsid w:val="007D6515"/>
    <w:rsid w:val="007D65B4"/>
    <w:rsid w:val="007D65E8"/>
    <w:rsid w:val="007D6611"/>
    <w:rsid w:val="007D670C"/>
    <w:rsid w:val="007D67B9"/>
    <w:rsid w:val="007D67C1"/>
    <w:rsid w:val="007D6829"/>
    <w:rsid w:val="007D6842"/>
    <w:rsid w:val="007D696B"/>
    <w:rsid w:val="007D6BB6"/>
    <w:rsid w:val="007D6F6A"/>
    <w:rsid w:val="007D727D"/>
    <w:rsid w:val="007D73CA"/>
    <w:rsid w:val="007D73D2"/>
    <w:rsid w:val="007D740B"/>
    <w:rsid w:val="007D748E"/>
    <w:rsid w:val="007D7553"/>
    <w:rsid w:val="007D75EF"/>
    <w:rsid w:val="007D7699"/>
    <w:rsid w:val="007D7822"/>
    <w:rsid w:val="007D797E"/>
    <w:rsid w:val="007D79C8"/>
    <w:rsid w:val="007D7BB8"/>
    <w:rsid w:val="007D7C4C"/>
    <w:rsid w:val="007D7C6C"/>
    <w:rsid w:val="007D7C85"/>
    <w:rsid w:val="007D7D2D"/>
    <w:rsid w:val="007D7D4D"/>
    <w:rsid w:val="007D7EC9"/>
    <w:rsid w:val="007D7FEE"/>
    <w:rsid w:val="007E001A"/>
    <w:rsid w:val="007E00EB"/>
    <w:rsid w:val="007E00FE"/>
    <w:rsid w:val="007E02B6"/>
    <w:rsid w:val="007E02E4"/>
    <w:rsid w:val="007E04FC"/>
    <w:rsid w:val="007E061E"/>
    <w:rsid w:val="007E0695"/>
    <w:rsid w:val="007E0718"/>
    <w:rsid w:val="007E074F"/>
    <w:rsid w:val="007E084F"/>
    <w:rsid w:val="007E088A"/>
    <w:rsid w:val="007E09F9"/>
    <w:rsid w:val="007E0A8D"/>
    <w:rsid w:val="007E0B9E"/>
    <w:rsid w:val="007E0C75"/>
    <w:rsid w:val="007E0D43"/>
    <w:rsid w:val="007E0E35"/>
    <w:rsid w:val="007E0E6E"/>
    <w:rsid w:val="007E0EB2"/>
    <w:rsid w:val="007E0F93"/>
    <w:rsid w:val="007E11DE"/>
    <w:rsid w:val="007E1220"/>
    <w:rsid w:val="007E12E7"/>
    <w:rsid w:val="007E12E8"/>
    <w:rsid w:val="007E145F"/>
    <w:rsid w:val="007E15A1"/>
    <w:rsid w:val="007E1631"/>
    <w:rsid w:val="007E1665"/>
    <w:rsid w:val="007E1670"/>
    <w:rsid w:val="007E1700"/>
    <w:rsid w:val="007E1779"/>
    <w:rsid w:val="007E1820"/>
    <w:rsid w:val="007E18A4"/>
    <w:rsid w:val="007E1941"/>
    <w:rsid w:val="007E1B0D"/>
    <w:rsid w:val="007E1C98"/>
    <w:rsid w:val="007E1CCF"/>
    <w:rsid w:val="007E1D68"/>
    <w:rsid w:val="007E1D86"/>
    <w:rsid w:val="007E1F39"/>
    <w:rsid w:val="007E1F6E"/>
    <w:rsid w:val="007E2052"/>
    <w:rsid w:val="007E20F2"/>
    <w:rsid w:val="007E2101"/>
    <w:rsid w:val="007E21E4"/>
    <w:rsid w:val="007E2349"/>
    <w:rsid w:val="007E23C1"/>
    <w:rsid w:val="007E23FC"/>
    <w:rsid w:val="007E246E"/>
    <w:rsid w:val="007E24C6"/>
    <w:rsid w:val="007E2695"/>
    <w:rsid w:val="007E26B3"/>
    <w:rsid w:val="007E280D"/>
    <w:rsid w:val="007E292B"/>
    <w:rsid w:val="007E294D"/>
    <w:rsid w:val="007E29D8"/>
    <w:rsid w:val="007E2C3E"/>
    <w:rsid w:val="007E2DC0"/>
    <w:rsid w:val="007E2E23"/>
    <w:rsid w:val="007E2E3D"/>
    <w:rsid w:val="007E2F64"/>
    <w:rsid w:val="007E2FC4"/>
    <w:rsid w:val="007E3053"/>
    <w:rsid w:val="007E307B"/>
    <w:rsid w:val="007E31DD"/>
    <w:rsid w:val="007E3331"/>
    <w:rsid w:val="007E33B8"/>
    <w:rsid w:val="007E341A"/>
    <w:rsid w:val="007E341D"/>
    <w:rsid w:val="007E3522"/>
    <w:rsid w:val="007E3866"/>
    <w:rsid w:val="007E38E0"/>
    <w:rsid w:val="007E390C"/>
    <w:rsid w:val="007E3A2B"/>
    <w:rsid w:val="007E3AB1"/>
    <w:rsid w:val="007E3B84"/>
    <w:rsid w:val="007E3BB3"/>
    <w:rsid w:val="007E3BF6"/>
    <w:rsid w:val="007E3E7F"/>
    <w:rsid w:val="007E3FE5"/>
    <w:rsid w:val="007E4080"/>
    <w:rsid w:val="007E4128"/>
    <w:rsid w:val="007E4284"/>
    <w:rsid w:val="007E43FB"/>
    <w:rsid w:val="007E4548"/>
    <w:rsid w:val="007E46CE"/>
    <w:rsid w:val="007E470C"/>
    <w:rsid w:val="007E4733"/>
    <w:rsid w:val="007E487B"/>
    <w:rsid w:val="007E49FF"/>
    <w:rsid w:val="007E4A28"/>
    <w:rsid w:val="007E4B0B"/>
    <w:rsid w:val="007E4B8B"/>
    <w:rsid w:val="007E4C44"/>
    <w:rsid w:val="007E4D3A"/>
    <w:rsid w:val="007E4E1C"/>
    <w:rsid w:val="007E4E96"/>
    <w:rsid w:val="007E4E9A"/>
    <w:rsid w:val="007E5051"/>
    <w:rsid w:val="007E5124"/>
    <w:rsid w:val="007E517B"/>
    <w:rsid w:val="007E520C"/>
    <w:rsid w:val="007E5289"/>
    <w:rsid w:val="007E5421"/>
    <w:rsid w:val="007E5425"/>
    <w:rsid w:val="007E54A5"/>
    <w:rsid w:val="007E54B6"/>
    <w:rsid w:val="007E54C9"/>
    <w:rsid w:val="007E561A"/>
    <w:rsid w:val="007E5743"/>
    <w:rsid w:val="007E5765"/>
    <w:rsid w:val="007E5798"/>
    <w:rsid w:val="007E5855"/>
    <w:rsid w:val="007E5872"/>
    <w:rsid w:val="007E58E9"/>
    <w:rsid w:val="007E597B"/>
    <w:rsid w:val="007E5999"/>
    <w:rsid w:val="007E59EE"/>
    <w:rsid w:val="007E5A0F"/>
    <w:rsid w:val="007E5A50"/>
    <w:rsid w:val="007E5ACC"/>
    <w:rsid w:val="007E5BB7"/>
    <w:rsid w:val="007E5C01"/>
    <w:rsid w:val="007E5C25"/>
    <w:rsid w:val="007E5D91"/>
    <w:rsid w:val="007E5E8B"/>
    <w:rsid w:val="007E5EA9"/>
    <w:rsid w:val="007E5EC5"/>
    <w:rsid w:val="007E5F4D"/>
    <w:rsid w:val="007E5F59"/>
    <w:rsid w:val="007E6019"/>
    <w:rsid w:val="007E6176"/>
    <w:rsid w:val="007E6208"/>
    <w:rsid w:val="007E64FC"/>
    <w:rsid w:val="007E659B"/>
    <w:rsid w:val="007E65C8"/>
    <w:rsid w:val="007E6605"/>
    <w:rsid w:val="007E6697"/>
    <w:rsid w:val="007E669F"/>
    <w:rsid w:val="007E66C2"/>
    <w:rsid w:val="007E68BE"/>
    <w:rsid w:val="007E6945"/>
    <w:rsid w:val="007E6993"/>
    <w:rsid w:val="007E6998"/>
    <w:rsid w:val="007E6A47"/>
    <w:rsid w:val="007E6A85"/>
    <w:rsid w:val="007E6ADD"/>
    <w:rsid w:val="007E6B0C"/>
    <w:rsid w:val="007E6BA6"/>
    <w:rsid w:val="007E6BB2"/>
    <w:rsid w:val="007E6CFC"/>
    <w:rsid w:val="007E6D3E"/>
    <w:rsid w:val="007E6E4C"/>
    <w:rsid w:val="007E6EF8"/>
    <w:rsid w:val="007E6F40"/>
    <w:rsid w:val="007E6F9A"/>
    <w:rsid w:val="007E6FDE"/>
    <w:rsid w:val="007E70CB"/>
    <w:rsid w:val="007E7188"/>
    <w:rsid w:val="007E724E"/>
    <w:rsid w:val="007E7263"/>
    <w:rsid w:val="007E7365"/>
    <w:rsid w:val="007E7425"/>
    <w:rsid w:val="007E7436"/>
    <w:rsid w:val="007E757A"/>
    <w:rsid w:val="007E758D"/>
    <w:rsid w:val="007E75C6"/>
    <w:rsid w:val="007E765B"/>
    <w:rsid w:val="007E76AA"/>
    <w:rsid w:val="007E76CC"/>
    <w:rsid w:val="007E779B"/>
    <w:rsid w:val="007E77BE"/>
    <w:rsid w:val="007E77C6"/>
    <w:rsid w:val="007E7868"/>
    <w:rsid w:val="007E78A2"/>
    <w:rsid w:val="007E7906"/>
    <w:rsid w:val="007E79CB"/>
    <w:rsid w:val="007E7ADD"/>
    <w:rsid w:val="007E7B0D"/>
    <w:rsid w:val="007E7B21"/>
    <w:rsid w:val="007E7C39"/>
    <w:rsid w:val="007E7D64"/>
    <w:rsid w:val="007E7D85"/>
    <w:rsid w:val="007E7D90"/>
    <w:rsid w:val="007E7DB5"/>
    <w:rsid w:val="007E7DDD"/>
    <w:rsid w:val="007E7E57"/>
    <w:rsid w:val="007F002F"/>
    <w:rsid w:val="007F0063"/>
    <w:rsid w:val="007F012B"/>
    <w:rsid w:val="007F0206"/>
    <w:rsid w:val="007F0223"/>
    <w:rsid w:val="007F0246"/>
    <w:rsid w:val="007F0333"/>
    <w:rsid w:val="007F0399"/>
    <w:rsid w:val="007F0486"/>
    <w:rsid w:val="007F04E8"/>
    <w:rsid w:val="007F0598"/>
    <w:rsid w:val="007F0623"/>
    <w:rsid w:val="007F073C"/>
    <w:rsid w:val="007F0849"/>
    <w:rsid w:val="007F08C7"/>
    <w:rsid w:val="007F08CC"/>
    <w:rsid w:val="007F0B3B"/>
    <w:rsid w:val="007F0DE5"/>
    <w:rsid w:val="007F0ED4"/>
    <w:rsid w:val="007F0FBA"/>
    <w:rsid w:val="007F100F"/>
    <w:rsid w:val="007F10E1"/>
    <w:rsid w:val="007F1111"/>
    <w:rsid w:val="007F11C8"/>
    <w:rsid w:val="007F11F3"/>
    <w:rsid w:val="007F1293"/>
    <w:rsid w:val="007F12B1"/>
    <w:rsid w:val="007F1303"/>
    <w:rsid w:val="007F1371"/>
    <w:rsid w:val="007F13D4"/>
    <w:rsid w:val="007F1519"/>
    <w:rsid w:val="007F162D"/>
    <w:rsid w:val="007F16B4"/>
    <w:rsid w:val="007F1735"/>
    <w:rsid w:val="007F17D6"/>
    <w:rsid w:val="007F186C"/>
    <w:rsid w:val="007F18AC"/>
    <w:rsid w:val="007F18C4"/>
    <w:rsid w:val="007F1991"/>
    <w:rsid w:val="007F19E9"/>
    <w:rsid w:val="007F1A02"/>
    <w:rsid w:val="007F1AC3"/>
    <w:rsid w:val="007F1AF7"/>
    <w:rsid w:val="007F1BB4"/>
    <w:rsid w:val="007F1C3E"/>
    <w:rsid w:val="007F1CA7"/>
    <w:rsid w:val="007F1D0B"/>
    <w:rsid w:val="007F1DDB"/>
    <w:rsid w:val="007F1E27"/>
    <w:rsid w:val="007F1E79"/>
    <w:rsid w:val="007F203C"/>
    <w:rsid w:val="007F2087"/>
    <w:rsid w:val="007F211F"/>
    <w:rsid w:val="007F2135"/>
    <w:rsid w:val="007F213B"/>
    <w:rsid w:val="007F21DB"/>
    <w:rsid w:val="007F21E6"/>
    <w:rsid w:val="007F2531"/>
    <w:rsid w:val="007F25D7"/>
    <w:rsid w:val="007F25F9"/>
    <w:rsid w:val="007F26EB"/>
    <w:rsid w:val="007F27DA"/>
    <w:rsid w:val="007F2864"/>
    <w:rsid w:val="007F28F6"/>
    <w:rsid w:val="007F28FC"/>
    <w:rsid w:val="007F2913"/>
    <w:rsid w:val="007F2956"/>
    <w:rsid w:val="007F2AFE"/>
    <w:rsid w:val="007F2BEE"/>
    <w:rsid w:val="007F2CA9"/>
    <w:rsid w:val="007F2D92"/>
    <w:rsid w:val="007F2DEB"/>
    <w:rsid w:val="007F2DFE"/>
    <w:rsid w:val="007F2EC7"/>
    <w:rsid w:val="007F2EEE"/>
    <w:rsid w:val="007F303E"/>
    <w:rsid w:val="007F3045"/>
    <w:rsid w:val="007F3112"/>
    <w:rsid w:val="007F31BC"/>
    <w:rsid w:val="007F31F5"/>
    <w:rsid w:val="007F3236"/>
    <w:rsid w:val="007F3241"/>
    <w:rsid w:val="007F328C"/>
    <w:rsid w:val="007F331A"/>
    <w:rsid w:val="007F36A4"/>
    <w:rsid w:val="007F36AC"/>
    <w:rsid w:val="007F36D4"/>
    <w:rsid w:val="007F3842"/>
    <w:rsid w:val="007F38CF"/>
    <w:rsid w:val="007F3951"/>
    <w:rsid w:val="007F39F4"/>
    <w:rsid w:val="007F3A45"/>
    <w:rsid w:val="007F3A7B"/>
    <w:rsid w:val="007F3B96"/>
    <w:rsid w:val="007F3BD0"/>
    <w:rsid w:val="007F3C11"/>
    <w:rsid w:val="007F3DAB"/>
    <w:rsid w:val="007F3EB2"/>
    <w:rsid w:val="007F3EED"/>
    <w:rsid w:val="007F4098"/>
    <w:rsid w:val="007F40BE"/>
    <w:rsid w:val="007F412E"/>
    <w:rsid w:val="007F41D4"/>
    <w:rsid w:val="007F41F8"/>
    <w:rsid w:val="007F4236"/>
    <w:rsid w:val="007F423C"/>
    <w:rsid w:val="007F4374"/>
    <w:rsid w:val="007F443D"/>
    <w:rsid w:val="007F444C"/>
    <w:rsid w:val="007F4531"/>
    <w:rsid w:val="007F462D"/>
    <w:rsid w:val="007F4648"/>
    <w:rsid w:val="007F46F1"/>
    <w:rsid w:val="007F4826"/>
    <w:rsid w:val="007F4903"/>
    <w:rsid w:val="007F49DB"/>
    <w:rsid w:val="007F4CCE"/>
    <w:rsid w:val="007F4D5D"/>
    <w:rsid w:val="007F4DDA"/>
    <w:rsid w:val="007F4E3A"/>
    <w:rsid w:val="007F4E43"/>
    <w:rsid w:val="007F4F0D"/>
    <w:rsid w:val="007F4F15"/>
    <w:rsid w:val="007F4FED"/>
    <w:rsid w:val="007F5027"/>
    <w:rsid w:val="007F5048"/>
    <w:rsid w:val="007F51DB"/>
    <w:rsid w:val="007F5224"/>
    <w:rsid w:val="007F529F"/>
    <w:rsid w:val="007F52DF"/>
    <w:rsid w:val="007F52E0"/>
    <w:rsid w:val="007F5677"/>
    <w:rsid w:val="007F56C3"/>
    <w:rsid w:val="007F56EE"/>
    <w:rsid w:val="007F574B"/>
    <w:rsid w:val="007F5819"/>
    <w:rsid w:val="007F5824"/>
    <w:rsid w:val="007F5851"/>
    <w:rsid w:val="007F593D"/>
    <w:rsid w:val="007F59AE"/>
    <w:rsid w:val="007F59E0"/>
    <w:rsid w:val="007F5E44"/>
    <w:rsid w:val="007F5EB9"/>
    <w:rsid w:val="007F5EBC"/>
    <w:rsid w:val="007F5EDA"/>
    <w:rsid w:val="007F5F0B"/>
    <w:rsid w:val="007F5FD6"/>
    <w:rsid w:val="007F6030"/>
    <w:rsid w:val="007F6080"/>
    <w:rsid w:val="007F60A1"/>
    <w:rsid w:val="007F6126"/>
    <w:rsid w:val="007F6162"/>
    <w:rsid w:val="007F617B"/>
    <w:rsid w:val="007F619E"/>
    <w:rsid w:val="007F62A0"/>
    <w:rsid w:val="007F634C"/>
    <w:rsid w:val="007F6396"/>
    <w:rsid w:val="007F63BE"/>
    <w:rsid w:val="007F6464"/>
    <w:rsid w:val="007F64D8"/>
    <w:rsid w:val="007F6541"/>
    <w:rsid w:val="007F66FC"/>
    <w:rsid w:val="007F6705"/>
    <w:rsid w:val="007F67C7"/>
    <w:rsid w:val="007F67CD"/>
    <w:rsid w:val="007F6B1C"/>
    <w:rsid w:val="007F6B39"/>
    <w:rsid w:val="007F6B76"/>
    <w:rsid w:val="007F6B98"/>
    <w:rsid w:val="007F6C42"/>
    <w:rsid w:val="007F6CE2"/>
    <w:rsid w:val="007F6D99"/>
    <w:rsid w:val="007F6D9E"/>
    <w:rsid w:val="007F6F66"/>
    <w:rsid w:val="007F7114"/>
    <w:rsid w:val="007F7295"/>
    <w:rsid w:val="007F72B4"/>
    <w:rsid w:val="007F72FD"/>
    <w:rsid w:val="007F731D"/>
    <w:rsid w:val="007F7323"/>
    <w:rsid w:val="007F7407"/>
    <w:rsid w:val="007F7442"/>
    <w:rsid w:val="007F7720"/>
    <w:rsid w:val="007F7796"/>
    <w:rsid w:val="007F7805"/>
    <w:rsid w:val="007F7878"/>
    <w:rsid w:val="007F78C0"/>
    <w:rsid w:val="007F79A1"/>
    <w:rsid w:val="007F79CA"/>
    <w:rsid w:val="007F7A3D"/>
    <w:rsid w:val="007F7B3F"/>
    <w:rsid w:val="007F7B70"/>
    <w:rsid w:val="007F7CDE"/>
    <w:rsid w:val="007F7D03"/>
    <w:rsid w:val="007F7D0F"/>
    <w:rsid w:val="007F7D5C"/>
    <w:rsid w:val="007F7EBD"/>
    <w:rsid w:val="007F7F19"/>
    <w:rsid w:val="0080010F"/>
    <w:rsid w:val="00800197"/>
    <w:rsid w:val="008001D5"/>
    <w:rsid w:val="008002B3"/>
    <w:rsid w:val="008002D6"/>
    <w:rsid w:val="00800386"/>
    <w:rsid w:val="008004B1"/>
    <w:rsid w:val="00800538"/>
    <w:rsid w:val="00800588"/>
    <w:rsid w:val="008005B7"/>
    <w:rsid w:val="0080076F"/>
    <w:rsid w:val="00800846"/>
    <w:rsid w:val="00800867"/>
    <w:rsid w:val="00800869"/>
    <w:rsid w:val="008008A3"/>
    <w:rsid w:val="008008B6"/>
    <w:rsid w:val="00800959"/>
    <w:rsid w:val="00800ADD"/>
    <w:rsid w:val="00800B8A"/>
    <w:rsid w:val="00800B96"/>
    <w:rsid w:val="00800B99"/>
    <w:rsid w:val="00800BF8"/>
    <w:rsid w:val="00800C57"/>
    <w:rsid w:val="00800D67"/>
    <w:rsid w:val="00800D80"/>
    <w:rsid w:val="00800DF0"/>
    <w:rsid w:val="00800EA6"/>
    <w:rsid w:val="00800ECA"/>
    <w:rsid w:val="00800F9C"/>
    <w:rsid w:val="008010F6"/>
    <w:rsid w:val="00801224"/>
    <w:rsid w:val="008012E7"/>
    <w:rsid w:val="008013A1"/>
    <w:rsid w:val="008013C3"/>
    <w:rsid w:val="008013F7"/>
    <w:rsid w:val="0080140B"/>
    <w:rsid w:val="0080147E"/>
    <w:rsid w:val="008015B1"/>
    <w:rsid w:val="0080180D"/>
    <w:rsid w:val="008018A9"/>
    <w:rsid w:val="008018B1"/>
    <w:rsid w:val="00801902"/>
    <w:rsid w:val="00801AA1"/>
    <w:rsid w:val="00801ABC"/>
    <w:rsid w:val="00801E44"/>
    <w:rsid w:val="00801EEB"/>
    <w:rsid w:val="00801FA0"/>
    <w:rsid w:val="00802147"/>
    <w:rsid w:val="008021DC"/>
    <w:rsid w:val="0080226D"/>
    <w:rsid w:val="0080227B"/>
    <w:rsid w:val="00802307"/>
    <w:rsid w:val="008023DD"/>
    <w:rsid w:val="00802418"/>
    <w:rsid w:val="0080262A"/>
    <w:rsid w:val="0080276B"/>
    <w:rsid w:val="0080281E"/>
    <w:rsid w:val="0080285B"/>
    <w:rsid w:val="008029A2"/>
    <w:rsid w:val="00802AAA"/>
    <w:rsid w:val="00802AEE"/>
    <w:rsid w:val="00802B6A"/>
    <w:rsid w:val="00802B77"/>
    <w:rsid w:val="00802BBF"/>
    <w:rsid w:val="00802C24"/>
    <w:rsid w:val="00802C30"/>
    <w:rsid w:val="00802C8D"/>
    <w:rsid w:val="00802D9A"/>
    <w:rsid w:val="00802DFC"/>
    <w:rsid w:val="00802F22"/>
    <w:rsid w:val="00802F7A"/>
    <w:rsid w:val="0080303E"/>
    <w:rsid w:val="008030EA"/>
    <w:rsid w:val="00803108"/>
    <w:rsid w:val="008031E0"/>
    <w:rsid w:val="008033BA"/>
    <w:rsid w:val="008033BE"/>
    <w:rsid w:val="00803490"/>
    <w:rsid w:val="008034E3"/>
    <w:rsid w:val="00803517"/>
    <w:rsid w:val="00803526"/>
    <w:rsid w:val="008035BE"/>
    <w:rsid w:val="0080365A"/>
    <w:rsid w:val="0080366F"/>
    <w:rsid w:val="008036EA"/>
    <w:rsid w:val="00803948"/>
    <w:rsid w:val="0080399C"/>
    <w:rsid w:val="0080399F"/>
    <w:rsid w:val="008039EA"/>
    <w:rsid w:val="00803A56"/>
    <w:rsid w:val="00803AB7"/>
    <w:rsid w:val="00803BEF"/>
    <w:rsid w:val="00803C2D"/>
    <w:rsid w:val="00803C40"/>
    <w:rsid w:val="00803CBE"/>
    <w:rsid w:val="00803D21"/>
    <w:rsid w:val="00804002"/>
    <w:rsid w:val="0080404D"/>
    <w:rsid w:val="008040B3"/>
    <w:rsid w:val="008040BE"/>
    <w:rsid w:val="008040FF"/>
    <w:rsid w:val="00804218"/>
    <w:rsid w:val="0080424C"/>
    <w:rsid w:val="008042FD"/>
    <w:rsid w:val="0080435A"/>
    <w:rsid w:val="0080435D"/>
    <w:rsid w:val="00804457"/>
    <w:rsid w:val="008044DC"/>
    <w:rsid w:val="00804609"/>
    <w:rsid w:val="00804810"/>
    <w:rsid w:val="0080483E"/>
    <w:rsid w:val="0080487E"/>
    <w:rsid w:val="00804896"/>
    <w:rsid w:val="0080489A"/>
    <w:rsid w:val="0080489F"/>
    <w:rsid w:val="0080491C"/>
    <w:rsid w:val="00804FE9"/>
    <w:rsid w:val="00805048"/>
    <w:rsid w:val="0080509F"/>
    <w:rsid w:val="00805149"/>
    <w:rsid w:val="00805191"/>
    <w:rsid w:val="00805204"/>
    <w:rsid w:val="008052F3"/>
    <w:rsid w:val="0080535D"/>
    <w:rsid w:val="00805368"/>
    <w:rsid w:val="008054B3"/>
    <w:rsid w:val="00805502"/>
    <w:rsid w:val="00805542"/>
    <w:rsid w:val="00805697"/>
    <w:rsid w:val="00805753"/>
    <w:rsid w:val="008057EA"/>
    <w:rsid w:val="00805848"/>
    <w:rsid w:val="008059F8"/>
    <w:rsid w:val="008059FF"/>
    <w:rsid w:val="00805A4C"/>
    <w:rsid w:val="00805C52"/>
    <w:rsid w:val="00805C60"/>
    <w:rsid w:val="00805CC1"/>
    <w:rsid w:val="00805DA2"/>
    <w:rsid w:val="00805DC6"/>
    <w:rsid w:val="00805E1B"/>
    <w:rsid w:val="0080600B"/>
    <w:rsid w:val="008060F2"/>
    <w:rsid w:val="00806100"/>
    <w:rsid w:val="0080619F"/>
    <w:rsid w:val="00806256"/>
    <w:rsid w:val="00806271"/>
    <w:rsid w:val="00806295"/>
    <w:rsid w:val="00806318"/>
    <w:rsid w:val="0080632A"/>
    <w:rsid w:val="00806392"/>
    <w:rsid w:val="008063EE"/>
    <w:rsid w:val="00806408"/>
    <w:rsid w:val="00806513"/>
    <w:rsid w:val="0080672C"/>
    <w:rsid w:val="0080672F"/>
    <w:rsid w:val="00806740"/>
    <w:rsid w:val="008067CB"/>
    <w:rsid w:val="00806850"/>
    <w:rsid w:val="008069AD"/>
    <w:rsid w:val="00806A38"/>
    <w:rsid w:val="00806B30"/>
    <w:rsid w:val="00806B34"/>
    <w:rsid w:val="00806B97"/>
    <w:rsid w:val="00806BDD"/>
    <w:rsid w:val="00806C59"/>
    <w:rsid w:val="00806C78"/>
    <w:rsid w:val="00806D5F"/>
    <w:rsid w:val="00806F57"/>
    <w:rsid w:val="00806F74"/>
    <w:rsid w:val="00806FE0"/>
    <w:rsid w:val="00806FEC"/>
    <w:rsid w:val="00806FF9"/>
    <w:rsid w:val="00807063"/>
    <w:rsid w:val="0080708A"/>
    <w:rsid w:val="008070AF"/>
    <w:rsid w:val="00807117"/>
    <w:rsid w:val="008071B7"/>
    <w:rsid w:val="008071D7"/>
    <w:rsid w:val="008072D0"/>
    <w:rsid w:val="008073CF"/>
    <w:rsid w:val="00807495"/>
    <w:rsid w:val="008075CE"/>
    <w:rsid w:val="008075D3"/>
    <w:rsid w:val="008075F2"/>
    <w:rsid w:val="0080764A"/>
    <w:rsid w:val="008076DF"/>
    <w:rsid w:val="008077C5"/>
    <w:rsid w:val="008078AA"/>
    <w:rsid w:val="008079EC"/>
    <w:rsid w:val="00807A8F"/>
    <w:rsid w:val="00807B27"/>
    <w:rsid w:val="00807B74"/>
    <w:rsid w:val="00807BBA"/>
    <w:rsid w:val="00807C97"/>
    <w:rsid w:val="00807D69"/>
    <w:rsid w:val="00807DAA"/>
    <w:rsid w:val="00807E18"/>
    <w:rsid w:val="00807E6F"/>
    <w:rsid w:val="00807E99"/>
    <w:rsid w:val="00807EAA"/>
    <w:rsid w:val="00807FA5"/>
    <w:rsid w:val="00807FB1"/>
    <w:rsid w:val="00807FD7"/>
    <w:rsid w:val="008101DA"/>
    <w:rsid w:val="008101FF"/>
    <w:rsid w:val="0081031A"/>
    <w:rsid w:val="0081047C"/>
    <w:rsid w:val="008104AE"/>
    <w:rsid w:val="008104B4"/>
    <w:rsid w:val="008105B6"/>
    <w:rsid w:val="00810674"/>
    <w:rsid w:val="008106E7"/>
    <w:rsid w:val="00810750"/>
    <w:rsid w:val="00810758"/>
    <w:rsid w:val="00810851"/>
    <w:rsid w:val="0081097F"/>
    <w:rsid w:val="008109B8"/>
    <w:rsid w:val="00810A82"/>
    <w:rsid w:val="00810AD9"/>
    <w:rsid w:val="00810B3C"/>
    <w:rsid w:val="00810C4D"/>
    <w:rsid w:val="00810D63"/>
    <w:rsid w:val="00810D77"/>
    <w:rsid w:val="00810DEF"/>
    <w:rsid w:val="00810E22"/>
    <w:rsid w:val="0081106C"/>
    <w:rsid w:val="0081118F"/>
    <w:rsid w:val="008111B7"/>
    <w:rsid w:val="008111DA"/>
    <w:rsid w:val="0081120C"/>
    <w:rsid w:val="008112AE"/>
    <w:rsid w:val="00811465"/>
    <w:rsid w:val="00811469"/>
    <w:rsid w:val="008114B5"/>
    <w:rsid w:val="008115A3"/>
    <w:rsid w:val="008115F2"/>
    <w:rsid w:val="008116FC"/>
    <w:rsid w:val="00811897"/>
    <w:rsid w:val="00811A05"/>
    <w:rsid w:val="00811A69"/>
    <w:rsid w:val="00811AF1"/>
    <w:rsid w:val="00811B60"/>
    <w:rsid w:val="00811C9D"/>
    <w:rsid w:val="00811DB0"/>
    <w:rsid w:val="00811E53"/>
    <w:rsid w:val="00811E7A"/>
    <w:rsid w:val="0081202D"/>
    <w:rsid w:val="008120D3"/>
    <w:rsid w:val="008120E5"/>
    <w:rsid w:val="00812114"/>
    <w:rsid w:val="00812191"/>
    <w:rsid w:val="00812194"/>
    <w:rsid w:val="0081219E"/>
    <w:rsid w:val="008121E5"/>
    <w:rsid w:val="0081233F"/>
    <w:rsid w:val="0081235F"/>
    <w:rsid w:val="0081239D"/>
    <w:rsid w:val="00812402"/>
    <w:rsid w:val="00812527"/>
    <w:rsid w:val="00812575"/>
    <w:rsid w:val="008125E9"/>
    <w:rsid w:val="00812752"/>
    <w:rsid w:val="00812830"/>
    <w:rsid w:val="00812848"/>
    <w:rsid w:val="00812948"/>
    <w:rsid w:val="00812A27"/>
    <w:rsid w:val="00812D17"/>
    <w:rsid w:val="00812D63"/>
    <w:rsid w:val="00812E7E"/>
    <w:rsid w:val="00812F34"/>
    <w:rsid w:val="00812F93"/>
    <w:rsid w:val="00813033"/>
    <w:rsid w:val="0081309C"/>
    <w:rsid w:val="008130AE"/>
    <w:rsid w:val="0081327B"/>
    <w:rsid w:val="00813346"/>
    <w:rsid w:val="008133C0"/>
    <w:rsid w:val="008134AC"/>
    <w:rsid w:val="00813635"/>
    <w:rsid w:val="008136B9"/>
    <w:rsid w:val="008137C2"/>
    <w:rsid w:val="008137F0"/>
    <w:rsid w:val="008137F6"/>
    <w:rsid w:val="00813805"/>
    <w:rsid w:val="008139C4"/>
    <w:rsid w:val="00813A74"/>
    <w:rsid w:val="00813DB7"/>
    <w:rsid w:val="00813EC2"/>
    <w:rsid w:val="00813EE7"/>
    <w:rsid w:val="00814272"/>
    <w:rsid w:val="008142D8"/>
    <w:rsid w:val="0081437B"/>
    <w:rsid w:val="008143B7"/>
    <w:rsid w:val="0081458F"/>
    <w:rsid w:val="008145D8"/>
    <w:rsid w:val="008147FE"/>
    <w:rsid w:val="008147FF"/>
    <w:rsid w:val="00814855"/>
    <w:rsid w:val="008148EF"/>
    <w:rsid w:val="00814926"/>
    <w:rsid w:val="008149A0"/>
    <w:rsid w:val="008149A3"/>
    <w:rsid w:val="008149C9"/>
    <w:rsid w:val="00814A41"/>
    <w:rsid w:val="00814A61"/>
    <w:rsid w:val="00814B00"/>
    <w:rsid w:val="00814B5D"/>
    <w:rsid w:val="00814BA7"/>
    <w:rsid w:val="00814CAC"/>
    <w:rsid w:val="00814D5C"/>
    <w:rsid w:val="00814DB5"/>
    <w:rsid w:val="00814E89"/>
    <w:rsid w:val="00814F1D"/>
    <w:rsid w:val="00814FD2"/>
    <w:rsid w:val="00815099"/>
    <w:rsid w:val="008150EC"/>
    <w:rsid w:val="00815157"/>
    <w:rsid w:val="008151E4"/>
    <w:rsid w:val="0081523F"/>
    <w:rsid w:val="0081528B"/>
    <w:rsid w:val="008152B2"/>
    <w:rsid w:val="008152CB"/>
    <w:rsid w:val="008152D5"/>
    <w:rsid w:val="008152E9"/>
    <w:rsid w:val="008153A2"/>
    <w:rsid w:val="008153AA"/>
    <w:rsid w:val="008154C2"/>
    <w:rsid w:val="008155B5"/>
    <w:rsid w:val="008156A2"/>
    <w:rsid w:val="008156EB"/>
    <w:rsid w:val="00815713"/>
    <w:rsid w:val="0081578D"/>
    <w:rsid w:val="008157A7"/>
    <w:rsid w:val="008158A6"/>
    <w:rsid w:val="00815AF3"/>
    <w:rsid w:val="00815B25"/>
    <w:rsid w:val="00815B45"/>
    <w:rsid w:val="00815B90"/>
    <w:rsid w:val="00815C38"/>
    <w:rsid w:val="00815C72"/>
    <w:rsid w:val="00815CD5"/>
    <w:rsid w:val="00815D3E"/>
    <w:rsid w:val="00815E7D"/>
    <w:rsid w:val="00815ED7"/>
    <w:rsid w:val="00815EE5"/>
    <w:rsid w:val="00815EF0"/>
    <w:rsid w:val="00815F1B"/>
    <w:rsid w:val="00815FEC"/>
    <w:rsid w:val="00816025"/>
    <w:rsid w:val="00816069"/>
    <w:rsid w:val="0081609D"/>
    <w:rsid w:val="008160A6"/>
    <w:rsid w:val="008161C2"/>
    <w:rsid w:val="008162E8"/>
    <w:rsid w:val="0081631B"/>
    <w:rsid w:val="00816442"/>
    <w:rsid w:val="008164F0"/>
    <w:rsid w:val="008165B2"/>
    <w:rsid w:val="008166E4"/>
    <w:rsid w:val="00816915"/>
    <w:rsid w:val="0081692A"/>
    <w:rsid w:val="00816C91"/>
    <w:rsid w:val="00816CB8"/>
    <w:rsid w:val="00816E3C"/>
    <w:rsid w:val="00816E5A"/>
    <w:rsid w:val="00816F77"/>
    <w:rsid w:val="008170D9"/>
    <w:rsid w:val="00817164"/>
    <w:rsid w:val="0081728D"/>
    <w:rsid w:val="008173F6"/>
    <w:rsid w:val="008175B3"/>
    <w:rsid w:val="0081766C"/>
    <w:rsid w:val="0081774E"/>
    <w:rsid w:val="008177AD"/>
    <w:rsid w:val="0081788A"/>
    <w:rsid w:val="008178E2"/>
    <w:rsid w:val="00817C3F"/>
    <w:rsid w:val="00817CA5"/>
    <w:rsid w:val="00817CBA"/>
    <w:rsid w:val="00817D4B"/>
    <w:rsid w:val="00817D6D"/>
    <w:rsid w:val="00817FF0"/>
    <w:rsid w:val="0082005E"/>
    <w:rsid w:val="00820178"/>
    <w:rsid w:val="008201E1"/>
    <w:rsid w:val="00820208"/>
    <w:rsid w:val="00820238"/>
    <w:rsid w:val="0082031B"/>
    <w:rsid w:val="00820334"/>
    <w:rsid w:val="008203A9"/>
    <w:rsid w:val="00820462"/>
    <w:rsid w:val="008205B9"/>
    <w:rsid w:val="0082071E"/>
    <w:rsid w:val="00820720"/>
    <w:rsid w:val="0082085D"/>
    <w:rsid w:val="00820A93"/>
    <w:rsid w:val="00820B99"/>
    <w:rsid w:val="00820BD1"/>
    <w:rsid w:val="00820D28"/>
    <w:rsid w:val="00820E68"/>
    <w:rsid w:val="00820F0E"/>
    <w:rsid w:val="00820F66"/>
    <w:rsid w:val="00820F93"/>
    <w:rsid w:val="00821001"/>
    <w:rsid w:val="008210DA"/>
    <w:rsid w:val="00821165"/>
    <w:rsid w:val="00821193"/>
    <w:rsid w:val="008211B4"/>
    <w:rsid w:val="008212B0"/>
    <w:rsid w:val="0082130C"/>
    <w:rsid w:val="00821318"/>
    <w:rsid w:val="00821442"/>
    <w:rsid w:val="008214EE"/>
    <w:rsid w:val="0082156E"/>
    <w:rsid w:val="008215AD"/>
    <w:rsid w:val="0082162A"/>
    <w:rsid w:val="008216B8"/>
    <w:rsid w:val="00821720"/>
    <w:rsid w:val="008217E6"/>
    <w:rsid w:val="008219F0"/>
    <w:rsid w:val="00821A0D"/>
    <w:rsid w:val="00821A8D"/>
    <w:rsid w:val="00821A91"/>
    <w:rsid w:val="00821AD2"/>
    <w:rsid w:val="00821AEF"/>
    <w:rsid w:val="00821B66"/>
    <w:rsid w:val="00821B94"/>
    <w:rsid w:val="00821BC9"/>
    <w:rsid w:val="00821C3D"/>
    <w:rsid w:val="00821D33"/>
    <w:rsid w:val="00821D58"/>
    <w:rsid w:val="00821D60"/>
    <w:rsid w:val="00821D85"/>
    <w:rsid w:val="00821DFC"/>
    <w:rsid w:val="00821FF5"/>
    <w:rsid w:val="008220C5"/>
    <w:rsid w:val="0082214E"/>
    <w:rsid w:val="0082220E"/>
    <w:rsid w:val="00822344"/>
    <w:rsid w:val="008223FA"/>
    <w:rsid w:val="0082252A"/>
    <w:rsid w:val="0082252E"/>
    <w:rsid w:val="0082254E"/>
    <w:rsid w:val="0082270F"/>
    <w:rsid w:val="0082276D"/>
    <w:rsid w:val="00822792"/>
    <w:rsid w:val="00822799"/>
    <w:rsid w:val="008229F5"/>
    <w:rsid w:val="00822AA3"/>
    <w:rsid w:val="00822ABA"/>
    <w:rsid w:val="00822B07"/>
    <w:rsid w:val="00822B13"/>
    <w:rsid w:val="00822B33"/>
    <w:rsid w:val="00822B53"/>
    <w:rsid w:val="00822B56"/>
    <w:rsid w:val="00822BB7"/>
    <w:rsid w:val="00822C12"/>
    <w:rsid w:val="00822C20"/>
    <w:rsid w:val="008230AB"/>
    <w:rsid w:val="00823111"/>
    <w:rsid w:val="008231AB"/>
    <w:rsid w:val="0082321F"/>
    <w:rsid w:val="00823255"/>
    <w:rsid w:val="0082326D"/>
    <w:rsid w:val="00823280"/>
    <w:rsid w:val="0082357A"/>
    <w:rsid w:val="008236D5"/>
    <w:rsid w:val="008237AE"/>
    <w:rsid w:val="00823816"/>
    <w:rsid w:val="0082389D"/>
    <w:rsid w:val="00823960"/>
    <w:rsid w:val="00823991"/>
    <w:rsid w:val="00823A7A"/>
    <w:rsid w:val="00823AA3"/>
    <w:rsid w:val="00823B19"/>
    <w:rsid w:val="00823C71"/>
    <w:rsid w:val="00823CD8"/>
    <w:rsid w:val="00823D3D"/>
    <w:rsid w:val="00823D80"/>
    <w:rsid w:val="00823DD8"/>
    <w:rsid w:val="00823DEE"/>
    <w:rsid w:val="00823E3D"/>
    <w:rsid w:val="00823E49"/>
    <w:rsid w:val="00823F56"/>
    <w:rsid w:val="00824070"/>
    <w:rsid w:val="008240E8"/>
    <w:rsid w:val="00824228"/>
    <w:rsid w:val="00824293"/>
    <w:rsid w:val="00824328"/>
    <w:rsid w:val="00824383"/>
    <w:rsid w:val="008243F5"/>
    <w:rsid w:val="008243F7"/>
    <w:rsid w:val="008249A1"/>
    <w:rsid w:val="00824BC0"/>
    <w:rsid w:val="00824BDD"/>
    <w:rsid w:val="00824CA9"/>
    <w:rsid w:val="00824E9E"/>
    <w:rsid w:val="00824EB7"/>
    <w:rsid w:val="00824EF7"/>
    <w:rsid w:val="0082505A"/>
    <w:rsid w:val="00825215"/>
    <w:rsid w:val="00825468"/>
    <w:rsid w:val="00825503"/>
    <w:rsid w:val="00825582"/>
    <w:rsid w:val="0082564A"/>
    <w:rsid w:val="0082564B"/>
    <w:rsid w:val="00825813"/>
    <w:rsid w:val="008258DA"/>
    <w:rsid w:val="008258E5"/>
    <w:rsid w:val="00825972"/>
    <w:rsid w:val="00825978"/>
    <w:rsid w:val="00825A4B"/>
    <w:rsid w:val="00825AAD"/>
    <w:rsid w:val="00825B50"/>
    <w:rsid w:val="00825D1B"/>
    <w:rsid w:val="00825D5E"/>
    <w:rsid w:val="00825F62"/>
    <w:rsid w:val="00825FB4"/>
    <w:rsid w:val="00825FEE"/>
    <w:rsid w:val="008260B5"/>
    <w:rsid w:val="0082618E"/>
    <w:rsid w:val="008261CB"/>
    <w:rsid w:val="00826253"/>
    <w:rsid w:val="0082625C"/>
    <w:rsid w:val="008262F0"/>
    <w:rsid w:val="00826386"/>
    <w:rsid w:val="00826525"/>
    <w:rsid w:val="008265A3"/>
    <w:rsid w:val="008266A7"/>
    <w:rsid w:val="008266E8"/>
    <w:rsid w:val="008266ED"/>
    <w:rsid w:val="00826AAF"/>
    <w:rsid w:val="00826B83"/>
    <w:rsid w:val="00826C14"/>
    <w:rsid w:val="00826C6D"/>
    <w:rsid w:val="00826CFC"/>
    <w:rsid w:val="00826DB9"/>
    <w:rsid w:val="00826F04"/>
    <w:rsid w:val="00826F12"/>
    <w:rsid w:val="00826FB9"/>
    <w:rsid w:val="00827115"/>
    <w:rsid w:val="008272C8"/>
    <w:rsid w:val="008273C2"/>
    <w:rsid w:val="008273F0"/>
    <w:rsid w:val="008275F3"/>
    <w:rsid w:val="00827696"/>
    <w:rsid w:val="0082769C"/>
    <w:rsid w:val="008276D2"/>
    <w:rsid w:val="00827717"/>
    <w:rsid w:val="0082771E"/>
    <w:rsid w:val="0082778A"/>
    <w:rsid w:val="008279D9"/>
    <w:rsid w:val="00827A8D"/>
    <w:rsid w:val="00827B30"/>
    <w:rsid w:val="00827B3E"/>
    <w:rsid w:val="00827BEF"/>
    <w:rsid w:val="00827CB2"/>
    <w:rsid w:val="00827CB7"/>
    <w:rsid w:val="00827CEC"/>
    <w:rsid w:val="00827D14"/>
    <w:rsid w:val="00827E10"/>
    <w:rsid w:val="00827E1B"/>
    <w:rsid w:val="00827E53"/>
    <w:rsid w:val="00827F72"/>
    <w:rsid w:val="00830030"/>
    <w:rsid w:val="008300D4"/>
    <w:rsid w:val="00830130"/>
    <w:rsid w:val="0083037C"/>
    <w:rsid w:val="00830404"/>
    <w:rsid w:val="008304BC"/>
    <w:rsid w:val="008304FC"/>
    <w:rsid w:val="00830544"/>
    <w:rsid w:val="0083058E"/>
    <w:rsid w:val="008306FC"/>
    <w:rsid w:val="00830756"/>
    <w:rsid w:val="00830825"/>
    <w:rsid w:val="00830828"/>
    <w:rsid w:val="0083099C"/>
    <w:rsid w:val="00830A5A"/>
    <w:rsid w:val="00830B34"/>
    <w:rsid w:val="00830E4A"/>
    <w:rsid w:val="00830F04"/>
    <w:rsid w:val="00830F2D"/>
    <w:rsid w:val="00830FA4"/>
    <w:rsid w:val="00830FAC"/>
    <w:rsid w:val="00831013"/>
    <w:rsid w:val="008310AA"/>
    <w:rsid w:val="008310B8"/>
    <w:rsid w:val="008310F2"/>
    <w:rsid w:val="008310F8"/>
    <w:rsid w:val="008311B6"/>
    <w:rsid w:val="00831286"/>
    <w:rsid w:val="008312C5"/>
    <w:rsid w:val="008312C6"/>
    <w:rsid w:val="008312FD"/>
    <w:rsid w:val="00831384"/>
    <w:rsid w:val="008313B2"/>
    <w:rsid w:val="0083140C"/>
    <w:rsid w:val="0083145B"/>
    <w:rsid w:val="008314AA"/>
    <w:rsid w:val="008314FC"/>
    <w:rsid w:val="0083154A"/>
    <w:rsid w:val="008315B0"/>
    <w:rsid w:val="0083168E"/>
    <w:rsid w:val="0083171C"/>
    <w:rsid w:val="008317F7"/>
    <w:rsid w:val="0083180F"/>
    <w:rsid w:val="0083183C"/>
    <w:rsid w:val="00831849"/>
    <w:rsid w:val="008318A0"/>
    <w:rsid w:val="008319C2"/>
    <w:rsid w:val="00831B10"/>
    <w:rsid w:val="00831BE3"/>
    <w:rsid w:val="00831CAB"/>
    <w:rsid w:val="00831D5E"/>
    <w:rsid w:val="00831E37"/>
    <w:rsid w:val="00831FA6"/>
    <w:rsid w:val="00832067"/>
    <w:rsid w:val="00832195"/>
    <w:rsid w:val="0083223D"/>
    <w:rsid w:val="00832280"/>
    <w:rsid w:val="008322D9"/>
    <w:rsid w:val="00832330"/>
    <w:rsid w:val="00832367"/>
    <w:rsid w:val="008323A9"/>
    <w:rsid w:val="00832470"/>
    <w:rsid w:val="00832490"/>
    <w:rsid w:val="008324D0"/>
    <w:rsid w:val="008325D0"/>
    <w:rsid w:val="008325DA"/>
    <w:rsid w:val="008325F6"/>
    <w:rsid w:val="00832614"/>
    <w:rsid w:val="00832642"/>
    <w:rsid w:val="0083273B"/>
    <w:rsid w:val="00832851"/>
    <w:rsid w:val="00832855"/>
    <w:rsid w:val="0083289C"/>
    <w:rsid w:val="008328D4"/>
    <w:rsid w:val="00832B09"/>
    <w:rsid w:val="00832B2D"/>
    <w:rsid w:val="00832BF5"/>
    <w:rsid w:val="00832BFA"/>
    <w:rsid w:val="00832D7C"/>
    <w:rsid w:val="00832E12"/>
    <w:rsid w:val="00832E25"/>
    <w:rsid w:val="00832EBB"/>
    <w:rsid w:val="00832F7F"/>
    <w:rsid w:val="00832FA9"/>
    <w:rsid w:val="00832FDC"/>
    <w:rsid w:val="0083302A"/>
    <w:rsid w:val="008330C9"/>
    <w:rsid w:val="0083314E"/>
    <w:rsid w:val="0083316D"/>
    <w:rsid w:val="008332AD"/>
    <w:rsid w:val="008332CD"/>
    <w:rsid w:val="008332DC"/>
    <w:rsid w:val="008332F7"/>
    <w:rsid w:val="008335C7"/>
    <w:rsid w:val="00833656"/>
    <w:rsid w:val="00833696"/>
    <w:rsid w:val="00833697"/>
    <w:rsid w:val="008336B4"/>
    <w:rsid w:val="008337A8"/>
    <w:rsid w:val="008337FF"/>
    <w:rsid w:val="00833833"/>
    <w:rsid w:val="0083393C"/>
    <w:rsid w:val="00833A29"/>
    <w:rsid w:val="00833B41"/>
    <w:rsid w:val="00833C49"/>
    <w:rsid w:val="00833CE8"/>
    <w:rsid w:val="00833D08"/>
    <w:rsid w:val="00833E67"/>
    <w:rsid w:val="00833F07"/>
    <w:rsid w:val="00833F73"/>
    <w:rsid w:val="00833F8A"/>
    <w:rsid w:val="00834072"/>
    <w:rsid w:val="0083408C"/>
    <w:rsid w:val="008341E5"/>
    <w:rsid w:val="008342E4"/>
    <w:rsid w:val="008343B2"/>
    <w:rsid w:val="008344E4"/>
    <w:rsid w:val="00834526"/>
    <w:rsid w:val="00834563"/>
    <w:rsid w:val="008345B6"/>
    <w:rsid w:val="008347B5"/>
    <w:rsid w:val="008347F2"/>
    <w:rsid w:val="00834807"/>
    <w:rsid w:val="00834934"/>
    <w:rsid w:val="00834951"/>
    <w:rsid w:val="00834983"/>
    <w:rsid w:val="00834BA7"/>
    <w:rsid w:val="00834BB4"/>
    <w:rsid w:val="00834CBA"/>
    <w:rsid w:val="00834E4D"/>
    <w:rsid w:val="00834ED1"/>
    <w:rsid w:val="00834F05"/>
    <w:rsid w:val="00834F2E"/>
    <w:rsid w:val="00834FC4"/>
    <w:rsid w:val="00834FF1"/>
    <w:rsid w:val="008350E5"/>
    <w:rsid w:val="008350EB"/>
    <w:rsid w:val="00835219"/>
    <w:rsid w:val="0083522B"/>
    <w:rsid w:val="00835286"/>
    <w:rsid w:val="00835378"/>
    <w:rsid w:val="00835507"/>
    <w:rsid w:val="0083551E"/>
    <w:rsid w:val="0083572D"/>
    <w:rsid w:val="008358E4"/>
    <w:rsid w:val="008358E6"/>
    <w:rsid w:val="008358E7"/>
    <w:rsid w:val="00835912"/>
    <w:rsid w:val="00835A92"/>
    <w:rsid w:val="00835B1E"/>
    <w:rsid w:val="00835BE6"/>
    <w:rsid w:val="00835BEE"/>
    <w:rsid w:val="00835C10"/>
    <w:rsid w:val="00835C57"/>
    <w:rsid w:val="00835C6F"/>
    <w:rsid w:val="00835CC8"/>
    <w:rsid w:val="00836007"/>
    <w:rsid w:val="0083615C"/>
    <w:rsid w:val="008361F9"/>
    <w:rsid w:val="00836325"/>
    <w:rsid w:val="0083634F"/>
    <w:rsid w:val="0083637E"/>
    <w:rsid w:val="00836389"/>
    <w:rsid w:val="008364A9"/>
    <w:rsid w:val="00836572"/>
    <w:rsid w:val="0083661A"/>
    <w:rsid w:val="0083666B"/>
    <w:rsid w:val="008366F4"/>
    <w:rsid w:val="00836743"/>
    <w:rsid w:val="0083675D"/>
    <w:rsid w:val="00836971"/>
    <w:rsid w:val="00836A42"/>
    <w:rsid w:val="00836A47"/>
    <w:rsid w:val="00836AA6"/>
    <w:rsid w:val="00836AB2"/>
    <w:rsid w:val="00836B19"/>
    <w:rsid w:val="00836B58"/>
    <w:rsid w:val="00836B75"/>
    <w:rsid w:val="00836C4F"/>
    <w:rsid w:val="00836C8A"/>
    <w:rsid w:val="00836C9A"/>
    <w:rsid w:val="00836EB9"/>
    <w:rsid w:val="00836F78"/>
    <w:rsid w:val="00837150"/>
    <w:rsid w:val="00837226"/>
    <w:rsid w:val="0083725C"/>
    <w:rsid w:val="008373EC"/>
    <w:rsid w:val="008373F9"/>
    <w:rsid w:val="008375FC"/>
    <w:rsid w:val="0083767B"/>
    <w:rsid w:val="008376BD"/>
    <w:rsid w:val="00837727"/>
    <w:rsid w:val="008377D9"/>
    <w:rsid w:val="00837890"/>
    <w:rsid w:val="008378CD"/>
    <w:rsid w:val="00837963"/>
    <w:rsid w:val="00837A0A"/>
    <w:rsid w:val="00837A90"/>
    <w:rsid w:val="00837AE3"/>
    <w:rsid w:val="00837B0F"/>
    <w:rsid w:val="00837B47"/>
    <w:rsid w:val="00837B68"/>
    <w:rsid w:val="00837C4B"/>
    <w:rsid w:val="00837CC7"/>
    <w:rsid w:val="00837F28"/>
    <w:rsid w:val="00837F2C"/>
    <w:rsid w:val="00837F36"/>
    <w:rsid w:val="00837FED"/>
    <w:rsid w:val="00840094"/>
    <w:rsid w:val="008402F2"/>
    <w:rsid w:val="00840340"/>
    <w:rsid w:val="0084041F"/>
    <w:rsid w:val="008404ED"/>
    <w:rsid w:val="00840516"/>
    <w:rsid w:val="00840693"/>
    <w:rsid w:val="0084079A"/>
    <w:rsid w:val="00840878"/>
    <w:rsid w:val="00840996"/>
    <w:rsid w:val="00840AD1"/>
    <w:rsid w:val="00840B21"/>
    <w:rsid w:val="00840B38"/>
    <w:rsid w:val="00840B75"/>
    <w:rsid w:val="00840DA2"/>
    <w:rsid w:val="00840DBD"/>
    <w:rsid w:val="00840E15"/>
    <w:rsid w:val="00840EAD"/>
    <w:rsid w:val="00840F11"/>
    <w:rsid w:val="00841060"/>
    <w:rsid w:val="008410D4"/>
    <w:rsid w:val="00841121"/>
    <w:rsid w:val="008411EF"/>
    <w:rsid w:val="00841253"/>
    <w:rsid w:val="008412F9"/>
    <w:rsid w:val="0084132B"/>
    <w:rsid w:val="0084139A"/>
    <w:rsid w:val="00841422"/>
    <w:rsid w:val="0084154A"/>
    <w:rsid w:val="00841664"/>
    <w:rsid w:val="00841956"/>
    <w:rsid w:val="008419D5"/>
    <w:rsid w:val="00841CE4"/>
    <w:rsid w:val="00841D46"/>
    <w:rsid w:val="00841E66"/>
    <w:rsid w:val="00841F6C"/>
    <w:rsid w:val="00842106"/>
    <w:rsid w:val="008421BB"/>
    <w:rsid w:val="008421BC"/>
    <w:rsid w:val="00842242"/>
    <w:rsid w:val="0084228C"/>
    <w:rsid w:val="008422C7"/>
    <w:rsid w:val="008422E5"/>
    <w:rsid w:val="00842399"/>
    <w:rsid w:val="0084245F"/>
    <w:rsid w:val="0084251F"/>
    <w:rsid w:val="0084254E"/>
    <w:rsid w:val="008425F3"/>
    <w:rsid w:val="00842668"/>
    <w:rsid w:val="00842670"/>
    <w:rsid w:val="00842768"/>
    <w:rsid w:val="008427D7"/>
    <w:rsid w:val="008427E8"/>
    <w:rsid w:val="00842810"/>
    <w:rsid w:val="0084284C"/>
    <w:rsid w:val="008428D4"/>
    <w:rsid w:val="00842974"/>
    <w:rsid w:val="00842A45"/>
    <w:rsid w:val="00842A57"/>
    <w:rsid w:val="00842A91"/>
    <w:rsid w:val="00842ABF"/>
    <w:rsid w:val="00842B10"/>
    <w:rsid w:val="00842B55"/>
    <w:rsid w:val="00842B88"/>
    <w:rsid w:val="00842BB6"/>
    <w:rsid w:val="00842CD7"/>
    <w:rsid w:val="00842E10"/>
    <w:rsid w:val="00842FB3"/>
    <w:rsid w:val="0084302D"/>
    <w:rsid w:val="008430EF"/>
    <w:rsid w:val="00843125"/>
    <w:rsid w:val="008431B3"/>
    <w:rsid w:val="0084328D"/>
    <w:rsid w:val="00843316"/>
    <w:rsid w:val="008433A7"/>
    <w:rsid w:val="008433E7"/>
    <w:rsid w:val="0084344D"/>
    <w:rsid w:val="00843514"/>
    <w:rsid w:val="008435BC"/>
    <w:rsid w:val="008435C1"/>
    <w:rsid w:val="0084365C"/>
    <w:rsid w:val="0084371B"/>
    <w:rsid w:val="00843885"/>
    <w:rsid w:val="008438FB"/>
    <w:rsid w:val="00843A1B"/>
    <w:rsid w:val="00843A3A"/>
    <w:rsid w:val="00843A87"/>
    <w:rsid w:val="00843C95"/>
    <w:rsid w:val="00843D94"/>
    <w:rsid w:val="00843E63"/>
    <w:rsid w:val="00843F6E"/>
    <w:rsid w:val="00843F88"/>
    <w:rsid w:val="00844077"/>
    <w:rsid w:val="00844337"/>
    <w:rsid w:val="00844439"/>
    <w:rsid w:val="0084443D"/>
    <w:rsid w:val="008445B1"/>
    <w:rsid w:val="008446F9"/>
    <w:rsid w:val="008447E9"/>
    <w:rsid w:val="008448A9"/>
    <w:rsid w:val="00844910"/>
    <w:rsid w:val="00844927"/>
    <w:rsid w:val="00844A8E"/>
    <w:rsid w:val="00844AF9"/>
    <w:rsid w:val="00844B10"/>
    <w:rsid w:val="00844B28"/>
    <w:rsid w:val="00844B47"/>
    <w:rsid w:val="00844D78"/>
    <w:rsid w:val="00844E63"/>
    <w:rsid w:val="00844EBE"/>
    <w:rsid w:val="00844FD8"/>
    <w:rsid w:val="0084500D"/>
    <w:rsid w:val="00845159"/>
    <w:rsid w:val="008451C8"/>
    <w:rsid w:val="008451FE"/>
    <w:rsid w:val="00845254"/>
    <w:rsid w:val="008452B2"/>
    <w:rsid w:val="0084539D"/>
    <w:rsid w:val="008453A1"/>
    <w:rsid w:val="008453DB"/>
    <w:rsid w:val="008454C7"/>
    <w:rsid w:val="00845663"/>
    <w:rsid w:val="00845692"/>
    <w:rsid w:val="0084575F"/>
    <w:rsid w:val="0084588C"/>
    <w:rsid w:val="008458FC"/>
    <w:rsid w:val="00845926"/>
    <w:rsid w:val="00845963"/>
    <w:rsid w:val="008459A0"/>
    <w:rsid w:val="00845AEA"/>
    <w:rsid w:val="00845B29"/>
    <w:rsid w:val="00845BB3"/>
    <w:rsid w:val="00845BB7"/>
    <w:rsid w:val="00845BBC"/>
    <w:rsid w:val="00845BC7"/>
    <w:rsid w:val="00845BF5"/>
    <w:rsid w:val="00845C1B"/>
    <w:rsid w:val="00845DA1"/>
    <w:rsid w:val="00845DF3"/>
    <w:rsid w:val="00845EF9"/>
    <w:rsid w:val="00845F64"/>
    <w:rsid w:val="00846021"/>
    <w:rsid w:val="0084611B"/>
    <w:rsid w:val="008461DD"/>
    <w:rsid w:val="00846204"/>
    <w:rsid w:val="0084623F"/>
    <w:rsid w:val="0084639A"/>
    <w:rsid w:val="00846459"/>
    <w:rsid w:val="00846470"/>
    <w:rsid w:val="00846483"/>
    <w:rsid w:val="00846487"/>
    <w:rsid w:val="008464B0"/>
    <w:rsid w:val="008464C7"/>
    <w:rsid w:val="00846555"/>
    <w:rsid w:val="0084666C"/>
    <w:rsid w:val="00846677"/>
    <w:rsid w:val="008466D3"/>
    <w:rsid w:val="00846729"/>
    <w:rsid w:val="008468C1"/>
    <w:rsid w:val="00846985"/>
    <w:rsid w:val="0084698A"/>
    <w:rsid w:val="008469AD"/>
    <w:rsid w:val="00846A1D"/>
    <w:rsid w:val="00846B3C"/>
    <w:rsid w:val="00846B71"/>
    <w:rsid w:val="00846C8C"/>
    <w:rsid w:val="00846C93"/>
    <w:rsid w:val="00846CC8"/>
    <w:rsid w:val="00846E3B"/>
    <w:rsid w:val="00846E6C"/>
    <w:rsid w:val="00846EBB"/>
    <w:rsid w:val="00846FF5"/>
    <w:rsid w:val="00847023"/>
    <w:rsid w:val="00847085"/>
    <w:rsid w:val="00847096"/>
    <w:rsid w:val="00847230"/>
    <w:rsid w:val="008472A2"/>
    <w:rsid w:val="00847359"/>
    <w:rsid w:val="008473AA"/>
    <w:rsid w:val="00847437"/>
    <w:rsid w:val="00847489"/>
    <w:rsid w:val="0084752A"/>
    <w:rsid w:val="00847634"/>
    <w:rsid w:val="00847643"/>
    <w:rsid w:val="00847722"/>
    <w:rsid w:val="00847919"/>
    <w:rsid w:val="00847942"/>
    <w:rsid w:val="00847A72"/>
    <w:rsid w:val="00847B1C"/>
    <w:rsid w:val="00847B5F"/>
    <w:rsid w:val="00847B71"/>
    <w:rsid w:val="00847C64"/>
    <w:rsid w:val="00847CCD"/>
    <w:rsid w:val="00847CDE"/>
    <w:rsid w:val="00847D55"/>
    <w:rsid w:val="00847E6C"/>
    <w:rsid w:val="00847EFE"/>
    <w:rsid w:val="00847F76"/>
    <w:rsid w:val="00850066"/>
    <w:rsid w:val="008500C1"/>
    <w:rsid w:val="00850261"/>
    <w:rsid w:val="00850270"/>
    <w:rsid w:val="008502B1"/>
    <w:rsid w:val="008502C6"/>
    <w:rsid w:val="008502EF"/>
    <w:rsid w:val="008503B0"/>
    <w:rsid w:val="008504BB"/>
    <w:rsid w:val="00850599"/>
    <w:rsid w:val="008505A5"/>
    <w:rsid w:val="0085061B"/>
    <w:rsid w:val="008506E3"/>
    <w:rsid w:val="008506F3"/>
    <w:rsid w:val="008508D2"/>
    <w:rsid w:val="008508E3"/>
    <w:rsid w:val="008508F4"/>
    <w:rsid w:val="008509C0"/>
    <w:rsid w:val="00850A39"/>
    <w:rsid w:val="00850BBE"/>
    <w:rsid w:val="00850BE6"/>
    <w:rsid w:val="00850C05"/>
    <w:rsid w:val="00850C66"/>
    <w:rsid w:val="00850C97"/>
    <w:rsid w:val="00850CAA"/>
    <w:rsid w:val="00850CCC"/>
    <w:rsid w:val="00850CD9"/>
    <w:rsid w:val="00850D24"/>
    <w:rsid w:val="00850DDC"/>
    <w:rsid w:val="00850F7F"/>
    <w:rsid w:val="0085102D"/>
    <w:rsid w:val="00851049"/>
    <w:rsid w:val="00851083"/>
    <w:rsid w:val="008510CE"/>
    <w:rsid w:val="0085117A"/>
    <w:rsid w:val="008511A2"/>
    <w:rsid w:val="00851302"/>
    <w:rsid w:val="00851405"/>
    <w:rsid w:val="00851417"/>
    <w:rsid w:val="00851419"/>
    <w:rsid w:val="00851440"/>
    <w:rsid w:val="00851456"/>
    <w:rsid w:val="00851488"/>
    <w:rsid w:val="008516DA"/>
    <w:rsid w:val="008516FE"/>
    <w:rsid w:val="00851730"/>
    <w:rsid w:val="0085174A"/>
    <w:rsid w:val="00851770"/>
    <w:rsid w:val="008517BA"/>
    <w:rsid w:val="0085191C"/>
    <w:rsid w:val="00851924"/>
    <w:rsid w:val="0085193E"/>
    <w:rsid w:val="008519CD"/>
    <w:rsid w:val="00851A19"/>
    <w:rsid w:val="00851A3A"/>
    <w:rsid w:val="00851A3B"/>
    <w:rsid w:val="00851AA0"/>
    <w:rsid w:val="00851B41"/>
    <w:rsid w:val="00851BB4"/>
    <w:rsid w:val="00851C39"/>
    <w:rsid w:val="00851C56"/>
    <w:rsid w:val="00851D9B"/>
    <w:rsid w:val="00851E4B"/>
    <w:rsid w:val="00851E70"/>
    <w:rsid w:val="00851E7D"/>
    <w:rsid w:val="00851FD3"/>
    <w:rsid w:val="00851FF1"/>
    <w:rsid w:val="00852034"/>
    <w:rsid w:val="008521DC"/>
    <w:rsid w:val="00852269"/>
    <w:rsid w:val="008522EA"/>
    <w:rsid w:val="008523AF"/>
    <w:rsid w:val="008525B5"/>
    <w:rsid w:val="00852617"/>
    <w:rsid w:val="0085272B"/>
    <w:rsid w:val="008527F1"/>
    <w:rsid w:val="00852865"/>
    <w:rsid w:val="008528C6"/>
    <w:rsid w:val="008528D9"/>
    <w:rsid w:val="0085292B"/>
    <w:rsid w:val="0085299F"/>
    <w:rsid w:val="00852B5E"/>
    <w:rsid w:val="00852C36"/>
    <w:rsid w:val="00852CDF"/>
    <w:rsid w:val="00852D3B"/>
    <w:rsid w:val="00852F9A"/>
    <w:rsid w:val="00853006"/>
    <w:rsid w:val="008530D9"/>
    <w:rsid w:val="0085311B"/>
    <w:rsid w:val="0085312C"/>
    <w:rsid w:val="0085322E"/>
    <w:rsid w:val="008532B3"/>
    <w:rsid w:val="008532E3"/>
    <w:rsid w:val="008532F3"/>
    <w:rsid w:val="00853338"/>
    <w:rsid w:val="0085350A"/>
    <w:rsid w:val="008535FA"/>
    <w:rsid w:val="00853603"/>
    <w:rsid w:val="00853898"/>
    <w:rsid w:val="00853A94"/>
    <w:rsid w:val="00853BAC"/>
    <w:rsid w:val="00853C16"/>
    <w:rsid w:val="00853D2D"/>
    <w:rsid w:val="00853D4F"/>
    <w:rsid w:val="00853DB0"/>
    <w:rsid w:val="008540A6"/>
    <w:rsid w:val="008540E8"/>
    <w:rsid w:val="00854197"/>
    <w:rsid w:val="0085426F"/>
    <w:rsid w:val="008542AF"/>
    <w:rsid w:val="008542CB"/>
    <w:rsid w:val="00854336"/>
    <w:rsid w:val="00854389"/>
    <w:rsid w:val="0085444E"/>
    <w:rsid w:val="008544EE"/>
    <w:rsid w:val="0085454F"/>
    <w:rsid w:val="0085459A"/>
    <w:rsid w:val="00854606"/>
    <w:rsid w:val="008546A9"/>
    <w:rsid w:val="00854728"/>
    <w:rsid w:val="00854772"/>
    <w:rsid w:val="00854793"/>
    <w:rsid w:val="0085491B"/>
    <w:rsid w:val="00854A49"/>
    <w:rsid w:val="00854A9C"/>
    <w:rsid w:val="00854BB9"/>
    <w:rsid w:val="00854BF7"/>
    <w:rsid w:val="00854C76"/>
    <w:rsid w:val="00854D0F"/>
    <w:rsid w:val="00854DC0"/>
    <w:rsid w:val="00854DF5"/>
    <w:rsid w:val="00854ECF"/>
    <w:rsid w:val="00855082"/>
    <w:rsid w:val="00855094"/>
    <w:rsid w:val="0085511B"/>
    <w:rsid w:val="0085524C"/>
    <w:rsid w:val="00855300"/>
    <w:rsid w:val="00855391"/>
    <w:rsid w:val="008555E5"/>
    <w:rsid w:val="008555E7"/>
    <w:rsid w:val="0085571B"/>
    <w:rsid w:val="00855891"/>
    <w:rsid w:val="008558FB"/>
    <w:rsid w:val="0085596E"/>
    <w:rsid w:val="008559B3"/>
    <w:rsid w:val="00855BFB"/>
    <w:rsid w:val="00855F1C"/>
    <w:rsid w:val="00856016"/>
    <w:rsid w:val="0085616C"/>
    <w:rsid w:val="00856216"/>
    <w:rsid w:val="008562A6"/>
    <w:rsid w:val="008562CB"/>
    <w:rsid w:val="00856370"/>
    <w:rsid w:val="0085637C"/>
    <w:rsid w:val="008563AB"/>
    <w:rsid w:val="008564AA"/>
    <w:rsid w:val="008564CF"/>
    <w:rsid w:val="00856509"/>
    <w:rsid w:val="008565E1"/>
    <w:rsid w:val="008565FF"/>
    <w:rsid w:val="00856820"/>
    <w:rsid w:val="0085683A"/>
    <w:rsid w:val="00856988"/>
    <w:rsid w:val="008569B8"/>
    <w:rsid w:val="00856AAF"/>
    <w:rsid w:val="00856B09"/>
    <w:rsid w:val="00856CFE"/>
    <w:rsid w:val="00856D1B"/>
    <w:rsid w:val="00856DA6"/>
    <w:rsid w:val="00856E30"/>
    <w:rsid w:val="00857037"/>
    <w:rsid w:val="0085732F"/>
    <w:rsid w:val="00857363"/>
    <w:rsid w:val="00857674"/>
    <w:rsid w:val="008578EA"/>
    <w:rsid w:val="00857974"/>
    <w:rsid w:val="00857AC6"/>
    <w:rsid w:val="00857AFA"/>
    <w:rsid w:val="00857B07"/>
    <w:rsid w:val="00857B76"/>
    <w:rsid w:val="00857CA9"/>
    <w:rsid w:val="00857FEE"/>
    <w:rsid w:val="00860026"/>
    <w:rsid w:val="008600C4"/>
    <w:rsid w:val="008600DE"/>
    <w:rsid w:val="00860102"/>
    <w:rsid w:val="00860235"/>
    <w:rsid w:val="00860246"/>
    <w:rsid w:val="0086025A"/>
    <w:rsid w:val="00860289"/>
    <w:rsid w:val="00860591"/>
    <w:rsid w:val="0086064A"/>
    <w:rsid w:val="00860736"/>
    <w:rsid w:val="00860940"/>
    <w:rsid w:val="00860945"/>
    <w:rsid w:val="0086095A"/>
    <w:rsid w:val="0086097D"/>
    <w:rsid w:val="008609F0"/>
    <w:rsid w:val="00860A3B"/>
    <w:rsid w:val="00860ADA"/>
    <w:rsid w:val="00860B77"/>
    <w:rsid w:val="00860BCA"/>
    <w:rsid w:val="00860CE5"/>
    <w:rsid w:val="00860ED7"/>
    <w:rsid w:val="00860FDC"/>
    <w:rsid w:val="00861027"/>
    <w:rsid w:val="0086107A"/>
    <w:rsid w:val="008610F2"/>
    <w:rsid w:val="00861250"/>
    <w:rsid w:val="00861282"/>
    <w:rsid w:val="008612F9"/>
    <w:rsid w:val="00861304"/>
    <w:rsid w:val="0086134B"/>
    <w:rsid w:val="00861539"/>
    <w:rsid w:val="00861543"/>
    <w:rsid w:val="00861647"/>
    <w:rsid w:val="00861673"/>
    <w:rsid w:val="00861689"/>
    <w:rsid w:val="00861705"/>
    <w:rsid w:val="00861725"/>
    <w:rsid w:val="008618F1"/>
    <w:rsid w:val="00861939"/>
    <w:rsid w:val="008619FD"/>
    <w:rsid w:val="00861AB4"/>
    <w:rsid w:val="00861AF0"/>
    <w:rsid w:val="00861B8A"/>
    <w:rsid w:val="00861B8D"/>
    <w:rsid w:val="00861D7D"/>
    <w:rsid w:val="00861EBE"/>
    <w:rsid w:val="00861EE2"/>
    <w:rsid w:val="00861F0F"/>
    <w:rsid w:val="00861FB3"/>
    <w:rsid w:val="00861FCE"/>
    <w:rsid w:val="00862012"/>
    <w:rsid w:val="0086204A"/>
    <w:rsid w:val="00862083"/>
    <w:rsid w:val="00862271"/>
    <w:rsid w:val="008622BF"/>
    <w:rsid w:val="008623D1"/>
    <w:rsid w:val="008623E4"/>
    <w:rsid w:val="00862460"/>
    <w:rsid w:val="00862509"/>
    <w:rsid w:val="008625A7"/>
    <w:rsid w:val="0086260D"/>
    <w:rsid w:val="00862653"/>
    <w:rsid w:val="0086265A"/>
    <w:rsid w:val="0086273A"/>
    <w:rsid w:val="00862757"/>
    <w:rsid w:val="008628A2"/>
    <w:rsid w:val="0086296A"/>
    <w:rsid w:val="00862985"/>
    <w:rsid w:val="0086299E"/>
    <w:rsid w:val="008629DD"/>
    <w:rsid w:val="008629F6"/>
    <w:rsid w:val="00862A0E"/>
    <w:rsid w:val="00862CC2"/>
    <w:rsid w:val="00862CED"/>
    <w:rsid w:val="00862D18"/>
    <w:rsid w:val="00862D78"/>
    <w:rsid w:val="00862E0A"/>
    <w:rsid w:val="00862ECA"/>
    <w:rsid w:val="00862F3F"/>
    <w:rsid w:val="00862F68"/>
    <w:rsid w:val="00862F81"/>
    <w:rsid w:val="00863011"/>
    <w:rsid w:val="00863037"/>
    <w:rsid w:val="0086313D"/>
    <w:rsid w:val="008632E9"/>
    <w:rsid w:val="00863300"/>
    <w:rsid w:val="0086336C"/>
    <w:rsid w:val="0086336F"/>
    <w:rsid w:val="00863387"/>
    <w:rsid w:val="008634FF"/>
    <w:rsid w:val="0086352D"/>
    <w:rsid w:val="00863530"/>
    <w:rsid w:val="00863565"/>
    <w:rsid w:val="00863628"/>
    <w:rsid w:val="0086362C"/>
    <w:rsid w:val="00863675"/>
    <w:rsid w:val="0086368B"/>
    <w:rsid w:val="008637DB"/>
    <w:rsid w:val="0086386A"/>
    <w:rsid w:val="008638BF"/>
    <w:rsid w:val="0086390E"/>
    <w:rsid w:val="00863971"/>
    <w:rsid w:val="00863BD2"/>
    <w:rsid w:val="00863C27"/>
    <w:rsid w:val="00863C39"/>
    <w:rsid w:val="00863C91"/>
    <w:rsid w:val="00863CB7"/>
    <w:rsid w:val="00863DB6"/>
    <w:rsid w:val="00863DF2"/>
    <w:rsid w:val="00863DFC"/>
    <w:rsid w:val="00863EA2"/>
    <w:rsid w:val="00863F7D"/>
    <w:rsid w:val="008640D7"/>
    <w:rsid w:val="008641A8"/>
    <w:rsid w:val="008641D4"/>
    <w:rsid w:val="0086422E"/>
    <w:rsid w:val="008642DF"/>
    <w:rsid w:val="008645C6"/>
    <w:rsid w:val="0086461B"/>
    <w:rsid w:val="0086469A"/>
    <w:rsid w:val="00864712"/>
    <w:rsid w:val="008647A3"/>
    <w:rsid w:val="0086487A"/>
    <w:rsid w:val="00864B25"/>
    <w:rsid w:val="00864B69"/>
    <w:rsid w:val="00864C8C"/>
    <w:rsid w:val="00864CD6"/>
    <w:rsid w:val="00864E5E"/>
    <w:rsid w:val="00864EEE"/>
    <w:rsid w:val="00864F31"/>
    <w:rsid w:val="0086500E"/>
    <w:rsid w:val="00865174"/>
    <w:rsid w:val="00865187"/>
    <w:rsid w:val="00865249"/>
    <w:rsid w:val="00865385"/>
    <w:rsid w:val="00865560"/>
    <w:rsid w:val="008655DD"/>
    <w:rsid w:val="0086575E"/>
    <w:rsid w:val="0086587C"/>
    <w:rsid w:val="008658DD"/>
    <w:rsid w:val="008659A2"/>
    <w:rsid w:val="00865A85"/>
    <w:rsid w:val="00865B0B"/>
    <w:rsid w:val="00865BBB"/>
    <w:rsid w:val="00865C2D"/>
    <w:rsid w:val="00865D82"/>
    <w:rsid w:val="00865E83"/>
    <w:rsid w:val="00865EDB"/>
    <w:rsid w:val="00865F16"/>
    <w:rsid w:val="00865F2A"/>
    <w:rsid w:val="00865FBA"/>
    <w:rsid w:val="0086605F"/>
    <w:rsid w:val="00866157"/>
    <w:rsid w:val="0086617C"/>
    <w:rsid w:val="008661C8"/>
    <w:rsid w:val="0086634E"/>
    <w:rsid w:val="00866366"/>
    <w:rsid w:val="00866419"/>
    <w:rsid w:val="008665F4"/>
    <w:rsid w:val="00866683"/>
    <w:rsid w:val="00866745"/>
    <w:rsid w:val="00866A53"/>
    <w:rsid w:val="00866A96"/>
    <w:rsid w:val="00866DE1"/>
    <w:rsid w:val="00866E12"/>
    <w:rsid w:val="00866F13"/>
    <w:rsid w:val="00866F18"/>
    <w:rsid w:val="008670AF"/>
    <w:rsid w:val="0086728E"/>
    <w:rsid w:val="008673A3"/>
    <w:rsid w:val="00867491"/>
    <w:rsid w:val="0086758B"/>
    <w:rsid w:val="00867634"/>
    <w:rsid w:val="008676A7"/>
    <w:rsid w:val="008676AC"/>
    <w:rsid w:val="008676FC"/>
    <w:rsid w:val="0086777A"/>
    <w:rsid w:val="0086782C"/>
    <w:rsid w:val="00867881"/>
    <w:rsid w:val="008678F1"/>
    <w:rsid w:val="00867948"/>
    <w:rsid w:val="008679A3"/>
    <w:rsid w:val="00867A47"/>
    <w:rsid w:val="00867AA1"/>
    <w:rsid w:val="00867AD0"/>
    <w:rsid w:val="00867BCD"/>
    <w:rsid w:val="00867C73"/>
    <w:rsid w:val="00867C87"/>
    <w:rsid w:val="00867E62"/>
    <w:rsid w:val="00867EA7"/>
    <w:rsid w:val="00867F1C"/>
    <w:rsid w:val="00867FA0"/>
    <w:rsid w:val="00870094"/>
    <w:rsid w:val="008700BF"/>
    <w:rsid w:val="008700FD"/>
    <w:rsid w:val="008701C7"/>
    <w:rsid w:val="00870210"/>
    <w:rsid w:val="00870227"/>
    <w:rsid w:val="00870244"/>
    <w:rsid w:val="008706F6"/>
    <w:rsid w:val="00870749"/>
    <w:rsid w:val="00870875"/>
    <w:rsid w:val="008708AF"/>
    <w:rsid w:val="008708E1"/>
    <w:rsid w:val="00870D40"/>
    <w:rsid w:val="00870E38"/>
    <w:rsid w:val="008710F8"/>
    <w:rsid w:val="0087121A"/>
    <w:rsid w:val="008713FF"/>
    <w:rsid w:val="0087141A"/>
    <w:rsid w:val="0087151B"/>
    <w:rsid w:val="00871595"/>
    <w:rsid w:val="00871613"/>
    <w:rsid w:val="008717BE"/>
    <w:rsid w:val="008717E3"/>
    <w:rsid w:val="00871907"/>
    <w:rsid w:val="008719B6"/>
    <w:rsid w:val="00871A15"/>
    <w:rsid w:val="00871A55"/>
    <w:rsid w:val="00871AF1"/>
    <w:rsid w:val="00871B83"/>
    <w:rsid w:val="00871BA4"/>
    <w:rsid w:val="00871C59"/>
    <w:rsid w:val="00871C94"/>
    <w:rsid w:val="00872166"/>
    <w:rsid w:val="00872196"/>
    <w:rsid w:val="008721E5"/>
    <w:rsid w:val="00872232"/>
    <w:rsid w:val="008723B2"/>
    <w:rsid w:val="00872420"/>
    <w:rsid w:val="00872529"/>
    <w:rsid w:val="00872647"/>
    <w:rsid w:val="008726F6"/>
    <w:rsid w:val="0087270E"/>
    <w:rsid w:val="00872721"/>
    <w:rsid w:val="008727AB"/>
    <w:rsid w:val="008727B2"/>
    <w:rsid w:val="00872927"/>
    <w:rsid w:val="00872995"/>
    <w:rsid w:val="008729EC"/>
    <w:rsid w:val="00872A2D"/>
    <w:rsid w:val="00872B59"/>
    <w:rsid w:val="00872B80"/>
    <w:rsid w:val="00872C41"/>
    <w:rsid w:val="00872D2C"/>
    <w:rsid w:val="00872D7A"/>
    <w:rsid w:val="00872EF8"/>
    <w:rsid w:val="00872F91"/>
    <w:rsid w:val="00872FD4"/>
    <w:rsid w:val="00873026"/>
    <w:rsid w:val="008730F9"/>
    <w:rsid w:val="00873146"/>
    <w:rsid w:val="008731B8"/>
    <w:rsid w:val="00873359"/>
    <w:rsid w:val="00873414"/>
    <w:rsid w:val="008734BC"/>
    <w:rsid w:val="008734E3"/>
    <w:rsid w:val="00873534"/>
    <w:rsid w:val="00873576"/>
    <w:rsid w:val="0087375F"/>
    <w:rsid w:val="008739B6"/>
    <w:rsid w:val="008739EF"/>
    <w:rsid w:val="00873A51"/>
    <w:rsid w:val="00873A6B"/>
    <w:rsid w:val="00873AA6"/>
    <w:rsid w:val="00873B54"/>
    <w:rsid w:val="00873B89"/>
    <w:rsid w:val="00873C09"/>
    <w:rsid w:val="00873C4F"/>
    <w:rsid w:val="00873C60"/>
    <w:rsid w:val="00873DCD"/>
    <w:rsid w:val="00873E66"/>
    <w:rsid w:val="00873EE5"/>
    <w:rsid w:val="00873EFA"/>
    <w:rsid w:val="00873FD5"/>
    <w:rsid w:val="00873FEF"/>
    <w:rsid w:val="00874024"/>
    <w:rsid w:val="00874125"/>
    <w:rsid w:val="0087448C"/>
    <w:rsid w:val="008744A7"/>
    <w:rsid w:val="008744C3"/>
    <w:rsid w:val="0087462D"/>
    <w:rsid w:val="00874673"/>
    <w:rsid w:val="00874717"/>
    <w:rsid w:val="008747CD"/>
    <w:rsid w:val="008747F1"/>
    <w:rsid w:val="008748BD"/>
    <w:rsid w:val="008748FA"/>
    <w:rsid w:val="00874989"/>
    <w:rsid w:val="008749E6"/>
    <w:rsid w:val="00874A5B"/>
    <w:rsid w:val="00874AE8"/>
    <w:rsid w:val="00874AFC"/>
    <w:rsid w:val="00874B28"/>
    <w:rsid w:val="00874BB6"/>
    <w:rsid w:val="00874BEE"/>
    <w:rsid w:val="00874C1A"/>
    <w:rsid w:val="00874DA6"/>
    <w:rsid w:val="00874DDF"/>
    <w:rsid w:val="00874DFB"/>
    <w:rsid w:val="00874E29"/>
    <w:rsid w:val="00874E36"/>
    <w:rsid w:val="00874F1B"/>
    <w:rsid w:val="00874F42"/>
    <w:rsid w:val="00874FB6"/>
    <w:rsid w:val="00874FBE"/>
    <w:rsid w:val="00875054"/>
    <w:rsid w:val="0087513A"/>
    <w:rsid w:val="00875202"/>
    <w:rsid w:val="008752C1"/>
    <w:rsid w:val="008753DF"/>
    <w:rsid w:val="00875467"/>
    <w:rsid w:val="00875594"/>
    <w:rsid w:val="008755F5"/>
    <w:rsid w:val="00875772"/>
    <w:rsid w:val="008758F7"/>
    <w:rsid w:val="008759BF"/>
    <w:rsid w:val="00875A63"/>
    <w:rsid w:val="00875C35"/>
    <w:rsid w:val="00875C65"/>
    <w:rsid w:val="00875C8A"/>
    <w:rsid w:val="00875E6C"/>
    <w:rsid w:val="00875EBB"/>
    <w:rsid w:val="00875FAD"/>
    <w:rsid w:val="00875FBC"/>
    <w:rsid w:val="00876148"/>
    <w:rsid w:val="008761DB"/>
    <w:rsid w:val="0087646B"/>
    <w:rsid w:val="00876548"/>
    <w:rsid w:val="00876598"/>
    <w:rsid w:val="008765E7"/>
    <w:rsid w:val="008766B6"/>
    <w:rsid w:val="008766CB"/>
    <w:rsid w:val="00876811"/>
    <w:rsid w:val="0087685D"/>
    <w:rsid w:val="00876977"/>
    <w:rsid w:val="00876B15"/>
    <w:rsid w:val="00876BAD"/>
    <w:rsid w:val="00876C05"/>
    <w:rsid w:val="00876CCE"/>
    <w:rsid w:val="00876F1C"/>
    <w:rsid w:val="00876F21"/>
    <w:rsid w:val="00877043"/>
    <w:rsid w:val="00877198"/>
    <w:rsid w:val="008771B2"/>
    <w:rsid w:val="00877302"/>
    <w:rsid w:val="0087734C"/>
    <w:rsid w:val="00877364"/>
    <w:rsid w:val="008773E8"/>
    <w:rsid w:val="008773F3"/>
    <w:rsid w:val="008774C8"/>
    <w:rsid w:val="008774DE"/>
    <w:rsid w:val="0087751A"/>
    <w:rsid w:val="0087764C"/>
    <w:rsid w:val="0087777D"/>
    <w:rsid w:val="00877791"/>
    <w:rsid w:val="00877834"/>
    <w:rsid w:val="008778F0"/>
    <w:rsid w:val="00877934"/>
    <w:rsid w:val="00877A48"/>
    <w:rsid w:val="00877A8E"/>
    <w:rsid w:val="00877ACB"/>
    <w:rsid w:val="00877C0C"/>
    <w:rsid w:val="00877CF4"/>
    <w:rsid w:val="00877F40"/>
    <w:rsid w:val="00880160"/>
    <w:rsid w:val="00880214"/>
    <w:rsid w:val="008803BC"/>
    <w:rsid w:val="008803CD"/>
    <w:rsid w:val="008805A2"/>
    <w:rsid w:val="00880982"/>
    <w:rsid w:val="00880AC0"/>
    <w:rsid w:val="00880AC6"/>
    <w:rsid w:val="00880AC7"/>
    <w:rsid w:val="00880B0B"/>
    <w:rsid w:val="00880C76"/>
    <w:rsid w:val="00880DDD"/>
    <w:rsid w:val="00880F11"/>
    <w:rsid w:val="00880F23"/>
    <w:rsid w:val="00880FA9"/>
    <w:rsid w:val="008810E0"/>
    <w:rsid w:val="0088119D"/>
    <w:rsid w:val="008811AA"/>
    <w:rsid w:val="008811CD"/>
    <w:rsid w:val="008811F1"/>
    <w:rsid w:val="0088129D"/>
    <w:rsid w:val="008812B5"/>
    <w:rsid w:val="0088133F"/>
    <w:rsid w:val="00881345"/>
    <w:rsid w:val="008813D0"/>
    <w:rsid w:val="00881457"/>
    <w:rsid w:val="008814AB"/>
    <w:rsid w:val="008814D1"/>
    <w:rsid w:val="00881565"/>
    <w:rsid w:val="008815D7"/>
    <w:rsid w:val="008815F7"/>
    <w:rsid w:val="00881612"/>
    <w:rsid w:val="0088173E"/>
    <w:rsid w:val="00881800"/>
    <w:rsid w:val="00881829"/>
    <w:rsid w:val="0088190B"/>
    <w:rsid w:val="00881995"/>
    <w:rsid w:val="00881B4A"/>
    <w:rsid w:val="00881B6A"/>
    <w:rsid w:val="00881DED"/>
    <w:rsid w:val="008824E2"/>
    <w:rsid w:val="008825E8"/>
    <w:rsid w:val="008825FF"/>
    <w:rsid w:val="0088263D"/>
    <w:rsid w:val="0088263F"/>
    <w:rsid w:val="0088279E"/>
    <w:rsid w:val="008827FD"/>
    <w:rsid w:val="00882838"/>
    <w:rsid w:val="008828A0"/>
    <w:rsid w:val="008828A3"/>
    <w:rsid w:val="008829CC"/>
    <w:rsid w:val="00882B83"/>
    <w:rsid w:val="00882BA6"/>
    <w:rsid w:val="00882C4D"/>
    <w:rsid w:val="00882CD8"/>
    <w:rsid w:val="00882ECC"/>
    <w:rsid w:val="00882F12"/>
    <w:rsid w:val="0088302C"/>
    <w:rsid w:val="00883078"/>
    <w:rsid w:val="00883097"/>
    <w:rsid w:val="00883098"/>
    <w:rsid w:val="00883164"/>
    <w:rsid w:val="008831E6"/>
    <w:rsid w:val="00883339"/>
    <w:rsid w:val="00883369"/>
    <w:rsid w:val="00883391"/>
    <w:rsid w:val="00883445"/>
    <w:rsid w:val="00883527"/>
    <w:rsid w:val="008835F4"/>
    <w:rsid w:val="00883632"/>
    <w:rsid w:val="008837EA"/>
    <w:rsid w:val="00883805"/>
    <w:rsid w:val="0088385F"/>
    <w:rsid w:val="00883872"/>
    <w:rsid w:val="008839A3"/>
    <w:rsid w:val="008839A8"/>
    <w:rsid w:val="00883A77"/>
    <w:rsid w:val="00883A7C"/>
    <w:rsid w:val="00883A96"/>
    <w:rsid w:val="00883A99"/>
    <w:rsid w:val="00883AF5"/>
    <w:rsid w:val="00883B93"/>
    <w:rsid w:val="00883C01"/>
    <w:rsid w:val="00883DEB"/>
    <w:rsid w:val="00883EC7"/>
    <w:rsid w:val="00883F5E"/>
    <w:rsid w:val="00884017"/>
    <w:rsid w:val="008840C6"/>
    <w:rsid w:val="00884173"/>
    <w:rsid w:val="0088417D"/>
    <w:rsid w:val="0088422E"/>
    <w:rsid w:val="008844ED"/>
    <w:rsid w:val="00884560"/>
    <w:rsid w:val="008846B7"/>
    <w:rsid w:val="008846CF"/>
    <w:rsid w:val="008846E9"/>
    <w:rsid w:val="008846EE"/>
    <w:rsid w:val="00884733"/>
    <w:rsid w:val="0088476E"/>
    <w:rsid w:val="00884775"/>
    <w:rsid w:val="0088485E"/>
    <w:rsid w:val="00884883"/>
    <w:rsid w:val="00884941"/>
    <w:rsid w:val="00884B6A"/>
    <w:rsid w:val="00884BAD"/>
    <w:rsid w:val="00884BD1"/>
    <w:rsid w:val="00884D43"/>
    <w:rsid w:val="00884D4D"/>
    <w:rsid w:val="00884DF3"/>
    <w:rsid w:val="00884EAD"/>
    <w:rsid w:val="00884EF7"/>
    <w:rsid w:val="00884FA9"/>
    <w:rsid w:val="008850FF"/>
    <w:rsid w:val="008851BD"/>
    <w:rsid w:val="0088522E"/>
    <w:rsid w:val="008852BA"/>
    <w:rsid w:val="0088532C"/>
    <w:rsid w:val="00885353"/>
    <w:rsid w:val="008853C4"/>
    <w:rsid w:val="008854C3"/>
    <w:rsid w:val="00885585"/>
    <w:rsid w:val="0088568B"/>
    <w:rsid w:val="0088575D"/>
    <w:rsid w:val="008858DF"/>
    <w:rsid w:val="00885991"/>
    <w:rsid w:val="00885A4A"/>
    <w:rsid w:val="00885C70"/>
    <w:rsid w:val="00885CE6"/>
    <w:rsid w:val="00885DD2"/>
    <w:rsid w:val="00885F4A"/>
    <w:rsid w:val="00885F4D"/>
    <w:rsid w:val="00885FA5"/>
    <w:rsid w:val="00885FB9"/>
    <w:rsid w:val="00885FC5"/>
    <w:rsid w:val="008860D5"/>
    <w:rsid w:val="00886188"/>
    <w:rsid w:val="00886242"/>
    <w:rsid w:val="00886257"/>
    <w:rsid w:val="00886288"/>
    <w:rsid w:val="008863B3"/>
    <w:rsid w:val="00886462"/>
    <w:rsid w:val="0088647A"/>
    <w:rsid w:val="0088667E"/>
    <w:rsid w:val="00886742"/>
    <w:rsid w:val="00886839"/>
    <w:rsid w:val="008869B8"/>
    <w:rsid w:val="008869DC"/>
    <w:rsid w:val="00886A3E"/>
    <w:rsid w:val="00886AD5"/>
    <w:rsid w:val="00886B17"/>
    <w:rsid w:val="00886B7D"/>
    <w:rsid w:val="00886C29"/>
    <w:rsid w:val="00886D9A"/>
    <w:rsid w:val="00886E11"/>
    <w:rsid w:val="00886ED0"/>
    <w:rsid w:val="00886EFD"/>
    <w:rsid w:val="00886FA5"/>
    <w:rsid w:val="00886FCC"/>
    <w:rsid w:val="00887017"/>
    <w:rsid w:val="00887080"/>
    <w:rsid w:val="008870A1"/>
    <w:rsid w:val="008872D9"/>
    <w:rsid w:val="00887362"/>
    <w:rsid w:val="008873F8"/>
    <w:rsid w:val="0088744E"/>
    <w:rsid w:val="00887472"/>
    <w:rsid w:val="00887651"/>
    <w:rsid w:val="00887756"/>
    <w:rsid w:val="008877F9"/>
    <w:rsid w:val="00887845"/>
    <w:rsid w:val="008878D0"/>
    <w:rsid w:val="008878D7"/>
    <w:rsid w:val="00887998"/>
    <w:rsid w:val="00887A69"/>
    <w:rsid w:val="00887AD0"/>
    <w:rsid w:val="00887BE0"/>
    <w:rsid w:val="00887C4E"/>
    <w:rsid w:val="00887C78"/>
    <w:rsid w:val="00887CCB"/>
    <w:rsid w:val="00887D1E"/>
    <w:rsid w:val="00887D7C"/>
    <w:rsid w:val="00887ECA"/>
    <w:rsid w:val="00887F16"/>
    <w:rsid w:val="00887F31"/>
    <w:rsid w:val="00890115"/>
    <w:rsid w:val="0089019F"/>
    <w:rsid w:val="00890401"/>
    <w:rsid w:val="0089061E"/>
    <w:rsid w:val="0089089F"/>
    <w:rsid w:val="008908DB"/>
    <w:rsid w:val="008908E8"/>
    <w:rsid w:val="00890928"/>
    <w:rsid w:val="00890A43"/>
    <w:rsid w:val="00890C3F"/>
    <w:rsid w:val="00890C50"/>
    <w:rsid w:val="00890C97"/>
    <w:rsid w:val="00890C9B"/>
    <w:rsid w:val="00890DC7"/>
    <w:rsid w:val="00890E0F"/>
    <w:rsid w:val="00890E2B"/>
    <w:rsid w:val="00890E6D"/>
    <w:rsid w:val="00890ED7"/>
    <w:rsid w:val="00890F3B"/>
    <w:rsid w:val="00890F44"/>
    <w:rsid w:val="00890F82"/>
    <w:rsid w:val="00891024"/>
    <w:rsid w:val="008911B2"/>
    <w:rsid w:val="00891209"/>
    <w:rsid w:val="00891251"/>
    <w:rsid w:val="00891293"/>
    <w:rsid w:val="00891448"/>
    <w:rsid w:val="00891653"/>
    <w:rsid w:val="0089176B"/>
    <w:rsid w:val="008917F9"/>
    <w:rsid w:val="00891853"/>
    <w:rsid w:val="00891934"/>
    <w:rsid w:val="008919F0"/>
    <w:rsid w:val="008919F7"/>
    <w:rsid w:val="00891A90"/>
    <w:rsid w:val="00891C02"/>
    <w:rsid w:val="00891C2D"/>
    <w:rsid w:val="00891D79"/>
    <w:rsid w:val="00891DB0"/>
    <w:rsid w:val="00891F04"/>
    <w:rsid w:val="00892034"/>
    <w:rsid w:val="0089204D"/>
    <w:rsid w:val="008921C2"/>
    <w:rsid w:val="008922C8"/>
    <w:rsid w:val="00892374"/>
    <w:rsid w:val="00892581"/>
    <w:rsid w:val="008925A7"/>
    <w:rsid w:val="00892727"/>
    <w:rsid w:val="008927C2"/>
    <w:rsid w:val="0089280D"/>
    <w:rsid w:val="008928A6"/>
    <w:rsid w:val="00892927"/>
    <w:rsid w:val="00892984"/>
    <w:rsid w:val="008929EA"/>
    <w:rsid w:val="00892A06"/>
    <w:rsid w:val="00892A0E"/>
    <w:rsid w:val="00892AAE"/>
    <w:rsid w:val="00892C27"/>
    <w:rsid w:val="00892D39"/>
    <w:rsid w:val="00892E49"/>
    <w:rsid w:val="00892F13"/>
    <w:rsid w:val="00892F46"/>
    <w:rsid w:val="00892F82"/>
    <w:rsid w:val="00892FEE"/>
    <w:rsid w:val="0089302A"/>
    <w:rsid w:val="00893141"/>
    <w:rsid w:val="00893157"/>
    <w:rsid w:val="008933C2"/>
    <w:rsid w:val="00893454"/>
    <w:rsid w:val="008935A8"/>
    <w:rsid w:val="00893813"/>
    <w:rsid w:val="008938A6"/>
    <w:rsid w:val="008938CA"/>
    <w:rsid w:val="00893AAF"/>
    <w:rsid w:val="00893B0C"/>
    <w:rsid w:val="00893B54"/>
    <w:rsid w:val="00893C4F"/>
    <w:rsid w:val="00893DFB"/>
    <w:rsid w:val="00893E68"/>
    <w:rsid w:val="00893FF8"/>
    <w:rsid w:val="0089402B"/>
    <w:rsid w:val="00894127"/>
    <w:rsid w:val="008941B0"/>
    <w:rsid w:val="00894211"/>
    <w:rsid w:val="0089425A"/>
    <w:rsid w:val="008942BB"/>
    <w:rsid w:val="00894382"/>
    <w:rsid w:val="0089444A"/>
    <w:rsid w:val="0089449B"/>
    <w:rsid w:val="0089453B"/>
    <w:rsid w:val="0089460C"/>
    <w:rsid w:val="0089465E"/>
    <w:rsid w:val="00894856"/>
    <w:rsid w:val="00894906"/>
    <w:rsid w:val="00894A51"/>
    <w:rsid w:val="00894A9E"/>
    <w:rsid w:val="00894AA5"/>
    <w:rsid w:val="00894B99"/>
    <w:rsid w:val="00894BA6"/>
    <w:rsid w:val="00894BB7"/>
    <w:rsid w:val="00894C17"/>
    <w:rsid w:val="00894C51"/>
    <w:rsid w:val="00894D3F"/>
    <w:rsid w:val="00894E34"/>
    <w:rsid w:val="00894E84"/>
    <w:rsid w:val="00894EDA"/>
    <w:rsid w:val="00894F63"/>
    <w:rsid w:val="00894FD4"/>
    <w:rsid w:val="008950AF"/>
    <w:rsid w:val="00895103"/>
    <w:rsid w:val="00895116"/>
    <w:rsid w:val="0089518F"/>
    <w:rsid w:val="00895217"/>
    <w:rsid w:val="00895391"/>
    <w:rsid w:val="008953CF"/>
    <w:rsid w:val="0089552B"/>
    <w:rsid w:val="00895680"/>
    <w:rsid w:val="0089571C"/>
    <w:rsid w:val="008957CC"/>
    <w:rsid w:val="00895945"/>
    <w:rsid w:val="00895B22"/>
    <w:rsid w:val="00895B65"/>
    <w:rsid w:val="00895BED"/>
    <w:rsid w:val="00895C6C"/>
    <w:rsid w:val="00895C95"/>
    <w:rsid w:val="00895E12"/>
    <w:rsid w:val="00895F6D"/>
    <w:rsid w:val="00895FA9"/>
    <w:rsid w:val="00895FC2"/>
    <w:rsid w:val="00895FDB"/>
    <w:rsid w:val="008960E5"/>
    <w:rsid w:val="00896100"/>
    <w:rsid w:val="008961F1"/>
    <w:rsid w:val="00896215"/>
    <w:rsid w:val="00896281"/>
    <w:rsid w:val="008962B7"/>
    <w:rsid w:val="0089633F"/>
    <w:rsid w:val="00896362"/>
    <w:rsid w:val="00896416"/>
    <w:rsid w:val="00896589"/>
    <w:rsid w:val="008965C9"/>
    <w:rsid w:val="008965ED"/>
    <w:rsid w:val="00896605"/>
    <w:rsid w:val="008966D1"/>
    <w:rsid w:val="00896779"/>
    <w:rsid w:val="00896838"/>
    <w:rsid w:val="008968C3"/>
    <w:rsid w:val="00896A8B"/>
    <w:rsid w:val="00896C3A"/>
    <w:rsid w:val="00896D9C"/>
    <w:rsid w:val="00896ED0"/>
    <w:rsid w:val="00897004"/>
    <w:rsid w:val="00897084"/>
    <w:rsid w:val="008970DB"/>
    <w:rsid w:val="00897169"/>
    <w:rsid w:val="008972AC"/>
    <w:rsid w:val="00897467"/>
    <w:rsid w:val="00897473"/>
    <w:rsid w:val="008974AF"/>
    <w:rsid w:val="00897620"/>
    <w:rsid w:val="00897630"/>
    <w:rsid w:val="0089771E"/>
    <w:rsid w:val="0089774F"/>
    <w:rsid w:val="0089776E"/>
    <w:rsid w:val="00897793"/>
    <w:rsid w:val="008978A2"/>
    <w:rsid w:val="008978F2"/>
    <w:rsid w:val="00897974"/>
    <w:rsid w:val="0089798E"/>
    <w:rsid w:val="008979EC"/>
    <w:rsid w:val="00897B83"/>
    <w:rsid w:val="00897C8F"/>
    <w:rsid w:val="00897CB7"/>
    <w:rsid w:val="00897DCD"/>
    <w:rsid w:val="00897E59"/>
    <w:rsid w:val="00897ED8"/>
    <w:rsid w:val="00897F12"/>
    <w:rsid w:val="008A0062"/>
    <w:rsid w:val="008A0155"/>
    <w:rsid w:val="008A0284"/>
    <w:rsid w:val="008A0305"/>
    <w:rsid w:val="008A0361"/>
    <w:rsid w:val="008A036F"/>
    <w:rsid w:val="008A0433"/>
    <w:rsid w:val="008A0589"/>
    <w:rsid w:val="008A0667"/>
    <w:rsid w:val="008A0812"/>
    <w:rsid w:val="008A0849"/>
    <w:rsid w:val="008A08B9"/>
    <w:rsid w:val="008A08C1"/>
    <w:rsid w:val="008A0A0E"/>
    <w:rsid w:val="008A0A5B"/>
    <w:rsid w:val="008A0C5F"/>
    <w:rsid w:val="008A0D8F"/>
    <w:rsid w:val="008A0FC6"/>
    <w:rsid w:val="008A0FCA"/>
    <w:rsid w:val="008A10C3"/>
    <w:rsid w:val="008A11A7"/>
    <w:rsid w:val="008A11C2"/>
    <w:rsid w:val="008A1325"/>
    <w:rsid w:val="008A13D0"/>
    <w:rsid w:val="008A141B"/>
    <w:rsid w:val="008A142C"/>
    <w:rsid w:val="008A1556"/>
    <w:rsid w:val="008A1560"/>
    <w:rsid w:val="008A1561"/>
    <w:rsid w:val="008A15B5"/>
    <w:rsid w:val="008A15CC"/>
    <w:rsid w:val="008A15FA"/>
    <w:rsid w:val="008A1611"/>
    <w:rsid w:val="008A165B"/>
    <w:rsid w:val="008A1762"/>
    <w:rsid w:val="008A189E"/>
    <w:rsid w:val="008A1958"/>
    <w:rsid w:val="008A1979"/>
    <w:rsid w:val="008A1AD4"/>
    <w:rsid w:val="008A1B4E"/>
    <w:rsid w:val="008A1B74"/>
    <w:rsid w:val="008A1C57"/>
    <w:rsid w:val="008A1CF8"/>
    <w:rsid w:val="008A1D15"/>
    <w:rsid w:val="008A1E3C"/>
    <w:rsid w:val="008A1F8E"/>
    <w:rsid w:val="008A1FD2"/>
    <w:rsid w:val="008A1FD4"/>
    <w:rsid w:val="008A20B3"/>
    <w:rsid w:val="008A2211"/>
    <w:rsid w:val="008A225E"/>
    <w:rsid w:val="008A229A"/>
    <w:rsid w:val="008A229C"/>
    <w:rsid w:val="008A2509"/>
    <w:rsid w:val="008A2523"/>
    <w:rsid w:val="008A262B"/>
    <w:rsid w:val="008A26A1"/>
    <w:rsid w:val="008A277C"/>
    <w:rsid w:val="008A2794"/>
    <w:rsid w:val="008A2828"/>
    <w:rsid w:val="008A2869"/>
    <w:rsid w:val="008A289A"/>
    <w:rsid w:val="008A28BA"/>
    <w:rsid w:val="008A2970"/>
    <w:rsid w:val="008A2A11"/>
    <w:rsid w:val="008A2A1E"/>
    <w:rsid w:val="008A2A28"/>
    <w:rsid w:val="008A2AD4"/>
    <w:rsid w:val="008A2B92"/>
    <w:rsid w:val="008A2BC6"/>
    <w:rsid w:val="008A2C05"/>
    <w:rsid w:val="008A2CB8"/>
    <w:rsid w:val="008A2CFB"/>
    <w:rsid w:val="008A2D17"/>
    <w:rsid w:val="008A2D35"/>
    <w:rsid w:val="008A2D76"/>
    <w:rsid w:val="008A2E3A"/>
    <w:rsid w:val="008A2E59"/>
    <w:rsid w:val="008A2ED3"/>
    <w:rsid w:val="008A2EE7"/>
    <w:rsid w:val="008A30BB"/>
    <w:rsid w:val="008A311A"/>
    <w:rsid w:val="008A3171"/>
    <w:rsid w:val="008A334F"/>
    <w:rsid w:val="008A3394"/>
    <w:rsid w:val="008A33B4"/>
    <w:rsid w:val="008A3427"/>
    <w:rsid w:val="008A3477"/>
    <w:rsid w:val="008A34C1"/>
    <w:rsid w:val="008A352D"/>
    <w:rsid w:val="008A3657"/>
    <w:rsid w:val="008A37CB"/>
    <w:rsid w:val="008A37CD"/>
    <w:rsid w:val="008A38A0"/>
    <w:rsid w:val="008A38A5"/>
    <w:rsid w:val="008A38AB"/>
    <w:rsid w:val="008A39A5"/>
    <w:rsid w:val="008A3A25"/>
    <w:rsid w:val="008A3A61"/>
    <w:rsid w:val="008A3B0C"/>
    <w:rsid w:val="008A3BFE"/>
    <w:rsid w:val="008A3DAF"/>
    <w:rsid w:val="008A3E26"/>
    <w:rsid w:val="008A4097"/>
    <w:rsid w:val="008A411F"/>
    <w:rsid w:val="008A41C2"/>
    <w:rsid w:val="008A41E7"/>
    <w:rsid w:val="008A42F0"/>
    <w:rsid w:val="008A439A"/>
    <w:rsid w:val="008A44A4"/>
    <w:rsid w:val="008A4525"/>
    <w:rsid w:val="008A457D"/>
    <w:rsid w:val="008A4686"/>
    <w:rsid w:val="008A46DA"/>
    <w:rsid w:val="008A4841"/>
    <w:rsid w:val="008A4907"/>
    <w:rsid w:val="008A4A9C"/>
    <w:rsid w:val="008A4B34"/>
    <w:rsid w:val="008A4B58"/>
    <w:rsid w:val="008A4C47"/>
    <w:rsid w:val="008A4CC7"/>
    <w:rsid w:val="008A4E52"/>
    <w:rsid w:val="008A4F06"/>
    <w:rsid w:val="008A4FB3"/>
    <w:rsid w:val="008A5065"/>
    <w:rsid w:val="008A507D"/>
    <w:rsid w:val="008A524F"/>
    <w:rsid w:val="008A53EF"/>
    <w:rsid w:val="008A5444"/>
    <w:rsid w:val="008A548B"/>
    <w:rsid w:val="008A54A2"/>
    <w:rsid w:val="008A54B5"/>
    <w:rsid w:val="008A56B8"/>
    <w:rsid w:val="008A56EF"/>
    <w:rsid w:val="008A5720"/>
    <w:rsid w:val="008A57EA"/>
    <w:rsid w:val="008A58A2"/>
    <w:rsid w:val="008A59FA"/>
    <w:rsid w:val="008A5A39"/>
    <w:rsid w:val="008A5B4A"/>
    <w:rsid w:val="008A5C2A"/>
    <w:rsid w:val="008A5D88"/>
    <w:rsid w:val="008A5DAA"/>
    <w:rsid w:val="008A5F0B"/>
    <w:rsid w:val="008A5F1C"/>
    <w:rsid w:val="008A5F5B"/>
    <w:rsid w:val="008A6054"/>
    <w:rsid w:val="008A605B"/>
    <w:rsid w:val="008A60E2"/>
    <w:rsid w:val="008A623A"/>
    <w:rsid w:val="008A6253"/>
    <w:rsid w:val="008A6298"/>
    <w:rsid w:val="008A62A2"/>
    <w:rsid w:val="008A62EE"/>
    <w:rsid w:val="008A62FF"/>
    <w:rsid w:val="008A6333"/>
    <w:rsid w:val="008A63D0"/>
    <w:rsid w:val="008A673B"/>
    <w:rsid w:val="008A67AC"/>
    <w:rsid w:val="008A68C2"/>
    <w:rsid w:val="008A69DC"/>
    <w:rsid w:val="008A69FC"/>
    <w:rsid w:val="008A6A1F"/>
    <w:rsid w:val="008A6A48"/>
    <w:rsid w:val="008A6E21"/>
    <w:rsid w:val="008A6F44"/>
    <w:rsid w:val="008A6F4D"/>
    <w:rsid w:val="008A6F62"/>
    <w:rsid w:val="008A6F86"/>
    <w:rsid w:val="008A6FE0"/>
    <w:rsid w:val="008A728B"/>
    <w:rsid w:val="008A73A9"/>
    <w:rsid w:val="008A73CC"/>
    <w:rsid w:val="008A7430"/>
    <w:rsid w:val="008A7432"/>
    <w:rsid w:val="008A7470"/>
    <w:rsid w:val="008A748D"/>
    <w:rsid w:val="008A7508"/>
    <w:rsid w:val="008A75B2"/>
    <w:rsid w:val="008A7694"/>
    <w:rsid w:val="008A7697"/>
    <w:rsid w:val="008A78D3"/>
    <w:rsid w:val="008A79EC"/>
    <w:rsid w:val="008A7B21"/>
    <w:rsid w:val="008A7CC6"/>
    <w:rsid w:val="008A7E78"/>
    <w:rsid w:val="008A7FB7"/>
    <w:rsid w:val="008A7FBB"/>
    <w:rsid w:val="008B0087"/>
    <w:rsid w:val="008B0167"/>
    <w:rsid w:val="008B01DE"/>
    <w:rsid w:val="008B03C8"/>
    <w:rsid w:val="008B03E7"/>
    <w:rsid w:val="008B05F1"/>
    <w:rsid w:val="008B060B"/>
    <w:rsid w:val="008B0682"/>
    <w:rsid w:val="008B06C8"/>
    <w:rsid w:val="008B074D"/>
    <w:rsid w:val="008B07FF"/>
    <w:rsid w:val="008B0840"/>
    <w:rsid w:val="008B0892"/>
    <w:rsid w:val="008B08CC"/>
    <w:rsid w:val="008B0AE7"/>
    <w:rsid w:val="008B0C78"/>
    <w:rsid w:val="008B0CA2"/>
    <w:rsid w:val="008B0DA3"/>
    <w:rsid w:val="008B0DF5"/>
    <w:rsid w:val="008B0F1A"/>
    <w:rsid w:val="008B10F0"/>
    <w:rsid w:val="008B1231"/>
    <w:rsid w:val="008B126F"/>
    <w:rsid w:val="008B12DC"/>
    <w:rsid w:val="008B1319"/>
    <w:rsid w:val="008B1380"/>
    <w:rsid w:val="008B1397"/>
    <w:rsid w:val="008B13A2"/>
    <w:rsid w:val="008B158F"/>
    <w:rsid w:val="008B1594"/>
    <w:rsid w:val="008B15C3"/>
    <w:rsid w:val="008B160E"/>
    <w:rsid w:val="008B163F"/>
    <w:rsid w:val="008B16D7"/>
    <w:rsid w:val="008B18A7"/>
    <w:rsid w:val="008B1A83"/>
    <w:rsid w:val="008B1AA7"/>
    <w:rsid w:val="008B1C1E"/>
    <w:rsid w:val="008B1CAD"/>
    <w:rsid w:val="008B1DD0"/>
    <w:rsid w:val="008B1E00"/>
    <w:rsid w:val="008B1E65"/>
    <w:rsid w:val="008B1EB2"/>
    <w:rsid w:val="008B1EDC"/>
    <w:rsid w:val="008B206B"/>
    <w:rsid w:val="008B20DF"/>
    <w:rsid w:val="008B20FB"/>
    <w:rsid w:val="008B2101"/>
    <w:rsid w:val="008B21C1"/>
    <w:rsid w:val="008B221F"/>
    <w:rsid w:val="008B228A"/>
    <w:rsid w:val="008B23B6"/>
    <w:rsid w:val="008B23C0"/>
    <w:rsid w:val="008B23C3"/>
    <w:rsid w:val="008B240A"/>
    <w:rsid w:val="008B2414"/>
    <w:rsid w:val="008B24B3"/>
    <w:rsid w:val="008B2504"/>
    <w:rsid w:val="008B2557"/>
    <w:rsid w:val="008B2599"/>
    <w:rsid w:val="008B25DA"/>
    <w:rsid w:val="008B2614"/>
    <w:rsid w:val="008B2795"/>
    <w:rsid w:val="008B27DF"/>
    <w:rsid w:val="008B293C"/>
    <w:rsid w:val="008B29D6"/>
    <w:rsid w:val="008B2A8E"/>
    <w:rsid w:val="008B2B74"/>
    <w:rsid w:val="008B2C25"/>
    <w:rsid w:val="008B2C4F"/>
    <w:rsid w:val="008B2D19"/>
    <w:rsid w:val="008B2D1A"/>
    <w:rsid w:val="008B2D1B"/>
    <w:rsid w:val="008B2D55"/>
    <w:rsid w:val="008B2E29"/>
    <w:rsid w:val="008B2EEE"/>
    <w:rsid w:val="008B2F4F"/>
    <w:rsid w:val="008B2FFA"/>
    <w:rsid w:val="008B300B"/>
    <w:rsid w:val="008B303B"/>
    <w:rsid w:val="008B3046"/>
    <w:rsid w:val="008B305F"/>
    <w:rsid w:val="008B327A"/>
    <w:rsid w:val="008B3350"/>
    <w:rsid w:val="008B3361"/>
    <w:rsid w:val="008B35AF"/>
    <w:rsid w:val="008B36C0"/>
    <w:rsid w:val="008B36F3"/>
    <w:rsid w:val="008B37B6"/>
    <w:rsid w:val="008B380D"/>
    <w:rsid w:val="008B3A95"/>
    <w:rsid w:val="008B3B62"/>
    <w:rsid w:val="008B3BA3"/>
    <w:rsid w:val="008B3C6C"/>
    <w:rsid w:val="008B3CAD"/>
    <w:rsid w:val="008B3CF0"/>
    <w:rsid w:val="008B3DBD"/>
    <w:rsid w:val="008B3E63"/>
    <w:rsid w:val="008B3E72"/>
    <w:rsid w:val="008B4014"/>
    <w:rsid w:val="008B401E"/>
    <w:rsid w:val="008B40A7"/>
    <w:rsid w:val="008B416C"/>
    <w:rsid w:val="008B4289"/>
    <w:rsid w:val="008B4448"/>
    <w:rsid w:val="008B4452"/>
    <w:rsid w:val="008B44A7"/>
    <w:rsid w:val="008B44EB"/>
    <w:rsid w:val="008B46AA"/>
    <w:rsid w:val="008B46AC"/>
    <w:rsid w:val="008B46BD"/>
    <w:rsid w:val="008B47FC"/>
    <w:rsid w:val="008B4808"/>
    <w:rsid w:val="008B4814"/>
    <w:rsid w:val="008B4883"/>
    <w:rsid w:val="008B4898"/>
    <w:rsid w:val="008B499D"/>
    <w:rsid w:val="008B4ACE"/>
    <w:rsid w:val="008B4AD3"/>
    <w:rsid w:val="008B4C28"/>
    <w:rsid w:val="008B4C52"/>
    <w:rsid w:val="008B4DBA"/>
    <w:rsid w:val="008B4E61"/>
    <w:rsid w:val="008B4E69"/>
    <w:rsid w:val="008B4EEA"/>
    <w:rsid w:val="008B4F26"/>
    <w:rsid w:val="008B4F2F"/>
    <w:rsid w:val="008B50D5"/>
    <w:rsid w:val="008B5179"/>
    <w:rsid w:val="008B5450"/>
    <w:rsid w:val="008B550A"/>
    <w:rsid w:val="008B55B0"/>
    <w:rsid w:val="008B590A"/>
    <w:rsid w:val="008B5947"/>
    <w:rsid w:val="008B5A57"/>
    <w:rsid w:val="008B5A75"/>
    <w:rsid w:val="008B5AD5"/>
    <w:rsid w:val="008B5B7D"/>
    <w:rsid w:val="008B5BAD"/>
    <w:rsid w:val="008B5BD3"/>
    <w:rsid w:val="008B5C0F"/>
    <w:rsid w:val="008B5D0D"/>
    <w:rsid w:val="008B5DB2"/>
    <w:rsid w:val="008B5E08"/>
    <w:rsid w:val="008B5E46"/>
    <w:rsid w:val="008B5EBC"/>
    <w:rsid w:val="008B5FBC"/>
    <w:rsid w:val="008B5FC5"/>
    <w:rsid w:val="008B6061"/>
    <w:rsid w:val="008B60BB"/>
    <w:rsid w:val="008B61B6"/>
    <w:rsid w:val="008B6388"/>
    <w:rsid w:val="008B639F"/>
    <w:rsid w:val="008B63D8"/>
    <w:rsid w:val="008B6424"/>
    <w:rsid w:val="008B657C"/>
    <w:rsid w:val="008B65AE"/>
    <w:rsid w:val="008B6604"/>
    <w:rsid w:val="008B665A"/>
    <w:rsid w:val="008B6679"/>
    <w:rsid w:val="008B6740"/>
    <w:rsid w:val="008B6783"/>
    <w:rsid w:val="008B67E5"/>
    <w:rsid w:val="008B680A"/>
    <w:rsid w:val="008B6890"/>
    <w:rsid w:val="008B6AA7"/>
    <w:rsid w:val="008B6B9F"/>
    <w:rsid w:val="008B6D5B"/>
    <w:rsid w:val="008B6DF7"/>
    <w:rsid w:val="008B7090"/>
    <w:rsid w:val="008B718B"/>
    <w:rsid w:val="008B7479"/>
    <w:rsid w:val="008B7593"/>
    <w:rsid w:val="008B76AA"/>
    <w:rsid w:val="008B77FE"/>
    <w:rsid w:val="008B78F4"/>
    <w:rsid w:val="008B792D"/>
    <w:rsid w:val="008B7A1F"/>
    <w:rsid w:val="008B7A8D"/>
    <w:rsid w:val="008B7B5A"/>
    <w:rsid w:val="008B7BDB"/>
    <w:rsid w:val="008B7CCE"/>
    <w:rsid w:val="008B7CDF"/>
    <w:rsid w:val="008B7E60"/>
    <w:rsid w:val="008B7F34"/>
    <w:rsid w:val="008B7FFB"/>
    <w:rsid w:val="008C00A1"/>
    <w:rsid w:val="008C0164"/>
    <w:rsid w:val="008C02C9"/>
    <w:rsid w:val="008C037D"/>
    <w:rsid w:val="008C0400"/>
    <w:rsid w:val="008C047D"/>
    <w:rsid w:val="008C0589"/>
    <w:rsid w:val="008C05EC"/>
    <w:rsid w:val="008C0612"/>
    <w:rsid w:val="008C066E"/>
    <w:rsid w:val="008C07A7"/>
    <w:rsid w:val="008C07B7"/>
    <w:rsid w:val="008C081D"/>
    <w:rsid w:val="008C09B8"/>
    <w:rsid w:val="008C0A01"/>
    <w:rsid w:val="008C0B87"/>
    <w:rsid w:val="008C0BB3"/>
    <w:rsid w:val="008C0EF0"/>
    <w:rsid w:val="008C0FE0"/>
    <w:rsid w:val="008C1141"/>
    <w:rsid w:val="008C1212"/>
    <w:rsid w:val="008C1225"/>
    <w:rsid w:val="008C155B"/>
    <w:rsid w:val="008C15C0"/>
    <w:rsid w:val="008C15D4"/>
    <w:rsid w:val="008C15F8"/>
    <w:rsid w:val="008C1687"/>
    <w:rsid w:val="008C17AE"/>
    <w:rsid w:val="008C17D9"/>
    <w:rsid w:val="008C17F6"/>
    <w:rsid w:val="008C181A"/>
    <w:rsid w:val="008C181D"/>
    <w:rsid w:val="008C1883"/>
    <w:rsid w:val="008C1918"/>
    <w:rsid w:val="008C1A77"/>
    <w:rsid w:val="008C1B5E"/>
    <w:rsid w:val="008C1BE2"/>
    <w:rsid w:val="008C1C51"/>
    <w:rsid w:val="008C1DA7"/>
    <w:rsid w:val="008C1DEE"/>
    <w:rsid w:val="008C2012"/>
    <w:rsid w:val="008C2032"/>
    <w:rsid w:val="008C21CD"/>
    <w:rsid w:val="008C235C"/>
    <w:rsid w:val="008C23B2"/>
    <w:rsid w:val="008C23BE"/>
    <w:rsid w:val="008C241B"/>
    <w:rsid w:val="008C245A"/>
    <w:rsid w:val="008C24E8"/>
    <w:rsid w:val="008C260C"/>
    <w:rsid w:val="008C26AF"/>
    <w:rsid w:val="008C2755"/>
    <w:rsid w:val="008C27CD"/>
    <w:rsid w:val="008C27FC"/>
    <w:rsid w:val="008C293F"/>
    <w:rsid w:val="008C2951"/>
    <w:rsid w:val="008C29F8"/>
    <w:rsid w:val="008C2A07"/>
    <w:rsid w:val="008C2A0A"/>
    <w:rsid w:val="008C2AEC"/>
    <w:rsid w:val="008C2C3C"/>
    <w:rsid w:val="008C2D91"/>
    <w:rsid w:val="008C2DEF"/>
    <w:rsid w:val="008C2F42"/>
    <w:rsid w:val="008C3060"/>
    <w:rsid w:val="008C3066"/>
    <w:rsid w:val="008C309C"/>
    <w:rsid w:val="008C313D"/>
    <w:rsid w:val="008C31D9"/>
    <w:rsid w:val="008C3323"/>
    <w:rsid w:val="008C33B5"/>
    <w:rsid w:val="008C3664"/>
    <w:rsid w:val="008C37B2"/>
    <w:rsid w:val="008C386A"/>
    <w:rsid w:val="008C3912"/>
    <w:rsid w:val="008C3C67"/>
    <w:rsid w:val="008C3C79"/>
    <w:rsid w:val="008C3D62"/>
    <w:rsid w:val="008C3F6A"/>
    <w:rsid w:val="008C3FB0"/>
    <w:rsid w:val="008C4008"/>
    <w:rsid w:val="008C4140"/>
    <w:rsid w:val="008C41D0"/>
    <w:rsid w:val="008C41DE"/>
    <w:rsid w:val="008C423F"/>
    <w:rsid w:val="008C4246"/>
    <w:rsid w:val="008C4341"/>
    <w:rsid w:val="008C43B7"/>
    <w:rsid w:val="008C4467"/>
    <w:rsid w:val="008C453F"/>
    <w:rsid w:val="008C4569"/>
    <w:rsid w:val="008C471B"/>
    <w:rsid w:val="008C4729"/>
    <w:rsid w:val="008C4941"/>
    <w:rsid w:val="008C49CB"/>
    <w:rsid w:val="008C49DE"/>
    <w:rsid w:val="008C49E4"/>
    <w:rsid w:val="008C49FD"/>
    <w:rsid w:val="008C4AE6"/>
    <w:rsid w:val="008C4CCF"/>
    <w:rsid w:val="008C4D7A"/>
    <w:rsid w:val="008C4D9D"/>
    <w:rsid w:val="008C4DB6"/>
    <w:rsid w:val="008C4E65"/>
    <w:rsid w:val="008C4E80"/>
    <w:rsid w:val="008C4F28"/>
    <w:rsid w:val="008C529F"/>
    <w:rsid w:val="008C5309"/>
    <w:rsid w:val="008C5377"/>
    <w:rsid w:val="008C55B6"/>
    <w:rsid w:val="008C572B"/>
    <w:rsid w:val="008C5849"/>
    <w:rsid w:val="008C59C3"/>
    <w:rsid w:val="008C59D2"/>
    <w:rsid w:val="008C59D3"/>
    <w:rsid w:val="008C59E0"/>
    <w:rsid w:val="008C5A22"/>
    <w:rsid w:val="008C5ABD"/>
    <w:rsid w:val="008C5B3C"/>
    <w:rsid w:val="008C5D2A"/>
    <w:rsid w:val="008C5D9A"/>
    <w:rsid w:val="008C5DAE"/>
    <w:rsid w:val="008C6088"/>
    <w:rsid w:val="008C6132"/>
    <w:rsid w:val="008C620F"/>
    <w:rsid w:val="008C6237"/>
    <w:rsid w:val="008C6524"/>
    <w:rsid w:val="008C6532"/>
    <w:rsid w:val="008C654E"/>
    <w:rsid w:val="008C6680"/>
    <w:rsid w:val="008C6681"/>
    <w:rsid w:val="008C69A4"/>
    <w:rsid w:val="008C6ACA"/>
    <w:rsid w:val="008C6ADD"/>
    <w:rsid w:val="008C6B41"/>
    <w:rsid w:val="008C6B49"/>
    <w:rsid w:val="008C6C48"/>
    <w:rsid w:val="008C6C7C"/>
    <w:rsid w:val="008C6C97"/>
    <w:rsid w:val="008C6D3B"/>
    <w:rsid w:val="008C703A"/>
    <w:rsid w:val="008C70AC"/>
    <w:rsid w:val="008C70C4"/>
    <w:rsid w:val="008C70DA"/>
    <w:rsid w:val="008C7131"/>
    <w:rsid w:val="008C71C6"/>
    <w:rsid w:val="008C72CC"/>
    <w:rsid w:val="008C7450"/>
    <w:rsid w:val="008C7512"/>
    <w:rsid w:val="008C7648"/>
    <w:rsid w:val="008C77F4"/>
    <w:rsid w:val="008C79A7"/>
    <w:rsid w:val="008C7B5B"/>
    <w:rsid w:val="008C7BDF"/>
    <w:rsid w:val="008C7BE5"/>
    <w:rsid w:val="008C7C73"/>
    <w:rsid w:val="008C7CC9"/>
    <w:rsid w:val="008C7DA5"/>
    <w:rsid w:val="008C7E6C"/>
    <w:rsid w:val="008D0094"/>
    <w:rsid w:val="008D0382"/>
    <w:rsid w:val="008D044A"/>
    <w:rsid w:val="008D0452"/>
    <w:rsid w:val="008D059B"/>
    <w:rsid w:val="008D060E"/>
    <w:rsid w:val="008D0610"/>
    <w:rsid w:val="008D076D"/>
    <w:rsid w:val="008D07E0"/>
    <w:rsid w:val="008D086E"/>
    <w:rsid w:val="008D0993"/>
    <w:rsid w:val="008D09B3"/>
    <w:rsid w:val="008D0A72"/>
    <w:rsid w:val="008D0B29"/>
    <w:rsid w:val="008D0B8C"/>
    <w:rsid w:val="008D0C2A"/>
    <w:rsid w:val="008D0CAE"/>
    <w:rsid w:val="008D0D1C"/>
    <w:rsid w:val="008D0D48"/>
    <w:rsid w:val="008D0DD4"/>
    <w:rsid w:val="008D0E20"/>
    <w:rsid w:val="008D0ECC"/>
    <w:rsid w:val="008D0EE3"/>
    <w:rsid w:val="008D0FD6"/>
    <w:rsid w:val="008D1029"/>
    <w:rsid w:val="008D1035"/>
    <w:rsid w:val="008D1089"/>
    <w:rsid w:val="008D10DC"/>
    <w:rsid w:val="008D115F"/>
    <w:rsid w:val="008D1163"/>
    <w:rsid w:val="008D1171"/>
    <w:rsid w:val="008D1333"/>
    <w:rsid w:val="008D13E8"/>
    <w:rsid w:val="008D1433"/>
    <w:rsid w:val="008D147F"/>
    <w:rsid w:val="008D158C"/>
    <w:rsid w:val="008D162A"/>
    <w:rsid w:val="008D1688"/>
    <w:rsid w:val="008D17FE"/>
    <w:rsid w:val="008D185F"/>
    <w:rsid w:val="008D18B4"/>
    <w:rsid w:val="008D1919"/>
    <w:rsid w:val="008D1A24"/>
    <w:rsid w:val="008D1B06"/>
    <w:rsid w:val="008D1D23"/>
    <w:rsid w:val="008D1D57"/>
    <w:rsid w:val="008D1E65"/>
    <w:rsid w:val="008D1E73"/>
    <w:rsid w:val="008D1F89"/>
    <w:rsid w:val="008D1FB3"/>
    <w:rsid w:val="008D2242"/>
    <w:rsid w:val="008D228B"/>
    <w:rsid w:val="008D22E4"/>
    <w:rsid w:val="008D231D"/>
    <w:rsid w:val="008D25A1"/>
    <w:rsid w:val="008D25CE"/>
    <w:rsid w:val="008D2631"/>
    <w:rsid w:val="008D26CD"/>
    <w:rsid w:val="008D26E9"/>
    <w:rsid w:val="008D2725"/>
    <w:rsid w:val="008D27A0"/>
    <w:rsid w:val="008D28DB"/>
    <w:rsid w:val="008D2948"/>
    <w:rsid w:val="008D2977"/>
    <w:rsid w:val="008D29F2"/>
    <w:rsid w:val="008D29FD"/>
    <w:rsid w:val="008D2A05"/>
    <w:rsid w:val="008D2AD7"/>
    <w:rsid w:val="008D2AFB"/>
    <w:rsid w:val="008D2B79"/>
    <w:rsid w:val="008D2D34"/>
    <w:rsid w:val="008D2E5A"/>
    <w:rsid w:val="008D2E78"/>
    <w:rsid w:val="008D2F9D"/>
    <w:rsid w:val="008D2FDD"/>
    <w:rsid w:val="008D3043"/>
    <w:rsid w:val="008D30B7"/>
    <w:rsid w:val="008D321B"/>
    <w:rsid w:val="008D329D"/>
    <w:rsid w:val="008D32C9"/>
    <w:rsid w:val="008D33C1"/>
    <w:rsid w:val="008D3431"/>
    <w:rsid w:val="008D34E3"/>
    <w:rsid w:val="008D358D"/>
    <w:rsid w:val="008D36BC"/>
    <w:rsid w:val="008D370F"/>
    <w:rsid w:val="008D39BD"/>
    <w:rsid w:val="008D3B55"/>
    <w:rsid w:val="008D3BFF"/>
    <w:rsid w:val="008D3DA3"/>
    <w:rsid w:val="008D3E16"/>
    <w:rsid w:val="008D3E18"/>
    <w:rsid w:val="008D3EB6"/>
    <w:rsid w:val="008D3EE6"/>
    <w:rsid w:val="008D3F30"/>
    <w:rsid w:val="008D3F5D"/>
    <w:rsid w:val="008D3F82"/>
    <w:rsid w:val="008D4064"/>
    <w:rsid w:val="008D4070"/>
    <w:rsid w:val="008D407C"/>
    <w:rsid w:val="008D40BB"/>
    <w:rsid w:val="008D4175"/>
    <w:rsid w:val="008D4196"/>
    <w:rsid w:val="008D41EC"/>
    <w:rsid w:val="008D4219"/>
    <w:rsid w:val="008D42FF"/>
    <w:rsid w:val="008D43B9"/>
    <w:rsid w:val="008D43E3"/>
    <w:rsid w:val="008D441C"/>
    <w:rsid w:val="008D457B"/>
    <w:rsid w:val="008D4645"/>
    <w:rsid w:val="008D4698"/>
    <w:rsid w:val="008D4712"/>
    <w:rsid w:val="008D47F4"/>
    <w:rsid w:val="008D48B0"/>
    <w:rsid w:val="008D4916"/>
    <w:rsid w:val="008D4A45"/>
    <w:rsid w:val="008D4AB4"/>
    <w:rsid w:val="008D4BB9"/>
    <w:rsid w:val="008D4C25"/>
    <w:rsid w:val="008D4C68"/>
    <w:rsid w:val="008D4C6F"/>
    <w:rsid w:val="008D4D95"/>
    <w:rsid w:val="008D4E61"/>
    <w:rsid w:val="008D4F25"/>
    <w:rsid w:val="008D4F88"/>
    <w:rsid w:val="008D5041"/>
    <w:rsid w:val="008D5080"/>
    <w:rsid w:val="008D5118"/>
    <w:rsid w:val="008D512F"/>
    <w:rsid w:val="008D541B"/>
    <w:rsid w:val="008D54CA"/>
    <w:rsid w:val="008D56FF"/>
    <w:rsid w:val="008D576E"/>
    <w:rsid w:val="008D5853"/>
    <w:rsid w:val="008D5872"/>
    <w:rsid w:val="008D58DB"/>
    <w:rsid w:val="008D5928"/>
    <w:rsid w:val="008D596E"/>
    <w:rsid w:val="008D59D2"/>
    <w:rsid w:val="008D59DA"/>
    <w:rsid w:val="008D5B52"/>
    <w:rsid w:val="008D5C61"/>
    <w:rsid w:val="008D5CC4"/>
    <w:rsid w:val="008D5E31"/>
    <w:rsid w:val="008D5F77"/>
    <w:rsid w:val="008D5FF8"/>
    <w:rsid w:val="008D615D"/>
    <w:rsid w:val="008D6198"/>
    <w:rsid w:val="008D626B"/>
    <w:rsid w:val="008D62D3"/>
    <w:rsid w:val="008D63CB"/>
    <w:rsid w:val="008D65B5"/>
    <w:rsid w:val="008D65EB"/>
    <w:rsid w:val="008D68DD"/>
    <w:rsid w:val="008D6995"/>
    <w:rsid w:val="008D6B06"/>
    <w:rsid w:val="008D6B15"/>
    <w:rsid w:val="008D6C44"/>
    <w:rsid w:val="008D6C79"/>
    <w:rsid w:val="008D6E16"/>
    <w:rsid w:val="008D6F32"/>
    <w:rsid w:val="008D6F6E"/>
    <w:rsid w:val="008D7014"/>
    <w:rsid w:val="008D7027"/>
    <w:rsid w:val="008D7093"/>
    <w:rsid w:val="008D7096"/>
    <w:rsid w:val="008D71BC"/>
    <w:rsid w:val="008D71F8"/>
    <w:rsid w:val="008D7236"/>
    <w:rsid w:val="008D7357"/>
    <w:rsid w:val="008D7452"/>
    <w:rsid w:val="008D74DF"/>
    <w:rsid w:val="008D75DD"/>
    <w:rsid w:val="008D7628"/>
    <w:rsid w:val="008D7659"/>
    <w:rsid w:val="008D76CA"/>
    <w:rsid w:val="008D77EC"/>
    <w:rsid w:val="008D785E"/>
    <w:rsid w:val="008D797B"/>
    <w:rsid w:val="008D7983"/>
    <w:rsid w:val="008D7A00"/>
    <w:rsid w:val="008D7A05"/>
    <w:rsid w:val="008D7A72"/>
    <w:rsid w:val="008D7BA8"/>
    <w:rsid w:val="008D7C60"/>
    <w:rsid w:val="008D7DF8"/>
    <w:rsid w:val="008D7E38"/>
    <w:rsid w:val="008D7E40"/>
    <w:rsid w:val="008D7F68"/>
    <w:rsid w:val="008E004E"/>
    <w:rsid w:val="008E00FA"/>
    <w:rsid w:val="008E018E"/>
    <w:rsid w:val="008E0266"/>
    <w:rsid w:val="008E02BE"/>
    <w:rsid w:val="008E031E"/>
    <w:rsid w:val="008E039E"/>
    <w:rsid w:val="008E0468"/>
    <w:rsid w:val="008E05DA"/>
    <w:rsid w:val="008E06AB"/>
    <w:rsid w:val="008E06BB"/>
    <w:rsid w:val="008E06E6"/>
    <w:rsid w:val="008E07D1"/>
    <w:rsid w:val="008E083C"/>
    <w:rsid w:val="008E088A"/>
    <w:rsid w:val="008E0AD4"/>
    <w:rsid w:val="008E0B38"/>
    <w:rsid w:val="008E0B46"/>
    <w:rsid w:val="008E0C4E"/>
    <w:rsid w:val="008E0D0A"/>
    <w:rsid w:val="008E0D82"/>
    <w:rsid w:val="008E0E41"/>
    <w:rsid w:val="008E0E45"/>
    <w:rsid w:val="008E0FE0"/>
    <w:rsid w:val="008E0FE3"/>
    <w:rsid w:val="008E1143"/>
    <w:rsid w:val="008E133D"/>
    <w:rsid w:val="008E144E"/>
    <w:rsid w:val="008E146B"/>
    <w:rsid w:val="008E1668"/>
    <w:rsid w:val="008E172F"/>
    <w:rsid w:val="008E183F"/>
    <w:rsid w:val="008E18EB"/>
    <w:rsid w:val="008E18EF"/>
    <w:rsid w:val="008E1911"/>
    <w:rsid w:val="008E195F"/>
    <w:rsid w:val="008E19CD"/>
    <w:rsid w:val="008E1AA6"/>
    <w:rsid w:val="008E1AD0"/>
    <w:rsid w:val="008E1AF8"/>
    <w:rsid w:val="008E1B89"/>
    <w:rsid w:val="008E1D11"/>
    <w:rsid w:val="008E1DCB"/>
    <w:rsid w:val="008E1E0E"/>
    <w:rsid w:val="008E1E54"/>
    <w:rsid w:val="008E1F39"/>
    <w:rsid w:val="008E1F47"/>
    <w:rsid w:val="008E1F8A"/>
    <w:rsid w:val="008E202C"/>
    <w:rsid w:val="008E2169"/>
    <w:rsid w:val="008E22E7"/>
    <w:rsid w:val="008E2338"/>
    <w:rsid w:val="008E2484"/>
    <w:rsid w:val="008E261E"/>
    <w:rsid w:val="008E265D"/>
    <w:rsid w:val="008E2683"/>
    <w:rsid w:val="008E2701"/>
    <w:rsid w:val="008E271E"/>
    <w:rsid w:val="008E283A"/>
    <w:rsid w:val="008E2880"/>
    <w:rsid w:val="008E28C2"/>
    <w:rsid w:val="008E28C9"/>
    <w:rsid w:val="008E294B"/>
    <w:rsid w:val="008E2A71"/>
    <w:rsid w:val="008E2A76"/>
    <w:rsid w:val="008E2A9C"/>
    <w:rsid w:val="008E2AE6"/>
    <w:rsid w:val="008E2AEF"/>
    <w:rsid w:val="008E2B5C"/>
    <w:rsid w:val="008E2C81"/>
    <w:rsid w:val="008E2CF6"/>
    <w:rsid w:val="008E2DCF"/>
    <w:rsid w:val="008E2DFA"/>
    <w:rsid w:val="008E30C5"/>
    <w:rsid w:val="008E3166"/>
    <w:rsid w:val="008E3227"/>
    <w:rsid w:val="008E32D5"/>
    <w:rsid w:val="008E3302"/>
    <w:rsid w:val="008E332B"/>
    <w:rsid w:val="008E3393"/>
    <w:rsid w:val="008E3403"/>
    <w:rsid w:val="008E341B"/>
    <w:rsid w:val="008E3453"/>
    <w:rsid w:val="008E352E"/>
    <w:rsid w:val="008E3566"/>
    <w:rsid w:val="008E3615"/>
    <w:rsid w:val="008E362E"/>
    <w:rsid w:val="008E367E"/>
    <w:rsid w:val="008E36BA"/>
    <w:rsid w:val="008E370C"/>
    <w:rsid w:val="008E381F"/>
    <w:rsid w:val="008E3842"/>
    <w:rsid w:val="008E384B"/>
    <w:rsid w:val="008E388B"/>
    <w:rsid w:val="008E38D5"/>
    <w:rsid w:val="008E38FD"/>
    <w:rsid w:val="008E3969"/>
    <w:rsid w:val="008E3A0F"/>
    <w:rsid w:val="008E3BF6"/>
    <w:rsid w:val="008E3C88"/>
    <w:rsid w:val="008E3CFE"/>
    <w:rsid w:val="008E3E0E"/>
    <w:rsid w:val="008E3E62"/>
    <w:rsid w:val="008E4099"/>
    <w:rsid w:val="008E4124"/>
    <w:rsid w:val="008E4134"/>
    <w:rsid w:val="008E419A"/>
    <w:rsid w:val="008E4271"/>
    <w:rsid w:val="008E4281"/>
    <w:rsid w:val="008E42F0"/>
    <w:rsid w:val="008E4301"/>
    <w:rsid w:val="008E4350"/>
    <w:rsid w:val="008E4440"/>
    <w:rsid w:val="008E445C"/>
    <w:rsid w:val="008E4506"/>
    <w:rsid w:val="008E4594"/>
    <w:rsid w:val="008E461A"/>
    <w:rsid w:val="008E4625"/>
    <w:rsid w:val="008E473E"/>
    <w:rsid w:val="008E4855"/>
    <w:rsid w:val="008E489A"/>
    <w:rsid w:val="008E4959"/>
    <w:rsid w:val="008E4AFA"/>
    <w:rsid w:val="008E4E6B"/>
    <w:rsid w:val="008E4EB3"/>
    <w:rsid w:val="008E4F2B"/>
    <w:rsid w:val="008E4FC1"/>
    <w:rsid w:val="008E5025"/>
    <w:rsid w:val="008E505B"/>
    <w:rsid w:val="008E507D"/>
    <w:rsid w:val="008E50BD"/>
    <w:rsid w:val="008E533B"/>
    <w:rsid w:val="008E5368"/>
    <w:rsid w:val="008E53B8"/>
    <w:rsid w:val="008E548A"/>
    <w:rsid w:val="008E54DC"/>
    <w:rsid w:val="008E54F3"/>
    <w:rsid w:val="008E55ED"/>
    <w:rsid w:val="008E55F7"/>
    <w:rsid w:val="008E560C"/>
    <w:rsid w:val="008E5696"/>
    <w:rsid w:val="008E56C0"/>
    <w:rsid w:val="008E56C5"/>
    <w:rsid w:val="008E5825"/>
    <w:rsid w:val="008E5967"/>
    <w:rsid w:val="008E5996"/>
    <w:rsid w:val="008E5A21"/>
    <w:rsid w:val="008E5B22"/>
    <w:rsid w:val="008E5B71"/>
    <w:rsid w:val="008E5B99"/>
    <w:rsid w:val="008E5BC0"/>
    <w:rsid w:val="008E5C41"/>
    <w:rsid w:val="008E5D66"/>
    <w:rsid w:val="008E5DC3"/>
    <w:rsid w:val="008E5E22"/>
    <w:rsid w:val="008E5E6D"/>
    <w:rsid w:val="008E5EFD"/>
    <w:rsid w:val="008E5F7F"/>
    <w:rsid w:val="008E5FD0"/>
    <w:rsid w:val="008E60E4"/>
    <w:rsid w:val="008E6152"/>
    <w:rsid w:val="008E61CD"/>
    <w:rsid w:val="008E62F6"/>
    <w:rsid w:val="008E63E9"/>
    <w:rsid w:val="008E6408"/>
    <w:rsid w:val="008E6516"/>
    <w:rsid w:val="008E66C6"/>
    <w:rsid w:val="008E6714"/>
    <w:rsid w:val="008E6760"/>
    <w:rsid w:val="008E6761"/>
    <w:rsid w:val="008E681B"/>
    <w:rsid w:val="008E686C"/>
    <w:rsid w:val="008E6947"/>
    <w:rsid w:val="008E6996"/>
    <w:rsid w:val="008E699C"/>
    <w:rsid w:val="008E6A01"/>
    <w:rsid w:val="008E6A82"/>
    <w:rsid w:val="008E6B4E"/>
    <w:rsid w:val="008E6C8C"/>
    <w:rsid w:val="008E6C8F"/>
    <w:rsid w:val="008E6CEF"/>
    <w:rsid w:val="008E6D9B"/>
    <w:rsid w:val="008E6DE7"/>
    <w:rsid w:val="008E6F1F"/>
    <w:rsid w:val="008E6FA3"/>
    <w:rsid w:val="008E6FDF"/>
    <w:rsid w:val="008E7002"/>
    <w:rsid w:val="008E7063"/>
    <w:rsid w:val="008E7078"/>
    <w:rsid w:val="008E71B2"/>
    <w:rsid w:val="008E72FC"/>
    <w:rsid w:val="008E73EE"/>
    <w:rsid w:val="008E73F0"/>
    <w:rsid w:val="008E7427"/>
    <w:rsid w:val="008E7429"/>
    <w:rsid w:val="008E7467"/>
    <w:rsid w:val="008E7479"/>
    <w:rsid w:val="008E74F4"/>
    <w:rsid w:val="008E7598"/>
    <w:rsid w:val="008E7625"/>
    <w:rsid w:val="008E762C"/>
    <w:rsid w:val="008E7712"/>
    <w:rsid w:val="008E7748"/>
    <w:rsid w:val="008E7895"/>
    <w:rsid w:val="008E78F2"/>
    <w:rsid w:val="008E78F8"/>
    <w:rsid w:val="008E79AD"/>
    <w:rsid w:val="008E79BE"/>
    <w:rsid w:val="008E7A02"/>
    <w:rsid w:val="008E7A3A"/>
    <w:rsid w:val="008E7AD6"/>
    <w:rsid w:val="008E7B6A"/>
    <w:rsid w:val="008E7BB6"/>
    <w:rsid w:val="008E7BC2"/>
    <w:rsid w:val="008E7C85"/>
    <w:rsid w:val="008E7C90"/>
    <w:rsid w:val="008E7CE7"/>
    <w:rsid w:val="008E7E44"/>
    <w:rsid w:val="008E7E8A"/>
    <w:rsid w:val="008E7F2B"/>
    <w:rsid w:val="008E7F31"/>
    <w:rsid w:val="008F007D"/>
    <w:rsid w:val="008F030E"/>
    <w:rsid w:val="008F0444"/>
    <w:rsid w:val="008F0563"/>
    <w:rsid w:val="008F078D"/>
    <w:rsid w:val="008F0881"/>
    <w:rsid w:val="008F097F"/>
    <w:rsid w:val="008F0999"/>
    <w:rsid w:val="008F0A1E"/>
    <w:rsid w:val="008F0B11"/>
    <w:rsid w:val="008F0CC4"/>
    <w:rsid w:val="008F0D7E"/>
    <w:rsid w:val="008F0DAC"/>
    <w:rsid w:val="008F0DB2"/>
    <w:rsid w:val="008F0E90"/>
    <w:rsid w:val="008F0EFF"/>
    <w:rsid w:val="008F0F12"/>
    <w:rsid w:val="008F0FC2"/>
    <w:rsid w:val="008F1017"/>
    <w:rsid w:val="008F109A"/>
    <w:rsid w:val="008F10E1"/>
    <w:rsid w:val="008F11A6"/>
    <w:rsid w:val="008F124F"/>
    <w:rsid w:val="008F12B7"/>
    <w:rsid w:val="008F1401"/>
    <w:rsid w:val="008F1484"/>
    <w:rsid w:val="008F14DC"/>
    <w:rsid w:val="008F159A"/>
    <w:rsid w:val="008F15EE"/>
    <w:rsid w:val="008F1790"/>
    <w:rsid w:val="008F17BB"/>
    <w:rsid w:val="008F18BB"/>
    <w:rsid w:val="008F1977"/>
    <w:rsid w:val="008F19E7"/>
    <w:rsid w:val="008F1AC9"/>
    <w:rsid w:val="008F1B20"/>
    <w:rsid w:val="008F1D0A"/>
    <w:rsid w:val="008F1DA6"/>
    <w:rsid w:val="008F2019"/>
    <w:rsid w:val="008F2031"/>
    <w:rsid w:val="008F2063"/>
    <w:rsid w:val="008F22EC"/>
    <w:rsid w:val="008F2347"/>
    <w:rsid w:val="008F2399"/>
    <w:rsid w:val="008F23B0"/>
    <w:rsid w:val="008F2502"/>
    <w:rsid w:val="008F2689"/>
    <w:rsid w:val="008F2806"/>
    <w:rsid w:val="008F2872"/>
    <w:rsid w:val="008F28BB"/>
    <w:rsid w:val="008F2A4D"/>
    <w:rsid w:val="008F2D6C"/>
    <w:rsid w:val="008F2DB1"/>
    <w:rsid w:val="008F2DEC"/>
    <w:rsid w:val="008F2F82"/>
    <w:rsid w:val="008F2FC9"/>
    <w:rsid w:val="008F313A"/>
    <w:rsid w:val="008F314A"/>
    <w:rsid w:val="008F31C3"/>
    <w:rsid w:val="008F32CB"/>
    <w:rsid w:val="008F33A0"/>
    <w:rsid w:val="008F33A8"/>
    <w:rsid w:val="008F3480"/>
    <w:rsid w:val="008F34F0"/>
    <w:rsid w:val="008F362D"/>
    <w:rsid w:val="008F376A"/>
    <w:rsid w:val="008F37F1"/>
    <w:rsid w:val="008F3855"/>
    <w:rsid w:val="008F3A31"/>
    <w:rsid w:val="008F3A6E"/>
    <w:rsid w:val="008F3A83"/>
    <w:rsid w:val="008F3AE5"/>
    <w:rsid w:val="008F3B16"/>
    <w:rsid w:val="008F3B21"/>
    <w:rsid w:val="008F3BCB"/>
    <w:rsid w:val="008F3BEC"/>
    <w:rsid w:val="008F3C87"/>
    <w:rsid w:val="008F3CF5"/>
    <w:rsid w:val="008F3D3A"/>
    <w:rsid w:val="008F3DCB"/>
    <w:rsid w:val="008F3E34"/>
    <w:rsid w:val="008F3E4B"/>
    <w:rsid w:val="008F4074"/>
    <w:rsid w:val="008F40EF"/>
    <w:rsid w:val="008F4162"/>
    <w:rsid w:val="008F417C"/>
    <w:rsid w:val="008F42D2"/>
    <w:rsid w:val="008F43B3"/>
    <w:rsid w:val="008F450A"/>
    <w:rsid w:val="008F45FE"/>
    <w:rsid w:val="008F462F"/>
    <w:rsid w:val="008F48A2"/>
    <w:rsid w:val="008F490E"/>
    <w:rsid w:val="008F4A30"/>
    <w:rsid w:val="008F4B22"/>
    <w:rsid w:val="008F4C1E"/>
    <w:rsid w:val="008F4C64"/>
    <w:rsid w:val="008F4CD4"/>
    <w:rsid w:val="008F4D0A"/>
    <w:rsid w:val="008F4DD6"/>
    <w:rsid w:val="008F509C"/>
    <w:rsid w:val="008F5207"/>
    <w:rsid w:val="008F52B4"/>
    <w:rsid w:val="008F52D6"/>
    <w:rsid w:val="008F5321"/>
    <w:rsid w:val="008F5341"/>
    <w:rsid w:val="008F53E5"/>
    <w:rsid w:val="008F54A6"/>
    <w:rsid w:val="008F553B"/>
    <w:rsid w:val="008F554E"/>
    <w:rsid w:val="008F5722"/>
    <w:rsid w:val="008F5873"/>
    <w:rsid w:val="008F593B"/>
    <w:rsid w:val="008F5962"/>
    <w:rsid w:val="008F5A49"/>
    <w:rsid w:val="008F5B3D"/>
    <w:rsid w:val="008F5C8B"/>
    <w:rsid w:val="008F5DAB"/>
    <w:rsid w:val="008F5EC9"/>
    <w:rsid w:val="008F5FFF"/>
    <w:rsid w:val="008F605E"/>
    <w:rsid w:val="008F6084"/>
    <w:rsid w:val="008F60A0"/>
    <w:rsid w:val="008F619D"/>
    <w:rsid w:val="008F619E"/>
    <w:rsid w:val="008F62C1"/>
    <w:rsid w:val="008F6365"/>
    <w:rsid w:val="008F63CA"/>
    <w:rsid w:val="008F6514"/>
    <w:rsid w:val="008F6574"/>
    <w:rsid w:val="008F6785"/>
    <w:rsid w:val="008F67AD"/>
    <w:rsid w:val="008F6800"/>
    <w:rsid w:val="008F6815"/>
    <w:rsid w:val="008F683B"/>
    <w:rsid w:val="008F6884"/>
    <w:rsid w:val="008F69A0"/>
    <w:rsid w:val="008F6A0A"/>
    <w:rsid w:val="008F6A3A"/>
    <w:rsid w:val="008F6A8B"/>
    <w:rsid w:val="008F6C7A"/>
    <w:rsid w:val="008F6CB3"/>
    <w:rsid w:val="008F6CBB"/>
    <w:rsid w:val="008F6E3A"/>
    <w:rsid w:val="008F6F72"/>
    <w:rsid w:val="008F6F7D"/>
    <w:rsid w:val="008F704A"/>
    <w:rsid w:val="008F71C7"/>
    <w:rsid w:val="008F730C"/>
    <w:rsid w:val="008F742A"/>
    <w:rsid w:val="008F756F"/>
    <w:rsid w:val="008F7583"/>
    <w:rsid w:val="008F766F"/>
    <w:rsid w:val="008F76F2"/>
    <w:rsid w:val="008F7899"/>
    <w:rsid w:val="008F7920"/>
    <w:rsid w:val="008F7949"/>
    <w:rsid w:val="008F7989"/>
    <w:rsid w:val="008F79FA"/>
    <w:rsid w:val="008F7B07"/>
    <w:rsid w:val="008F7B5C"/>
    <w:rsid w:val="008F7B5D"/>
    <w:rsid w:val="008F7C6A"/>
    <w:rsid w:val="008F7CAE"/>
    <w:rsid w:val="008F7CD1"/>
    <w:rsid w:val="008F7D2F"/>
    <w:rsid w:val="008F7E2F"/>
    <w:rsid w:val="008F7E3A"/>
    <w:rsid w:val="008F7E3B"/>
    <w:rsid w:val="008F7E4E"/>
    <w:rsid w:val="008F7EB3"/>
    <w:rsid w:val="008F7F9E"/>
    <w:rsid w:val="00900140"/>
    <w:rsid w:val="009001AA"/>
    <w:rsid w:val="00900221"/>
    <w:rsid w:val="00900254"/>
    <w:rsid w:val="00900341"/>
    <w:rsid w:val="00900434"/>
    <w:rsid w:val="009004D5"/>
    <w:rsid w:val="0090054D"/>
    <w:rsid w:val="0090057F"/>
    <w:rsid w:val="009005C6"/>
    <w:rsid w:val="00900680"/>
    <w:rsid w:val="009006C5"/>
    <w:rsid w:val="00900757"/>
    <w:rsid w:val="00900782"/>
    <w:rsid w:val="00900974"/>
    <w:rsid w:val="009009B8"/>
    <w:rsid w:val="00900BA0"/>
    <w:rsid w:val="00900BE7"/>
    <w:rsid w:val="00900C04"/>
    <w:rsid w:val="00900EA0"/>
    <w:rsid w:val="00901201"/>
    <w:rsid w:val="00901448"/>
    <w:rsid w:val="009014E5"/>
    <w:rsid w:val="0090159E"/>
    <w:rsid w:val="00901627"/>
    <w:rsid w:val="009016EB"/>
    <w:rsid w:val="0090179D"/>
    <w:rsid w:val="009017EB"/>
    <w:rsid w:val="009017FD"/>
    <w:rsid w:val="0090180D"/>
    <w:rsid w:val="00901A5C"/>
    <w:rsid w:val="00901B57"/>
    <w:rsid w:val="00901B8A"/>
    <w:rsid w:val="00901B94"/>
    <w:rsid w:val="00901BA9"/>
    <w:rsid w:val="00901BB0"/>
    <w:rsid w:val="00901BB3"/>
    <w:rsid w:val="00901BE7"/>
    <w:rsid w:val="00901C7C"/>
    <w:rsid w:val="00901CC3"/>
    <w:rsid w:val="00901CE8"/>
    <w:rsid w:val="00901D0D"/>
    <w:rsid w:val="00901D1B"/>
    <w:rsid w:val="00901DE1"/>
    <w:rsid w:val="00901E77"/>
    <w:rsid w:val="00901EBE"/>
    <w:rsid w:val="00901EF0"/>
    <w:rsid w:val="00901EF5"/>
    <w:rsid w:val="00901FD1"/>
    <w:rsid w:val="00902196"/>
    <w:rsid w:val="009021D9"/>
    <w:rsid w:val="00902226"/>
    <w:rsid w:val="00902242"/>
    <w:rsid w:val="0090240C"/>
    <w:rsid w:val="00902537"/>
    <w:rsid w:val="009025C6"/>
    <w:rsid w:val="009025E0"/>
    <w:rsid w:val="00902648"/>
    <w:rsid w:val="009026EC"/>
    <w:rsid w:val="009027C7"/>
    <w:rsid w:val="0090284F"/>
    <w:rsid w:val="00902859"/>
    <w:rsid w:val="0090296F"/>
    <w:rsid w:val="00902985"/>
    <w:rsid w:val="00902B32"/>
    <w:rsid w:val="00902BCF"/>
    <w:rsid w:val="00902BF0"/>
    <w:rsid w:val="00902CCF"/>
    <w:rsid w:val="00902F51"/>
    <w:rsid w:val="00902FC8"/>
    <w:rsid w:val="009030C5"/>
    <w:rsid w:val="0090318A"/>
    <w:rsid w:val="009031B5"/>
    <w:rsid w:val="009031C0"/>
    <w:rsid w:val="00903219"/>
    <w:rsid w:val="009032FB"/>
    <w:rsid w:val="009033A0"/>
    <w:rsid w:val="009033FA"/>
    <w:rsid w:val="0090340D"/>
    <w:rsid w:val="0090345F"/>
    <w:rsid w:val="009034AB"/>
    <w:rsid w:val="009034D9"/>
    <w:rsid w:val="009035EB"/>
    <w:rsid w:val="0090361E"/>
    <w:rsid w:val="00903632"/>
    <w:rsid w:val="00903648"/>
    <w:rsid w:val="00903758"/>
    <w:rsid w:val="0090379C"/>
    <w:rsid w:val="009037AD"/>
    <w:rsid w:val="00903825"/>
    <w:rsid w:val="00903869"/>
    <w:rsid w:val="009038C0"/>
    <w:rsid w:val="00903940"/>
    <w:rsid w:val="009039C5"/>
    <w:rsid w:val="00903A00"/>
    <w:rsid w:val="00903A3C"/>
    <w:rsid w:val="00903AB2"/>
    <w:rsid w:val="00903BE3"/>
    <w:rsid w:val="00903BE9"/>
    <w:rsid w:val="00903C48"/>
    <w:rsid w:val="00903D76"/>
    <w:rsid w:val="00903DB3"/>
    <w:rsid w:val="00903EEF"/>
    <w:rsid w:val="00903EFF"/>
    <w:rsid w:val="00903F83"/>
    <w:rsid w:val="00903FC7"/>
    <w:rsid w:val="0090403C"/>
    <w:rsid w:val="009040AF"/>
    <w:rsid w:val="009040D4"/>
    <w:rsid w:val="0090412D"/>
    <w:rsid w:val="00904298"/>
    <w:rsid w:val="0090440C"/>
    <w:rsid w:val="0090456C"/>
    <w:rsid w:val="00904646"/>
    <w:rsid w:val="00904679"/>
    <w:rsid w:val="0090469A"/>
    <w:rsid w:val="00904741"/>
    <w:rsid w:val="009047AA"/>
    <w:rsid w:val="00904917"/>
    <w:rsid w:val="00904949"/>
    <w:rsid w:val="00904976"/>
    <w:rsid w:val="00904AE1"/>
    <w:rsid w:val="00904AE6"/>
    <w:rsid w:val="00904C7B"/>
    <w:rsid w:val="00904CB5"/>
    <w:rsid w:val="00904E16"/>
    <w:rsid w:val="00904FD9"/>
    <w:rsid w:val="00905109"/>
    <w:rsid w:val="00905153"/>
    <w:rsid w:val="00905176"/>
    <w:rsid w:val="009053BC"/>
    <w:rsid w:val="009053C9"/>
    <w:rsid w:val="0090548E"/>
    <w:rsid w:val="00905498"/>
    <w:rsid w:val="009054D7"/>
    <w:rsid w:val="00905581"/>
    <w:rsid w:val="0090561A"/>
    <w:rsid w:val="009056F6"/>
    <w:rsid w:val="009056FF"/>
    <w:rsid w:val="00905719"/>
    <w:rsid w:val="0090580F"/>
    <w:rsid w:val="00905818"/>
    <w:rsid w:val="00905880"/>
    <w:rsid w:val="00905939"/>
    <w:rsid w:val="00905AAE"/>
    <w:rsid w:val="00905B6C"/>
    <w:rsid w:val="00905C02"/>
    <w:rsid w:val="00905D5E"/>
    <w:rsid w:val="00905EF7"/>
    <w:rsid w:val="00906176"/>
    <w:rsid w:val="00906204"/>
    <w:rsid w:val="0090634C"/>
    <w:rsid w:val="009063DD"/>
    <w:rsid w:val="00906515"/>
    <w:rsid w:val="009068F8"/>
    <w:rsid w:val="00906A16"/>
    <w:rsid w:val="00906A22"/>
    <w:rsid w:val="00906A7C"/>
    <w:rsid w:val="00906AF8"/>
    <w:rsid w:val="00906BD4"/>
    <w:rsid w:val="00906D38"/>
    <w:rsid w:val="00906D78"/>
    <w:rsid w:val="00906DCE"/>
    <w:rsid w:val="00906DD7"/>
    <w:rsid w:val="00906E5D"/>
    <w:rsid w:val="00906F26"/>
    <w:rsid w:val="00906F95"/>
    <w:rsid w:val="00906F98"/>
    <w:rsid w:val="00906F9F"/>
    <w:rsid w:val="00907024"/>
    <w:rsid w:val="00907033"/>
    <w:rsid w:val="00907130"/>
    <w:rsid w:val="009071A6"/>
    <w:rsid w:val="00907274"/>
    <w:rsid w:val="009072A3"/>
    <w:rsid w:val="009072DE"/>
    <w:rsid w:val="00907401"/>
    <w:rsid w:val="00907533"/>
    <w:rsid w:val="0090756A"/>
    <w:rsid w:val="00907586"/>
    <w:rsid w:val="00907796"/>
    <w:rsid w:val="009077B3"/>
    <w:rsid w:val="009078D2"/>
    <w:rsid w:val="00907974"/>
    <w:rsid w:val="009079F1"/>
    <w:rsid w:val="00907A03"/>
    <w:rsid w:val="00907AAE"/>
    <w:rsid w:val="00907AFB"/>
    <w:rsid w:val="00907B3F"/>
    <w:rsid w:val="00907BCC"/>
    <w:rsid w:val="00907C41"/>
    <w:rsid w:val="00907CA2"/>
    <w:rsid w:val="00907CA4"/>
    <w:rsid w:val="00907CC6"/>
    <w:rsid w:val="00907CD8"/>
    <w:rsid w:val="00907E49"/>
    <w:rsid w:val="00907F57"/>
    <w:rsid w:val="00910095"/>
    <w:rsid w:val="009101AF"/>
    <w:rsid w:val="009102F6"/>
    <w:rsid w:val="0091030E"/>
    <w:rsid w:val="00910426"/>
    <w:rsid w:val="00910587"/>
    <w:rsid w:val="009105D5"/>
    <w:rsid w:val="0091061A"/>
    <w:rsid w:val="00910694"/>
    <w:rsid w:val="009106EF"/>
    <w:rsid w:val="0091070E"/>
    <w:rsid w:val="009108E1"/>
    <w:rsid w:val="00910901"/>
    <w:rsid w:val="00910A0B"/>
    <w:rsid w:val="00910A19"/>
    <w:rsid w:val="00910B71"/>
    <w:rsid w:val="00910BFD"/>
    <w:rsid w:val="00910C59"/>
    <w:rsid w:val="00910DBA"/>
    <w:rsid w:val="00910E02"/>
    <w:rsid w:val="00910E1E"/>
    <w:rsid w:val="00910EFB"/>
    <w:rsid w:val="00910F00"/>
    <w:rsid w:val="00910F43"/>
    <w:rsid w:val="00911015"/>
    <w:rsid w:val="00911022"/>
    <w:rsid w:val="0091111E"/>
    <w:rsid w:val="009111BD"/>
    <w:rsid w:val="009111EB"/>
    <w:rsid w:val="00911241"/>
    <w:rsid w:val="00911279"/>
    <w:rsid w:val="009112DD"/>
    <w:rsid w:val="009113A2"/>
    <w:rsid w:val="0091145C"/>
    <w:rsid w:val="009115C5"/>
    <w:rsid w:val="0091178E"/>
    <w:rsid w:val="00911793"/>
    <w:rsid w:val="009118EE"/>
    <w:rsid w:val="00911906"/>
    <w:rsid w:val="00911936"/>
    <w:rsid w:val="0091193C"/>
    <w:rsid w:val="009119E3"/>
    <w:rsid w:val="00911A30"/>
    <w:rsid w:val="00911DC9"/>
    <w:rsid w:val="00911E6B"/>
    <w:rsid w:val="00911EDB"/>
    <w:rsid w:val="00911F3E"/>
    <w:rsid w:val="00911FC0"/>
    <w:rsid w:val="00911FD5"/>
    <w:rsid w:val="0091201D"/>
    <w:rsid w:val="009120FA"/>
    <w:rsid w:val="00912199"/>
    <w:rsid w:val="0091230D"/>
    <w:rsid w:val="00912324"/>
    <w:rsid w:val="0091236C"/>
    <w:rsid w:val="00912382"/>
    <w:rsid w:val="00912415"/>
    <w:rsid w:val="00912431"/>
    <w:rsid w:val="0091247B"/>
    <w:rsid w:val="009124BC"/>
    <w:rsid w:val="009125DB"/>
    <w:rsid w:val="009128B0"/>
    <w:rsid w:val="00912912"/>
    <w:rsid w:val="00912927"/>
    <w:rsid w:val="009129E6"/>
    <w:rsid w:val="009129E7"/>
    <w:rsid w:val="00912A60"/>
    <w:rsid w:val="00912A87"/>
    <w:rsid w:val="00912AB3"/>
    <w:rsid w:val="00912C35"/>
    <w:rsid w:val="00912C6C"/>
    <w:rsid w:val="00912DB6"/>
    <w:rsid w:val="00912DFE"/>
    <w:rsid w:val="00912E09"/>
    <w:rsid w:val="00912E4E"/>
    <w:rsid w:val="00912EB4"/>
    <w:rsid w:val="00912ECC"/>
    <w:rsid w:val="00912F91"/>
    <w:rsid w:val="00912FA5"/>
    <w:rsid w:val="00913000"/>
    <w:rsid w:val="0091301D"/>
    <w:rsid w:val="0091301F"/>
    <w:rsid w:val="009130C3"/>
    <w:rsid w:val="00913124"/>
    <w:rsid w:val="00913138"/>
    <w:rsid w:val="009131DB"/>
    <w:rsid w:val="0091327F"/>
    <w:rsid w:val="009132A1"/>
    <w:rsid w:val="009132CE"/>
    <w:rsid w:val="009132E8"/>
    <w:rsid w:val="0091341D"/>
    <w:rsid w:val="00913458"/>
    <w:rsid w:val="009135DE"/>
    <w:rsid w:val="009135FC"/>
    <w:rsid w:val="009136E6"/>
    <w:rsid w:val="00913A07"/>
    <w:rsid w:val="00913B16"/>
    <w:rsid w:val="00913D09"/>
    <w:rsid w:val="00913D2D"/>
    <w:rsid w:val="00913E7C"/>
    <w:rsid w:val="00913EC6"/>
    <w:rsid w:val="00913EF1"/>
    <w:rsid w:val="00913FBD"/>
    <w:rsid w:val="00913FD0"/>
    <w:rsid w:val="00914029"/>
    <w:rsid w:val="009141D5"/>
    <w:rsid w:val="009142FF"/>
    <w:rsid w:val="009143C4"/>
    <w:rsid w:val="00914501"/>
    <w:rsid w:val="00914520"/>
    <w:rsid w:val="00914532"/>
    <w:rsid w:val="00914597"/>
    <w:rsid w:val="009145E8"/>
    <w:rsid w:val="00914640"/>
    <w:rsid w:val="009146D6"/>
    <w:rsid w:val="0091490D"/>
    <w:rsid w:val="0091492B"/>
    <w:rsid w:val="0091497F"/>
    <w:rsid w:val="00914982"/>
    <w:rsid w:val="009149B9"/>
    <w:rsid w:val="009149CB"/>
    <w:rsid w:val="00914A9C"/>
    <w:rsid w:val="00914AC5"/>
    <w:rsid w:val="00914B24"/>
    <w:rsid w:val="00914B2E"/>
    <w:rsid w:val="00914C4E"/>
    <w:rsid w:val="00914CCD"/>
    <w:rsid w:val="00914CEF"/>
    <w:rsid w:val="00914D03"/>
    <w:rsid w:val="00914D30"/>
    <w:rsid w:val="00914D72"/>
    <w:rsid w:val="00914FE8"/>
    <w:rsid w:val="00914FFD"/>
    <w:rsid w:val="00915012"/>
    <w:rsid w:val="00915017"/>
    <w:rsid w:val="0091501E"/>
    <w:rsid w:val="00915070"/>
    <w:rsid w:val="009150B1"/>
    <w:rsid w:val="00915128"/>
    <w:rsid w:val="009151DA"/>
    <w:rsid w:val="00915349"/>
    <w:rsid w:val="00915405"/>
    <w:rsid w:val="009156D9"/>
    <w:rsid w:val="00915715"/>
    <w:rsid w:val="00915805"/>
    <w:rsid w:val="0091587A"/>
    <w:rsid w:val="009158B4"/>
    <w:rsid w:val="00915936"/>
    <w:rsid w:val="00915B19"/>
    <w:rsid w:val="00915B4B"/>
    <w:rsid w:val="00915B6C"/>
    <w:rsid w:val="00915C02"/>
    <w:rsid w:val="00915C30"/>
    <w:rsid w:val="00915CDC"/>
    <w:rsid w:val="00915CE0"/>
    <w:rsid w:val="00915D28"/>
    <w:rsid w:val="00916005"/>
    <w:rsid w:val="00916013"/>
    <w:rsid w:val="0091608E"/>
    <w:rsid w:val="0091617E"/>
    <w:rsid w:val="009162BA"/>
    <w:rsid w:val="00916346"/>
    <w:rsid w:val="0091644B"/>
    <w:rsid w:val="009164A3"/>
    <w:rsid w:val="009164AA"/>
    <w:rsid w:val="009164D6"/>
    <w:rsid w:val="009167E8"/>
    <w:rsid w:val="0091684D"/>
    <w:rsid w:val="00916857"/>
    <w:rsid w:val="009169CC"/>
    <w:rsid w:val="009169D6"/>
    <w:rsid w:val="00916A37"/>
    <w:rsid w:val="00916A5C"/>
    <w:rsid w:val="00916A79"/>
    <w:rsid w:val="00916AF6"/>
    <w:rsid w:val="00916B2F"/>
    <w:rsid w:val="00916B36"/>
    <w:rsid w:val="00916B43"/>
    <w:rsid w:val="00916BD0"/>
    <w:rsid w:val="00916C07"/>
    <w:rsid w:val="00916CAA"/>
    <w:rsid w:val="00916CB9"/>
    <w:rsid w:val="00916CE5"/>
    <w:rsid w:val="00916CFE"/>
    <w:rsid w:val="00916D9A"/>
    <w:rsid w:val="00916DA2"/>
    <w:rsid w:val="00916E2E"/>
    <w:rsid w:val="00916E52"/>
    <w:rsid w:val="00916F48"/>
    <w:rsid w:val="00916F8C"/>
    <w:rsid w:val="00917127"/>
    <w:rsid w:val="0091728B"/>
    <w:rsid w:val="009172F9"/>
    <w:rsid w:val="0091730B"/>
    <w:rsid w:val="00917315"/>
    <w:rsid w:val="00917349"/>
    <w:rsid w:val="0091738E"/>
    <w:rsid w:val="009173A9"/>
    <w:rsid w:val="00917530"/>
    <w:rsid w:val="00917584"/>
    <w:rsid w:val="00917628"/>
    <w:rsid w:val="009176D0"/>
    <w:rsid w:val="009176FF"/>
    <w:rsid w:val="00917883"/>
    <w:rsid w:val="00917922"/>
    <w:rsid w:val="0091796E"/>
    <w:rsid w:val="00917977"/>
    <w:rsid w:val="00917A16"/>
    <w:rsid w:val="00917A8B"/>
    <w:rsid w:val="00917AC3"/>
    <w:rsid w:val="00917BE4"/>
    <w:rsid w:val="00917D12"/>
    <w:rsid w:val="00917DD4"/>
    <w:rsid w:val="00917DF9"/>
    <w:rsid w:val="00917F61"/>
    <w:rsid w:val="00917F85"/>
    <w:rsid w:val="00917F8D"/>
    <w:rsid w:val="00920328"/>
    <w:rsid w:val="00920550"/>
    <w:rsid w:val="00920557"/>
    <w:rsid w:val="009206D1"/>
    <w:rsid w:val="00920774"/>
    <w:rsid w:val="0092086E"/>
    <w:rsid w:val="00920A4F"/>
    <w:rsid w:val="00920A60"/>
    <w:rsid w:val="00920BA6"/>
    <w:rsid w:val="00920BE8"/>
    <w:rsid w:val="00920CC3"/>
    <w:rsid w:val="00920D01"/>
    <w:rsid w:val="00920D82"/>
    <w:rsid w:val="00920F5F"/>
    <w:rsid w:val="009210BF"/>
    <w:rsid w:val="0092115E"/>
    <w:rsid w:val="00921193"/>
    <w:rsid w:val="009213AB"/>
    <w:rsid w:val="00921401"/>
    <w:rsid w:val="0092146D"/>
    <w:rsid w:val="009215A0"/>
    <w:rsid w:val="009215FE"/>
    <w:rsid w:val="0092162E"/>
    <w:rsid w:val="00921663"/>
    <w:rsid w:val="009216BE"/>
    <w:rsid w:val="00921743"/>
    <w:rsid w:val="009218D7"/>
    <w:rsid w:val="00921924"/>
    <w:rsid w:val="0092194C"/>
    <w:rsid w:val="009219C6"/>
    <w:rsid w:val="00921A11"/>
    <w:rsid w:val="00921B61"/>
    <w:rsid w:val="00921C11"/>
    <w:rsid w:val="00921C70"/>
    <w:rsid w:val="00921C83"/>
    <w:rsid w:val="00921CC0"/>
    <w:rsid w:val="00921D05"/>
    <w:rsid w:val="00921D3C"/>
    <w:rsid w:val="00921D5C"/>
    <w:rsid w:val="00921E21"/>
    <w:rsid w:val="00921E66"/>
    <w:rsid w:val="00921F22"/>
    <w:rsid w:val="00921FE3"/>
    <w:rsid w:val="0092213A"/>
    <w:rsid w:val="00922205"/>
    <w:rsid w:val="009223C0"/>
    <w:rsid w:val="009223DC"/>
    <w:rsid w:val="00922423"/>
    <w:rsid w:val="00922504"/>
    <w:rsid w:val="0092259F"/>
    <w:rsid w:val="009225EC"/>
    <w:rsid w:val="00922773"/>
    <w:rsid w:val="009227C9"/>
    <w:rsid w:val="00922949"/>
    <w:rsid w:val="009229E0"/>
    <w:rsid w:val="00922A0E"/>
    <w:rsid w:val="00922A3A"/>
    <w:rsid w:val="00922A67"/>
    <w:rsid w:val="00922A87"/>
    <w:rsid w:val="00922AC4"/>
    <w:rsid w:val="00922B54"/>
    <w:rsid w:val="00922B90"/>
    <w:rsid w:val="00922BA2"/>
    <w:rsid w:val="00922BF7"/>
    <w:rsid w:val="00922CE9"/>
    <w:rsid w:val="00922D70"/>
    <w:rsid w:val="00922E1F"/>
    <w:rsid w:val="00922E86"/>
    <w:rsid w:val="00922ED8"/>
    <w:rsid w:val="00922EDE"/>
    <w:rsid w:val="00922F10"/>
    <w:rsid w:val="0092310A"/>
    <w:rsid w:val="0092317C"/>
    <w:rsid w:val="00923308"/>
    <w:rsid w:val="00923365"/>
    <w:rsid w:val="0092337C"/>
    <w:rsid w:val="009233DD"/>
    <w:rsid w:val="009233F0"/>
    <w:rsid w:val="00923624"/>
    <w:rsid w:val="009236F9"/>
    <w:rsid w:val="0092373C"/>
    <w:rsid w:val="00923749"/>
    <w:rsid w:val="00923822"/>
    <w:rsid w:val="009238CC"/>
    <w:rsid w:val="009238EF"/>
    <w:rsid w:val="0092393F"/>
    <w:rsid w:val="00923B7E"/>
    <w:rsid w:val="00923C23"/>
    <w:rsid w:val="00923DC6"/>
    <w:rsid w:val="00923E80"/>
    <w:rsid w:val="00923EB0"/>
    <w:rsid w:val="00923F2D"/>
    <w:rsid w:val="00923F33"/>
    <w:rsid w:val="00923F85"/>
    <w:rsid w:val="00924018"/>
    <w:rsid w:val="009240BB"/>
    <w:rsid w:val="009240CB"/>
    <w:rsid w:val="009241C6"/>
    <w:rsid w:val="009242C9"/>
    <w:rsid w:val="009242EC"/>
    <w:rsid w:val="0092439C"/>
    <w:rsid w:val="00924653"/>
    <w:rsid w:val="00924784"/>
    <w:rsid w:val="009247FE"/>
    <w:rsid w:val="00924998"/>
    <w:rsid w:val="00924A60"/>
    <w:rsid w:val="00924B83"/>
    <w:rsid w:val="00924BBB"/>
    <w:rsid w:val="00924C31"/>
    <w:rsid w:val="00924D10"/>
    <w:rsid w:val="00924D1A"/>
    <w:rsid w:val="00924D2D"/>
    <w:rsid w:val="00924E7F"/>
    <w:rsid w:val="00924E8A"/>
    <w:rsid w:val="00924ECE"/>
    <w:rsid w:val="00924F98"/>
    <w:rsid w:val="0092509B"/>
    <w:rsid w:val="009250E3"/>
    <w:rsid w:val="0092518E"/>
    <w:rsid w:val="009251BD"/>
    <w:rsid w:val="00925347"/>
    <w:rsid w:val="009253F4"/>
    <w:rsid w:val="00925478"/>
    <w:rsid w:val="00925677"/>
    <w:rsid w:val="0092567E"/>
    <w:rsid w:val="009256D7"/>
    <w:rsid w:val="0092586F"/>
    <w:rsid w:val="009258B4"/>
    <w:rsid w:val="0092598B"/>
    <w:rsid w:val="009259C6"/>
    <w:rsid w:val="009259EC"/>
    <w:rsid w:val="00925A30"/>
    <w:rsid w:val="00925B53"/>
    <w:rsid w:val="00925B8B"/>
    <w:rsid w:val="00925BF5"/>
    <w:rsid w:val="00925BFB"/>
    <w:rsid w:val="00925C01"/>
    <w:rsid w:val="00925C3A"/>
    <w:rsid w:val="00925C63"/>
    <w:rsid w:val="00925CA8"/>
    <w:rsid w:val="00925DD9"/>
    <w:rsid w:val="00925EDC"/>
    <w:rsid w:val="00925FBB"/>
    <w:rsid w:val="00926018"/>
    <w:rsid w:val="0092602A"/>
    <w:rsid w:val="0092604A"/>
    <w:rsid w:val="009260A8"/>
    <w:rsid w:val="009260BA"/>
    <w:rsid w:val="00926199"/>
    <w:rsid w:val="009262AA"/>
    <w:rsid w:val="009262EF"/>
    <w:rsid w:val="009263A5"/>
    <w:rsid w:val="00926643"/>
    <w:rsid w:val="0092672C"/>
    <w:rsid w:val="00926A4B"/>
    <w:rsid w:val="00926A5D"/>
    <w:rsid w:val="00926A7E"/>
    <w:rsid w:val="00926B1D"/>
    <w:rsid w:val="00926C31"/>
    <w:rsid w:val="00926C6E"/>
    <w:rsid w:val="00926CB4"/>
    <w:rsid w:val="00926F8D"/>
    <w:rsid w:val="00927056"/>
    <w:rsid w:val="009270E8"/>
    <w:rsid w:val="009270FE"/>
    <w:rsid w:val="0092728E"/>
    <w:rsid w:val="00927445"/>
    <w:rsid w:val="009274A4"/>
    <w:rsid w:val="009274B1"/>
    <w:rsid w:val="0092761F"/>
    <w:rsid w:val="009276E0"/>
    <w:rsid w:val="0092785A"/>
    <w:rsid w:val="009278FC"/>
    <w:rsid w:val="00927A43"/>
    <w:rsid w:val="00927A8A"/>
    <w:rsid w:val="00927B4E"/>
    <w:rsid w:val="00927BA7"/>
    <w:rsid w:val="00927C04"/>
    <w:rsid w:val="00927C06"/>
    <w:rsid w:val="00927D3B"/>
    <w:rsid w:val="00927DF3"/>
    <w:rsid w:val="00930041"/>
    <w:rsid w:val="0093004C"/>
    <w:rsid w:val="00930287"/>
    <w:rsid w:val="00930336"/>
    <w:rsid w:val="0093038C"/>
    <w:rsid w:val="00930404"/>
    <w:rsid w:val="009304F5"/>
    <w:rsid w:val="0093053D"/>
    <w:rsid w:val="009305C6"/>
    <w:rsid w:val="009305CE"/>
    <w:rsid w:val="0093060F"/>
    <w:rsid w:val="009306A3"/>
    <w:rsid w:val="009307C5"/>
    <w:rsid w:val="00930815"/>
    <w:rsid w:val="00930902"/>
    <w:rsid w:val="00930923"/>
    <w:rsid w:val="0093098B"/>
    <w:rsid w:val="009309A9"/>
    <w:rsid w:val="00930A6C"/>
    <w:rsid w:val="00930A9E"/>
    <w:rsid w:val="00930AE9"/>
    <w:rsid w:val="00930B0C"/>
    <w:rsid w:val="00930C51"/>
    <w:rsid w:val="00930C78"/>
    <w:rsid w:val="00930DE9"/>
    <w:rsid w:val="00930E54"/>
    <w:rsid w:val="00930EB8"/>
    <w:rsid w:val="0093100A"/>
    <w:rsid w:val="00931014"/>
    <w:rsid w:val="00931088"/>
    <w:rsid w:val="0093109D"/>
    <w:rsid w:val="009310B5"/>
    <w:rsid w:val="009311F4"/>
    <w:rsid w:val="00931214"/>
    <w:rsid w:val="00931285"/>
    <w:rsid w:val="009313CC"/>
    <w:rsid w:val="009313E8"/>
    <w:rsid w:val="0093142F"/>
    <w:rsid w:val="009314D8"/>
    <w:rsid w:val="009315A5"/>
    <w:rsid w:val="009315CA"/>
    <w:rsid w:val="0093162F"/>
    <w:rsid w:val="00931651"/>
    <w:rsid w:val="009316BE"/>
    <w:rsid w:val="009316CC"/>
    <w:rsid w:val="009317AB"/>
    <w:rsid w:val="00931821"/>
    <w:rsid w:val="0093182A"/>
    <w:rsid w:val="00931956"/>
    <w:rsid w:val="009319A8"/>
    <w:rsid w:val="009319CF"/>
    <w:rsid w:val="00931B32"/>
    <w:rsid w:val="00931B90"/>
    <w:rsid w:val="00931B96"/>
    <w:rsid w:val="00931BA6"/>
    <w:rsid w:val="00931CD6"/>
    <w:rsid w:val="00931CFF"/>
    <w:rsid w:val="00931D99"/>
    <w:rsid w:val="00931F28"/>
    <w:rsid w:val="00931F48"/>
    <w:rsid w:val="0093210D"/>
    <w:rsid w:val="00932190"/>
    <w:rsid w:val="0093234F"/>
    <w:rsid w:val="0093249D"/>
    <w:rsid w:val="009324D5"/>
    <w:rsid w:val="00932585"/>
    <w:rsid w:val="00932599"/>
    <w:rsid w:val="009325B5"/>
    <w:rsid w:val="009325CF"/>
    <w:rsid w:val="00932646"/>
    <w:rsid w:val="0093265F"/>
    <w:rsid w:val="009326B4"/>
    <w:rsid w:val="009326E7"/>
    <w:rsid w:val="00932725"/>
    <w:rsid w:val="00932754"/>
    <w:rsid w:val="0093278C"/>
    <w:rsid w:val="009328F0"/>
    <w:rsid w:val="00932900"/>
    <w:rsid w:val="00932A13"/>
    <w:rsid w:val="00932A47"/>
    <w:rsid w:val="00932B1D"/>
    <w:rsid w:val="00932B56"/>
    <w:rsid w:val="00932BE9"/>
    <w:rsid w:val="00932CAF"/>
    <w:rsid w:val="00932CD2"/>
    <w:rsid w:val="00932D09"/>
    <w:rsid w:val="00932D75"/>
    <w:rsid w:val="00932E14"/>
    <w:rsid w:val="00932E80"/>
    <w:rsid w:val="00932E96"/>
    <w:rsid w:val="00932F2A"/>
    <w:rsid w:val="00932FEE"/>
    <w:rsid w:val="0093310E"/>
    <w:rsid w:val="00933178"/>
    <w:rsid w:val="0093326E"/>
    <w:rsid w:val="009332AD"/>
    <w:rsid w:val="009334F1"/>
    <w:rsid w:val="00933556"/>
    <w:rsid w:val="00933653"/>
    <w:rsid w:val="009337A8"/>
    <w:rsid w:val="00933864"/>
    <w:rsid w:val="0093386B"/>
    <w:rsid w:val="0093386C"/>
    <w:rsid w:val="00933876"/>
    <w:rsid w:val="00933888"/>
    <w:rsid w:val="0093391E"/>
    <w:rsid w:val="009339CE"/>
    <w:rsid w:val="00933A9F"/>
    <w:rsid w:val="00933C89"/>
    <w:rsid w:val="00933EF0"/>
    <w:rsid w:val="0093425E"/>
    <w:rsid w:val="0093427B"/>
    <w:rsid w:val="00934409"/>
    <w:rsid w:val="00934677"/>
    <w:rsid w:val="00934763"/>
    <w:rsid w:val="009347F0"/>
    <w:rsid w:val="0093485B"/>
    <w:rsid w:val="00934889"/>
    <w:rsid w:val="009348CA"/>
    <w:rsid w:val="009348CD"/>
    <w:rsid w:val="0093495C"/>
    <w:rsid w:val="009349F7"/>
    <w:rsid w:val="00934A5A"/>
    <w:rsid w:val="00934AA8"/>
    <w:rsid w:val="00934B0F"/>
    <w:rsid w:val="00934E59"/>
    <w:rsid w:val="00934F8F"/>
    <w:rsid w:val="0093512F"/>
    <w:rsid w:val="00935169"/>
    <w:rsid w:val="009351B0"/>
    <w:rsid w:val="00935207"/>
    <w:rsid w:val="009352F6"/>
    <w:rsid w:val="00935327"/>
    <w:rsid w:val="009353CE"/>
    <w:rsid w:val="009354EA"/>
    <w:rsid w:val="00935756"/>
    <w:rsid w:val="00935793"/>
    <w:rsid w:val="009357AD"/>
    <w:rsid w:val="009358EA"/>
    <w:rsid w:val="0093592E"/>
    <w:rsid w:val="00935965"/>
    <w:rsid w:val="00935A40"/>
    <w:rsid w:val="00935B59"/>
    <w:rsid w:val="00935BE6"/>
    <w:rsid w:val="00935C24"/>
    <w:rsid w:val="00935C7B"/>
    <w:rsid w:val="00935D03"/>
    <w:rsid w:val="00935D9B"/>
    <w:rsid w:val="00935DCF"/>
    <w:rsid w:val="00935E74"/>
    <w:rsid w:val="00935E82"/>
    <w:rsid w:val="00936111"/>
    <w:rsid w:val="0093614A"/>
    <w:rsid w:val="009362D6"/>
    <w:rsid w:val="00936350"/>
    <w:rsid w:val="00936525"/>
    <w:rsid w:val="0093655C"/>
    <w:rsid w:val="00936562"/>
    <w:rsid w:val="0093656F"/>
    <w:rsid w:val="009365AB"/>
    <w:rsid w:val="00936747"/>
    <w:rsid w:val="00936846"/>
    <w:rsid w:val="009368E2"/>
    <w:rsid w:val="0093698D"/>
    <w:rsid w:val="00936AA6"/>
    <w:rsid w:val="00936BD4"/>
    <w:rsid w:val="00936C93"/>
    <w:rsid w:val="00936D99"/>
    <w:rsid w:val="00936E6C"/>
    <w:rsid w:val="00936FCB"/>
    <w:rsid w:val="009370B0"/>
    <w:rsid w:val="009371A5"/>
    <w:rsid w:val="0093727F"/>
    <w:rsid w:val="009372C6"/>
    <w:rsid w:val="009373B3"/>
    <w:rsid w:val="009373D2"/>
    <w:rsid w:val="009374F2"/>
    <w:rsid w:val="009375A5"/>
    <w:rsid w:val="009375B2"/>
    <w:rsid w:val="0093765F"/>
    <w:rsid w:val="009376C1"/>
    <w:rsid w:val="00937711"/>
    <w:rsid w:val="00937756"/>
    <w:rsid w:val="009377C9"/>
    <w:rsid w:val="00937877"/>
    <w:rsid w:val="00937B3E"/>
    <w:rsid w:val="00937B6A"/>
    <w:rsid w:val="00937C13"/>
    <w:rsid w:val="00937C46"/>
    <w:rsid w:val="00937CD2"/>
    <w:rsid w:val="00937D40"/>
    <w:rsid w:val="00937DB9"/>
    <w:rsid w:val="00937EB0"/>
    <w:rsid w:val="00937ED7"/>
    <w:rsid w:val="00937F14"/>
    <w:rsid w:val="009400E6"/>
    <w:rsid w:val="00940171"/>
    <w:rsid w:val="00940181"/>
    <w:rsid w:val="00940338"/>
    <w:rsid w:val="009403F3"/>
    <w:rsid w:val="00940401"/>
    <w:rsid w:val="009404A1"/>
    <w:rsid w:val="0094055A"/>
    <w:rsid w:val="009405C3"/>
    <w:rsid w:val="0094063A"/>
    <w:rsid w:val="00940841"/>
    <w:rsid w:val="00940922"/>
    <w:rsid w:val="00940980"/>
    <w:rsid w:val="00940999"/>
    <w:rsid w:val="009409F8"/>
    <w:rsid w:val="00940B58"/>
    <w:rsid w:val="00940B81"/>
    <w:rsid w:val="00940C86"/>
    <w:rsid w:val="00940C9D"/>
    <w:rsid w:val="00940D0C"/>
    <w:rsid w:val="00940D23"/>
    <w:rsid w:val="00940D64"/>
    <w:rsid w:val="00940D7E"/>
    <w:rsid w:val="00940E0B"/>
    <w:rsid w:val="00940F6D"/>
    <w:rsid w:val="00940F95"/>
    <w:rsid w:val="00940FEF"/>
    <w:rsid w:val="00940FF3"/>
    <w:rsid w:val="00941048"/>
    <w:rsid w:val="00941065"/>
    <w:rsid w:val="0094108F"/>
    <w:rsid w:val="009410CC"/>
    <w:rsid w:val="009410CF"/>
    <w:rsid w:val="00941121"/>
    <w:rsid w:val="009411BD"/>
    <w:rsid w:val="009411C8"/>
    <w:rsid w:val="00941263"/>
    <w:rsid w:val="00941388"/>
    <w:rsid w:val="00941399"/>
    <w:rsid w:val="009413CF"/>
    <w:rsid w:val="009414E5"/>
    <w:rsid w:val="00941530"/>
    <w:rsid w:val="00941630"/>
    <w:rsid w:val="009417CF"/>
    <w:rsid w:val="009417D4"/>
    <w:rsid w:val="00941800"/>
    <w:rsid w:val="00941888"/>
    <w:rsid w:val="00941918"/>
    <w:rsid w:val="009419B6"/>
    <w:rsid w:val="00941A78"/>
    <w:rsid w:val="00941B06"/>
    <w:rsid w:val="00941B39"/>
    <w:rsid w:val="00941DA2"/>
    <w:rsid w:val="00941E46"/>
    <w:rsid w:val="00941F8A"/>
    <w:rsid w:val="00941F9F"/>
    <w:rsid w:val="0094208B"/>
    <w:rsid w:val="0094216A"/>
    <w:rsid w:val="0094236B"/>
    <w:rsid w:val="009423AD"/>
    <w:rsid w:val="009423F8"/>
    <w:rsid w:val="009424AB"/>
    <w:rsid w:val="0094257D"/>
    <w:rsid w:val="009425B7"/>
    <w:rsid w:val="00942639"/>
    <w:rsid w:val="00942644"/>
    <w:rsid w:val="0094269F"/>
    <w:rsid w:val="009427D6"/>
    <w:rsid w:val="00942846"/>
    <w:rsid w:val="00942940"/>
    <w:rsid w:val="009429AF"/>
    <w:rsid w:val="009429D7"/>
    <w:rsid w:val="00942A31"/>
    <w:rsid w:val="00942B16"/>
    <w:rsid w:val="00942BE7"/>
    <w:rsid w:val="00942C71"/>
    <w:rsid w:val="00942D14"/>
    <w:rsid w:val="00942D5C"/>
    <w:rsid w:val="00942E68"/>
    <w:rsid w:val="00942EA2"/>
    <w:rsid w:val="00943152"/>
    <w:rsid w:val="0094337D"/>
    <w:rsid w:val="009433B0"/>
    <w:rsid w:val="009433B8"/>
    <w:rsid w:val="00943417"/>
    <w:rsid w:val="0094344E"/>
    <w:rsid w:val="00943456"/>
    <w:rsid w:val="009434AB"/>
    <w:rsid w:val="00943531"/>
    <w:rsid w:val="00943568"/>
    <w:rsid w:val="009435F5"/>
    <w:rsid w:val="00943664"/>
    <w:rsid w:val="0094371E"/>
    <w:rsid w:val="0094372F"/>
    <w:rsid w:val="00943790"/>
    <w:rsid w:val="009437E9"/>
    <w:rsid w:val="00943813"/>
    <w:rsid w:val="0094383D"/>
    <w:rsid w:val="009438EB"/>
    <w:rsid w:val="00943989"/>
    <w:rsid w:val="009439FF"/>
    <w:rsid w:val="00943A1F"/>
    <w:rsid w:val="00943AB5"/>
    <w:rsid w:val="00943BC9"/>
    <w:rsid w:val="00943BCD"/>
    <w:rsid w:val="00943C14"/>
    <w:rsid w:val="00943D0A"/>
    <w:rsid w:val="00943D37"/>
    <w:rsid w:val="00943D96"/>
    <w:rsid w:val="00943E66"/>
    <w:rsid w:val="0094401E"/>
    <w:rsid w:val="00944047"/>
    <w:rsid w:val="009440CA"/>
    <w:rsid w:val="009440F3"/>
    <w:rsid w:val="0094421C"/>
    <w:rsid w:val="0094426F"/>
    <w:rsid w:val="009443E4"/>
    <w:rsid w:val="009443FC"/>
    <w:rsid w:val="00944532"/>
    <w:rsid w:val="00944617"/>
    <w:rsid w:val="009446F9"/>
    <w:rsid w:val="0094485D"/>
    <w:rsid w:val="00944871"/>
    <w:rsid w:val="009448EB"/>
    <w:rsid w:val="0094494A"/>
    <w:rsid w:val="009449EE"/>
    <w:rsid w:val="00944A90"/>
    <w:rsid w:val="00944AA1"/>
    <w:rsid w:val="00944AE6"/>
    <w:rsid w:val="00944B3C"/>
    <w:rsid w:val="00944B8D"/>
    <w:rsid w:val="00944C90"/>
    <w:rsid w:val="00944D37"/>
    <w:rsid w:val="00944F22"/>
    <w:rsid w:val="00944F46"/>
    <w:rsid w:val="00944F63"/>
    <w:rsid w:val="00944FA7"/>
    <w:rsid w:val="00944FFC"/>
    <w:rsid w:val="0094506E"/>
    <w:rsid w:val="00945155"/>
    <w:rsid w:val="00945240"/>
    <w:rsid w:val="0094525E"/>
    <w:rsid w:val="00945310"/>
    <w:rsid w:val="00945342"/>
    <w:rsid w:val="0094537E"/>
    <w:rsid w:val="009453C7"/>
    <w:rsid w:val="009453E9"/>
    <w:rsid w:val="0094568B"/>
    <w:rsid w:val="009456B5"/>
    <w:rsid w:val="00945963"/>
    <w:rsid w:val="00945992"/>
    <w:rsid w:val="0094599C"/>
    <w:rsid w:val="00945A3E"/>
    <w:rsid w:val="00945A4F"/>
    <w:rsid w:val="00945BA2"/>
    <w:rsid w:val="00945E74"/>
    <w:rsid w:val="00945EEE"/>
    <w:rsid w:val="00945EF1"/>
    <w:rsid w:val="00945F69"/>
    <w:rsid w:val="00945F95"/>
    <w:rsid w:val="00945FD1"/>
    <w:rsid w:val="0094610E"/>
    <w:rsid w:val="0094615D"/>
    <w:rsid w:val="009461C6"/>
    <w:rsid w:val="009461FB"/>
    <w:rsid w:val="0094625C"/>
    <w:rsid w:val="009462B4"/>
    <w:rsid w:val="00946449"/>
    <w:rsid w:val="009464A8"/>
    <w:rsid w:val="009464DE"/>
    <w:rsid w:val="009465E4"/>
    <w:rsid w:val="0094671D"/>
    <w:rsid w:val="0094683D"/>
    <w:rsid w:val="00946943"/>
    <w:rsid w:val="00946C08"/>
    <w:rsid w:val="00946C6D"/>
    <w:rsid w:val="00946E22"/>
    <w:rsid w:val="00946E73"/>
    <w:rsid w:val="00946F2D"/>
    <w:rsid w:val="00947057"/>
    <w:rsid w:val="0094719A"/>
    <w:rsid w:val="009473D9"/>
    <w:rsid w:val="0094777C"/>
    <w:rsid w:val="009477B5"/>
    <w:rsid w:val="00947950"/>
    <w:rsid w:val="00947AC5"/>
    <w:rsid w:val="00947AF4"/>
    <w:rsid w:val="00947B06"/>
    <w:rsid w:val="00947B5F"/>
    <w:rsid w:val="00947CC1"/>
    <w:rsid w:val="00947CFF"/>
    <w:rsid w:val="00947EA3"/>
    <w:rsid w:val="00947EB1"/>
    <w:rsid w:val="00947EE5"/>
    <w:rsid w:val="00947F22"/>
    <w:rsid w:val="00947F65"/>
    <w:rsid w:val="0095002F"/>
    <w:rsid w:val="00950059"/>
    <w:rsid w:val="00950109"/>
    <w:rsid w:val="0095011B"/>
    <w:rsid w:val="0095011C"/>
    <w:rsid w:val="009501E4"/>
    <w:rsid w:val="009502E4"/>
    <w:rsid w:val="00950411"/>
    <w:rsid w:val="00950501"/>
    <w:rsid w:val="00950508"/>
    <w:rsid w:val="0095055E"/>
    <w:rsid w:val="00950657"/>
    <w:rsid w:val="0095065D"/>
    <w:rsid w:val="009507EF"/>
    <w:rsid w:val="0095087F"/>
    <w:rsid w:val="009508FA"/>
    <w:rsid w:val="00950945"/>
    <w:rsid w:val="00950A0F"/>
    <w:rsid w:val="00950A33"/>
    <w:rsid w:val="00950A73"/>
    <w:rsid w:val="00950A8D"/>
    <w:rsid w:val="00950B3B"/>
    <w:rsid w:val="00950BC8"/>
    <w:rsid w:val="00950BEB"/>
    <w:rsid w:val="00950C67"/>
    <w:rsid w:val="00950CD8"/>
    <w:rsid w:val="00950D02"/>
    <w:rsid w:val="00950D14"/>
    <w:rsid w:val="00950DC2"/>
    <w:rsid w:val="00950E77"/>
    <w:rsid w:val="00950E83"/>
    <w:rsid w:val="00950FFA"/>
    <w:rsid w:val="00951060"/>
    <w:rsid w:val="009510F1"/>
    <w:rsid w:val="0095111A"/>
    <w:rsid w:val="009511E6"/>
    <w:rsid w:val="00951254"/>
    <w:rsid w:val="00951456"/>
    <w:rsid w:val="0095176B"/>
    <w:rsid w:val="009517C5"/>
    <w:rsid w:val="009517EE"/>
    <w:rsid w:val="0095184E"/>
    <w:rsid w:val="0095185D"/>
    <w:rsid w:val="00951914"/>
    <w:rsid w:val="00951A14"/>
    <w:rsid w:val="00951B6E"/>
    <w:rsid w:val="00951DE0"/>
    <w:rsid w:val="00951E31"/>
    <w:rsid w:val="00951ED8"/>
    <w:rsid w:val="00951FCC"/>
    <w:rsid w:val="0095212A"/>
    <w:rsid w:val="0095227E"/>
    <w:rsid w:val="009522B8"/>
    <w:rsid w:val="009524A5"/>
    <w:rsid w:val="009524E5"/>
    <w:rsid w:val="0095273C"/>
    <w:rsid w:val="00952745"/>
    <w:rsid w:val="00952759"/>
    <w:rsid w:val="009527DB"/>
    <w:rsid w:val="0095293D"/>
    <w:rsid w:val="0095296B"/>
    <w:rsid w:val="00952A4A"/>
    <w:rsid w:val="00952AA1"/>
    <w:rsid w:val="00952B6A"/>
    <w:rsid w:val="00952E5A"/>
    <w:rsid w:val="00952F61"/>
    <w:rsid w:val="00952FC0"/>
    <w:rsid w:val="0095306F"/>
    <w:rsid w:val="009530F3"/>
    <w:rsid w:val="00953117"/>
    <w:rsid w:val="0095337E"/>
    <w:rsid w:val="0095338F"/>
    <w:rsid w:val="0095343C"/>
    <w:rsid w:val="009534C6"/>
    <w:rsid w:val="009535AF"/>
    <w:rsid w:val="0095360A"/>
    <w:rsid w:val="00953618"/>
    <w:rsid w:val="00953732"/>
    <w:rsid w:val="00953815"/>
    <w:rsid w:val="00953926"/>
    <w:rsid w:val="00953964"/>
    <w:rsid w:val="00953A04"/>
    <w:rsid w:val="00953ABF"/>
    <w:rsid w:val="00953AC3"/>
    <w:rsid w:val="00953AF3"/>
    <w:rsid w:val="00953C3D"/>
    <w:rsid w:val="00953CD3"/>
    <w:rsid w:val="00953DD7"/>
    <w:rsid w:val="00953E1A"/>
    <w:rsid w:val="00953FCE"/>
    <w:rsid w:val="00953FD9"/>
    <w:rsid w:val="009540A6"/>
    <w:rsid w:val="009540F3"/>
    <w:rsid w:val="00954205"/>
    <w:rsid w:val="00954213"/>
    <w:rsid w:val="00954635"/>
    <w:rsid w:val="0095467A"/>
    <w:rsid w:val="009546A1"/>
    <w:rsid w:val="00954765"/>
    <w:rsid w:val="009547EB"/>
    <w:rsid w:val="009548F1"/>
    <w:rsid w:val="009548F9"/>
    <w:rsid w:val="00954A41"/>
    <w:rsid w:val="00954A5D"/>
    <w:rsid w:val="00954B90"/>
    <w:rsid w:val="00954BCC"/>
    <w:rsid w:val="00954C46"/>
    <w:rsid w:val="00954C6D"/>
    <w:rsid w:val="00954D89"/>
    <w:rsid w:val="00954E0B"/>
    <w:rsid w:val="00954E9C"/>
    <w:rsid w:val="00954EF7"/>
    <w:rsid w:val="00954FC1"/>
    <w:rsid w:val="00955007"/>
    <w:rsid w:val="00955049"/>
    <w:rsid w:val="00955104"/>
    <w:rsid w:val="00955324"/>
    <w:rsid w:val="00955337"/>
    <w:rsid w:val="009553BC"/>
    <w:rsid w:val="0095541D"/>
    <w:rsid w:val="00955424"/>
    <w:rsid w:val="00955472"/>
    <w:rsid w:val="00955500"/>
    <w:rsid w:val="00955563"/>
    <w:rsid w:val="009555BD"/>
    <w:rsid w:val="0095562A"/>
    <w:rsid w:val="00955677"/>
    <w:rsid w:val="00955698"/>
    <w:rsid w:val="00955710"/>
    <w:rsid w:val="00955770"/>
    <w:rsid w:val="009557B9"/>
    <w:rsid w:val="00955875"/>
    <w:rsid w:val="0095599C"/>
    <w:rsid w:val="009559EC"/>
    <w:rsid w:val="00955A58"/>
    <w:rsid w:val="00955C03"/>
    <w:rsid w:val="00955CB2"/>
    <w:rsid w:val="00955D96"/>
    <w:rsid w:val="00955EEA"/>
    <w:rsid w:val="00955F14"/>
    <w:rsid w:val="00956055"/>
    <w:rsid w:val="00956124"/>
    <w:rsid w:val="00956140"/>
    <w:rsid w:val="009561DC"/>
    <w:rsid w:val="00956234"/>
    <w:rsid w:val="009563C7"/>
    <w:rsid w:val="00956492"/>
    <w:rsid w:val="0095649F"/>
    <w:rsid w:val="009567C2"/>
    <w:rsid w:val="009568B9"/>
    <w:rsid w:val="009568BA"/>
    <w:rsid w:val="00956943"/>
    <w:rsid w:val="009569BD"/>
    <w:rsid w:val="009569E3"/>
    <w:rsid w:val="00956A09"/>
    <w:rsid w:val="00956A6E"/>
    <w:rsid w:val="00956BBC"/>
    <w:rsid w:val="00956BCD"/>
    <w:rsid w:val="00956C4E"/>
    <w:rsid w:val="00956D12"/>
    <w:rsid w:val="00956DAE"/>
    <w:rsid w:val="00956E7E"/>
    <w:rsid w:val="0095700B"/>
    <w:rsid w:val="00957191"/>
    <w:rsid w:val="009571C7"/>
    <w:rsid w:val="009571F5"/>
    <w:rsid w:val="009572AA"/>
    <w:rsid w:val="00957428"/>
    <w:rsid w:val="0095750C"/>
    <w:rsid w:val="00957520"/>
    <w:rsid w:val="0095755C"/>
    <w:rsid w:val="00957585"/>
    <w:rsid w:val="00957626"/>
    <w:rsid w:val="00957679"/>
    <w:rsid w:val="00957689"/>
    <w:rsid w:val="009576AA"/>
    <w:rsid w:val="009577E0"/>
    <w:rsid w:val="009579E1"/>
    <w:rsid w:val="00957B5E"/>
    <w:rsid w:val="00957CC6"/>
    <w:rsid w:val="00957E84"/>
    <w:rsid w:val="00957F37"/>
    <w:rsid w:val="00957FE7"/>
    <w:rsid w:val="0096004A"/>
    <w:rsid w:val="009601AB"/>
    <w:rsid w:val="009601CF"/>
    <w:rsid w:val="0096020F"/>
    <w:rsid w:val="00960245"/>
    <w:rsid w:val="00960250"/>
    <w:rsid w:val="0096026B"/>
    <w:rsid w:val="00960271"/>
    <w:rsid w:val="0096028C"/>
    <w:rsid w:val="009602C4"/>
    <w:rsid w:val="00960307"/>
    <w:rsid w:val="00960454"/>
    <w:rsid w:val="00960558"/>
    <w:rsid w:val="0096057F"/>
    <w:rsid w:val="009606BD"/>
    <w:rsid w:val="009606F6"/>
    <w:rsid w:val="0096075F"/>
    <w:rsid w:val="009608A6"/>
    <w:rsid w:val="009608B4"/>
    <w:rsid w:val="00960975"/>
    <w:rsid w:val="00960A10"/>
    <w:rsid w:val="00960A87"/>
    <w:rsid w:val="00960B49"/>
    <w:rsid w:val="00960B8B"/>
    <w:rsid w:val="00960BB5"/>
    <w:rsid w:val="00960C12"/>
    <w:rsid w:val="00960CAA"/>
    <w:rsid w:val="00960D2E"/>
    <w:rsid w:val="00960E40"/>
    <w:rsid w:val="00960F0A"/>
    <w:rsid w:val="0096109F"/>
    <w:rsid w:val="009610F2"/>
    <w:rsid w:val="00961102"/>
    <w:rsid w:val="00961168"/>
    <w:rsid w:val="0096116D"/>
    <w:rsid w:val="009612A8"/>
    <w:rsid w:val="0096133D"/>
    <w:rsid w:val="0096137F"/>
    <w:rsid w:val="009614A4"/>
    <w:rsid w:val="009614EA"/>
    <w:rsid w:val="00961637"/>
    <w:rsid w:val="00961889"/>
    <w:rsid w:val="00961898"/>
    <w:rsid w:val="00961979"/>
    <w:rsid w:val="009619B5"/>
    <w:rsid w:val="00961A06"/>
    <w:rsid w:val="00961AAD"/>
    <w:rsid w:val="00961CC2"/>
    <w:rsid w:val="00961D2F"/>
    <w:rsid w:val="00961D62"/>
    <w:rsid w:val="00961DC7"/>
    <w:rsid w:val="00961E18"/>
    <w:rsid w:val="00961E55"/>
    <w:rsid w:val="00961EB6"/>
    <w:rsid w:val="00961F0A"/>
    <w:rsid w:val="00961F0C"/>
    <w:rsid w:val="00961FEB"/>
    <w:rsid w:val="0096209F"/>
    <w:rsid w:val="00962115"/>
    <w:rsid w:val="0096214B"/>
    <w:rsid w:val="0096218C"/>
    <w:rsid w:val="009622D3"/>
    <w:rsid w:val="0096234E"/>
    <w:rsid w:val="00962480"/>
    <w:rsid w:val="00962535"/>
    <w:rsid w:val="00962538"/>
    <w:rsid w:val="0096256A"/>
    <w:rsid w:val="009625D4"/>
    <w:rsid w:val="009625FD"/>
    <w:rsid w:val="00962646"/>
    <w:rsid w:val="00962655"/>
    <w:rsid w:val="00962787"/>
    <w:rsid w:val="00962859"/>
    <w:rsid w:val="00962898"/>
    <w:rsid w:val="0096298F"/>
    <w:rsid w:val="0096299F"/>
    <w:rsid w:val="009629B9"/>
    <w:rsid w:val="00962A3D"/>
    <w:rsid w:val="00962BA4"/>
    <w:rsid w:val="00962CC3"/>
    <w:rsid w:val="00962EA4"/>
    <w:rsid w:val="00962EC3"/>
    <w:rsid w:val="00962F58"/>
    <w:rsid w:val="00962FDD"/>
    <w:rsid w:val="0096309A"/>
    <w:rsid w:val="00963101"/>
    <w:rsid w:val="00963139"/>
    <w:rsid w:val="0096313F"/>
    <w:rsid w:val="00963274"/>
    <w:rsid w:val="009632BE"/>
    <w:rsid w:val="0096340A"/>
    <w:rsid w:val="009634B1"/>
    <w:rsid w:val="0096350E"/>
    <w:rsid w:val="00963526"/>
    <w:rsid w:val="00963556"/>
    <w:rsid w:val="00963586"/>
    <w:rsid w:val="009636C4"/>
    <w:rsid w:val="00963709"/>
    <w:rsid w:val="0096387A"/>
    <w:rsid w:val="0096392D"/>
    <w:rsid w:val="009639D1"/>
    <w:rsid w:val="00963BF8"/>
    <w:rsid w:val="00963C4F"/>
    <w:rsid w:val="00963DB2"/>
    <w:rsid w:val="00963F42"/>
    <w:rsid w:val="00963FE9"/>
    <w:rsid w:val="00964006"/>
    <w:rsid w:val="009641AB"/>
    <w:rsid w:val="0096423F"/>
    <w:rsid w:val="00964278"/>
    <w:rsid w:val="00964283"/>
    <w:rsid w:val="00964383"/>
    <w:rsid w:val="00964463"/>
    <w:rsid w:val="009644C9"/>
    <w:rsid w:val="009645C6"/>
    <w:rsid w:val="00964677"/>
    <w:rsid w:val="009647AE"/>
    <w:rsid w:val="009647F0"/>
    <w:rsid w:val="009647FA"/>
    <w:rsid w:val="0096481A"/>
    <w:rsid w:val="009648EC"/>
    <w:rsid w:val="00964A48"/>
    <w:rsid w:val="00964BCE"/>
    <w:rsid w:val="00964C6E"/>
    <w:rsid w:val="00964DBA"/>
    <w:rsid w:val="00964DC9"/>
    <w:rsid w:val="00964F4D"/>
    <w:rsid w:val="00964FCA"/>
    <w:rsid w:val="0096500C"/>
    <w:rsid w:val="00965185"/>
    <w:rsid w:val="00965240"/>
    <w:rsid w:val="0096525E"/>
    <w:rsid w:val="009653EA"/>
    <w:rsid w:val="00965424"/>
    <w:rsid w:val="00965576"/>
    <w:rsid w:val="009655C2"/>
    <w:rsid w:val="00965616"/>
    <w:rsid w:val="009656E9"/>
    <w:rsid w:val="00965856"/>
    <w:rsid w:val="009658FB"/>
    <w:rsid w:val="00965946"/>
    <w:rsid w:val="00965A88"/>
    <w:rsid w:val="00965C29"/>
    <w:rsid w:val="00965D06"/>
    <w:rsid w:val="00965D22"/>
    <w:rsid w:val="00965D4D"/>
    <w:rsid w:val="00965E0A"/>
    <w:rsid w:val="00965FDB"/>
    <w:rsid w:val="009660AF"/>
    <w:rsid w:val="009660E6"/>
    <w:rsid w:val="0096619A"/>
    <w:rsid w:val="0096619C"/>
    <w:rsid w:val="009661A0"/>
    <w:rsid w:val="009661BF"/>
    <w:rsid w:val="00966241"/>
    <w:rsid w:val="00966312"/>
    <w:rsid w:val="009663E8"/>
    <w:rsid w:val="00966515"/>
    <w:rsid w:val="00966666"/>
    <w:rsid w:val="009666AF"/>
    <w:rsid w:val="0096678E"/>
    <w:rsid w:val="00966894"/>
    <w:rsid w:val="00966930"/>
    <w:rsid w:val="00966B2B"/>
    <w:rsid w:val="00966BA9"/>
    <w:rsid w:val="00966BD7"/>
    <w:rsid w:val="00966E62"/>
    <w:rsid w:val="00966EB6"/>
    <w:rsid w:val="00967125"/>
    <w:rsid w:val="009671B7"/>
    <w:rsid w:val="00967201"/>
    <w:rsid w:val="00967290"/>
    <w:rsid w:val="009672B5"/>
    <w:rsid w:val="009672C9"/>
    <w:rsid w:val="00967351"/>
    <w:rsid w:val="00967452"/>
    <w:rsid w:val="00967497"/>
    <w:rsid w:val="009674C0"/>
    <w:rsid w:val="00967573"/>
    <w:rsid w:val="0096759D"/>
    <w:rsid w:val="0096764F"/>
    <w:rsid w:val="009676D3"/>
    <w:rsid w:val="009677FE"/>
    <w:rsid w:val="009679AF"/>
    <w:rsid w:val="00967A56"/>
    <w:rsid w:val="00967B0C"/>
    <w:rsid w:val="00967C56"/>
    <w:rsid w:val="00967C91"/>
    <w:rsid w:val="00967D6C"/>
    <w:rsid w:val="00967E51"/>
    <w:rsid w:val="00967F67"/>
    <w:rsid w:val="00967FEF"/>
    <w:rsid w:val="009700C0"/>
    <w:rsid w:val="009702FA"/>
    <w:rsid w:val="009703F5"/>
    <w:rsid w:val="00970508"/>
    <w:rsid w:val="00970695"/>
    <w:rsid w:val="0097074D"/>
    <w:rsid w:val="0097085B"/>
    <w:rsid w:val="00970875"/>
    <w:rsid w:val="009708D0"/>
    <w:rsid w:val="00970990"/>
    <w:rsid w:val="00970AC2"/>
    <w:rsid w:val="00970CFF"/>
    <w:rsid w:val="00970D01"/>
    <w:rsid w:val="00970DA2"/>
    <w:rsid w:val="00970E02"/>
    <w:rsid w:val="00970E06"/>
    <w:rsid w:val="00970F2C"/>
    <w:rsid w:val="00970F71"/>
    <w:rsid w:val="00970FDC"/>
    <w:rsid w:val="00970FF5"/>
    <w:rsid w:val="0097113F"/>
    <w:rsid w:val="009711BB"/>
    <w:rsid w:val="0097129E"/>
    <w:rsid w:val="009712A9"/>
    <w:rsid w:val="0097160C"/>
    <w:rsid w:val="00971782"/>
    <w:rsid w:val="009717D7"/>
    <w:rsid w:val="009719A3"/>
    <w:rsid w:val="009719DB"/>
    <w:rsid w:val="00971A2E"/>
    <w:rsid w:val="00971ABF"/>
    <w:rsid w:val="00971AC3"/>
    <w:rsid w:val="00971B55"/>
    <w:rsid w:val="00971CE4"/>
    <w:rsid w:val="00971E7C"/>
    <w:rsid w:val="00971F9D"/>
    <w:rsid w:val="0097210B"/>
    <w:rsid w:val="0097218C"/>
    <w:rsid w:val="0097224D"/>
    <w:rsid w:val="009722C1"/>
    <w:rsid w:val="009722CE"/>
    <w:rsid w:val="0097232D"/>
    <w:rsid w:val="00972391"/>
    <w:rsid w:val="00972405"/>
    <w:rsid w:val="009724C1"/>
    <w:rsid w:val="009724C3"/>
    <w:rsid w:val="009724FE"/>
    <w:rsid w:val="009725D8"/>
    <w:rsid w:val="009726AE"/>
    <w:rsid w:val="0097276F"/>
    <w:rsid w:val="0097279C"/>
    <w:rsid w:val="00972974"/>
    <w:rsid w:val="00972983"/>
    <w:rsid w:val="00972B18"/>
    <w:rsid w:val="00972B43"/>
    <w:rsid w:val="00972CAB"/>
    <w:rsid w:val="00972CBC"/>
    <w:rsid w:val="00972CD0"/>
    <w:rsid w:val="00972CE6"/>
    <w:rsid w:val="00972D07"/>
    <w:rsid w:val="00972DBB"/>
    <w:rsid w:val="00972E96"/>
    <w:rsid w:val="009731F6"/>
    <w:rsid w:val="009733FA"/>
    <w:rsid w:val="009734A6"/>
    <w:rsid w:val="009734AB"/>
    <w:rsid w:val="009734B5"/>
    <w:rsid w:val="00973623"/>
    <w:rsid w:val="009736FD"/>
    <w:rsid w:val="00973737"/>
    <w:rsid w:val="009737E9"/>
    <w:rsid w:val="00973812"/>
    <w:rsid w:val="009739A4"/>
    <w:rsid w:val="00973A70"/>
    <w:rsid w:val="00973C95"/>
    <w:rsid w:val="00973D08"/>
    <w:rsid w:val="00973D4E"/>
    <w:rsid w:val="00973DBB"/>
    <w:rsid w:val="00973E45"/>
    <w:rsid w:val="00973F01"/>
    <w:rsid w:val="00974050"/>
    <w:rsid w:val="00974091"/>
    <w:rsid w:val="00974208"/>
    <w:rsid w:val="009742B6"/>
    <w:rsid w:val="009742E5"/>
    <w:rsid w:val="00974419"/>
    <w:rsid w:val="009744E9"/>
    <w:rsid w:val="009745C8"/>
    <w:rsid w:val="00974687"/>
    <w:rsid w:val="009746C4"/>
    <w:rsid w:val="0097475A"/>
    <w:rsid w:val="0097475D"/>
    <w:rsid w:val="00974775"/>
    <w:rsid w:val="009748D5"/>
    <w:rsid w:val="00974966"/>
    <w:rsid w:val="00974A69"/>
    <w:rsid w:val="00974B2C"/>
    <w:rsid w:val="00974BFA"/>
    <w:rsid w:val="00974E9E"/>
    <w:rsid w:val="00974ED9"/>
    <w:rsid w:val="00974F1C"/>
    <w:rsid w:val="00974FCD"/>
    <w:rsid w:val="00975027"/>
    <w:rsid w:val="00975034"/>
    <w:rsid w:val="00975039"/>
    <w:rsid w:val="00975079"/>
    <w:rsid w:val="00975274"/>
    <w:rsid w:val="0097528E"/>
    <w:rsid w:val="009752C5"/>
    <w:rsid w:val="0097534F"/>
    <w:rsid w:val="009753CE"/>
    <w:rsid w:val="009755CE"/>
    <w:rsid w:val="00975637"/>
    <w:rsid w:val="009756B3"/>
    <w:rsid w:val="00975711"/>
    <w:rsid w:val="00975998"/>
    <w:rsid w:val="00975A54"/>
    <w:rsid w:val="00975A7C"/>
    <w:rsid w:val="00975BE9"/>
    <w:rsid w:val="00975C1D"/>
    <w:rsid w:val="00975C51"/>
    <w:rsid w:val="00975D0C"/>
    <w:rsid w:val="00975E46"/>
    <w:rsid w:val="00975EF7"/>
    <w:rsid w:val="00975F20"/>
    <w:rsid w:val="00975F7A"/>
    <w:rsid w:val="00975FF0"/>
    <w:rsid w:val="00976042"/>
    <w:rsid w:val="009760D1"/>
    <w:rsid w:val="00976109"/>
    <w:rsid w:val="009761B4"/>
    <w:rsid w:val="009761E3"/>
    <w:rsid w:val="009761F5"/>
    <w:rsid w:val="009762F7"/>
    <w:rsid w:val="009762FE"/>
    <w:rsid w:val="00976487"/>
    <w:rsid w:val="0097648B"/>
    <w:rsid w:val="00976564"/>
    <w:rsid w:val="009765C0"/>
    <w:rsid w:val="009765EE"/>
    <w:rsid w:val="009766D7"/>
    <w:rsid w:val="0097678E"/>
    <w:rsid w:val="009767DF"/>
    <w:rsid w:val="009767E6"/>
    <w:rsid w:val="009768B1"/>
    <w:rsid w:val="009769E4"/>
    <w:rsid w:val="009769F4"/>
    <w:rsid w:val="00976A04"/>
    <w:rsid w:val="00976B29"/>
    <w:rsid w:val="00976C5C"/>
    <w:rsid w:val="00976C6A"/>
    <w:rsid w:val="00976CBD"/>
    <w:rsid w:val="00976D1B"/>
    <w:rsid w:val="00976D27"/>
    <w:rsid w:val="00976D5A"/>
    <w:rsid w:val="00976DC5"/>
    <w:rsid w:val="00976F2E"/>
    <w:rsid w:val="00977093"/>
    <w:rsid w:val="00977115"/>
    <w:rsid w:val="0097719E"/>
    <w:rsid w:val="009771F8"/>
    <w:rsid w:val="009772C2"/>
    <w:rsid w:val="009773B8"/>
    <w:rsid w:val="009773F0"/>
    <w:rsid w:val="009773F2"/>
    <w:rsid w:val="009774A8"/>
    <w:rsid w:val="009774AB"/>
    <w:rsid w:val="009774EB"/>
    <w:rsid w:val="00977798"/>
    <w:rsid w:val="009777E1"/>
    <w:rsid w:val="00977956"/>
    <w:rsid w:val="00977977"/>
    <w:rsid w:val="00977998"/>
    <w:rsid w:val="00977A30"/>
    <w:rsid w:val="00977A3B"/>
    <w:rsid w:val="00977A4B"/>
    <w:rsid w:val="00977AD1"/>
    <w:rsid w:val="00977B9C"/>
    <w:rsid w:val="00977BA2"/>
    <w:rsid w:val="00977BC1"/>
    <w:rsid w:val="00977C02"/>
    <w:rsid w:val="00977C2D"/>
    <w:rsid w:val="00977D0F"/>
    <w:rsid w:val="00977D67"/>
    <w:rsid w:val="00977D9D"/>
    <w:rsid w:val="00977ED3"/>
    <w:rsid w:val="0098007F"/>
    <w:rsid w:val="00980127"/>
    <w:rsid w:val="00980154"/>
    <w:rsid w:val="00980170"/>
    <w:rsid w:val="00980185"/>
    <w:rsid w:val="009802EE"/>
    <w:rsid w:val="009802FE"/>
    <w:rsid w:val="0098030D"/>
    <w:rsid w:val="00980399"/>
    <w:rsid w:val="0098050D"/>
    <w:rsid w:val="00980563"/>
    <w:rsid w:val="00980677"/>
    <w:rsid w:val="009808A4"/>
    <w:rsid w:val="009808E8"/>
    <w:rsid w:val="009809B5"/>
    <w:rsid w:val="009809E6"/>
    <w:rsid w:val="00980A8C"/>
    <w:rsid w:val="00980AA2"/>
    <w:rsid w:val="00980B1B"/>
    <w:rsid w:val="00980B82"/>
    <w:rsid w:val="00980C2D"/>
    <w:rsid w:val="00980C54"/>
    <w:rsid w:val="00980CA0"/>
    <w:rsid w:val="00980CCE"/>
    <w:rsid w:val="00980D4E"/>
    <w:rsid w:val="00980EC3"/>
    <w:rsid w:val="00980FB9"/>
    <w:rsid w:val="0098115B"/>
    <w:rsid w:val="009812D9"/>
    <w:rsid w:val="00981337"/>
    <w:rsid w:val="00981401"/>
    <w:rsid w:val="00981421"/>
    <w:rsid w:val="009814AA"/>
    <w:rsid w:val="0098168C"/>
    <w:rsid w:val="009816BE"/>
    <w:rsid w:val="0098171B"/>
    <w:rsid w:val="0098171C"/>
    <w:rsid w:val="00981827"/>
    <w:rsid w:val="00981849"/>
    <w:rsid w:val="0098187C"/>
    <w:rsid w:val="0098194E"/>
    <w:rsid w:val="00981A07"/>
    <w:rsid w:val="00981A47"/>
    <w:rsid w:val="00981B55"/>
    <w:rsid w:val="00981B77"/>
    <w:rsid w:val="00981BBA"/>
    <w:rsid w:val="00981C6E"/>
    <w:rsid w:val="00981F1B"/>
    <w:rsid w:val="00981FA5"/>
    <w:rsid w:val="00981FF1"/>
    <w:rsid w:val="00982088"/>
    <w:rsid w:val="00982203"/>
    <w:rsid w:val="00982282"/>
    <w:rsid w:val="009822F9"/>
    <w:rsid w:val="0098248F"/>
    <w:rsid w:val="009824B6"/>
    <w:rsid w:val="00982541"/>
    <w:rsid w:val="009825ED"/>
    <w:rsid w:val="0098261F"/>
    <w:rsid w:val="0098270A"/>
    <w:rsid w:val="0098273F"/>
    <w:rsid w:val="009827A0"/>
    <w:rsid w:val="009827D3"/>
    <w:rsid w:val="009827DC"/>
    <w:rsid w:val="00982828"/>
    <w:rsid w:val="009828EE"/>
    <w:rsid w:val="009829D2"/>
    <w:rsid w:val="00982A7C"/>
    <w:rsid w:val="00982AD6"/>
    <w:rsid w:val="00982B2F"/>
    <w:rsid w:val="00982BDF"/>
    <w:rsid w:val="00982C18"/>
    <w:rsid w:val="00982C44"/>
    <w:rsid w:val="00982D0F"/>
    <w:rsid w:val="00982D51"/>
    <w:rsid w:val="00982DCF"/>
    <w:rsid w:val="00982E25"/>
    <w:rsid w:val="00982E77"/>
    <w:rsid w:val="00982E87"/>
    <w:rsid w:val="00982F99"/>
    <w:rsid w:val="00983012"/>
    <w:rsid w:val="00983074"/>
    <w:rsid w:val="00983320"/>
    <w:rsid w:val="00983382"/>
    <w:rsid w:val="009833CB"/>
    <w:rsid w:val="00983438"/>
    <w:rsid w:val="00983572"/>
    <w:rsid w:val="009835E7"/>
    <w:rsid w:val="009835EA"/>
    <w:rsid w:val="009836F8"/>
    <w:rsid w:val="00983715"/>
    <w:rsid w:val="00983814"/>
    <w:rsid w:val="00983860"/>
    <w:rsid w:val="0098390A"/>
    <w:rsid w:val="0098390C"/>
    <w:rsid w:val="009839A7"/>
    <w:rsid w:val="00983CD9"/>
    <w:rsid w:val="00983CFC"/>
    <w:rsid w:val="00983D97"/>
    <w:rsid w:val="00983E0D"/>
    <w:rsid w:val="00983F9D"/>
    <w:rsid w:val="00984034"/>
    <w:rsid w:val="009840AB"/>
    <w:rsid w:val="009841C1"/>
    <w:rsid w:val="009841E4"/>
    <w:rsid w:val="009841F2"/>
    <w:rsid w:val="00984483"/>
    <w:rsid w:val="009844FB"/>
    <w:rsid w:val="0098468B"/>
    <w:rsid w:val="00984724"/>
    <w:rsid w:val="0098474B"/>
    <w:rsid w:val="009847F0"/>
    <w:rsid w:val="0098483D"/>
    <w:rsid w:val="0098483E"/>
    <w:rsid w:val="00984900"/>
    <w:rsid w:val="00984B61"/>
    <w:rsid w:val="00984BA6"/>
    <w:rsid w:val="00984BBE"/>
    <w:rsid w:val="00984BE1"/>
    <w:rsid w:val="00984CB5"/>
    <w:rsid w:val="00984D9C"/>
    <w:rsid w:val="00984DBE"/>
    <w:rsid w:val="00984E0E"/>
    <w:rsid w:val="00984E7E"/>
    <w:rsid w:val="00984EC6"/>
    <w:rsid w:val="00984EC9"/>
    <w:rsid w:val="00984F3F"/>
    <w:rsid w:val="00984F85"/>
    <w:rsid w:val="0098503A"/>
    <w:rsid w:val="00985041"/>
    <w:rsid w:val="0098505A"/>
    <w:rsid w:val="009850ED"/>
    <w:rsid w:val="00985124"/>
    <w:rsid w:val="0098515C"/>
    <w:rsid w:val="0098515D"/>
    <w:rsid w:val="009853AE"/>
    <w:rsid w:val="009854A7"/>
    <w:rsid w:val="0098553A"/>
    <w:rsid w:val="0098553C"/>
    <w:rsid w:val="0098569D"/>
    <w:rsid w:val="009857C2"/>
    <w:rsid w:val="0098594B"/>
    <w:rsid w:val="00985ABB"/>
    <w:rsid w:val="00985B13"/>
    <w:rsid w:val="00985C67"/>
    <w:rsid w:val="00985D43"/>
    <w:rsid w:val="00985DBF"/>
    <w:rsid w:val="00985DC5"/>
    <w:rsid w:val="00985DDD"/>
    <w:rsid w:val="00986069"/>
    <w:rsid w:val="0098608E"/>
    <w:rsid w:val="009860BF"/>
    <w:rsid w:val="009861E3"/>
    <w:rsid w:val="009862A5"/>
    <w:rsid w:val="009864A3"/>
    <w:rsid w:val="009864D0"/>
    <w:rsid w:val="00986536"/>
    <w:rsid w:val="00986601"/>
    <w:rsid w:val="00986753"/>
    <w:rsid w:val="009867E9"/>
    <w:rsid w:val="00986838"/>
    <w:rsid w:val="00986985"/>
    <w:rsid w:val="009869C4"/>
    <w:rsid w:val="009869C9"/>
    <w:rsid w:val="00986AC6"/>
    <w:rsid w:val="00986B3B"/>
    <w:rsid w:val="00986B7F"/>
    <w:rsid w:val="00986C13"/>
    <w:rsid w:val="00986C35"/>
    <w:rsid w:val="00986C47"/>
    <w:rsid w:val="00986C65"/>
    <w:rsid w:val="00986C73"/>
    <w:rsid w:val="00986C90"/>
    <w:rsid w:val="00986D67"/>
    <w:rsid w:val="00986E6C"/>
    <w:rsid w:val="00986F61"/>
    <w:rsid w:val="00987135"/>
    <w:rsid w:val="00987214"/>
    <w:rsid w:val="00987266"/>
    <w:rsid w:val="009872BB"/>
    <w:rsid w:val="00987306"/>
    <w:rsid w:val="0098734A"/>
    <w:rsid w:val="00987447"/>
    <w:rsid w:val="009874D5"/>
    <w:rsid w:val="009874EF"/>
    <w:rsid w:val="009875CF"/>
    <w:rsid w:val="009875F1"/>
    <w:rsid w:val="009876C3"/>
    <w:rsid w:val="0098778B"/>
    <w:rsid w:val="00987825"/>
    <w:rsid w:val="009878FF"/>
    <w:rsid w:val="00987950"/>
    <w:rsid w:val="0098799F"/>
    <w:rsid w:val="009879BD"/>
    <w:rsid w:val="009879F2"/>
    <w:rsid w:val="00987A3B"/>
    <w:rsid w:val="00987ADB"/>
    <w:rsid w:val="00987B1A"/>
    <w:rsid w:val="00987B25"/>
    <w:rsid w:val="00987D78"/>
    <w:rsid w:val="00987E00"/>
    <w:rsid w:val="00987F77"/>
    <w:rsid w:val="009902B0"/>
    <w:rsid w:val="009903B4"/>
    <w:rsid w:val="00990475"/>
    <w:rsid w:val="0099058B"/>
    <w:rsid w:val="00990592"/>
    <w:rsid w:val="00990670"/>
    <w:rsid w:val="009906FE"/>
    <w:rsid w:val="00990758"/>
    <w:rsid w:val="0099079C"/>
    <w:rsid w:val="0099089F"/>
    <w:rsid w:val="009908BF"/>
    <w:rsid w:val="00990A42"/>
    <w:rsid w:val="00990A7B"/>
    <w:rsid w:val="00990B75"/>
    <w:rsid w:val="00990CD9"/>
    <w:rsid w:val="00990D0B"/>
    <w:rsid w:val="00990D5E"/>
    <w:rsid w:val="00991204"/>
    <w:rsid w:val="009912B4"/>
    <w:rsid w:val="00991325"/>
    <w:rsid w:val="0099135D"/>
    <w:rsid w:val="009913F8"/>
    <w:rsid w:val="009913FB"/>
    <w:rsid w:val="00991460"/>
    <w:rsid w:val="00991563"/>
    <w:rsid w:val="00991680"/>
    <w:rsid w:val="00991764"/>
    <w:rsid w:val="00991788"/>
    <w:rsid w:val="00991B0F"/>
    <w:rsid w:val="00991C21"/>
    <w:rsid w:val="00991C50"/>
    <w:rsid w:val="00991D17"/>
    <w:rsid w:val="00991D83"/>
    <w:rsid w:val="00991F03"/>
    <w:rsid w:val="00991F1F"/>
    <w:rsid w:val="00991F51"/>
    <w:rsid w:val="00991FA6"/>
    <w:rsid w:val="00992064"/>
    <w:rsid w:val="0099212F"/>
    <w:rsid w:val="00992212"/>
    <w:rsid w:val="00992269"/>
    <w:rsid w:val="0099230C"/>
    <w:rsid w:val="00992312"/>
    <w:rsid w:val="00992314"/>
    <w:rsid w:val="0099234D"/>
    <w:rsid w:val="00992375"/>
    <w:rsid w:val="00992407"/>
    <w:rsid w:val="009925BD"/>
    <w:rsid w:val="009925E0"/>
    <w:rsid w:val="0099265F"/>
    <w:rsid w:val="00992761"/>
    <w:rsid w:val="00992783"/>
    <w:rsid w:val="009927AB"/>
    <w:rsid w:val="009927B2"/>
    <w:rsid w:val="009927E5"/>
    <w:rsid w:val="00992825"/>
    <w:rsid w:val="00992882"/>
    <w:rsid w:val="009928CA"/>
    <w:rsid w:val="009929E8"/>
    <w:rsid w:val="00992B3E"/>
    <w:rsid w:val="00992B79"/>
    <w:rsid w:val="00992D48"/>
    <w:rsid w:val="00992DE7"/>
    <w:rsid w:val="00992E5F"/>
    <w:rsid w:val="00992E73"/>
    <w:rsid w:val="00992E7B"/>
    <w:rsid w:val="00992F60"/>
    <w:rsid w:val="0099303A"/>
    <w:rsid w:val="00993056"/>
    <w:rsid w:val="00993067"/>
    <w:rsid w:val="009932BF"/>
    <w:rsid w:val="00993378"/>
    <w:rsid w:val="009933CD"/>
    <w:rsid w:val="009934DD"/>
    <w:rsid w:val="00993612"/>
    <w:rsid w:val="0099370C"/>
    <w:rsid w:val="0099380D"/>
    <w:rsid w:val="00993873"/>
    <w:rsid w:val="00993AB8"/>
    <w:rsid w:val="00993C40"/>
    <w:rsid w:val="00993CCD"/>
    <w:rsid w:val="00993D41"/>
    <w:rsid w:val="00993D60"/>
    <w:rsid w:val="00993EA6"/>
    <w:rsid w:val="00993FD3"/>
    <w:rsid w:val="009941C2"/>
    <w:rsid w:val="009941D0"/>
    <w:rsid w:val="0099423B"/>
    <w:rsid w:val="00994286"/>
    <w:rsid w:val="00994346"/>
    <w:rsid w:val="00994387"/>
    <w:rsid w:val="0099445D"/>
    <w:rsid w:val="00994561"/>
    <w:rsid w:val="009945C7"/>
    <w:rsid w:val="009945FF"/>
    <w:rsid w:val="00994678"/>
    <w:rsid w:val="009946DA"/>
    <w:rsid w:val="009946FA"/>
    <w:rsid w:val="00994795"/>
    <w:rsid w:val="009948D9"/>
    <w:rsid w:val="009948ED"/>
    <w:rsid w:val="009948FD"/>
    <w:rsid w:val="00994982"/>
    <w:rsid w:val="009949C9"/>
    <w:rsid w:val="00994A61"/>
    <w:rsid w:val="00994BE7"/>
    <w:rsid w:val="00994BF7"/>
    <w:rsid w:val="00994CC8"/>
    <w:rsid w:val="00994CEB"/>
    <w:rsid w:val="00994CF0"/>
    <w:rsid w:val="00994D1A"/>
    <w:rsid w:val="00994D9A"/>
    <w:rsid w:val="00994DDE"/>
    <w:rsid w:val="00994DEC"/>
    <w:rsid w:val="00994E6D"/>
    <w:rsid w:val="00994FB2"/>
    <w:rsid w:val="009950F3"/>
    <w:rsid w:val="0099511C"/>
    <w:rsid w:val="00995199"/>
    <w:rsid w:val="0099524F"/>
    <w:rsid w:val="00995252"/>
    <w:rsid w:val="0099533E"/>
    <w:rsid w:val="00995349"/>
    <w:rsid w:val="00995409"/>
    <w:rsid w:val="0099542F"/>
    <w:rsid w:val="009954A7"/>
    <w:rsid w:val="00995655"/>
    <w:rsid w:val="009956F1"/>
    <w:rsid w:val="009957C5"/>
    <w:rsid w:val="009958CD"/>
    <w:rsid w:val="009959A4"/>
    <w:rsid w:val="00995A95"/>
    <w:rsid w:val="00995ADF"/>
    <w:rsid w:val="00995B00"/>
    <w:rsid w:val="00995BE9"/>
    <w:rsid w:val="00995CA3"/>
    <w:rsid w:val="00995D32"/>
    <w:rsid w:val="00995E96"/>
    <w:rsid w:val="00995F3B"/>
    <w:rsid w:val="00995FFD"/>
    <w:rsid w:val="0099600E"/>
    <w:rsid w:val="0099622C"/>
    <w:rsid w:val="009962E3"/>
    <w:rsid w:val="0099635B"/>
    <w:rsid w:val="00996361"/>
    <w:rsid w:val="0099641F"/>
    <w:rsid w:val="0099655B"/>
    <w:rsid w:val="009965B6"/>
    <w:rsid w:val="0099660A"/>
    <w:rsid w:val="00996635"/>
    <w:rsid w:val="00996661"/>
    <w:rsid w:val="009966CD"/>
    <w:rsid w:val="009966F1"/>
    <w:rsid w:val="00996728"/>
    <w:rsid w:val="0099679B"/>
    <w:rsid w:val="00996ACC"/>
    <w:rsid w:val="00996AEC"/>
    <w:rsid w:val="00996AFA"/>
    <w:rsid w:val="00996B3A"/>
    <w:rsid w:val="00996BB7"/>
    <w:rsid w:val="00996BEC"/>
    <w:rsid w:val="00996C2C"/>
    <w:rsid w:val="00996D37"/>
    <w:rsid w:val="00996E7D"/>
    <w:rsid w:val="00996EBF"/>
    <w:rsid w:val="00996EE9"/>
    <w:rsid w:val="00996F35"/>
    <w:rsid w:val="00996F74"/>
    <w:rsid w:val="00996FE8"/>
    <w:rsid w:val="0099707D"/>
    <w:rsid w:val="00997110"/>
    <w:rsid w:val="00997165"/>
    <w:rsid w:val="0099732C"/>
    <w:rsid w:val="0099732E"/>
    <w:rsid w:val="009974AE"/>
    <w:rsid w:val="00997536"/>
    <w:rsid w:val="00997569"/>
    <w:rsid w:val="00997590"/>
    <w:rsid w:val="0099759D"/>
    <w:rsid w:val="009976AF"/>
    <w:rsid w:val="009977F3"/>
    <w:rsid w:val="00997821"/>
    <w:rsid w:val="0099786B"/>
    <w:rsid w:val="009978CA"/>
    <w:rsid w:val="009978D1"/>
    <w:rsid w:val="00997A74"/>
    <w:rsid w:val="00997ADE"/>
    <w:rsid w:val="00997BA2"/>
    <w:rsid w:val="00997BF2"/>
    <w:rsid w:val="00997C04"/>
    <w:rsid w:val="00997E01"/>
    <w:rsid w:val="00997E04"/>
    <w:rsid w:val="00997E6A"/>
    <w:rsid w:val="00997F13"/>
    <w:rsid w:val="00997F3B"/>
    <w:rsid w:val="00997F84"/>
    <w:rsid w:val="00997F91"/>
    <w:rsid w:val="009A00AA"/>
    <w:rsid w:val="009A0262"/>
    <w:rsid w:val="009A0638"/>
    <w:rsid w:val="009A06CD"/>
    <w:rsid w:val="009A0726"/>
    <w:rsid w:val="009A0B27"/>
    <w:rsid w:val="009A0B75"/>
    <w:rsid w:val="009A0B9B"/>
    <w:rsid w:val="009A0BA4"/>
    <w:rsid w:val="009A0C2B"/>
    <w:rsid w:val="009A0F79"/>
    <w:rsid w:val="009A0F94"/>
    <w:rsid w:val="009A108D"/>
    <w:rsid w:val="009A115A"/>
    <w:rsid w:val="009A1177"/>
    <w:rsid w:val="009A119F"/>
    <w:rsid w:val="009A1298"/>
    <w:rsid w:val="009A12AC"/>
    <w:rsid w:val="009A12F7"/>
    <w:rsid w:val="009A132A"/>
    <w:rsid w:val="009A15D2"/>
    <w:rsid w:val="009A1632"/>
    <w:rsid w:val="009A168D"/>
    <w:rsid w:val="009A17A3"/>
    <w:rsid w:val="009A18D3"/>
    <w:rsid w:val="009A1A59"/>
    <w:rsid w:val="009A1ADA"/>
    <w:rsid w:val="009A1BB8"/>
    <w:rsid w:val="009A1BDA"/>
    <w:rsid w:val="009A1D23"/>
    <w:rsid w:val="009A1D61"/>
    <w:rsid w:val="009A1DAF"/>
    <w:rsid w:val="009A1E87"/>
    <w:rsid w:val="009A1ECA"/>
    <w:rsid w:val="009A1F6F"/>
    <w:rsid w:val="009A1F7D"/>
    <w:rsid w:val="009A20A2"/>
    <w:rsid w:val="009A20EE"/>
    <w:rsid w:val="009A2100"/>
    <w:rsid w:val="009A221E"/>
    <w:rsid w:val="009A2250"/>
    <w:rsid w:val="009A22C6"/>
    <w:rsid w:val="009A23BF"/>
    <w:rsid w:val="009A2406"/>
    <w:rsid w:val="009A245C"/>
    <w:rsid w:val="009A2468"/>
    <w:rsid w:val="009A255D"/>
    <w:rsid w:val="009A2685"/>
    <w:rsid w:val="009A27E1"/>
    <w:rsid w:val="009A2902"/>
    <w:rsid w:val="009A29F2"/>
    <w:rsid w:val="009A2C49"/>
    <w:rsid w:val="009A2C65"/>
    <w:rsid w:val="009A2C6A"/>
    <w:rsid w:val="009A2C71"/>
    <w:rsid w:val="009A2D1A"/>
    <w:rsid w:val="009A2F65"/>
    <w:rsid w:val="009A3004"/>
    <w:rsid w:val="009A30C6"/>
    <w:rsid w:val="009A310B"/>
    <w:rsid w:val="009A3126"/>
    <w:rsid w:val="009A319A"/>
    <w:rsid w:val="009A3437"/>
    <w:rsid w:val="009A369A"/>
    <w:rsid w:val="009A36C0"/>
    <w:rsid w:val="009A36C4"/>
    <w:rsid w:val="009A374D"/>
    <w:rsid w:val="009A37D4"/>
    <w:rsid w:val="009A384B"/>
    <w:rsid w:val="009A3851"/>
    <w:rsid w:val="009A385E"/>
    <w:rsid w:val="009A3971"/>
    <w:rsid w:val="009A3A9A"/>
    <w:rsid w:val="009A3CAE"/>
    <w:rsid w:val="009A3CB1"/>
    <w:rsid w:val="009A3DA7"/>
    <w:rsid w:val="009A3DB9"/>
    <w:rsid w:val="009A3DEF"/>
    <w:rsid w:val="009A415A"/>
    <w:rsid w:val="009A418E"/>
    <w:rsid w:val="009A4200"/>
    <w:rsid w:val="009A44AF"/>
    <w:rsid w:val="009A44B5"/>
    <w:rsid w:val="009A44DA"/>
    <w:rsid w:val="009A44DC"/>
    <w:rsid w:val="009A44FF"/>
    <w:rsid w:val="009A4521"/>
    <w:rsid w:val="009A459F"/>
    <w:rsid w:val="009A468C"/>
    <w:rsid w:val="009A4699"/>
    <w:rsid w:val="009A46D8"/>
    <w:rsid w:val="009A46EE"/>
    <w:rsid w:val="009A47AC"/>
    <w:rsid w:val="009A4973"/>
    <w:rsid w:val="009A49AE"/>
    <w:rsid w:val="009A4A7F"/>
    <w:rsid w:val="009A4B3C"/>
    <w:rsid w:val="009A4D7D"/>
    <w:rsid w:val="009A4F53"/>
    <w:rsid w:val="009A4FA6"/>
    <w:rsid w:val="009A505A"/>
    <w:rsid w:val="009A5087"/>
    <w:rsid w:val="009A5373"/>
    <w:rsid w:val="009A5378"/>
    <w:rsid w:val="009A540D"/>
    <w:rsid w:val="009A54D9"/>
    <w:rsid w:val="009A5699"/>
    <w:rsid w:val="009A572C"/>
    <w:rsid w:val="009A5781"/>
    <w:rsid w:val="009A5833"/>
    <w:rsid w:val="009A58B1"/>
    <w:rsid w:val="009A5A3D"/>
    <w:rsid w:val="009A5B05"/>
    <w:rsid w:val="009A5B4A"/>
    <w:rsid w:val="009A5BB5"/>
    <w:rsid w:val="009A5BD3"/>
    <w:rsid w:val="009A5C98"/>
    <w:rsid w:val="009A5D6A"/>
    <w:rsid w:val="009A5DC6"/>
    <w:rsid w:val="009A5DCC"/>
    <w:rsid w:val="009A5DEE"/>
    <w:rsid w:val="009A5E34"/>
    <w:rsid w:val="009A5E44"/>
    <w:rsid w:val="009A5FC7"/>
    <w:rsid w:val="009A604D"/>
    <w:rsid w:val="009A604F"/>
    <w:rsid w:val="009A61F4"/>
    <w:rsid w:val="009A6244"/>
    <w:rsid w:val="009A6280"/>
    <w:rsid w:val="009A6479"/>
    <w:rsid w:val="009A65E9"/>
    <w:rsid w:val="009A65EE"/>
    <w:rsid w:val="009A6669"/>
    <w:rsid w:val="009A67D3"/>
    <w:rsid w:val="009A6862"/>
    <w:rsid w:val="009A687A"/>
    <w:rsid w:val="009A694E"/>
    <w:rsid w:val="009A6966"/>
    <w:rsid w:val="009A6A90"/>
    <w:rsid w:val="009A6D99"/>
    <w:rsid w:val="009A6DE4"/>
    <w:rsid w:val="009A6E1C"/>
    <w:rsid w:val="009A704F"/>
    <w:rsid w:val="009A7266"/>
    <w:rsid w:val="009A7349"/>
    <w:rsid w:val="009A736B"/>
    <w:rsid w:val="009A744E"/>
    <w:rsid w:val="009A7508"/>
    <w:rsid w:val="009A767C"/>
    <w:rsid w:val="009A76BF"/>
    <w:rsid w:val="009A7792"/>
    <w:rsid w:val="009A78AF"/>
    <w:rsid w:val="009A78F0"/>
    <w:rsid w:val="009A79B9"/>
    <w:rsid w:val="009A7A1B"/>
    <w:rsid w:val="009A7AF5"/>
    <w:rsid w:val="009A7AFC"/>
    <w:rsid w:val="009A7B49"/>
    <w:rsid w:val="009A7B95"/>
    <w:rsid w:val="009A7CE2"/>
    <w:rsid w:val="009A7D29"/>
    <w:rsid w:val="009A7E85"/>
    <w:rsid w:val="009A7EDA"/>
    <w:rsid w:val="009A7F16"/>
    <w:rsid w:val="009B00C6"/>
    <w:rsid w:val="009B011C"/>
    <w:rsid w:val="009B017B"/>
    <w:rsid w:val="009B0252"/>
    <w:rsid w:val="009B0313"/>
    <w:rsid w:val="009B0333"/>
    <w:rsid w:val="009B0379"/>
    <w:rsid w:val="009B0550"/>
    <w:rsid w:val="009B05A5"/>
    <w:rsid w:val="009B061D"/>
    <w:rsid w:val="009B06AA"/>
    <w:rsid w:val="009B07BB"/>
    <w:rsid w:val="009B081B"/>
    <w:rsid w:val="009B08AF"/>
    <w:rsid w:val="009B08FE"/>
    <w:rsid w:val="009B099D"/>
    <w:rsid w:val="009B0A15"/>
    <w:rsid w:val="009B0A2D"/>
    <w:rsid w:val="009B0A70"/>
    <w:rsid w:val="009B0A8D"/>
    <w:rsid w:val="009B0B84"/>
    <w:rsid w:val="009B0C0A"/>
    <w:rsid w:val="009B0D08"/>
    <w:rsid w:val="009B0DD7"/>
    <w:rsid w:val="009B0E84"/>
    <w:rsid w:val="009B0ED5"/>
    <w:rsid w:val="009B0F94"/>
    <w:rsid w:val="009B1062"/>
    <w:rsid w:val="009B10E0"/>
    <w:rsid w:val="009B12DF"/>
    <w:rsid w:val="009B130A"/>
    <w:rsid w:val="009B132C"/>
    <w:rsid w:val="009B158B"/>
    <w:rsid w:val="009B16F6"/>
    <w:rsid w:val="009B1874"/>
    <w:rsid w:val="009B190D"/>
    <w:rsid w:val="009B1D1E"/>
    <w:rsid w:val="009B1D22"/>
    <w:rsid w:val="009B1DAD"/>
    <w:rsid w:val="009B1EC2"/>
    <w:rsid w:val="009B1ECD"/>
    <w:rsid w:val="009B200F"/>
    <w:rsid w:val="009B21F2"/>
    <w:rsid w:val="009B2261"/>
    <w:rsid w:val="009B2293"/>
    <w:rsid w:val="009B22BC"/>
    <w:rsid w:val="009B2626"/>
    <w:rsid w:val="009B26DA"/>
    <w:rsid w:val="009B272D"/>
    <w:rsid w:val="009B27DF"/>
    <w:rsid w:val="009B2897"/>
    <w:rsid w:val="009B289E"/>
    <w:rsid w:val="009B28F7"/>
    <w:rsid w:val="009B296F"/>
    <w:rsid w:val="009B2976"/>
    <w:rsid w:val="009B2A00"/>
    <w:rsid w:val="009B2AE1"/>
    <w:rsid w:val="009B2B52"/>
    <w:rsid w:val="009B2BFF"/>
    <w:rsid w:val="009B2C10"/>
    <w:rsid w:val="009B2C38"/>
    <w:rsid w:val="009B2C8C"/>
    <w:rsid w:val="009B2CC8"/>
    <w:rsid w:val="009B2DC6"/>
    <w:rsid w:val="009B2F17"/>
    <w:rsid w:val="009B3012"/>
    <w:rsid w:val="009B301A"/>
    <w:rsid w:val="009B30EA"/>
    <w:rsid w:val="009B317C"/>
    <w:rsid w:val="009B3241"/>
    <w:rsid w:val="009B328B"/>
    <w:rsid w:val="009B3360"/>
    <w:rsid w:val="009B337B"/>
    <w:rsid w:val="009B34B1"/>
    <w:rsid w:val="009B3622"/>
    <w:rsid w:val="009B3636"/>
    <w:rsid w:val="009B3B34"/>
    <w:rsid w:val="009B3C6F"/>
    <w:rsid w:val="009B3E37"/>
    <w:rsid w:val="009B3E43"/>
    <w:rsid w:val="009B3E9C"/>
    <w:rsid w:val="009B4026"/>
    <w:rsid w:val="009B4163"/>
    <w:rsid w:val="009B4188"/>
    <w:rsid w:val="009B430D"/>
    <w:rsid w:val="009B4313"/>
    <w:rsid w:val="009B43A9"/>
    <w:rsid w:val="009B443E"/>
    <w:rsid w:val="009B44D4"/>
    <w:rsid w:val="009B4620"/>
    <w:rsid w:val="009B466A"/>
    <w:rsid w:val="009B46CD"/>
    <w:rsid w:val="009B46DE"/>
    <w:rsid w:val="009B47AE"/>
    <w:rsid w:val="009B4879"/>
    <w:rsid w:val="009B48E3"/>
    <w:rsid w:val="009B495A"/>
    <w:rsid w:val="009B499D"/>
    <w:rsid w:val="009B4A0C"/>
    <w:rsid w:val="009B4A1F"/>
    <w:rsid w:val="009B4A35"/>
    <w:rsid w:val="009B4ADD"/>
    <w:rsid w:val="009B4AE3"/>
    <w:rsid w:val="009B4BD2"/>
    <w:rsid w:val="009B4C9E"/>
    <w:rsid w:val="009B4D22"/>
    <w:rsid w:val="009B4E44"/>
    <w:rsid w:val="009B4E79"/>
    <w:rsid w:val="009B4EFD"/>
    <w:rsid w:val="009B4F87"/>
    <w:rsid w:val="009B4F94"/>
    <w:rsid w:val="009B4F98"/>
    <w:rsid w:val="009B4F9D"/>
    <w:rsid w:val="009B4FD3"/>
    <w:rsid w:val="009B5043"/>
    <w:rsid w:val="009B50A9"/>
    <w:rsid w:val="009B5158"/>
    <w:rsid w:val="009B515E"/>
    <w:rsid w:val="009B521F"/>
    <w:rsid w:val="009B5252"/>
    <w:rsid w:val="009B52CE"/>
    <w:rsid w:val="009B52F5"/>
    <w:rsid w:val="009B53D2"/>
    <w:rsid w:val="009B53E5"/>
    <w:rsid w:val="009B5425"/>
    <w:rsid w:val="009B5544"/>
    <w:rsid w:val="009B5600"/>
    <w:rsid w:val="009B5693"/>
    <w:rsid w:val="009B577B"/>
    <w:rsid w:val="009B5C54"/>
    <w:rsid w:val="009B5CF3"/>
    <w:rsid w:val="009B5D12"/>
    <w:rsid w:val="009B5D2E"/>
    <w:rsid w:val="009B5D47"/>
    <w:rsid w:val="009B5D4D"/>
    <w:rsid w:val="009B5D67"/>
    <w:rsid w:val="009B5E01"/>
    <w:rsid w:val="009B6097"/>
    <w:rsid w:val="009B6122"/>
    <w:rsid w:val="009B6187"/>
    <w:rsid w:val="009B626A"/>
    <w:rsid w:val="009B6298"/>
    <w:rsid w:val="009B63A0"/>
    <w:rsid w:val="009B6475"/>
    <w:rsid w:val="009B653D"/>
    <w:rsid w:val="009B6676"/>
    <w:rsid w:val="009B66F8"/>
    <w:rsid w:val="009B670D"/>
    <w:rsid w:val="009B6723"/>
    <w:rsid w:val="009B677C"/>
    <w:rsid w:val="009B68D9"/>
    <w:rsid w:val="009B6A6C"/>
    <w:rsid w:val="009B6C78"/>
    <w:rsid w:val="009B6DA4"/>
    <w:rsid w:val="009B6DCC"/>
    <w:rsid w:val="009B6DE6"/>
    <w:rsid w:val="009B6EB9"/>
    <w:rsid w:val="009B6EE5"/>
    <w:rsid w:val="009B6F67"/>
    <w:rsid w:val="009B724B"/>
    <w:rsid w:val="009B728D"/>
    <w:rsid w:val="009B72F4"/>
    <w:rsid w:val="009B750F"/>
    <w:rsid w:val="009B7523"/>
    <w:rsid w:val="009B76AD"/>
    <w:rsid w:val="009B76C7"/>
    <w:rsid w:val="009B7881"/>
    <w:rsid w:val="009B7DAB"/>
    <w:rsid w:val="009B7E79"/>
    <w:rsid w:val="009B7E7F"/>
    <w:rsid w:val="009B7ECD"/>
    <w:rsid w:val="009B7F6B"/>
    <w:rsid w:val="009B7FA4"/>
    <w:rsid w:val="009B7FD3"/>
    <w:rsid w:val="009C009C"/>
    <w:rsid w:val="009C0121"/>
    <w:rsid w:val="009C0236"/>
    <w:rsid w:val="009C0251"/>
    <w:rsid w:val="009C02D2"/>
    <w:rsid w:val="009C0308"/>
    <w:rsid w:val="009C03F0"/>
    <w:rsid w:val="009C0407"/>
    <w:rsid w:val="009C041F"/>
    <w:rsid w:val="009C0463"/>
    <w:rsid w:val="009C04B5"/>
    <w:rsid w:val="009C0589"/>
    <w:rsid w:val="009C0602"/>
    <w:rsid w:val="009C060A"/>
    <w:rsid w:val="009C0619"/>
    <w:rsid w:val="009C0703"/>
    <w:rsid w:val="009C07E3"/>
    <w:rsid w:val="009C0858"/>
    <w:rsid w:val="009C08E7"/>
    <w:rsid w:val="009C09D8"/>
    <w:rsid w:val="009C0A4C"/>
    <w:rsid w:val="009C0AD9"/>
    <w:rsid w:val="009C0DBE"/>
    <w:rsid w:val="009C0DE8"/>
    <w:rsid w:val="009C1057"/>
    <w:rsid w:val="009C1137"/>
    <w:rsid w:val="009C1263"/>
    <w:rsid w:val="009C12AF"/>
    <w:rsid w:val="009C12B1"/>
    <w:rsid w:val="009C1518"/>
    <w:rsid w:val="009C151C"/>
    <w:rsid w:val="009C1561"/>
    <w:rsid w:val="009C1626"/>
    <w:rsid w:val="009C1718"/>
    <w:rsid w:val="009C177C"/>
    <w:rsid w:val="009C17B6"/>
    <w:rsid w:val="009C18EF"/>
    <w:rsid w:val="009C19AE"/>
    <w:rsid w:val="009C1BDE"/>
    <w:rsid w:val="009C1CCD"/>
    <w:rsid w:val="009C1D8B"/>
    <w:rsid w:val="009C1E4C"/>
    <w:rsid w:val="009C20F8"/>
    <w:rsid w:val="009C226F"/>
    <w:rsid w:val="009C227D"/>
    <w:rsid w:val="009C22A6"/>
    <w:rsid w:val="009C2416"/>
    <w:rsid w:val="009C24A5"/>
    <w:rsid w:val="009C2557"/>
    <w:rsid w:val="009C2560"/>
    <w:rsid w:val="009C25B6"/>
    <w:rsid w:val="009C2651"/>
    <w:rsid w:val="009C2676"/>
    <w:rsid w:val="009C280F"/>
    <w:rsid w:val="009C28B2"/>
    <w:rsid w:val="009C2912"/>
    <w:rsid w:val="009C2963"/>
    <w:rsid w:val="009C299F"/>
    <w:rsid w:val="009C2D2A"/>
    <w:rsid w:val="009C2D6D"/>
    <w:rsid w:val="009C2DF0"/>
    <w:rsid w:val="009C2E00"/>
    <w:rsid w:val="009C2E19"/>
    <w:rsid w:val="009C2EDC"/>
    <w:rsid w:val="009C2EF4"/>
    <w:rsid w:val="009C2FD2"/>
    <w:rsid w:val="009C3046"/>
    <w:rsid w:val="009C30D5"/>
    <w:rsid w:val="009C3211"/>
    <w:rsid w:val="009C32D4"/>
    <w:rsid w:val="009C334B"/>
    <w:rsid w:val="009C3490"/>
    <w:rsid w:val="009C34C6"/>
    <w:rsid w:val="009C3591"/>
    <w:rsid w:val="009C35BF"/>
    <w:rsid w:val="009C3701"/>
    <w:rsid w:val="009C3786"/>
    <w:rsid w:val="009C3834"/>
    <w:rsid w:val="009C38DA"/>
    <w:rsid w:val="009C38E0"/>
    <w:rsid w:val="009C3A2B"/>
    <w:rsid w:val="009C3B15"/>
    <w:rsid w:val="009C3C12"/>
    <w:rsid w:val="009C3C5D"/>
    <w:rsid w:val="009C3D23"/>
    <w:rsid w:val="009C3DFD"/>
    <w:rsid w:val="009C3EEE"/>
    <w:rsid w:val="009C405E"/>
    <w:rsid w:val="009C420B"/>
    <w:rsid w:val="009C43EC"/>
    <w:rsid w:val="009C4413"/>
    <w:rsid w:val="009C4420"/>
    <w:rsid w:val="009C4476"/>
    <w:rsid w:val="009C447E"/>
    <w:rsid w:val="009C44B5"/>
    <w:rsid w:val="009C44C0"/>
    <w:rsid w:val="009C4506"/>
    <w:rsid w:val="009C4530"/>
    <w:rsid w:val="009C4670"/>
    <w:rsid w:val="009C4687"/>
    <w:rsid w:val="009C46BD"/>
    <w:rsid w:val="009C47B3"/>
    <w:rsid w:val="009C4980"/>
    <w:rsid w:val="009C4A5C"/>
    <w:rsid w:val="009C4AD8"/>
    <w:rsid w:val="009C4D64"/>
    <w:rsid w:val="009C4F00"/>
    <w:rsid w:val="009C5158"/>
    <w:rsid w:val="009C52A0"/>
    <w:rsid w:val="009C5318"/>
    <w:rsid w:val="009C53D2"/>
    <w:rsid w:val="009C5473"/>
    <w:rsid w:val="009C5621"/>
    <w:rsid w:val="009C5732"/>
    <w:rsid w:val="009C5761"/>
    <w:rsid w:val="009C5772"/>
    <w:rsid w:val="009C5865"/>
    <w:rsid w:val="009C5932"/>
    <w:rsid w:val="009C5B30"/>
    <w:rsid w:val="009C5B8A"/>
    <w:rsid w:val="009C5BB6"/>
    <w:rsid w:val="009C5C4A"/>
    <w:rsid w:val="009C5C64"/>
    <w:rsid w:val="009C5D9D"/>
    <w:rsid w:val="009C5EAE"/>
    <w:rsid w:val="009C600B"/>
    <w:rsid w:val="009C6072"/>
    <w:rsid w:val="009C6088"/>
    <w:rsid w:val="009C6095"/>
    <w:rsid w:val="009C6118"/>
    <w:rsid w:val="009C61C6"/>
    <w:rsid w:val="009C6205"/>
    <w:rsid w:val="009C6472"/>
    <w:rsid w:val="009C64F6"/>
    <w:rsid w:val="009C654F"/>
    <w:rsid w:val="009C656D"/>
    <w:rsid w:val="009C65E5"/>
    <w:rsid w:val="009C6878"/>
    <w:rsid w:val="009C68E4"/>
    <w:rsid w:val="009C697A"/>
    <w:rsid w:val="009C6A45"/>
    <w:rsid w:val="009C6A4D"/>
    <w:rsid w:val="009C6B1D"/>
    <w:rsid w:val="009C6B4D"/>
    <w:rsid w:val="009C6BA4"/>
    <w:rsid w:val="009C6C37"/>
    <w:rsid w:val="009C6C85"/>
    <w:rsid w:val="009C6DBF"/>
    <w:rsid w:val="009C6E08"/>
    <w:rsid w:val="009C6E90"/>
    <w:rsid w:val="009C7195"/>
    <w:rsid w:val="009C71F1"/>
    <w:rsid w:val="009C721A"/>
    <w:rsid w:val="009C7276"/>
    <w:rsid w:val="009C72F4"/>
    <w:rsid w:val="009C751D"/>
    <w:rsid w:val="009C7538"/>
    <w:rsid w:val="009C755E"/>
    <w:rsid w:val="009C75DB"/>
    <w:rsid w:val="009C7677"/>
    <w:rsid w:val="009C76D8"/>
    <w:rsid w:val="009C783A"/>
    <w:rsid w:val="009C7845"/>
    <w:rsid w:val="009C7927"/>
    <w:rsid w:val="009C7963"/>
    <w:rsid w:val="009C79A2"/>
    <w:rsid w:val="009C7A86"/>
    <w:rsid w:val="009C7B2B"/>
    <w:rsid w:val="009C7B91"/>
    <w:rsid w:val="009C7BE5"/>
    <w:rsid w:val="009C7C2E"/>
    <w:rsid w:val="009C7CF5"/>
    <w:rsid w:val="009C7D15"/>
    <w:rsid w:val="009C7D37"/>
    <w:rsid w:val="009C7E11"/>
    <w:rsid w:val="009C7E2C"/>
    <w:rsid w:val="009C7F09"/>
    <w:rsid w:val="009C7F9D"/>
    <w:rsid w:val="009D008C"/>
    <w:rsid w:val="009D00FC"/>
    <w:rsid w:val="009D017B"/>
    <w:rsid w:val="009D02BE"/>
    <w:rsid w:val="009D05AC"/>
    <w:rsid w:val="009D05FA"/>
    <w:rsid w:val="009D0678"/>
    <w:rsid w:val="009D07B8"/>
    <w:rsid w:val="009D07C3"/>
    <w:rsid w:val="009D07DF"/>
    <w:rsid w:val="009D07E9"/>
    <w:rsid w:val="009D085F"/>
    <w:rsid w:val="009D0869"/>
    <w:rsid w:val="009D08F8"/>
    <w:rsid w:val="009D0908"/>
    <w:rsid w:val="009D09FE"/>
    <w:rsid w:val="009D0C3D"/>
    <w:rsid w:val="009D0C78"/>
    <w:rsid w:val="009D0C85"/>
    <w:rsid w:val="009D0CB1"/>
    <w:rsid w:val="009D0CD0"/>
    <w:rsid w:val="009D0D17"/>
    <w:rsid w:val="009D0E0F"/>
    <w:rsid w:val="009D0E4B"/>
    <w:rsid w:val="009D0E9E"/>
    <w:rsid w:val="009D0EBE"/>
    <w:rsid w:val="009D0FF7"/>
    <w:rsid w:val="009D110C"/>
    <w:rsid w:val="009D124C"/>
    <w:rsid w:val="009D1276"/>
    <w:rsid w:val="009D12A1"/>
    <w:rsid w:val="009D14A2"/>
    <w:rsid w:val="009D1531"/>
    <w:rsid w:val="009D165B"/>
    <w:rsid w:val="009D1685"/>
    <w:rsid w:val="009D1785"/>
    <w:rsid w:val="009D18C6"/>
    <w:rsid w:val="009D1989"/>
    <w:rsid w:val="009D1A29"/>
    <w:rsid w:val="009D1B2B"/>
    <w:rsid w:val="009D1C27"/>
    <w:rsid w:val="009D1D9D"/>
    <w:rsid w:val="009D1FD5"/>
    <w:rsid w:val="009D1FF8"/>
    <w:rsid w:val="009D2020"/>
    <w:rsid w:val="009D2064"/>
    <w:rsid w:val="009D209A"/>
    <w:rsid w:val="009D21E1"/>
    <w:rsid w:val="009D22D8"/>
    <w:rsid w:val="009D2443"/>
    <w:rsid w:val="009D251C"/>
    <w:rsid w:val="009D25CA"/>
    <w:rsid w:val="009D274C"/>
    <w:rsid w:val="009D2792"/>
    <w:rsid w:val="009D28EF"/>
    <w:rsid w:val="009D298E"/>
    <w:rsid w:val="009D29AC"/>
    <w:rsid w:val="009D29C0"/>
    <w:rsid w:val="009D2A98"/>
    <w:rsid w:val="009D2AEF"/>
    <w:rsid w:val="009D2BB6"/>
    <w:rsid w:val="009D2C74"/>
    <w:rsid w:val="009D2CCC"/>
    <w:rsid w:val="009D2E1B"/>
    <w:rsid w:val="009D2E3D"/>
    <w:rsid w:val="009D2FB7"/>
    <w:rsid w:val="009D3013"/>
    <w:rsid w:val="009D303D"/>
    <w:rsid w:val="009D3041"/>
    <w:rsid w:val="009D3072"/>
    <w:rsid w:val="009D30F8"/>
    <w:rsid w:val="009D3118"/>
    <w:rsid w:val="009D329F"/>
    <w:rsid w:val="009D3352"/>
    <w:rsid w:val="009D3428"/>
    <w:rsid w:val="009D344A"/>
    <w:rsid w:val="009D37C9"/>
    <w:rsid w:val="009D394D"/>
    <w:rsid w:val="009D396C"/>
    <w:rsid w:val="009D3AF8"/>
    <w:rsid w:val="009D3DAB"/>
    <w:rsid w:val="009D3E8C"/>
    <w:rsid w:val="009D3EA6"/>
    <w:rsid w:val="009D3F1D"/>
    <w:rsid w:val="009D3F5F"/>
    <w:rsid w:val="009D418C"/>
    <w:rsid w:val="009D41B5"/>
    <w:rsid w:val="009D4203"/>
    <w:rsid w:val="009D42E0"/>
    <w:rsid w:val="009D42E3"/>
    <w:rsid w:val="009D4326"/>
    <w:rsid w:val="009D43C9"/>
    <w:rsid w:val="009D43FB"/>
    <w:rsid w:val="009D46A4"/>
    <w:rsid w:val="009D481A"/>
    <w:rsid w:val="009D487C"/>
    <w:rsid w:val="009D49A4"/>
    <w:rsid w:val="009D4A08"/>
    <w:rsid w:val="009D4AC6"/>
    <w:rsid w:val="009D4B02"/>
    <w:rsid w:val="009D4C12"/>
    <w:rsid w:val="009D4CB2"/>
    <w:rsid w:val="009D4D1F"/>
    <w:rsid w:val="009D4ED2"/>
    <w:rsid w:val="009D4EF9"/>
    <w:rsid w:val="009D5080"/>
    <w:rsid w:val="009D50A6"/>
    <w:rsid w:val="009D50B7"/>
    <w:rsid w:val="009D525D"/>
    <w:rsid w:val="009D53AC"/>
    <w:rsid w:val="009D54B4"/>
    <w:rsid w:val="009D5528"/>
    <w:rsid w:val="009D55F3"/>
    <w:rsid w:val="009D560D"/>
    <w:rsid w:val="009D569D"/>
    <w:rsid w:val="009D583F"/>
    <w:rsid w:val="009D58A6"/>
    <w:rsid w:val="009D5AB6"/>
    <w:rsid w:val="009D5AC7"/>
    <w:rsid w:val="009D5ADF"/>
    <w:rsid w:val="009D5C18"/>
    <w:rsid w:val="009D5C4C"/>
    <w:rsid w:val="009D5D32"/>
    <w:rsid w:val="009D5DF1"/>
    <w:rsid w:val="009D5E25"/>
    <w:rsid w:val="009D5E5B"/>
    <w:rsid w:val="009D5ED2"/>
    <w:rsid w:val="009D5FB5"/>
    <w:rsid w:val="009D600B"/>
    <w:rsid w:val="009D603D"/>
    <w:rsid w:val="009D6243"/>
    <w:rsid w:val="009D66FB"/>
    <w:rsid w:val="009D6748"/>
    <w:rsid w:val="009D683D"/>
    <w:rsid w:val="009D69CE"/>
    <w:rsid w:val="009D6A67"/>
    <w:rsid w:val="009D6A69"/>
    <w:rsid w:val="009D6A8F"/>
    <w:rsid w:val="009D6AE1"/>
    <w:rsid w:val="009D6B2C"/>
    <w:rsid w:val="009D6C64"/>
    <w:rsid w:val="009D6C73"/>
    <w:rsid w:val="009D6CF1"/>
    <w:rsid w:val="009D6CF3"/>
    <w:rsid w:val="009D6D6F"/>
    <w:rsid w:val="009D6D7F"/>
    <w:rsid w:val="009D6DF6"/>
    <w:rsid w:val="009D6E69"/>
    <w:rsid w:val="009D6F0A"/>
    <w:rsid w:val="009D6F6C"/>
    <w:rsid w:val="009D7038"/>
    <w:rsid w:val="009D70C4"/>
    <w:rsid w:val="009D70F0"/>
    <w:rsid w:val="009D71FB"/>
    <w:rsid w:val="009D7258"/>
    <w:rsid w:val="009D7306"/>
    <w:rsid w:val="009D730C"/>
    <w:rsid w:val="009D739F"/>
    <w:rsid w:val="009D73D7"/>
    <w:rsid w:val="009D7535"/>
    <w:rsid w:val="009D7571"/>
    <w:rsid w:val="009D7579"/>
    <w:rsid w:val="009D7725"/>
    <w:rsid w:val="009D7822"/>
    <w:rsid w:val="009D78C5"/>
    <w:rsid w:val="009D78D0"/>
    <w:rsid w:val="009D7992"/>
    <w:rsid w:val="009D7A25"/>
    <w:rsid w:val="009D7A45"/>
    <w:rsid w:val="009D7ABE"/>
    <w:rsid w:val="009D7B47"/>
    <w:rsid w:val="009D7C55"/>
    <w:rsid w:val="009D7D09"/>
    <w:rsid w:val="009D7D38"/>
    <w:rsid w:val="009D7DA4"/>
    <w:rsid w:val="009D7DFE"/>
    <w:rsid w:val="009D7E1A"/>
    <w:rsid w:val="009D7FE2"/>
    <w:rsid w:val="009D7FF4"/>
    <w:rsid w:val="009D7FFE"/>
    <w:rsid w:val="009E0102"/>
    <w:rsid w:val="009E010D"/>
    <w:rsid w:val="009E0143"/>
    <w:rsid w:val="009E0488"/>
    <w:rsid w:val="009E0698"/>
    <w:rsid w:val="009E0864"/>
    <w:rsid w:val="009E08B2"/>
    <w:rsid w:val="009E09BC"/>
    <w:rsid w:val="009E09FA"/>
    <w:rsid w:val="009E0A16"/>
    <w:rsid w:val="009E0A4E"/>
    <w:rsid w:val="009E0B3E"/>
    <w:rsid w:val="009E0B50"/>
    <w:rsid w:val="009E0BCB"/>
    <w:rsid w:val="009E0C56"/>
    <w:rsid w:val="009E0C78"/>
    <w:rsid w:val="009E0C90"/>
    <w:rsid w:val="009E0D10"/>
    <w:rsid w:val="009E0D21"/>
    <w:rsid w:val="009E0EC2"/>
    <w:rsid w:val="009E0FAF"/>
    <w:rsid w:val="009E109E"/>
    <w:rsid w:val="009E10A9"/>
    <w:rsid w:val="009E128D"/>
    <w:rsid w:val="009E134E"/>
    <w:rsid w:val="009E163F"/>
    <w:rsid w:val="009E16CC"/>
    <w:rsid w:val="009E16DD"/>
    <w:rsid w:val="009E176E"/>
    <w:rsid w:val="009E1781"/>
    <w:rsid w:val="009E17B5"/>
    <w:rsid w:val="009E1948"/>
    <w:rsid w:val="009E1975"/>
    <w:rsid w:val="009E1A82"/>
    <w:rsid w:val="009E1BC9"/>
    <w:rsid w:val="009E1D1E"/>
    <w:rsid w:val="009E1D42"/>
    <w:rsid w:val="009E1E7C"/>
    <w:rsid w:val="009E1EFE"/>
    <w:rsid w:val="009E1F84"/>
    <w:rsid w:val="009E2058"/>
    <w:rsid w:val="009E2063"/>
    <w:rsid w:val="009E206F"/>
    <w:rsid w:val="009E23B0"/>
    <w:rsid w:val="009E2419"/>
    <w:rsid w:val="009E2422"/>
    <w:rsid w:val="009E2501"/>
    <w:rsid w:val="009E2548"/>
    <w:rsid w:val="009E25A1"/>
    <w:rsid w:val="009E25A8"/>
    <w:rsid w:val="009E2697"/>
    <w:rsid w:val="009E276C"/>
    <w:rsid w:val="009E2771"/>
    <w:rsid w:val="009E2791"/>
    <w:rsid w:val="009E27B8"/>
    <w:rsid w:val="009E28EC"/>
    <w:rsid w:val="009E29DC"/>
    <w:rsid w:val="009E2A1F"/>
    <w:rsid w:val="009E2A22"/>
    <w:rsid w:val="009E2A2E"/>
    <w:rsid w:val="009E2B04"/>
    <w:rsid w:val="009E2C85"/>
    <w:rsid w:val="009E2CA5"/>
    <w:rsid w:val="009E2D43"/>
    <w:rsid w:val="009E2F81"/>
    <w:rsid w:val="009E2FD9"/>
    <w:rsid w:val="009E2FE1"/>
    <w:rsid w:val="009E3034"/>
    <w:rsid w:val="009E3065"/>
    <w:rsid w:val="009E310A"/>
    <w:rsid w:val="009E332B"/>
    <w:rsid w:val="009E3429"/>
    <w:rsid w:val="009E3481"/>
    <w:rsid w:val="009E34FF"/>
    <w:rsid w:val="009E3504"/>
    <w:rsid w:val="009E350A"/>
    <w:rsid w:val="009E35F6"/>
    <w:rsid w:val="009E364C"/>
    <w:rsid w:val="009E37C6"/>
    <w:rsid w:val="009E3A5C"/>
    <w:rsid w:val="009E3BB0"/>
    <w:rsid w:val="009E3D93"/>
    <w:rsid w:val="009E3E03"/>
    <w:rsid w:val="009E3E48"/>
    <w:rsid w:val="009E3E87"/>
    <w:rsid w:val="009E4038"/>
    <w:rsid w:val="009E409F"/>
    <w:rsid w:val="009E411E"/>
    <w:rsid w:val="009E42A6"/>
    <w:rsid w:val="009E449B"/>
    <w:rsid w:val="009E450E"/>
    <w:rsid w:val="009E452F"/>
    <w:rsid w:val="009E47E1"/>
    <w:rsid w:val="009E492C"/>
    <w:rsid w:val="009E494E"/>
    <w:rsid w:val="009E49A1"/>
    <w:rsid w:val="009E4A44"/>
    <w:rsid w:val="009E4A5F"/>
    <w:rsid w:val="009E4A68"/>
    <w:rsid w:val="009E4AAB"/>
    <w:rsid w:val="009E4ABB"/>
    <w:rsid w:val="009E4BF3"/>
    <w:rsid w:val="009E4C00"/>
    <w:rsid w:val="009E4D44"/>
    <w:rsid w:val="009E4E5F"/>
    <w:rsid w:val="009E4E9A"/>
    <w:rsid w:val="009E4F04"/>
    <w:rsid w:val="009E4F8E"/>
    <w:rsid w:val="009E503E"/>
    <w:rsid w:val="009E50CE"/>
    <w:rsid w:val="009E50F7"/>
    <w:rsid w:val="009E51EC"/>
    <w:rsid w:val="009E52B0"/>
    <w:rsid w:val="009E52B7"/>
    <w:rsid w:val="009E53FC"/>
    <w:rsid w:val="009E569C"/>
    <w:rsid w:val="009E5709"/>
    <w:rsid w:val="009E5710"/>
    <w:rsid w:val="009E575D"/>
    <w:rsid w:val="009E57B9"/>
    <w:rsid w:val="009E58DC"/>
    <w:rsid w:val="009E5911"/>
    <w:rsid w:val="009E59AC"/>
    <w:rsid w:val="009E5A45"/>
    <w:rsid w:val="009E5AF4"/>
    <w:rsid w:val="009E5B60"/>
    <w:rsid w:val="009E5B78"/>
    <w:rsid w:val="009E5C2D"/>
    <w:rsid w:val="009E5CA1"/>
    <w:rsid w:val="009E5F48"/>
    <w:rsid w:val="009E5F73"/>
    <w:rsid w:val="009E60B0"/>
    <w:rsid w:val="009E60EA"/>
    <w:rsid w:val="009E618C"/>
    <w:rsid w:val="009E6256"/>
    <w:rsid w:val="009E62EE"/>
    <w:rsid w:val="009E634C"/>
    <w:rsid w:val="009E63B2"/>
    <w:rsid w:val="009E63CB"/>
    <w:rsid w:val="009E64A2"/>
    <w:rsid w:val="009E653B"/>
    <w:rsid w:val="009E6545"/>
    <w:rsid w:val="009E657C"/>
    <w:rsid w:val="009E6665"/>
    <w:rsid w:val="009E6695"/>
    <w:rsid w:val="009E672C"/>
    <w:rsid w:val="009E67BD"/>
    <w:rsid w:val="009E6860"/>
    <w:rsid w:val="009E6916"/>
    <w:rsid w:val="009E6948"/>
    <w:rsid w:val="009E6A26"/>
    <w:rsid w:val="009E6A68"/>
    <w:rsid w:val="009E6BF2"/>
    <w:rsid w:val="009E6C14"/>
    <w:rsid w:val="009E6CD2"/>
    <w:rsid w:val="009E6D35"/>
    <w:rsid w:val="009E6DC7"/>
    <w:rsid w:val="009E6E23"/>
    <w:rsid w:val="009E6E73"/>
    <w:rsid w:val="009E6F04"/>
    <w:rsid w:val="009E70A0"/>
    <w:rsid w:val="009E7253"/>
    <w:rsid w:val="009E7343"/>
    <w:rsid w:val="009E73D9"/>
    <w:rsid w:val="009E74B4"/>
    <w:rsid w:val="009E74EA"/>
    <w:rsid w:val="009E74FF"/>
    <w:rsid w:val="009E7533"/>
    <w:rsid w:val="009E75C1"/>
    <w:rsid w:val="009E775A"/>
    <w:rsid w:val="009E77B6"/>
    <w:rsid w:val="009E77F8"/>
    <w:rsid w:val="009E796D"/>
    <w:rsid w:val="009E7A00"/>
    <w:rsid w:val="009E7A62"/>
    <w:rsid w:val="009E7A7B"/>
    <w:rsid w:val="009E7B26"/>
    <w:rsid w:val="009E7BA3"/>
    <w:rsid w:val="009E7BBB"/>
    <w:rsid w:val="009E7C94"/>
    <w:rsid w:val="009E7DEB"/>
    <w:rsid w:val="009E7F7F"/>
    <w:rsid w:val="009F004B"/>
    <w:rsid w:val="009F00D9"/>
    <w:rsid w:val="009F0185"/>
    <w:rsid w:val="009F018F"/>
    <w:rsid w:val="009F01A2"/>
    <w:rsid w:val="009F0292"/>
    <w:rsid w:val="009F0358"/>
    <w:rsid w:val="009F03FB"/>
    <w:rsid w:val="009F0407"/>
    <w:rsid w:val="009F04D5"/>
    <w:rsid w:val="009F0503"/>
    <w:rsid w:val="009F058F"/>
    <w:rsid w:val="009F0590"/>
    <w:rsid w:val="009F05A9"/>
    <w:rsid w:val="009F069B"/>
    <w:rsid w:val="009F07C8"/>
    <w:rsid w:val="009F09D5"/>
    <w:rsid w:val="009F0A21"/>
    <w:rsid w:val="009F0A9D"/>
    <w:rsid w:val="009F0B1C"/>
    <w:rsid w:val="009F0BBF"/>
    <w:rsid w:val="009F0CCD"/>
    <w:rsid w:val="009F0D3E"/>
    <w:rsid w:val="009F0DFE"/>
    <w:rsid w:val="009F0E40"/>
    <w:rsid w:val="009F0EC0"/>
    <w:rsid w:val="009F0ECA"/>
    <w:rsid w:val="009F0EDB"/>
    <w:rsid w:val="009F0F73"/>
    <w:rsid w:val="009F0FEC"/>
    <w:rsid w:val="009F11D1"/>
    <w:rsid w:val="009F126F"/>
    <w:rsid w:val="009F12A9"/>
    <w:rsid w:val="009F12ED"/>
    <w:rsid w:val="009F1315"/>
    <w:rsid w:val="009F1317"/>
    <w:rsid w:val="009F13E6"/>
    <w:rsid w:val="009F1448"/>
    <w:rsid w:val="009F149B"/>
    <w:rsid w:val="009F14AF"/>
    <w:rsid w:val="009F153C"/>
    <w:rsid w:val="009F15B0"/>
    <w:rsid w:val="009F15CF"/>
    <w:rsid w:val="009F173F"/>
    <w:rsid w:val="009F18F9"/>
    <w:rsid w:val="009F1A83"/>
    <w:rsid w:val="009F1B51"/>
    <w:rsid w:val="009F1C15"/>
    <w:rsid w:val="009F1D4F"/>
    <w:rsid w:val="009F1D7B"/>
    <w:rsid w:val="009F1DBD"/>
    <w:rsid w:val="009F1E22"/>
    <w:rsid w:val="009F1E31"/>
    <w:rsid w:val="009F1EF1"/>
    <w:rsid w:val="009F1F42"/>
    <w:rsid w:val="009F1F57"/>
    <w:rsid w:val="009F1F9D"/>
    <w:rsid w:val="009F1FBB"/>
    <w:rsid w:val="009F2004"/>
    <w:rsid w:val="009F202B"/>
    <w:rsid w:val="009F23D5"/>
    <w:rsid w:val="009F241C"/>
    <w:rsid w:val="009F2480"/>
    <w:rsid w:val="009F2492"/>
    <w:rsid w:val="009F2496"/>
    <w:rsid w:val="009F258C"/>
    <w:rsid w:val="009F25D7"/>
    <w:rsid w:val="009F26CA"/>
    <w:rsid w:val="009F275D"/>
    <w:rsid w:val="009F2940"/>
    <w:rsid w:val="009F29D3"/>
    <w:rsid w:val="009F29D9"/>
    <w:rsid w:val="009F2B84"/>
    <w:rsid w:val="009F2C4F"/>
    <w:rsid w:val="009F2CA8"/>
    <w:rsid w:val="009F2EB8"/>
    <w:rsid w:val="009F2EE5"/>
    <w:rsid w:val="009F2F39"/>
    <w:rsid w:val="009F2FEA"/>
    <w:rsid w:val="009F3105"/>
    <w:rsid w:val="009F312E"/>
    <w:rsid w:val="009F3162"/>
    <w:rsid w:val="009F318E"/>
    <w:rsid w:val="009F3320"/>
    <w:rsid w:val="009F33AD"/>
    <w:rsid w:val="009F34DC"/>
    <w:rsid w:val="009F374A"/>
    <w:rsid w:val="009F3754"/>
    <w:rsid w:val="009F3872"/>
    <w:rsid w:val="009F3890"/>
    <w:rsid w:val="009F38F5"/>
    <w:rsid w:val="009F3AE2"/>
    <w:rsid w:val="009F3B57"/>
    <w:rsid w:val="009F3B96"/>
    <w:rsid w:val="009F3B9D"/>
    <w:rsid w:val="009F3C9B"/>
    <w:rsid w:val="009F3CF2"/>
    <w:rsid w:val="009F3E83"/>
    <w:rsid w:val="009F4026"/>
    <w:rsid w:val="009F40D4"/>
    <w:rsid w:val="009F40E6"/>
    <w:rsid w:val="009F41EA"/>
    <w:rsid w:val="009F4268"/>
    <w:rsid w:val="009F42B2"/>
    <w:rsid w:val="009F42F4"/>
    <w:rsid w:val="009F44F7"/>
    <w:rsid w:val="009F44FE"/>
    <w:rsid w:val="009F458D"/>
    <w:rsid w:val="009F459D"/>
    <w:rsid w:val="009F459E"/>
    <w:rsid w:val="009F46CB"/>
    <w:rsid w:val="009F48E5"/>
    <w:rsid w:val="009F48F5"/>
    <w:rsid w:val="009F4940"/>
    <w:rsid w:val="009F4983"/>
    <w:rsid w:val="009F4A5B"/>
    <w:rsid w:val="009F4BA4"/>
    <w:rsid w:val="009F4BD7"/>
    <w:rsid w:val="009F4BE2"/>
    <w:rsid w:val="009F4CE6"/>
    <w:rsid w:val="009F4FD5"/>
    <w:rsid w:val="009F5316"/>
    <w:rsid w:val="009F5341"/>
    <w:rsid w:val="009F54F0"/>
    <w:rsid w:val="009F5551"/>
    <w:rsid w:val="009F558A"/>
    <w:rsid w:val="009F55B0"/>
    <w:rsid w:val="009F55C9"/>
    <w:rsid w:val="009F5633"/>
    <w:rsid w:val="009F568E"/>
    <w:rsid w:val="009F570E"/>
    <w:rsid w:val="009F5947"/>
    <w:rsid w:val="009F599A"/>
    <w:rsid w:val="009F5A38"/>
    <w:rsid w:val="009F5B18"/>
    <w:rsid w:val="009F5C06"/>
    <w:rsid w:val="009F5C4A"/>
    <w:rsid w:val="009F5FBC"/>
    <w:rsid w:val="009F6025"/>
    <w:rsid w:val="009F60AD"/>
    <w:rsid w:val="009F60B0"/>
    <w:rsid w:val="009F62FA"/>
    <w:rsid w:val="009F6312"/>
    <w:rsid w:val="009F6333"/>
    <w:rsid w:val="009F63C4"/>
    <w:rsid w:val="009F6462"/>
    <w:rsid w:val="009F65F7"/>
    <w:rsid w:val="009F66E0"/>
    <w:rsid w:val="009F673D"/>
    <w:rsid w:val="009F6749"/>
    <w:rsid w:val="009F67E1"/>
    <w:rsid w:val="009F6872"/>
    <w:rsid w:val="009F688C"/>
    <w:rsid w:val="009F6A35"/>
    <w:rsid w:val="009F6A42"/>
    <w:rsid w:val="009F6AD0"/>
    <w:rsid w:val="009F6BD0"/>
    <w:rsid w:val="009F6BF8"/>
    <w:rsid w:val="009F6C0C"/>
    <w:rsid w:val="009F6CC5"/>
    <w:rsid w:val="009F6F24"/>
    <w:rsid w:val="009F6F8B"/>
    <w:rsid w:val="009F6FCE"/>
    <w:rsid w:val="009F700C"/>
    <w:rsid w:val="009F7029"/>
    <w:rsid w:val="009F708D"/>
    <w:rsid w:val="009F71F8"/>
    <w:rsid w:val="009F728E"/>
    <w:rsid w:val="009F755B"/>
    <w:rsid w:val="009F7662"/>
    <w:rsid w:val="009F7684"/>
    <w:rsid w:val="009F7764"/>
    <w:rsid w:val="009F789F"/>
    <w:rsid w:val="009F78AC"/>
    <w:rsid w:val="009F7949"/>
    <w:rsid w:val="009F7B0C"/>
    <w:rsid w:val="009F7B2F"/>
    <w:rsid w:val="009F7B8D"/>
    <w:rsid w:val="009F7C51"/>
    <w:rsid w:val="009F7CCF"/>
    <w:rsid w:val="009F7DB9"/>
    <w:rsid w:val="009F7E7B"/>
    <w:rsid w:val="009F7EE7"/>
    <w:rsid w:val="00A00045"/>
    <w:rsid w:val="00A00169"/>
    <w:rsid w:val="00A00199"/>
    <w:rsid w:val="00A001B2"/>
    <w:rsid w:val="00A002C9"/>
    <w:rsid w:val="00A0040A"/>
    <w:rsid w:val="00A004A4"/>
    <w:rsid w:val="00A005DC"/>
    <w:rsid w:val="00A00690"/>
    <w:rsid w:val="00A00955"/>
    <w:rsid w:val="00A00967"/>
    <w:rsid w:val="00A00C51"/>
    <w:rsid w:val="00A00CC4"/>
    <w:rsid w:val="00A00D3A"/>
    <w:rsid w:val="00A00D3D"/>
    <w:rsid w:val="00A00DD0"/>
    <w:rsid w:val="00A00FF0"/>
    <w:rsid w:val="00A0110C"/>
    <w:rsid w:val="00A0128D"/>
    <w:rsid w:val="00A01293"/>
    <w:rsid w:val="00A01466"/>
    <w:rsid w:val="00A015BC"/>
    <w:rsid w:val="00A01602"/>
    <w:rsid w:val="00A0164A"/>
    <w:rsid w:val="00A01739"/>
    <w:rsid w:val="00A0180C"/>
    <w:rsid w:val="00A018D3"/>
    <w:rsid w:val="00A019E7"/>
    <w:rsid w:val="00A01A92"/>
    <w:rsid w:val="00A01D4E"/>
    <w:rsid w:val="00A01E3E"/>
    <w:rsid w:val="00A01E61"/>
    <w:rsid w:val="00A01FB6"/>
    <w:rsid w:val="00A02025"/>
    <w:rsid w:val="00A02042"/>
    <w:rsid w:val="00A0205F"/>
    <w:rsid w:val="00A02190"/>
    <w:rsid w:val="00A021D1"/>
    <w:rsid w:val="00A021F6"/>
    <w:rsid w:val="00A02432"/>
    <w:rsid w:val="00A024C7"/>
    <w:rsid w:val="00A025F9"/>
    <w:rsid w:val="00A0266F"/>
    <w:rsid w:val="00A029B9"/>
    <w:rsid w:val="00A02A41"/>
    <w:rsid w:val="00A02B96"/>
    <w:rsid w:val="00A02C00"/>
    <w:rsid w:val="00A02D09"/>
    <w:rsid w:val="00A02D81"/>
    <w:rsid w:val="00A02F7A"/>
    <w:rsid w:val="00A0301A"/>
    <w:rsid w:val="00A03056"/>
    <w:rsid w:val="00A03101"/>
    <w:rsid w:val="00A0312F"/>
    <w:rsid w:val="00A03169"/>
    <w:rsid w:val="00A03170"/>
    <w:rsid w:val="00A031A9"/>
    <w:rsid w:val="00A033A2"/>
    <w:rsid w:val="00A034F1"/>
    <w:rsid w:val="00A03656"/>
    <w:rsid w:val="00A0368B"/>
    <w:rsid w:val="00A036A6"/>
    <w:rsid w:val="00A036AB"/>
    <w:rsid w:val="00A036CD"/>
    <w:rsid w:val="00A03751"/>
    <w:rsid w:val="00A0378B"/>
    <w:rsid w:val="00A037E0"/>
    <w:rsid w:val="00A037E8"/>
    <w:rsid w:val="00A03819"/>
    <w:rsid w:val="00A0382A"/>
    <w:rsid w:val="00A03854"/>
    <w:rsid w:val="00A038DF"/>
    <w:rsid w:val="00A038FF"/>
    <w:rsid w:val="00A03A6F"/>
    <w:rsid w:val="00A03AA6"/>
    <w:rsid w:val="00A03ABE"/>
    <w:rsid w:val="00A03C5C"/>
    <w:rsid w:val="00A03CC8"/>
    <w:rsid w:val="00A03D68"/>
    <w:rsid w:val="00A03DCA"/>
    <w:rsid w:val="00A04116"/>
    <w:rsid w:val="00A0411C"/>
    <w:rsid w:val="00A0415B"/>
    <w:rsid w:val="00A041C4"/>
    <w:rsid w:val="00A041FA"/>
    <w:rsid w:val="00A04274"/>
    <w:rsid w:val="00A04296"/>
    <w:rsid w:val="00A0438A"/>
    <w:rsid w:val="00A043AB"/>
    <w:rsid w:val="00A043EA"/>
    <w:rsid w:val="00A04505"/>
    <w:rsid w:val="00A04562"/>
    <w:rsid w:val="00A045D0"/>
    <w:rsid w:val="00A04695"/>
    <w:rsid w:val="00A048F6"/>
    <w:rsid w:val="00A04A97"/>
    <w:rsid w:val="00A04AB3"/>
    <w:rsid w:val="00A04B77"/>
    <w:rsid w:val="00A04B8A"/>
    <w:rsid w:val="00A04D53"/>
    <w:rsid w:val="00A04E93"/>
    <w:rsid w:val="00A04FBE"/>
    <w:rsid w:val="00A04FF2"/>
    <w:rsid w:val="00A05000"/>
    <w:rsid w:val="00A05056"/>
    <w:rsid w:val="00A050F7"/>
    <w:rsid w:val="00A05109"/>
    <w:rsid w:val="00A05122"/>
    <w:rsid w:val="00A0518A"/>
    <w:rsid w:val="00A05196"/>
    <w:rsid w:val="00A051B8"/>
    <w:rsid w:val="00A051DE"/>
    <w:rsid w:val="00A0527F"/>
    <w:rsid w:val="00A053C8"/>
    <w:rsid w:val="00A054DB"/>
    <w:rsid w:val="00A05648"/>
    <w:rsid w:val="00A0567A"/>
    <w:rsid w:val="00A056DF"/>
    <w:rsid w:val="00A056E5"/>
    <w:rsid w:val="00A05711"/>
    <w:rsid w:val="00A0586F"/>
    <w:rsid w:val="00A05906"/>
    <w:rsid w:val="00A05985"/>
    <w:rsid w:val="00A059A7"/>
    <w:rsid w:val="00A05A10"/>
    <w:rsid w:val="00A05A8E"/>
    <w:rsid w:val="00A05BAC"/>
    <w:rsid w:val="00A05C6B"/>
    <w:rsid w:val="00A05D46"/>
    <w:rsid w:val="00A05D85"/>
    <w:rsid w:val="00A05DF8"/>
    <w:rsid w:val="00A05F5C"/>
    <w:rsid w:val="00A05F82"/>
    <w:rsid w:val="00A06404"/>
    <w:rsid w:val="00A06439"/>
    <w:rsid w:val="00A064E2"/>
    <w:rsid w:val="00A06538"/>
    <w:rsid w:val="00A06606"/>
    <w:rsid w:val="00A06618"/>
    <w:rsid w:val="00A067AD"/>
    <w:rsid w:val="00A06829"/>
    <w:rsid w:val="00A068D5"/>
    <w:rsid w:val="00A06964"/>
    <w:rsid w:val="00A0697E"/>
    <w:rsid w:val="00A06B5D"/>
    <w:rsid w:val="00A06BE6"/>
    <w:rsid w:val="00A06C24"/>
    <w:rsid w:val="00A06C26"/>
    <w:rsid w:val="00A06D41"/>
    <w:rsid w:val="00A06E01"/>
    <w:rsid w:val="00A06E45"/>
    <w:rsid w:val="00A06E82"/>
    <w:rsid w:val="00A06EBC"/>
    <w:rsid w:val="00A06EBD"/>
    <w:rsid w:val="00A06ECE"/>
    <w:rsid w:val="00A0700A"/>
    <w:rsid w:val="00A070DF"/>
    <w:rsid w:val="00A07155"/>
    <w:rsid w:val="00A0729E"/>
    <w:rsid w:val="00A072D6"/>
    <w:rsid w:val="00A073EB"/>
    <w:rsid w:val="00A0741F"/>
    <w:rsid w:val="00A074D3"/>
    <w:rsid w:val="00A0761F"/>
    <w:rsid w:val="00A0774A"/>
    <w:rsid w:val="00A077E7"/>
    <w:rsid w:val="00A07831"/>
    <w:rsid w:val="00A07842"/>
    <w:rsid w:val="00A0788C"/>
    <w:rsid w:val="00A07908"/>
    <w:rsid w:val="00A07A61"/>
    <w:rsid w:val="00A07AAD"/>
    <w:rsid w:val="00A07AB8"/>
    <w:rsid w:val="00A07BF5"/>
    <w:rsid w:val="00A07C79"/>
    <w:rsid w:val="00A07CAC"/>
    <w:rsid w:val="00A07D2E"/>
    <w:rsid w:val="00A07F3B"/>
    <w:rsid w:val="00A10063"/>
    <w:rsid w:val="00A100C1"/>
    <w:rsid w:val="00A10144"/>
    <w:rsid w:val="00A1031F"/>
    <w:rsid w:val="00A10330"/>
    <w:rsid w:val="00A10334"/>
    <w:rsid w:val="00A103FD"/>
    <w:rsid w:val="00A104EB"/>
    <w:rsid w:val="00A105FF"/>
    <w:rsid w:val="00A10878"/>
    <w:rsid w:val="00A10925"/>
    <w:rsid w:val="00A10B4A"/>
    <w:rsid w:val="00A10BF4"/>
    <w:rsid w:val="00A10C05"/>
    <w:rsid w:val="00A10C4C"/>
    <w:rsid w:val="00A10CD2"/>
    <w:rsid w:val="00A10D17"/>
    <w:rsid w:val="00A10E25"/>
    <w:rsid w:val="00A10E7F"/>
    <w:rsid w:val="00A10EAA"/>
    <w:rsid w:val="00A10F91"/>
    <w:rsid w:val="00A10F9F"/>
    <w:rsid w:val="00A10FD2"/>
    <w:rsid w:val="00A11036"/>
    <w:rsid w:val="00A1114F"/>
    <w:rsid w:val="00A11151"/>
    <w:rsid w:val="00A111B4"/>
    <w:rsid w:val="00A11250"/>
    <w:rsid w:val="00A11251"/>
    <w:rsid w:val="00A11276"/>
    <w:rsid w:val="00A1128C"/>
    <w:rsid w:val="00A1130B"/>
    <w:rsid w:val="00A11382"/>
    <w:rsid w:val="00A11458"/>
    <w:rsid w:val="00A115B5"/>
    <w:rsid w:val="00A11641"/>
    <w:rsid w:val="00A116C1"/>
    <w:rsid w:val="00A1174D"/>
    <w:rsid w:val="00A11805"/>
    <w:rsid w:val="00A11833"/>
    <w:rsid w:val="00A119A8"/>
    <w:rsid w:val="00A119D2"/>
    <w:rsid w:val="00A11AE3"/>
    <w:rsid w:val="00A11AF0"/>
    <w:rsid w:val="00A11B6F"/>
    <w:rsid w:val="00A11D02"/>
    <w:rsid w:val="00A11D08"/>
    <w:rsid w:val="00A11D83"/>
    <w:rsid w:val="00A11DD1"/>
    <w:rsid w:val="00A11DEB"/>
    <w:rsid w:val="00A11EEE"/>
    <w:rsid w:val="00A11F0F"/>
    <w:rsid w:val="00A11F45"/>
    <w:rsid w:val="00A11FAD"/>
    <w:rsid w:val="00A12026"/>
    <w:rsid w:val="00A120D8"/>
    <w:rsid w:val="00A12120"/>
    <w:rsid w:val="00A1214E"/>
    <w:rsid w:val="00A1217D"/>
    <w:rsid w:val="00A12189"/>
    <w:rsid w:val="00A121E4"/>
    <w:rsid w:val="00A124CB"/>
    <w:rsid w:val="00A1271E"/>
    <w:rsid w:val="00A12749"/>
    <w:rsid w:val="00A127F8"/>
    <w:rsid w:val="00A12A10"/>
    <w:rsid w:val="00A12B77"/>
    <w:rsid w:val="00A12CDA"/>
    <w:rsid w:val="00A12DC6"/>
    <w:rsid w:val="00A12EA6"/>
    <w:rsid w:val="00A12ED0"/>
    <w:rsid w:val="00A12EE8"/>
    <w:rsid w:val="00A12FC0"/>
    <w:rsid w:val="00A13085"/>
    <w:rsid w:val="00A1317B"/>
    <w:rsid w:val="00A1327A"/>
    <w:rsid w:val="00A133CA"/>
    <w:rsid w:val="00A133ED"/>
    <w:rsid w:val="00A1342E"/>
    <w:rsid w:val="00A13483"/>
    <w:rsid w:val="00A13712"/>
    <w:rsid w:val="00A137D6"/>
    <w:rsid w:val="00A13A4B"/>
    <w:rsid w:val="00A13A96"/>
    <w:rsid w:val="00A13AC9"/>
    <w:rsid w:val="00A13B0B"/>
    <w:rsid w:val="00A13B37"/>
    <w:rsid w:val="00A13BB6"/>
    <w:rsid w:val="00A13BD3"/>
    <w:rsid w:val="00A13CBB"/>
    <w:rsid w:val="00A13D8F"/>
    <w:rsid w:val="00A13E0E"/>
    <w:rsid w:val="00A13EBD"/>
    <w:rsid w:val="00A14014"/>
    <w:rsid w:val="00A14025"/>
    <w:rsid w:val="00A14041"/>
    <w:rsid w:val="00A14054"/>
    <w:rsid w:val="00A1407A"/>
    <w:rsid w:val="00A141E4"/>
    <w:rsid w:val="00A14249"/>
    <w:rsid w:val="00A14301"/>
    <w:rsid w:val="00A143C9"/>
    <w:rsid w:val="00A14464"/>
    <w:rsid w:val="00A144A2"/>
    <w:rsid w:val="00A1459C"/>
    <w:rsid w:val="00A145D8"/>
    <w:rsid w:val="00A1462C"/>
    <w:rsid w:val="00A14656"/>
    <w:rsid w:val="00A14663"/>
    <w:rsid w:val="00A146B2"/>
    <w:rsid w:val="00A1483E"/>
    <w:rsid w:val="00A1488A"/>
    <w:rsid w:val="00A14956"/>
    <w:rsid w:val="00A14A8F"/>
    <w:rsid w:val="00A14AEF"/>
    <w:rsid w:val="00A14B13"/>
    <w:rsid w:val="00A14D48"/>
    <w:rsid w:val="00A14E2B"/>
    <w:rsid w:val="00A14FCB"/>
    <w:rsid w:val="00A1501C"/>
    <w:rsid w:val="00A15057"/>
    <w:rsid w:val="00A1521E"/>
    <w:rsid w:val="00A15228"/>
    <w:rsid w:val="00A15452"/>
    <w:rsid w:val="00A154BA"/>
    <w:rsid w:val="00A155BE"/>
    <w:rsid w:val="00A1583B"/>
    <w:rsid w:val="00A1590E"/>
    <w:rsid w:val="00A1598F"/>
    <w:rsid w:val="00A15A86"/>
    <w:rsid w:val="00A15AFF"/>
    <w:rsid w:val="00A15B57"/>
    <w:rsid w:val="00A15C40"/>
    <w:rsid w:val="00A15D00"/>
    <w:rsid w:val="00A15D11"/>
    <w:rsid w:val="00A15D45"/>
    <w:rsid w:val="00A15F3C"/>
    <w:rsid w:val="00A160C4"/>
    <w:rsid w:val="00A1618D"/>
    <w:rsid w:val="00A16343"/>
    <w:rsid w:val="00A1657F"/>
    <w:rsid w:val="00A165F0"/>
    <w:rsid w:val="00A1662D"/>
    <w:rsid w:val="00A16644"/>
    <w:rsid w:val="00A168CC"/>
    <w:rsid w:val="00A16982"/>
    <w:rsid w:val="00A169D9"/>
    <w:rsid w:val="00A16BE0"/>
    <w:rsid w:val="00A16C6F"/>
    <w:rsid w:val="00A17012"/>
    <w:rsid w:val="00A1705F"/>
    <w:rsid w:val="00A17173"/>
    <w:rsid w:val="00A171FE"/>
    <w:rsid w:val="00A17210"/>
    <w:rsid w:val="00A17261"/>
    <w:rsid w:val="00A173D5"/>
    <w:rsid w:val="00A173F9"/>
    <w:rsid w:val="00A1743F"/>
    <w:rsid w:val="00A174F9"/>
    <w:rsid w:val="00A1751C"/>
    <w:rsid w:val="00A175AD"/>
    <w:rsid w:val="00A176C3"/>
    <w:rsid w:val="00A1770B"/>
    <w:rsid w:val="00A177B3"/>
    <w:rsid w:val="00A177C5"/>
    <w:rsid w:val="00A177CA"/>
    <w:rsid w:val="00A1783E"/>
    <w:rsid w:val="00A17845"/>
    <w:rsid w:val="00A178B8"/>
    <w:rsid w:val="00A178E8"/>
    <w:rsid w:val="00A179D6"/>
    <w:rsid w:val="00A17A54"/>
    <w:rsid w:val="00A17B15"/>
    <w:rsid w:val="00A17C34"/>
    <w:rsid w:val="00A17C38"/>
    <w:rsid w:val="00A17C4D"/>
    <w:rsid w:val="00A17CA6"/>
    <w:rsid w:val="00A17D3A"/>
    <w:rsid w:val="00A17DA5"/>
    <w:rsid w:val="00A17E43"/>
    <w:rsid w:val="00A17E8E"/>
    <w:rsid w:val="00A17F94"/>
    <w:rsid w:val="00A2005D"/>
    <w:rsid w:val="00A20082"/>
    <w:rsid w:val="00A200DC"/>
    <w:rsid w:val="00A201B0"/>
    <w:rsid w:val="00A20265"/>
    <w:rsid w:val="00A203FB"/>
    <w:rsid w:val="00A20714"/>
    <w:rsid w:val="00A20747"/>
    <w:rsid w:val="00A207FA"/>
    <w:rsid w:val="00A2090C"/>
    <w:rsid w:val="00A20983"/>
    <w:rsid w:val="00A20A49"/>
    <w:rsid w:val="00A20C10"/>
    <w:rsid w:val="00A20C74"/>
    <w:rsid w:val="00A21049"/>
    <w:rsid w:val="00A212C9"/>
    <w:rsid w:val="00A2152A"/>
    <w:rsid w:val="00A215DC"/>
    <w:rsid w:val="00A215E1"/>
    <w:rsid w:val="00A216BA"/>
    <w:rsid w:val="00A216C9"/>
    <w:rsid w:val="00A216E4"/>
    <w:rsid w:val="00A216E8"/>
    <w:rsid w:val="00A21782"/>
    <w:rsid w:val="00A21837"/>
    <w:rsid w:val="00A21888"/>
    <w:rsid w:val="00A21927"/>
    <w:rsid w:val="00A2195D"/>
    <w:rsid w:val="00A219A4"/>
    <w:rsid w:val="00A21A07"/>
    <w:rsid w:val="00A21B55"/>
    <w:rsid w:val="00A21BD1"/>
    <w:rsid w:val="00A21E20"/>
    <w:rsid w:val="00A21E48"/>
    <w:rsid w:val="00A21EBC"/>
    <w:rsid w:val="00A21F43"/>
    <w:rsid w:val="00A21FAC"/>
    <w:rsid w:val="00A220EF"/>
    <w:rsid w:val="00A223D0"/>
    <w:rsid w:val="00A22470"/>
    <w:rsid w:val="00A22485"/>
    <w:rsid w:val="00A22515"/>
    <w:rsid w:val="00A22522"/>
    <w:rsid w:val="00A2255F"/>
    <w:rsid w:val="00A22560"/>
    <w:rsid w:val="00A22670"/>
    <w:rsid w:val="00A226BF"/>
    <w:rsid w:val="00A226CF"/>
    <w:rsid w:val="00A22726"/>
    <w:rsid w:val="00A2278B"/>
    <w:rsid w:val="00A22855"/>
    <w:rsid w:val="00A22965"/>
    <w:rsid w:val="00A229BC"/>
    <w:rsid w:val="00A22AC9"/>
    <w:rsid w:val="00A22C0E"/>
    <w:rsid w:val="00A22D71"/>
    <w:rsid w:val="00A22DF0"/>
    <w:rsid w:val="00A22EF7"/>
    <w:rsid w:val="00A22F68"/>
    <w:rsid w:val="00A23009"/>
    <w:rsid w:val="00A230D8"/>
    <w:rsid w:val="00A230F8"/>
    <w:rsid w:val="00A2317D"/>
    <w:rsid w:val="00A233B6"/>
    <w:rsid w:val="00A2361E"/>
    <w:rsid w:val="00A2378B"/>
    <w:rsid w:val="00A23964"/>
    <w:rsid w:val="00A23ABC"/>
    <w:rsid w:val="00A23B3E"/>
    <w:rsid w:val="00A23B84"/>
    <w:rsid w:val="00A23BF7"/>
    <w:rsid w:val="00A23BFB"/>
    <w:rsid w:val="00A23D18"/>
    <w:rsid w:val="00A23D7B"/>
    <w:rsid w:val="00A23E50"/>
    <w:rsid w:val="00A23F19"/>
    <w:rsid w:val="00A2405A"/>
    <w:rsid w:val="00A24065"/>
    <w:rsid w:val="00A242FD"/>
    <w:rsid w:val="00A2439D"/>
    <w:rsid w:val="00A246AD"/>
    <w:rsid w:val="00A24747"/>
    <w:rsid w:val="00A247DE"/>
    <w:rsid w:val="00A24830"/>
    <w:rsid w:val="00A248E4"/>
    <w:rsid w:val="00A24BD1"/>
    <w:rsid w:val="00A24E86"/>
    <w:rsid w:val="00A24E8B"/>
    <w:rsid w:val="00A24F2E"/>
    <w:rsid w:val="00A24F81"/>
    <w:rsid w:val="00A25098"/>
    <w:rsid w:val="00A25099"/>
    <w:rsid w:val="00A2513D"/>
    <w:rsid w:val="00A251CE"/>
    <w:rsid w:val="00A2524F"/>
    <w:rsid w:val="00A25406"/>
    <w:rsid w:val="00A25453"/>
    <w:rsid w:val="00A25484"/>
    <w:rsid w:val="00A2567D"/>
    <w:rsid w:val="00A25718"/>
    <w:rsid w:val="00A25A18"/>
    <w:rsid w:val="00A25A84"/>
    <w:rsid w:val="00A25B33"/>
    <w:rsid w:val="00A25BCA"/>
    <w:rsid w:val="00A25CC8"/>
    <w:rsid w:val="00A25CD4"/>
    <w:rsid w:val="00A25F1E"/>
    <w:rsid w:val="00A25F7A"/>
    <w:rsid w:val="00A25FFD"/>
    <w:rsid w:val="00A26092"/>
    <w:rsid w:val="00A2617C"/>
    <w:rsid w:val="00A261F1"/>
    <w:rsid w:val="00A26225"/>
    <w:rsid w:val="00A26290"/>
    <w:rsid w:val="00A262BD"/>
    <w:rsid w:val="00A26339"/>
    <w:rsid w:val="00A263AA"/>
    <w:rsid w:val="00A263C9"/>
    <w:rsid w:val="00A2641C"/>
    <w:rsid w:val="00A26438"/>
    <w:rsid w:val="00A26441"/>
    <w:rsid w:val="00A2654B"/>
    <w:rsid w:val="00A267CE"/>
    <w:rsid w:val="00A268D0"/>
    <w:rsid w:val="00A2697E"/>
    <w:rsid w:val="00A26A67"/>
    <w:rsid w:val="00A26A6A"/>
    <w:rsid w:val="00A26A6F"/>
    <w:rsid w:val="00A26A74"/>
    <w:rsid w:val="00A26A80"/>
    <w:rsid w:val="00A26B2A"/>
    <w:rsid w:val="00A26BB5"/>
    <w:rsid w:val="00A26C7E"/>
    <w:rsid w:val="00A26E3A"/>
    <w:rsid w:val="00A26E63"/>
    <w:rsid w:val="00A27053"/>
    <w:rsid w:val="00A2706C"/>
    <w:rsid w:val="00A271EF"/>
    <w:rsid w:val="00A2720F"/>
    <w:rsid w:val="00A2721D"/>
    <w:rsid w:val="00A2733A"/>
    <w:rsid w:val="00A2744D"/>
    <w:rsid w:val="00A2748C"/>
    <w:rsid w:val="00A27507"/>
    <w:rsid w:val="00A27521"/>
    <w:rsid w:val="00A2758A"/>
    <w:rsid w:val="00A276D1"/>
    <w:rsid w:val="00A27707"/>
    <w:rsid w:val="00A277FB"/>
    <w:rsid w:val="00A27965"/>
    <w:rsid w:val="00A27B07"/>
    <w:rsid w:val="00A27B26"/>
    <w:rsid w:val="00A27C50"/>
    <w:rsid w:val="00A27C7B"/>
    <w:rsid w:val="00A27DB7"/>
    <w:rsid w:val="00A27E3E"/>
    <w:rsid w:val="00A27F36"/>
    <w:rsid w:val="00A27F59"/>
    <w:rsid w:val="00A27FD8"/>
    <w:rsid w:val="00A30030"/>
    <w:rsid w:val="00A3004F"/>
    <w:rsid w:val="00A30064"/>
    <w:rsid w:val="00A300FE"/>
    <w:rsid w:val="00A3032C"/>
    <w:rsid w:val="00A30354"/>
    <w:rsid w:val="00A3037E"/>
    <w:rsid w:val="00A303F5"/>
    <w:rsid w:val="00A3053A"/>
    <w:rsid w:val="00A3059A"/>
    <w:rsid w:val="00A3093F"/>
    <w:rsid w:val="00A309BF"/>
    <w:rsid w:val="00A309C2"/>
    <w:rsid w:val="00A30AD6"/>
    <w:rsid w:val="00A30AEE"/>
    <w:rsid w:val="00A30B8A"/>
    <w:rsid w:val="00A30BA6"/>
    <w:rsid w:val="00A30C00"/>
    <w:rsid w:val="00A30C35"/>
    <w:rsid w:val="00A30D70"/>
    <w:rsid w:val="00A30E14"/>
    <w:rsid w:val="00A30E92"/>
    <w:rsid w:val="00A30F39"/>
    <w:rsid w:val="00A30F4B"/>
    <w:rsid w:val="00A30F95"/>
    <w:rsid w:val="00A31051"/>
    <w:rsid w:val="00A310E4"/>
    <w:rsid w:val="00A311C1"/>
    <w:rsid w:val="00A311D3"/>
    <w:rsid w:val="00A31252"/>
    <w:rsid w:val="00A312F3"/>
    <w:rsid w:val="00A3131D"/>
    <w:rsid w:val="00A3134E"/>
    <w:rsid w:val="00A3143A"/>
    <w:rsid w:val="00A314B2"/>
    <w:rsid w:val="00A314B6"/>
    <w:rsid w:val="00A314DC"/>
    <w:rsid w:val="00A31537"/>
    <w:rsid w:val="00A31774"/>
    <w:rsid w:val="00A31974"/>
    <w:rsid w:val="00A319EB"/>
    <w:rsid w:val="00A31AA2"/>
    <w:rsid w:val="00A31AED"/>
    <w:rsid w:val="00A31B0F"/>
    <w:rsid w:val="00A31B94"/>
    <w:rsid w:val="00A31C22"/>
    <w:rsid w:val="00A31C6B"/>
    <w:rsid w:val="00A31CDE"/>
    <w:rsid w:val="00A31DFF"/>
    <w:rsid w:val="00A31EDB"/>
    <w:rsid w:val="00A31EEE"/>
    <w:rsid w:val="00A31FF5"/>
    <w:rsid w:val="00A3204E"/>
    <w:rsid w:val="00A32100"/>
    <w:rsid w:val="00A321D4"/>
    <w:rsid w:val="00A322A9"/>
    <w:rsid w:val="00A32336"/>
    <w:rsid w:val="00A3235C"/>
    <w:rsid w:val="00A32397"/>
    <w:rsid w:val="00A324B8"/>
    <w:rsid w:val="00A32525"/>
    <w:rsid w:val="00A326D9"/>
    <w:rsid w:val="00A32719"/>
    <w:rsid w:val="00A3286D"/>
    <w:rsid w:val="00A32897"/>
    <w:rsid w:val="00A32991"/>
    <w:rsid w:val="00A32993"/>
    <w:rsid w:val="00A329F2"/>
    <w:rsid w:val="00A32A15"/>
    <w:rsid w:val="00A32A6A"/>
    <w:rsid w:val="00A32C16"/>
    <w:rsid w:val="00A32DAF"/>
    <w:rsid w:val="00A32DE7"/>
    <w:rsid w:val="00A32EB7"/>
    <w:rsid w:val="00A32FC7"/>
    <w:rsid w:val="00A32FD8"/>
    <w:rsid w:val="00A330B1"/>
    <w:rsid w:val="00A33207"/>
    <w:rsid w:val="00A33238"/>
    <w:rsid w:val="00A332D3"/>
    <w:rsid w:val="00A332DD"/>
    <w:rsid w:val="00A333B1"/>
    <w:rsid w:val="00A334A0"/>
    <w:rsid w:val="00A335B9"/>
    <w:rsid w:val="00A338EF"/>
    <w:rsid w:val="00A3394F"/>
    <w:rsid w:val="00A339C1"/>
    <w:rsid w:val="00A33A83"/>
    <w:rsid w:val="00A33B2A"/>
    <w:rsid w:val="00A33BAB"/>
    <w:rsid w:val="00A33BBB"/>
    <w:rsid w:val="00A33D30"/>
    <w:rsid w:val="00A33DD9"/>
    <w:rsid w:val="00A33E27"/>
    <w:rsid w:val="00A33EBE"/>
    <w:rsid w:val="00A33F19"/>
    <w:rsid w:val="00A33F54"/>
    <w:rsid w:val="00A34018"/>
    <w:rsid w:val="00A34056"/>
    <w:rsid w:val="00A340A3"/>
    <w:rsid w:val="00A341F1"/>
    <w:rsid w:val="00A34397"/>
    <w:rsid w:val="00A3448F"/>
    <w:rsid w:val="00A34541"/>
    <w:rsid w:val="00A34695"/>
    <w:rsid w:val="00A347B3"/>
    <w:rsid w:val="00A3482B"/>
    <w:rsid w:val="00A34947"/>
    <w:rsid w:val="00A349D4"/>
    <w:rsid w:val="00A34A93"/>
    <w:rsid w:val="00A34AE8"/>
    <w:rsid w:val="00A34BE0"/>
    <w:rsid w:val="00A34C63"/>
    <w:rsid w:val="00A34CB8"/>
    <w:rsid w:val="00A34D71"/>
    <w:rsid w:val="00A34EDF"/>
    <w:rsid w:val="00A3506C"/>
    <w:rsid w:val="00A3508D"/>
    <w:rsid w:val="00A351EA"/>
    <w:rsid w:val="00A3526A"/>
    <w:rsid w:val="00A352EC"/>
    <w:rsid w:val="00A3531F"/>
    <w:rsid w:val="00A353CF"/>
    <w:rsid w:val="00A353D3"/>
    <w:rsid w:val="00A3546A"/>
    <w:rsid w:val="00A355E7"/>
    <w:rsid w:val="00A3565F"/>
    <w:rsid w:val="00A3566C"/>
    <w:rsid w:val="00A3569F"/>
    <w:rsid w:val="00A35734"/>
    <w:rsid w:val="00A35742"/>
    <w:rsid w:val="00A35A62"/>
    <w:rsid w:val="00A35B1E"/>
    <w:rsid w:val="00A35B9D"/>
    <w:rsid w:val="00A35B9E"/>
    <w:rsid w:val="00A35CC8"/>
    <w:rsid w:val="00A35CCA"/>
    <w:rsid w:val="00A35D66"/>
    <w:rsid w:val="00A35DBF"/>
    <w:rsid w:val="00A35E39"/>
    <w:rsid w:val="00A3613F"/>
    <w:rsid w:val="00A361AA"/>
    <w:rsid w:val="00A3629E"/>
    <w:rsid w:val="00A362D2"/>
    <w:rsid w:val="00A362FD"/>
    <w:rsid w:val="00A36394"/>
    <w:rsid w:val="00A363C4"/>
    <w:rsid w:val="00A365F1"/>
    <w:rsid w:val="00A36605"/>
    <w:rsid w:val="00A36736"/>
    <w:rsid w:val="00A36816"/>
    <w:rsid w:val="00A3682B"/>
    <w:rsid w:val="00A368A6"/>
    <w:rsid w:val="00A368BC"/>
    <w:rsid w:val="00A36974"/>
    <w:rsid w:val="00A36A6D"/>
    <w:rsid w:val="00A36AE7"/>
    <w:rsid w:val="00A36C22"/>
    <w:rsid w:val="00A36D16"/>
    <w:rsid w:val="00A36DC3"/>
    <w:rsid w:val="00A36ED8"/>
    <w:rsid w:val="00A36F4B"/>
    <w:rsid w:val="00A36F7D"/>
    <w:rsid w:val="00A36FA3"/>
    <w:rsid w:val="00A370DC"/>
    <w:rsid w:val="00A37136"/>
    <w:rsid w:val="00A372EE"/>
    <w:rsid w:val="00A372F4"/>
    <w:rsid w:val="00A37366"/>
    <w:rsid w:val="00A373E7"/>
    <w:rsid w:val="00A37416"/>
    <w:rsid w:val="00A37530"/>
    <w:rsid w:val="00A375BE"/>
    <w:rsid w:val="00A37604"/>
    <w:rsid w:val="00A3765D"/>
    <w:rsid w:val="00A376C3"/>
    <w:rsid w:val="00A377CB"/>
    <w:rsid w:val="00A378B3"/>
    <w:rsid w:val="00A37A83"/>
    <w:rsid w:val="00A37AAC"/>
    <w:rsid w:val="00A37B3B"/>
    <w:rsid w:val="00A37C28"/>
    <w:rsid w:val="00A37D86"/>
    <w:rsid w:val="00A37DB7"/>
    <w:rsid w:val="00A37E0F"/>
    <w:rsid w:val="00A37E9E"/>
    <w:rsid w:val="00A37F1D"/>
    <w:rsid w:val="00A40008"/>
    <w:rsid w:val="00A40174"/>
    <w:rsid w:val="00A40582"/>
    <w:rsid w:val="00A405F0"/>
    <w:rsid w:val="00A4068B"/>
    <w:rsid w:val="00A406C3"/>
    <w:rsid w:val="00A407D5"/>
    <w:rsid w:val="00A4098D"/>
    <w:rsid w:val="00A40A1E"/>
    <w:rsid w:val="00A40BF3"/>
    <w:rsid w:val="00A40C28"/>
    <w:rsid w:val="00A40CB3"/>
    <w:rsid w:val="00A40CEB"/>
    <w:rsid w:val="00A40DBA"/>
    <w:rsid w:val="00A40DE2"/>
    <w:rsid w:val="00A40DE7"/>
    <w:rsid w:val="00A40E12"/>
    <w:rsid w:val="00A40FD4"/>
    <w:rsid w:val="00A410D9"/>
    <w:rsid w:val="00A411A7"/>
    <w:rsid w:val="00A411F3"/>
    <w:rsid w:val="00A41210"/>
    <w:rsid w:val="00A41239"/>
    <w:rsid w:val="00A41254"/>
    <w:rsid w:val="00A41263"/>
    <w:rsid w:val="00A4130C"/>
    <w:rsid w:val="00A41310"/>
    <w:rsid w:val="00A413A7"/>
    <w:rsid w:val="00A4144F"/>
    <w:rsid w:val="00A4146B"/>
    <w:rsid w:val="00A41538"/>
    <w:rsid w:val="00A41554"/>
    <w:rsid w:val="00A41565"/>
    <w:rsid w:val="00A41586"/>
    <w:rsid w:val="00A41643"/>
    <w:rsid w:val="00A41645"/>
    <w:rsid w:val="00A41704"/>
    <w:rsid w:val="00A41798"/>
    <w:rsid w:val="00A417FC"/>
    <w:rsid w:val="00A41805"/>
    <w:rsid w:val="00A4181E"/>
    <w:rsid w:val="00A418C1"/>
    <w:rsid w:val="00A41942"/>
    <w:rsid w:val="00A41963"/>
    <w:rsid w:val="00A41999"/>
    <w:rsid w:val="00A41A15"/>
    <w:rsid w:val="00A41B38"/>
    <w:rsid w:val="00A41BA8"/>
    <w:rsid w:val="00A41C33"/>
    <w:rsid w:val="00A41CBA"/>
    <w:rsid w:val="00A41DC1"/>
    <w:rsid w:val="00A41DFB"/>
    <w:rsid w:val="00A41E32"/>
    <w:rsid w:val="00A41E8C"/>
    <w:rsid w:val="00A41EE7"/>
    <w:rsid w:val="00A42153"/>
    <w:rsid w:val="00A421AA"/>
    <w:rsid w:val="00A42213"/>
    <w:rsid w:val="00A423AD"/>
    <w:rsid w:val="00A42517"/>
    <w:rsid w:val="00A42692"/>
    <w:rsid w:val="00A4279E"/>
    <w:rsid w:val="00A427CB"/>
    <w:rsid w:val="00A42814"/>
    <w:rsid w:val="00A4284D"/>
    <w:rsid w:val="00A4285C"/>
    <w:rsid w:val="00A428AB"/>
    <w:rsid w:val="00A429AC"/>
    <w:rsid w:val="00A429F9"/>
    <w:rsid w:val="00A42B64"/>
    <w:rsid w:val="00A42C18"/>
    <w:rsid w:val="00A42D08"/>
    <w:rsid w:val="00A42DFA"/>
    <w:rsid w:val="00A42ECC"/>
    <w:rsid w:val="00A42F34"/>
    <w:rsid w:val="00A42FB5"/>
    <w:rsid w:val="00A42FEA"/>
    <w:rsid w:val="00A43008"/>
    <w:rsid w:val="00A43048"/>
    <w:rsid w:val="00A430A5"/>
    <w:rsid w:val="00A430E4"/>
    <w:rsid w:val="00A43145"/>
    <w:rsid w:val="00A431C6"/>
    <w:rsid w:val="00A431D8"/>
    <w:rsid w:val="00A43234"/>
    <w:rsid w:val="00A432EC"/>
    <w:rsid w:val="00A4337C"/>
    <w:rsid w:val="00A43394"/>
    <w:rsid w:val="00A43412"/>
    <w:rsid w:val="00A4342E"/>
    <w:rsid w:val="00A434C3"/>
    <w:rsid w:val="00A4358F"/>
    <w:rsid w:val="00A435E0"/>
    <w:rsid w:val="00A43730"/>
    <w:rsid w:val="00A43863"/>
    <w:rsid w:val="00A4387A"/>
    <w:rsid w:val="00A43887"/>
    <w:rsid w:val="00A43AD0"/>
    <w:rsid w:val="00A43B0A"/>
    <w:rsid w:val="00A43BFD"/>
    <w:rsid w:val="00A43C32"/>
    <w:rsid w:val="00A43CF7"/>
    <w:rsid w:val="00A43E1A"/>
    <w:rsid w:val="00A43E5F"/>
    <w:rsid w:val="00A43EBB"/>
    <w:rsid w:val="00A43F15"/>
    <w:rsid w:val="00A43F4E"/>
    <w:rsid w:val="00A43FA4"/>
    <w:rsid w:val="00A43FE6"/>
    <w:rsid w:val="00A44005"/>
    <w:rsid w:val="00A440D5"/>
    <w:rsid w:val="00A44111"/>
    <w:rsid w:val="00A44296"/>
    <w:rsid w:val="00A44476"/>
    <w:rsid w:val="00A444D7"/>
    <w:rsid w:val="00A4450C"/>
    <w:rsid w:val="00A4463A"/>
    <w:rsid w:val="00A44783"/>
    <w:rsid w:val="00A447B4"/>
    <w:rsid w:val="00A44962"/>
    <w:rsid w:val="00A44963"/>
    <w:rsid w:val="00A44AC1"/>
    <w:rsid w:val="00A44AF1"/>
    <w:rsid w:val="00A44AF9"/>
    <w:rsid w:val="00A44B49"/>
    <w:rsid w:val="00A44D8E"/>
    <w:rsid w:val="00A44E09"/>
    <w:rsid w:val="00A44E9F"/>
    <w:rsid w:val="00A44EA0"/>
    <w:rsid w:val="00A44EB7"/>
    <w:rsid w:val="00A44ED4"/>
    <w:rsid w:val="00A44F6A"/>
    <w:rsid w:val="00A4502E"/>
    <w:rsid w:val="00A4507D"/>
    <w:rsid w:val="00A45190"/>
    <w:rsid w:val="00A45215"/>
    <w:rsid w:val="00A45358"/>
    <w:rsid w:val="00A4540B"/>
    <w:rsid w:val="00A45508"/>
    <w:rsid w:val="00A4599A"/>
    <w:rsid w:val="00A459D5"/>
    <w:rsid w:val="00A45A1B"/>
    <w:rsid w:val="00A45A7F"/>
    <w:rsid w:val="00A45B34"/>
    <w:rsid w:val="00A45B55"/>
    <w:rsid w:val="00A45C42"/>
    <w:rsid w:val="00A45C60"/>
    <w:rsid w:val="00A45C7E"/>
    <w:rsid w:val="00A45C8C"/>
    <w:rsid w:val="00A45D71"/>
    <w:rsid w:val="00A45D93"/>
    <w:rsid w:val="00A45E7B"/>
    <w:rsid w:val="00A45F1C"/>
    <w:rsid w:val="00A4612D"/>
    <w:rsid w:val="00A46182"/>
    <w:rsid w:val="00A46201"/>
    <w:rsid w:val="00A46340"/>
    <w:rsid w:val="00A4646A"/>
    <w:rsid w:val="00A4649E"/>
    <w:rsid w:val="00A464AF"/>
    <w:rsid w:val="00A464E4"/>
    <w:rsid w:val="00A464E5"/>
    <w:rsid w:val="00A46504"/>
    <w:rsid w:val="00A4665F"/>
    <w:rsid w:val="00A4679E"/>
    <w:rsid w:val="00A46852"/>
    <w:rsid w:val="00A4699B"/>
    <w:rsid w:val="00A46BC8"/>
    <w:rsid w:val="00A46C39"/>
    <w:rsid w:val="00A46D00"/>
    <w:rsid w:val="00A46E2A"/>
    <w:rsid w:val="00A4706A"/>
    <w:rsid w:val="00A4709D"/>
    <w:rsid w:val="00A4717A"/>
    <w:rsid w:val="00A4728B"/>
    <w:rsid w:val="00A472CC"/>
    <w:rsid w:val="00A472F5"/>
    <w:rsid w:val="00A47357"/>
    <w:rsid w:val="00A47417"/>
    <w:rsid w:val="00A4747D"/>
    <w:rsid w:val="00A474AF"/>
    <w:rsid w:val="00A475AB"/>
    <w:rsid w:val="00A4765A"/>
    <w:rsid w:val="00A4783D"/>
    <w:rsid w:val="00A479EF"/>
    <w:rsid w:val="00A47A5E"/>
    <w:rsid w:val="00A47AEC"/>
    <w:rsid w:val="00A47BEC"/>
    <w:rsid w:val="00A47E13"/>
    <w:rsid w:val="00A47F1D"/>
    <w:rsid w:val="00A47F6A"/>
    <w:rsid w:val="00A500A7"/>
    <w:rsid w:val="00A50231"/>
    <w:rsid w:val="00A50272"/>
    <w:rsid w:val="00A502EA"/>
    <w:rsid w:val="00A503DF"/>
    <w:rsid w:val="00A5043C"/>
    <w:rsid w:val="00A504BA"/>
    <w:rsid w:val="00A5061B"/>
    <w:rsid w:val="00A506C3"/>
    <w:rsid w:val="00A5070A"/>
    <w:rsid w:val="00A5073B"/>
    <w:rsid w:val="00A50797"/>
    <w:rsid w:val="00A507B4"/>
    <w:rsid w:val="00A507C8"/>
    <w:rsid w:val="00A50819"/>
    <w:rsid w:val="00A50825"/>
    <w:rsid w:val="00A5087F"/>
    <w:rsid w:val="00A50A9C"/>
    <w:rsid w:val="00A50AB8"/>
    <w:rsid w:val="00A50B16"/>
    <w:rsid w:val="00A50B4A"/>
    <w:rsid w:val="00A50B83"/>
    <w:rsid w:val="00A50BAD"/>
    <w:rsid w:val="00A50BF8"/>
    <w:rsid w:val="00A50CE3"/>
    <w:rsid w:val="00A50D96"/>
    <w:rsid w:val="00A50E65"/>
    <w:rsid w:val="00A50F3A"/>
    <w:rsid w:val="00A50F47"/>
    <w:rsid w:val="00A51195"/>
    <w:rsid w:val="00A511A0"/>
    <w:rsid w:val="00A51589"/>
    <w:rsid w:val="00A515A2"/>
    <w:rsid w:val="00A5160B"/>
    <w:rsid w:val="00A51613"/>
    <w:rsid w:val="00A516A4"/>
    <w:rsid w:val="00A516EA"/>
    <w:rsid w:val="00A516ED"/>
    <w:rsid w:val="00A519AD"/>
    <w:rsid w:val="00A51A31"/>
    <w:rsid w:val="00A51BDD"/>
    <w:rsid w:val="00A51C6F"/>
    <w:rsid w:val="00A51D33"/>
    <w:rsid w:val="00A51D56"/>
    <w:rsid w:val="00A51D6B"/>
    <w:rsid w:val="00A51DF8"/>
    <w:rsid w:val="00A51E27"/>
    <w:rsid w:val="00A51EB7"/>
    <w:rsid w:val="00A51F7F"/>
    <w:rsid w:val="00A51FC6"/>
    <w:rsid w:val="00A52013"/>
    <w:rsid w:val="00A5203D"/>
    <w:rsid w:val="00A5206C"/>
    <w:rsid w:val="00A520DD"/>
    <w:rsid w:val="00A52161"/>
    <w:rsid w:val="00A5225E"/>
    <w:rsid w:val="00A522F6"/>
    <w:rsid w:val="00A52409"/>
    <w:rsid w:val="00A52456"/>
    <w:rsid w:val="00A526A8"/>
    <w:rsid w:val="00A526C7"/>
    <w:rsid w:val="00A52709"/>
    <w:rsid w:val="00A52834"/>
    <w:rsid w:val="00A5287B"/>
    <w:rsid w:val="00A528DA"/>
    <w:rsid w:val="00A52984"/>
    <w:rsid w:val="00A52A64"/>
    <w:rsid w:val="00A52A7A"/>
    <w:rsid w:val="00A52AF4"/>
    <w:rsid w:val="00A52B99"/>
    <w:rsid w:val="00A52CC6"/>
    <w:rsid w:val="00A52DED"/>
    <w:rsid w:val="00A52E17"/>
    <w:rsid w:val="00A52E37"/>
    <w:rsid w:val="00A52E60"/>
    <w:rsid w:val="00A52ED9"/>
    <w:rsid w:val="00A52F42"/>
    <w:rsid w:val="00A52FEE"/>
    <w:rsid w:val="00A52FFF"/>
    <w:rsid w:val="00A5302A"/>
    <w:rsid w:val="00A53102"/>
    <w:rsid w:val="00A53141"/>
    <w:rsid w:val="00A5323F"/>
    <w:rsid w:val="00A532D9"/>
    <w:rsid w:val="00A5331F"/>
    <w:rsid w:val="00A5338D"/>
    <w:rsid w:val="00A533E4"/>
    <w:rsid w:val="00A533FC"/>
    <w:rsid w:val="00A53519"/>
    <w:rsid w:val="00A5353A"/>
    <w:rsid w:val="00A5355A"/>
    <w:rsid w:val="00A53567"/>
    <w:rsid w:val="00A5373F"/>
    <w:rsid w:val="00A53789"/>
    <w:rsid w:val="00A538D4"/>
    <w:rsid w:val="00A539B7"/>
    <w:rsid w:val="00A539EC"/>
    <w:rsid w:val="00A53B74"/>
    <w:rsid w:val="00A53CC3"/>
    <w:rsid w:val="00A53E16"/>
    <w:rsid w:val="00A53E51"/>
    <w:rsid w:val="00A53E6E"/>
    <w:rsid w:val="00A5401D"/>
    <w:rsid w:val="00A54041"/>
    <w:rsid w:val="00A54100"/>
    <w:rsid w:val="00A541AA"/>
    <w:rsid w:val="00A541EE"/>
    <w:rsid w:val="00A5422E"/>
    <w:rsid w:val="00A54381"/>
    <w:rsid w:val="00A54457"/>
    <w:rsid w:val="00A54492"/>
    <w:rsid w:val="00A545A2"/>
    <w:rsid w:val="00A545C4"/>
    <w:rsid w:val="00A545C6"/>
    <w:rsid w:val="00A54620"/>
    <w:rsid w:val="00A546E5"/>
    <w:rsid w:val="00A54728"/>
    <w:rsid w:val="00A54750"/>
    <w:rsid w:val="00A548E0"/>
    <w:rsid w:val="00A54A54"/>
    <w:rsid w:val="00A54B64"/>
    <w:rsid w:val="00A54BBC"/>
    <w:rsid w:val="00A54C29"/>
    <w:rsid w:val="00A54D4A"/>
    <w:rsid w:val="00A54DD3"/>
    <w:rsid w:val="00A54E76"/>
    <w:rsid w:val="00A54E88"/>
    <w:rsid w:val="00A54F12"/>
    <w:rsid w:val="00A55047"/>
    <w:rsid w:val="00A55189"/>
    <w:rsid w:val="00A551A1"/>
    <w:rsid w:val="00A55348"/>
    <w:rsid w:val="00A553A0"/>
    <w:rsid w:val="00A55449"/>
    <w:rsid w:val="00A55571"/>
    <w:rsid w:val="00A5559D"/>
    <w:rsid w:val="00A55606"/>
    <w:rsid w:val="00A557D4"/>
    <w:rsid w:val="00A55867"/>
    <w:rsid w:val="00A558D0"/>
    <w:rsid w:val="00A5593E"/>
    <w:rsid w:val="00A559AE"/>
    <w:rsid w:val="00A559CB"/>
    <w:rsid w:val="00A55ABB"/>
    <w:rsid w:val="00A55B48"/>
    <w:rsid w:val="00A55B90"/>
    <w:rsid w:val="00A55C22"/>
    <w:rsid w:val="00A55D19"/>
    <w:rsid w:val="00A55D36"/>
    <w:rsid w:val="00A55E1E"/>
    <w:rsid w:val="00A55E4E"/>
    <w:rsid w:val="00A55E92"/>
    <w:rsid w:val="00A56056"/>
    <w:rsid w:val="00A560E1"/>
    <w:rsid w:val="00A56100"/>
    <w:rsid w:val="00A56101"/>
    <w:rsid w:val="00A56230"/>
    <w:rsid w:val="00A5639D"/>
    <w:rsid w:val="00A563C6"/>
    <w:rsid w:val="00A5645D"/>
    <w:rsid w:val="00A56473"/>
    <w:rsid w:val="00A56613"/>
    <w:rsid w:val="00A56690"/>
    <w:rsid w:val="00A566C0"/>
    <w:rsid w:val="00A566E0"/>
    <w:rsid w:val="00A566F9"/>
    <w:rsid w:val="00A56701"/>
    <w:rsid w:val="00A5688E"/>
    <w:rsid w:val="00A569E6"/>
    <w:rsid w:val="00A56AD4"/>
    <w:rsid w:val="00A56B22"/>
    <w:rsid w:val="00A56B2C"/>
    <w:rsid w:val="00A56B7F"/>
    <w:rsid w:val="00A56B83"/>
    <w:rsid w:val="00A56CA9"/>
    <w:rsid w:val="00A56D1F"/>
    <w:rsid w:val="00A56DC4"/>
    <w:rsid w:val="00A56E5E"/>
    <w:rsid w:val="00A56ED7"/>
    <w:rsid w:val="00A56F7C"/>
    <w:rsid w:val="00A56FA9"/>
    <w:rsid w:val="00A57039"/>
    <w:rsid w:val="00A570BD"/>
    <w:rsid w:val="00A570FC"/>
    <w:rsid w:val="00A5710B"/>
    <w:rsid w:val="00A5719A"/>
    <w:rsid w:val="00A57259"/>
    <w:rsid w:val="00A57262"/>
    <w:rsid w:val="00A57392"/>
    <w:rsid w:val="00A574AD"/>
    <w:rsid w:val="00A576A6"/>
    <w:rsid w:val="00A57719"/>
    <w:rsid w:val="00A5779A"/>
    <w:rsid w:val="00A577CC"/>
    <w:rsid w:val="00A57818"/>
    <w:rsid w:val="00A578AB"/>
    <w:rsid w:val="00A57913"/>
    <w:rsid w:val="00A57961"/>
    <w:rsid w:val="00A579D2"/>
    <w:rsid w:val="00A57A23"/>
    <w:rsid w:val="00A57A41"/>
    <w:rsid w:val="00A57C0A"/>
    <w:rsid w:val="00A57C3A"/>
    <w:rsid w:val="00A57C89"/>
    <w:rsid w:val="00A57D7E"/>
    <w:rsid w:val="00A57FEF"/>
    <w:rsid w:val="00A6000B"/>
    <w:rsid w:val="00A6006A"/>
    <w:rsid w:val="00A600C9"/>
    <w:rsid w:val="00A601C9"/>
    <w:rsid w:val="00A601ED"/>
    <w:rsid w:val="00A6031C"/>
    <w:rsid w:val="00A603D8"/>
    <w:rsid w:val="00A60465"/>
    <w:rsid w:val="00A60484"/>
    <w:rsid w:val="00A6054C"/>
    <w:rsid w:val="00A60606"/>
    <w:rsid w:val="00A60648"/>
    <w:rsid w:val="00A60683"/>
    <w:rsid w:val="00A6068C"/>
    <w:rsid w:val="00A60709"/>
    <w:rsid w:val="00A60764"/>
    <w:rsid w:val="00A60888"/>
    <w:rsid w:val="00A60B66"/>
    <w:rsid w:val="00A60B71"/>
    <w:rsid w:val="00A60C2A"/>
    <w:rsid w:val="00A60C8C"/>
    <w:rsid w:val="00A60CE2"/>
    <w:rsid w:val="00A60D84"/>
    <w:rsid w:val="00A60F3C"/>
    <w:rsid w:val="00A6101E"/>
    <w:rsid w:val="00A61072"/>
    <w:rsid w:val="00A6107B"/>
    <w:rsid w:val="00A612EB"/>
    <w:rsid w:val="00A61366"/>
    <w:rsid w:val="00A613CD"/>
    <w:rsid w:val="00A61463"/>
    <w:rsid w:val="00A614EC"/>
    <w:rsid w:val="00A61584"/>
    <w:rsid w:val="00A61591"/>
    <w:rsid w:val="00A615A0"/>
    <w:rsid w:val="00A615E1"/>
    <w:rsid w:val="00A61600"/>
    <w:rsid w:val="00A61619"/>
    <w:rsid w:val="00A616D9"/>
    <w:rsid w:val="00A616E1"/>
    <w:rsid w:val="00A6177D"/>
    <w:rsid w:val="00A6188C"/>
    <w:rsid w:val="00A618F3"/>
    <w:rsid w:val="00A6194F"/>
    <w:rsid w:val="00A619DE"/>
    <w:rsid w:val="00A61A37"/>
    <w:rsid w:val="00A61C40"/>
    <w:rsid w:val="00A61CFD"/>
    <w:rsid w:val="00A61D97"/>
    <w:rsid w:val="00A61FC8"/>
    <w:rsid w:val="00A62051"/>
    <w:rsid w:val="00A62168"/>
    <w:rsid w:val="00A621F5"/>
    <w:rsid w:val="00A622EF"/>
    <w:rsid w:val="00A62313"/>
    <w:rsid w:val="00A6231C"/>
    <w:rsid w:val="00A6236A"/>
    <w:rsid w:val="00A6244C"/>
    <w:rsid w:val="00A6253F"/>
    <w:rsid w:val="00A62842"/>
    <w:rsid w:val="00A62900"/>
    <w:rsid w:val="00A6293F"/>
    <w:rsid w:val="00A629FC"/>
    <w:rsid w:val="00A62B56"/>
    <w:rsid w:val="00A62BD3"/>
    <w:rsid w:val="00A62D38"/>
    <w:rsid w:val="00A62D39"/>
    <w:rsid w:val="00A62D6F"/>
    <w:rsid w:val="00A62D88"/>
    <w:rsid w:val="00A62D90"/>
    <w:rsid w:val="00A62E5F"/>
    <w:rsid w:val="00A62EC9"/>
    <w:rsid w:val="00A62F04"/>
    <w:rsid w:val="00A630AC"/>
    <w:rsid w:val="00A630DF"/>
    <w:rsid w:val="00A631BE"/>
    <w:rsid w:val="00A63239"/>
    <w:rsid w:val="00A63346"/>
    <w:rsid w:val="00A63419"/>
    <w:rsid w:val="00A634EC"/>
    <w:rsid w:val="00A6356F"/>
    <w:rsid w:val="00A636B5"/>
    <w:rsid w:val="00A63701"/>
    <w:rsid w:val="00A63713"/>
    <w:rsid w:val="00A637D9"/>
    <w:rsid w:val="00A63852"/>
    <w:rsid w:val="00A6386D"/>
    <w:rsid w:val="00A638C3"/>
    <w:rsid w:val="00A639FF"/>
    <w:rsid w:val="00A63B43"/>
    <w:rsid w:val="00A63BC0"/>
    <w:rsid w:val="00A63C15"/>
    <w:rsid w:val="00A63C39"/>
    <w:rsid w:val="00A63CB7"/>
    <w:rsid w:val="00A63E4E"/>
    <w:rsid w:val="00A63E86"/>
    <w:rsid w:val="00A63F44"/>
    <w:rsid w:val="00A640A1"/>
    <w:rsid w:val="00A640B6"/>
    <w:rsid w:val="00A641C6"/>
    <w:rsid w:val="00A64213"/>
    <w:rsid w:val="00A64358"/>
    <w:rsid w:val="00A64389"/>
    <w:rsid w:val="00A643BA"/>
    <w:rsid w:val="00A64436"/>
    <w:rsid w:val="00A64454"/>
    <w:rsid w:val="00A644AE"/>
    <w:rsid w:val="00A644ED"/>
    <w:rsid w:val="00A64543"/>
    <w:rsid w:val="00A6454D"/>
    <w:rsid w:val="00A64571"/>
    <w:rsid w:val="00A64652"/>
    <w:rsid w:val="00A646FB"/>
    <w:rsid w:val="00A6481F"/>
    <w:rsid w:val="00A6484C"/>
    <w:rsid w:val="00A648BD"/>
    <w:rsid w:val="00A6494E"/>
    <w:rsid w:val="00A649C3"/>
    <w:rsid w:val="00A64A4F"/>
    <w:rsid w:val="00A64B47"/>
    <w:rsid w:val="00A64B4B"/>
    <w:rsid w:val="00A64CE1"/>
    <w:rsid w:val="00A64CE9"/>
    <w:rsid w:val="00A64DD3"/>
    <w:rsid w:val="00A64E97"/>
    <w:rsid w:val="00A64EB8"/>
    <w:rsid w:val="00A64F35"/>
    <w:rsid w:val="00A64FDD"/>
    <w:rsid w:val="00A6500D"/>
    <w:rsid w:val="00A651B4"/>
    <w:rsid w:val="00A651D3"/>
    <w:rsid w:val="00A6525C"/>
    <w:rsid w:val="00A6528A"/>
    <w:rsid w:val="00A65358"/>
    <w:rsid w:val="00A6543B"/>
    <w:rsid w:val="00A65480"/>
    <w:rsid w:val="00A65569"/>
    <w:rsid w:val="00A655F4"/>
    <w:rsid w:val="00A656D5"/>
    <w:rsid w:val="00A657F3"/>
    <w:rsid w:val="00A658C1"/>
    <w:rsid w:val="00A65ABB"/>
    <w:rsid w:val="00A65B95"/>
    <w:rsid w:val="00A65C71"/>
    <w:rsid w:val="00A65C73"/>
    <w:rsid w:val="00A65CCE"/>
    <w:rsid w:val="00A65CF6"/>
    <w:rsid w:val="00A65D27"/>
    <w:rsid w:val="00A65D7D"/>
    <w:rsid w:val="00A65DAF"/>
    <w:rsid w:val="00A65E6F"/>
    <w:rsid w:val="00A65FA4"/>
    <w:rsid w:val="00A65FF2"/>
    <w:rsid w:val="00A66087"/>
    <w:rsid w:val="00A66147"/>
    <w:rsid w:val="00A66291"/>
    <w:rsid w:val="00A662DD"/>
    <w:rsid w:val="00A66303"/>
    <w:rsid w:val="00A66325"/>
    <w:rsid w:val="00A663B1"/>
    <w:rsid w:val="00A6640C"/>
    <w:rsid w:val="00A6678C"/>
    <w:rsid w:val="00A6683C"/>
    <w:rsid w:val="00A66922"/>
    <w:rsid w:val="00A66957"/>
    <w:rsid w:val="00A66966"/>
    <w:rsid w:val="00A66A52"/>
    <w:rsid w:val="00A66AAF"/>
    <w:rsid w:val="00A66CA6"/>
    <w:rsid w:val="00A66CEB"/>
    <w:rsid w:val="00A66DAA"/>
    <w:rsid w:val="00A66E0F"/>
    <w:rsid w:val="00A66E17"/>
    <w:rsid w:val="00A66FB5"/>
    <w:rsid w:val="00A6722A"/>
    <w:rsid w:val="00A672FC"/>
    <w:rsid w:val="00A6738A"/>
    <w:rsid w:val="00A67435"/>
    <w:rsid w:val="00A67443"/>
    <w:rsid w:val="00A6751F"/>
    <w:rsid w:val="00A67708"/>
    <w:rsid w:val="00A6782E"/>
    <w:rsid w:val="00A67913"/>
    <w:rsid w:val="00A67AB2"/>
    <w:rsid w:val="00A67AFF"/>
    <w:rsid w:val="00A67B58"/>
    <w:rsid w:val="00A67D6F"/>
    <w:rsid w:val="00A70077"/>
    <w:rsid w:val="00A70232"/>
    <w:rsid w:val="00A70282"/>
    <w:rsid w:val="00A703F2"/>
    <w:rsid w:val="00A70474"/>
    <w:rsid w:val="00A7049F"/>
    <w:rsid w:val="00A7056C"/>
    <w:rsid w:val="00A705CA"/>
    <w:rsid w:val="00A7062B"/>
    <w:rsid w:val="00A706D4"/>
    <w:rsid w:val="00A706D6"/>
    <w:rsid w:val="00A70707"/>
    <w:rsid w:val="00A7072D"/>
    <w:rsid w:val="00A7077D"/>
    <w:rsid w:val="00A70789"/>
    <w:rsid w:val="00A707B7"/>
    <w:rsid w:val="00A70870"/>
    <w:rsid w:val="00A708EE"/>
    <w:rsid w:val="00A70993"/>
    <w:rsid w:val="00A70AA8"/>
    <w:rsid w:val="00A70AFB"/>
    <w:rsid w:val="00A70AFE"/>
    <w:rsid w:val="00A70B24"/>
    <w:rsid w:val="00A70B68"/>
    <w:rsid w:val="00A70C4B"/>
    <w:rsid w:val="00A70DEB"/>
    <w:rsid w:val="00A70E69"/>
    <w:rsid w:val="00A70E94"/>
    <w:rsid w:val="00A70FC0"/>
    <w:rsid w:val="00A71007"/>
    <w:rsid w:val="00A710F9"/>
    <w:rsid w:val="00A7123F"/>
    <w:rsid w:val="00A71270"/>
    <w:rsid w:val="00A71293"/>
    <w:rsid w:val="00A71342"/>
    <w:rsid w:val="00A7146A"/>
    <w:rsid w:val="00A714F8"/>
    <w:rsid w:val="00A715BA"/>
    <w:rsid w:val="00A715CF"/>
    <w:rsid w:val="00A715D2"/>
    <w:rsid w:val="00A71651"/>
    <w:rsid w:val="00A71673"/>
    <w:rsid w:val="00A71809"/>
    <w:rsid w:val="00A71898"/>
    <w:rsid w:val="00A718AD"/>
    <w:rsid w:val="00A718B3"/>
    <w:rsid w:val="00A718BA"/>
    <w:rsid w:val="00A71925"/>
    <w:rsid w:val="00A7193A"/>
    <w:rsid w:val="00A71966"/>
    <w:rsid w:val="00A71B47"/>
    <w:rsid w:val="00A71B7F"/>
    <w:rsid w:val="00A71BED"/>
    <w:rsid w:val="00A71C22"/>
    <w:rsid w:val="00A71F88"/>
    <w:rsid w:val="00A71FF3"/>
    <w:rsid w:val="00A72130"/>
    <w:rsid w:val="00A721C4"/>
    <w:rsid w:val="00A7234B"/>
    <w:rsid w:val="00A72389"/>
    <w:rsid w:val="00A723EE"/>
    <w:rsid w:val="00A72413"/>
    <w:rsid w:val="00A72480"/>
    <w:rsid w:val="00A72566"/>
    <w:rsid w:val="00A72576"/>
    <w:rsid w:val="00A7270B"/>
    <w:rsid w:val="00A72963"/>
    <w:rsid w:val="00A72A0B"/>
    <w:rsid w:val="00A72A1D"/>
    <w:rsid w:val="00A72B3B"/>
    <w:rsid w:val="00A72B63"/>
    <w:rsid w:val="00A72D05"/>
    <w:rsid w:val="00A72D3D"/>
    <w:rsid w:val="00A72E2E"/>
    <w:rsid w:val="00A72EA3"/>
    <w:rsid w:val="00A72F5F"/>
    <w:rsid w:val="00A73184"/>
    <w:rsid w:val="00A73328"/>
    <w:rsid w:val="00A73434"/>
    <w:rsid w:val="00A7345B"/>
    <w:rsid w:val="00A735C0"/>
    <w:rsid w:val="00A7364F"/>
    <w:rsid w:val="00A73808"/>
    <w:rsid w:val="00A738BB"/>
    <w:rsid w:val="00A73908"/>
    <w:rsid w:val="00A739FB"/>
    <w:rsid w:val="00A73AE0"/>
    <w:rsid w:val="00A73B59"/>
    <w:rsid w:val="00A73BC3"/>
    <w:rsid w:val="00A73E81"/>
    <w:rsid w:val="00A73F39"/>
    <w:rsid w:val="00A73FF8"/>
    <w:rsid w:val="00A74003"/>
    <w:rsid w:val="00A7401F"/>
    <w:rsid w:val="00A74068"/>
    <w:rsid w:val="00A7408E"/>
    <w:rsid w:val="00A740B2"/>
    <w:rsid w:val="00A74116"/>
    <w:rsid w:val="00A7415A"/>
    <w:rsid w:val="00A74286"/>
    <w:rsid w:val="00A743C8"/>
    <w:rsid w:val="00A74412"/>
    <w:rsid w:val="00A74570"/>
    <w:rsid w:val="00A7460F"/>
    <w:rsid w:val="00A746A7"/>
    <w:rsid w:val="00A746FE"/>
    <w:rsid w:val="00A7476C"/>
    <w:rsid w:val="00A747A8"/>
    <w:rsid w:val="00A747A9"/>
    <w:rsid w:val="00A74863"/>
    <w:rsid w:val="00A74894"/>
    <w:rsid w:val="00A7494A"/>
    <w:rsid w:val="00A749EF"/>
    <w:rsid w:val="00A74B12"/>
    <w:rsid w:val="00A74B99"/>
    <w:rsid w:val="00A74BC2"/>
    <w:rsid w:val="00A74C73"/>
    <w:rsid w:val="00A74D59"/>
    <w:rsid w:val="00A74D73"/>
    <w:rsid w:val="00A74E19"/>
    <w:rsid w:val="00A750AC"/>
    <w:rsid w:val="00A750DE"/>
    <w:rsid w:val="00A7513C"/>
    <w:rsid w:val="00A75160"/>
    <w:rsid w:val="00A7516C"/>
    <w:rsid w:val="00A75220"/>
    <w:rsid w:val="00A75246"/>
    <w:rsid w:val="00A752C8"/>
    <w:rsid w:val="00A7544D"/>
    <w:rsid w:val="00A75488"/>
    <w:rsid w:val="00A75617"/>
    <w:rsid w:val="00A756A9"/>
    <w:rsid w:val="00A756BB"/>
    <w:rsid w:val="00A7587E"/>
    <w:rsid w:val="00A75920"/>
    <w:rsid w:val="00A7592B"/>
    <w:rsid w:val="00A75A05"/>
    <w:rsid w:val="00A75A75"/>
    <w:rsid w:val="00A75B06"/>
    <w:rsid w:val="00A75B5F"/>
    <w:rsid w:val="00A75CA7"/>
    <w:rsid w:val="00A75CC5"/>
    <w:rsid w:val="00A75CE5"/>
    <w:rsid w:val="00A75D4C"/>
    <w:rsid w:val="00A75E86"/>
    <w:rsid w:val="00A75F93"/>
    <w:rsid w:val="00A75FF1"/>
    <w:rsid w:val="00A76061"/>
    <w:rsid w:val="00A76103"/>
    <w:rsid w:val="00A7610C"/>
    <w:rsid w:val="00A76170"/>
    <w:rsid w:val="00A76247"/>
    <w:rsid w:val="00A76261"/>
    <w:rsid w:val="00A76263"/>
    <w:rsid w:val="00A76297"/>
    <w:rsid w:val="00A762C1"/>
    <w:rsid w:val="00A763C9"/>
    <w:rsid w:val="00A76472"/>
    <w:rsid w:val="00A76497"/>
    <w:rsid w:val="00A764D5"/>
    <w:rsid w:val="00A76536"/>
    <w:rsid w:val="00A765DF"/>
    <w:rsid w:val="00A76638"/>
    <w:rsid w:val="00A76649"/>
    <w:rsid w:val="00A7673A"/>
    <w:rsid w:val="00A76792"/>
    <w:rsid w:val="00A7687D"/>
    <w:rsid w:val="00A768E6"/>
    <w:rsid w:val="00A76B6A"/>
    <w:rsid w:val="00A76C29"/>
    <w:rsid w:val="00A76C2D"/>
    <w:rsid w:val="00A76C30"/>
    <w:rsid w:val="00A76CDC"/>
    <w:rsid w:val="00A76CF8"/>
    <w:rsid w:val="00A76DEB"/>
    <w:rsid w:val="00A76E07"/>
    <w:rsid w:val="00A76E10"/>
    <w:rsid w:val="00A76E4E"/>
    <w:rsid w:val="00A76F00"/>
    <w:rsid w:val="00A76F65"/>
    <w:rsid w:val="00A76FE4"/>
    <w:rsid w:val="00A770E8"/>
    <w:rsid w:val="00A77127"/>
    <w:rsid w:val="00A77169"/>
    <w:rsid w:val="00A772B0"/>
    <w:rsid w:val="00A772D0"/>
    <w:rsid w:val="00A77306"/>
    <w:rsid w:val="00A77343"/>
    <w:rsid w:val="00A77592"/>
    <w:rsid w:val="00A775E1"/>
    <w:rsid w:val="00A77612"/>
    <w:rsid w:val="00A77685"/>
    <w:rsid w:val="00A776F6"/>
    <w:rsid w:val="00A77707"/>
    <w:rsid w:val="00A7777A"/>
    <w:rsid w:val="00A77860"/>
    <w:rsid w:val="00A778FB"/>
    <w:rsid w:val="00A77908"/>
    <w:rsid w:val="00A7796C"/>
    <w:rsid w:val="00A77AB0"/>
    <w:rsid w:val="00A77BB8"/>
    <w:rsid w:val="00A77CAE"/>
    <w:rsid w:val="00A77D4C"/>
    <w:rsid w:val="00A77DDB"/>
    <w:rsid w:val="00A77DF2"/>
    <w:rsid w:val="00A8008E"/>
    <w:rsid w:val="00A800B5"/>
    <w:rsid w:val="00A800C2"/>
    <w:rsid w:val="00A80141"/>
    <w:rsid w:val="00A801C2"/>
    <w:rsid w:val="00A80321"/>
    <w:rsid w:val="00A8032C"/>
    <w:rsid w:val="00A8046E"/>
    <w:rsid w:val="00A8048E"/>
    <w:rsid w:val="00A8062C"/>
    <w:rsid w:val="00A8065D"/>
    <w:rsid w:val="00A80679"/>
    <w:rsid w:val="00A80952"/>
    <w:rsid w:val="00A809D7"/>
    <w:rsid w:val="00A80A15"/>
    <w:rsid w:val="00A80B55"/>
    <w:rsid w:val="00A80BB3"/>
    <w:rsid w:val="00A80C68"/>
    <w:rsid w:val="00A80CA5"/>
    <w:rsid w:val="00A80CDA"/>
    <w:rsid w:val="00A80E04"/>
    <w:rsid w:val="00A80F4A"/>
    <w:rsid w:val="00A80FD4"/>
    <w:rsid w:val="00A80FD7"/>
    <w:rsid w:val="00A81013"/>
    <w:rsid w:val="00A810DC"/>
    <w:rsid w:val="00A81102"/>
    <w:rsid w:val="00A8138F"/>
    <w:rsid w:val="00A814B8"/>
    <w:rsid w:val="00A814E4"/>
    <w:rsid w:val="00A81512"/>
    <w:rsid w:val="00A81662"/>
    <w:rsid w:val="00A816CB"/>
    <w:rsid w:val="00A816E7"/>
    <w:rsid w:val="00A81847"/>
    <w:rsid w:val="00A81ACC"/>
    <w:rsid w:val="00A81C0E"/>
    <w:rsid w:val="00A81CA6"/>
    <w:rsid w:val="00A81CE9"/>
    <w:rsid w:val="00A81CF0"/>
    <w:rsid w:val="00A81D81"/>
    <w:rsid w:val="00A81D9A"/>
    <w:rsid w:val="00A81DB0"/>
    <w:rsid w:val="00A81DDD"/>
    <w:rsid w:val="00A81F1E"/>
    <w:rsid w:val="00A81F3F"/>
    <w:rsid w:val="00A81FFC"/>
    <w:rsid w:val="00A82149"/>
    <w:rsid w:val="00A822DB"/>
    <w:rsid w:val="00A82379"/>
    <w:rsid w:val="00A82518"/>
    <w:rsid w:val="00A8252A"/>
    <w:rsid w:val="00A82548"/>
    <w:rsid w:val="00A825D1"/>
    <w:rsid w:val="00A825D7"/>
    <w:rsid w:val="00A82640"/>
    <w:rsid w:val="00A826C5"/>
    <w:rsid w:val="00A8272A"/>
    <w:rsid w:val="00A82780"/>
    <w:rsid w:val="00A82987"/>
    <w:rsid w:val="00A82C20"/>
    <w:rsid w:val="00A82C68"/>
    <w:rsid w:val="00A82D00"/>
    <w:rsid w:val="00A82DDA"/>
    <w:rsid w:val="00A82E2B"/>
    <w:rsid w:val="00A82FBB"/>
    <w:rsid w:val="00A831FF"/>
    <w:rsid w:val="00A83215"/>
    <w:rsid w:val="00A832AD"/>
    <w:rsid w:val="00A832D1"/>
    <w:rsid w:val="00A832E3"/>
    <w:rsid w:val="00A8330C"/>
    <w:rsid w:val="00A8330F"/>
    <w:rsid w:val="00A83357"/>
    <w:rsid w:val="00A83367"/>
    <w:rsid w:val="00A83439"/>
    <w:rsid w:val="00A834A9"/>
    <w:rsid w:val="00A8356E"/>
    <w:rsid w:val="00A83584"/>
    <w:rsid w:val="00A8361D"/>
    <w:rsid w:val="00A8361F"/>
    <w:rsid w:val="00A8366C"/>
    <w:rsid w:val="00A8385B"/>
    <w:rsid w:val="00A8386A"/>
    <w:rsid w:val="00A838CC"/>
    <w:rsid w:val="00A838E2"/>
    <w:rsid w:val="00A83902"/>
    <w:rsid w:val="00A8391B"/>
    <w:rsid w:val="00A83BCE"/>
    <w:rsid w:val="00A83C44"/>
    <w:rsid w:val="00A83CD5"/>
    <w:rsid w:val="00A83D68"/>
    <w:rsid w:val="00A83D8F"/>
    <w:rsid w:val="00A83DEC"/>
    <w:rsid w:val="00A83DFD"/>
    <w:rsid w:val="00A83F47"/>
    <w:rsid w:val="00A8416E"/>
    <w:rsid w:val="00A84260"/>
    <w:rsid w:val="00A842CD"/>
    <w:rsid w:val="00A84395"/>
    <w:rsid w:val="00A843BF"/>
    <w:rsid w:val="00A84476"/>
    <w:rsid w:val="00A8454B"/>
    <w:rsid w:val="00A845BD"/>
    <w:rsid w:val="00A845E7"/>
    <w:rsid w:val="00A8475C"/>
    <w:rsid w:val="00A848E6"/>
    <w:rsid w:val="00A84940"/>
    <w:rsid w:val="00A84982"/>
    <w:rsid w:val="00A84989"/>
    <w:rsid w:val="00A84A3A"/>
    <w:rsid w:val="00A84AE7"/>
    <w:rsid w:val="00A84BBC"/>
    <w:rsid w:val="00A84D59"/>
    <w:rsid w:val="00A84D7A"/>
    <w:rsid w:val="00A84F78"/>
    <w:rsid w:val="00A8503F"/>
    <w:rsid w:val="00A85102"/>
    <w:rsid w:val="00A85256"/>
    <w:rsid w:val="00A85357"/>
    <w:rsid w:val="00A8548F"/>
    <w:rsid w:val="00A854C8"/>
    <w:rsid w:val="00A854DB"/>
    <w:rsid w:val="00A8550C"/>
    <w:rsid w:val="00A85604"/>
    <w:rsid w:val="00A8560E"/>
    <w:rsid w:val="00A85634"/>
    <w:rsid w:val="00A85689"/>
    <w:rsid w:val="00A85743"/>
    <w:rsid w:val="00A857F1"/>
    <w:rsid w:val="00A8580B"/>
    <w:rsid w:val="00A859E9"/>
    <w:rsid w:val="00A85A0A"/>
    <w:rsid w:val="00A85A27"/>
    <w:rsid w:val="00A85B8E"/>
    <w:rsid w:val="00A85C5D"/>
    <w:rsid w:val="00A85C94"/>
    <w:rsid w:val="00A85CEC"/>
    <w:rsid w:val="00A85D41"/>
    <w:rsid w:val="00A85DCB"/>
    <w:rsid w:val="00A85DD2"/>
    <w:rsid w:val="00A85E52"/>
    <w:rsid w:val="00A85F9F"/>
    <w:rsid w:val="00A86087"/>
    <w:rsid w:val="00A86099"/>
    <w:rsid w:val="00A860D8"/>
    <w:rsid w:val="00A860EF"/>
    <w:rsid w:val="00A86151"/>
    <w:rsid w:val="00A861AC"/>
    <w:rsid w:val="00A86259"/>
    <w:rsid w:val="00A86277"/>
    <w:rsid w:val="00A862A2"/>
    <w:rsid w:val="00A8641A"/>
    <w:rsid w:val="00A864BC"/>
    <w:rsid w:val="00A8653F"/>
    <w:rsid w:val="00A86649"/>
    <w:rsid w:val="00A867C3"/>
    <w:rsid w:val="00A86828"/>
    <w:rsid w:val="00A86859"/>
    <w:rsid w:val="00A86891"/>
    <w:rsid w:val="00A868DB"/>
    <w:rsid w:val="00A86A1B"/>
    <w:rsid w:val="00A86A41"/>
    <w:rsid w:val="00A86AE5"/>
    <w:rsid w:val="00A86DB2"/>
    <w:rsid w:val="00A86DE9"/>
    <w:rsid w:val="00A86E16"/>
    <w:rsid w:val="00A86EF2"/>
    <w:rsid w:val="00A86F0E"/>
    <w:rsid w:val="00A87056"/>
    <w:rsid w:val="00A87294"/>
    <w:rsid w:val="00A872B3"/>
    <w:rsid w:val="00A872C0"/>
    <w:rsid w:val="00A872F4"/>
    <w:rsid w:val="00A873E1"/>
    <w:rsid w:val="00A87416"/>
    <w:rsid w:val="00A8744A"/>
    <w:rsid w:val="00A87499"/>
    <w:rsid w:val="00A8749B"/>
    <w:rsid w:val="00A874C8"/>
    <w:rsid w:val="00A874E0"/>
    <w:rsid w:val="00A874E2"/>
    <w:rsid w:val="00A87596"/>
    <w:rsid w:val="00A877C4"/>
    <w:rsid w:val="00A878B6"/>
    <w:rsid w:val="00A878E8"/>
    <w:rsid w:val="00A87955"/>
    <w:rsid w:val="00A8796C"/>
    <w:rsid w:val="00A879B3"/>
    <w:rsid w:val="00A87A38"/>
    <w:rsid w:val="00A87CF2"/>
    <w:rsid w:val="00A87D21"/>
    <w:rsid w:val="00A87DF9"/>
    <w:rsid w:val="00A87E3F"/>
    <w:rsid w:val="00A87F19"/>
    <w:rsid w:val="00A87FB4"/>
    <w:rsid w:val="00A9001F"/>
    <w:rsid w:val="00A900F1"/>
    <w:rsid w:val="00A90195"/>
    <w:rsid w:val="00A9022C"/>
    <w:rsid w:val="00A90294"/>
    <w:rsid w:val="00A902FE"/>
    <w:rsid w:val="00A90598"/>
    <w:rsid w:val="00A9068D"/>
    <w:rsid w:val="00A90817"/>
    <w:rsid w:val="00A9087B"/>
    <w:rsid w:val="00A908F9"/>
    <w:rsid w:val="00A909E2"/>
    <w:rsid w:val="00A90A12"/>
    <w:rsid w:val="00A90A50"/>
    <w:rsid w:val="00A90B18"/>
    <w:rsid w:val="00A90B62"/>
    <w:rsid w:val="00A90BB5"/>
    <w:rsid w:val="00A90BE1"/>
    <w:rsid w:val="00A90C98"/>
    <w:rsid w:val="00A90D2B"/>
    <w:rsid w:val="00A90D46"/>
    <w:rsid w:val="00A90D64"/>
    <w:rsid w:val="00A90D86"/>
    <w:rsid w:val="00A90D88"/>
    <w:rsid w:val="00A90E0B"/>
    <w:rsid w:val="00A90E89"/>
    <w:rsid w:val="00A910D6"/>
    <w:rsid w:val="00A9114B"/>
    <w:rsid w:val="00A9119E"/>
    <w:rsid w:val="00A911C8"/>
    <w:rsid w:val="00A912E6"/>
    <w:rsid w:val="00A91496"/>
    <w:rsid w:val="00A9156C"/>
    <w:rsid w:val="00A91662"/>
    <w:rsid w:val="00A9172F"/>
    <w:rsid w:val="00A9183C"/>
    <w:rsid w:val="00A91917"/>
    <w:rsid w:val="00A91971"/>
    <w:rsid w:val="00A919E4"/>
    <w:rsid w:val="00A91BD6"/>
    <w:rsid w:val="00A91D1D"/>
    <w:rsid w:val="00A91D49"/>
    <w:rsid w:val="00A91D87"/>
    <w:rsid w:val="00A91D98"/>
    <w:rsid w:val="00A91F4F"/>
    <w:rsid w:val="00A91F60"/>
    <w:rsid w:val="00A92038"/>
    <w:rsid w:val="00A92084"/>
    <w:rsid w:val="00A92094"/>
    <w:rsid w:val="00A920A2"/>
    <w:rsid w:val="00A92107"/>
    <w:rsid w:val="00A92203"/>
    <w:rsid w:val="00A92381"/>
    <w:rsid w:val="00A923B9"/>
    <w:rsid w:val="00A92501"/>
    <w:rsid w:val="00A925AE"/>
    <w:rsid w:val="00A92806"/>
    <w:rsid w:val="00A92810"/>
    <w:rsid w:val="00A92884"/>
    <w:rsid w:val="00A92911"/>
    <w:rsid w:val="00A92AE6"/>
    <w:rsid w:val="00A92B4C"/>
    <w:rsid w:val="00A92BA8"/>
    <w:rsid w:val="00A92C0C"/>
    <w:rsid w:val="00A92C95"/>
    <w:rsid w:val="00A92CBF"/>
    <w:rsid w:val="00A92E24"/>
    <w:rsid w:val="00A92E96"/>
    <w:rsid w:val="00A92EE0"/>
    <w:rsid w:val="00A92EE9"/>
    <w:rsid w:val="00A92F22"/>
    <w:rsid w:val="00A92F26"/>
    <w:rsid w:val="00A92FC3"/>
    <w:rsid w:val="00A930BA"/>
    <w:rsid w:val="00A93158"/>
    <w:rsid w:val="00A931F0"/>
    <w:rsid w:val="00A93257"/>
    <w:rsid w:val="00A9345E"/>
    <w:rsid w:val="00A9351C"/>
    <w:rsid w:val="00A93523"/>
    <w:rsid w:val="00A9359A"/>
    <w:rsid w:val="00A93644"/>
    <w:rsid w:val="00A93752"/>
    <w:rsid w:val="00A9376A"/>
    <w:rsid w:val="00A93915"/>
    <w:rsid w:val="00A93916"/>
    <w:rsid w:val="00A93931"/>
    <w:rsid w:val="00A939BC"/>
    <w:rsid w:val="00A93A3F"/>
    <w:rsid w:val="00A93A6E"/>
    <w:rsid w:val="00A93A93"/>
    <w:rsid w:val="00A93B8C"/>
    <w:rsid w:val="00A93B90"/>
    <w:rsid w:val="00A93C3C"/>
    <w:rsid w:val="00A93CDF"/>
    <w:rsid w:val="00A93D0D"/>
    <w:rsid w:val="00A93E03"/>
    <w:rsid w:val="00A93F95"/>
    <w:rsid w:val="00A94046"/>
    <w:rsid w:val="00A94142"/>
    <w:rsid w:val="00A9415A"/>
    <w:rsid w:val="00A9417B"/>
    <w:rsid w:val="00A941A1"/>
    <w:rsid w:val="00A941F6"/>
    <w:rsid w:val="00A9438C"/>
    <w:rsid w:val="00A943F4"/>
    <w:rsid w:val="00A94471"/>
    <w:rsid w:val="00A9463D"/>
    <w:rsid w:val="00A9467B"/>
    <w:rsid w:val="00A946E0"/>
    <w:rsid w:val="00A947C3"/>
    <w:rsid w:val="00A948AD"/>
    <w:rsid w:val="00A94C86"/>
    <w:rsid w:val="00A94D64"/>
    <w:rsid w:val="00A94E41"/>
    <w:rsid w:val="00A94E4B"/>
    <w:rsid w:val="00A95130"/>
    <w:rsid w:val="00A951C3"/>
    <w:rsid w:val="00A953CF"/>
    <w:rsid w:val="00A95465"/>
    <w:rsid w:val="00A954D2"/>
    <w:rsid w:val="00A954D8"/>
    <w:rsid w:val="00A954E3"/>
    <w:rsid w:val="00A95502"/>
    <w:rsid w:val="00A9551C"/>
    <w:rsid w:val="00A95557"/>
    <w:rsid w:val="00A95567"/>
    <w:rsid w:val="00A95656"/>
    <w:rsid w:val="00A95691"/>
    <w:rsid w:val="00A956C2"/>
    <w:rsid w:val="00A959EB"/>
    <w:rsid w:val="00A95BC9"/>
    <w:rsid w:val="00A95C7E"/>
    <w:rsid w:val="00A95DBF"/>
    <w:rsid w:val="00A95E1B"/>
    <w:rsid w:val="00A96061"/>
    <w:rsid w:val="00A96154"/>
    <w:rsid w:val="00A96251"/>
    <w:rsid w:val="00A96335"/>
    <w:rsid w:val="00A963CE"/>
    <w:rsid w:val="00A96456"/>
    <w:rsid w:val="00A9660E"/>
    <w:rsid w:val="00A96632"/>
    <w:rsid w:val="00A9666A"/>
    <w:rsid w:val="00A96676"/>
    <w:rsid w:val="00A96682"/>
    <w:rsid w:val="00A96706"/>
    <w:rsid w:val="00A96717"/>
    <w:rsid w:val="00A96772"/>
    <w:rsid w:val="00A9682A"/>
    <w:rsid w:val="00A96893"/>
    <w:rsid w:val="00A96A74"/>
    <w:rsid w:val="00A96B6B"/>
    <w:rsid w:val="00A96BB8"/>
    <w:rsid w:val="00A96C02"/>
    <w:rsid w:val="00A96CDA"/>
    <w:rsid w:val="00A96D7A"/>
    <w:rsid w:val="00A96E33"/>
    <w:rsid w:val="00A96E46"/>
    <w:rsid w:val="00A96E6F"/>
    <w:rsid w:val="00A97148"/>
    <w:rsid w:val="00A973A1"/>
    <w:rsid w:val="00A973C6"/>
    <w:rsid w:val="00A9749A"/>
    <w:rsid w:val="00A9769E"/>
    <w:rsid w:val="00A9778F"/>
    <w:rsid w:val="00A977E8"/>
    <w:rsid w:val="00A978B5"/>
    <w:rsid w:val="00A978E9"/>
    <w:rsid w:val="00A978EC"/>
    <w:rsid w:val="00A9794C"/>
    <w:rsid w:val="00A97A41"/>
    <w:rsid w:val="00A97A4B"/>
    <w:rsid w:val="00A97A5F"/>
    <w:rsid w:val="00A97B3A"/>
    <w:rsid w:val="00A97B47"/>
    <w:rsid w:val="00A97BA1"/>
    <w:rsid w:val="00A97CE9"/>
    <w:rsid w:val="00A97D35"/>
    <w:rsid w:val="00A97D95"/>
    <w:rsid w:val="00A97E47"/>
    <w:rsid w:val="00A97E49"/>
    <w:rsid w:val="00A97E5B"/>
    <w:rsid w:val="00A97F3D"/>
    <w:rsid w:val="00A97F7D"/>
    <w:rsid w:val="00AA0063"/>
    <w:rsid w:val="00AA0077"/>
    <w:rsid w:val="00AA00E7"/>
    <w:rsid w:val="00AA018B"/>
    <w:rsid w:val="00AA0195"/>
    <w:rsid w:val="00AA01DC"/>
    <w:rsid w:val="00AA02BF"/>
    <w:rsid w:val="00AA02C8"/>
    <w:rsid w:val="00AA03AE"/>
    <w:rsid w:val="00AA03B2"/>
    <w:rsid w:val="00AA03BF"/>
    <w:rsid w:val="00AA03FF"/>
    <w:rsid w:val="00AA051F"/>
    <w:rsid w:val="00AA0611"/>
    <w:rsid w:val="00AA0649"/>
    <w:rsid w:val="00AA06AB"/>
    <w:rsid w:val="00AA0789"/>
    <w:rsid w:val="00AA07FF"/>
    <w:rsid w:val="00AA099B"/>
    <w:rsid w:val="00AA0A4B"/>
    <w:rsid w:val="00AA0A56"/>
    <w:rsid w:val="00AA0A9C"/>
    <w:rsid w:val="00AA0B34"/>
    <w:rsid w:val="00AA0B61"/>
    <w:rsid w:val="00AA0BD1"/>
    <w:rsid w:val="00AA0C1C"/>
    <w:rsid w:val="00AA0C23"/>
    <w:rsid w:val="00AA0C32"/>
    <w:rsid w:val="00AA0CA9"/>
    <w:rsid w:val="00AA0D2E"/>
    <w:rsid w:val="00AA0EAF"/>
    <w:rsid w:val="00AA0F49"/>
    <w:rsid w:val="00AA0F51"/>
    <w:rsid w:val="00AA1030"/>
    <w:rsid w:val="00AA110D"/>
    <w:rsid w:val="00AA1155"/>
    <w:rsid w:val="00AA11DC"/>
    <w:rsid w:val="00AA12BC"/>
    <w:rsid w:val="00AA12F3"/>
    <w:rsid w:val="00AA1367"/>
    <w:rsid w:val="00AA1382"/>
    <w:rsid w:val="00AA13CE"/>
    <w:rsid w:val="00AA144B"/>
    <w:rsid w:val="00AA14B1"/>
    <w:rsid w:val="00AA1568"/>
    <w:rsid w:val="00AA1652"/>
    <w:rsid w:val="00AA1683"/>
    <w:rsid w:val="00AA173D"/>
    <w:rsid w:val="00AA175C"/>
    <w:rsid w:val="00AA1773"/>
    <w:rsid w:val="00AA194C"/>
    <w:rsid w:val="00AA1A04"/>
    <w:rsid w:val="00AA1A06"/>
    <w:rsid w:val="00AA1A38"/>
    <w:rsid w:val="00AA1A81"/>
    <w:rsid w:val="00AA1AC3"/>
    <w:rsid w:val="00AA1AD6"/>
    <w:rsid w:val="00AA1B34"/>
    <w:rsid w:val="00AA1C1B"/>
    <w:rsid w:val="00AA1C3C"/>
    <w:rsid w:val="00AA1CAA"/>
    <w:rsid w:val="00AA1D53"/>
    <w:rsid w:val="00AA1E3C"/>
    <w:rsid w:val="00AA1F58"/>
    <w:rsid w:val="00AA1F84"/>
    <w:rsid w:val="00AA1F97"/>
    <w:rsid w:val="00AA2066"/>
    <w:rsid w:val="00AA21D2"/>
    <w:rsid w:val="00AA24CB"/>
    <w:rsid w:val="00AA24CC"/>
    <w:rsid w:val="00AA2620"/>
    <w:rsid w:val="00AA2622"/>
    <w:rsid w:val="00AA268A"/>
    <w:rsid w:val="00AA26E6"/>
    <w:rsid w:val="00AA26ED"/>
    <w:rsid w:val="00AA26F0"/>
    <w:rsid w:val="00AA26FA"/>
    <w:rsid w:val="00AA271D"/>
    <w:rsid w:val="00AA275B"/>
    <w:rsid w:val="00AA27CE"/>
    <w:rsid w:val="00AA27FD"/>
    <w:rsid w:val="00AA295D"/>
    <w:rsid w:val="00AA29A8"/>
    <w:rsid w:val="00AA29C4"/>
    <w:rsid w:val="00AA2A13"/>
    <w:rsid w:val="00AA2A16"/>
    <w:rsid w:val="00AA2A4D"/>
    <w:rsid w:val="00AA2AAE"/>
    <w:rsid w:val="00AA2CFA"/>
    <w:rsid w:val="00AA3074"/>
    <w:rsid w:val="00AA30E3"/>
    <w:rsid w:val="00AA326B"/>
    <w:rsid w:val="00AA327F"/>
    <w:rsid w:val="00AA32D5"/>
    <w:rsid w:val="00AA3333"/>
    <w:rsid w:val="00AA33C4"/>
    <w:rsid w:val="00AA349E"/>
    <w:rsid w:val="00AA3539"/>
    <w:rsid w:val="00AA3676"/>
    <w:rsid w:val="00AA385C"/>
    <w:rsid w:val="00AA393F"/>
    <w:rsid w:val="00AA3B76"/>
    <w:rsid w:val="00AA3B8C"/>
    <w:rsid w:val="00AA3BE9"/>
    <w:rsid w:val="00AA3CC3"/>
    <w:rsid w:val="00AA3F85"/>
    <w:rsid w:val="00AA4001"/>
    <w:rsid w:val="00AA4018"/>
    <w:rsid w:val="00AA423D"/>
    <w:rsid w:val="00AA424E"/>
    <w:rsid w:val="00AA4425"/>
    <w:rsid w:val="00AA445D"/>
    <w:rsid w:val="00AA4480"/>
    <w:rsid w:val="00AA44B7"/>
    <w:rsid w:val="00AA44D2"/>
    <w:rsid w:val="00AA4511"/>
    <w:rsid w:val="00AA4539"/>
    <w:rsid w:val="00AA45E3"/>
    <w:rsid w:val="00AA464B"/>
    <w:rsid w:val="00AA464E"/>
    <w:rsid w:val="00AA4745"/>
    <w:rsid w:val="00AA47A0"/>
    <w:rsid w:val="00AA48C8"/>
    <w:rsid w:val="00AA4940"/>
    <w:rsid w:val="00AA49B5"/>
    <w:rsid w:val="00AA4A45"/>
    <w:rsid w:val="00AA4A8B"/>
    <w:rsid w:val="00AA4AA5"/>
    <w:rsid w:val="00AA4B68"/>
    <w:rsid w:val="00AA4CAC"/>
    <w:rsid w:val="00AA4DDC"/>
    <w:rsid w:val="00AA4EBC"/>
    <w:rsid w:val="00AA4ECD"/>
    <w:rsid w:val="00AA50D4"/>
    <w:rsid w:val="00AA50D5"/>
    <w:rsid w:val="00AA517F"/>
    <w:rsid w:val="00AA5260"/>
    <w:rsid w:val="00AA52BB"/>
    <w:rsid w:val="00AA5314"/>
    <w:rsid w:val="00AA532E"/>
    <w:rsid w:val="00AA5345"/>
    <w:rsid w:val="00AA53CD"/>
    <w:rsid w:val="00AA53F5"/>
    <w:rsid w:val="00AA54C0"/>
    <w:rsid w:val="00AA5504"/>
    <w:rsid w:val="00AA5543"/>
    <w:rsid w:val="00AA5558"/>
    <w:rsid w:val="00AA5586"/>
    <w:rsid w:val="00AA55FC"/>
    <w:rsid w:val="00AA5739"/>
    <w:rsid w:val="00AA5763"/>
    <w:rsid w:val="00AA5770"/>
    <w:rsid w:val="00AA5979"/>
    <w:rsid w:val="00AA5A24"/>
    <w:rsid w:val="00AA5A2B"/>
    <w:rsid w:val="00AA5AF8"/>
    <w:rsid w:val="00AA5B41"/>
    <w:rsid w:val="00AA5BD5"/>
    <w:rsid w:val="00AA5BFE"/>
    <w:rsid w:val="00AA5C26"/>
    <w:rsid w:val="00AA5C46"/>
    <w:rsid w:val="00AA5C57"/>
    <w:rsid w:val="00AA5C69"/>
    <w:rsid w:val="00AA5CA3"/>
    <w:rsid w:val="00AA5CA7"/>
    <w:rsid w:val="00AA5DDC"/>
    <w:rsid w:val="00AA5E96"/>
    <w:rsid w:val="00AA5EB9"/>
    <w:rsid w:val="00AA5EC0"/>
    <w:rsid w:val="00AA5F53"/>
    <w:rsid w:val="00AA5F77"/>
    <w:rsid w:val="00AA603C"/>
    <w:rsid w:val="00AA6125"/>
    <w:rsid w:val="00AA6212"/>
    <w:rsid w:val="00AA631B"/>
    <w:rsid w:val="00AA633B"/>
    <w:rsid w:val="00AA64B9"/>
    <w:rsid w:val="00AA64D2"/>
    <w:rsid w:val="00AA6893"/>
    <w:rsid w:val="00AA696E"/>
    <w:rsid w:val="00AA6A67"/>
    <w:rsid w:val="00AA6A89"/>
    <w:rsid w:val="00AA6AA9"/>
    <w:rsid w:val="00AA6AAD"/>
    <w:rsid w:val="00AA6B56"/>
    <w:rsid w:val="00AA6D41"/>
    <w:rsid w:val="00AA6D4A"/>
    <w:rsid w:val="00AA6E7F"/>
    <w:rsid w:val="00AA701D"/>
    <w:rsid w:val="00AA70A8"/>
    <w:rsid w:val="00AA70C7"/>
    <w:rsid w:val="00AA70ED"/>
    <w:rsid w:val="00AA7216"/>
    <w:rsid w:val="00AA7217"/>
    <w:rsid w:val="00AA7320"/>
    <w:rsid w:val="00AA7355"/>
    <w:rsid w:val="00AA7475"/>
    <w:rsid w:val="00AA754B"/>
    <w:rsid w:val="00AA7624"/>
    <w:rsid w:val="00AA770E"/>
    <w:rsid w:val="00AA78D9"/>
    <w:rsid w:val="00AA7912"/>
    <w:rsid w:val="00AA7AB2"/>
    <w:rsid w:val="00AA7B1B"/>
    <w:rsid w:val="00AA7B96"/>
    <w:rsid w:val="00AA7D3E"/>
    <w:rsid w:val="00AA7E97"/>
    <w:rsid w:val="00AA7F45"/>
    <w:rsid w:val="00AB0153"/>
    <w:rsid w:val="00AB0178"/>
    <w:rsid w:val="00AB02CF"/>
    <w:rsid w:val="00AB0473"/>
    <w:rsid w:val="00AB0779"/>
    <w:rsid w:val="00AB088E"/>
    <w:rsid w:val="00AB0AA5"/>
    <w:rsid w:val="00AB0AAB"/>
    <w:rsid w:val="00AB0D80"/>
    <w:rsid w:val="00AB0F49"/>
    <w:rsid w:val="00AB1084"/>
    <w:rsid w:val="00AB1175"/>
    <w:rsid w:val="00AB1417"/>
    <w:rsid w:val="00AB143C"/>
    <w:rsid w:val="00AB1511"/>
    <w:rsid w:val="00AB15B7"/>
    <w:rsid w:val="00AB16A0"/>
    <w:rsid w:val="00AB17B4"/>
    <w:rsid w:val="00AB1801"/>
    <w:rsid w:val="00AB1802"/>
    <w:rsid w:val="00AB189D"/>
    <w:rsid w:val="00AB18BD"/>
    <w:rsid w:val="00AB18EA"/>
    <w:rsid w:val="00AB1944"/>
    <w:rsid w:val="00AB194D"/>
    <w:rsid w:val="00AB19AD"/>
    <w:rsid w:val="00AB1CB3"/>
    <w:rsid w:val="00AB1CB6"/>
    <w:rsid w:val="00AB1CD4"/>
    <w:rsid w:val="00AB1D3E"/>
    <w:rsid w:val="00AB1E00"/>
    <w:rsid w:val="00AB1E27"/>
    <w:rsid w:val="00AB1E5A"/>
    <w:rsid w:val="00AB1EF9"/>
    <w:rsid w:val="00AB1FC8"/>
    <w:rsid w:val="00AB2007"/>
    <w:rsid w:val="00AB200D"/>
    <w:rsid w:val="00AB216C"/>
    <w:rsid w:val="00AB21BE"/>
    <w:rsid w:val="00AB21C7"/>
    <w:rsid w:val="00AB224E"/>
    <w:rsid w:val="00AB232A"/>
    <w:rsid w:val="00AB23EB"/>
    <w:rsid w:val="00AB24AE"/>
    <w:rsid w:val="00AB2502"/>
    <w:rsid w:val="00AB2564"/>
    <w:rsid w:val="00AB274E"/>
    <w:rsid w:val="00AB2794"/>
    <w:rsid w:val="00AB28F8"/>
    <w:rsid w:val="00AB2916"/>
    <w:rsid w:val="00AB2A60"/>
    <w:rsid w:val="00AB2AA5"/>
    <w:rsid w:val="00AB2ACB"/>
    <w:rsid w:val="00AB2B1B"/>
    <w:rsid w:val="00AB2BEF"/>
    <w:rsid w:val="00AB2D08"/>
    <w:rsid w:val="00AB2DB9"/>
    <w:rsid w:val="00AB2E38"/>
    <w:rsid w:val="00AB2E65"/>
    <w:rsid w:val="00AB2E7D"/>
    <w:rsid w:val="00AB2F57"/>
    <w:rsid w:val="00AB2F99"/>
    <w:rsid w:val="00AB2FCF"/>
    <w:rsid w:val="00AB30BF"/>
    <w:rsid w:val="00AB317D"/>
    <w:rsid w:val="00AB31B5"/>
    <w:rsid w:val="00AB32B1"/>
    <w:rsid w:val="00AB334B"/>
    <w:rsid w:val="00AB33F7"/>
    <w:rsid w:val="00AB3415"/>
    <w:rsid w:val="00AB34AC"/>
    <w:rsid w:val="00AB3537"/>
    <w:rsid w:val="00AB3654"/>
    <w:rsid w:val="00AB3662"/>
    <w:rsid w:val="00AB36EA"/>
    <w:rsid w:val="00AB3764"/>
    <w:rsid w:val="00AB3781"/>
    <w:rsid w:val="00AB3931"/>
    <w:rsid w:val="00AB3947"/>
    <w:rsid w:val="00AB3A23"/>
    <w:rsid w:val="00AB3A3D"/>
    <w:rsid w:val="00AB3A75"/>
    <w:rsid w:val="00AB3CAA"/>
    <w:rsid w:val="00AB3CC8"/>
    <w:rsid w:val="00AB3D41"/>
    <w:rsid w:val="00AB3D80"/>
    <w:rsid w:val="00AB3DEC"/>
    <w:rsid w:val="00AB3E28"/>
    <w:rsid w:val="00AB3E35"/>
    <w:rsid w:val="00AB3EAB"/>
    <w:rsid w:val="00AB3F30"/>
    <w:rsid w:val="00AB3F45"/>
    <w:rsid w:val="00AB3FEF"/>
    <w:rsid w:val="00AB4031"/>
    <w:rsid w:val="00AB4037"/>
    <w:rsid w:val="00AB40A1"/>
    <w:rsid w:val="00AB40F7"/>
    <w:rsid w:val="00AB4174"/>
    <w:rsid w:val="00AB419E"/>
    <w:rsid w:val="00AB41A2"/>
    <w:rsid w:val="00AB4267"/>
    <w:rsid w:val="00AB428A"/>
    <w:rsid w:val="00AB4308"/>
    <w:rsid w:val="00AB43D8"/>
    <w:rsid w:val="00AB43F2"/>
    <w:rsid w:val="00AB45EA"/>
    <w:rsid w:val="00AB4757"/>
    <w:rsid w:val="00AB477E"/>
    <w:rsid w:val="00AB48D7"/>
    <w:rsid w:val="00AB48E3"/>
    <w:rsid w:val="00AB4A43"/>
    <w:rsid w:val="00AB4A4F"/>
    <w:rsid w:val="00AB4AAE"/>
    <w:rsid w:val="00AB4AF0"/>
    <w:rsid w:val="00AB4C5F"/>
    <w:rsid w:val="00AB4C87"/>
    <w:rsid w:val="00AB4CFB"/>
    <w:rsid w:val="00AB4D0F"/>
    <w:rsid w:val="00AB4E26"/>
    <w:rsid w:val="00AB5041"/>
    <w:rsid w:val="00AB5069"/>
    <w:rsid w:val="00AB5127"/>
    <w:rsid w:val="00AB51DB"/>
    <w:rsid w:val="00AB5201"/>
    <w:rsid w:val="00AB5208"/>
    <w:rsid w:val="00AB5275"/>
    <w:rsid w:val="00AB536F"/>
    <w:rsid w:val="00AB537C"/>
    <w:rsid w:val="00AB5485"/>
    <w:rsid w:val="00AB5541"/>
    <w:rsid w:val="00AB559D"/>
    <w:rsid w:val="00AB575A"/>
    <w:rsid w:val="00AB5875"/>
    <w:rsid w:val="00AB5882"/>
    <w:rsid w:val="00AB590C"/>
    <w:rsid w:val="00AB596C"/>
    <w:rsid w:val="00AB5977"/>
    <w:rsid w:val="00AB5B14"/>
    <w:rsid w:val="00AB5D15"/>
    <w:rsid w:val="00AB5D63"/>
    <w:rsid w:val="00AB5DE0"/>
    <w:rsid w:val="00AB5FE0"/>
    <w:rsid w:val="00AB60BE"/>
    <w:rsid w:val="00AB6108"/>
    <w:rsid w:val="00AB61B4"/>
    <w:rsid w:val="00AB61C4"/>
    <w:rsid w:val="00AB61CD"/>
    <w:rsid w:val="00AB61DF"/>
    <w:rsid w:val="00AB624C"/>
    <w:rsid w:val="00AB6370"/>
    <w:rsid w:val="00AB637C"/>
    <w:rsid w:val="00AB63C3"/>
    <w:rsid w:val="00AB63EA"/>
    <w:rsid w:val="00AB6571"/>
    <w:rsid w:val="00AB65D2"/>
    <w:rsid w:val="00AB65FA"/>
    <w:rsid w:val="00AB6625"/>
    <w:rsid w:val="00AB66CB"/>
    <w:rsid w:val="00AB6A1B"/>
    <w:rsid w:val="00AB6A91"/>
    <w:rsid w:val="00AB6AD7"/>
    <w:rsid w:val="00AB6B16"/>
    <w:rsid w:val="00AB6B34"/>
    <w:rsid w:val="00AB6B53"/>
    <w:rsid w:val="00AB6D0A"/>
    <w:rsid w:val="00AB6DAF"/>
    <w:rsid w:val="00AB6DB4"/>
    <w:rsid w:val="00AB6E74"/>
    <w:rsid w:val="00AB6F6C"/>
    <w:rsid w:val="00AB705A"/>
    <w:rsid w:val="00AB716C"/>
    <w:rsid w:val="00AB7191"/>
    <w:rsid w:val="00AB7249"/>
    <w:rsid w:val="00AB72D9"/>
    <w:rsid w:val="00AB7319"/>
    <w:rsid w:val="00AB74AA"/>
    <w:rsid w:val="00AB757F"/>
    <w:rsid w:val="00AB75BC"/>
    <w:rsid w:val="00AB7633"/>
    <w:rsid w:val="00AB7721"/>
    <w:rsid w:val="00AB7722"/>
    <w:rsid w:val="00AB7811"/>
    <w:rsid w:val="00AB794E"/>
    <w:rsid w:val="00AB7A16"/>
    <w:rsid w:val="00AB7A8A"/>
    <w:rsid w:val="00AB7AE0"/>
    <w:rsid w:val="00AB7BA0"/>
    <w:rsid w:val="00AB7CF1"/>
    <w:rsid w:val="00AB7D1F"/>
    <w:rsid w:val="00AB7D46"/>
    <w:rsid w:val="00AB7D51"/>
    <w:rsid w:val="00AB7F57"/>
    <w:rsid w:val="00AB7F65"/>
    <w:rsid w:val="00AB7F98"/>
    <w:rsid w:val="00AC0013"/>
    <w:rsid w:val="00AC00D2"/>
    <w:rsid w:val="00AC01A7"/>
    <w:rsid w:val="00AC0224"/>
    <w:rsid w:val="00AC023E"/>
    <w:rsid w:val="00AC02A5"/>
    <w:rsid w:val="00AC02B7"/>
    <w:rsid w:val="00AC0358"/>
    <w:rsid w:val="00AC05DC"/>
    <w:rsid w:val="00AC0607"/>
    <w:rsid w:val="00AC0692"/>
    <w:rsid w:val="00AC07D9"/>
    <w:rsid w:val="00AC0817"/>
    <w:rsid w:val="00AC095D"/>
    <w:rsid w:val="00AC096F"/>
    <w:rsid w:val="00AC0A57"/>
    <w:rsid w:val="00AC0B72"/>
    <w:rsid w:val="00AC0E98"/>
    <w:rsid w:val="00AC0EB3"/>
    <w:rsid w:val="00AC119B"/>
    <w:rsid w:val="00AC1308"/>
    <w:rsid w:val="00AC135F"/>
    <w:rsid w:val="00AC15FF"/>
    <w:rsid w:val="00AC166C"/>
    <w:rsid w:val="00AC1933"/>
    <w:rsid w:val="00AC1A7B"/>
    <w:rsid w:val="00AC1B71"/>
    <w:rsid w:val="00AC1BA7"/>
    <w:rsid w:val="00AC1BDF"/>
    <w:rsid w:val="00AC1C16"/>
    <w:rsid w:val="00AC1C5B"/>
    <w:rsid w:val="00AC1D75"/>
    <w:rsid w:val="00AC1E23"/>
    <w:rsid w:val="00AC1EAA"/>
    <w:rsid w:val="00AC1FFB"/>
    <w:rsid w:val="00AC2050"/>
    <w:rsid w:val="00AC2118"/>
    <w:rsid w:val="00AC224D"/>
    <w:rsid w:val="00AC230A"/>
    <w:rsid w:val="00AC2376"/>
    <w:rsid w:val="00AC247B"/>
    <w:rsid w:val="00AC24BD"/>
    <w:rsid w:val="00AC2564"/>
    <w:rsid w:val="00AC25C5"/>
    <w:rsid w:val="00AC2623"/>
    <w:rsid w:val="00AC2655"/>
    <w:rsid w:val="00AC2668"/>
    <w:rsid w:val="00AC2670"/>
    <w:rsid w:val="00AC26CB"/>
    <w:rsid w:val="00AC2704"/>
    <w:rsid w:val="00AC2945"/>
    <w:rsid w:val="00AC2996"/>
    <w:rsid w:val="00AC29FC"/>
    <w:rsid w:val="00AC2B08"/>
    <w:rsid w:val="00AC2C3E"/>
    <w:rsid w:val="00AC2D06"/>
    <w:rsid w:val="00AC2D37"/>
    <w:rsid w:val="00AC2E3C"/>
    <w:rsid w:val="00AC2EC3"/>
    <w:rsid w:val="00AC2ECA"/>
    <w:rsid w:val="00AC2EE3"/>
    <w:rsid w:val="00AC2EF9"/>
    <w:rsid w:val="00AC2F81"/>
    <w:rsid w:val="00AC303D"/>
    <w:rsid w:val="00AC3059"/>
    <w:rsid w:val="00AC3067"/>
    <w:rsid w:val="00AC311A"/>
    <w:rsid w:val="00AC311D"/>
    <w:rsid w:val="00AC3260"/>
    <w:rsid w:val="00AC32DE"/>
    <w:rsid w:val="00AC367E"/>
    <w:rsid w:val="00AC36E9"/>
    <w:rsid w:val="00AC36F1"/>
    <w:rsid w:val="00AC379D"/>
    <w:rsid w:val="00AC3843"/>
    <w:rsid w:val="00AC3946"/>
    <w:rsid w:val="00AC3A50"/>
    <w:rsid w:val="00AC3CF6"/>
    <w:rsid w:val="00AC3E0B"/>
    <w:rsid w:val="00AC3E7D"/>
    <w:rsid w:val="00AC3FF7"/>
    <w:rsid w:val="00AC409C"/>
    <w:rsid w:val="00AC40D4"/>
    <w:rsid w:val="00AC413A"/>
    <w:rsid w:val="00AC4150"/>
    <w:rsid w:val="00AC415D"/>
    <w:rsid w:val="00AC4182"/>
    <w:rsid w:val="00AC439D"/>
    <w:rsid w:val="00AC445F"/>
    <w:rsid w:val="00AC44AA"/>
    <w:rsid w:val="00AC44FD"/>
    <w:rsid w:val="00AC455F"/>
    <w:rsid w:val="00AC468C"/>
    <w:rsid w:val="00AC4841"/>
    <w:rsid w:val="00AC4876"/>
    <w:rsid w:val="00AC48CC"/>
    <w:rsid w:val="00AC4A09"/>
    <w:rsid w:val="00AC4A35"/>
    <w:rsid w:val="00AC4A3D"/>
    <w:rsid w:val="00AC4A7E"/>
    <w:rsid w:val="00AC4A8B"/>
    <w:rsid w:val="00AC4BBB"/>
    <w:rsid w:val="00AC4D32"/>
    <w:rsid w:val="00AC4DAE"/>
    <w:rsid w:val="00AC4E05"/>
    <w:rsid w:val="00AC4F08"/>
    <w:rsid w:val="00AC4F47"/>
    <w:rsid w:val="00AC4F61"/>
    <w:rsid w:val="00AC4F82"/>
    <w:rsid w:val="00AC504A"/>
    <w:rsid w:val="00AC5061"/>
    <w:rsid w:val="00AC5115"/>
    <w:rsid w:val="00AC5187"/>
    <w:rsid w:val="00AC52B9"/>
    <w:rsid w:val="00AC52D3"/>
    <w:rsid w:val="00AC5412"/>
    <w:rsid w:val="00AC542B"/>
    <w:rsid w:val="00AC5444"/>
    <w:rsid w:val="00AC54D1"/>
    <w:rsid w:val="00AC55B1"/>
    <w:rsid w:val="00AC55BA"/>
    <w:rsid w:val="00AC5645"/>
    <w:rsid w:val="00AC564B"/>
    <w:rsid w:val="00AC56CC"/>
    <w:rsid w:val="00AC5721"/>
    <w:rsid w:val="00AC5934"/>
    <w:rsid w:val="00AC593C"/>
    <w:rsid w:val="00AC5AF5"/>
    <w:rsid w:val="00AC5B71"/>
    <w:rsid w:val="00AC5B83"/>
    <w:rsid w:val="00AC5B90"/>
    <w:rsid w:val="00AC5C10"/>
    <w:rsid w:val="00AC5DF9"/>
    <w:rsid w:val="00AC5E28"/>
    <w:rsid w:val="00AC5EF6"/>
    <w:rsid w:val="00AC5FD3"/>
    <w:rsid w:val="00AC6001"/>
    <w:rsid w:val="00AC6137"/>
    <w:rsid w:val="00AC6310"/>
    <w:rsid w:val="00AC63A0"/>
    <w:rsid w:val="00AC63D2"/>
    <w:rsid w:val="00AC6486"/>
    <w:rsid w:val="00AC64B2"/>
    <w:rsid w:val="00AC6645"/>
    <w:rsid w:val="00AC6676"/>
    <w:rsid w:val="00AC68BF"/>
    <w:rsid w:val="00AC6904"/>
    <w:rsid w:val="00AC6A74"/>
    <w:rsid w:val="00AC6A87"/>
    <w:rsid w:val="00AC6ACF"/>
    <w:rsid w:val="00AC6AF6"/>
    <w:rsid w:val="00AC6B33"/>
    <w:rsid w:val="00AC6B92"/>
    <w:rsid w:val="00AC6C6C"/>
    <w:rsid w:val="00AC6D4E"/>
    <w:rsid w:val="00AC6DB3"/>
    <w:rsid w:val="00AC7152"/>
    <w:rsid w:val="00AC71E3"/>
    <w:rsid w:val="00AC7473"/>
    <w:rsid w:val="00AC790A"/>
    <w:rsid w:val="00AC7936"/>
    <w:rsid w:val="00AC795C"/>
    <w:rsid w:val="00AC796B"/>
    <w:rsid w:val="00AC7A8B"/>
    <w:rsid w:val="00AC7AF6"/>
    <w:rsid w:val="00AC7B1C"/>
    <w:rsid w:val="00AC7B96"/>
    <w:rsid w:val="00AC7CC3"/>
    <w:rsid w:val="00AC7CF5"/>
    <w:rsid w:val="00AC7D21"/>
    <w:rsid w:val="00AC7D87"/>
    <w:rsid w:val="00AC7DFF"/>
    <w:rsid w:val="00AC7EBF"/>
    <w:rsid w:val="00AC7ECE"/>
    <w:rsid w:val="00AD00F5"/>
    <w:rsid w:val="00AD0118"/>
    <w:rsid w:val="00AD04B1"/>
    <w:rsid w:val="00AD04BE"/>
    <w:rsid w:val="00AD04F1"/>
    <w:rsid w:val="00AD0503"/>
    <w:rsid w:val="00AD0534"/>
    <w:rsid w:val="00AD0950"/>
    <w:rsid w:val="00AD0AA9"/>
    <w:rsid w:val="00AD0B3F"/>
    <w:rsid w:val="00AD0BD0"/>
    <w:rsid w:val="00AD0CBB"/>
    <w:rsid w:val="00AD0CED"/>
    <w:rsid w:val="00AD0D22"/>
    <w:rsid w:val="00AD0DFE"/>
    <w:rsid w:val="00AD0EBE"/>
    <w:rsid w:val="00AD0ECD"/>
    <w:rsid w:val="00AD0EF5"/>
    <w:rsid w:val="00AD0F06"/>
    <w:rsid w:val="00AD0F30"/>
    <w:rsid w:val="00AD0F3A"/>
    <w:rsid w:val="00AD0F3F"/>
    <w:rsid w:val="00AD107F"/>
    <w:rsid w:val="00AD1237"/>
    <w:rsid w:val="00AD1246"/>
    <w:rsid w:val="00AD132C"/>
    <w:rsid w:val="00AD1346"/>
    <w:rsid w:val="00AD136B"/>
    <w:rsid w:val="00AD136D"/>
    <w:rsid w:val="00AD1438"/>
    <w:rsid w:val="00AD14B7"/>
    <w:rsid w:val="00AD1601"/>
    <w:rsid w:val="00AD16DB"/>
    <w:rsid w:val="00AD1876"/>
    <w:rsid w:val="00AD1947"/>
    <w:rsid w:val="00AD1A5B"/>
    <w:rsid w:val="00AD1A81"/>
    <w:rsid w:val="00AD1A90"/>
    <w:rsid w:val="00AD1A96"/>
    <w:rsid w:val="00AD1AB2"/>
    <w:rsid w:val="00AD1AE7"/>
    <w:rsid w:val="00AD1B05"/>
    <w:rsid w:val="00AD1B3A"/>
    <w:rsid w:val="00AD1B8E"/>
    <w:rsid w:val="00AD1E39"/>
    <w:rsid w:val="00AD1EBD"/>
    <w:rsid w:val="00AD1EC3"/>
    <w:rsid w:val="00AD2052"/>
    <w:rsid w:val="00AD228A"/>
    <w:rsid w:val="00AD22B6"/>
    <w:rsid w:val="00AD22F2"/>
    <w:rsid w:val="00AD2380"/>
    <w:rsid w:val="00AD2394"/>
    <w:rsid w:val="00AD242A"/>
    <w:rsid w:val="00AD250F"/>
    <w:rsid w:val="00AD2540"/>
    <w:rsid w:val="00AD25CD"/>
    <w:rsid w:val="00AD2664"/>
    <w:rsid w:val="00AD26B9"/>
    <w:rsid w:val="00AD2928"/>
    <w:rsid w:val="00AD2997"/>
    <w:rsid w:val="00AD2A6F"/>
    <w:rsid w:val="00AD2AD8"/>
    <w:rsid w:val="00AD2DA5"/>
    <w:rsid w:val="00AD2ECD"/>
    <w:rsid w:val="00AD2F2B"/>
    <w:rsid w:val="00AD2FE2"/>
    <w:rsid w:val="00AD3107"/>
    <w:rsid w:val="00AD3163"/>
    <w:rsid w:val="00AD32C8"/>
    <w:rsid w:val="00AD33BE"/>
    <w:rsid w:val="00AD3695"/>
    <w:rsid w:val="00AD37E9"/>
    <w:rsid w:val="00AD3847"/>
    <w:rsid w:val="00AD3947"/>
    <w:rsid w:val="00AD396E"/>
    <w:rsid w:val="00AD3AC8"/>
    <w:rsid w:val="00AD3B0C"/>
    <w:rsid w:val="00AD3BBD"/>
    <w:rsid w:val="00AD3BC1"/>
    <w:rsid w:val="00AD3C48"/>
    <w:rsid w:val="00AD3DB5"/>
    <w:rsid w:val="00AD3E2C"/>
    <w:rsid w:val="00AD4077"/>
    <w:rsid w:val="00AD4258"/>
    <w:rsid w:val="00AD4262"/>
    <w:rsid w:val="00AD427A"/>
    <w:rsid w:val="00AD436F"/>
    <w:rsid w:val="00AD438F"/>
    <w:rsid w:val="00AD43AA"/>
    <w:rsid w:val="00AD43B8"/>
    <w:rsid w:val="00AD43DA"/>
    <w:rsid w:val="00AD4455"/>
    <w:rsid w:val="00AD465E"/>
    <w:rsid w:val="00AD46B0"/>
    <w:rsid w:val="00AD4717"/>
    <w:rsid w:val="00AD47E3"/>
    <w:rsid w:val="00AD4AC3"/>
    <w:rsid w:val="00AD4CAA"/>
    <w:rsid w:val="00AD4E2D"/>
    <w:rsid w:val="00AD4F37"/>
    <w:rsid w:val="00AD4F81"/>
    <w:rsid w:val="00AD515A"/>
    <w:rsid w:val="00AD515F"/>
    <w:rsid w:val="00AD517A"/>
    <w:rsid w:val="00AD51CB"/>
    <w:rsid w:val="00AD5200"/>
    <w:rsid w:val="00AD531E"/>
    <w:rsid w:val="00AD54E6"/>
    <w:rsid w:val="00AD551B"/>
    <w:rsid w:val="00AD55B9"/>
    <w:rsid w:val="00AD563E"/>
    <w:rsid w:val="00AD56B5"/>
    <w:rsid w:val="00AD57CE"/>
    <w:rsid w:val="00AD583A"/>
    <w:rsid w:val="00AD587E"/>
    <w:rsid w:val="00AD58A9"/>
    <w:rsid w:val="00AD5908"/>
    <w:rsid w:val="00AD59DF"/>
    <w:rsid w:val="00AD5A33"/>
    <w:rsid w:val="00AD5AD7"/>
    <w:rsid w:val="00AD5B48"/>
    <w:rsid w:val="00AD5CFD"/>
    <w:rsid w:val="00AD5D37"/>
    <w:rsid w:val="00AD5D5F"/>
    <w:rsid w:val="00AD5E41"/>
    <w:rsid w:val="00AD5E72"/>
    <w:rsid w:val="00AD5F4D"/>
    <w:rsid w:val="00AD5F99"/>
    <w:rsid w:val="00AD5FD6"/>
    <w:rsid w:val="00AD6131"/>
    <w:rsid w:val="00AD617F"/>
    <w:rsid w:val="00AD625E"/>
    <w:rsid w:val="00AD6281"/>
    <w:rsid w:val="00AD6319"/>
    <w:rsid w:val="00AD6587"/>
    <w:rsid w:val="00AD6611"/>
    <w:rsid w:val="00AD6834"/>
    <w:rsid w:val="00AD687E"/>
    <w:rsid w:val="00AD6982"/>
    <w:rsid w:val="00AD69BA"/>
    <w:rsid w:val="00AD6A37"/>
    <w:rsid w:val="00AD6BF9"/>
    <w:rsid w:val="00AD6D34"/>
    <w:rsid w:val="00AD6DF3"/>
    <w:rsid w:val="00AD6E63"/>
    <w:rsid w:val="00AD6EF6"/>
    <w:rsid w:val="00AD6F48"/>
    <w:rsid w:val="00AD6F96"/>
    <w:rsid w:val="00AD6FC5"/>
    <w:rsid w:val="00AD707E"/>
    <w:rsid w:val="00AD70D1"/>
    <w:rsid w:val="00AD7128"/>
    <w:rsid w:val="00AD7185"/>
    <w:rsid w:val="00AD71EE"/>
    <w:rsid w:val="00AD72A1"/>
    <w:rsid w:val="00AD73CD"/>
    <w:rsid w:val="00AD73E8"/>
    <w:rsid w:val="00AD75A8"/>
    <w:rsid w:val="00AD75CC"/>
    <w:rsid w:val="00AD75DB"/>
    <w:rsid w:val="00AD7622"/>
    <w:rsid w:val="00AD7687"/>
    <w:rsid w:val="00AD77FA"/>
    <w:rsid w:val="00AD7881"/>
    <w:rsid w:val="00AD7AAA"/>
    <w:rsid w:val="00AD7B06"/>
    <w:rsid w:val="00AD7BCD"/>
    <w:rsid w:val="00AD7C16"/>
    <w:rsid w:val="00AD7DEF"/>
    <w:rsid w:val="00AD7EB9"/>
    <w:rsid w:val="00AD7F82"/>
    <w:rsid w:val="00AD7FAD"/>
    <w:rsid w:val="00AE0005"/>
    <w:rsid w:val="00AE007F"/>
    <w:rsid w:val="00AE0120"/>
    <w:rsid w:val="00AE0255"/>
    <w:rsid w:val="00AE02D1"/>
    <w:rsid w:val="00AE02FD"/>
    <w:rsid w:val="00AE0400"/>
    <w:rsid w:val="00AE0543"/>
    <w:rsid w:val="00AE0549"/>
    <w:rsid w:val="00AE0564"/>
    <w:rsid w:val="00AE05BC"/>
    <w:rsid w:val="00AE05D4"/>
    <w:rsid w:val="00AE060A"/>
    <w:rsid w:val="00AE074A"/>
    <w:rsid w:val="00AE07FF"/>
    <w:rsid w:val="00AE08CC"/>
    <w:rsid w:val="00AE09F9"/>
    <w:rsid w:val="00AE0A45"/>
    <w:rsid w:val="00AE0BB4"/>
    <w:rsid w:val="00AE0C7D"/>
    <w:rsid w:val="00AE0C8E"/>
    <w:rsid w:val="00AE0CF0"/>
    <w:rsid w:val="00AE0CFA"/>
    <w:rsid w:val="00AE0CFC"/>
    <w:rsid w:val="00AE0D92"/>
    <w:rsid w:val="00AE0E19"/>
    <w:rsid w:val="00AE0E22"/>
    <w:rsid w:val="00AE0E3C"/>
    <w:rsid w:val="00AE0EB9"/>
    <w:rsid w:val="00AE0ECC"/>
    <w:rsid w:val="00AE0FB9"/>
    <w:rsid w:val="00AE0FFF"/>
    <w:rsid w:val="00AE105A"/>
    <w:rsid w:val="00AE10D0"/>
    <w:rsid w:val="00AE11CC"/>
    <w:rsid w:val="00AE1236"/>
    <w:rsid w:val="00AE12CE"/>
    <w:rsid w:val="00AE1301"/>
    <w:rsid w:val="00AE1342"/>
    <w:rsid w:val="00AE141A"/>
    <w:rsid w:val="00AE1433"/>
    <w:rsid w:val="00AE15E7"/>
    <w:rsid w:val="00AE16B2"/>
    <w:rsid w:val="00AE16BC"/>
    <w:rsid w:val="00AE175B"/>
    <w:rsid w:val="00AE1786"/>
    <w:rsid w:val="00AE17E5"/>
    <w:rsid w:val="00AE17F2"/>
    <w:rsid w:val="00AE18A7"/>
    <w:rsid w:val="00AE192B"/>
    <w:rsid w:val="00AE19BF"/>
    <w:rsid w:val="00AE1A8F"/>
    <w:rsid w:val="00AE1A9D"/>
    <w:rsid w:val="00AE1AB8"/>
    <w:rsid w:val="00AE1B38"/>
    <w:rsid w:val="00AE1B60"/>
    <w:rsid w:val="00AE1B84"/>
    <w:rsid w:val="00AE1C40"/>
    <w:rsid w:val="00AE1D5D"/>
    <w:rsid w:val="00AE1F0B"/>
    <w:rsid w:val="00AE2022"/>
    <w:rsid w:val="00AE2077"/>
    <w:rsid w:val="00AE208B"/>
    <w:rsid w:val="00AE215E"/>
    <w:rsid w:val="00AE2584"/>
    <w:rsid w:val="00AE2596"/>
    <w:rsid w:val="00AE25A0"/>
    <w:rsid w:val="00AE25C5"/>
    <w:rsid w:val="00AE25D1"/>
    <w:rsid w:val="00AE2645"/>
    <w:rsid w:val="00AE26D0"/>
    <w:rsid w:val="00AE27D4"/>
    <w:rsid w:val="00AE27F0"/>
    <w:rsid w:val="00AE288D"/>
    <w:rsid w:val="00AE28FB"/>
    <w:rsid w:val="00AE29CC"/>
    <w:rsid w:val="00AE29EF"/>
    <w:rsid w:val="00AE2A2E"/>
    <w:rsid w:val="00AE2BF9"/>
    <w:rsid w:val="00AE2CE6"/>
    <w:rsid w:val="00AE2D1D"/>
    <w:rsid w:val="00AE2DC4"/>
    <w:rsid w:val="00AE2E44"/>
    <w:rsid w:val="00AE2E64"/>
    <w:rsid w:val="00AE2FF3"/>
    <w:rsid w:val="00AE3077"/>
    <w:rsid w:val="00AE313D"/>
    <w:rsid w:val="00AE3259"/>
    <w:rsid w:val="00AE32AB"/>
    <w:rsid w:val="00AE32C0"/>
    <w:rsid w:val="00AE3339"/>
    <w:rsid w:val="00AE35CB"/>
    <w:rsid w:val="00AE35E5"/>
    <w:rsid w:val="00AE3A28"/>
    <w:rsid w:val="00AE3A6A"/>
    <w:rsid w:val="00AE3ADA"/>
    <w:rsid w:val="00AE3B78"/>
    <w:rsid w:val="00AE3BB3"/>
    <w:rsid w:val="00AE3E27"/>
    <w:rsid w:val="00AE3E91"/>
    <w:rsid w:val="00AE4008"/>
    <w:rsid w:val="00AE409B"/>
    <w:rsid w:val="00AE4160"/>
    <w:rsid w:val="00AE4200"/>
    <w:rsid w:val="00AE432B"/>
    <w:rsid w:val="00AE437C"/>
    <w:rsid w:val="00AE43F2"/>
    <w:rsid w:val="00AE4470"/>
    <w:rsid w:val="00AE44CE"/>
    <w:rsid w:val="00AE44E1"/>
    <w:rsid w:val="00AE4507"/>
    <w:rsid w:val="00AE45EE"/>
    <w:rsid w:val="00AE46CC"/>
    <w:rsid w:val="00AE470F"/>
    <w:rsid w:val="00AE478E"/>
    <w:rsid w:val="00AE486D"/>
    <w:rsid w:val="00AE4B07"/>
    <w:rsid w:val="00AE4BFC"/>
    <w:rsid w:val="00AE4C2A"/>
    <w:rsid w:val="00AE4C91"/>
    <w:rsid w:val="00AE4E96"/>
    <w:rsid w:val="00AE4EC9"/>
    <w:rsid w:val="00AE4FE0"/>
    <w:rsid w:val="00AE4FE8"/>
    <w:rsid w:val="00AE5118"/>
    <w:rsid w:val="00AE5587"/>
    <w:rsid w:val="00AE56EF"/>
    <w:rsid w:val="00AE575D"/>
    <w:rsid w:val="00AE587D"/>
    <w:rsid w:val="00AE5A74"/>
    <w:rsid w:val="00AE5AB6"/>
    <w:rsid w:val="00AE5BBC"/>
    <w:rsid w:val="00AE5BF5"/>
    <w:rsid w:val="00AE5C03"/>
    <w:rsid w:val="00AE5E08"/>
    <w:rsid w:val="00AE5F9E"/>
    <w:rsid w:val="00AE5FF6"/>
    <w:rsid w:val="00AE608A"/>
    <w:rsid w:val="00AE60A0"/>
    <w:rsid w:val="00AE60A1"/>
    <w:rsid w:val="00AE61BB"/>
    <w:rsid w:val="00AE61C9"/>
    <w:rsid w:val="00AE6399"/>
    <w:rsid w:val="00AE63DD"/>
    <w:rsid w:val="00AE63E7"/>
    <w:rsid w:val="00AE6464"/>
    <w:rsid w:val="00AE6473"/>
    <w:rsid w:val="00AE6488"/>
    <w:rsid w:val="00AE64C1"/>
    <w:rsid w:val="00AE6907"/>
    <w:rsid w:val="00AE6954"/>
    <w:rsid w:val="00AE69D7"/>
    <w:rsid w:val="00AE6A18"/>
    <w:rsid w:val="00AE6A3F"/>
    <w:rsid w:val="00AE6A68"/>
    <w:rsid w:val="00AE6CF7"/>
    <w:rsid w:val="00AE6E81"/>
    <w:rsid w:val="00AE6EA5"/>
    <w:rsid w:val="00AE6EBE"/>
    <w:rsid w:val="00AE6EDA"/>
    <w:rsid w:val="00AE728F"/>
    <w:rsid w:val="00AE7353"/>
    <w:rsid w:val="00AE7355"/>
    <w:rsid w:val="00AE7384"/>
    <w:rsid w:val="00AE76E0"/>
    <w:rsid w:val="00AE76F5"/>
    <w:rsid w:val="00AE76F7"/>
    <w:rsid w:val="00AE77B6"/>
    <w:rsid w:val="00AE7838"/>
    <w:rsid w:val="00AE7862"/>
    <w:rsid w:val="00AE78D2"/>
    <w:rsid w:val="00AE7943"/>
    <w:rsid w:val="00AE7995"/>
    <w:rsid w:val="00AE7999"/>
    <w:rsid w:val="00AE7A57"/>
    <w:rsid w:val="00AE7A6C"/>
    <w:rsid w:val="00AE7C20"/>
    <w:rsid w:val="00AE7C5C"/>
    <w:rsid w:val="00AE7CC2"/>
    <w:rsid w:val="00AE7D05"/>
    <w:rsid w:val="00AE7D73"/>
    <w:rsid w:val="00AE7EE9"/>
    <w:rsid w:val="00AE7F0D"/>
    <w:rsid w:val="00AE7F35"/>
    <w:rsid w:val="00AE7F4B"/>
    <w:rsid w:val="00AF0019"/>
    <w:rsid w:val="00AF00AE"/>
    <w:rsid w:val="00AF028A"/>
    <w:rsid w:val="00AF02F9"/>
    <w:rsid w:val="00AF0428"/>
    <w:rsid w:val="00AF05CA"/>
    <w:rsid w:val="00AF0699"/>
    <w:rsid w:val="00AF06B9"/>
    <w:rsid w:val="00AF06EC"/>
    <w:rsid w:val="00AF0772"/>
    <w:rsid w:val="00AF07B0"/>
    <w:rsid w:val="00AF0896"/>
    <w:rsid w:val="00AF08A1"/>
    <w:rsid w:val="00AF08B5"/>
    <w:rsid w:val="00AF08E0"/>
    <w:rsid w:val="00AF0E4D"/>
    <w:rsid w:val="00AF0E95"/>
    <w:rsid w:val="00AF1000"/>
    <w:rsid w:val="00AF1088"/>
    <w:rsid w:val="00AF10F5"/>
    <w:rsid w:val="00AF1105"/>
    <w:rsid w:val="00AF1109"/>
    <w:rsid w:val="00AF11C4"/>
    <w:rsid w:val="00AF131A"/>
    <w:rsid w:val="00AF1369"/>
    <w:rsid w:val="00AF1405"/>
    <w:rsid w:val="00AF144B"/>
    <w:rsid w:val="00AF15ED"/>
    <w:rsid w:val="00AF16CA"/>
    <w:rsid w:val="00AF17D3"/>
    <w:rsid w:val="00AF1825"/>
    <w:rsid w:val="00AF1840"/>
    <w:rsid w:val="00AF1874"/>
    <w:rsid w:val="00AF18A5"/>
    <w:rsid w:val="00AF1974"/>
    <w:rsid w:val="00AF1A2D"/>
    <w:rsid w:val="00AF1D50"/>
    <w:rsid w:val="00AF1E9C"/>
    <w:rsid w:val="00AF1EBE"/>
    <w:rsid w:val="00AF1ED2"/>
    <w:rsid w:val="00AF1EDF"/>
    <w:rsid w:val="00AF1F61"/>
    <w:rsid w:val="00AF1F62"/>
    <w:rsid w:val="00AF2009"/>
    <w:rsid w:val="00AF2071"/>
    <w:rsid w:val="00AF213D"/>
    <w:rsid w:val="00AF21FD"/>
    <w:rsid w:val="00AF2232"/>
    <w:rsid w:val="00AF242D"/>
    <w:rsid w:val="00AF24BA"/>
    <w:rsid w:val="00AF252F"/>
    <w:rsid w:val="00AF25DE"/>
    <w:rsid w:val="00AF2730"/>
    <w:rsid w:val="00AF294F"/>
    <w:rsid w:val="00AF2962"/>
    <w:rsid w:val="00AF29C1"/>
    <w:rsid w:val="00AF29CA"/>
    <w:rsid w:val="00AF2B4A"/>
    <w:rsid w:val="00AF2E23"/>
    <w:rsid w:val="00AF2EE1"/>
    <w:rsid w:val="00AF2F87"/>
    <w:rsid w:val="00AF2FC9"/>
    <w:rsid w:val="00AF2FF4"/>
    <w:rsid w:val="00AF31A1"/>
    <w:rsid w:val="00AF31C1"/>
    <w:rsid w:val="00AF3227"/>
    <w:rsid w:val="00AF326A"/>
    <w:rsid w:val="00AF3459"/>
    <w:rsid w:val="00AF3507"/>
    <w:rsid w:val="00AF3522"/>
    <w:rsid w:val="00AF353E"/>
    <w:rsid w:val="00AF35F2"/>
    <w:rsid w:val="00AF367F"/>
    <w:rsid w:val="00AF36A9"/>
    <w:rsid w:val="00AF3722"/>
    <w:rsid w:val="00AF376B"/>
    <w:rsid w:val="00AF38CB"/>
    <w:rsid w:val="00AF38F9"/>
    <w:rsid w:val="00AF393F"/>
    <w:rsid w:val="00AF39AF"/>
    <w:rsid w:val="00AF3A87"/>
    <w:rsid w:val="00AF3AC7"/>
    <w:rsid w:val="00AF3C92"/>
    <w:rsid w:val="00AF3CB9"/>
    <w:rsid w:val="00AF3E15"/>
    <w:rsid w:val="00AF3E75"/>
    <w:rsid w:val="00AF3EF9"/>
    <w:rsid w:val="00AF3FAF"/>
    <w:rsid w:val="00AF401C"/>
    <w:rsid w:val="00AF404B"/>
    <w:rsid w:val="00AF40D9"/>
    <w:rsid w:val="00AF413C"/>
    <w:rsid w:val="00AF41D9"/>
    <w:rsid w:val="00AF43B2"/>
    <w:rsid w:val="00AF4465"/>
    <w:rsid w:val="00AF44BB"/>
    <w:rsid w:val="00AF4568"/>
    <w:rsid w:val="00AF458A"/>
    <w:rsid w:val="00AF4630"/>
    <w:rsid w:val="00AF4746"/>
    <w:rsid w:val="00AF47EC"/>
    <w:rsid w:val="00AF481B"/>
    <w:rsid w:val="00AF486E"/>
    <w:rsid w:val="00AF48FA"/>
    <w:rsid w:val="00AF493A"/>
    <w:rsid w:val="00AF4982"/>
    <w:rsid w:val="00AF49CF"/>
    <w:rsid w:val="00AF49FE"/>
    <w:rsid w:val="00AF4A2A"/>
    <w:rsid w:val="00AF4A43"/>
    <w:rsid w:val="00AF4A70"/>
    <w:rsid w:val="00AF4B67"/>
    <w:rsid w:val="00AF4B6D"/>
    <w:rsid w:val="00AF4C50"/>
    <w:rsid w:val="00AF4D32"/>
    <w:rsid w:val="00AF4ED1"/>
    <w:rsid w:val="00AF4F17"/>
    <w:rsid w:val="00AF4FF7"/>
    <w:rsid w:val="00AF5034"/>
    <w:rsid w:val="00AF51C9"/>
    <w:rsid w:val="00AF5255"/>
    <w:rsid w:val="00AF529F"/>
    <w:rsid w:val="00AF53D3"/>
    <w:rsid w:val="00AF5434"/>
    <w:rsid w:val="00AF5454"/>
    <w:rsid w:val="00AF549E"/>
    <w:rsid w:val="00AF5511"/>
    <w:rsid w:val="00AF55B6"/>
    <w:rsid w:val="00AF5661"/>
    <w:rsid w:val="00AF5672"/>
    <w:rsid w:val="00AF56C9"/>
    <w:rsid w:val="00AF5705"/>
    <w:rsid w:val="00AF5725"/>
    <w:rsid w:val="00AF5735"/>
    <w:rsid w:val="00AF578C"/>
    <w:rsid w:val="00AF5882"/>
    <w:rsid w:val="00AF597B"/>
    <w:rsid w:val="00AF5AF2"/>
    <w:rsid w:val="00AF5AFD"/>
    <w:rsid w:val="00AF5BF8"/>
    <w:rsid w:val="00AF5C06"/>
    <w:rsid w:val="00AF5D61"/>
    <w:rsid w:val="00AF5F42"/>
    <w:rsid w:val="00AF6085"/>
    <w:rsid w:val="00AF6099"/>
    <w:rsid w:val="00AF6132"/>
    <w:rsid w:val="00AF62BB"/>
    <w:rsid w:val="00AF6376"/>
    <w:rsid w:val="00AF6389"/>
    <w:rsid w:val="00AF667C"/>
    <w:rsid w:val="00AF687F"/>
    <w:rsid w:val="00AF6915"/>
    <w:rsid w:val="00AF6A1E"/>
    <w:rsid w:val="00AF6A94"/>
    <w:rsid w:val="00AF6A99"/>
    <w:rsid w:val="00AF6B1A"/>
    <w:rsid w:val="00AF6B68"/>
    <w:rsid w:val="00AF6B70"/>
    <w:rsid w:val="00AF6B94"/>
    <w:rsid w:val="00AF6C19"/>
    <w:rsid w:val="00AF6D6A"/>
    <w:rsid w:val="00AF6E6E"/>
    <w:rsid w:val="00AF717A"/>
    <w:rsid w:val="00AF7189"/>
    <w:rsid w:val="00AF71E0"/>
    <w:rsid w:val="00AF720E"/>
    <w:rsid w:val="00AF7319"/>
    <w:rsid w:val="00AF754E"/>
    <w:rsid w:val="00AF75C3"/>
    <w:rsid w:val="00AF7674"/>
    <w:rsid w:val="00AF76BC"/>
    <w:rsid w:val="00AF7809"/>
    <w:rsid w:val="00AF78F1"/>
    <w:rsid w:val="00AF79D3"/>
    <w:rsid w:val="00AF7A7C"/>
    <w:rsid w:val="00AF7ABE"/>
    <w:rsid w:val="00AF7AE0"/>
    <w:rsid w:val="00AF7CB1"/>
    <w:rsid w:val="00AF7E50"/>
    <w:rsid w:val="00AF7F0D"/>
    <w:rsid w:val="00AF7FC2"/>
    <w:rsid w:val="00B000B2"/>
    <w:rsid w:val="00B001C8"/>
    <w:rsid w:val="00B0031C"/>
    <w:rsid w:val="00B00397"/>
    <w:rsid w:val="00B003E4"/>
    <w:rsid w:val="00B003FF"/>
    <w:rsid w:val="00B0043C"/>
    <w:rsid w:val="00B004D8"/>
    <w:rsid w:val="00B0052C"/>
    <w:rsid w:val="00B0054C"/>
    <w:rsid w:val="00B00555"/>
    <w:rsid w:val="00B00560"/>
    <w:rsid w:val="00B00586"/>
    <w:rsid w:val="00B00667"/>
    <w:rsid w:val="00B00B74"/>
    <w:rsid w:val="00B00D1A"/>
    <w:rsid w:val="00B00D61"/>
    <w:rsid w:val="00B00DB1"/>
    <w:rsid w:val="00B00FB6"/>
    <w:rsid w:val="00B00FBB"/>
    <w:rsid w:val="00B00FD0"/>
    <w:rsid w:val="00B0106D"/>
    <w:rsid w:val="00B0108E"/>
    <w:rsid w:val="00B012B9"/>
    <w:rsid w:val="00B01333"/>
    <w:rsid w:val="00B01334"/>
    <w:rsid w:val="00B01337"/>
    <w:rsid w:val="00B014A5"/>
    <w:rsid w:val="00B014AB"/>
    <w:rsid w:val="00B014E6"/>
    <w:rsid w:val="00B0159C"/>
    <w:rsid w:val="00B015A2"/>
    <w:rsid w:val="00B015C8"/>
    <w:rsid w:val="00B015D8"/>
    <w:rsid w:val="00B015F7"/>
    <w:rsid w:val="00B016EA"/>
    <w:rsid w:val="00B01723"/>
    <w:rsid w:val="00B018C9"/>
    <w:rsid w:val="00B01A98"/>
    <w:rsid w:val="00B01ACD"/>
    <w:rsid w:val="00B01C23"/>
    <w:rsid w:val="00B01D3F"/>
    <w:rsid w:val="00B01E41"/>
    <w:rsid w:val="00B01F61"/>
    <w:rsid w:val="00B01FBC"/>
    <w:rsid w:val="00B01FDB"/>
    <w:rsid w:val="00B02022"/>
    <w:rsid w:val="00B0205A"/>
    <w:rsid w:val="00B020E1"/>
    <w:rsid w:val="00B0226D"/>
    <w:rsid w:val="00B0250D"/>
    <w:rsid w:val="00B0254A"/>
    <w:rsid w:val="00B0275A"/>
    <w:rsid w:val="00B02765"/>
    <w:rsid w:val="00B027AF"/>
    <w:rsid w:val="00B02807"/>
    <w:rsid w:val="00B02953"/>
    <w:rsid w:val="00B02982"/>
    <w:rsid w:val="00B02CB3"/>
    <w:rsid w:val="00B02ECC"/>
    <w:rsid w:val="00B02EFB"/>
    <w:rsid w:val="00B0302C"/>
    <w:rsid w:val="00B03178"/>
    <w:rsid w:val="00B0332A"/>
    <w:rsid w:val="00B03565"/>
    <w:rsid w:val="00B03694"/>
    <w:rsid w:val="00B036AF"/>
    <w:rsid w:val="00B036C1"/>
    <w:rsid w:val="00B036D4"/>
    <w:rsid w:val="00B0379F"/>
    <w:rsid w:val="00B0381A"/>
    <w:rsid w:val="00B0393F"/>
    <w:rsid w:val="00B03A2E"/>
    <w:rsid w:val="00B03A37"/>
    <w:rsid w:val="00B03AFC"/>
    <w:rsid w:val="00B03B33"/>
    <w:rsid w:val="00B03C25"/>
    <w:rsid w:val="00B03C6B"/>
    <w:rsid w:val="00B03D67"/>
    <w:rsid w:val="00B03D73"/>
    <w:rsid w:val="00B03D79"/>
    <w:rsid w:val="00B03E90"/>
    <w:rsid w:val="00B03F9B"/>
    <w:rsid w:val="00B03FB6"/>
    <w:rsid w:val="00B040EC"/>
    <w:rsid w:val="00B04132"/>
    <w:rsid w:val="00B04286"/>
    <w:rsid w:val="00B04342"/>
    <w:rsid w:val="00B04369"/>
    <w:rsid w:val="00B043C0"/>
    <w:rsid w:val="00B043EB"/>
    <w:rsid w:val="00B04507"/>
    <w:rsid w:val="00B046AC"/>
    <w:rsid w:val="00B04781"/>
    <w:rsid w:val="00B0489F"/>
    <w:rsid w:val="00B048D7"/>
    <w:rsid w:val="00B04914"/>
    <w:rsid w:val="00B04A11"/>
    <w:rsid w:val="00B04AC0"/>
    <w:rsid w:val="00B04B38"/>
    <w:rsid w:val="00B04B51"/>
    <w:rsid w:val="00B04C3D"/>
    <w:rsid w:val="00B04DCA"/>
    <w:rsid w:val="00B04DF1"/>
    <w:rsid w:val="00B04E70"/>
    <w:rsid w:val="00B04EE0"/>
    <w:rsid w:val="00B04FC3"/>
    <w:rsid w:val="00B0500E"/>
    <w:rsid w:val="00B05103"/>
    <w:rsid w:val="00B051DF"/>
    <w:rsid w:val="00B05311"/>
    <w:rsid w:val="00B05504"/>
    <w:rsid w:val="00B05554"/>
    <w:rsid w:val="00B055A9"/>
    <w:rsid w:val="00B0581F"/>
    <w:rsid w:val="00B0586A"/>
    <w:rsid w:val="00B05954"/>
    <w:rsid w:val="00B05AA2"/>
    <w:rsid w:val="00B05AD1"/>
    <w:rsid w:val="00B05C4F"/>
    <w:rsid w:val="00B05CC2"/>
    <w:rsid w:val="00B05DD4"/>
    <w:rsid w:val="00B05DD6"/>
    <w:rsid w:val="00B05E1B"/>
    <w:rsid w:val="00B05FE0"/>
    <w:rsid w:val="00B0605C"/>
    <w:rsid w:val="00B06075"/>
    <w:rsid w:val="00B060A5"/>
    <w:rsid w:val="00B061CF"/>
    <w:rsid w:val="00B061D3"/>
    <w:rsid w:val="00B0620A"/>
    <w:rsid w:val="00B0623F"/>
    <w:rsid w:val="00B06340"/>
    <w:rsid w:val="00B06368"/>
    <w:rsid w:val="00B0637D"/>
    <w:rsid w:val="00B063BA"/>
    <w:rsid w:val="00B06401"/>
    <w:rsid w:val="00B06462"/>
    <w:rsid w:val="00B064DF"/>
    <w:rsid w:val="00B065C0"/>
    <w:rsid w:val="00B0663B"/>
    <w:rsid w:val="00B066C5"/>
    <w:rsid w:val="00B066EC"/>
    <w:rsid w:val="00B0670A"/>
    <w:rsid w:val="00B068F6"/>
    <w:rsid w:val="00B06AA4"/>
    <w:rsid w:val="00B06AF3"/>
    <w:rsid w:val="00B06B9E"/>
    <w:rsid w:val="00B06C08"/>
    <w:rsid w:val="00B06C8C"/>
    <w:rsid w:val="00B06C9F"/>
    <w:rsid w:val="00B06D0E"/>
    <w:rsid w:val="00B06F37"/>
    <w:rsid w:val="00B06F8E"/>
    <w:rsid w:val="00B07054"/>
    <w:rsid w:val="00B07113"/>
    <w:rsid w:val="00B07177"/>
    <w:rsid w:val="00B074B6"/>
    <w:rsid w:val="00B07671"/>
    <w:rsid w:val="00B076A2"/>
    <w:rsid w:val="00B077A0"/>
    <w:rsid w:val="00B07836"/>
    <w:rsid w:val="00B07924"/>
    <w:rsid w:val="00B07A2F"/>
    <w:rsid w:val="00B07ABE"/>
    <w:rsid w:val="00B07B4E"/>
    <w:rsid w:val="00B07D53"/>
    <w:rsid w:val="00B07DE0"/>
    <w:rsid w:val="00B07DF3"/>
    <w:rsid w:val="00B07EF7"/>
    <w:rsid w:val="00B07F7F"/>
    <w:rsid w:val="00B07FBD"/>
    <w:rsid w:val="00B07FE5"/>
    <w:rsid w:val="00B07FFC"/>
    <w:rsid w:val="00B10180"/>
    <w:rsid w:val="00B10194"/>
    <w:rsid w:val="00B103A7"/>
    <w:rsid w:val="00B1045A"/>
    <w:rsid w:val="00B106A6"/>
    <w:rsid w:val="00B10834"/>
    <w:rsid w:val="00B1086A"/>
    <w:rsid w:val="00B108BD"/>
    <w:rsid w:val="00B10944"/>
    <w:rsid w:val="00B10A19"/>
    <w:rsid w:val="00B10A22"/>
    <w:rsid w:val="00B10D2A"/>
    <w:rsid w:val="00B10D57"/>
    <w:rsid w:val="00B11090"/>
    <w:rsid w:val="00B11320"/>
    <w:rsid w:val="00B11392"/>
    <w:rsid w:val="00B113A5"/>
    <w:rsid w:val="00B114E0"/>
    <w:rsid w:val="00B11542"/>
    <w:rsid w:val="00B1157D"/>
    <w:rsid w:val="00B11675"/>
    <w:rsid w:val="00B116DC"/>
    <w:rsid w:val="00B1170E"/>
    <w:rsid w:val="00B11803"/>
    <w:rsid w:val="00B11868"/>
    <w:rsid w:val="00B118CF"/>
    <w:rsid w:val="00B11B03"/>
    <w:rsid w:val="00B11B94"/>
    <w:rsid w:val="00B11B95"/>
    <w:rsid w:val="00B11D63"/>
    <w:rsid w:val="00B11D6F"/>
    <w:rsid w:val="00B11E2D"/>
    <w:rsid w:val="00B120CA"/>
    <w:rsid w:val="00B1236F"/>
    <w:rsid w:val="00B123C0"/>
    <w:rsid w:val="00B12426"/>
    <w:rsid w:val="00B12441"/>
    <w:rsid w:val="00B12489"/>
    <w:rsid w:val="00B12529"/>
    <w:rsid w:val="00B1262F"/>
    <w:rsid w:val="00B126F0"/>
    <w:rsid w:val="00B1272E"/>
    <w:rsid w:val="00B12855"/>
    <w:rsid w:val="00B1288C"/>
    <w:rsid w:val="00B128B6"/>
    <w:rsid w:val="00B1294F"/>
    <w:rsid w:val="00B12997"/>
    <w:rsid w:val="00B129DD"/>
    <w:rsid w:val="00B129DF"/>
    <w:rsid w:val="00B129F3"/>
    <w:rsid w:val="00B12A68"/>
    <w:rsid w:val="00B12BD0"/>
    <w:rsid w:val="00B12C26"/>
    <w:rsid w:val="00B12C3B"/>
    <w:rsid w:val="00B12D55"/>
    <w:rsid w:val="00B12DDB"/>
    <w:rsid w:val="00B12EFE"/>
    <w:rsid w:val="00B12F20"/>
    <w:rsid w:val="00B12FB6"/>
    <w:rsid w:val="00B12FE6"/>
    <w:rsid w:val="00B12FF1"/>
    <w:rsid w:val="00B130AD"/>
    <w:rsid w:val="00B1312E"/>
    <w:rsid w:val="00B131D2"/>
    <w:rsid w:val="00B131EA"/>
    <w:rsid w:val="00B13238"/>
    <w:rsid w:val="00B13282"/>
    <w:rsid w:val="00B132AA"/>
    <w:rsid w:val="00B13324"/>
    <w:rsid w:val="00B13333"/>
    <w:rsid w:val="00B1335F"/>
    <w:rsid w:val="00B13408"/>
    <w:rsid w:val="00B13651"/>
    <w:rsid w:val="00B1367B"/>
    <w:rsid w:val="00B138CD"/>
    <w:rsid w:val="00B13900"/>
    <w:rsid w:val="00B1391E"/>
    <w:rsid w:val="00B1392B"/>
    <w:rsid w:val="00B139DA"/>
    <w:rsid w:val="00B13A33"/>
    <w:rsid w:val="00B13B8F"/>
    <w:rsid w:val="00B13CF6"/>
    <w:rsid w:val="00B13EE0"/>
    <w:rsid w:val="00B13EEF"/>
    <w:rsid w:val="00B140E1"/>
    <w:rsid w:val="00B140EA"/>
    <w:rsid w:val="00B14215"/>
    <w:rsid w:val="00B14239"/>
    <w:rsid w:val="00B142C9"/>
    <w:rsid w:val="00B142E7"/>
    <w:rsid w:val="00B14317"/>
    <w:rsid w:val="00B1445A"/>
    <w:rsid w:val="00B14476"/>
    <w:rsid w:val="00B145D9"/>
    <w:rsid w:val="00B145E0"/>
    <w:rsid w:val="00B14638"/>
    <w:rsid w:val="00B14670"/>
    <w:rsid w:val="00B146AE"/>
    <w:rsid w:val="00B14729"/>
    <w:rsid w:val="00B14816"/>
    <w:rsid w:val="00B14927"/>
    <w:rsid w:val="00B1499B"/>
    <w:rsid w:val="00B14A29"/>
    <w:rsid w:val="00B14AA2"/>
    <w:rsid w:val="00B14AA8"/>
    <w:rsid w:val="00B14B1D"/>
    <w:rsid w:val="00B14B5D"/>
    <w:rsid w:val="00B14D0A"/>
    <w:rsid w:val="00B14D65"/>
    <w:rsid w:val="00B14E84"/>
    <w:rsid w:val="00B14EEE"/>
    <w:rsid w:val="00B15032"/>
    <w:rsid w:val="00B15035"/>
    <w:rsid w:val="00B150BC"/>
    <w:rsid w:val="00B150F1"/>
    <w:rsid w:val="00B151F3"/>
    <w:rsid w:val="00B152A0"/>
    <w:rsid w:val="00B1530A"/>
    <w:rsid w:val="00B15352"/>
    <w:rsid w:val="00B15402"/>
    <w:rsid w:val="00B15407"/>
    <w:rsid w:val="00B154F6"/>
    <w:rsid w:val="00B155FC"/>
    <w:rsid w:val="00B15643"/>
    <w:rsid w:val="00B156D4"/>
    <w:rsid w:val="00B15863"/>
    <w:rsid w:val="00B15965"/>
    <w:rsid w:val="00B15979"/>
    <w:rsid w:val="00B15A3F"/>
    <w:rsid w:val="00B15B25"/>
    <w:rsid w:val="00B15BB4"/>
    <w:rsid w:val="00B15E02"/>
    <w:rsid w:val="00B15E39"/>
    <w:rsid w:val="00B15EF8"/>
    <w:rsid w:val="00B15FCD"/>
    <w:rsid w:val="00B1632E"/>
    <w:rsid w:val="00B16348"/>
    <w:rsid w:val="00B1643B"/>
    <w:rsid w:val="00B1646C"/>
    <w:rsid w:val="00B164CE"/>
    <w:rsid w:val="00B16656"/>
    <w:rsid w:val="00B1668D"/>
    <w:rsid w:val="00B16765"/>
    <w:rsid w:val="00B168B0"/>
    <w:rsid w:val="00B16C30"/>
    <w:rsid w:val="00B16C5B"/>
    <w:rsid w:val="00B16C6B"/>
    <w:rsid w:val="00B16C71"/>
    <w:rsid w:val="00B16C8F"/>
    <w:rsid w:val="00B16D94"/>
    <w:rsid w:val="00B16E44"/>
    <w:rsid w:val="00B16EF2"/>
    <w:rsid w:val="00B16F48"/>
    <w:rsid w:val="00B170C8"/>
    <w:rsid w:val="00B1731A"/>
    <w:rsid w:val="00B1738D"/>
    <w:rsid w:val="00B175AC"/>
    <w:rsid w:val="00B17766"/>
    <w:rsid w:val="00B17996"/>
    <w:rsid w:val="00B17A07"/>
    <w:rsid w:val="00B17A89"/>
    <w:rsid w:val="00B17B0D"/>
    <w:rsid w:val="00B17E0F"/>
    <w:rsid w:val="00B17E85"/>
    <w:rsid w:val="00B200EC"/>
    <w:rsid w:val="00B2021C"/>
    <w:rsid w:val="00B202F6"/>
    <w:rsid w:val="00B20406"/>
    <w:rsid w:val="00B20487"/>
    <w:rsid w:val="00B20508"/>
    <w:rsid w:val="00B20776"/>
    <w:rsid w:val="00B207A9"/>
    <w:rsid w:val="00B20851"/>
    <w:rsid w:val="00B20A87"/>
    <w:rsid w:val="00B20A95"/>
    <w:rsid w:val="00B20A9D"/>
    <w:rsid w:val="00B20BC2"/>
    <w:rsid w:val="00B20C5F"/>
    <w:rsid w:val="00B20F21"/>
    <w:rsid w:val="00B20FA5"/>
    <w:rsid w:val="00B20FE6"/>
    <w:rsid w:val="00B21028"/>
    <w:rsid w:val="00B210D8"/>
    <w:rsid w:val="00B211C7"/>
    <w:rsid w:val="00B21360"/>
    <w:rsid w:val="00B215B7"/>
    <w:rsid w:val="00B21636"/>
    <w:rsid w:val="00B21760"/>
    <w:rsid w:val="00B21865"/>
    <w:rsid w:val="00B218AF"/>
    <w:rsid w:val="00B21936"/>
    <w:rsid w:val="00B219AF"/>
    <w:rsid w:val="00B219D0"/>
    <w:rsid w:val="00B21A77"/>
    <w:rsid w:val="00B21AD3"/>
    <w:rsid w:val="00B21B25"/>
    <w:rsid w:val="00B21B3C"/>
    <w:rsid w:val="00B21B88"/>
    <w:rsid w:val="00B21BBE"/>
    <w:rsid w:val="00B21C1F"/>
    <w:rsid w:val="00B21CAC"/>
    <w:rsid w:val="00B21D3A"/>
    <w:rsid w:val="00B21E5D"/>
    <w:rsid w:val="00B21F1A"/>
    <w:rsid w:val="00B21F5E"/>
    <w:rsid w:val="00B21F85"/>
    <w:rsid w:val="00B21FAF"/>
    <w:rsid w:val="00B22133"/>
    <w:rsid w:val="00B2215B"/>
    <w:rsid w:val="00B22180"/>
    <w:rsid w:val="00B221D3"/>
    <w:rsid w:val="00B2222E"/>
    <w:rsid w:val="00B223DC"/>
    <w:rsid w:val="00B2263D"/>
    <w:rsid w:val="00B2278D"/>
    <w:rsid w:val="00B227C6"/>
    <w:rsid w:val="00B227E2"/>
    <w:rsid w:val="00B2280A"/>
    <w:rsid w:val="00B22821"/>
    <w:rsid w:val="00B2284D"/>
    <w:rsid w:val="00B229A2"/>
    <w:rsid w:val="00B22AF1"/>
    <w:rsid w:val="00B22B59"/>
    <w:rsid w:val="00B22BCC"/>
    <w:rsid w:val="00B22C67"/>
    <w:rsid w:val="00B22CBE"/>
    <w:rsid w:val="00B22CEC"/>
    <w:rsid w:val="00B22D36"/>
    <w:rsid w:val="00B22E5C"/>
    <w:rsid w:val="00B22E8D"/>
    <w:rsid w:val="00B22F16"/>
    <w:rsid w:val="00B22FB9"/>
    <w:rsid w:val="00B22FD6"/>
    <w:rsid w:val="00B2300F"/>
    <w:rsid w:val="00B2304A"/>
    <w:rsid w:val="00B23268"/>
    <w:rsid w:val="00B23277"/>
    <w:rsid w:val="00B2328C"/>
    <w:rsid w:val="00B23426"/>
    <w:rsid w:val="00B234FF"/>
    <w:rsid w:val="00B235C4"/>
    <w:rsid w:val="00B235C7"/>
    <w:rsid w:val="00B23618"/>
    <w:rsid w:val="00B2361D"/>
    <w:rsid w:val="00B236DF"/>
    <w:rsid w:val="00B236E2"/>
    <w:rsid w:val="00B23704"/>
    <w:rsid w:val="00B238C2"/>
    <w:rsid w:val="00B238E9"/>
    <w:rsid w:val="00B23964"/>
    <w:rsid w:val="00B23990"/>
    <w:rsid w:val="00B23B6D"/>
    <w:rsid w:val="00B23BB4"/>
    <w:rsid w:val="00B23C35"/>
    <w:rsid w:val="00B23C96"/>
    <w:rsid w:val="00B23D6E"/>
    <w:rsid w:val="00B23D94"/>
    <w:rsid w:val="00B23DD1"/>
    <w:rsid w:val="00B23F11"/>
    <w:rsid w:val="00B2405D"/>
    <w:rsid w:val="00B240AD"/>
    <w:rsid w:val="00B241B0"/>
    <w:rsid w:val="00B241B8"/>
    <w:rsid w:val="00B241D2"/>
    <w:rsid w:val="00B2421C"/>
    <w:rsid w:val="00B2432C"/>
    <w:rsid w:val="00B243CF"/>
    <w:rsid w:val="00B2443C"/>
    <w:rsid w:val="00B24492"/>
    <w:rsid w:val="00B2451D"/>
    <w:rsid w:val="00B24613"/>
    <w:rsid w:val="00B246A8"/>
    <w:rsid w:val="00B24770"/>
    <w:rsid w:val="00B248A2"/>
    <w:rsid w:val="00B24A09"/>
    <w:rsid w:val="00B24C43"/>
    <w:rsid w:val="00B24D58"/>
    <w:rsid w:val="00B24DF4"/>
    <w:rsid w:val="00B24FC8"/>
    <w:rsid w:val="00B24FF6"/>
    <w:rsid w:val="00B25028"/>
    <w:rsid w:val="00B2507A"/>
    <w:rsid w:val="00B2511E"/>
    <w:rsid w:val="00B251AD"/>
    <w:rsid w:val="00B25249"/>
    <w:rsid w:val="00B25255"/>
    <w:rsid w:val="00B252D3"/>
    <w:rsid w:val="00B25389"/>
    <w:rsid w:val="00B253AB"/>
    <w:rsid w:val="00B256B0"/>
    <w:rsid w:val="00B256D0"/>
    <w:rsid w:val="00B25827"/>
    <w:rsid w:val="00B258AB"/>
    <w:rsid w:val="00B258D0"/>
    <w:rsid w:val="00B25917"/>
    <w:rsid w:val="00B2592E"/>
    <w:rsid w:val="00B259B6"/>
    <w:rsid w:val="00B25A17"/>
    <w:rsid w:val="00B25A21"/>
    <w:rsid w:val="00B25B22"/>
    <w:rsid w:val="00B25C37"/>
    <w:rsid w:val="00B25C5E"/>
    <w:rsid w:val="00B25D13"/>
    <w:rsid w:val="00B25D90"/>
    <w:rsid w:val="00B25DEF"/>
    <w:rsid w:val="00B25F88"/>
    <w:rsid w:val="00B25F90"/>
    <w:rsid w:val="00B25FBB"/>
    <w:rsid w:val="00B2603E"/>
    <w:rsid w:val="00B2611C"/>
    <w:rsid w:val="00B26174"/>
    <w:rsid w:val="00B262A9"/>
    <w:rsid w:val="00B26306"/>
    <w:rsid w:val="00B263C6"/>
    <w:rsid w:val="00B26459"/>
    <w:rsid w:val="00B2655D"/>
    <w:rsid w:val="00B26649"/>
    <w:rsid w:val="00B2664B"/>
    <w:rsid w:val="00B2665B"/>
    <w:rsid w:val="00B266C8"/>
    <w:rsid w:val="00B266D1"/>
    <w:rsid w:val="00B267B5"/>
    <w:rsid w:val="00B267D0"/>
    <w:rsid w:val="00B26843"/>
    <w:rsid w:val="00B26AC0"/>
    <w:rsid w:val="00B26B44"/>
    <w:rsid w:val="00B26B8D"/>
    <w:rsid w:val="00B26EBE"/>
    <w:rsid w:val="00B26F05"/>
    <w:rsid w:val="00B26F10"/>
    <w:rsid w:val="00B271AD"/>
    <w:rsid w:val="00B271F4"/>
    <w:rsid w:val="00B272BE"/>
    <w:rsid w:val="00B273A3"/>
    <w:rsid w:val="00B273C8"/>
    <w:rsid w:val="00B27403"/>
    <w:rsid w:val="00B2754A"/>
    <w:rsid w:val="00B276AB"/>
    <w:rsid w:val="00B276B4"/>
    <w:rsid w:val="00B27810"/>
    <w:rsid w:val="00B279A5"/>
    <w:rsid w:val="00B279E1"/>
    <w:rsid w:val="00B27AE2"/>
    <w:rsid w:val="00B27D58"/>
    <w:rsid w:val="00B27E45"/>
    <w:rsid w:val="00B27E87"/>
    <w:rsid w:val="00B27F4F"/>
    <w:rsid w:val="00B30117"/>
    <w:rsid w:val="00B3011B"/>
    <w:rsid w:val="00B3019B"/>
    <w:rsid w:val="00B3039C"/>
    <w:rsid w:val="00B30538"/>
    <w:rsid w:val="00B305F1"/>
    <w:rsid w:val="00B3061D"/>
    <w:rsid w:val="00B306B3"/>
    <w:rsid w:val="00B306FB"/>
    <w:rsid w:val="00B307B6"/>
    <w:rsid w:val="00B307E9"/>
    <w:rsid w:val="00B30876"/>
    <w:rsid w:val="00B309DC"/>
    <w:rsid w:val="00B30A4B"/>
    <w:rsid w:val="00B30B8A"/>
    <w:rsid w:val="00B30C0C"/>
    <w:rsid w:val="00B310BF"/>
    <w:rsid w:val="00B31140"/>
    <w:rsid w:val="00B311CE"/>
    <w:rsid w:val="00B3121F"/>
    <w:rsid w:val="00B3123E"/>
    <w:rsid w:val="00B312DB"/>
    <w:rsid w:val="00B31328"/>
    <w:rsid w:val="00B314C0"/>
    <w:rsid w:val="00B31593"/>
    <w:rsid w:val="00B31678"/>
    <w:rsid w:val="00B316A3"/>
    <w:rsid w:val="00B316F5"/>
    <w:rsid w:val="00B31B54"/>
    <w:rsid w:val="00B31B85"/>
    <w:rsid w:val="00B31DD3"/>
    <w:rsid w:val="00B31E64"/>
    <w:rsid w:val="00B31EA2"/>
    <w:rsid w:val="00B31F29"/>
    <w:rsid w:val="00B31F2C"/>
    <w:rsid w:val="00B31F71"/>
    <w:rsid w:val="00B3200A"/>
    <w:rsid w:val="00B3203D"/>
    <w:rsid w:val="00B3204E"/>
    <w:rsid w:val="00B32054"/>
    <w:rsid w:val="00B320DF"/>
    <w:rsid w:val="00B320FE"/>
    <w:rsid w:val="00B321D5"/>
    <w:rsid w:val="00B32231"/>
    <w:rsid w:val="00B32239"/>
    <w:rsid w:val="00B32262"/>
    <w:rsid w:val="00B32294"/>
    <w:rsid w:val="00B322E4"/>
    <w:rsid w:val="00B32430"/>
    <w:rsid w:val="00B324B4"/>
    <w:rsid w:val="00B32561"/>
    <w:rsid w:val="00B325A0"/>
    <w:rsid w:val="00B325CE"/>
    <w:rsid w:val="00B325D0"/>
    <w:rsid w:val="00B326E8"/>
    <w:rsid w:val="00B326EB"/>
    <w:rsid w:val="00B3275F"/>
    <w:rsid w:val="00B32804"/>
    <w:rsid w:val="00B32828"/>
    <w:rsid w:val="00B32862"/>
    <w:rsid w:val="00B3286C"/>
    <w:rsid w:val="00B32930"/>
    <w:rsid w:val="00B32977"/>
    <w:rsid w:val="00B329E6"/>
    <w:rsid w:val="00B32A02"/>
    <w:rsid w:val="00B32B06"/>
    <w:rsid w:val="00B32B12"/>
    <w:rsid w:val="00B32C4C"/>
    <w:rsid w:val="00B32CAC"/>
    <w:rsid w:val="00B32F23"/>
    <w:rsid w:val="00B33037"/>
    <w:rsid w:val="00B33040"/>
    <w:rsid w:val="00B330DD"/>
    <w:rsid w:val="00B331C1"/>
    <w:rsid w:val="00B33242"/>
    <w:rsid w:val="00B3324E"/>
    <w:rsid w:val="00B332D2"/>
    <w:rsid w:val="00B332E5"/>
    <w:rsid w:val="00B33442"/>
    <w:rsid w:val="00B334A1"/>
    <w:rsid w:val="00B334DE"/>
    <w:rsid w:val="00B334F0"/>
    <w:rsid w:val="00B3352E"/>
    <w:rsid w:val="00B33576"/>
    <w:rsid w:val="00B33611"/>
    <w:rsid w:val="00B33612"/>
    <w:rsid w:val="00B33636"/>
    <w:rsid w:val="00B33651"/>
    <w:rsid w:val="00B336E2"/>
    <w:rsid w:val="00B33782"/>
    <w:rsid w:val="00B337C6"/>
    <w:rsid w:val="00B338B0"/>
    <w:rsid w:val="00B339D4"/>
    <w:rsid w:val="00B33ACE"/>
    <w:rsid w:val="00B33D5D"/>
    <w:rsid w:val="00B33EB5"/>
    <w:rsid w:val="00B33F23"/>
    <w:rsid w:val="00B33F8B"/>
    <w:rsid w:val="00B33FBD"/>
    <w:rsid w:val="00B34039"/>
    <w:rsid w:val="00B340E4"/>
    <w:rsid w:val="00B34128"/>
    <w:rsid w:val="00B3425E"/>
    <w:rsid w:val="00B3442F"/>
    <w:rsid w:val="00B3452F"/>
    <w:rsid w:val="00B347A0"/>
    <w:rsid w:val="00B347BD"/>
    <w:rsid w:val="00B34804"/>
    <w:rsid w:val="00B3483B"/>
    <w:rsid w:val="00B34888"/>
    <w:rsid w:val="00B348E3"/>
    <w:rsid w:val="00B34981"/>
    <w:rsid w:val="00B34B45"/>
    <w:rsid w:val="00B34BB3"/>
    <w:rsid w:val="00B34BBF"/>
    <w:rsid w:val="00B34CA3"/>
    <w:rsid w:val="00B34CB2"/>
    <w:rsid w:val="00B34CDE"/>
    <w:rsid w:val="00B34CF3"/>
    <w:rsid w:val="00B34D4F"/>
    <w:rsid w:val="00B34D76"/>
    <w:rsid w:val="00B34EA4"/>
    <w:rsid w:val="00B34F77"/>
    <w:rsid w:val="00B351C6"/>
    <w:rsid w:val="00B3533A"/>
    <w:rsid w:val="00B35360"/>
    <w:rsid w:val="00B353A7"/>
    <w:rsid w:val="00B3554D"/>
    <w:rsid w:val="00B355BE"/>
    <w:rsid w:val="00B356D3"/>
    <w:rsid w:val="00B356DA"/>
    <w:rsid w:val="00B3570B"/>
    <w:rsid w:val="00B35830"/>
    <w:rsid w:val="00B3586B"/>
    <w:rsid w:val="00B35BAF"/>
    <w:rsid w:val="00B35CA5"/>
    <w:rsid w:val="00B35DE4"/>
    <w:rsid w:val="00B35E91"/>
    <w:rsid w:val="00B35EAB"/>
    <w:rsid w:val="00B35EC2"/>
    <w:rsid w:val="00B35F57"/>
    <w:rsid w:val="00B35FB0"/>
    <w:rsid w:val="00B35FB9"/>
    <w:rsid w:val="00B36039"/>
    <w:rsid w:val="00B360C9"/>
    <w:rsid w:val="00B360E6"/>
    <w:rsid w:val="00B362B2"/>
    <w:rsid w:val="00B362F3"/>
    <w:rsid w:val="00B36393"/>
    <w:rsid w:val="00B363D0"/>
    <w:rsid w:val="00B364AE"/>
    <w:rsid w:val="00B364B7"/>
    <w:rsid w:val="00B365AD"/>
    <w:rsid w:val="00B366F3"/>
    <w:rsid w:val="00B368FE"/>
    <w:rsid w:val="00B36B26"/>
    <w:rsid w:val="00B36B90"/>
    <w:rsid w:val="00B36BEF"/>
    <w:rsid w:val="00B36E94"/>
    <w:rsid w:val="00B36E9C"/>
    <w:rsid w:val="00B36F5F"/>
    <w:rsid w:val="00B36FC0"/>
    <w:rsid w:val="00B3704D"/>
    <w:rsid w:val="00B370F0"/>
    <w:rsid w:val="00B371DD"/>
    <w:rsid w:val="00B37213"/>
    <w:rsid w:val="00B37260"/>
    <w:rsid w:val="00B372EC"/>
    <w:rsid w:val="00B374CE"/>
    <w:rsid w:val="00B3751C"/>
    <w:rsid w:val="00B37669"/>
    <w:rsid w:val="00B3780B"/>
    <w:rsid w:val="00B3780D"/>
    <w:rsid w:val="00B379E6"/>
    <w:rsid w:val="00B37A56"/>
    <w:rsid w:val="00B37A6A"/>
    <w:rsid w:val="00B37B41"/>
    <w:rsid w:val="00B37BE9"/>
    <w:rsid w:val="00B37C41"/>
    <w:rsid w:val="00B37DDF"/>
    <w:rsid w:val="00B4000A"/>
    <w:rsid w:val="00B4004E"/>
    <w:rsid w:val="00B40092"/>
    <w:rsid w:val="00B40101"/>
    <w:rsid w:val="00B4012B"/>
    <w:rsid w:val="00B40194"/>
    <w:rsid w:val="00B403FA"/>
    <w:rsid w:val="00B40415"/>
    <w:rsid w:val="00B4046E"/>
    <w:rsid w:val="00B40480"/>
    <w:rsid w:val="00B40519"/>
    <w:rsid w:val="00B4053B"/>
    <w:rsid w:val="00B40678"/>
    <w:rsid w:val="00B40683"/>
    <w:rsid w:val="00B406CD"/>
    <w:rsid w:val="00B406E8"/>
    <w:rsid w:val="00B4077F"/>
    <w:rsid w:val="00B40791"/>
    <w:rsid w:val="00B40A5A"/>
    <w:rsid w:val="00B40A7D"/>
    <w:rsid w:val="00B40A82"/>
    <w:rsid w:val="00B40C20"/>
    <w:rsid w:val="00B40CD2"/>
    <w:rsid w:val="00B40D67"/>
    <w:rsid w:val="00B40D70"/>
    <w:rsid w:val="00B40D71"/>
    <w:rsid w:val="00B40D72"/>
    <w:rsid w:val="00B40DB0"/>
    <w:rsid w:val="00B40DFD"/>
    <w:rsid w:val="00B40E7F"/>
    <w:rsid w:val="00B40EFF"/>
    <w:rsid w:val="00B40F97"/>
    <w:rsid w:val="00B4108B"/>
    <w:rsid w:val="00B410FA"/>
    <w:rsid w:val="00B4115A"/>
    <w:rsid w:val="00B413C1"/>
    <w:rsid w:val="00B4154B"/>
    <w:rsid w:val="00B41605"/>
    <w:rsid w:val="00B4166C"/>
    <w:rsid w:val="00B41715"/>
    <w:rsid w:val="00B4171F"/>
    <w:rsid w:val="00B41730"/>
    <w:rsid w:val="00B41736"/>
    <w:rsid w:val="00B41789"/>
    <w:rsid w:val="00B417E8"/>
    <w:rsid w:val="00B417F9"/>
    <w:rsid w:val="00B418D2"/>
    <w:rsid w:val="00B418D7"/>
    <w:rsid w:val="00B41BC7"/>
    <w:rsid w:val="00B41F30"/>
    <w:rsid w:val="00B41F9D"/>
    <w:rsid w:val="00B420BB"/>
    <w:rsid w:val="00B420E2"/>
    <w:rsid w:val="00B4211B"/>
    <w:rsid w:val="00B42134"/>
    <w:rsid w:val="00B422AF"/>
    <w:rsid w:val="00B422B7"/>
    <w:rsid w:val="00B42339"/>
    <w:rsid w:val="00B42411"/>
    <w:rsid w:val="00B42426"/>
    <w:rsid w:val="00B42445"/>
    <w:rsid w:val="00B425CF"/>
    <w:rsid w:val="00B427D5"/>
    <w:rsid w:val="00B42ABD"/>
    <w:rsid w:val="00B42C20"/>
    <w:rsid w:val="00B42CCE"/>
    <w:rsid w:val="00B42CE8"/>
    <w:rsid w:val="00B42F07"/>
    <w:rsid w:val="00B42F70"/>
    <w:rsid w:val="00B42F75"/>
    <w:rsid w:val="00B43049"/>
    <w:rsid w:val="00B430EB"/>
    <w:rsid w:val="00B4311F"/>
    <w:rsid w:val="00B43254"/>
    <w:rsid w:val="00B432D1"/>
    <w:rsid w:val="00B43492"/>
    <w:rsid w:val="00B43526"/>
    <w:rsid w:val="00B43586"/>
    <w:rsid w:val="00B435E1"/>
    <w:rsid w:val="00B4365A"/>
    <w:rsid w:val="00B4373C"/>
    <w:rsid w:val="00B43866"/>
    <w:rsid w:val="00B43A89"/>
    <w:rsid w:val="00B43AE8"/>
    <w:rsid w:val="00B43B34"/>
    <w:rsid w:val="00B43D21"/>
    <w:rsid w:val="00B43D26"/>
    <w:rsid w:val="00B43D5B"/>
    <w:rsid w:val="00B43E79"/>
    <w:rsid w:val="00B43FB5"/>
    <w:rsid w:val="00B44002"/>
    <w:rsid w:val="00B441B5"/>
    <w:rsid w:val="00B4421A"/>
    <w:rsid w:val="00B442A7"/>
    <w:rsid w:val="00B442BD"/>
    <w:rsid w:val="00B443A5"/>
    <w:rsid w:val="00B444E1"/>
    <w:rsid w:val="00B445CC"/>
    <w:rsid w:val="00B446CE"/>
    <w:rsid w:val="00B447BB"/>
    <w:rsid w:val="00B447FB"/>
    <w:rsid w:val="00B4485C"/>
    <w:rsid w:val="00B44900"/>
    <w:rsid w:val="00B44939"/>
    <w:rsid w:val="00B449EF"/>
    <w:rsid w:val="00B44A43"/>
    <w:rsid w:val="00B44B79"/>
    <w:rsid w:val="00B44C9B"/>
    <w:rsid w:val="00B44D71"/>
    <w:rsid w:val="00B44F13"/>
    <w:rsid w:val="00B44F17"/>
    <w:rsid w:val="00B44F49"/>
    <w:rsid w:val="00B45025"/>
    <w:rsid w:val="00B45055"/>
    <w:rsid w:val="00B4513C"/>
    <w:rsid w:val="00B451CB"/>
    <w:rsid w:val="00B45244"/>
    <w:rsid w:val="00B4524B"/>
    <w:rsid w:val="00B4529C"/>
    <w:rsid w:val="00B45474"/>
    <w:rsid w:val="00B4554D"/>
    <w:rsid w:val="00B4562C"/>
    <w:rsid w:val="00B45652"/>
    <w:rsid w:val="00B456BD"/>
    <w:rsid w:val="00B45730"/>
    <w:rsid w:val="00B457FF"/>
    <w:rsid w:val="00B458F2"/>
    <w:rsid w:val="00B45AEE"/>
    <w:rsid w:val="00B45B53"/>
    <w:rsid w:val="00B45C30"/>
    <w:rsid w:val="00B45C8F"/>
    <w:rsid w:val="00B45CFD"/>
    <w:rsid w:val="00B45D6B"/>
    <w:rsid w:val="00B45D9D"/>
    <w:rsid w:val="00B45F57"/>
    <w:rsid w:val="00B4614D"/>
    <w:rsid w:val="00B46185"/>
    <w:rsid w:val="00B461E3"/>
    <w:rsid w:val="00B46281"/>
    <w:rsid w:val="00B462A7"/>
    <w:rsid w:val="00B462E3"/>
    <w:rsid w:val="00B462F7"/>
    <w:rsid w:val="00B46326"/>
    <w:rsid w:val="00B46384"/>
    <w:rsid w:val="00B46433"/>
    <w:rsid w:val="00B4651E"/>
    <w:rsid w:val="00B46528"/>
    <w:rsid w:val="00B465DD"/>
    <w:rsid w:val="00B46615"/>
    <w:rsid w:val="00B4670F"/>
    <w:rsid w:val="00B467E3"/>
    <w:rsid w:val="00B468D0"/>
    <w:rsid w:val="00B46969"/>
    <w:rsid w:val="00B46A21"/>
    <w:rsid w:val="00B46A23"/>
    <w:rsid w:val="00B46B6E"/>
    <w:rsid w:val="00B46C8E"/>
    <w:rsid w:val="00B46CF3"/>
    <w:rsid w:val="00B46D3B"/>
    <w:rsid w:val="00B47067"/>
    <w:rsid w:val="00B470D3"/>
    <w:rsid w:val="00B47183"/>
    <w:rsid w:val="00B47324"/>
    <w:rsid w:val="00B47390"/>
    <w:rsid w:val="00B4740E"/>
    <w:rsid w:val="00B4743B"/>
    <w:rsid w:val="00B47507"/>
    <w:rsid w:val="00B475A0"/>
    <w:rsid w:val="00B475B0"/>
    <w:rsid w:val="00B475E0"/>
    <w:rsid w:val="00B4763F"/>
    <w:rsid w:val="00B47700"/>
    <w:rsid w:val="00B47726"/>
    <w:rsid w:val="00B47939"/>
    <w:rsid w:val="00B47961"/>
    <w:rsid w:val="00B479EE"/>
    <w:rsid w:val="00B47AFE"/>
    <w:rsid w:val="00B47B27"/>
    <w:rsid w:val="00B47B3B"/>
    <w:rsid w:val="00B47B7B"/>
    <w:rsid w:val="00B47C39"/>
    <w:rsid w:val="00B47C71"/>
    <w:rsid w:val="00B47C7F"/>
    <w:rsid w:val="00B47DB9"/>
    <w:rsid w:val="00B47EC5"/>
    <w:rsid w:val="00B47F03"/>
    <w:rsid w:val="00B50200"/>
    <w:rsid w:val="00B504B2"/>
    <w:rsid w:val="00B5051F"/>
    <w:rsid w:val="00B505B8"/>
    <w:rsid w:val="00B505E5"/>
    <w:rsid w:val="00B50763"/>
    <w:rsid w:val="00B5076B"/>
    <w:rsid w:val="00B50803"/>
    <w:rsid w:val="00B50865"/>
    <w:rsid w:val="00B5087D"/>
    <w:rsid w:val="00B508ED"/>
    <w:rsid w:val="00B50AC1"/>
    <w:rsid w:val="00B50B4B"/>
    <w:rsid w:val="00B50B82"/>
    <w:rsid w:val="00B50CDD"/>
    <w:rsid w:val="00B50D08"/>
    <w:rsid w:val="00B51103"/>
    <w:rsid w:val="00B51170"/>
    <w:rsid w:val="00B511B4"/>
    <w:rsid w:val="00B513BD"/>
    <w:rsid w:val="00B514D1"/>
    <w:rsid w:val="00B5154B"/>
    <w:rsid w:val="00B5156D"/>
    <w:rsid w:val="00B515B9"/>
    <w:rsid w:val="00B516D0"/>
    <w:rsid w:val="00B51714"/>
    <w:rsid w:val="00B51787"/>
    <w:rsid w:val="00B517AA"/>
    <w:rsid w:val="00B5189E"/>
    <w:rsid w:val="00B518FB"/>
    <w:rsid w:val="00B51932"/>
    <w:rsid w:val="00B51957"/>
    <w:rsid w:val="00B51A8A"/>
    <w:rsid w:val="00B51B74"/>
    <w:rsid w:val="00B51C57"/>
    <w:rsid w:val="00B51C97"/>
    <w:rsid w:val="00B51E1E"/>
    <w:rsid w:val="00B51E64"/>
    <w:rsid w:val="00B5209A"/>
    <w:rsid w:val="00B520E6"/>
    <w:rsid w:val="00B52143"/>
    <w:rsid w:val="00B521F4"/>
    <w:rsid w:val="00B52215"/>
    <w:rsid w:val="00B5225C"/>
    <w:rsid w:val="00B523EC"/>
    <w:rsid w:val="00B5241D"/>
    <w:rsid w:val="00B52428"/>
    <w:rsid w:val="00B524D2"/>
    <w:rsid w:val="00B524DF"/>
    <w:rsid w:val="00B52618"/>
    <w:rsid w:val="00B52784"/>
    <w:rsid w:val="00B52888"/>
    <w:rsid w:val="00B529D5"/>
    <w:rsid w:val="00B52B13"/>
    <w:rsid w:val="00B52B40"/>
    <w:rsid w:val="00B52C05"/>
    <w:rsid w:val="00B52C08"/>
    <w:rsid w:val="00B52D02"/>
    <w:rsid w:val="00B52D2A"/>
    <w:rsid w:val="00B52D48"/>
    <w:rsid w:val="00B52D9E"/>
    <w:rsid w:val="00B52DAD"/>
    <w:rsid w:val="00B52E6E"/>
    <w:rsid w:val="00B52EF4"/>
    <w:rsid w:val="00B5312C"/>
    <w:rsid w:val="00B531C1"/>
    <w:rsid w:val="00B53259"/>
    <w:rsid w:val="00B53529"/>
    <w:rsid w:val="00B53536"/>
    <w:rsid w:val="00B535F6"/>
    <w:rsid w:val="00B53639"/>
    <w:rsid w:val="00B53668"/>
    <w:rsid w:val="00B536F5"/>
    <w:rsid w:val="00B537FB"/>
    <w:rsid w:val="00B53916"/>
    <w:rsid w:val="00B53A26"/>
    <w:rsid w:val="00B53AB6"/>
    <w:rsid w:val="00B53B50"/>
    <w:rsid w:val="00B53E7F"/>
    <w:rsid w:val="00B53F9A"/>
    <w:rsid w:val="00B540B0"/>
    <w:rsid w:val="00B54137"/>
    <w:rsid w:val="00B5415F"/>
    <w:rsid w:val="00B541EE"/>
    <w:rsid w:val="00B5436B"/>
    <w:rsid w:val="00B54679"/>
    <w:rsid w:val="00B5467D"/>
    <w:rsid w:val="00B5493B"/>
    <w:rsid w:val="00B54A06"/>
    <w:rsid w:val="00B54A70"/>
    <w:rsid w:val="00B54ACD"/>
    <w:rsid w:val="00B54B2D"/>
    <w:rsid w:val="00B54BB4"/>
    <w:rsid w:val="00B54C6C"/>
    <w:rsid w:val="00B54C96"/>
    <w:rsid w:val="00B54CB8"/>
    <w:rsid w:val="00B54CC9"/>
    <w:rsid w:val="00B54DCF"/>
    <w:rsid w:val="00B54DF9"/>
    <w:rsid w:val="00B54F88"/>
    <w:rsid w:val="00B55084"/>
    <w:rsid w:val="00B550EE"/>
    <w:rsid w:val="00B550F6"/>
    <w:rsid w:val="00B5512B"/>
    <w:rsid w:val="00B55194"/>
    <w:rsid w:val="00B551B1"/>
    <w:rsid w:val="00B551CB"/>
    <w:rsid w:val="00B55322"/>
    <w:rsid w:val="00B555A9"/>
    <w:rsid w:val="00B556C9"/>
    <w:rsid w:val="00B5571A"/>
    <w:rsid w:val="00B5576C"/>
    <w:rsid w:val="00B558E6"/>
    <w:rsid w:val="00B55941"/>
    <w:rsid w:val="00B5594A"/>
    <w:rsid w:val="00B55953"/>
    <w:rsid w:val="00B559A4"/>
    <w:rsid w:val="00B55CB3"/>
    <w:rsid w:val="00B55CC1"/>
    <w:rsid w:val="00B55E01"/>
    <w:rsid w:val="00B55E3A"/>
    <w:rsid w:val="00B55EF4"/>
    <w:rsid w:val="00B55EFA"/>
    <w:rsid w:val="00B55F5E"/>
    <w:rsid w:val="00B56111"/>
    <w:rsid w:val="00B56243"/>
    <w:rsid w:val="00B562CB"/>
    <w:rsid w:val="00B562ED"/>
    <w:rsid w:val="00B562F6"/>
    <w:rsid w:val="00B5637E"/>
    <w:rsid w:val="00B56390"/>
    <w:rsid w:val="00B56429"/>
    <w:rsid w:val="00B5657D"/>
    <w:rsid w:val="00B56674"/>
    <w:rsid w:val="00B5681D"/>
    <w:rsid w:val="00B56883"/>
    <w:rsid w:val="00B568D5"/>
    <w:rsid w:val="00B56963"/>
    <w:rsid w:val="00B56B9D"/>
    <w:rsid w:val="00B56C03"/>
    <w:rsid w:val="00B56C23"/>
    <w:rsid w:val="00B56DCE"/>
    <w:rsid w:val="00B56DE3"/>
    <w:rsid w:val="00B56E08"/>
    <w:rsid w:val="00B56EB4"/>
    <w:rsid w:val="00B56FFA"/>
    <w:rsid w:val="00B57246"/>
    <w:rsid w:val="00B572B4"/>
    <w:rsid w:val="00B572CC"/>
    <w:rsid w:val="00B57314"/>
    <w:rsid w:val="00B57379"/>
    <w:rsid w:val="00B5755F"/>
    <w:rsid w:val="00B5768D"/>
    <w:rsid w:val="00B576E1"/>
    <w:rsid w:val="00B576E5"/>
    <w:rsid w:val="00B5770C"/>
    <w:rsid w:val="00B57751"/>
    <w:rsid w:val="00B5777E"/>
    <w:rsid w:val="00B57878"/>
    <w:rsid w:val="00B57A0A"/>
    <w:rsid w:val="00B57A2F"/>
    <w:rsid w:val="00B57B18"/>
    <w:rsid w:val="00B57C5F"/>
    <w:rsid w:val="00B57C84"/>
    <w:rsid w:val="00B57CEF"/>
    <w:rsid w:val="00B57D5F"/>
    <w:rsid w:val="00B57DD1"/>
    <w:rsid w:val="00B57DE2"/>
    <w:rsid w:val="00B57E10"/>
    <w:rsid w:val="00B57F41"/>
    <w:rsid w:val="00B60192"/>
    <w:rsid w:val="00B602E6"/>
    <w:rsid w:val="00B603E8"/>
    <w:rsid w:val="00B60484"/>
    <w:rsid w:val="00B604F3"/>
    <w:rsid w:val="00B60658"/>
    <w:rsid w:val="00B608EB"/>
    <w:rsid w:val="00B609C3"/>
    <w:rsid w:val="00B60AA5"/>
    <w:rsid w:val="00B60AD9"/>
    <w:rsid w:val="00B60BF5"/>
    <w:rsid w:val="00B60CED"/>
    <w:rsid w:val="00B60EBF"/>
    <w:rsid w:val="00B60FA3"/>
    <w:rsid w:val="00B6100C"/>
    <w:rsid w:val="00B610F6"/>
    <w:rsid w:val="00B61184"/>
    <w:rsid w:val="00B61296"/>
    <w:rsid w:val="00B613C3"/>
    <w:rsid w:val="00B61415"/>
    <w:rsid w:val="00B61458"/>
    <w:rsid w:val="00B6163B"/>
    <w:rsid w:val="00B61653"/>
    <w:rsid w:val="00B61777"/>
    <w:rsid w:val="00B6187A"/>
    <w:rsid w:val="00B61913"/>
    <w:rsid w:val="00B6196B"/>
    <w:rsid w:val="00B6196D"/>
    <w:rsid w:val="00B619D5"/>
    <w:rsid w:val="00B61B24"/>
    <w:rsid w:val="00B61BDC"/>
    <w:rsid w:val="00B61C4B"/>
    <w:rsid w:val="00B61CEB"/>
    <w:rsid w:val="00B61D27"/>
    <w:rsid w:val="00B61D5D"/>
    <w:rsid w:val="00B61DF4"/>
    <w:rsid w:val="00B61FA0"/>
    <w:rsid w:val="00B61FF9"/>
    <w:rsid w:val="00B61FFC"/>
    <w:rsid w:val="00B6200E"/>
    <w:rsid w:val="00B6203A"/>
    <w:rsid w:val="00B62055"/>
    <w:rsid w:val="00B6230E"/>
    <w:rsid w:val="00B62382"/>
    <w:rsid w:val="00B623A4"/>
    <w:rsid w:val="00B623B0"/>
    <w:rsid w:val="00B6242A"/>
    <w:rsid w:val="00B62567"/>
    <w:rsid w:val="00B62687"/>
    <w:rsid w:val="00B62699"/>
    <w:rsid w:val="00B627C4"/>
    <w:rsid w:val="00B62847"/>
    <w:rsid w:val="00B629F1"/>
    <w:rsid w:val="00B62BB3"/>
    <w:rsid w:val="00B62C09"/>
    <w:rsid w:val="00B62D3B"/>
    <w:rsid w:val="00B62DFA"/>
    <w:rsid w:val="00B62EE5"/>
    <w:rsid w:val="00B62F01"/>
    <w:rsid w:val="00B62F33"/>
    <w:rsid w:val="00B62F69"/>
    <w:rsid w:val="00B62FCF"/>
    <w:rsid w:val="00B62FEC"/>
    <w:rsid w:val="00B63153"/>
    <w:rsid w:val="00B63155"/>
    <w:rsid w:val="00B6315C"/>
    <w:rsid w:val="00B63175"/>
    <w:rsid w:val="00B6318C"/>
    <w:rsid w:val="00B63194"/>
    <w:rsid w:val="00B63310"/>
    <w:rsid w:val="00B6357A"/>
    <w:rsid w:val="00B6369B"/>
    <w:rsid w:val="00B636FC"/>
    <w:rsid w:val="00B63747"/>
    <w:rsid w:val="00B63765"/>
    <w:rsid w:val="00B6380E"/>
    <w:rsid w:val="00B6399E"/>
    <w:rsid w:val="00B63AD2"/>
    <w:rsid w:val="00B63AEA"/>
    <w:rsid w:val="00B63B69"/>
    <w:rsid w:val="00B63B6C"/>
    <w:rsid w:val="00B63D79"/>
    <w:rsid w:val="00B63D9D"/>
    <w:rsid w:val="00B63DDF"/>
    <w:rsid w:val="00B63E33"/>
    <w:rsid w:val="00B641F1"/>
    <w:rsid w:val="00B642B8"/>
    <w:rsid w:val="00B642D5"/>
    <w:rsid w:val="00B64386"/>
    <w:rsid w:val="00B6438C"/>
    <w:rsid w:val="00B643DD"/>
    <w:rsid w:val="00B645B5"/>
    <w:rsid w:val="00B646C8"/>
    <w:rsid w:val="00B6473A"/>
    <w:rsid w:val="00B647EC"/>
    <w:rsid w:val="00B6489E"/>
    <w:rsid w:val="00B64963"/>
    <w:rsid w:val="00B6497C"/>
    <w:rsid w:val="00B64AD7"/>
    <w:rsid w:val="00B64B5C"/>
    <w:rsid w:val="00B64C4C"/>
    <w:rsid w:val="00B64CAB"/>
    <w:rsid w:val="00B64CD9"/>
    <w:rsid w:val="00B64DF7"/>
    <w:rsid w:val="00B651B5"/>
    <w:rsid w:val="00B651FD"/>
    <w:rsid w:val="00B6536D"/>
    <w:rsid w:val="00B654B6"/>
    <w:rsid w:val="00B65572"/>
    <w:rsid w:val="00B655E0"/>
    <w:rsid w:val="00B656A5"/>
    <w:rsid w:val="00B65806"/>
    <w:rsid w:val="00B65935"/>
    <w:rsid w:val="00B65A65"/>
    <w:rsid w:val="00B65AEA"/>
    <w:rsid w:val="00B65B1A"/>
    <w:rsid w:val="00B65B6E"/>
    <w:rsid w:val="00B65D8F"/>
    <w:rsid w:val="00B65DDF"/>
    <w:rsid w:val="00B65EDA"/>
    <w:rsid w:val="00B6601C"/>
    <w:rsid w:val="00B66182"/>
    <w:rsid w:val="00B663A0"/>
    <w:rsid w:val="00B66402"/>
    <w:rsid w:val="00B6643A"/>
    <w:rsid w:val="00B6643E"/>
    <w:rsid w:val="00B66537"/>
    <w:rsid w:val="00B66655"/>
    <w:rsid w:val="00B66657"/>
    <w:rsid w:val="00B66757"/>
    <w:rsid w:val="00B6686F"/>
    <w:rsid w:val="00B66A0D"/>
    <w:rsid w:val="00B66A1B"/>
    <w:rsid w:val="00B66B4F"/>
    <w:rsid w:val="00B66B59"/>
    <w:rsid w:val="00B66BD1"/>
    <w:rsid w:val="00B66C06"/>
    <w:rsid w:val="00B66E86"/>
    <w:rsid w:val="00B66EC8"/>
    <w:rsid w:val="00B66FE7"/>
    <w:rsid w:val="00B67075"/>
    <w:rsid w:val="00B6718E"/>
    <w:rsid w:val="00B6726A"/>
    <w:rsid w:val="00B67307"/>
    <w:rsid w:val="00B67476"/>
    <w:rsid w:val="00B674EB"/>
    <w:rsid w:val="00B67508"/>
    <w:rsid w:val="00B6754E"/>
    <w:rsid w:val="00B67642"/>
    <w:rsid w:val="00B6771E"/>
    <w:rsid w:val="00B67766"/>
    <w:rsid w:val="00B67884"/>
    <w:rsid w:val="00B679A5"/>
    <w:rsid w:val="00B679DD"/>
    <w:rsid w:val="00B67AC2"/>
    <w:rsid w:val="00B67B2B"/>
    <w:rsid w:val="00B67B59"/>
    <w:rsid w:val="00B67B93"/>
    <w:rsid w:val="00B67CDB"/>
    <w:rsid w:val="00B67D38"/>
    <w:rsid w:val="00B67DD0"/>
    <w:rsid w:val="00B67E79"/>
    <w:rsid w:val="00B67ECB"/>
    <w:rsid w:val="00B67F08"/>
    <w:rsid w:val="00B67F5A"/>
    <w:rsid w:val="00B67FC9"/>
    <w:rsid w:val="00B70037"/>
    <w:rsid w:val="00B7007F"/>
    <w:rsid w:val="00B7010F"/>
    <w:rsid w:val="00B70184"/>
    <w:rsid w:val="00B701B8"/>
    <w:rsid w:val="00B7020F"/>
    <w:rsid w:val="00B702B2"/>
    <w:rsid w:val="00B702FF"/>
    <w:rsid w:val="00B70375"/>
    <w:rsid w:val="00B7060C"/>
    <w:rsid w:val="00B7064C"/>
    <w:rsid w:val="00B7080F"/>
    <w:rsid w:val="00B7084C"/>
    <w:rsid w:val="00B708BB"/>
    <w:rsid w:val="00B708D5"/>
    <w:rsid w:val="00B70964"/>
    <w:rsid w:val="00B709E5"/>
    <w:rsid w:val="00B70A26"/>
    <w:rsid w:val="00B70BB9"/>
    <w:rsid w:val="00B70BE1"/>
    <w:rsid w:val="00B70CED"/>
    <w:rsid w:val="00B70CF5"/>
    <w:rsid w:val="00B70D61"/>
    <w:rsid w:val="00B70E3D"/>
    <w:rsid w:val="00B70F13"/>
    <w:rsid w:val="00B71028"/>
    <w:rsid w:val="00B710BE"/>
    <w:rsid w:val="00B7112C"/>
    <w:rsid w:val="00B711E6"/>
    <w:rsid w:val="00B7121A"/>
    <w:rsid w:val="00B712C2"/>
    <w:rsid w:val="00B71411"/>
    <w:rsid w:val="00B714BA"/>
    <w:rsid w:val="00B715B2"/>
    <w:rsid w:val="00B715F7"/>
    <w:rsid w:val="00B7163C"/>
    <w:rsid w:val="00B7176D"/>
    <w:rsid w:val="00B71773"/>
    <w:rsid w:val="00B7189C"/>
    <w:rsid w:val="00B71905"/>
    <w:rsid w:val="00B71983"/>
    <w:rsid w:val="00B719AE"/>
    <w:rsid w:val="00B719F9"/>
    <w:rsid w:val="00B71A21"/>
    <w:rsid w:val="00B71A27"/>
    <w:rsid w:val="00B71B7B"/>
    <w:rsid w:val="00B71BD6"/>
    <w:rsid w:val="00B71CBD"/>
    <w:rsid w:val="00B71CE8"/>
    <w:rsid w:val="00B71D53"/>
    <w:rsid w:val="00B71D8E"/>
    <w:rsid w:val="00B71DAD"/>
    <w:rsid w:val="00B71E0A"/>
    <w:rsid w:val="00B71E13"/>
    <w:rsid w:val="00B71E49"/>
    <w:rsid w:val="00B71F8C"/>
    <w:rsid w:val="00B71FEE"/>
    <w:rsid w:val="00B7202E"/>
    <w:rsid w:val="00B720A9"/>
    <w:rsid w:val="00B72175"/>
    <w:rsid w:val="00B723BD"/>
    <w:rsid w:val="00B724E3"/>
    <w:rsid w:val="00B72507"/>
    <w:rsid w:val="00B72530"/>
    <w:rsid w:val="00B72539"/>
    <w:rsid w:val="00B7255B"/>
    <w:rsid w:val="00B725D0"/>
    <w:rsid w:val="00B7282C"/>
    <w:rsid w:val="00B72884"/>
    <w:rsid w:val="00B728E0"/>
    <w:rsid w:val="00B72A12"/>
    <w:rsid w:val="00B72B5C"/>
    <w:rsid w:val="00B72BBB"/>
    <w:rsid w:val="00B72C5C"/>
    <w:rsid w:val="00B72CC8"/>
    <w:rsid w:val="00B72CE2"/>
    <w:rsid w:val="00B72E1C"/>
    <w:rsid w:val="00B72E3C"/>
    <w:rsid w:val="00B72E53"/>
    <w:rsid w:val="00B72E79"/>
    <w:rsid w:val="00B72FF7"/>
    <w:rsid w:val="00B73057"/>
    <w:rsid w:val="00B730D8"/>
    <w:rsid w:val="00B730E9"/>
    <w:rsid w:val="00B73117"/>
    <w:rsid w:val="00B731C6"/>
    <w:rsid w:val="00B7320C"/>
    <w:rsid w:val="00B73222"/>
    <w:rsid w:val="00B73288"/>
    <w:rsid w:val="00B73306"/>
    <w:rsid w:val="00B734CC"/>
    <w:rsid w:val="00B73515"/>
    <w:rsid w:val="00B735FF"/>
    <w:rsid w:val="00B73638"/>
    <w:rsid w:val="00B73692"/>
    <w:rsid w:val="00B736F8"/>
    <w:rsid w:val="00B73839"/>
    <w:rsid w:val="00B738C3"/>
    <w:rsid w:val="00B73B60"/>
    <w:rsid w:val="00B73C17"/>
    <w:rsid w:val="00B73EB4"/>
    <w:rsid w:val="00B73EBC"/>
    <w:rsid w:val="00B73F59"/>
    <w:rsid w:val="00B73F5B"/>
    <w:rsid w:val="00B74043"/>
    <w:rsid w:val="00B74062"/>
    <w:rsid w:val="00B74094"/>
    <w:rsid w:val="00B74126"/>
    <w:rsid w:val="00B741DA"/>
    <w:rsid w:val="00B74289"/>
    <w:rsid w:val="00B743DB"/>
    <w:rsid w:val="00B743EB"/>
    <w:rsid w:val="00B743ED"/>
    <w:rsid w:val="00B74591"/>
    <w:rsid w:val="00B746E6"/>
    <w:rsid w:val="00B7470D"/>
    <w:rsid w:val="00B747C7"/>
    <w:rsid w:val="00B74820"/>
    <w:rsid w:val="00B7489D"/>
    <w:rsid w:val="00B748E9"/>
    <w:rsid w:val="00B74A36"/>
    <w:rsid w:val="00B74AC9"/>
    <w:rsid w:val="00B74CCE"/>
    <w:rsid w:val="00B74D01"/>
    <w:rsid w:val="00B74DBE"/>
    <w:rsid w:val="00B74ED4"/>
    <w:rsid w:val="00B74F2D"/>
    <w:rsid w:val="00B74FE4"/>
    <w:rsid w:val="00B750AA"/>
    <w:rsid w:val="00B750EB"/>
    <w:rsid w:val="00B75198"/>
    <w:rsid w:val="00B75331"/>
    <w:rsid w:val="00B75532"/>
    <w:rsid w:val="00B7555D"/>
    <w:rsid w:val="00B75564"/>
    <w:rsid w:val="00B756CE"/>
    <w:rsid w:val="00B7571E"/>
    <w:rsid w:val="00B75728"/>
    <w:rsid w:val="00B75841"/>
    <w:rsid w:val="00B75A07"/>
    <w:rsid w:val="00B75AA3"/>
    <w:rsid w:val="00B75B13"/>
    <w:rsid w:val="00B75B1C"/>
    <w:rsid w:val="00B75B35"/>
    <w:rsid w:val="00B75B70"/>
    <w:rsid w:val="00B75D1B"/>
    <w:rsid w:val="00B75E77"/>
    <w:rsid w:val="00B76085"/>
    <w:rsid w:val="00B7610B"/>
    <w:rsid w:val="00B7624B"/>
    <w:rsid w:val="00B762E2"/>
    <w:rsid w:val="00B76390"/>
    <w:rsid w:val="00B764A0"/>
    <w:rsid w:val="00B76579"/>
    <w:rsid w:val="00B76644"/>
    <w:rsid w:val="00B7670D"/>
    <w:rsid w:val="00B7692D"/>
    <w:rsid w:val="00B7698D"/>
    <w:rsid w:val="00B769CA"/>
    <w:rsid w:val="00B76A13"/>
    <w:rsid w:val="00B76A14"/>
    <w:rsid w:val="00B76A4A"/>
    <w:rsid w:val="00B76AF2"/>
    <w:rsid w:val="00B76C52"/>
    <w:rsid w:val="00B76CA8"/>
    <w:rsid w:val="00B76CDF"/>
    <w:rsid w:val="00B76CED"/>
    <w:rsid w:val="00B76E58"/>
    <w:rsid w:val="00B76F47"/>
    <w:rsid w:val="00B76F8C"/>
    <w:rsid w:val="00B76FB7"/>
    <w:rsid w:val="00B770BE"/>
    <w:rsid w:val="00B7714F"/>
    <w:rsid w:val="00B771C0"/>
    <w:rsid w:val="00B7732D"/>
    <w:rsid w:val="00B77382"/>
    <w:rsid w:val="00B7742D"/>
    <w:rsid w:val="00B7745F"/>
    <w:rsid w:val="00B775AD"/>
    <w:rsid w:val="00B775E9"/>
    <w:rsid w:val="00B775FD"/>
    <w:rsid w:val="00B77642"/>
    <w:rsid w:val="00B77649"/>
    <w:rsid w:val="00B776AE"/>
    <w:rsid w:val="00B77871"/>
    <w:rsid w:val="00B7791A"/>
    <w:rsid w:val="00B77A0B"/>
    <w:rsid w:val="00B77A16"/>
    <w:rsid w:val="00B77ABF"/>
    <w:rsid w:val="00B77BAC"/>
    <w:rsid w:val="00B77C23"/>
    <w:rsid w:val="00B77C27"/>
    <w:rsid w:val="00B77CA5"/>
    <w:rsid w:val="00B77E0E"/>
    <w:rsid w:val="00B77EBB"/>
    <w:rsid w:val="00B77F26"/>
    <w:rsid w:val="00B800AE"/>
    <w:rsid w:val="00B800CE"/>
    <w:rsid w:val="00B80193"/>
    <w:rsid w:val="00B801A3"/>
    <w:rsid w:val="00B8022C"/>
    <w:rsid w:val="00B80383"/>
    <w:rsid w:val="00B803A4"/>
    <w:rsid w:val="00B803D6"/>
    <w:rsid w:val="00B80531"/>
    <w:rsid w:val="00B806E7"/>
    <w:rsid w:val="00B807BE"/>
    <w:rsid w:val="00B8082E"/>
    <w:rsid w:val="00B80CB8"/>
    <w:rsid w:val="00B80D7F"/>
    <w:rsid w:val="00B80DAA"/>
    <w:rsid w:val="00B80E0A"/>
    <w:rsid w:val="00B80F62"/>
    <w:rsid w:val="00B81059"/>
    <w:rsid w:val="00B811F6"/>
    <w:rsid w:val="00B81226"/>
    <w:rsid w:val="00B812B0"/>
    <w:rsid w:val="00B812C8"/>
    <w:rsid w:val="00B81599"/>
    <w:rsid w:val="00B81625"/>
    <w:rsid w:val="00B81637"/>
    <w:rsid w:val="00B81640"/>
    <w:rsid w:val="00B81658"/>
    <w:rsid w:val="00B818F8"/>
    <w:rsid w:val="00B81920"/>
    <w:rsid w:val="00B81964"/>
    <w:rsid w:val="00B81A58"/>
    <w:rsid w:val="00B81AC9"/>
    <w:rsid w:val="00B81B44"/>
    <w:rsid w:val="00B81C5A"/>
    <w:rsid w:val="00B81D07"/>
    <w:rsid w:val="00B81D7A"/>
    <w:rsid w:val="00B81DAC"/>
    <w:rsid w:val="00B81E08"/>
    <w:rsid w:val="00B81E21"/>
    <w:rsid w:val="00B82036"/>
    <w:rsid w:val="00B82142"/>
    <w:rsid w:val="00B82188"/>
    <w:rsid w:val="00B823A3"/>
    <w:rsid w:val="00B824CA"/>
    <w:rsid w:val="00B82570"/>
    <w:rsid w:val="00B826DB"/>
    <w:rsid w:val="00B826FC"/>
    <w:rsid w:val="00B8271D"/>
    <w:rsid w:val="00B8275D"/>
    <w:rsid w:val="00B827D2"/>
    <w:rsid w:val="00B8288B"/>
    <w:rsid w:val="00B828B4"/>
    <w:rsid w:val="00B82A2C"/>
    <w:rsid w:val="00B82B5C"/>
    <w:rsid w:val="00B82BCB"/>
    <w:rsid w:val="00B82CA0"/>
    <w:rsid w:val="00B82CE0"/>
    <w:rsid w:val="00B82E7D"/>
    <w:rsid w:val="00B82E93"/>
    <w:rsid w:val="00B82FDC"/>
    <w:rsid w:val="00B830B9"/>
    <w:rsid w:val="00B83182"/>
    <w:rsid w:val="00B83289"/>
    <w:rsid w:val="00B832A6"/>
    <w:rsid w:val="00B83435"/>
    <w:rsid w:val="00B83628"/>
    <w:rsid w:val="00B8362B"/>
    <w:rsid w:val="00B837C2"/>
    <w:rsid w:val="00B837F3"/>
    <w:rsid w:val="00B83811"/>
    <w:rsid w:val="00B8381C"/>
    <w:rsid w:val="00B8386E"/>
    <w:rsid w:val="00B83880"/>
    <w:rsid w:val="00B838EF"/>
    <w:rsid w:val="00B83979"/>
    <w:rsid w:val="00B839C5"/>
    <w:rsid w:val="00B839DB"/>
    <w:rsid w:val="00B83A12"/>
    <w:rsid w:val="00B83BA2"/>
    <w:rsid w:val="00B83D9E"/>
    <w:rsid w:val="00B83DF1"/>
    <w:rsid w:val="00B83F3B"/>
    <w:rsid w:val="00B84182"/>
    <w:rsid w:val="00B84205"/>
    <w:rsid w:val="00B8420A"/>
    <w:rsid w:val="00B84270"/>
    <w:rsid w:val="00B842D4"/>
    <w:rsid w:val="00B8433E"/>
    <w:rsid w:val="00B84361"/>
    <w:rsid w:val="00B84456"/>
    <w:rsid w:val="00B8452C"/>
    <w:rsid w:val="00B8452F"/>
    <w:rsid w:val="00B84592"/>
    <w:rsid w:val="00B847A3"/>
    <w:rsid w:val="00B847E9"/>
    <w:rsid w:val="00B8481C"/>
    <w:rsid w:val="00B84854"/>
    <w:rsid w:val="00B84865"/>
    <w:rsid w:val="00B84891"/>
    <w:rsid w:val="00B848A3"/>
    <w:rsid w:val="00B84911"/>
    <w:rsid w:val="00B849A9"/>
    <w:rsid w:val="00B84A78"/>
    <w:rsid w:val="00B84A83"/>
    <w:rsid w:val="00B84A8E"/>
    <w:rsid w:val="00B84AF7"/>
    <w:rsid w:val="00B84CD4"/>
    <w:rsid w:val="00B84D82"/>
    <w:rsid w:val="00B84DA5"/>
    <w:rsid w:val="00B84ED4"/>
    <w:rsid w:val="00B85102"/>
    <w:rsid w:val="00B85114"/>
    <w:rsid w:val="00B8521F"/>
    <w:rsid w:val="00B85236"/>
    <w:rsid w:val="00B852D6"/>
    <w:rsid w:val="00B85433"/>
    <w:rsid w:val="00B854AB"/>
    <w:rsid w:val="00B8558B"/>
    <w:rsid w:val="00B856A5"/>
    <w:rsid w:val="00B85917"/>
    <w:rsid w:val="00B85B86"/>
    <w:rsid w:val="00B85CF1"/>
    <w:rsid w:val="00B85DBF"/>
    <w:rsid w:val="00B85E17"/>
    <w:rsid w:val="00B85EEF"/>
    <w:rsid w:val="00B85F3A"/>
    <w:rsid w:val="00B85F45"/>
    <w:rsid w:val="00B86057"/>
    <w:rsid w:val="00B862B3"/>
    <w:rsid w:val="00B863E6"/>
    <w:rsid w:val="00B8640B"/>
    <w:rsid w:val="00B86446"/>
    <w:rsid w:val="00B86451"/>
    <w:rsid w:val="00B864CA"/>
    <w:rsid w:val="00B86797"/>
    <w:rsid w:val="00B86834"/>
    <w:rsid w:val="00B86838"/>
    <w:rsid w:val="00B8691C"/>
    <w:rsid w:val="00B8694D"/>
    <w:rsid w:val="00B86971"/>
    <w:rsid w:val="00B869A8"/>
    <w:rsid w:val="00B869D1"/>
    <w:rsid w:val="00B86AD0"/>
    <w:rsid w:val="00B86E7B"/>
    <w:rsid w:val="00B86EEA"/>
    <w:rsid w:val="00B86EFC"/>
    <w:rsid w:val="00B86F6E"/>
    <w:rsid w:val="00B86FFD"/>
    <w:rsid w:val="00B87092"/>
    <w:rsid w:val="00B87127"/>
    <w:rsid w:val="00B87287"/>
    <w:rsid w:val="00B87390"/>
    <w:rsid w:val="00B87499"/>
    <w:rsid w:val="00B8751C"/>
    <w:rsid w:val="00B87580"/>
    <w:rsid w:val="00B87590"/>
    <w:rsid w:val="00B875BB"/>
    <w:rsid w:val="00B8763E"/>
    <w:rsid w:val="00B876CA"/>
    <w:rsid w:val="00B87878"/>
    <w:rsid w:val="00B879A9"/>
    <w:rsid w:val="00B87A21"/>
    <w:rsid w:val="00B87A47"/>
    <w:rsid w:val="00B87AD3"/>
    <w:rsid w:val="00B87C2E"/>
    <w:rsid w:val="00B87DB7"/>
    <w:rsid w:val="00B87DF0"/>
    <w:rsid w:val="00B87E5A"/>
    <w:rsid w:val="00B90088"/>
    <w:rsid w:val="00B9020E"/>
    <w:rsid w:val="00B902BE"/>
    <w:rsid w:val="00B902CB"/>
    <w:rsid w:val="00B903B9"/>
    <w:rsid w:val="00B903C6"/>
    <w:rsid w:val="00B903E3"/>
    <w:rsid w:val="00B90417"/>
    <w:rsid w:val="00B9043B"/>
    <w:rsid w:val="00B90459"/>
    <w:rsid w:val="00B90577"/>
    <w:rsid w:val="00B905C8"/>
    <w:rsid w:val="00B90690"/>
    <w:rsid w:val="00B9090A"/>
    <w:rsid w:val="00B90927"/>
    <w:rsid w:val="00B90970"/>
    <w:rsid w:val="00B90A81"/>
    <w:rsid w:val="00B90AD8"/>
    <w:rsid w:val="00B90B8A"/>
    <w:rsid w:val="00B90DFC"/>
    <w:rsid w:val="00B90E37"/>
    <w:rsid w:val="00B90FB5"/>
    <w:rsid w:val="00B9101F"/>
    <w:rsid w:val="00B91162"/>
    <w:rsid w:val="00B9134F"/>
    <w:rsid w:val="00B9146B"/>
    <w:rsid w:val="00B91480"/>
    <w:rsid w:val="00B914C4"/>
    <w:rsid w:val="00B914DB"/>
    <w:rsid w:val="00B91578"/>
    <w:rsid w:val="00B915ED"/>
    <w:rsid w:val="00B91620"/>
    <w:rsid w:val="00B916E6"/>
    <w:rsid w:val="00B918D9"/>
    <w:rsid w:val="00B9193A"/>
    <w:rsid w:val="00B91964"/>
    <w:rsid w:val="00B91B26"/>
    <w:rsid w:val="00B91BE5"/>
    <w:rsid w:val="00B91CC5"/>
    <w:rsid w:val="00B91D40"/>
    <w:rsid w:val="00B91F7A"/>
    <w:rsid w:val="00B91FE3"/>
    <w:rsid w:val="00B920C7"/>
    <w:rsid w:val="00B9215A"/>
    <w:rsid w:val="00B92192"/>
    <w:rsid w:val="00B921EC"/>
    <w:rsid w:val="00B922A5"/>
    <w:rsid w:val="00B9233D"/>
    <w:rsid w:val="00B923DF"/>
    <w:rsid w:val="00B9244E"/>
    <w:rsid w:val="00B924BF"/>
    <w:rsid w:val="00B92504"/>
    <w:rsid w:val="00B92A47"/>
    <w:rsid w:val="00B92C4C"/>
    <w:rsid w:val="00B92C94"/>
    <w:rsid w:val="00B92CDA"/>
    <w:rsid w:val="00B92D49"/>
    <w:rsid w:val="00B92D69"/>
    <w:rsid w:val="00B92FC4"/>
    <w:rsid w:val="00B93001"/>
    <w:rsid w:val="00B9305F"/>
    <w:rsid w:val="00B93171"/>
    <w:rsid w:val="00B931AE"/>
    <w:rsid w:val="00B93279"/>
    <w:rsid w:val="00B93397"/>
    <w:rsid w:val="00B933A0"/>
    <w:rsid w:val="00B93494"/>
    <w:rsid w:val="00B93621"/>
    <w:rsid w:val="00B9366A"/>
    <w:rsid w:val="00B93698"/>
    <w:rsid w:val="00B936B0"/>
    <w:rsid w:val="00B93758"/>
    <w:rsid w:val="00B93775"/>
    <w:rsid w:val="00B9379B"/>
    <w:rsid w:val="00B93962"/>
    <w:rsid w:val="00B939C2"/>
    <w:rsid w:val="00B93A08"/>
    <w:rsid w:val="00B93A26"/>
    <w:rsid w:val="00B93B17"/>
    <w:rsid w:val="00B93C99"/>
    <w:rsid w:val="00B93CEF"/>
    <w:rsid w:val="00B93D11"/>
    <w:rsid w:val="00B93D1F"/>
    <w:rsid w:val="00B93E11"/>
    <w:rsid w:val="00B93FBF"/>
    <w:rsid w:val="00B9408B"/>
    <w:rsid w:val="00B940BB"/>
    <w:rsid w:val="00B94181"/>
    <w:rsid w:val="00B9427C"/>
    <w:rsid w:val="00B9430D"/>
    <w:rsid w:val="00B94375"/>
    <w:rsid w:val="00B943C1"/>
    <w:rsid w:val="00B943CA"/>
    <w:rsid w:val="00B946B4"/>
    <w:rsid w:val="00B946DA"/>
    <w:rsid w:val="00B9471C"/>
    <w:rsid w:val="00B94873"/>
    <w:rsid w:val="00B94895"/>
    <w:rsid w:val="00B9493D"/>
    <w:rsid w:val="00B94951"/>
    <w:rsid w:val="00B94952"/>
    <w:rsid w:val="00B949E1"/>
    <w:rsid w:val="00B94A42"/>
    <w:rsid w:val="00B94B00"/>
    <w:rsid w:val="00B94B91"/>
    <w:rsid w:val="00B94C03"/>
    <w:rsid w:val="00B94D5D"/>
    <w:rsid w:val="00B94DDB"/>
    <w:rsid w:val="00B94E6F"/>
    <w:rsid w:val="00B94EE8"/>
    <w:rsid w:val="00B94F01"/>
    <w:rsid w:val="00B94F03"/>
    <w:rsid w:val="00B94FBD"/>
    <w:rsid w:val="00B95023"/>
    <w:rsid w:val="00B951BB"/>
    <w:rsid w:val="00B951D0"/>
    <w:rsid w:val="00B951D5"/>
    <w:rsid w:val="00B953E1"/>
    <w:rsid w:val="00B95548"/>
    <w:rsid w:val="00B95624"/>
    <w:rsid w:val="00B956AF"/>
    <w:rsid w:val="00B956DE"/>
    <w:rsid w:val="00B95731"/>
    <w:rsid w:val="00B95765"/>
    <w:rsid w:val="00B95A4D"/>
    <w:rsid w:val="00B95AED"/>
    <w:rsid w:val="00B95D5D"/>
    <w:rsid w:val="00B95D94"/>
    <w:rsid w:val="00B95DBA"/>
    <w:rsid w:val="00B95E73"/>
    <w:rsid w:val="00B95EB9"/>
    <w:rsid w:val="00B95F1B"/>
    <w:rsid w:val="00B95F9D"/>
    <w:rsid w:val="00B95FC8"/>
    <w:rsid w:val="00B96106"/>
    <w:rsid w:val="00B961A0"/>
    <w:rsid w:val="00B96234"/>
    <w:rsid w:val="00B96253"/>
    <w:rsid w:val="00B9634E"/>
    <w:rsid w:val="00B9635A"/>
    <w:rsid w:val="00B96509"/>
    <w:rsid w:val="00B9657A"/>
    <w:rsid w:val="00B9667B"/>
    <w:rsid w:val="00B967D4"/>
    <w:rsid w:val="00B9681E"/>
    <w:rsid w:val="00B96870"/>
    <w:rsid w:val="00B968B7"/>
    <w:rsid w:val="00B96963"/>
    <w:rsid w:val="00B96A5F"/>
    <w:rsid w:val="00B96B01"/>
    <w:rsid w:val="00B96BDA"/>
    <w:rsid w:val="00B96C7B"/>
    <w:rsid w:val="00B96CC6"/>
    <w:rsid w:val="00B96CF3"/>
    <w:rsid w:val="00B96D6D"/>
    <w:rsid w:val="00B96DE8"/>
    <w:rsid w:val="00B96E43"/>
    <w:rsid w:val="00B96F73"/>
    <w:rsid w:val="00B96F91"/>
    <w:rsid w:val="00B970B4"/>
    <w:rsid w:val="00B97157"/>
    <w:rsid w:val="00B97183"/>
    <w:rsid w:val="00B971A0"/>
    <w:rsid w:val="00B971CB"/>
    <w:rsid w:val="00B971CF"/>
    <w:rsid w:val="00B97329"/>
    <w:rsid w:val="00B97341"/>
    <w:rsid w:val="00B97456"/>
    <w:rsid w:val="00B9754B"/>
    <w:rsid w:val="00B97576"/>
    <w:rsid w:val="00B9765D"/>
    <w:rsid w:val="00B97672"/>
    <w:rsid w:val="00B9776A"/>
    <w:rsid w:val="00B9784E"/>
    <w:rsid w:val="00B97A27"/>
    <w:rsid w:val="00B97A31"/>
    <w:rsid w:val="00B97A62"/>
    <w:rsid w:val="00B97A93"/>
    <w:rsid w:val="00B97ABA"/>
    <w:rsid w:val="00B97C96"/>
    <w:rsid w:val="00B97CF9"/>
    <w:rsid w:val="00B97D36"/>
    <w:rsid w:val="00BA0011"/>
    <w:rsid w:val="00BA0285"/>
    <w:rsid w:val="00BA0311"/>
    <w:rsid w:val="00BA047E"/>
    <w:rsid w:val="00BA0488"/>
    <w:rsid w:val="00BA0529"/>
    <w:rsid w:val="00BA070F"/>
    <w:rsid w:val="00BA0807"/>
    <w:rsid w:val="00BA08BC"/>
    <w:rsid w:val="00BA0955"/>
    <w:rsid w:val="00BA0994"/>
    <w:rsid w:val="00BA0B5F"/>
    <w:rsid w:val="00BA0C15"/>
    <w:rsid w:val="00BA0E65"/>
    <w:rsid w:val="00BA0F0F"/>
    <w:rsid w:val="00BA0F42"/>
    <w:rsid w:val="00BA0F8B"/>
    <w:rsid w:val="00BA0FA8"/>
    <w:rsid w:val="00BA0FBE"/>
    <w:rsid w:val="00BA0FE0"/>
    <w:rsid w:val="00BA102F"/>
    <w:rsid w:val="00BA105F"/>
    <w:rsid w:val="00BA106E"/>
    <w:rsid w:val="00BA109B"/>
    <w:rsid w:val="00BA10D4"/>
    <w:rsid w:val="00BA11AF"/>
    <w:rsid w:val="00BA1245"/>
    <w:rsid w:val="00BA12D7"/>
    <w:rsid w:val="00BA135C"/>
    <w:rsid w:val="00BA13CD"/>
    <w:rsid w:val="00BA143A"/>
    <w:rsid w:val="00BA147A"/>
    <w:rsid w:val="00BA15DD"/>
    <w:rsid w:val="00BA17F6"/>
    <w:rsid w:val="00BA1877"/>
    <w:rsid w:val="00BA18B2"/>
    <w:rsid w:val="00BA190D"/>
    <w:rsid w:val="00BA197B"/>
    <w:rsid w:val="00BA1AD8"/>
    <w:rsid w:val="00BA1B3F"/>
    <w:rsid w:val="00BA1B4B"/>
    <w:rsid w:val="00BA1B55"/>
    <w:rsid w:val="00BA1B8E"/>
    <w:rsid w:val="00BA1C62"/>
    <w:rsid w:val="00BA1C95"/>
    <w:rsid w:val="00BA1EB6"/>
    <w:rsid w:val="00BA1F75"/>
    <w:rsid w:val="00BA1FFF"/>
    <w:rsid w:val="00BA2029"/>
    <w:rsid w:val="00BA20F7"/>
    <w:rsid w:val="00BA216C"/>
    <w:rsid w:val="00BA21F6"/>
    <w:rsid w:val="00BA22DE"/>
    <w:rsid w:val="00BA22EE"/>
    <w:rsid w:val="00BA2316"/>
    <w:rsid w:val="00BA231B"/>
    <w:rsid w:val="00BA24A7"/>
    <w:rsid w:val="00BA2522"/>
    <w:rsid w:val="00BA2620"/>
    <w:rsid w:val="00BA26C5"/>
    <w:rsid w:val="00BA26F0"/>
    <w:rsid w:val="00BA2888"/>
    <w:rsid w:val="00BA28A0"/>
    <w:rsid w:val="00BA291C"/>
    <w:rsid w:val="00BA2ABD"/>
    <w:rsid w:val="00BA2BCD"/>
    <w:rsid w:val="00BA2C23"/>
    <w:rsid w:val="00BA2D6C"/>
    <w:rsid w:val="00BA2E10"/>
    <w:rsid w:val="00BA2FA2"/>
    <w:rsid w:val="00BA30FD"/>
    <w:rsid w:val="00BA3205"/>
    <w:rsid w:val="00BA32B3"/>
    <w:rsid w:val="00BA32E5"/>
    <w:rsid w:val="00BA33AD"/>
    <w:rsid w:val="00BA34FD"/>
    <w:rsid w:val="00BA3533"/>
    <w:rsid w:val="00BA35D7"/>
    <w:rsid w:val="00BA39D6"/>
    <w:rsid w:val="00BA39E6"/>
    <w:rsid w:val="00BA3BD4"/>
    <w:rsid w:val="00BA3D10"/>
    <w:rsid w:val="00BA3E01"/>
    <w:rsid w:val="00BA3EB5"/>
    <w:rsid w:val="00BA3ECD"/>
    <w:rsid w:val="00BA3F17"/>
    <w:rsid w:val="00BA3F53"/>
    <w:rsid w:val="00BA3F8C"/>
    <w:rsid w:val="00BA403C"/>
    <w:rsid w:val="00BA405E"/>
    <w:rsid w:val="00BA407B"/>
    <w:rsid w:val="00BA4092"/>
    <w:rsid w:val="00BA40A0"/>
    <w:rsid w:val="00BA4195"/>
    <w:rsid w:val="00BA42AC"/>
    <w:rsid w:val="00BA42B6"/>
    <w:rsid w:val="00BA432D"/>
    <w:rsid w:val="00BA43D9"/>
    <w:rsid w:val="00BA43F0"/>
    <w:rsid w:val="00BA4406"/>
    <w:rsid w:val="00BA444F"/>
    <w:rsid w:val="00BA44D2"/>
    <w:rsid w:val="00BA45B6"/>
    <w:rsid w:val="00BA45CD"/>
    <w:rsid w:val="00BA467D"/>
    <w:rsid w:val="00BA4680"/>
    <w:rsid w:val="00BA46C3"/>
    <w:rsid w:val="00BA476B"/>
    <w:rsid w:val="00BA47CC"/>
    <w:rsid w:val="00BA480A"/>
    <w:rsid w:val="00BA484A"/>
    <w:rsid w:val="00BA4878"/>
    <w:rsid w:val="00BA4884"/>
    <w:rsid w:val="00BA48E3"/>
    <w:rsid w:val="00BA494B"/>
    <w:rsid w:val="00BA499C"/>
    <w:rsid w:val="00BA49B3"/>
    <w:rsid w:val="00BA4A30"/>
    <w:rsid w:val="00BA4A4A"/>
    <w:rsid w:val="00BA4ACC"/>
    <w:rsid w:val="00BA4D25"/>
    <w:rsid w:val="00BA4D42"/>
    <w:rsid w:val="00BA4D51"/>
    <w:rsid w:val="00BA4DE3"/>
    <w:rsid w:val="00BA4E5F"/>
    <w:rsid w:val="00BA4F3D"/>
    <w:rsid w:val="00BA4F3E"/>
    <w:rsid w:val="00BA50B5"/>
    <w:rsid w:val="00BA50C3"/>
    <w:rsid w:val="00BA50E9"/>
    <w:rsid w:val="00BA5179"/>
    <w:rsid w:val="00BA51F5"/>
    <w:rsid w:val="00BA520A"/>
    <w:rsid w:val="00BA52AA"/>
    <w:rsid w:val="00BA535E"/>
    <w:rsid w:val="00BA5367"/>
    <w:rsid w:val="00BA537C"/>
    <w:rsid w:val="00BA5489"/>
    <w:rsid w:val="00BA563B"/>
    <w:rsid w:val="00BA56E1"/>
    <w:rsid w:val="00BA57E9"/>
    <w:rsid w:val="00BA58AA"/>
    <w:rsid w:val="00BA590A"/>
    <w:rsid w:val="00BA5A39"/>
    <w:rsid w:val="00BA5A9B"/>
    <w:rsid w:val="00BA5AB5"/>
    <w:rsid w:val="00BA5B11"/>
    <w:rsid w:val="00BA5B92"/>
    <w:rsid w:val="00BA5BE8"/>
    <w:rsid w:val="00BA5C8D"/>
    <w:rsid w:val="00BA5CB4"/>
    <w:rsid w:val="00BA5DEE"/>
    <w:rsid w:val="00BA61BC"/>
    <w:rsid w:val="00BA6268"/>
    <w:rsid w:val="00BA6272"/>
    <w:rsid w:val="00BA62E7"/>
    <w:rsid w:val="00BA632F"/>
    <w:rsid w:val="00BA638F"/>
    <w:rsid w:val="00BA647A"/>
    <w:rsid w:val="00BA648B"/>
    <w:rsid w:val="00BA6548"/>
    <w:rsid w:val="00BA6593"/>
    <w:rsid w:val="00BA65B5"/>
    <w:rsid w:val="00BA6782"/>
    <w:rsid w:val="00BA6901"/>
    <w:rsid w:val="00BA6933"/>
    <w:rsid w:val="00BA6994"/>
    <w:rsid w:val="00BA6B9F"/>
    <w:rsid w:val="00BA6C7C"/>
    <w:rsid w:val="00BA6EAE"/>
    <w:rsid w:val="00BA6EFC"/>
    <w:rsid w:val="00BA7165"/>
    <w:rsid w:val="00BA72C1"/>
    <w:rsid w:val="00BA744D"/>
    <w:rsid w:val="00BA74B3"/>
    <w:rsid w:val="00BA74D4"/>
    <w:rsid w:val="00BA75EE"/>
    <w:rsid w:val="00BA7668"/>
    <w:rsid w:val="00BA76AB"/>
    <w:rsid w:val="00BA7733"/>
    <w:rsid w:val="00BA777E"/>
    <w:rsid w:val="00BA77EA"/>
    <w:rsid w:val="00BA77F2"/>
    <w:rsid w:val="00BA7896"/>
    <w:rsid w:val="00BA79DE"/>
    <w:rsid w:val="00BA7A37"/>
    <w:rsid w:val="00BA7ADD"/>
    <w:rsid w:val="00BA7C4C"/>
    <w:rsid w:val="00BA7DC2"/>
    <w:rsid w:val="00BB00BB"/>
    <w:rsid w:val="00BB02EB"/>
    <w:rsid w:val="00BB02F2"/>
    <w:rsid w:val="00BB031C"/>
    <w:rsid w:val="00BB05AE"/>
    <w:rsid w:val="00BB05E2"/>
    <w:rsid w:val="00BB0630"/>
    <w:rsid w:val="00BB0698"/>
    <w:rsid w:val="00BB06B8"/>
    <w:rsid w:val="00BB0706"/>
    <w:rsid w:val="00BB0803"/>
    <w:rsid w:val="00BB087E"/>
    <w:rsid w:val="00BB08C9"/>
    <w:rsid w:val="00BB09AE"/>
    <w:rsid w:val="00BB0CCD"/>
    <w:rsid w:val="00BB0CD1"/>
    <w:rsid w:val="00BB0CD5"/>
    <w:rsid w:val="00BB0E8D"/>
    <w:rsid w:val="00BB0EDE"/>
    <w:rsid w:val="00BB0F31"/>
    <w:rsid w:val="00BB0F62"/>
    <w:rsid w:val="00BB0F9A"/>
    <w:rsid w:val="00BB0FA1"/>
    <w:rsid w:val="00BB1023"/>
    <w:rsid w:val="00BB10DA"/>
    <w:rsid w:val="00BB1134"/>
    <w:rsid w:val="00BB1218"/>
    <w:rsid w:val="00BB1374"/>
    <w:rsid w:val="00BB13C8"/>
    <w:rsid w:val="00BB1402"/>
    <w:rsid w:val="00BB145E"/>
    <w:rsid w:val="00BB149D"/>
    <w:rsid w:val="00BB14B4"/>
    <w:rsid w:val="00BB14DD"/>
    <w:rsid w:val="00BB1503"/>
    <w:rsid w:val="00BB15DD"/>
    <w:rsid w:val="00BB15F8"/>
    <w:rsid w:val="00BB16FF"/>
    <w:rsid w:val="00BB174E"/>
    <w:rsid w:val="00BB18D0"/>
    <w:rsid w:val="00BB191C"/>
    <w:rsid w:val="00BB19C6"/>
    <w:rsid w:val="00BB1C95"/>
    <w:rsid w:val="00BB1CD2"/>
    <w:rsid w:val="00BB1CFB"/>
    <w:rsid w:val="00BB1DEE"/>
    <w:rsid w:val="00BB1E4B"/>
    <w:rsid w:val="00BB1EB6"/>
    <w:rsid w:val="00BB1F40"/>
    <w:rsid w:val="00BB1F65"/>
    <w:rsid w:val="00BB1F87"/>
    <w:rsid w:val="00BB1F8B"/>
    <w:rsid w:val="00BB1F93"/>
    <w:rsid w:val="00BB206F"/>
    <w:rsid w:val="00BB20F3"/>
    <w:rsid w:val="00BB2143"/>
    <w:rsid w:val="00BB21FE"/>
    <w:rsid w:val="00BB227B"/>
    <w:rsid w:val="00BB2359"/>
    <w:rsid w:val="00BB23D0"/>
    <w:rsid w:val="00BB2517"/>
    <w:rsid w:val="00BB25FE"/>
    <w:rsid w:val="00BB260F"/>
    <w:rsid w:val="00BB2653"/>
    <w:rsid w:val="00BB274F"/>
    <w:rsid w:val="00BB283C"/>
    <w:rsid w:val="00BB28EE"/>
    <w:rsid w:val="00BB2960"/>
    <w:rsid w:val="00BB2BB9"/>
    <w:rsid w:val="00BB2D5C"/>
    <w:rsid w:val="00BB2D73"/>
    <w:rsid w:val="00BB2E13"/>
    <w:rsid w:val="00BB2E1C"/>
    <w:rsid w:val="00BB2EB0"/>
    <w:rsid w:val="00BB2EC2"/>
    <w:rsid w:val="00BB2FD9"/>
    <w:rsid w:val="00BB302A"/>
    <w:rsid w:val="00BB306A"/>
    <w:rsid w:val="00BB3210"/>
    <w:rsid w:val="00BB3297"/>
    <w:rsid w:val="00BB342A"/>
    <w:rsid w:val="00BB359A"/>
    <w:rsid w:val="00BB35A9"/>
    <w:rsid w:val="00BB3658"/>
    <w:rsid w:val="00BB376F"/>
    <w:rsid w:val="00BB37AB"/>
    <w:rsid w:val="00BB39CF"/>
    <w:rsid w:val="00BB3A54"/>
    <w:rsid w:val="00BB3BD1"/>
    <w:rsid w:val="00BB3BE6"/>
    <w:rsid w:val="00BB3C44"/>
    <w:rsid w:val="00BB3C72"/>
    <w:rsid w:val="00BB3C81"/>
    <w:rsid w:val="00BB3D48"/>
    <w:rsid w:val="00BB3DC3"/>
    <w:rsid w:val="00BB3DDD"/>
    <w:rsid w:val="00BB3EA1"/>
    <w:rsid w:val="00BB3EF4"/>
    <w:rsid w:val="00BB4059"/>
    <w:rsid w:val="00BB405A"/>
    <w:rsid w:val="00BB41DC"/>
    <w:rsid w:val="00BB4247"/>
    <w:rsid w:val="00BB427A"/>
    <w:rsid w:val="00BB42B7"/>
    <w:rsid w:val="00BB4342"/>
    <w:rsid w:val="00BB43D0"/>
    <w:rsid w:val="00BB4419"/>
    <w:rsid w:val="00BB45C5"/>
    <w:rsid w:val="00BB4607"/>
    <w:rsid w:val="00BB4659"/>
    <w:rsid w:val="00BB46B4"/>
    <w:rsid w:val="00BB46DB"/>
    <w:rsid w:val="00BB47C3"/>
    <w:rsid w:val="00BB47F2"/>
    <w:rsid w:val="00BB48B7"/>
    <w:rsid w:val="00BB48C4"/>
    <w:rsid w:val="00BB4904"/>
    <w:rsid w:val="00BB499D"/>
    <w:rsid w:val="00BB49DD"/>
    <w:rsid w:val="00BB4AB6"/>
    <w:rsid w:val="00BB4BDC"/>
    <w:rsid w:val="00BB4BE7"/>
    <w:rsid w:val="00BB4CB9"/>
    <w:rsid w:val="00BB4E69"/>
    <w:rsid w:val="00BB4E77"/>
    <w:rsid w:val="00BB4F55"/>
    <w:rsid w:val="00BB505A"/>
    <w:rsid w:val="00BB50A8"/>
    <w:rsid w:val="00BB5166"/>
    <w:rsid w:val="00BB517E"/>
    <w:rsid w:val="00BB51EB"/>
    <w:rsid w:val="00BB5224"/>
    <w:rsid w:val="00BB5361"/>
    <w:rsid w:val="00BB5467"/>
    <w:rsid w:val="00BB5523"/>
    <w:rsid w:val="00BB55D2"/>
    <w:rsid w:val="00BB55F0"/>
    <w:rsid w:val="00BB566B"/>
    <w:rsid w:val="00BB5791"/>
    <w:rsid w:val="00BB584A"/>
    <w:rsid w:val="00BB58D7"/>
    <w:rsid w:val="00BB59B8"/>
    <w:rsid w:val="00BB59E0"/>
    <w:rsid w:val="00BB5AA8"/>
    <w:rsid w:val="00BB5B15"/>
    <w:rsid w:val="00BB5C5A"/>
    <w:rsid w:val="00BB5C5C"/>
    <w:rsid w:val="00BB5DEA"/>
    <w:rsid w:val="00BB5E35"/>
    <w:rsid w:val="00BB5EEA"/>
    <w:rsid w:val="00BB5F26"/>
    <w:rsid w:val="00BB5F73"/>
    <w:rsid w:val="00BB60CB"/>
    <w:rsid w:val="00BB616A"/>
    <w:rsid w:val="00BB61AD"/>
    <w:rsid w:val="00BB62E6"/>
    <w:rsid w:val="00BB62F6"/>
    <w:rsid w:val="00BB6517"/>
    <w:rsid w:val="00BB65D1"/>
    <w:rsid w:val="00BB661C"/>
    <w:rsid w:val="00BB663D"/>
    <w:rsid w:val="00BB67D0"/>
    <w:rsid w:val="00BB67FF"/>
    <w:rsid w:val="00BB6802"/>
    <w:rsid w:val="00BB684E"/>
    <w:rsid w:val="00BB68AB"/>
    <w:rsid w:val="00BB695D"/>
    <w:rsid w:val="00BB6A45"/>
    <w:rsid w:val="00BB6A5C"/>
    <w:rsid w:val="00BB6A8C"/>
    <w:rsid w:val="00BB6B56"/>
    <w:rsid w:val="00BB6C00"/>
    <w:rsid w:val="00BB6CB3"/>
    <w:rsid w:val="00BB6DA5"/>
    <w:rsid w:val="00BB6DC6"/>
    <w:rsid w:val="00BB6E2E"/>
    <w:rsid w:val="00BB6F0C"/>
    <w:rsid w:val="00BB6FB6"/>
    <w:rsid w:val="00BB71B3"/>
    <w:rsid w:val="00BB71C5"/>
    <w:rsid w:val="00BB7216"/>
    <w:rsid w:val="00BB7241"/>
    <w:rsid w:val="00BB7281"/>
    <w:rsid w:val="00BB744C"/>
    <w:rsid w:val="00BB74BE"/>
    <w:rsid w:val="00BB75C2"/>
    <w:rsid w:val="00BB77BA"/>
    <w:rsid w:val="00BB77C8"/>
    <w:rsid w:val="00BB7819"/>
    <w:rsid w:val="00BB7A3A"/>
    <w:rsid w:val="00BB7BA9"/>
    <w:rsid w:val="00BB7BB8"/>
    <w:rsid w:val="00BB7C44"/>
    <w:rsid w:val="00BB7C57"/>
    <w:rsid w:val="00BB7D92"/>
    <w:rsid w:val="00BB7F2C"/>
    <w:rsid w:val="00BB7FC4"/>
    <w:rsid w:val="00BC00C2"/>
    <w:rsid w:val="00BC02C7"/>
    <w:rsid w:val="00BC03C8"/>
    <w:rsid w:val="00BC043A"/>
    <w:rsid w:val="00BC04F9"/>
    <w:rsid w:val="00BC0613"/>
    <w:rsid w:val="00BC06ED"/>
    <w:rsid w:val="00BC0770"/>
    <w:rsid w:val="00BC0789"/>
    <w:rsid w:val="00BC07D5"/>
    <w:rsid w:val="00BC0B04"/>
    <w:rsid w:val="00BC0B0D"/>
    <w:rsid w:val="00BC0B9D"/>
    <w:rsid w:val="00BC0D03"/>
    <w:rsid w:val="00BC0D53"/>
    <w:rsid w:val="00BC0D86"/>
    <w:rsid w:val="00BC0E2C"/>
    <w:rsid w:val="00BC0E3C"/>
    <w:rsid w:val="00BC0F09"/>
    <w:rsid w:val="00BC0F24"/>
    <w:rsid w:val="00BC0F5D"/>
    <w:rsid w:val="00BC0F6A"/>
    <w:rsid w:val="00BC1016"/>
    <w:rsid w:val="00BC112A"/>
    <w:rsid w:val="00BC131C"/>
    <w:rsid w:val="00BC1344"/>
    <w:rsid w:val="00BC13D5"/>
    <w:rsid w:val="00BC148F"/>
    <w:rsid w:val="00BC151E"/>
    <w:rsid w:val="00BC1532"/>
    <w:rsid w:val="00BC15C6"/>
    <w:rsid w:val="00BC1744"/>
    <w:rsid w:val="00BC1814"/>
    <w:rsid w:val="00BC1844"/>
    <w:rsid w:val="00BC18A8"/>
    <w:rsid w:val="00BC1A6C"/>
    <w:rsid w:val="00BC1A83"/>
    <w:rsid w:val="00BC1AFD"/>
    <w:rsid w:val="00BC1B9B"/>
    <w:rsid w:val="00BC1BD6"/>
    <w:rsid w:val="00BC1C48"/>
    <w:rsid w:val="00BC1C52"/>
    <w:rsid w:val="00BC1C60"/>
    <w:rsid w:val="00BC1D9D"/>
    <w:rsid w:val="00BC1DE3"/>
    <w:rsid w:val="00BC1E14"/>
    <w:rsid w:val="00BC1E79"/>
    <w:rsid w:val="00BC1F1F"/>
    <w:rsid w:val="00BC1F48"/>
    <w:rsid w:val="00BC2028"/>
    <w:rsid w:val="00BC2056"/>
    <w:rsid w:val="00BC20A8"/>
    <w:rsid w:val="00BC20C6"/>
    <w:rsid w:val="00BC220C"/>
    <w:rsid w:val="00BC2356"/>
    <w:rsid w:val="00BC2389"/>
    <w:rsid w:val="00BC23A4"/>
    <w:rsid w:val="00BC23CB"/>
    <w:rsid w:val="00BC23D3"/>
    <w:rsid w:val="00BC23EC"/>
    <w:rsid w:val="00BC2411"/>
    <w:rsid w:val="00BC247B"/>
    <w:rsid w:val="00BC2485"/>
    <w:rsid w:val="00BC2527"/>
    <w:rsid w:val="00BC2686"/>
    <w:rsid w:val="00BC2695"/>
    <w:rsid w:val="00BC2719"/>
    <w:rsid w:val="00BC2861"/>
    <w:rsid w:val="00BC292F"/>
    <w:rsid w:val="00BC29AD"/>
    <w:rsid w:val="00BC2AB7"/>
    <w:rsid w:val="00BC2ABE"/>
    <w:rsid w:val="00BC2DE1"/>
    <w:rsid w:val="00BC2DF8"/>
    <w:rsid w:val="00BC3058"/>
    <w:rsid w:val="00BC3077"/>
    <w:rsid w:val="00BC3087"/>
    <w:rsid w:val="00BC3233"/>
    <w:rsid w:val="00BC3378"/>
    <w:rsid w:val="00BC337F"/>
    <w:rsid w:val="00BC3434"/>
    <w:rsid w:val="00BC34F9"/>
    <w:rsid w:val="00BC35AF"/>
    <w:rsid w:val="00BC3613"/>
    <w:rsid w:val="00BC3775"/>
    <w:rsid w:val="00BC38CB"/>
    <w:rsid w:val="00BC3924"/>
    <w:rsid w:val="00BC3A84"/>
    <w:rsid w:val="00BC3A98"/>
    <w:rsid w:val="00BC3B5C"/>
    <w:rsid w:val="00BC3B9B"/>
    <w:rsid w:val="00BC3C45"/>
    <w:rsid w:val="00BC3C67"/>
    <w:rsid w:val="00BC3CBE"/>
    <w:rsid w:val="00BC3CE2"/>
    <w:rsid w:val="00BC3DEB"/>
    <w:rsid w:val="00BC3F50"/>
    <w:rsid w:val="00BC408D"/>
    <w:rsid w:val="00BC4281"/>
    <w:rsid w:val="00BC42ED"/>
    <w:rsid w:val="00BC431F"/>
    <w:rsid w:val="00BC4517"/>
    <w:rsid w:val="00BC454F"/>
    <w:rsid w:val="00BC45BD"/>
    <w:rsid w:val="00BC464B"/>
    <w:rsid w:val="00BC46E4"/>
    <w:rsid w:val="00BC4715"/>
    <w:rsid w:val="00BC4766"/>
    <w:rsid w:val="00BC477C"/>
    <w:rsid w:val="00BC47BE"/>
    <w:rsid w:val="00BC47D5"/>
    <w:rsid w:val="00BC47DE"/>
    <w:rsid w:val="00BC4820"/>
    <w:rsid w:val="00BC486C"/>
    <w:rsid w:val="00BC4962"/>
    <w:rsid w:val="00BC4C33"/>
    <w:rsid w:val="00BC4CAB"/>
    <w:rsid w:val="00BC4DA1"/>
    <w:rsid w:val="00BC4E44"/>
    <w:rsid w:val="00BC4EE1"/>
    <w:rsid w:val="00BC4F60"/>
    <w:rsid w:val="00BC5000"/>
    <w:rsid w:val="00BC5064"/>
    <w:rsid w:val="00BC50E8"/>
    <w:rsid w:val="00BC5129"/>
    <w:rsid w:val="00BC5221"/>
    <w:rsid w:val="00BC5263"/>
    <w:rsid w:val="00BC5391"/>
    <w:rsid w:val="00BC53B0"/>
    <w:rsid w:val="00BC54C9"/>
    <w:rsid w:val="00BC5529"/>
    <w:rsid w:val="00BC5626"/>
    <w:rsid w:val="00BC571D"/>
    <w:rsid w:val="00BC5744"/>
    <w:rsid w:val="00BC5791"/>
    <w:rsid w:val="00BC59B4"/>
    <w:rsid w:val="00BC59D8"/>
    <w:rsid w:val="00BC5AB4"/>
    <w:rsid w:val="00BC5B46"/>
    <w:rsid w:val="00BC5BDF"/>
    <w:rsid w:val="00BC5C21"/>
    <w:rsid w:val="00BC5D2B"/>
    <w:rsid w:val="00BC5E8F"/>
    <w:rsid w:val="00BC5EBB"/>
    <w:rsid w:val="00BC6058"/>
    <w:rsid w:val="00BC60C3"/>
    <w:rsid w:val="00BC6144"/>
    <w:rsid w:val="00BC616B"/>
    <w:rsid w:val="00BC6183"/>
    <w:rsid w:val="00BC61A9"/>
    <w:rsid w:val="00BC650F"/>
    <w:rsid w:val="00BC659C"/>
    <w:rsid w:val="00BC660F"/>
    <w:rsid w:val="00BC661D"/>
    <w:rsid w:val="00BC669C"/>
    <w:rsid w:val="00BC674E"/>
    <w:rsid w:val="00BC67C6"/>
    <w:rsid w:val="00BC6849"/>
    <w:rsid w:val="00BC6A4D"/>
    <w:rsid w:val="00BC6AE6"/>
    <w:rsid w:val="00BC6B28"/>
    <w:rsid w:val="00BC6B2C"/>
    <w:rsid w:val="00BC6B3C"/>
    <w:rsid w:val="00BC6B70"/>
    <w:rsid w:val="00BC6B77"/>
    <w:rsid w:val="00BC6D08"/>
    <w:rsid w:val="00BC6D2B"/>
    <w:rsid w:val="00BC6D97"/>
    <w:rsid w:val="00BC6DD2"/>
    <w:rsid w:val="00BC6DED"/>
    <w:rsid w:val="00BC6E8C"/>
    <w:rsid w:val="00BC7044"/>
    <w:rsid w:val="00BC735F"/>
    <w:rsid w:val="00BC746C"/>
    <w:rsid w:val="00BC77E8"/>
    <w:rsid w:val="00BC77EA"/>
    <w:rsid w:val="00BC7843"/>
    <w:rsid w:val="00BC793D"/>
    <w:rsid w:val="00BC798E"/>
    <w:rsid w:val="00BC79D2"/>
    <w:rsid w:val="00BC7B46"/>
    <w:rsid w:val="00BC7B96"/>
    <w:rsid w:val="00BC7BB3"/>
    <w:rsid w:val="00BC7D67"/>
    <w:rsid w:val="00BC7D72"/>
    <w:rsid w:val="00BC7D77"/>
    <w:rsid w:val="00BC7D7F"/>
    <w:rsid w:val="00BC7EE8"/>
    <w:rsid w:val="00BC7F63"/>
    <w:rsid w:val="00BC7FDB"/>
    <w:rsid w:val="00BD0006"/>
    <w:rsid w:val="00BD0117"/>
    <w:rsid w:val="00BD02B9"/>
    <w:rsid w:val="00BD034C"/>
    <w:rsid w:val="00BD03D8"/>
    <w:rsid w:val="00BD03F0"/>
    <w:rsid w:val="00BD03F4"/>
    <w:rsid w:val="00BD04C7"/>
    <w:rsid w:val="00BD06BE"/>
    <w:rsid w:val="00BD0767"/>
    <w:rsid w:val="00BD078E"/>
    <w:rsid w:val="00BD0809"/>
    <w:rsid w:val="00BD0936"/>
    <w:rsid w:val="00BD0968"/>
    <w:rsid w:val="00BD0A25"/>
    <w:rsid w:val="00BD0B3B"/>
    <w:rsid w:val="00BD0B50"/>
    <w:rsid w:val="00BD0BEB"/>
    <w:rsid w:val="00BD0BEE"/>
    <w:rsid w:val="00BD0C08"/>
    <w:rsid w:val="00BD0C46"/>
    <w:rsid w:val="00BD0C69"/>
    <w:rsid w:val="00BD0E36"/>
    <w:rsid w:val="00BD0FDC"/>
    <w:rsid w:val="00BD1013"/>
    <w:rsid w:val="00BD10B7"/>
    <w:rsid w:val="00BD10E1"/>
    <w:rsid w:val="00BD1342"/>
    <w:rsid w:val="00BD13A5"/>
    <w:rsid w:val="00BD14CD"/>
    <w:rsid w:val="00BD177A"/>
    <w:rsid w:val="00BD178F"/>
    <w:rsid w:val="00BD17AD"/>
    <w:rsid w:val="00BD17CF"/>
    <w:rsid w:val="00BD1844"/>
    <w:rsid w:val="00BD1866"/>
    <w:rsid w:val="00BD19CA"/>
    <w:rsid w:val="00BD19EA"/>
    <w:rsid w:val="00BD1A04"/>
    <w:rsid w:val="00BD1B07"/>
    <w:rsid w:val="00BD1B11"/>
    <w:rsid w:val="00BD1C28"/>
    <w:rsid w:val="00BD1E78"/>
    <w:rsid w:val="00BD1EB3"/>
    <w:rsid w:val="00BD1ED6"/>
    <w:rsid w:val="00BD1F06"/>
    <w:rsid w:val="00BD200B"/>
    <w:rsid w:val="00BD20ED"/>
    <w:rsid w:val="00BD2142"/>
    <w:rsid w:val="00BD2146"/>
    <w:rsid w:val="00BD217F"/>
    <w:rsid w:val="00BD219F"/>
    <w:rsid w:val="00BD21C8"/>
    <w:rsid w:val="00BD2553"/>
    <w:rsid w:val="00BD26D6"/>
    <w:rsid w:val="00BD26F6"/>
    <w:rsid w:val="00BD2762"/>
    <w:rsid w:val="00BD27CB"/>
    <w:rsid w:val="00BD2865"/>
    <w:rsid w:val="00BD289B"/>
    <w:rsid w:val="00BD2983"/>
    <w:rsid w:val="00BD29BC"/>
    <w:rsid w:val="00BD2A87"/>
    <w:rsid w:val="00BD2ADE"/>
    <w:rsid w:val="00BD2BD3"/>
    <w:rsid w:val="00BD2C08"/>
    <w:rsid w:val="00BD2DE0"/>
    <w:rsid w:val="00BD2E05"/>
    <w:rsid w:val="00BD2E6D"/>
    <w:rsid w:val="00BD2ECD"/>
    <w:rsid w:val="00BD30BB"/>
    <w:rsid w:val="00BD3108"/>
    <w:rsid w:val="00BD3128"/>
    <w:rsid w:val="00BD3174"/>
    <w:rsid w:val="00BD3252"/>
    <w:rsid w:val="00BD335C"/>
    <w:rsid w:val="00BD33A5"/>
    <w:rsid w:val="00BD3447"/>
    <w:rsid w:val="00BD34EC"/>
    <w:rsid w:val="00BD3620"/>
    <w:rsid w:val="00BD377F"/>
    <w:rsid w:val="00BD37AA"/>
    <w:rsid w:val="00BD37DD"/>
    <w:rsid w:val="00BD3819"/>
    <w:rsid w:val="00BD3A4B"/>
    <w:rsid w:val="00BD3A7F"/>
    <w:rsid w:val="00BD3B00"/>
    <w:rsid w:val="00BD3B46"/>
    <w:rsid w:val="00BD3CA5"/>
    <w:rsid w:val="00BD3D91"/>
    <w:rsid w:val="00BD3E25"/>
    <w:rsid w:val="00BD3E43"/>
    <w:rsid w:val="00BD3E72"/>
    <w:rsid w:val="00BD3EEE"/>
    <w:rsid w:val="00BD3F4F"/>
    <w:rsid w:val="00BD3F89"/>
    <w:rsid w:val="00BD3FCA"/>
    <w:rsid w:val="00BD4186"/>
    <w:rsid w:val="00BD4207"/>
    <w:rsid w:val="00BD424B"/>
    <w:rsid w:val="00BD428B"/>
    <w:rsid w:val="00BD42A3"/>
    <w:rsid w:val="00BD4332"/>
    <w:rsid w:val="00BD44BD"/>
    <w:rsid w:val="00BD459A"/>
    <w:rsid w:val="00BD459D"/>
    <w:rsid w:val="00BD462D"/>
    <w:rsid w:val="00BD46A6"/>
    <w:rsid w:val="00BD487F"/>
    <w:rsid w:val="00BD49A9"/>
    <w:rsid w:val="00BD4A38"/>
    <w:rsid w:val="00BD4A58"/>
    <w:rsid w:val="00BD4A66"/>
    <w:rsid w:val="00BD4B7A"/>
    <w:rsid w:val="00BD4C16"/>
    <w:rsid w:val="00BD4CBC"/>
    <w:rsid w:val="00BD4CDB"/>
    <w:rsid w:val="00BD4E82"/>
    <w:rsid w:val="00BD4EA9"/>
    <w:rsid w:val="00BD4EB0"/>
    <w:rsid w:val="00BD4EC9"/>
    <w:rsid w:val="00BD4FFE"/>
    <w:rsid w:val="00BD5105"/>
    <w:rsid w:val="00BD51E9"/>
    <w:rsid w:val="00BD533A"/>
    <w:rsid w:val="00BD53EE"/>
    <w:rsid w:val="00BD5455"/>
    <w:rsid w:val="00BD5469"/>
    <w:rsid w:val="00BD54B3"/>
    <w:rsid w:val="00BD54DE"/>
    <w:rsid w:val="00BD5668"/>
    <w:rsid w:val="00BD567E"/>
    <w:rsid w:val="00BD56EB"/>
    <w:rsid w:val="00BD56EE"/>
    <w:rsid w:val="00BD5A1B"/>
    <w:rsid w:val="00BD5A6A"/>
    <w:rsid w:val="00BD5B42"/>
    <w:rsid w:val="00BD5BE0"/>
    <w:rsid w:val="00BD5C2E"/>
    <w:rsid w:val="00BD5CF7"/>
    <w:rsid w:val="00BD6020"/>
    <w:rsid w:val="00BD6078"/>
    <w:rsid w:val="00BD60A9"/>
    <w:rsid w:val="00BD62BD"/>
    <w:rsid w:val="00BD633E"/>
    <w:rsid w:val="00BD636F"/>
    <w:rsid w:val="00BD6455"/>
    <w:rsid w:val="00BD6487"/>
    <w:rsid w:val="00BD64DB"/>
    <w:rsid w:val="00BD6599"/>
    <w:rsid w:val="00BD68D9"/>
    <w:rsid w:val="00BD6961"/>
    <w:rsid w:val="00BD6965"/>
    <w:rsid w:val="00BD69DF"/>
    <w:rsid w:val="00BD6A33"/>
    <w:rsid w:val="00BD6B4C"/>
    <w:rsid w:val="00BD6BE9"/>
    <w:rsid w:val="00BD6C30"/>
    <w:rsid w:val="00BD6C7B"/>
    <w:rsid w:val="00BD6D10"/>
    <w:rsid w:val="00BD6D49"/>
    <w:rsid w:val="00BD6E2D"/>
    <w:rsid w:val="00BD6F57"/>
    <w:rsid w:val="00BD6F9A"/>
    <w:rsid w:val="00BD6FB1"/>
    <w:rsid w:val="00BD70B2"/>
    <w:rsid w:val="00BD71A4"/>
    <w:rsid w:val="00BD720E"/>
    <w:rsid w:val="00BD7370"/>
    <w:rsid w:val="00BD74F1"/>
    <w:rsid w:val="00BD768C"/>
    <w:rsid w:val="00BD76FA"/>
    <w:rsid w:val="00BD7755"/>
    <w:rsid w:val="00BD7774"/>
    <w:rsid w:val="00BD78EB"/>
    <w:rsid w:val="00BD794F"/>
    <w:rsid w:val="00BD79A1"/>
    <w:rsid w:val="00BD7B47"/>
    <w:rsid w:val="00BD7B7C"/>
    <w:rsid w:val="00BD7C2C"/>
    <w:rsid w:val="00BD7CE1"/>
    <w:rsid w:val="00BD7D70"/>
    <w:rsid w:val="00BD7F08"/>
    <w:rsid w:val="00BE0174"/>
    <w:rsid w:val="00BE0199"/>
    <w:rsid w:val="00BE0205"/>
    <w:rsid w:val="00BE0269"/>
    <w:rsid w:val="00BE0336"/>
    <w:rsid w:val="00BE044F"/>
    <w:rsid w:val="00BE0491"/>
    <w:rsid w:val="00BE0605"/>
    <w:rsid w:val="00BE0619"/>
    <w:rsid w:val="00BE06FE"/>
    <w:rsid w:val="00BE0727"/>
    <w:rsid w:val="00BE07CC"/>
    <w:rsid w:val="00BE07DD"/>
    <w:rsid w:val="00BE07E7"/>
    <w:rsid w:val="00BE0854"/>
    <w:rsid w:val="00BE086F"/>
    <w:rsid w:val="00BE08F1"/>
    <w:rsid w:val="00BE09E7"/>
    <w:rsid w:val="00BE0A16"/>
    <w:rsid w:val="00BE0A2F"/>
    <w:rsid w:val="00BE0BA7"/>
    <w:rsid w:val="00BE0BBB"/>
    <w:rsid w:val="00BE0C1C"/>
    <w:rsid w:val="00BE0CF6"/>
    <w:rsid w:val="00BE0E53"/>
    <w:rsid w:val="00BE0F29"/>
    <w:rsid w:val="00BE1111"/>
    <w:rsid w:val="00BE1128"/>
    <w:rsid w:val="00BE135C"/>
    <w:rsid w:val="00BE13D9"/>
    <w:rsid w:val="00BE1419"/>
    <w:rsid w:val="00BE14E2"/>
    <w:rsid w:val="00BE1503"/>
    <w:rsid w:val="00BE1553"/>
    <w:rsid w:val="00BE1562"/>
    <w:rsid w:val="00BE15FC"/>
    <w:rsid w:val="00BE1640"/>
    <w:rsid w:val="00BE1713"/>
    <w:rsid w:val="00BE175B"/>
    <w:rsid w:val="00BE18BB"/>
    <w:rsid w:val="00BE1930"/>
    <w:rsid w:val="00BE1948"/>
    <w:rsid w:val="00BE1A60"/>
    <w:rsid w:val="00BE1A6A"/>
    <w:rsid w:val="00BE1A8C"/>
    <w:rsid w:val="00BE1AD9"/>
    <w:rsid w:val="00BE1B71"/>
    <w:rsid w:val="00BE1BC5"/>
    <w:rsid w:val="00BE1BF5"/>
    <w:rsid w:val="00BE1FDA"/>
    <w:rsid w:val="00BE2040"/>
    <w:rsid w:val="00BE2059"/>
    <w:rsid w:val="00BE20F0"/>
    <w:rsid w:val="00BE2187"/>
    <w:rsid w:val="00BE2229"/>
    <w:rsid w:val="00BE226D"/>
    <w:rsid w:val="00BE2332"/>
    <w:rsid w:val="00BE238F"/>
    <w:rsid w:val="00BE2497"/>
    <w:rsid w:val="00BE24EF"/>
    <w:rsid w:val="00BE255C"/>
    <w:rsid w:val="00BE2608"/>
    <w:rsid w:val="00BE2642"/>
    <w:rsid w:val="00BE2690"/>
    <w:rsid w:val="00BE26ED"/>
    <w:rsid w:val="00BE28C5"/>
    <w:rsid w:val="00BE2904"/>
    <w:rsid w:val="00BE2911"/>
    <w:rsid w:val="00BE29C0"/>
    <w:rsid w:val="00BE29DB"/>
    <w:rsid w:val="00BE29E8"/>
    <w:rsid w:val="00BE29F2"/>
    <w:rsid w:val="00BE2A08"/>
    <w:rsid w:val="00BE2A53"/>
    <w:rsid w:val="00BE2AD3"/>
    <w:rsid w:val="00BE2AD9"/>
    <w:rsid w:val="00BE2B54"/>
    <w:rsid w:val="00BE2B91"/>
    <w:rsid w:val="00BE2D2A"/>
    <w:rsid w:val="00BE2D7E"/>
    <w:rsid w:val="00BE2E3B"/>
    <w:rsid w:val="00BE2E6C"/>
    <w:rsid w:val="00BE2F6B"/>
    <w:rsid w:val="00BE2F6F"/>
    <w:rsid w:val="00BE300F"/>
    <w:rsid w:val="00BE3063"/>
    <w:rsid w:val="00BE30E4"/>
    <w:rsid w:val="00BE31AE"/>
    <w:rsid w:val="00BE31ED"/>
    <w:rsid w:val="00BE3303"/>
    <w:rsid w:val="00BE33DD"/>
    <w:rsid w:val="00BE3407"/>
    <w:rsid w:val="00BE341E"/>
    <w:rsid w:val="00BE34B9"/>
    <w:rsid w:val="00BE354F"/>
    <w:rsid w:val="00BE365D"/>
    <w:rsid w:val="00BE3690"/>
    <w:rsid w:val="00BE36C5"/>
    <w:rsid w:val="00BE388C"/>
    <w:rsid w:val="00BE391E"/>
    <w:rsid w:val="00BE3A08"/>
    <w:rsid w:val="00BE3B46"/>
    <w:rsid w:val="00BE3B73"/>
    <w:rsid w:val="00BE3B7B"/>
    <w:rsid w:val="00BE3B82"/>
    <w:rsid w:val="00BE3BDF"/>
    <w:rsid w:val="00BE3D23"/>
    <w:rsid w:val="00BE3D55"/>
    <w:rsid w:val="00BE3E38"/>
    <w:rsid w:val="00BE3ED9"/>
    <w:rsid w:val="00BE3F76"/>
    <w:rsid w:val="00BE3FDE"/>
    <w:rsid w:val="00BE4110"/>
    <w:rsid w:val="00BE440E"/>
    <w:rsid w:val="00BE4450"/>
    <w:rsid w:val="00BE44BE"/>
    <w:rsid w:val="00BE450A"/>
    <w:rsid w:val="00BE454D"/>
    <w:rsid w:val="00BE4552"/>
    <w:rsid w:val="00BE4571"/>
    <w:rsid w:val="00BE45B3"/>
    <w:rsid w:val="00BE45C5"/>
    <w:rsid w:val="00BE461D"/>
    <w:rsid w:val="00BE4813"/>
    <w:rsid w:val="00BE48A4"/>
    <w:rsid w:val="00BE4990"/>
    <w:rsid w:val="00BE4A8F"/>
    <w:rsid w:val="00BE4AF8"/>
    <w:rsid w:val="00BE4B05"/>
    <w:rsid w:val="00BE4CAF"/>
    <w:rsid w:val="00BE4ED3"/>
    <w:rsid w:val="00BE4EE8"/>
    <w:rsid w:val="00BE50E1"/>
    <w:rsid w:val="00BE51D9"/>
    <w:rsid w:val="00BE5222"/>
    <w:rsid w:val="00BE525C"/>
    <w:rsid w:val="00BE535B"/>
    <w:rsid w:val="00BE53D0"/>
    <w:rsid w:val="00BE54FC"/>
    <w:rsid w:val="00BE5566"/>
    <w:rsid w:val="00BE5687"/>
    <w:rsid w:val="00BE5797"/>
    <w:rsid w:val="00BE57F5"/>
    <w:rsid w:val="00BE57FB"/>
    <w:rsid w:val="00BE5979"/>
    <w:rsid w:val="00BE5AFB"/>
    <w:rsid w:val="00BE5C94"/>
    <w:rsid w:val="00BE5EE6"/>
    <w:rsid w:val="00BE5F0D"/>
    <w:rsid w:val="00BE5F65"/>
    <w:rsid w:val="00BE5FB5"/>
    <w:rsid w:val="00BE6114"/>
    <w:rsid w:val="00BE6145"/>
    <w:rsid w:val="00BE64D1"/>
    <w:rsid w:val="00BE6577"/>
    <w:rsid w:val="00BE65F0"/>
    <w:rsid w:val="00BE65F5"/>
    <w:rsid w:val="00BE662F"/>
    <w:rsid w:val="00BE66F1"/>
    <w:rsid w:val="00BE673B"/>
    <w:rsid w:val="00BE6741"/>
    <w:rsid w:val="00BE6853"/>
    <w:rsid w:val="00BE68AD"/>
    <w:rsid w:val="00BE6925"/>
    <w:rsid w:val="00BE6A19"/>
    <w:rsid w:val="00BE6B50"/>
    <w:rsid w:val="00BE6C95"/>
    <w:rsid w:val="00BE6D18"/>
    <w:rsid w:val="00BE6DAD"/>
    <w:rsid w:val="00BE6E23"/>
    <w:rsid w:val="00BE6E74"/>
    <w:rsid w:val="00BE6E87"/>
    <w:rsid w:val="00BE6FC5"/>
    <w:rsid w:val="00BE6FD8"/>
    <w:rsid w:val="00BE7007"/>
    <w:rsid w:val="00BE71F2"/>
    <w:rsid w:val="00BE72E5"/>
    <w:rsid w:val="00BE7304"/>
    <w:rsid w:val="00BE7341"/>
    <w:rsid w:val="00BE7454"/>
    <w:rsid w:val="00BE74A3"/>
    <w:rsid w:val="00BE7525"/>
    <w:rsid w:val="00BE7702"/>
    <w:rsid w:val="00BE779A"/>
    <w:rsid w:val="00BE77DF"/>
    <w:rsid w:val="00BE787C"/>
    <w:rsid w:val="00BE78DA"/>
    <w:rsid w:val="00BE7A88"/>
    <w:rsid w:val="00BE7AD4"/>
    <w:rsid w:val="00BE7B5C"/>
    <w:rsid w:val="00BE7B6C"/>
    <w:rsid w:val="00BE7BCF"/>
    <w:rsid w:val="00BE7C7A"/>
    <w:rsid w:val="00BE7D12"/>
    <w:rsid w:val="00BE7E20"/>
    <w:rsid w:val="00BE7E42"/>
    <w:rsid w:val="00BE7E93"/>
    <w:rsid w:val="00BE7FA4"/>
    <w:rsid w:val="00BF001B"/>
    <w:rsid w:val="00BF00DC"/>
    <w:rsid w:val="00BF0142"/>
    <w:rsid w:val="00BF01AB"/>
    <w:rsid w:val="00BF041E"/>
    <w:rsid w:val="00BF0423"/>
    <w:rsid w:val="00BF0485"/>
    <w:rsid w:val="00BF0518"/>
    <w:rsid w:val="00BF075B"/>
    <w:rsid w:val="00BF075F"/>
    <w:rsid w:val="00BF07C4"/>
    <w:rsid w:val="00BF0879"/>
    <w:rsid w:val="00BF08A9"/>
    <w:rsid w:val="00BF0998"/>
    <w:rsid w:val="00BF0A73"/>
    <w:rsid w:val="00BF0AB7"/>
    <w:rsid w:val="00BF0AE7"/>
    <w:rsid w:val="00BF0B9A"/>
    <w:rsid w:val="00BF0BB7"/>
    <w:rsid w:val="00BF0C54"/>
    <w:rsid w:val="00BF0CC1"/>
    <w:rsid w:val="00BF0CC6"/>
    <w:rsid w:val="00BF0CD1"/>
    <w:rsid w:val="00BF0D44"/>
    <w:rsid w:val="00BF0D87"/>
    <w:rsid w:val="00BF0E73"/>
    <w:rsid w:val="00BF0E98"/>
    <w:rsid w:val="00BF0F1F"/>
    <w:rsid w:val="00BF0F8B"/>
    <w:rsid w:val="00BF0FF5"/>
    <w:rsid w:val="00BF100A"/>
    <w:rsid w:val="00BF1039"/>
    <w:rsid w:val="00BF11A0"/>
    <w:rsid w:val="00BF11C7"/>
    <w:rsid w:val="00BF11D6"/>
    <w:rsid w:val="00BF1256"/>
    <w:rsid w:val="00BF12EC"/>
    <w:rsid w:val="00BF1325"/>
    <w:rsid w:val="00BF1423"/>
    <w:rsid w:val="00BF14B2"/>
    <w:rsid w:val="00BF14FA"/>
    <w:rsid w:val="00BF151F"/>
    <w:rsid w:val="00BF15BE"/>
    <w:rsid w:val="00BF16CC"/>
    <w:rsid w:val="00BF189B"/>
    <w:rsid w:val="00BF194E"/>
    <w:rsid w:val="00BF1988"/>
    <w:rsid w:val="00BF19D1"/>
    <w:rsid w:val="00BF1BD7"/>
    <w:rsid w:val="00BF1C69"/>
    <w:rsid w:val="00BF1C9F"/>
    <w:rsid w:val="00BF1D8B"/>
    <w:rsid w:val="00BF1DEE"/>
    <w:rsid w:val="00BF1EB5"/>
    <w:rsid w:val="00BF1F0E"/>
    <w:rsid w:val="00BF1F3F"/>
    <w:rsid w:val="00BF1F5E"/>
    <w:rsid w:val="00BF1F65"/>
    <w:rsid w:val="00BF1FAC"/>
    <w:rsid w:val="00BF200D"/>
    <w:rsid w:val="00BF26F8"/>
    <w:rsid w:val="00BF27D5"/>
    <w:rsid w:val="00BF27F9"/>
    <w:rsid w:val="00BF2823"/>
    <w:rsid w:val="00BF282F"/>
    <w:rsid w:val="00BF2857"/>
    <w:rsid w:val="00BF291B"/>
    <w:rsid w:val="00BF2AFD"/>
    <w:rsid w:val="00BF2B36"/>
    <w:rsid w:val="00BF2B4D"/>
    <w:rsid w:val="00BF2C21"/>
    <w:rsid w:val="00BF2C6F"/>
    <w:rsid w:val="00BF2D07"/>
    <w:rsid w:val="00BF300C"/>
    <w:rsid w:val="00BF3179"/>
    <w:rsid w:val="00BF34FB"/>
    <w:rsid w:val="00BF352C"/>
    <w:rsid w:val="00BF35BA"/>
    <w:rsid w:val="00BF3618"/>
    <w:rsid w:val="00BF37A1"/>
    <w:rsid w:val="00BF37CF"/>
    <w:rsid w:val="00BF3872"/>
    <w:rsid w:val="00BF38D5"/>
    <w:rsid w:val="00BF3AAC"/>
    <w:rsid w:val="00BF3AE1"/>
    <w:rsid w:val="00BF3D1E"/>
    <w:rsid w:val="00BF3EAF"/>
    <w:rsid w:val="00BF3F5E"/>
    <w:rsid w:val="00BF3F79"/>
    <w:rsid w:val="00BF408B"/>
    <w:rsid w:val="00BF4193"/>
    <w:rsid w:val="00BF421B"/>
    <w:rsid w:val="00BF42BC"/>
    <w:rsid w:val="00BF42EE"/>
    <w:rsid w:val="00BF430B"/>
    <w:rsid w:val="00BF4326"/>
    <w:rsid w:val="00BF43AD"/>
    <w:rsid w:val="00BF43B0"/>
    <w:rsid w:val="00BF445B"/>
    <w:rsid w:val="00BF44A7"/>
    <w:rsid w:val="00BF465B"/>
    <w:rsid w:val="00BF46AA"/>
    <w:rsid w:val="00BF476D"/>
    <w:rsid w:val="00BF4858"/>
    <w:rsid w:val="00BF486D"/>
    <w:rsid w:val="00BF48F2"/>
    <w:rsid w:val="00BF4A27"/>
    <w:rsid w:val="00BF4A85"/>
    <w:rsid w:val="00BF4B98"/>
    <w:rsid w:val="00BF4BBA"/>
    <w:rsid w:val="00BF4C01"/>
    <w:rsid w:val="00BF4CC0"/>
    <w:rsid w:val="00BF4D0E"/>
    <w:rsid w:val="00BF4D91"/>
    <w:rsid w:val="00BF4DEC"/>
    <w:rsid w:val="00BF4E96"/>
    <w:rsid w:val="00BF4FC9"/>
    <w:rsid w:val="00BF5226"/>
    <w:rsid w:val="00BF52ED"/>
    <w:rsid w:val="00BF53C3"/>
    <w:rsid w:val="00BF5539"/>
    <w:rsid w:val="00BF55A1"/>
    <w:rsid w:val="00BF574B"/>
    <w:rsid w:val="00BF58A7"/>
    <w:rsid w:val="00BF5969"/>
    <w:rsid w:val="00BF5BB4"/>
    <w:rsid w:val="00BF5CA3"/>
    <w:rsid w:val="00BF5E9A"/>
    <w:rsid w:val="00BF5ED4"/>
    <w:rsid w:val="00BF5F01"/>
    <w:rsid w:val="00BF5F1F"/>
    <w:rsid w:val="00BF5F79"/>
    <w:rsid w:val="00BF607F"/>
    <w:rsid w:val="00BF6080"/>
    <w:rsid w:val="00BF61F6"/>
    <w:rsid w:val="00BF62C2"/>
    <w:rsid w:val="00BF6323"/>
    <w:rsid w:val="00BF63A9"/>
    <w:rsid w:val="00BF65A5"/>
    <w:rsid w:val="00BF6797"/>
    <w:rsid w:val="00BF6875"/>
    <w:rsid w:val="00BF6916"/>
    <w:rsid w:val="00BF69D3"/>
    <w:rsid w:val="00BF69E1"/>
    <w:rsid w:val="00BF6B72"/>
    <w:rsid w:val="00BF6E28"/>
    <w:rsid w:val="00BF6E41"/>
    <w:rsid w:val="00BF6F40"/>
    <w:rsid w:val="00BF6FB1"/>
    <w:rsid w:val="00BF70CF"/>
    <w:rsid w:val="00BF70D7"/>
    <w:rsid w:val="00BF735B"/>
    <w:rsid w:val="00BF73E2"/>
    <w:rsid w:val="00BF7440"/>
    <w:rsid w:val="00BF74AD"/>
    <w:rsid w:val="00BF74ED"/>
    <w:rsid w:val="00BF760D"/>
    <w:rsid w:val="00BF7683"/>
    <w:rsid w:val="00BF7722"/>
    <w:rsid w:val="00BF7726"/>
    <w:rsid w:val="00BF77EF"/>
    <w:rsid w:val="00BF78B5"/>
    <w:rsid w:val="00BF78D2"/>
    <w:rsid w:val="00BF79BB"/>
    <w:rsid w:val="00BF7A62"/>
    <w:rsid w:val="00BF7ABF"/>
    <w:rsid w:val="00BF7AD0"/>
    <w:rsid w:val="00BF7B00"/>
    <w:rsid w:val="00BF7BB5"/>
    <w:rsid w:val="00BF7E9A"/>
    <w:rsid w:val="00BF7F90"/>
    <w:rsid w:val="00C00005"/>
    <w:rsid w:val="00C0004D"/>
    <w:rsid w:val="00C000A9"/>
    <w:rsid w:val="00C000FE"/>
    <w:rsid w:val="00C00187"/>
    <w:rsid w:val="00C0018F"/>
    <w:rsid w:val="00C00220"/>
    <w:rsid w:val="00C0028D"/>
    <w:rsid w:val="00C00361"/>
    <w:rsid w:val="00C0057E"/>
    <w:rsid w:val="00C005BA"/>
    <w:rsid w:val="00C006BC"/>
    <w:rsid w:val="00C00721"/>
    <w:rsid w:val="00C0072E"/>
    <w:rsid w:val="00C007AA"/>
    <w:rsid w:val="00C00910"/>
    <w:rsid w:val="00C009A4"/>
    <w:rsid w:val="00C00AE0"/>
    <w:rsid w:val="00C00B63"/>
    <w:rsid w:val="00C00BC7"/>
    <w:rsid w:val="00C00C07"/>
    <w:rsid w:val="00C00C7E"/>
    <w:rsid w:val="00C00D59"/>
    <w:rsid w:val="00C00E41"/>
    <w:rsid w:val="00C00E94"/>
    <w:rsid w:val="00C00EE2"/>
    <w:rsid w:val="00C00EEB"/>
    <w:rsid w:val="00C01010"/>
    <w:rsid w:val="00C01019"/>
    <w:rsid w:val="00C0109C"/>
    <w:rsid w:val="00C010C2"/>
    <w:rsid w:val="00C0120A"/>
    <w:rsid w:val="00C01239"/>
    <w:rsid w:val="00C013D6"/>
    <w:rsid w:val="00C0140D"/>
    <w:rsid w:val="00C0142E"/>
    <w:rsid w:val="00C015B9"/>
    <w:rsid w:val="00C016EC"/>
    <w:rsid w:val="00C01901"/>
    <w:rsid w:val="00C019EA"/>
    <w:rsid w:val="00C019EC"/>
    <w:rsid w:val="00C019FD"/>
    <w:rsid w:val="00C01C06"/>
    <w:rsid w:val="00C01C5D"/>
    <w:rsid w:val="00C01C95"/>
    <w:rsid w:val="00C01CBD"/>
    <w:rsid w:val="00C01CEC"/>
    <w:rsid w:val="00C01D36"/>
    <w:rsid w:val="00C01D4D"/>
    <w:rsid w:val="00C01E1C"/>
    <w:rsid w:val="00C01E51"/>
    <w:rsid w:val="00C01FA5"/>
    <w:rsid w:val="00C02098"/>
    <w:rsid w:val="00C02132"/>
    <w:rsid w:val="00C02197"/>
    <w:rsid w:val="00C021BA"/>
    <w:rsid w:val="00C0221D"/>
    <w:rsid w:val="00C02349"/>
    <w:rsid w:val="00C024D2"/>
    <w:rsid w:val="00C02585"/>
    <w:rsid w:val="00C025EA"/>
    <w:rsid w:val="00C02648"/>
    <w:rsid w:val="00C02691"/>
    <w:rsid w:val="00C026F1"/>
    <w:rsid w:val="00C02701"/>
    <w:rsid w:val="00C02721"/>
    <w:rsid w:val="00C027C6"/>
    <w:rsid w:val="00C02893"/>
    <w:rsid w:val="00C02917"/>
    <w:rsid w:val="00C0293B"/>
    <w:rsid w:val="00C02997"/>
    <w:rsid w:val="00C02A41"/>
    <w:rsid w:val="00C02D23"/>
    <w:rsid w:val="00C02D9E"/>
    <w:rsid w:val="00C02DD0"/>
    <w:rsid w:val="00C02F15"/>
    <w:rsid w:val="00C02FEF"/>
    <w:rsid w:val="00C030C9"/>
    <w:rsid w:val="00C031EC"/>
    <w:rsid w:val="00C032E6"/>
    <w:rsid w:val="00C03314"/>
    <w:rsid w:val="00C0337E"/>
    <w:rsid w:val="00C034A1"/>
    <w:rsid w:val="00C034BD"/>
    <w:rsid w:val="00C034E0"/>
    <w:rsid w:val="00C0354E"/>
    <w:rsid w:val="00C035A0"/>
    <w:rsid w:val="00C035D7"/>
    <w:rsid w:val="00C036CE"/>
    <w:rsid w:val="00C036F6"/>
    <w:rsid w:val="00C03C8B"/>
    <w:rsid w:val="00C03DC9"/>
    <w:rsid w:val="00C03DDF"/>
    <w:rsid w:val="00C03F43"/>
    <w:rsid w:val="00C03F94"/>
    <w:rsid w:val="00C040BA"/>
    <w:rsid w:val="00C04342"/>
    <w:rsid w:val="00C0437B"/>
    <w:rsid w:val="00C0441A"/>
    <w:rsid w:val="00C04484"/>
    <w:rsid w:val="00C044F4"/>
    <w:rsid w:val="00C046F5"/>
    <w:rsid w:val="00C0485B"/>
    <w:rsid w:val="00C0495A"/>
    <w:rsid w:val="00C049D1"/>
    <w:rsid w:val="00C049EC"/>
    <w:rsid w:val="00C04A15"/>
    <w:rsid w:val="00C04ADE"/>
    <w:rsid w:val="00C04CD2"/>
    <w:rsid w:val="00C04CFA"/>
    <w:rsid w:val="00C04DFE"/>
    <w:rsid w:val="00C04F83"/>
    <w:rsid w:val="00C050BA"/>
    <w:rsid w:val="00C0527B"/>
    <w:rsid w:val="00C053EC"/>
    <w:rsid w:val="00C053FF"/>
    <w:rsid w:val="00C05404"/>
    <w:rsid w:val="00C05454"/>
    <w:rsid w:val="00C05518"/>
    <w:rsid w:val="00C0556E"/>
    <w:rsid w:val="00C05571"/>
    <w:rsid w:val="00C056B1"/>
    <w:rsid w:val="00C0570C"/>
    <w:rsid w:val="00C057EA"/>
    <w:rsid w:val="00C058CD"/>
    <w:rsid w:val="00C05A19"/>
    <w:rsid w:val="00C05A83"/>
    <w:rsid w:val="00C05AB4"/>
    <w:rsid w:val="00C05B19"/>
    <w:rsid w:val="00C05C41"/>
    <w:rsid w:val="00C05C97"/>
    <w:rsid w:val="00C05D1F"/>
    <w:rsid w:val="00C05D4C"/>
    <w:rsid w:val="00C05D93"/>
    <w:rsid w:val="00C05DA4"/>
    <w:rsid w:val="00C05ED6"/>
    <w:rsid w:val="00C05EE6"/>
    <w:rsid w:val="00C05EF6"/>
    <w:rsid w:val="00C0602C"/>
    <w:rsid w:val="00C06118"/>
    <w:rsid w:val="00C0617C"/>
    <w:rsid w:val="00C062D8"/>
    <w:rsid w:val="00C06326"/>
    <w:rsid w:val="00C063CC"/>
    <w:rsid w:val="00C063D4"/>
    <w:rsid w:val="00C06486"/>
    <w:rsid w:val="00C06571"/>
    <w:rsid w:val="00C065D3"/>
    <w:rsid w:val="00C065F4"/>
    <w:rsid w:val="00C065FE"/>
    <w:rsid w:val="00C06606"/>
    <w:rsid w:val="00C0660D"/>
    <w:rsid w:val="00C0662E"/>
    <w:rsid w:val="00C06643"/>
    <w:rsid w:val="00C06801"/>
    <w:rsid w:val="00C06882"/>
    <w:rsid w:val="00C0689E"/>
    <w:rsid w:val="00C068A4"/>
    <w:rsid w:val="00C068A9"/>
    <w:rsid w:val="00C06A22"/>
    <w:rsid w:val="00C06A2A"/>
    <w:rsid w:val="00C06AE0"/>
    <w:rsid w:val="00C06BAB"/>
    <w:rsid w:val="00C06CAE"/>
    <w:rsid w:val="00C06DBF"/>
    <w:rsid w:val="00C06E0F"/>
    <w:rsid w:val="00C06EF5"/>
    <w:rsid w:val="00C06F6E"/>
    <w:rsid w:val="00C0707D"/>
    <w:rsid w:val="00C071E2"/>
    <w:rsid w:val="00C071F3"/>
    <w:rsid w:val="00C07244"/>
    <w:rsid w:val="00C07257"/>
    <w:rsid w:val="00C072C5"/>
    <w:rsid w:val="00C072CB"/>
    <w:rsid w:val="00C07317"/>
    <w:rsid w:val="00C07349"/>
    <w:rsid w:val="00C07415"/>
    <w:rsid w:val="00C074A3"/>
    <w:rsid w:val="00C074A9"/>
    <w:rsid w:val="00C074E0"/>
    <w:rsid w:val="00C07571"/>
    <w:rsid w:val="00C075DC"/>
    <w:rsid w:val="00C07690"/>
    <w:rsid w:val="00C07751"/>
    <w:rsid w:val="00C0775A"/>
    <w:rsid w:val="00C07AC1"/>
    <w:rsid w:val="00C07AD3"/>
    <w:rsid w:val="00C07B45"/>
    <w:rsid w:val="00C07BEA"/>
    <w:rsid w:val="00C07C23"/>
    <w:rsid w:val="00C07D53"/>
    <w:rsid w:val="00C07D9C"/>
    <w:rsid w:val="00C07DCF"/>
    <w:rsid w:val="00C07E08"/>
    <w:rsid w:val="00C07E46"/>
    <w:rsid w:val="00C07F6E"/>
    <w:rsid w:val="00C1001B"/>
    <w:rsid w:val="00C10036"/>
    <w:rsid w:val="00C100A0"/>
    <w:rsid w:val="00C1011E"/>
    <w:rsid w:val="00C10157"/>
    <w:rsid w:val="00C10277"/>
    <w:rsid w:val="00C102A8"/>
    <w:rsid w:val="00C1033D"/>
    <w:rsid w:val="00C103FC"/>
    <w:rsid w:val="00C10457"/>
    <w:rsid w:val="00C10467"/>
    <w:rsid w:val="00C1047E"/>
    <w:rsid w:val="00C104DB"/>
    <w:rsid w:val="00C104F0"/>
    <w:rsid w:val="00C10685"/>
    <w:rsid w:val="00C107CB"/>
    <w:rsid w:val="00C10857"/>
    <w:rsid w:val="00C108EE"/>
    <w:rsid w:val="00C108F6"/>
    <w:rsid w:val="00C10946"/>
    <w:rsid w:val="00C1094D"/>
    <w:rsid w:val="00C1096D"/>
    <w:rsid w:val="00C109B3"/>
    <w:rsid w:val="00C10A7B"/>
    <w:rsid w:val="00C10AA5"/>
    <w:rsid w:val="00C10B00"/>
    <w:rsid w:val="00C10B4E"/>
    <w:rsid w:val="00C10BC9"/>
    <w:rsid w:val="00C10C20"/>
    <w:rsid w:val="00C10C32"/>
    <w:rsid w:val="00C10D0F"/>
    <w:rsid w:val="00C10D5A"/>
    <w:rsid w:val="00C10D8F"/>
    <w:rsid w:val="00C10EBC"/>
    <w:rsid w:val="00C10EE1"/>
    <w:rsid w:val="00C10FE5"/>
    <w:rsid w:val="00C11129"/>
    <w:rsid w:val="00C11153"/>
    <w:rsid w:val="00C11171"/>
    <w:rsid w:val="00C11184"/>
    <w:rsid w:val="00C11189"/>
    <w:rsid w:val="00C111C6"/>
    <w:rsid w:val="00C112B8"/>
    <w:rsid w:val="00C11307"/>
    <w:rsid w:val="00C11345"/>
    <w:rsid w:val="00C11561"/>
    <w:rsid w:val="00C1159D"/>
    <w:rsid w:val="00C117FD"/>
    <w:rsid w:val="00C1186E"/>
    <w:rsid w:val="00C1199A"/>
    <w:rsid w:val="00C11ADD"/>
    <w:rsid w:val="00C11BAA"/>
    <w:rsid w:val="00C11C8B"/>
    <w:rsid w:val="00C11CA9"/>
    <w:rsid w:val="00C11DC1"/>
    <w:rsid w:val="00C11E0B"/>
    <w:rsid w:val="00C11E33"/>
    <w:rsid w:val="00C11EC7"/>
    <w:rsid w:val="00C11EC9"/>
    <w:rsid w:val="00C11ECB"/>
    <w:rsid w:val="00C11ED6"/>
    <w:rsid w:val="00C11FBC"/>
    <w:rsid w:val="00C1200E"/>
    <w:rsid w:val="00C12110"/>
    <w:rsid w:val="00C12115"/>
    <w:rsid w:val="00C1214D"/>
    <w:rsid w:val="00C12155"/>
    <w:rsid w:val="00C1216B"/>
    <w:rsid w:val="00C122F2"/>
    <w:rsid w:val="00C1249D"/>
    <w:rsid w:val="00C12552"/>
    <w:rsid w:val="00C12689"/>
    <w:rsid w:val="00C126B4"/>
    <w:rsid w:val="00C127BC"/>
    <w:rsid w:val="00C12832"/>
    <w:rsid w:val="00C129AD"/>
    <w:rsid w:val="00C12AC5"/>
    <w:rsid w:val="00C12B17"/>
    <w:rsid w:val="00C12D50"/>
    <w:rsid w:val="00C12D68"/>
    <w:rsid w:val="00C12DF8"/>
    <w:rsid w:val="00C12E73"/>
    <w:rsid w:val="00C12F30"/>
    <w:rsid w:val="00C13004"/>
    <w:rsid w:val="00C130EE"/>
    <w:rsid w:val="00C1314E"/>
    <w:rsid w:val="00C1318E"/>
    <w:rsid w:val="00C133A5"/>
    <w:rsid w:val="00C133DB"/>
    <w:rsid w:val="00C1350D"/>
    <w:rsid w:val="00C135BB"/>
    <w:rsid w:val="00C13624"/>
    <w:rsid w:val="00C13664"/>
    <w:rsid w:val="00C1368B"/>
    <w:rsid w:val="00C137A6"/>
    <w:rsid w:val="00C137A7"/>
    <w:rsid w:val="00C1389E"/>
    <w:rsid w:val="00C13A12"/>
    <w:rsid w:val="00C13A13"/>
    <w:rsid w:val="00C13BEE"/>
    <w:rsid w:val="00C13DC3"/>
    <w:rsid w:val="00C13E04"/>
    <w:rsid w:val="00C13E09"/>
    <w:rsid w:val="00C13EFA"/>
    <w:rsid w:val="00C13F45"/>
    <w:rsid w:val="00C13F60"/>
    <w:rsid w:val="00C14047"/>
    <w:rsid w:val="00C1404D"/>
    <w:rsid w:val="00C1416B"/>
    <w:rsid w:val="00C141F6"/>
    <w:rsid w:val="00C1425C"/>
    <w:rsid w:val="00C1440E"/>
    <w:rsid w:val="00C1442A"/>
    <w:rsid w:val="00C144F0"/>
    <w:rsid w:val="00C144FA"/>
    <w:rsid w:val="00C14517"/>
    <w:rsid w:val="00C1464E"/>
    <w:rsid w:val="00C14658"/>
    <w:rsid w:val="00C1473C"/>
    <w:rsid w:val="00C1493F"/>
    <w:rsid w:val="00C14A4F"/>
    <w:rsid w:val="00C14A8B"/>
    <w:rsid w:val="00C14BF2"/>
    <w:rsid w:val="00C14C20"/>
    <w:rsid w:val="00C14C86"/>
    <w:rsid w:val="00C14CC2"/>
    <w:rsid w:val="00C14CEC"/>
    <w:rsid w:val="00C14E50"/>
    <w:rsid w:val="00C14EF5"/>
    <w:rsid w:val="00C15089"/>
    <w:rsid w:val="00C150BD"/>
    <w:rsid w:val="00C150E0"/>
    <w:rsid w:val="00C1518D"/>
    <w:rsid w:val="00C151B2"/>
    <w:rsid w:val="00C151E3"/>
    <w:rsid w:val="00C152BE"/>
    <w:rsid w:val="00C153C9"/>
    <w:rsid w:val="00C154E3"/>
    <w:rsid w:val="00C15535"/>
    <w:rsid w:val="00C155C4"/>
    <w:rsid w:val="00C155F2"/>
    <w:rsid w:val="00C157B4"/>
    <w:rsid w:val="00C15829"/>
    <w:rsid w:val="00C1589F"/>
    <w:rsid w:val="00C15915"/>
    <w:rsid w:val="00C1599C"/>
    <w:rsid w:val="00C159EE"/>
    <w:rsid w:val="00C15A9D"/>
    <w:rsid w:val="00C15AF0"/>
    <w:rsid w:val="00C15B00"/>
    <w:rsid w:val="00C15B15"/>
    <w:rsid w:val="00C15BC4"/>
    <w:rsid w:val="00C15C07"/>
    <w:rsid w:val="00C15D24"/>
    <w:rsid w:val="00C15E48"/>
    <w:rsid w:val="00C15FC6"/>
    <w:rsid w:val="00C1613D"/>
    <w:rsid w:val="00C16163"/>
    <w:rsid w:val="00C16214"/>
    <w:rsid w:val="00C1637C"/>
    <w:rsid w:val="00C163E3"/>
    <w:rsid w:val="00C16598"/>
    <w:rsid w:val="00C166CF"/>
    <w:rsid w:val="00C167AD"/>
    <w:rsid w:val="00C167E9"/>
    <w:rsid w:val="00C16898"/>
    <w:rsid w:val="00C16938"/>
    <w:rsid w:val="00C16A2A"/>
    <w:rsid w:val="00C16A2F"/>
    <w:rsid w:val="00C16A78"/>
    <w:rsid w:val="00C16AA3"/>
    <w:rsid w:val="00C16ADB"/>
    <w:rsid w:val="00C16B2D"/>
    <w:rsid w:val="00C16B55"/>
    <w:rsid w:val="00C16C41"/>
    <w:rsid w:val="00C16CAD"/>
    <w:rsid w:val="00C16CDE"/>
    <w:rsid w:val="00C16FD9"/>
    <w:rsid w:val="00C17076"/>
    <w:rsid w:val="00C17217"/>
    <w:rsid w:val="00C1754A"/>
    <w:rsid w:val="00C17612"/>
    <w:rsid w:val="00C17668"/>
    <w:rsid w:val="00C17671"/>
    <w:rsid w:val="00C1778F"/>
    <w:rsid w:val="00C17A0E"/>
    <w:rsid w:val="00C17A12"/>
    <w:rsid w:val="00C17AAE"/>
    <w:rsid w:val="00C17ABF"/>
    <w:rsid w:val="00C17BAB"/>
    <w:rsid w:val="00C17C42"/>
    <w:rsid w:val="00C17CEC"/>
    <w:rsid w:val="00C17CED"/>
    <w:rsid w:val="00C17D0A"/>
    <w:rsid w:val="00C17D72"/>
    <w:rsid w:val="00C17DBD"/>
    <w:rsid w:val="00C17E7B"/>
    <w:rsid w:val="00C17E97"/>
    <w:rsid w:val="00C17EED"/>
    <w:rsid w:val="00C17F93"/>
    <w:rsid w:val="00C20054"/>
    <w:rsid w:val="00C20107"/>
    <w:rsid w:val="00C2011B"/>
    <w:rsid w:val="00C201A9"/>
    <w:rsid w:val="00C20260"/>
    <w:rsid w:val="00C203A3"/>
    <w:rsid w:val="00C203BD"/>
    <w:rsid w:val="00C203E0"/>
    <w:rsid w:val="00C20429"/>
    <w:rsid w:val="00C2062B"/>
    <w:rsid w:val="00C20747"/>
    <w:rsid w:val="00C20891"/>
    <w:rsid w:val="00C208E6"/>
    <w:rsid w:val="00C209A7"/>
    <w:rsid w:val="00C20A94"/>
    <w:rsid w:val="00C20ACE"/>
    <w:rsid w:val="00C20B8A"/>
    <w:rsid w:val="00C20BCE"/>
    <w:rsid w:val="00C20E09"/>
    <w:rsid w:val="00C20EA8"/>
    <w:rsid w:val="00C2108E"/>
    <w:rsid w:val="00C21098"/>
    <w:rsid w:val="00C2133C"/>
    <w:rsid w:val="00C21642"/>
    <w:rsid w:val="00C217BC"/>
    <w:rsid w:val="00C21A10"/>
    <w:rsid w:val="00C21A52"/>
    <w:rsid w:val="00C21BC5"/>
    <w:rsid w:val="00C21D7C"/>
    <w:rsid w:val="00C21DD3"/>
    <w:rsid w:val="00C21F49"/>
    <w:rsid w:val="00C221C3"/>
    <w:rsid w:val="00C222C6"/>
    <w:rsid w:val="00C22322"/>
    <w:rsid w:val="00C22336"/>
    <w:rsid w:val="00C223BB"/>
    <w:rsid w:val="00C22414"/>
    <w:rsid w:val="00C2244A"/>
    <w:rsid w:val="00C224E1"/>
    <w:rsid w:val="00C224EC"/>
    <w:rsid w:val="00C2255E"/>
    <w:rsid w:val="00C22603"/>
    <w:rsid w:val="00C22691"/>
    <w:rsid w:val="00C22693"/>
    <w:rsid w:val="00C227AB"/>
    <w:rsid w:val="00C229EA"/>
    <w:rsid w:val="00C22A81"/>
    <w:rsid w:val="00C22B47"/>
    <w:rsid w:val="00C22BD5"/>
    <w:rsid w:val="00C22BF4"/>
    <w:rsid w:val="00C22C55"/>
    <w:rsid w:val="00C22D96"/>
    <w:rsid w:val="00C22DEA"/>
    <w:rsid w:val="00C22E0A"/>
    <w:rsid w:val="00C22FCF"/>
    <w:rsid w:val="00C22FD1"/>
    <w:rsid w:val="00C2318E"/>
    <w:rsid w:val="00C231B0"/>
    <w:rsid w:val="00C23398"/>
    <w:rsid w:val="00C234FF"/>
    <w:rsid w:val="00C235E0"/>
    <w:rsid w:val="00C2360B"/>
    <w:rsid w:val="00C23620"/>
    <w:rsid w:val="00C2362F"/>
    <w:rsid w:val="00C23A69"/>
    <w:rsid w:val="00C23AB0"/>
    <w:rsid w:val="00C23ADC"/>
    <w:rsid w:val="00C23B83"/>
    <w:rsid w:val="00C23C42"/>
    <w:rsid w:val="00C23CE4"/>
    <w:rsid w:val="00C23D82"/>
    <w:rsid w:val="00C23D87"/>
    <w:rsid w:val="00C23E03"/>
    <w:rsid w:val="00C23F60"/>
    <w:rsid w:val="00C24025"/>
    <w:rsid w:val="00C24225"/>
    <w:rsid w:val="00C242A2"/>
    <w:rsid w:val="00C242F7"/>
    <w:rsid w:val="00C24333"/>
    <w:rsid w:val="00C24350"/>
    <w:rsid w:val="00C2435A"/>
    <w:rsid w:val="00C24431"/>
    <w:rsid w:val="00C244A9"/>
    <w:rsid w:val="00C244F6"/>
    <w:rsid w:val="00C24510"/>
    <w:rsid w:val="00C24544"/>
    <w:rsid w:val="00C24607"/>
    <w:rsid w:val="00C24646"/>
    <w:rsid w:val="00C246D9"/>
    <w:rsid w:val="00C24702"/>
    <w:rsid w:val="00C24821"/>
    <w:rsid w:val="00C24993"/>
    <w:rsid w:val="00C24996"/>
    <w:rsid w:val="00C249BE"/>
    <w:rsid w:val="00C24A0A"/>
    <w:rsid w:val="00C24B90"/>
    <w:rsid w:val="00C24C15"/>
    <w:rsid w:val="00C24C8E"/>
    <w:rsid w:val="00C24D6D"/>
    <w:rsid w:val="00C24E0A"/>
    <w:rsid w:val="00C24F5F"/>
    <w:rsid w:val="00C24F6D"/>
    <w:rsid w:val="00C24FB8"/>
    <w:rsid w:val="00C25125"/>
    <w:rsid w:val="00C251C3"/>
    <w:rsid w:val="00C25283"/>
    <w:rsid w:val="00C252DF"/>
    <w:rsid w:val="00C25402"/>
    <w:rsid w:val="00C25442"/>
    <w:rsid w:val="00C2557E"/>
    <w:rsid w:val="00C255B3"/>
    <w:rsid w:val="00C25601"/>
    <w:rsid w:val="00C25693"/>
    <w:rsid w:val="00C256D4"/>
    <w:rsid w:val="00C25723"/>
    <w:rsid w:val="00C2575D"/>
    <w:rsid w:val="00C2580D"/>
    <w:rsid w:val="00C25849"/>
    <w:rsid w:val="00C258EA"/>
    <w:rsid w:val="00C259AF"/>
    <w:rsid w:val="00C25A1F"/>
    <w:rsid w:val="00C25B1F"/>
    <w:rsid w:val="00C25B23"/>
    <w:rsid w:val="00C25DB2"/>
    <w:rsid w:val="00C25DFB"/>
    <w:rsid w:val="00C26035"/>
    <w:rsid w:val="00C26058"/>
    <w:rsid w:val="00C260B3"/>
    <w:rsid w:val="00C2636E"/>
    <w:rsid w:val="00C2637C"/>
    <w:rsid w:val="00C26390"/>
    <w:rsid w:val="00C263A5"/>
    <w:rsid w:val="00C263F3"/>
    <w:rsid w:val="00C2650E"/>
    <w:rsid w:val="00C265D8"/>
    <w:rsid w:val="00C266D9"/>
    <w:rsid w:val="00C2671A"/>
    <w:rsid w:val="00C2699B"/>
    <w:rsid w:val="00C269B1"/>
    <w:rsid w:val="00C269B4"/>
    <w:rsid w:val="00C269C0"/>
    <w:rsid w:val="00C26AB0"/>
    <w:rsid w:val="00C26ABB"/>
    <w:rsid w:val="00C26AC8"/>
    <w:rsid w:val="00C26AF6"/>
    <w:rsid w:val="00C26B53"/>
    <w:rsid w:val="00C26DDA"/>
    <w:rsid w:val="00C26E19"/>
    <w:rsid w:val="00C26E84"/>
    <w:rsid w:val="00C26FC0"/>
    <w:rsid w:val="00C26FEA"/>
    <w:rsid w:val="00C27036"/>
    <w:rsid w:val="00C27189"/>
    <w:rsid w:val="00C27244"/>
    <w:rsid w:val="00C2741B"/>
    <w:rsid w:val="00C275EA"/>
    <w:rsid w:val="00C27650"/>
    <w:rsid w:val="00C2771F"/>
    <w:rsid w:val="00C27827"/>
    <w:rsid w:val="00C27859"/>
    <w:rsid w:val="00C27877"/>
    <w:rsid w:val="00C278EE"/>
    <w:rsid w:val="00C27917"/>
    <w:rsid w:val="00C279E6"/>
    <w:rsid w:val="00C27A1B"/>
    <w:rsid w:val="00C27A46"/>
    <w:rsid w:val="00C27AC5"/>
    <w:rsid w:val="00C27BD8"/>
    <w:rsid w:val="00C27C90"/>
    <w:rsid w:val="00C27CC3"/>
    <w:rsid w:val="00C27CE2"/>
    <w:rsid w:val="00C27E76"/>
    <w:rsid w:val="00C27F15"/>
    <w:rsid w:val="00C27F5A"/>
    <w:rsid w:val="00C27F67"/>
    <w:rsid w:val="00C3008E"/>
    <w:rsid w:val="00C30109"/>
    <w:rsid w:val="00C3021E"/>
    <w:rsid w:val="00C3024A"/>
    <w:rsid w:val="00C30329"/>
    <w:rsid w:val="00C303F5"/>
    <w:rsid w:val="00C3041B"/>
    <w:rsid w:val="00C30639"/>
    <w:rsid w:val="00C30683"/>
    <w:rsid w:val="00C3072B"/>
    <w:rsid w:val="00C3080A"/>
    <w:rsid w:val="00C308E8"/>
    <w:rsid w:val="00C308EA"/>
    <w:rsid w:val="00C30930"/>
    <w:rsid w:val="00C309B5"/>
    <w:rsid w:val="00C30A3D"/>
    <w:rsid w:val="00C30A74"/>
    <w:rsid w:val="00C30A9D"/>
    <w:rsid w:val="00C30C22"/>
    <w:rsid w:val="00C30C66"/>
    <w:rsid w:val="00C30DCE"/>
    <w:rsid w:val="00C31062"/>
    <w:rsid w:val="00C310B4"/>
    <w:rsid w:val="00C3119E"/>
    <w:rsid w:val="00C3146D"/>
    <w:rsid w:val="00C31472"/>
    <w:rsid w:val="00C3150E"/>
    <w:rsid w:val="00C315A5"/>
    <w:rsid w:val="00C31913"/>
    <w:rsid w:val="00C31AB5"/>
    <w:rsid w:val="00C31B9E"/>
    <w:rsid w:val="00C31BB4"/>
    <w:rsid w:val="00C31C4B"/>
    <w:rsid w:val="00C31C73"/>
    <w:rsid w:val="00C31CD5"/>
    <w:rsid w:val="00C31E57"/>
    <w:rsid w:val="00C31F1A"/>
    <w:rsid w:val="00C31F48"/>
    <w:rsid w:val="00C31F99"/>
    <w:rsid w:val="00C31FA4"/>
    <w:rsid w:val="00C320B6"/>
    <w:rsid w:val="00C3219C"/>
    <w:rsid w:val="00C321D6"/>
    <w:rsid w:val="00C322B0"/>
    <w:rsid w:val="00C32457"/>
    <w:rsid w:val="00C326A1"/>
    <w:rsid w:val="00C327A5"/>
    <w:rsid w:val="00C327B8"/>
    <w:rsid w:val="00C32860"/>
    <w:rsid w:val="00C32955"/>
    <w:rsid w:val="00C32995"/>
    <w:rsid w:val="00C329F5"/>
    <w:rsid w:val="00C32A1A"/>
    <w:rsid w:val="00C32B0D"/>
    <w:rsid w:val="00C32BFF"/>
    <w:rsid w:val="00C32C61"/>
    <w:rsid w:val="00C32CF9"/>
    <w:rsid w:val="00C32E05"/>
    <w:rsid w:val="00C32E15"/>
    <w:rsid w:val="00C32EBA"/>
    <w:rsid w:val="00C32EFB"/>
    <w:rsid w:val="00C32EFD"/>
    <w:rsid w:val="00C32F29"/>
    <w:rsid w:val="00C3324A"/>
    <w:rsid w:val="00C3331C"/>
    <w:rsid w:val="00C33391"/>
    <w:rsid w:val="00C33406"/>
    <w:rsid w:val="00C334E6"/>
    <w:rsid w:val="00C334F6"/>
    <w:rsid w:val="00C33564"/>
    <w:rsid w:val="00C3356B"/>
    <w:rsid w:val="00C335CE"/>
    <w:rsid w:val="00C33636"/>
    <w:rsid w:val="00C3364A"/>
    <w:rsid w:val="00C336E5"/>
    <w:rsid w:val="00C33744"/>
    <w:rsid w:val="00C33782"/>
    <w:rsid w:val="00C3382F"/>
    <w:rsid w:val="00C338AD"/>
    <w:rsid w:val="00C33953"/>
    <w:rsid w:val="00C33967"/>
    <w:rsid w:val="00C33A4D"/>
    <w:rsid w:val="00C33A5A"/>
    <w:rsid w:val="00C33A70"/>
    <w:rsid w:val="00C33A7D"/>
    <w:rsid w:val="00C33AF0"/>
    <w:rsid w:val="00C33BBF"/>
    <w:rsid w:val="00C33BCA"/>
    <w:rsid w:val="00C33C4E"/>
    <w:rsid w:val="00C33C54"/>
    <w:rsid w:val="00C33D8E"/>
    <w:rsid w:val="00C33DA1"/>
    <w:rsid w:val="00C34089"/>
    <w:rsid w:val="00C34090"/>
    <w:rsid w:val="00C34196"/>
    <w:rsid w:val="00C34271"/>
    <w:rsid w:val="00C342B0"/>
    <w:rsid w:val="00C346BC"/>
    <w:rsid w:val="00C3486E"/>
    <w:rsid w:val="00C34944"/>
    <w:rsid w:val="00C349A8"/>
    <w:rsid w:val="00C349DC"/>
    <w:rsid w:val="00C34A86"/>
    <w:rsid w:val="00C34CF4"/>
    <w:rsid w:val="00C34D2E"/>
    <w:rsid w:val="00C34DDF"/>
    <w:rsid w:val="00C34DF6"/>
    <w:rsid w:val="00C34E34"/>
    <w:rsid w:val="00C34E48"/>
    <w:rsid w:val="00C34ECE"/>
    <w:rsid w:val="00C34F38"/>
    <w:rsid w:val="00C34F4D"/>
    <w:rsid w:val="00C35151"/>
    <w:rsid w:val="00C35162"/>
    <w:rsid w:val="00C351AE"/>
    <w:rsid w:val="00C351C2"/>
    <w:rsid w:val="00C351EA"/>
    <w:rsid w:val="00C3546A"/>
    <w:rsid w:val="00C355C5"/>
    <w:rsid w:val="00C35729"/>
    <w:rsid w:val="00C3587A"/>
    <w:rsid w:val="00C35975"/>
    <w:rsid w:val="00C3598F"/>
    <w:rsid w:val="00C359C7"/>
    <w:rsid w:val="00C35A81"/>
    <w:rsid w:val="00C35AD0"/>
    <w:rsid w:val="00C35B55"/>
    <w:rsid w:val="00C35E2E"/>
    <w:rsid w:val="00C35E67"/>
    <w:rsid w:val="00C35F03"/>
    <w:rsid w:val="00C35F7D"/>
    <w:rsid w:val="00C35FAC"/>
    <w:rsid w:val="00C35FFF"/>
    <w:rsid w:val="00C36203"/>
    <w:rsid w:val="00C3628D"/>
    <w:rsid w:val="00C36398"/>
    <w:rsid w:val="00C364F4"/>
    <w:rsid w:val="00C3650F"/>
    <w:rsid w:val="00C3652A"/>
    <w:rsid w:val="00C366D7"/>
    <w:rsid w:val="00C3671D"/>
    <w:rsid w:val="00C36762"/>
    <w:rsid w:val="00C36898"/>
    <w:rsid w:val="00C36914"/>
    <w:rsid w:val="00C369C3"/>
    <w:rsid w:val="00C369D1"/>
    <w:rsid w:val="00C36AFB"/>
    <w:rsid w:val="00C36B15"/>
    <w:rsid w:val="00C36B25"/>
    <w:rsid w:val="00C36B40"/>
    <w:rsid w:val="00C36CAD"/>
    <w:rsid w:val="00C36D41"/>
    <w:rsid w:val="00C36DA4"/>
    <w:rsid w:val="00C36DD9"/>
    <w:rsid w:val="00C36EEC"/>
    <w:rsid w:val="00C36F12"/>
    <w:rsid w:val="00C370BE"/>
    <w:rsid w:val="00C3713C"/>
    <w:rsid w:val="00C37214"/>
    <w:rsid w:val="00C3731E"/>
    <w:rsid w:val="00C3733D"/>
    <w:rsid w:val="00C37351"/>
    <w:rsid w:val="00C373CF"/>
    <w:rsid w:val="00C3748E"/>
    <w:rsid w:val="00C374BD"/>
    <w:rsid w:val="00C374FD"/>
    <w:rsid w:val="00C3753E"/>
    <w:rsid w:val="00C375DE"/>
    <w:rsid w:val="00C375EA"/>
    <w:rsid w:val="00C375F2"/>
    <w:rsid w:val="00C37660"/>
    <w:rsid w:val="00C376DB"/>
    <w:rsid w:val="00C377F1"/>
    <w:rsid w:val="00C378D1"/>
    <w:rsid w:val="00C37931"/>
    <w:rsid w:val="00C3797A"/>
    <w:rsid w:val="00C37A13"/>
    <w:rsid w:val="00C37ADA"/>
    <w:rsid w:val="00C37B58"/>
    <w:rsid w:val="00C37BF0"/>
    <w:rsid w:val="00C37E14"/>
    <w:rsid w:val="00C400FE"/>
    <w:rsid w:val="00C40107"/>
    <w:rsid w:val="00C40158"/>
    <w:rsid w:val="00C401AE"/>
    <w:rsid w:val="00C40291"/>
    <w:rsid w:val="00C402F3"/>
    <w:rsid w:val="00C402FB"/>
    <w:rsid w:val="00C4037E"/>
    <w:rsid w:val="00C403BA"/>
    <w:rsid w:val="00C4042A"/>
    <w:rsid w:val="00C4045E"/>
    <w:rsid w:val="00C404A8"/>
    <w:rsid w:val="00C40509"/>
    <w:rsid w:val="00C40516"/>
    <w:rsid w:val="00C405C0"/>
    <w:rsid w:val="00C405CA"/>
    <w:rsid w:val="00C406B5"/>
    <w:rsid w:val="00C4081F"/>
    <w:rsid w:val="00C4089F"/>
    <w:rsid w:val="00C408C9"/>
    <w:rsid w:val="00C408FF"/>
    <w:rsid w:val="00C40920"/>
    <w:rsid w:val="00C40A5A"/>
    <w:rsid w:val="00C40B18"/>
    <w:rsid w:val="00C40BAA"/>
    <w:rsid w:val="00C40CAC"/>
    <w:rsid w:val="00C40E34"/>
    <w:rsid w:val="00C40E8B"/>
    <w:rsid w:val="00C40F56"/>
    <w:rsid w:val="00C40FAE"/>
    <w:rsid w:val="00C40FCD"/>
    <w:rsid w:val="00C4100D"/>
    <w:rsid w:val="00C41079"/>
    <w:rsid w:val="00C4113A"/>
    <w:rsid w:val="00C411AE"/>
    <w:rsid w:val="00C4128B"/>
    <w:rsid w:val="00C41351"/>
    <w:rsid w:val="00C41374"/>
    <w:rsid w:val="00C4139D"/>
    <w:rsid w:val="00C413C6"/>
    <w:rsid w:val="00C41491"/>
    <w:rsid w:val="00C414F0"/>
    <w:rsid w:val="00C41587"/>
    <w:rsid w:val="00C4162B"/>
    <w:rsid w:val="00C41678"/>
    <w:rsid w:val="00C418B2"/>
    <w:rsid w:val="00C419DB"/>
    <w:rsid w:val="00C41A45"/>
    <w:rsid w:val="00C41B34"/>
    <w:rsid w:val="00C41C15"/>
    <w:rsid w:val="00C41E7D"/>
    <w:rsid w:val="00C41E86"/>
    <w:rsid w:val="00C41EE9"/>
    <w:rsid w:val="00C41F25"/>
    <w:rsid w:val="00C41F77"/>
    <w:rsid w:val="00C41F8E"/>
    <w:rsid w:val="00C420BD"/>
    <w:rsid w:val="00C42155"/>
    <w:rsid w:val="00C421EC"/>
    <w:rsid w:val="00C42238"/>
    <w:rsid w:val="00C422CB"/>
    <w:rsid w:val="00C42434"/>
    <w:rsid w:val="00C4243F"/>
    <w:rsid w:val="00C424B8"/>
    <w:rsid w:val="00C426DB"/>
    <w:rsid w:val="00C42800"/>
    <w:rsid w:val="00C42965"/>
    <w:rsid w:val="00C429AC"/>
    <w:rsid w:val="00C429BC"/>
    <w:rsid w:val="00C42A61"/>
    <w:rsid w:val="00C42AB4"/>
    <w:rsid w:val="00C42C46"/>
    <w:rsid w:val="00C42C69"/>
    <w:rsid w:val="00C42CBA"/>
    <w:rsid w:val="00C42FEA"/>
    <w:rsid w:val="00C43189"/>
    <w:rsid w:val="00C431AA"/>
    <w:rsid w:val="00C432EF"/>
    <w:rsid w:val="00C43440"/>
    <w:rsid w:val="00C43476"/>
    <w:rsid w:val="00C4367D"/>
    <w:rsid w:val="00C436CD"/>
    <w:rsid w:val="00C43781"/>
    <w:rsid w:val="00C437F3"/>
    <w:rsid w:val="00C43955"/>
    <w:rsid w:val="00C43AE3"/>
    <w:rsid w:val="00C43B0A"/>
    <w:rsid w:val="00C43B3B"/>
    <w:rsid w:val="00C43D27"/>
    <w:rsid w:val="00C43D2C"/>
    <w:rsid w:val="00C43E41"/>
    <w:rsid w:val="00C43E42"/>
    <w:rsid w:val="00C43E63"/>
    <w:rsid w:val="00C43EBF"/>
    <w:rsid w:val="00C43FE8"/>
    <w:rsid w:val="00C43FFC"/>
    <w:rsid w:val="00C44014"/>
    <w:rsid w:val="00C4416D"/>
    <w:rsid w:val="00C44186"/>
    <w:rsid w:val="00C4419F"/>
    <w:rsid w:val="00C441AD"/>
    <w:rsid w:val="00C44354"/>
    <w:rsid w:val="00C443B3"/>
    <w:rsid w:val="00C4449F"/>
    <w:rsid w:val="00C4468D"/>
    <w:rsid w:val="00C44754"/>
    <w:rsid w:val="00C44764"/>
    <w:rsid w:val="00C447C7"/>
    <w:rsid w:val="00C448F3"/>
    <w:rsid w:val="00C448FE"/>
    <w:rsid w:val="00C4496D"/>
    <w:rsid w:val="00C449E2"/>
    <w:rsid w:val="00C44A1E"/>
    <w:rsid w:val="00C44ABF"/>
    <w:rsid w:val="00C44AEC"/>
    <w:rsid w:val="00C44B0F"/>
    <w:rsid w:val="00C44D61"/>
    <w:rsid w:val="00C44E9B"/>
    <w:rsid w:val="00C44E9D"/>
    <w:rsid w:val="00C44F57"/>
    <w:rsid w:val="00C45056"/>
    <w:rsid w:val="00C450A5"/>
    <w:rsid w:val="00C4532F"/>
    <w:rsid w:val="00C45355"/>
    <w:rsid w:val="00C45449"/>
    <w:rsid w:val="00C455B3"/>
    <w:rsid w:val="00C4576A"/>
    <w:rsid w:val="00C45798"/>
    <w:rsid w:val="00C45807"/>
    <w:rsid w:val="00C459AC"/>
    <w:rsid w:val="00C459EE"/>
    <w:rsid w:val="00C45A3E"/>
    <w:rsid w:val="00C45A4C"/>
    <w:rsid w:val="00C45AA5"/>
    <w:rsid w:val="00C45AB8"/>
    <w:rsid w:val="00C45C05"/>
    <w:rsid w:val="00C45C30"/>
    <w:rsid w:val="00C45C94"/>
    <w:rsid w:val="00C45D0E"/>
    <w:rsid w:val="00C45D22"/>
    <w:rsid w:val="00C45D83"/>
    <w:rsid w:val="00C45DE2"/>
    <w:rsid w:val="00C45F0C"/>
    <w:rsid w:val="00C45FCE"/>
    <w:rsid w:val="00C460F8"/>
    <w:rsid w:val="00C46146"/>
    <w:rsid w:val="00C462E3"/>
    <w:rsid w:val="00C46355"/>
    <w:rsid w:val="00C463DE"/>
    <w:rsid w:val="00C46438"/>
    <w:rsid w:val="00C4646F"/>
    <w:rsid w:val="00C46498"/>
    <w:rsid w:val="00C46567"/>
    <w:rsid w:val="00C46637"/>
    <w:rsid w:val="00C4663B"/>
    <w:rsid w:val="00C4681D"/>
    <w:rsid w:val="00C46887"/>
    <w:rsid w:val="00C468CC"/>
    <w:rsid w:val="00C468EF"/>
    <w:rsid w:val="00C468F2"/>
    <w:rsid w:val="00C46A4A"/>
    <w:rsid w:val="00C46A74"/>
    <w:rsid w:val="00C46AA9"/>
    <w:rsid w:val="00C46B49"/>
    <w:rsid w:val="00C46BAE"/>
    <w:rsid w:val="00C46BFB"/>
    <w:rsid w:val="00C46D9A"/>
    <w:rsid w:val="00C46DA3"/>
    <w:rsid w:val="00C46DE0"/>
    <w:rsid w:val="00C46E6D"/>
    <w:rsid w:val="00C46E86"/>
    <w:rsid w:val="00C46EC4"/>
    <w:rsid w:val="00C46EFC"/>
    <w:rsid w:val="00C46FE2"/>
    <w:rsid w:val="00C47140"/>
    <w:rsid w:val="00C47262"/>
    <w:rsid w:val="00C47275"/>
    <w:rsid w:val="00C47443"/>
    <w:rsid w:val="00C474B4"/>
    <w:rsid w:val="00C475AA"/>
    <w:rsid w:val="00C475AD"/>
    <w:rsid w:val="00C475CB"/>
    <w:rsid w:val="00C47743"/>
    <w:rsid w:val="00C47753"/>
    <w:rsid w:val="00C4775E"/>
    <w:rsid w:val="00C477CA"/>
    <w:rsid w:val="00C47BC7"/>
    <w:rsid w:val="00C47BF0"/>
    <w:rsid w:val="00C47BFA"/>
    <w:rsid w:val="00C47C5A"/>
    <w:rsid w:val="00C47C67"/>
    <w:rsid w:val="00C47C88"/>
    <w:rsid w:val="00C47D0F"/>
    <w:rsid w:val="00C47D17"/>
    <w:rsid w:val="00C47E4D"/>
    <w:rsid w:val="00C47F57"/>
    <w:rsid w:val="00C47F8B"/>
    <w:rsid w:val="00C47FC3"/>
    <w:rsid w:val="00C50209"/>
    <w:rsid w:val="00C50254"/>
    <w:rsid w:val="00C502C3"/>
    <w:rsid w:val="00C502C9"/>
    <w:rsid w:val="00C502FF"/>
    <w:rsid w:val="00C50305"/>
    <w:rsid w:val="00C5031B"/>
    <w:rsid w:val="00C5034C"/>
    <w:rsid w:val="00C50376"/>
    <w:rsid w:val="00C5059E"/>
    <w:rsid w:val="00C505B1"/>
    <w:rsid w:val="00C505C3"/>
    <w:rsid w:val="00C50729"/>
    <w:rsid w:val="00C50740"/>
    <w:rsid w:val="00C50782"/>
    <w:rsid w:val="00C50786"/>
    <w:rsid w:val="00C50831"/>
    <w:rsid w:val="00C50988"/>
    <w:rsid w:val="00C5099E"/>
    <w:rsid w:val="00C50AAD"/>
    <w:rsid w:val="00C50AF2"/>
    <w:rsid w:val="00C50BC5"/>
    <w:rsid w:val="00C50C9D"/>
    <w:rsid w:val="00C50D05"/>
    <w:rsid w:val="00C50D6E"/>
    <w:rsid w:val="00C50DAD"/>
    <w:rsid w:val="00C50E94"/>
    <w:rsid w:val="00C50F20"/>
    <w:rsid w:val="00C50FF4"/>
    <w:rsid w:val="00C51085"/>
    <w:rsid w:val="00C5108B"/>
    <w:rsid w:val="00C511BE"/>
    <w:rsid w:val="00C511DE"/>
    <w:rsid w:val="00C51292"/>
    <w:rsid w:val="00C512D1"/>
    <w:rsid w:val="00C5132C"/>
    <w:rsid w:val="00C513F6"/>
    <w:rsid w:val="00C51556"/>
    <w:rsid w:val="00C51596"/>
    <w:rsid w:val="00C51710"/>
    <w:rsid w:val="00C51769"/>
    <w:rsid w:val="00C517DC"/>
    <w:rsid w:val="00C51829"/>
    <w:rsid w:val="00C51889"/>
    <w:rsid w:val="00C518EB"/>
    <w:rsid w:val="00C51955"/>
    <w:rsid w:val="00C51ADE"/>
    <w:rsid w:val="00C51B1F"/>
    <w:rsid w:val="00C51BA6"/>
    <w:rsid w:val="00C51CE0"/>
    <w:rsid w:val="00C51D6B"/>
    <w:rsid w:val="00C51F28"/>
    <w:rsid w:val="00C52010"/>
    <w:rsid w:val="00C52119"/>
    <w:rsid w:val="00C521F3"/>
    <w:rsid w:val="00C5221D"/>
    <w:rsid w:val="00C5230D"/>
    <w:rsid w:val="00C5232A"/>
    <w:rsid w:val="00C523C4"/>
    <w:rsid w:val="00C523E1"/>
    <w:rsid w:val="00C52491"/>
    <w:rsid w:val="00C52522"/>
    <w:rsid w:val="00C52553"/>
    <w:rsid w:val="00C526B2"/>
    <w:rsid w:val="00C52733"/>
    <w:rsid w:val="00C527F4"/>
    <w:rsid w:val="00C52A22"/>
    <w:rsid w:val="00C52B90"/>
    <w:rsid w:val="00C52C99"/>
    <w:rsid w:val="00C52CAE"/>
    <w:rsid w:val="00C52D21"/>
    <w:rsid w:val="00C52DB1"/>
    <w:rsid w:val="00C52E7D"/>
    <w:rsid w:val="00C53283"/>
    <w:rsid w:val="00C532BE"/>
    <w:rsid w:val="00C535F0"/>
    <w:rsid w:val="00C53674"/>
    <w:rsid w:val="00C53702"/>
    <w:rsid w:val="00C537E9"/>
    <w:rsid w:val="00C53833"/>
    <w:rsid w:val="00C539FA"/>
    <w:rsid w:val="00C53A45"/>
    <w:rsid w:val="00C53AB2"/>
    <w:rsid w:val="00C53B25"/>
    <w:rsid w:val="00C53C24"/>
    <w:rsid w:val="00C53C31"/>
    <w:rsid w:val="00C53E15"/>
    <w:rsid w:val="00C53E27"/>
    <w:rsid w:val="00C53E6E"/>
    <w:rsid w:val="00C53F0A"/>
    <w:rsid w:val="00C53F9E"/>
    <w:rsid w:val="00C54134"/>
    <w:rsid w:val="00C54176"/>
    <w:rsid w:val="00C54234"/>
    <w:rsid w:val="00C5425A"/>
    <w:rsid w:val="00C542C0"/>
    <w:rsid w:val="00C54385"/>
    <w:rsid w:val="00C543BF"/>
    <w:rsid w:val="00C5440B"/>
    <w:rsid w:val="00C54442"/>
    <w:rsid w:val="00C544D3"/>
    <w:rsid w:val="00C546CC"/>
    <w:rsid w:val="00C54755"/>
    <w:rsid w:val="00C54824"/>
    <w:rsid w:val="00C54860"/>
    <w:rsid w:val="00C549EC"/>
    <w:rsid w:val="00C54BF1"/>
    <w:rsid w:val="00C54D37"/>
    <w:rsid w:val="00C54D40"/>
    <w:rsid w:val="00C54DA7"/>
    <w:rsid w:val="00C54F31"/>
    <w:rsid w:val="00C54FB5"/>
    <w:rsid w:val="00C5501E"/>
    <w:rsid w:val="00C55051"/>
    <w:rsid w:val="00C5509B"/>
    <w:rsid w:val="00C5516D"/>
    <w:rsid w:val="00C55338"/>
    <w:rsid w:val="00C5537C"/>
    <w:rsid w:val="00C5541E"/>
    <w:rsid w:val="00C55426"/>
    <w:rsid w:val="00C5543C"/>
    <w:rsid w:val="00C55502"/>
    <w:rsid w:val="00C556BC"/>
    <w:rsid w:val="00C557C0"/>
    <w:rsid w:val="00C55849"/>
    <w:rsid w:val="00C55898"/>
    <w:rsid w:val="00C559F9"/>
    <w:rsid w:val="00C55A3A"/>
    <w:rsid w:val="00C55AD7"/>
    <w:rsid w:val="00C55B11"/>
    <w:rsid w:val="00C55BB1"/>
    <w:rsid w:val="00C55D35"/>
    <w:rsid w:val="00C55D3B"/>
    <w:rsid w:val="00C55D96"/>
    <w:rsid w:val="00C55DD5"/>
    <w:rsid w:val="00C55E06"/>
    <w:rsid w:val="00C55ED0"/>
    <w:rsid w:val="00C55F47"/>
    <w:rsid w:val="00C560A6"/>
    <w:rsid w:val="00C5610F"/>
    <w:rsid w:val="00C56178"/>
    <w:rsid w:val="00C5630D"/>
    <w:rsid w:val="00C56380"/>
    <w:rsid w:val="00C5638A"/>
    <w:rsid w:val="00C563C0"/>
    <w:rsid w:val="00C563D8"/>
    <w:rsid w:val="00C56513"/>
    <w:rsid w:val="00C5667C"/>
    <w:rsid w:val="00C566D4"/>
    <w:rsid w:val="00C56779"/>
    <w:rsid w:val="00C56836"/>
    <w:rsid w:val="00C56891"/>
    <w:rsid w:val="00C568B8"/>
    <w:rsid w:val="00C56943"/>
    <w:rsid w:val="00C5699C"/>
    <w:rsid w:val="00C56A53"/>
    <w:rsid w:val="00C56A65"/>
    <w:rsid w:val="00C56A6E"/>
    <w:rsid w:val="00C56B0E"/>
    <w:rsid w:val="00C56B45"/>
    <w:rsid w:val="00C56C1D"/>
    <w:rsid w:val="00C56C59"/>
    <w:rsid w:val="00C56D39"/>
    <w:rsid w:val="00C56E55"/>
    <w:rsid w:val="00C56E5D"/>
    <w:rsid w:val="00C56E61"/>
    <w:rsid w:val="00C570ED"/>
    <w:rsid w:val="00C57105"/>
    <w:rsid w:val="00C57107"/>
    <w:rsid w:val="00C571F1"/>
    <w:rsid w:val="00C572FD"/>
    <w:rsid w:val="00C573A7"/>
    <w:rsid w:val="00C57458"/>
    <w:rsid w:val="00C57539"/>
    <w:rsid w:val="00C5755B"/>
    <w:rsid w:val="00C575B4"/>
    <w:rsid w:val="00C575BC"/>
    <w:rsid w:val="00C575DE"/>
    <w:rsid w:val="00C575F0"/>
    <w:rsid w:val="00C5766E"/>
    <w:rsid w:val="00C576AA"/>
    <w:rsid w:val="00C57885"/>
    <w:rsid w:val="00C57902"/>
    <w:rsid w:val="00C57A18"/>
    <w:rsid w:val="00C57A1B"/>
    <w:rsid w:val="00C57C92"/>
    <w:rsid w:val="00C57CEB"/>
    <w:rsid w:val="00C57D56"/>
    <w:rsid w:val="00C57DB1"/>
    <w:rsid w:val="00C57FFD"/>
    <w:rsid w:val="00C600C2"/>
    <w:rsid w:val="00C602C2"/>
    <w:rsid w:val="00C60557"/>
    <w:rsid w:val="00C605A6"/>
    <w:rsid w:val="00C607A7"/>
    <w:rsid w:val="00C607B8"/>
    <w:rsid w:val="00C6087B"/>
    <w:rsid w:val="00C6094A"/>
    <w:rsid w:val="00C6099F"/>
    <w:rsid w:val="00C609F9"/>
    <w:rsid w:val="00C60A49"/>
    <w:rsid w:val="00C60B52"/>
    <w:rsid w:val="00C60D9A"/>
    <w:rsid w:val="00C60DA7"/>
    <w:rsid w:val="00C60F69"/>
    <w:rsid w:val="00C6105F"/>
    <w:rsid w:val="00C61062"/>
    <w:rsid w:val="00C610B2"/>
    <w:rsid w:val="00C61277"/>
    <w:rsid w:val="00C6137C"/>
    <w:rsid w:val="00C6139B"/>
    <w:rsid w:val="00C613EE"/>
    <w:rsid w:val="00C613F3"/>
    <w:rsid w:val="00C61421"/>
    <w:rsid w:val="00C61430"/>
    <w:rsid w:val="00C6151B"/>
    <w:rsid w:val="00C61591"/>
    <w:rsid w:val="00C61754"/>
    <w:rsid w:val="00C6180B"/>
    <w:rsid w:val="00C6183E"/>
    <w:rsid w:val="00C618E7"/>
    <w:rsid w:val="00C61901"/>
    <w:rsid w:val="00C6193A"/>
    <w:rsid w:val="00C61ACC"/>
    <w:rsid w:val="00C61B2C"/>
    <w:rsid w:val="00C61C51"/>
    <w:rsid w:val="00C61CAE"/>
    <w:rsid w:val="00C61CB1"/>
    <w:rsid w:val="00C61D01"/>
    <w:rsid w:val="00C61D19"/>
    <w:rsid w:val="00C61DB7"/>
    <w:rsid w:val="00C61DD3"/>
    <w:rsid w:val="00C62088"/>
    <w:rsid w:val="00C62103"/>
    <w:rsid w:val="00C62143"/>
    <w:rsid w:val="00C62195"/>
    <w:rsid w:val="00C62217"/>
    <w:rsid w:val="00C6224D"/>
    <w:rsid w:val="00C623FA"/>
    <w:rsid w:val="00C62415"/>
    <w:rsid w:val="00C625F8"/>
    <w:rsid w:val="00C62665"/>
    <w:rsid w:val="00C626AD"/>
    <w:rsid w:val="00C628AD"/>
    <w:rsid w:val="00C628E0"/>
    <w:rsid w:val="00C628EA"/>
    <w:rsid w:val="00C62A2B"/>
    <w:rsid w:val="00C62A80"/>
    <w:rsid w:val="00C62BE6"/>
    <w:rsid w:val="00C62C70"/>
    <w:rsid w:val="00C62D86"/>
    <w:rsid w:val="00C62E86"/>
    <w:rsid w:val="00C62EB8"/>
    <w:rsid w:val="00C62FB2"/>
    <w:rsid w:val="00C62FC8"/>
    <w:rsid w:val="00C6302B"/>
    <w:rsid w:val="00C63069"/>
    <w:rsid w:val="00C630AC"/>
    <w:rsid w:val="00C63174"/>
    <w:rsid w:val="00C6320A"/>
    <w:rsid w:val="00C63303"/>
    <w:rsid w:val="00C63307"/>
    <w:rsid w:val="00C63363"/>
    <w:rsid w:val="00C6342D"/>
    <w:rsid w:val="00C634FC"/>
    <w:rsid w:val="00C63584"/>
    <w:rsid w:val="00C635A6"/>
    <w:rsid w:val="00C6360C"/>
    <w:rsid w:val="00C6396B"/>
    <w:rsid w:val="00C63A57"/>
    <w:rsid w:val="00C63B3A"/>
    <w:rsid w:val="00C63B3B"/>
    <w:rsid w:val="00C63B89"/>
    <w:rsid w:val="00C63D8A"/>
    <w:rsid w:val="00C63D95"/>
    <w:rsid w:val="00C63DFE"/>
    <w:rsid w:val="00C63F2E"/>
    <w:rsid w:val="00C63FC8"/>
    <w:rsid w:val="00C64007"/>
    <w:rsid w:val="00C6402B"/>
    <w:rsid w:val="00C640CD"/>
    <w:rsid w:val="00C6422D"/>
    <w:rsid w:val="00C64259"/>
    <w:rsid w:val="00C6437C"/>
    <w:rsid w:val="00C643F0"/>
    <w:rsid w:val="00C6440D"/>
    <w:rsid w:val="00C64477"/>
    <w:rsid w:val="00C644DD"/>
    <w:rsid w:val="00C64507"/>
    <w:rsid w:val="00C64585"/>
    <w:rsid w:val="00C64588"/>
    <w:rsid w:val="00C647DF"/>
    <w:rsid w:val="00C647F9"/>
    <w:rsid w:val="00C64843"/>
    <w:rsid w:val="00C6486F"/>
    <w:rsid w:val="00C648BE"/>
    <w:rsid w:val="00C64A06"/>
    <w:rsid w:val="00C64AAE"/>
    <w:rsid w:val="00C64AEF"/>
    <w:rsid w:val="00C64BC5"/>
    <w:rsid w:val="00C64BCE"/>
    <w:rsid w:val="00C64BDC"/>
    <w:rsid w:val="00C64C6B"/>
    <w:rsid w:val="00C64DC1"/>
    <w:rsid w:val="00C64F4B"/>
    <w:rsid w:val="00C64F61"/>
    <w:rsid w:val="00C64F73"/>
    <w:rsid w:val="00C64FA1"/>
    <w:rsid w:val="00C6504E"/>
    <w:rsid w:val="00C6518D"/>
    <w:rsid w:val="00C651C7"/>
    <w:rsid w:val="00C651FC"/>
    <w:rsid w:val="00C6527E"/>
    <w:rsid w:val="00C652AD"/>
    <w:rsid w:val="00C65311"/>
    <w:rsid w:val="00C6554F"/>
    <w:rsid w:val="00C65574"/>
    <w:rsid w:val="00C655B1"/>
    <w:rsid w:val="00C6566F"/>
    <w:rsid w:val="00C6568F"/>
    <w:rsid w:val="00C65731"/>
    <w:rsid w:val="00C65746"/>
    <w:rsid w:val="00C6578C"/>
    <w:rsid w:val="00C65886"/>
    <w:rsid w:val="00C65889"/>
    <w:rsid w:val="00C658F5"/>
    <w:rsid w:val="00C65977"/>
    <w:rsid w:val="00C65B14"/>
    <w:rsid w:val="00C65CA4"/>
    <w:rsid w:val="00C65CEE"/>
    <w:rsid w:val="00C65E05"/>
    <w:rsid w:val="00C65EA3"/>
    <w:rsid w:val="00C65F15"/>
    <w:rsid w:val="00C66055"/>
    <w:rsid w:val="00C660A1"/>
    <w:rsid w:val="00C661A6"/>
    <w:rsid w:val="00C661AD"/>
    <w:rsid w:val="00C6626B"/>
    <w:rsid w:val="00C66321"/>
    <w:rsid w:val="00C66329"/>
    <w:rsid w:val="00C6638C"/>
    <w:rsid w:val="00C66612"/>
    <w:rsid w:val="00C6665F"/>
    <w:rsid w:val="00C666CF"/>
    <w:rsid w:val="00C6682F"/>
    <w:rsid w:val="00C6686A"/>
    <w:rsid w:val="00C66936"/>
    <w:rsid w:val="00C66964"/>
    <w:rsid w:val="00C669A9"/>
    <w:rsid w:val="00C66C06"/>
    <w:rsid w:val="00C66C36"/>
    <w:rsid w:val="00C66C5E"/>
    <w:rsid w:val="00C66CA9"/>
    <w:rsid w:val="00C66D40"/>
    <w:rsid w:val="00C66DCE"/>
    <w:rsid w:val="00C670B8"/>
    <w:rsid w:val="00C67144"/>
    <w:rsid w:val="00C672AD"/>
    <w:rsid w:val="00C67326"/>
    <w:rsid w:val="00C67368"/>
    <w:rsid w:val="00C673FD"/>
    <w:rsid w:val="00C67505"/>
    <w:rsid w:val="00C67537"/>
    <w:rsid w:val="00C67679"/>
    <w:rsid w:val="00C676CB"/>
    <w:rsid w:val="00C676EC"/>
    <w:rsid w:val="00C678E1"/>
    <w:rsid w:val="00C67D8F"/>
    <w:rsid w:val="00C67DDF"/>
    <w:rsid w:val="00C67E16"/>
    <w:rsid w:val="00C67E1C"/>
    <w:rsid w:val="00C67E3B"/>
    <w:rsid w:val="00C67E64"/>
    <w:rsid w:val="00C67FCD"/>
    <w:rsid w:val="00C70000"/>
    <w:rsid w:val="00C7001E"/>
    <w:rsid w:val="00C70131"/>
    <w:rsid w:val="00C70136"/>
    <w:rsid w:val="00C70141"/>
    <w:rsid w:val="00C702F7"/>
    <w:rsid w:val="00C70420"/>
    <w:rsid w:val="00C7043A"/>
    <w:rsid w:val="00C705F4"/>
    <w:rsid w:val="00C7062A"/>
    <w:rsid w:val="00C7067A"/>
    <w:rsid w:val="00C70821"/>
    <w:rsid w:val="00C708EE"/>
    <w:rsid w:val="00C708FE"/>
    <w:rsid w:val="00C70990"/>
    <w:rsid w:val="00C70A18"/>
    <w:rsid w:val="00C70AEF"/>
    <w:rsid w:val="00C70BE9"/>
    <w:rsid w:val="00C70D08"/>
    <w:rsid w:val="00C70D21"/>
    <w:rsid w:val="00C710BF"/>
    <w:rsid w:val="00C71120"/>
    <w:rsid w:val="00C7116A"/>
    <w:rsid w:val="00C7129F"/>
    <w:rsid w:val="00C71462"/>
    <w:rsid w:val="00C714F1"/>
    <w:rsid w:val="00C714FD"/>
    <w:rsid w:val="00C71577"/>
    <w:rsid w:val="00C715A0"/>
    <w:rsid w:val="00C715DD"/>
    <w:rsid w:val="00C71608"/>
    <w:rsid w:val="00C7174F"/>
    <w:rsid w:val="00C71765"/>
    <w:rsid w:val="00C71897"/>
    <w:rsid w:val="00C7190F"/>
    <w:rsid w:val="00C71914"/>
    <w:rsid w:val="00C71A40"/>
    <w:rsid w:val="00C71A78"/>
    <w:rsid w:val="00C71ACF"/>
    <w:rsid w:val="00C71D73"/>
    <w:rsid w:val="00C71DA1"/>
    <w:rsid w:val="00C71E8E"/>
    <w:rsid w:val="00C71E9D"/>
    <w:rsid w:val="00C71EBA"/>
    <w:rsid w:val="00C71F87"/>
    <w:rsid w:val="00C71FA5"/>
    <w:rsid w:val="00C7206D"/>
    <w:rsid w:val="00C72088"/>
    <w:rsid w:val="00C7214C"/>
    <w:rsid w:val="00C721F2"/>
    <w:rsid w:val="00C72381"/>
    <w:rsid w:val="00C724B3"/>
    <w:rsid w:val="00C7251B"/>
    <w:rsid w:val="00C7257A"/>
    <w:rsid w:val="00C725DB"/>
    <w:rsid w:val="00C72707"/>
    <w:rsid w:val="00C7278F"/>
    <w:rsid w:val="00C7284B"/>
    <w:rsid w:val="00C72960"/>
    <w:rsid w:val="00C729E8"/>
    <w:rsid w:val="00C72B1A"/>
    <w:rsid w:val="00C72B65"/>
    <w:rsid w:val="00C72D0A"/>
    <w:rsid w:val="00C72F81"/>
    <w:rsid w:val="00C72FAE"/>
    <w:rsid w:val="00C730B2"/>
    <w:rsid w:val="00C7330E"/>
    <w:rsid w:val="00C73372"/>
    <w:rsid w:val="00C73413"/>
    <w:rsid w:val="00C735C5"/>
    <w:rsid w:val="00C735DD"/>
    <w:rsid w:val="00C735F5"/>
    <w:rsid w:val="00C7360D"/>
    <w:rsid w:val="00C73612"/>
    <w:rsid w:val="00C73614"/>
    <w:rsid w:val="00C7369E"/>
    <w:rsid w:val="00C736DC"/>
    <w:rsid w:val="00C73867"/>
    <w:rsid w:val="00C73887"/>
    <w:rsid w:val="00C738C9"/>
    <w:rsid w:val="00C73AC9"/>
    <w:rsid w:val="00C73B0E"/>
    <w:rsid w:val="00C73D4D"/>
    <w:rsid w:val="00C73D6C"/>
    <w:rsid w:val="00C73E42"/>
    <w:rsid w:val="00C73EBB"/>
    <w:rsid w:val="00C73F66"/>
    <w:rsid w:val="00C73FA8"/>
    <w:rsid w:val="00C74013"/>
    <w:rsid w:val="00C740CA"/>
    <w:rsid w:val="00C742BD"/>
    <w:rsid w:val="00C742E6"/>
    <w:rsid w:val="00C743C4"/>
    <w:rsid w:val="00C74420"/>
    <w:rsid w:val="00C744C0"/>
    <w:rsid w:val="00C744D1"/>
    <w:rsid w:val="00C74539"/>
    <w:rsid w:val="00C74724"/>
    <w:rsid w:val="00C7477B"/>
    <w:rsid w:val="00C7479F"/>
    <w:rsid w:val="00C74827"/>
    <w:rsid w:val="00C74831"/>
    <w:rsid w:val="00C74854"/>
    <w:rsid w:val="00C749C5"/>
    <w:rsid w:val="00C74A43"/>
    <w:rsid w:val="00C74AD9"/>
    <w:rsid w:val="00C74B18"/>
    <w:rsid w:val="00C74C3F"/>
    <w:rsid w:val="00C74C99"/>
    <w:rsid w:val="00C74CCE"/>
    <w:rsid w:val="00C74E0E"/>
    <w:rsid w:val="00C74E7B"/>
    <w:rsid w:val="00C74EFE"/>
    <w:rsid w:val="00C74F7A"/>
    <w:rsid w:val="00C74FF2"/>
    <w:rsid w:val="00C7508B"/>
    <w:rsid w:val="00C7512F"/>
    <w:rsid w:val="00C751A0"/>
    <w:rsid w:val="00C751DA"/>
    <w:rsid w:val="00C751F5"/>
    <w:rsid w:val="00C752E9"/>
    <w:rsid w:val="00C75369"/>
    <w:rsid w:val="00C753DE"/>
    <w:rsid w:val="00C753F3"/>
    <w:rsid w:val="00C75415"/>
    <w:rsid w:val="00C756A4"/>
    <w:rsid w:val="00C756A5"/>
    <w:rsid w:val="00C7579F"/>
    <w:rsid w:val="00C758EC"/>
    <w:rsid w:val="00C75905"/>
    <w:rsid w:val="00C75A2C"/>
    <w:rsid w:val="00C75A52"/>
    <w:rsid w:val="00C75BCD"/>
    <w:rsid w:val="00C75CEA"/>
    <w:rsid w:val="00C75DAC"/>
    <w:rsid w:val="00C75DB7"/>
    <w:rsid w:val="00C75DC9"/>
    <w:rsid w:val="00C75DF1"/>
    <w:rsid w:val="00C75EDB"/>
    <w:rsid w:val="00C761E4"/>
    <w:rsid w:val="00C7623F"/>
    <w:rsid w:val="00C76267"/>
    <w:rsid w:val="00C762A8"/>
    <w:rsid w:val="00C76320"/>
    <w:rsid w:val="00C7641C"/>
    <w:rsid w:val="00C764C3"/>
    <w:rsid w:val="00C764C5"/>
    <w:rsid w:val="00C76556"/>
    <w:rsid w:val="00C765C0"/>
    <w:rsid w:val="00C766B3"/>
    <w:rsid w:val="00C7671E"/>
    <w:rsid w:val="00C768BF"/>
    <w:rsid w:val="00C76969"/>
    <w:rsid w:val="00C76979"/>
    <w:rsid w:val="00C76994"/>
    <w:rsid w:val="00C769E9"/>
    <w:rsid w:val="00C76BB0"/>
    <w:rsid w:val="00C76E56"/>
    <w:rsid w:val="00C76EE4"/>
    <w:rsid w:val="00C76F85"/>
    <w:rsid w:val="00C76F8D"/>
    <w:rsid w:val="00C76FA0"/>
    <w:rsid w:val="00C76FB7"/>
    <w:rsid w:val="00C770E9"/>
    <w:rsid w:val="00C77123"/>
    <w:rsid w:val="00C77126"/>
    <w:rsid w:val="00C771E4"/>
    <w:rsid w:val="00C771F0"/>
    <w:rsid w:val="00C77233"/>
    <w:rsid w:val="00C773C1"/>
    <w:rsid w:val="00C77416"/>
    <w:rsid w:val="00C7744D"/>
    <w:rsid w:val="00C7747A"/>
    <w:rsid w:val="00C774B3"/>
    <w:rsid w:val="00C77521"/>
    <w:rsid w:val="00C77816"/>
    <w:rsid w:val="00C77B23"/>
    <w:rsid w:val="00C77C3E"/>
    <w:rsid w:val="00C77C42"/>
    <w:rsid w:val="00C77C48"/>
    <w:rsid w:val="00C77DC6"/>
    <w:rsid w:val="00C77E23"/>
    <w:rsid w:val="00C77E2D"/>
    <w:rsid w:val="00C800D5"/>
    <w:rsid w:val="00C801BF"/>
    <w:rsid w:val="00C801FE"/>
    <w:rsid w:val="00C80216"/>
    <w:rsid w:val="00C8028D"/>
    <w:rsid w:val="00C802B5"/>
    <w:rsid w:val="00C803C1"/>
    <w:rsid w:val="00C804D8"/>
    <w:rsid w:val="00C804E4"/>
    <w:rsid w:val="00C8055C"/>
    <w:rsid w:val="00C80585"/>
    <w:rsid w:val="00C80621"/>
    <w:rsid w:val="00C806A8"/>
    <w:rsid w:val="00C80742"/>
    <w:rsid w:val="00C80744"/>
    <w:rsid w:val="00C8077A"/>
    <w:rsid w:val="00C80783"/>
    <w:rsid w:val="00C8080A"/>
    <w:rsid w:val="00C80864"/>
    <w:rsid w:val="00C809E6"/>
    <w:rsid w:val="00C80A68"/>
    <w:rsid w:val="00C80B29"/>
    <w:rsid w:val="00C80B99"/>
    <w:rsid w:val="00C80DDE"/>
    <w:rsid w:val="00C80EE3"/>
    <w:rsid w:val="00C80EEF"/>
    <w:rsid w:val="00C80F7B"/>
    <w:rsid w:val="00C8115E"/>
    <w:rsid w:val="00C81168"/>
    <w:rsid w:val="00C81207"/>
    <w:rsid w:val="00C81265"/>
    <w:rsid w:val="00C81403"/>
    <w:rsid w:val="00C81427"/>
    <w:rsid w:val="00C81445"/>
    <w:rsid w:val="00C8153B"/>
    <w:rsid w:val="00C817B8"/>
    <w:rsid w:val="00C817C3"/>
    <w:rsid w:val="00C817FF"/>
    <w:rsid w:val="00C81909"/>
    <w:rsid w:val="00C819C4"/>
    <w:rsid w:val="00C819ED"/>
    <w:rsid w:val="00C81AD7"/>
    <w:rsid w:val="00C81BAB"/>
    <w:rsid w:val="00C81BE8"/>
    <w:rsid w:val="00C81CD6"/>
    <w:rsid w:val="00C81D53"/>
    <w:rsid w:val="00C81E3D"/>
    <w:rsid w:val="00C81EB2"/>
    <w:rsid w:val="00C81EB8"/>
    <w:rsid w:val="00C81F2F"/>
    <w:rsid w:val="00C81F3E"/>
    <w:rsid w:val="00C82090"/>
    <w:rsid w:val="00C82102"/>
    <w:rsid w:val="00C82289"/>
    <w:rsid w:val="00C8229B"/>
    <w:rsid w:val="00C822FD"/>
    <w:rsid w:val="00C823D2"/>
    <w:rsid w:val="00C825E9"/>
    <w:rsid w:val="00C826E6"/>
    <w:rsid w:val="00C82790"/>
    <w:rsid w:val="00C82794"/>
    <w:rsid w:val="00C827A8"/>
    <w:rsid w:val="00C828AF"/>
    <w:rsid w:val="00C82992"/>
    <w:rsid w:val="00C829A9"/>
    <w:rsid w:val="00C829AE"/>
    <w:rsid w:val="00C829EB"/>
    <w:rsid w:val="00C82A49"/>
    <w:rsid w:val="00C82A4A"/>
    <w:rsid w:val="00C82A67"/>
    <w:rsid w:val="00C82AC7"/>
    <w:rsid w:val="00C82B83"/>
    <w:rsid w:val="00C82C89"/>
    <w:rsid w:val="00C82E15"/>
    <w:rsid w:val="00C82E24"/>
    <w:rsid w:val="00C82EC4"/>
    <w:rsid w:val="00C82F0F"/>
    <w:rsid w:val="00C8301C"/>
    <w:rsid w:val="00C8307D"/>
    <w:rsid w:val="00C83189"/>
    <w:rsid w:val="00C831A3"/>
    <w:rsid w:val="00C835DA"/>
    <w:rsid w:val="00C83614"/>
    <w:rsid w:val="00C83633"/>
    <w:rsid w:val="00C83878"/>
    <w:rsid w:val="00C8389C"/>
    <w:rsid w:val="00C8394B"/>
    <w:rsid w:val="00C83AD1"/>
    <w:rsid w:val="00C83B62"/>
    <w:rsid w:val="00C83BA0"/>
    <w:rsid w:val="00C83BD4"/>
    <w:rsid w:val="00C83C66"/>
    <w:rsid w:val="00C83CCA"/>
    <w:rsid w:val="00C83D57"/>
    <w:rsid w:val="00C83D99"/>
    <w:rsid w:val="00C83E56"/>
    <w:rsid w:val="00C83EA3"/>
    <w:rsid w:val="00C83EF3"/>
    <w:rsid w:val="00C83F54"/>
    <w:rsid w:val="00C84113"/>
    <w:rsid w:val="00C84147"/>
    <w:rsid w:val="00C84267"/>
    <w:rsid w:val="00C8426C"/>
    <w:rsid w:val="00C842EC"/>
    <w:rsid w:val="00C84425"/>
    <w:rsid w:val="00C84479"/>
    <w:rsid w:val="00C84496"/>
    <w:rsid w:val="00C84647"/>
    <w:rsid w:val="00C8464A"/>
    <w:rsid w:val="00C84661"/>
    <w:rsid w:val="00C84683"/>
    <w:rsid w:val="00C8468B"/>
    <w:rsid w:val="00C84743"/>
    <w:rsid w:val="00C84793"/>
    <w:rsid w:val="00C84817"/>
    <w:rsid w:val="00C84825"/>
    <w:rsid w:val="00C84857"/>
    <w:rsid w:val="00C84B92"/>
    <w:rsid w:val="00C84C21"/>
    <w:rsid w:val="00C84C7E"/>
    <w:rsid w:val="00C84D44"/>
    <w:rsid w:val="00C84D47"/>
    <w:rsid w:val="00C84D82"/>
    <w:rsid w:val="00C84E3F"/>
    <w:rsid w:val="00C84E55"/>
    <w:rsid w:val="00C84E6A"/>
    <w:rsid w:val="00C84F65"/>
    <w:rsid w:val="00C85002"/>
    <w:rsid w:val="00C85088"/>
    <w:rsid w:val="00C8510D"/>
    <w:rsid w:val="00C85130"/>
    <w:rsid w:val="00C8513E"/>
    <w:rsid w:val="00C851A4"/>
    <w:rsid w:val="00C851B5"/>
    <w:rsid w:val="00C8523E"/>
    <w:rsid w:val="00C8541F"/>
    <w:rsid w:val="00C85462"/>
    <w:rsid w:val="00C85484"/>
    <w:rsid w:val="00C854A2"/>
    <w:rsid w:val="00C854C8"/>
    <w:rsid w:val="00C8551A"/>
    <w:rsid w:val="00C8564D"/>
    <w:rsid w:val="00C856E8"/>
    <w:rsid w:val="00C8589F"/>
    <w:rsid w:val="00C859C3"/>
    <w:rsid w:val="00C859CC"/>
    <w:rsid w:val="00C85A3C"/>
    <w:rsid w:val="00C85B42"/>
    <w:rsid w:val="00C85B5E"/>
    <w:rsid w:val="00C85B8C"/>
    <w:rsid w:val="00C85CD4"/>
    <w:rsid w:val="00C85CFC"/>
    <w:rsid w:val="00C85D58"/>
    <w:rsid w:val="00C85F6E"/>
    <w:rsid w:val="00C86036"/>
    <w:rsid w:val="00C860B5"/>
    <w:rsid w:val="00C86125"/>
    <w:rsid w:val="00C861E5"/>
    <w:rsid w:val="00C86272"/>
    <w:rsid w:val="00C862D0"/>
    <w:rsid w:val="00C863E8"/>
    <w:rsid w:val="00C86403"/>
    <w:rsid w:val="00C8644D"/>
    <w:rsid w:val="00C8648F"/>
    <w:rsid w:val="00C864C0"/>
    <w:rsid w:val="00C86588"/>
    <w:rsid w:val="00C8663D"/>
    <w:rsid w:val="00C866DD"/>
    <w:rsid w:val="00C867D4"/>
    <w:rsid w:val="00C868E6"/>
    <w:rsid w:val="00C86963"/>
    <w:rsid w:val="00C86A1E"/>
    <w:rsid w:val="00C86A75"/>
    <w:rsid w:val="00C86B86"/>
    <w:rsid w:val="00C86BFD"/>
    <w:rsid w:val="00C86CB9"/>
    <w:rsid w:val="00C86EF7"/>
    <w:rsid w:val="00C86EF8"/>
    <w:rsid w:val="00C86F82"/>
    <w:rsid w:val="00C87023"/>
    <w:rsid w:val="00C8707C"/>
    <w:rsid w:val="00C870D7"/>
    <w:rsid w:val="00C87101"/>
    <w:rsid w:val="00C8710B"/>
    <w:rsid w:val="00C87421"/>
    <w:rsid w:val="00C87444"/>
    <w:rsid w:val="00C87489"/>
    <w:rsid w:val="00C87492"/>
    <w:rsid w:val="00C874F7"/>
    <w:rsid w:val="00C875B1"/>
    <w:rsid w:val="00C876C6"/>
    <w:rsid w:val="00C87759"/>
    <w:rsid w:val="00C8778B"/>
    <w:rsid w:val="00C878FB"/>
    <w:rsid w:val="00C879CB"/>
    <w:rsid w:val="00C87A01"/>
    <w:rsid w:val="00C87C4F"/>
    <w:rsid w:val="00C87C6E"/>
    <w:rsid w:val="00C87D8C"/>
    <w:rsid w:val="00C87DF4"/>
    <w:rsid w:val="00C87E0B"/>
    <w:rsid w:val="00C87E63"/>
    <w:rsid w:val="00C87ED6"/>
    <w:rsid w:val="00C87EF4"/>
    <w:rsid w:val="00C87F45"/>
    <w:rsid w:val="00C87F4F"/>
    <w:rsid w:val="00C900C7"/>
    <w:rsid w:val="00C900EB"/>
    <w:rsid w:val="00C90148"/>
    <w:rsid w:val="00C90189"/>
    <w:rsid w:val="00C901A1"/>
    <w:rsid w:val="00C90283"/>
    <w:rsid w:val="00C902E9"/>
    <w:rsid w:val="00C90323"/>
    <w:rsid w:val="00C903D4"/>
    <w:rsid w:val="00C9047E"/>
    <w:rsid w:val="00C90489"/>
    <w:rsid w:val="00C9052E"/>
    <w:rsid w:val="00C90552"/>
    <w:rsid w:val="00C9058A"/>
    <w:rsid w:val="00C905AA"/>
    <w:rsid w:val="00C9065B"/>
    <w:rsid w:val="00C90667"/>
    <w:rsid w:val="00C9068A"/>
    <w:rsid w:val="00C906DE"/>
    <w:rsid w:val="00C90731"/>
    <w:rsid w:val="00C907F0"/>
    <w:rsid w:val="00C9080D"/>
    <w:rsid w:val="00C90836"/>
    <w:rsid w:val="00C90993"/>
    <w:rsid w:val="00C909B6"/>
    <w:rsid w:val="00C909F3"/>
    <w:rsid w:val="00C90A50"/>
    <w:rsid w:val="00C90B3A"/>
    <w:rsid w:val="00C90B86"/>
    <w:rsid w:val="00C90BD9"/>
    <w:rsid w:val="00C90C6E"/>
    <w:rsid w:val="00C90D1C"/>
    <w:rsid w:val="00C90D60"/>
    <w:rsid w:val="00C90E62"/>
    <w:rsid w:val="00C90EDC"/>
    <w:rsid w:val="00C90F60"/>
    <w:rsid w:val="00C9102D"/>
    <w:rsid w:val="00C91133"/>
    <w:rsid w:val="00C911A6"/>
    <w:rsid w:val="00C9148B"/>
    <w:rsid w:val="00C9175F"/>
    <w:rsid w:val="00C91899"/>
    <w:rsid w:val="00C918A7"/>
    <w:rsid w:val="00C918BA"/>
    <w:rsid w:val="00C91929"/>
    <w:rsid w:val="00C919B6"/>
    <w:rsid w:val="00C91A67"/>
    <w:rsid w:val="00C91D23"/>
    <w:rsid w:val="00C91DCD"/>
    <w:rsid w:val="00C92041"/>
    <w:rsid w:val="00C92050"/>
    <w:rsid w:val="00C92138"/>
    <w:rsid w:val="00C92300"/>
    <w:rsid w:val="00C923AB"/>
    <w:rsid w:val="00C923C3"/>
    <w:rsid w:val="00C92429"/>
    <w:rsid w:val="00C924F0"/>
    <w:rsid w:val="00C92653"/>
    <w:rsid w:val="00C926C3"/>
    <w:rsid w:val="00C92723"/>
    <w:rsid w:val="00C92727"/>
    <w:rsid w:val="00C92728"/>
    <w:rsid w:val="00C9272E"/>
    <w:rsid w:val="00C929F4"/>
    <w:rsid w:val="00C92A94"/>
    <w:rsid w:val="00C92A96"/>
    <w:rsid w:val="00C92BAD"/>
    <w:rsid w:val="00C92BE7"/>
    <w:rsid w:val="00C92E01"/>
    <w:rsid w:val="00C92E25"/>
    <w:rsid w:val="00C92E38"/>
    <w:rsid w:val="00C92E3E"/>
    <w:rsid w:val="00C92E81"/>
    <w:rsid w:val="00C930E3"/>
    <w:rsid w:val="00C93222"/>
    <w:rsid w:val="00C9331C"/>
    <w:rsid w:val="00C93359"/>
    <w:rsid w:val="00C933AA"/>
    <w:rsid w:val="00C933BD"/>
    <w:rsid w:val="00C933C2"/>
    <w:rsid w:val="00C93442"/>
    <w:rsid w:val="00C9359A"/>
    <w:rsid w:val="00C936B5"/>
    <w:rsid w:val="00C936E2"/>
    <w:rsid w:val="00C93807"/>
    <w:rsid w:val="00C93863"/>
    <w:rsid w:val="00C9386D"/>
    <w:rsid w:val="00C93937"/>
    <w:rsid w:val="00C939C9"/>
    <w:rsid w:val="00C939FC"/>
    <w:rsid w:val="00C93A50"/>
    <w:rsid w:val="00C93A77"/>
    <w:rsid w:val="00C93B0E"/>
    <w:rsid w:val="00C93B97"/>
    <w:rsid w:val="00C93CC3"/>
    <w:rsid w:val="00C93D3C"/>
    <w:rsid w:val="00C93D59"/>
    <w:rsid w:val="00C93E09"/>
    <w:rsid w:val="00C93E12"/>
    <w:rsid w:val="00C93E74"/>
    <w:rsid w:val="00C93FAF"/>
    <w:rsid w:val="00C9400F"/>
    <w:rsid w:val="00C9404D"/>
    <w:rsid w:val="00C940DD"/>
    <w:rsid w:val="00C9417B"/>
    <w:rsid w:val="00C941D4"/>
    <w:rsid w:val="00C941DF"/>
    <w:rsid w:val="00C942A9"/>
    <w:rsid w:val="00C942F9"/>
    <w:rsid w:val="00C9449C"/>
    <w:rsid w:val="00C945BA"/>
    <w:rsid w:val="00C9481F"/>
    <w:rsid w:val="00C9485C"/>
    <w:rsid w:val="00C94948"/>
    <w:rsid w:val="00C94AB3"/>
    <w:rsid w:val="00C94AF9"/>
    <w:rsid w:val="00C94B19"/>
    <w:rsid w:val="00C94B35"/>
    <w:rsid w:val="00C94BF4"/>
    <w:rsid w:val="00C94C77"/>
    <w:rsid w:val="00C94E2A"/>
    <w:rsid w:val="00C94E2D"/>
    <w:rsid w:val="00C94E42"/>
    <w:rsid w:val="00C94F20"/>
    <w:rsid w:val="00C950FA"/>
    <w:rsid w:val="00C9516C"/>
    <w:rsid w:val="00C951C8"/>
    <w:rsid w:val="00C951F3"/>
    <w:rsid w:val="00C9530A"/>
    <w:rsid w:val="00C9532C"/>
    <w:rsid w:val="00C953B5"/>
    <w:rsid w:val="00C953B8"/>
    <w:rsid w:val="00C953BD"/>
    <w:rsid w:val="00C95409"/>
    <w:rsid w:val="00C9540A"/>
    <w:rsid w:val="00C95476"/>
    <w:rsid w:val="00C9550D"/>
    <w:rsid w:val="00C9566A"/>
    <w:rsid w:val="00C95686"/>
    <w:rsid w:val="00C956B0"/>
    <w:rsid w:val="00C95750"/>
    <w:rsid w:val="00C95762"/>
    <w:rsid w:val="00C95958"/>
    <w:rsid w:val="00C95A07"/>
    <w:rsid w:val="00C95B78"/>
    <w:rsid w:val="00C95BDA"/>
    <w:rsid w:val="00C95BEC"/>
    <w:rsid w:val="00C95CDB"/>
    <w:rsid w:val="00C95CFF"/>
    <w:rsid w:val="00C95D8C"/>
    <w:rsid w:val="00C95EB0"/>
    <w:rsid w:val="00C95FF4"/>
    <w:rsid w:val="00C96002"/>
    <w:rsid w:val="00C96005"/>
    <w:rsid w:val="00C9621F"/>
    <w:rsid w:val="00C9637F"/>
    <w:rsid w:val="00C96384"/>
    <w:rsid w:val="00C963ED"/>
    <w:rsid w:val="00C9647B"/>
    <w:rsid w:val="00C96680"/>
    <w:rsid w:val="00C966DE"/>
    <w:rsid w:val="00C9684E"/>
    <w:rsid w:val="00C969E1"/>
    <w:rsid w:val="00C96DD4"/>
    <w:rsid w:val="00C96FBA"/>
    <w:rsid w:val="00C97026"/>
    <w:rsid w:val="00C97106"/>
    <w:rsid w:val="00C97216"/>
    <w:rsid w:val="00C97255"/>
    <w:rsid w:val="00C97512"/>
    <w:rsid w:val="00C97591"/>
    <w:rsid w:val="00C977D5"/>
    <w:rsid w:val="00C977D6"/>
    <w:rsid w:val="00C977D9"/>
    <w:rsid w:val="00C97830"/>
    <w:rsid w:val="00C97840"/>
    <w:rsid w:val="00C97A48"/>
    <w:rsid w:val="00C97A72"/>
    <w:rsid w:val="00C97CB2"/>
    <w:rsid w:val="00C97D52"/>
    <w:rsid w:val="00C97F77"/>
    <w:rsid w:val="00C97FD9"/>
    <w:rsid w:val="00CA00BD"/>
    <w:rsid w:val="00CA01ED"/>
    <w:rsid w:val="00CA027C"/>
    <w:rsid w:val="00CA031E"/>
    <w:rsid w:val="00CA0321"/>
    <w:rsid w:val="00CA0362"/>
    <w:rsid w:val="00CA04AD"/>
    <w:rsid w:val="00CA054A"/>
    <w:rsid w:val="00CA05E1"/>
    <w:rsid w:val="00CA0672"/>
    <w:rsid w:val="00CA070C"/>
    <w:rsid w:val="00CA0756"/>
    <w:rsid w:val="00CA07C4"/>
    <w:rsid w:val="00CA092A"/>
    <w:rsid w:val="00CA093D"/>
    <w:rsid w:val="00CA09DB"/>
    <w:rsid w:val="00CA0AE4"/>
    <w:rsid w:val="00CA0B07"/>
    <w:rsid w:val="00CA0BA1"/>
    <w:rsid w:val="00CA0BA7"/>
    <w:rsid w:val="00CA0C1A"/>
    <w:rsid w:val="00CA0CB5"/>
    <w:rsid w:val="00CA0DAA"/>
    <w:rsid w:val="00CA1060"/>
    <w:rsid w:val="00CA1090"/>
    <w:rsid w:val="00CA1095"/>
    <w:rsid w:val="00CA10AA"/>
    <w:rsid w:val="00CA10D1"/>
    <w:rsid w:val="00CA1170"/>
    <w:rsid w:val="00CA1175"/>
    <w:rsid w:val="00CA12B3"/>
    <w:rsid w:val="00CA1320"/>
    <w:rsid w:val="00CA13C2"/>
    <w:rsid w:val="00CA13D5"/>
    <w:rsid w:val="00CA13D7"/>
    <w:rsid w:val="00CA1428"/>
    <w:rsid w:val="00CA1495"/>
    <w:rsid w:val="00CA15C9"/>
    <w:rsid w:val="00CA169C"/>
    <w:rsid w:val="00CA16B0"/>
    <w:rsid w:val="00CA1852"/>
    <w:rsid w:val="00CA1894"/>
    <w:rsid w:val="00CA1897"/>
    <w:rsid w:val="00CA1907"/>
    <w:rsid w:val="00CA1A99"/>
    <w:rsid w:val="00CA1BBC"/>
    <w:rsid w:val="00CA1C87"/>
    <w:rsid w:val="00CA1C8C"/>
    <w:rsid w:val="00CA1D3C"/>
    <w:rsid w:val="00CA1D42"/>
    <w:rsid w:val="00CA1DBB"/>
    <w:rsid w:val="00CA1F9B"/>
    <w:rsid w:val="00CA1FD0"/>
    <w:rsid w:val="00CA1FF6"/>
    <w:rsid w:val="00CA2113"/>
    <w:rsid w:val="00CA21D2"/>
    <w:rsid w:val="00CA21FA"/>
    <w:rsid w:val="00CA23A8"/>
    <w:rsid w:val="00CA23C4"/>
    <w:rsid w:val="00CA2427"/>
    <w:rsid w:val="00CA2429"/>
    <w:rsid w:val="00CA2500"/>
    <w:rsid w:val="00CA25E7"/>
    <w:rsid w:val="00CA2646"/>
    <w:rsid w:val="00CA264E"/>
    <w:rsid w:val="00CA2677"/>
    <w:rsid w:val="00CA26F9"/>
    <w:rsid w:val="00CA270B"/>
    <w:rsid w:val="00CA2760"/>
    <w:rsid w:val="00CA2868"/>
    <w:rsid w:val="00CA2878"/>
    <w:rsid w:val="00CA28CF"/>
    <w:rsid w:val="00CA2962"/>
    <w:rsid w:val="00CA29F7"/>
    <w:rsid w:val="00CA2A06"/>
    <w:rsid w:val="00CA2B19"/>
    <w:rsid w:val="00CA2CB8"/>
    <w:rsid w:val="00CA2D2F"/>
    <w:rsid w:val="00CA2D8D"/>
    <w:rsid w:val="00CA2DF1"/>
    <w:rsid w:val="00CA2E24"/>
    <w:rsid w:val="00CA2FFA"/>
    <w:rsid w:val="00CA30AC"/>
    <w:rsid w:val="00CA32A8"/>
    <w:rsid w:val="00CA3372"/>
    <w:rsid w:val="00CA33D1"/>
    <w:rsid w:val="00CA3487"/>
    <w:rsid w:val="00CA359F"/>
    <w:rsid w:val="00CA3645"/>
    <w:rsid w:val="00CA378D"/>
    <w:rsid w:val="00CA3863"/>
    <w:rsid w:val="00CA3953"/>
    <w:rsid w:val="00CA3A84"/>
    <w:rsid w:val="00CA3B88"/>
    <w:rsid w:val="00CA3C42"/>
    <w:rsid w:val="00CA3CA1"/>
    <w:rsid w:val="00CA3CE3"/>
    <w:rsid w:val="00CA3D27"/>
    <w:rsid w:val="00CA3FE7"/>
    <w:rsid w:val="00CA4006"/>
    <w:rsid w:val="00CA4090"/>
    <w:rsid w:val="00CA40B4"/>
    <w:rsid w:val="00CA40D5"/>
    <w:rsid w:val="00CA410E"/>
    <w:rsid w:val="00CA4164"/>
    <w:rsid w:val="00CA4175"/>
    <w:rsid w:val="00CA4198"/>
    <w:rsid w:val="00CA41A1"/>
    <w:rsid w:val="00CA41C4"/>
    <w:rsid w:val="00CA4275"/>
    <w:rsid w:val="00CA43E6"/>
    <w:rsid w:val="00CA43FD"/>
    <w:rsid w:val="00CA4549"/>
    <w:rsid w:val="00CA45A8"/>
    <w:rsid w:val="00CA46A6"/>
    <w:rsid w:val="00CA4904"/>
    <w:rsid w:val="00CA4ACE"/>
    <w:rsid w:val="00CA4BBA"/>
    <w:rsid w:val="00CA4C80"/>
    <w:rsid w:val="00CA4D80"/>
    <w:rsid w:val="00CA4E68"/>
    <w:rsid w:val="00CA4E6A"/>
    <w:rsid w:val="00CA4EA1"/>
    <w:rsid w:val="00CA5002"/>
    <w:rsid w:val="00CA506A"/>
    <w:rsid w:val="00CA50B8"/>
    <w:rsid w:val="00CA5125"/>
    <w:rsid w:val="00CA52AE"/>
    <w:rsid w:val="00CA52C8"/>
    <w:rsid w:val="00CA52E5"/>
    <w:rsid w:val="00CA5320"/>
    <w:rsid w:val="00CA53CE"/>
    <w:rsid w:val="00CA53DD"/>
    <w:rsid w:val="00CA5430"/>
    <w:rsid w:val="00CA54FC"/>
    <w:rsid w:val="00CA5521"/>
    <w:rsid w:val="00CA555C"/>
    <w:rsid w:val="00CA55F4"/>
    <w:rsid w:val="00CA561C"/>
    <w:rsid w:val="00CA5623"/>
    <w:rsid w:val="00CA56F9"/>
    <w:rsid w:val="00CA5796"/>
    <w:rsid w:val="00CA57FB"/>
    <w:rsid w:val="00CA5856"/>
    <w:rsid w:val="00CA58C0"/>
    <w:rsid w:val="00CA58F2"/>
    <w:rsid w:val="00CA5AAF"/>
    <w:rsid w:val="00CA5BA4"/>
    <w:rsid w:val="00CA5C12"/>
    <w:rsid w:val="00CA5D46"/>
    <w:rsid w:val="00CA5DCB"/>
    <w:rsid w:val="00CA5DE2"/>
    <w:rsid w:val="00CA5E48"/>
    <w:rsid w:val="00CA5F0D"/>
    <w:rsid w:val="00CA5F5A"/>
    <w:rsid w:val="00CA5F8F"/>
    <w:rsid w:val="00CA5F98"/>
    <w:rsid w:val="00CA5FB2"/>
    <w:rsid w:val="00CA6224"/>
    <w:rsid w:val="00CA62A4"/>
    <w:rsid w:val="00CA6324"/>
    <w:rsid w:val="00CA6466"/>
    <w:rsid w:val="00CA6553"/>
    <w:rsid w:val="00CA65BD"/>
    <w:rsid w:val="00CA6643"/>
    <w:rsid w:val="00CA673A"/>
    <w:rsid w:val="00CA6744"/>
    <w:rsid w:val="00CA680A"/>
    <w:rsid w:val="00CA680B"/>
    <w:rsid w:val="00CA6829"/>
    <w:rsid w:val="00CA6942"/>
    <w:rsid w:val="00CA6B9C"/>
    <w:rsid w:val="00CA6C09"/>
    <w:rsid w:val="00CA6CAA"/>
    <w:rsid w:val="00CA6DAA"/>
    <w:rsid w:val="00CA6E3F"/>
    <w:rsid w:val="00CA6E7D"/>
    <w:rsid w:val="00CA6ED9"/>
    <w:rsid w:val="00CA6F1C"/>
    <w:rsid w:val="00CA6F85"/>
    <w:rsid w:val="00CA6F91"/>
    <w:rsid w:val="00CA7025"/>
    <w:rsid w:val="00CA70FA"/>
    <w:rsid w:val="00CA710A"/>
    <w:rsid w:val="00CA7184"/>
    <w:rsid w:val="00CA71DE"/>
    <w:rsid w:val="00CA72D3"/>
    <w:rsid w:val="00CA735F"/>
    <w:rsid w:val="00CA7366"/>
    <w:rsid w:val="00CA738C"/>
    <w:rsid w:val="00CA746E"/>
    <w:rsid w:val="00CA747B"/>
    <w:rsid w:val="00CA748F"/>
    <w:rsid w:val="00CA74FE"/>
    <w:rsid w:val="00CA784C"/>
    <w:rsid w:val="00CA7923"/>
    <w:rsid w:val="00CA79D2"/>
    <w:rsid w:val="00CA7AD0"/>
    <w:rsid w:val="00CA7C21"/>
    <w:rsid w:val="00CA7C2E"/>
    <w:rsid w:val="00CA7CBA"/>
    <w:rsid w:val="00CA7D7E"/>
    <w:rsid w:val="00CA7FE3"/>
    <w:rsid w:val="00CB0192"/>
    <w:rsid w:val="00CB019F"/>
    <w:rsid w:val="00CB01C1"/>
    <w:rsid w:val="00CB0269"/>
    <w:rsid w:val="00CB0273"/>
    <w:rsid w:val="00CB02B9"/>
    <w:rsid w:val="00CB0503"/>
    <w:rsid w:val="00CB05BB"/>
    <w:rsid w:val="00CB05D0"/>
    <w:rsid w:val="00CB05EB"/>
    <w:rsid w:val="00CB05EF"/>
    <w:rsid w:val="00CB0600"/>
    <w:rsid w:val="00CB063A"/>
    <w:rsid w:val="00CB0812"/>
    <w:rsid w:val="00CB0828"/>
    <w:rsid w:val="00CB083B"/>
    <w:rsid w:val="00CB0853"/>
    <w:rsid w:val="00CB08D3"/>
    <w:rsid w:val="00CB08F3"/>
    <w:rsid w:val="00CB0A90"/>
    <w:rsid w:val="00CB0B88"/>
    <w:rsid w:val="00CB0BB2"/>
    <w:rsid w:val="00CB0BC7"/>
    <w:rsid w:val="00CB0EEE"/>
    <w:rsid w:val="00CB0F46"/>
    <w:rsid w:val="00CB1130"/>
    <w:rsid w:val="00CB1140"/>
    <w:rsid w:val="00CB115F"/>
    <w:rsid w:val="00CB11B1"/>
    <w:rsid w:val="00CB11C9"/>
    <w:rsid w:val="00CB1338"/>
    <w:rsid w:val="00CB13E5"/>
    <w:rsid w:val="00CB14F7"/>
    <w:rsid w:val="00CB14FA"/>
    <w:rsid w:val="00CB1504"/>
    <w:rsid w:val="00CB1580"/>
    <w:rsid w:val="00CB1658"/>
    <w:rsid w:val="00CB16AE"/>
    <w:rsid w:val="00CB1709"/>
    <w:rsid w:val="00CB1764"/>
    <w:rsid w:val="00CB1824"/>
    <w:rsid w:val="00CB1881"/>
    <w:rsid w:val="00CB192F"/>
    <w:rsid w:val="00CB1951"/>
    <w:rsid w:val="00CB19A8"/>
    <w:rsid w:val="00CB1B6E"/>
    <w:rsid w:val="00CB1C10"/>
    <w:rsid w:val="00CB1C78"/>
    <w:rsid w:val="00CB1E15"/>
    <w:rsid w:val="00CB1EB6"/>
    <w:rsid w:val="00CB1FDC"/>
    <w:rsid w:val="00CB204B"/>
    <w:rsid w:val="00CB20A2"/>
    <w:rsid w:val="00CB20B3"/>
    <w:rsid w:val="00CB22F8"/>
    <w:rsid w:val="00CB22FA"/>
    <w:rsid w:val="00CB2342"/>
    <w:rsid w:val="00CB2347"/>
    <w:rsid w:val="00CB237E"/>
    <w:rsid w:val="00CB23F7"/>
    <w:rsid w:val="00CB242A"/>
    <w:rsid w:val="00CB28C9"/>
    <w:rsid w:val="00CB2951"/>
    <w:rsid w:val="00CB2A87"/>
    <w:rsid w:val="00CB2B67"/>
    <w:rsid w:val="00CB2C50"/>
    <w:rsid w:val="00CB2C81"/>
    <w:rsid w:val="00CB2DF4"/>
    <w:rsid w:val="00CB2EE5"/>
    <w:rsid w:val="00CB2FC4"/>
    <w:rsid w:val="00CB3258"/>
    <w:rsid w:val="00CB32EC"/>
    <w:rsid w:val="00CB33BF"/>
    <w:rsid w:val="00CB343A"/>
    <w:rsid w:val="00CB34BD"/>
    <w:rsid w:val="00CB34F2"/>
    <w:rsid w:val="00CB3748"/>
    <w:rsid w:val="00CB37CE"/>
    <w:rsid w:val="00CB387E"/>
    <w:rsid w:val="00CB3949"/>
    <w:rsid w:val="00CB3988"/>
    <w:rsid w:val="00CB3A4A"/>
    <w:rsid w:val="00CB3A87"/>
    <w:rsid w:val="00CB3B22"/>
    <w:rsid w:val="00CB3C21"/>
    <w:rsid w:val="00CB3C8E"/>
    <w:rsid w:val="00CB3E97"/>
    <w:rsid w:val="00CB3F45"/>
    <w:rsid w:val="00CB4005"/>
    <w:rsid w:val="00CB40A9"/>
    <w:rsid w:val="00CB4180"/>
    <w:rsid w:val="00CB425F"/>
    <w:rsid w:val="00CB439A"/>
    <w:rsid w:val="00CB4447"/>
    <w:rsid w:val="00CB44B3"/>
    <w:rsid w:val="00CB44CC"/>
    <w:rsid w:val="00CB4559"/>
    <w:rsid w:val="00CB45AB"/>
    <w:rsid w:val="00CB46EA"/>
    <w:rsid w:val="00CB490C"/>
    <w:rsid w:val="00CB4917"/>
    <w:rsid w:val="00CB493B"/>
    <w:rsid w:val="00CB4A28"/>
    <w:rsid w:val="00CB4A8A"/>
    <w:rsid w:val="00CB4B12"/>
    <w:rsid w:val="00CB4CD3"/>
    <w:rsid w:val="00CB4E0F"/>
    <w:rsid w:val="00CB4E20"/>
    <w:rsid w:val="00CB4E53"/>
    <w:rsid w:val="00CB4F2F"/>
    <w:rsid w:val="00CB4FA5"/>
    <w:rsid w:val="00CB4FD2"/>
    <w:rsid w:val="00CB5024"/>
    <w:rsid w:val="00CB5047"/>
    <w:rsid w:val="00CB50BF"/>
    <w:rsid w:val="00CB5117"/>
    <w:rsid w:val="00CB5173"/>
    <w:rsid w:val="00CB51BB"/>
    <w:rsid w:val="00CB54A2"/>
    <w:rsid w:val="00CB5539"/>
    <w:rsid w:val="00CB563D"/>
    <w:rsid w:val="00CB575B"/>
    <w:rsid w:val="00CB58A2"/>
    <w:rsid w:val="00CB58A8"/>
    <w:rsid w:val="00CB5B77"/>
    <w:rsid w:val="00CB5BBD"/>
    <w:rsid w:val="00CB5BF4"/>
    <w:rsid w:val="00CB5C06"/>
    <w:rsid w:val="00CB5C3C"/>
    <w:rsid w:val="00CB5CCD"/>
    <w:rsid w:val="00CB5E6E"/>
    <w:rsid w:val="00CB5F58"/>
    <w:rsid w:val="00CB5F6F"/>
    <w:rsid w:val="00CB60BB"/>
    <w:rsid w:val="00CB612C"/>
    <w:rsid w:val="00CB63D2"/>
    <w:rsid w:val="00CB6611"/>
    <w:rsid w:val="00CB677A"/>
    <w:rsid w:val="00CB6A2C"/>
    <w:rsid w:val="00CB6A55"/>
    <w:rsid w:val="00CB6A89"/>
    <w:rsid w:val="00CB6A8E"/>
    <w:rsid w:val="00CB6B67"/>
    <w:rsid w:val="00CB6B7D"/>
    <w:rsid w:val="00CB6BAC"/>
    <w:rsid w:val="00CB6CC3"/>
    <w:rsid w:val="00CB6CC8"/>
    <w:rsid w:val="00CB6CDB"/>
    <w:rsid w:val="00CB6DFB"/>
    <w:rsid w:val="00CB6ECC"/>
    <w:rsid w:val="00CB6F4A"/>
    <w:rsid w:val="00CB6FB7"/>
    <w:rsid w:val="00CB70D4"/>
    <w:rsid w:val="00CB715A"/>
    <w:rsid w:val="00CB7167"/>
    <w:rsid w:val="00CB723F"/>
    <w:rsid w:val="00CB73EF"/>
    <w:rsid w:val="00CB7475"/>
    <w:rsid w:val="00CB758F"/>
    <w:rsid w:val="00CB75BE"/>
    <w:rsid w:val="00CB76AB"/>
    <w:rsid w:val="00CB76CA"/>
    <w:rsid w:val="00CB76F3"/>
    <w:rsid w:val="00CB77A2"/>
    <w:rsid w:val="00CB77FF"/>
    <w:rsid w:val="00CB783A"/>
    <w:rsid w:val="00CB7856"/>
    <w:rsid w:val="00CB799A"/>
    <w:rsid w:val="00CB79BB"/>
    <w:rsid w:val="00CB7AF6"/>
    <w:rsid w:val="00CB7C11"/>
    <w:rsid w:val="00CB7C14"/>
    <w:rsid w:val="00CB7CB2"/>
    <w:rsid w:val="00CB7D99"/>
    <w:rsid w:val="00CB7F2E"/>
    <w:rsid w:val="00CC004E"/>
    <w:rsid w:val="00CC00B1"/>
    <w:rsid w:val="00CC014E"/>
    <w:rsid w:val="00CC0246"/>
    <w:rsid w:val="00CC02AF"/>
    <w:rsid w:val="00CC0336"/>
    <w:rsid w:val="00CC04BD"/>
    <w:rsid w:val="00CC053F"/>
    <w:rsid w:val="00CC074D"/>
    <w:rsid w:val="00CC082B"/>
    <w:rsid w:val="00CC0971"/>
    <w:rsid w:val="00CC0994"/>
    <w:rsid w:val="00CC0A57"/>
    <w:rsid w:val="00CC0A89"/>
    <w:rsid w:val="00CC0AB9"/>
    <w:rsid w:val="00CC0AD5"/>
    <w:rsid w:val="00CC0B24"/>
    <w:rsid w:val="00CC0BC4"/>
    <w:rsid w:val="00CC0CCB"/>
    <w:rsid w:val="00CC0D99"/>
    <w:rsid w:val="00CC0EBB"/>
    <w:rsid w:val="00CC0FF3"/>
    <w:rsid w:val="00CC1041"/>
    <w:rsid w:val="00CC129C"/>
    <w:rsid w:val="00CC1416"/>
    <w:rsid w:val="00CC142A"/>
    <w:rsid w:val="00CC1453"/>
    <w:rsid w:val="00CC14D1"/>
    <w:rsid w:val="00CC153B"/>
    <w:rsid w:val="00CC15F5"/>
    <w:rsid w:val="00CC1655"/>
    <w:rsid w:val="00CC175B"/>
    <w:rsid w:val="00CC17D6"/>
    <w:rsid w:val="00CC18EA"/>
    <w:rsid w:val="00CC19BB"/>
    <w:rsid w:val="00CC1AC2"/>
    <w:rsid w:val="00CC1BA7"/>
    <w:rsid w:val="00CC1D2B"/>
    <w:rsid w:val="00CC1FCF"/>
    <w:rsid w:val="00CC2117"/>
    <w:rsid w:val="00CC212F"/>
    <w:rsid w:val="00CC2162"/>
    <w:rsid w:val="00CC228A"/>
    <w:rsid w:val="00CC229A"/>
    <w:rsid w:val="00CC238D"/>
    <w:rsid w:val="00CC258B"/>
    <w:rsid w:val="00CC2627"/>
    <w:rsid w:val="00CC265F"/>
    <w:rsid w:val="00CC2665"/>
    <w:rsid w:val="00CC26E4"/>
    <w:rsid w:val="00CC2778"/>
    <w:rsid w:val="00CC281E"/>
    <w:rsid w:val="00CC2865"/>
    <w:rsid w:val="00CC28E4"/>
    <w:rsid w:val="00CC294D"/>
    <w:rsid w:val="00CC2B5C"/>
    <w:rsid w:val="00CC2B63"/>
    <w:rsid w:val="00CC2CFE"/>
    <w:rsid w:val="00CC2D0C"/>
    <w:rsid w:val="00CC2D11"/>
    <w:rsid w:val="00CC2E06"/>
    <w:rsid w:val="00CC2E9F"/>
    <w:rsid w:val="00CC30F4"/>
    <w:rsid w:val="00CC3144"/>
    <w:rsid w:val="00CC3209"/>
    <w:rsid w:val="00CC33F5"/>
    <w:rsid w:val="00CC34CE"/>
    <w:rsid w:val="00CC3516"/>
    <w:rsid w:val="00CC35C2"/>
    <w:rsid w:val="00CC37D8"/>
    <w:rsid w:val="00CC38BB"/>
    <w:rsid w:val="00CC38EA"/>
    <w:rsid w:val="00CC39C4"/>
    <w:rsid w:val="00CC3B98"/>
    <w:rsid w:val="00CC3BB4"/>
    <w:rsid w:val="00CC3C37"/>
    <w:rsid w:val="00CC3C97"/>
    <w:rsid w:val="00CC3D83"/>
    <w:rsid w:val="00CC3F21"/>
    <w:rsid w:val="00CC405C"/>
    <w:rsid w:val="00CC4144"/>
    <w:rsid w:val="00CC415D"/>
    <w:rsid w:val="00CC41E3"/>
    <w:rsid w:val="00CC4207"/>
    <w:rsid w:val="00CC4215"/>
    <w:rsid w:val="00CC4467"/>
    <w:rsid w:val="00CC44C0"/>
    <w:rsid w:val="00CC45CE"/>
    <w:rsid w:val="00CC45DB"/>
    <w:rsid w:val="00CC45EE"/>
    <w:rsid w:val="00CC46D4"/>
    <w:rsid w:val="00CC4704"/>
    <w:rsid w:val="00CC47EE"/>
    <w:rsid w:val="00CC48A6"/>
    <w:rsid w:val="00CC4A21"/>
    <w:rsid w:val="00CC4A7F"/>
    <w:rsid w:val="00CC4B38"/>
    <w:rsid w:val="00CC4BF2"/>
    <w:rsid w:val="00CC4C6A"/>
    <w:rsid w:val="00CC4D95"/>
    <w:rsid w:val="00CC4DC9"/>
    <w:rsid w:val="00CC4E1F"/>
    <w:rsid w:val="00CC4F67"/>
    <w:rsid w:val="00CC4F94"/>
    <w:rsid w:val="00CC5117"/>
    <w:rsid w:val="00CC529A"/>
    <w:rsid w:val="00CC52B8"/>
    <w:rsid w:val="00CC5446"/>
    <w:rsid w:val="00CC548B"/>
    <w:rsid w:val="00CC569E"/>
    <w:rsid w:val="00CC5747"/>
    <w:rsid w:val="00CC57B9"/>
    <w:rsid w:val="00CC57C2"/>
    <w:rsid w:val="00CC5848"/>
    <w:rsid w:val="00CC5888"/>
    <w:rsid w:val="00CC58CB"/>
    <w:rsid w:val="00CC59A6"/>
    <w:rsid w:val="00CC5A0B"/>
    <w:rsid w:val="00CC5A5C"/>
    <w:rsid w:val="00CC5A92"/>
    <w:rsid w:val="00CC5C4C"/>
    <w:rsid w:val="00CC5CA9"/>
    <w:rsid w:val="00CC5D65"/>
    <w:rsid w:val="00CC5D96"/>
    <w:rsid w:val="00CC5E70"/>
    <w:rsid w:val="00CC6080"/>
    <w:rsid w:val="00CC60A6"/>
    <w:rsid w:val="00CC60E1"/>
    <w:rsid w:val="00CC6125"/>
    <w:rsid w:val="00CC6357"/>
    <w:rsid w:val="00CC63B7"/>
    <w:rsid w:val="00CC6405"/>
    <w:rsid w:val="00CC6414"/>
    <w:rsid w:val="00CC6415"/>
    <w:rsid w:val="00CC642C"/>
    <w:rsid w:val="00CC644C"/>
    <w:rsid w:val="00CC64A8"/>
    <w:rsid w:val="00CC64F2"/>
    <w:rsid w:val="00CC6665"/>
    <w:rsid w:val="00CC691C"/>
    <w:rsid w:val="00CC6A04"/>
    <w:rsid w:val="00CC6AA4"/>
    <w:rsid w:val="00CC6B0D"/>
    <w:rsid w:val="00CC6B44"/>
    <w:rsid w:val="00CC6BB1"/>
    <w:rsid w:val="00CC6BDB"/>
    <w:rsid w:val="00CC6C91"/>
    <w:rsid w:val="00CC6D2C"/>
    <w:rsid w:val="00CC6D34"/>
    <w:rsid w:val="00CC6D59"/>
    <w:rsid w:val="00CC6DD0"/>
    <w:rsid w:val="00CC6E15"/>
    <w:rsid w:val="00CC6E22"/>
    <w:rsid w:val="00CC6E36"/>
    <w:rsid w:val="00CC6EA3"/>
    <w:rsid w:val="00CC6EBE"/>
    <w:rsid w:val="00CC702A"/>
    <w:rsid w:val="00CC706F"/>
    <w:rsid w:val="00CC714C"/>
    <w:rsid w:val="00CC71C9"/>
    <w:rsid w:val="00CC72A6"/>
    <w:rsid w:val="00CC7333"/>
    <w:rsid w:val="00CC746B"/>
    <w:rsid w:val="00CC75EE"/>
    <w:rsid w:val="00CC769E"/>
    <w:rsid w:val="00CC76C0"/>
    <w:rsid w:val="00CC76D8"/>
    <w:rsid w:val="00CC76E8"/>
    <w:rsid w:val="00CC772D"/>
    <w:rsid w:val="00CC77E2"/>
    <w:rsid w:val="00CC783F"/>
    <w:rsid w:val="00CC7A49"/>
    <w:rsid w:val="00CC7AD8"/>
    <w:rsid w:val="00CC7B05"/>
    <w:rsid w:val="00CC7B36"/>
    <w:rsid w:val="00CC7B89"/>
    <w:rsid w:val="00CC7F93"/>
    <w:rsid w:val="00CD004A"/>
    <w:rsid w:val="00CD0187"/>
    <w:rsid w:val="00CD01A7"/>
    <w:rsid w:val="00CD01AF"/>
    <w:rsid w:val="00CD0234"/>
    <w:rsid w:val="00CD02E4"/>
    <w:rsid w:val="00CD02ED"/>
    <w:rsid w:val="00CD0355"/>
    <w:rsid w:val="00CD0378"/>
    <w:rsid w:val="00CD0485"/>
    <w:rsid w:val="00CD04C0"/>
    <w:rsid w:val="00CD052B"/>
    <w:rsid w:val="00CD0539"/>
    <w:rsid w:val="00CD0692"/>
    <w:rsid w:val="00CD075E"/>
    <w:rsid w:val="00CD07CF"/>
    <w:rsid w:val="00CD0878"/>
    <w:rsid w:val="00CD08B5"/>
    <w:rsid w:val="00CD097F"/>
    <w:rsid w:val="00CD0B7D"/>
    <w:rsid w:val="00CD0B84"/>
    <w:rsid w:val="00CD0BB8"/>
    <w:rsid w:val="00CD0C92"/>
    <w:rsid w:val="00CD0CB1"/>
    <w:rsid w:val="00CD0D8C"/>
    <w:rsid w:val="00CD0DCE"/>
    <w:rsid w:val="00CD10F9"/>
    <w:rsid w:val="00CD1150"/>
    <w:rsid w:val="00CD119F"/>
    <w:rsid w:val="00CD120B"/>
    <w:rsid w:val="00CD125B"/>
    <w:rsid w:val="00CD1287"/>
    <w:rsid w:val="00CD1421"/>
    <w:rsid w:val="00CD150F"/>
    <w:rsid w:val="00CD151A"/>
    <w:rsid w:val="00CD1531"/>
    <w:rsid w:val="00CD15CB"/>
    <w:rsid w:val="00CD18B9"/>
    <w:rsid w:val="00CD19B9"/>
    <w:rsid w:val="00CD19F4"/>
    <w:rsid w:val="00CD1A58"/>
    <w:rsid w:val="00CD1ABA"/>
    <w:rsid w:val="00CD1B18"/>
    <w:rsid w:val="00CD1B24"/>
    <w:rsid w:val="00CD1B37"/>
    <w:rsid w:val="00CD1C1E"/>
    <w:rsid w:val="00CD1D68"/>
    <w:rsid w:val="00CD1DFC"/>
    <w:rsid w:val="00CD1E05"/>
    <w:rsid w:val="00CD1E2A"/>
    <w:rsid w:val="00CD1EB6"/>
    <w:rsid w:val="00CD1F2F"/>
    <w:rsid w:val="00CD1FA9"/>
    <w:rsid w:val="00CD212A"/>
    <w:rsid w:val="00CD214C"/>
    <w:rsid w:val="00CD21E2"/>
    <w:rsid w:val="00CD2281"/>
    <w:rsid w:val="00CD233E"/>
    <w:rsid w:val="00CD2378"/>
    <w:rsid w:val="00CD2416"/>
    <w:rsid w:val="00CD24C2"/>
    <w:rsid w:val="00CD24FA"/>
    <w:rsid w:val="00CD25C5"/>
    <w:rsid w:val="00CD27C8"/>
    <w:rsid w:val="00CD27E0"/>
    <w:rsid w:val="00CD2802"/>
    <w:rsid w:val="00CD2860"/>
    <w:rsid w:val="00CD2967"/>
    <w:rsid w:val="00CD29A0"/>
    <w:rsid w:val="00CD2A13"/>
    <w:rsid w:val="00CD2A84"/>
    <w:rsid w:val="00CD2B3F"/>
    <w:rsid w:val="00CD2B57"/>
    <w:rsid w:val="00CD2BCD"/>
    <w:rsid w:val="00CD2C35"/>
    <w:rsid w:val="00CD2EDB"/>
    <w:rsid w:val="00CD2F3F"/>
    <w:rsid w:val="00CD2FE4"/>
    <w:rsid w:val="00CD303F"/>
    <w:rsid w:val="00CD307E"/>
    <w:rsid w:val="00CD30EC"/>
    <w:rsid w:val="00CD30FF"/>
    <w:rsid w:val="00CD34A7"/>
    <w:rsid w:val="00CD34E4"/>
    <w:rsid w:val="00CD361C"/>
    <w:rsid w:val="00CD3792"/>
    <w:rsid w:val="00CD37B2"/>
    <w:rsid w:val="00CD37BB"/>
    <w:rsid w:val="00CD3832"/>
    <w:rsid w:val="00CD3894"/>
    <w:rsid w:val="00CD3908"/>
    <w:rsid w:val="00CD391E"/>
    <w:rsid w:val="00CD3A94"/>
    <w:rsid w:val="00CD3B34"/>
    <w:rsid w:val="00CD3CA9"/>
    <w:rsid w:val="00CD3D03"/>
    <w:rsid w:val="00CD3D8B"/>
    <w:rsid w:val="00CD3DCE"/>
    <w:rsid w:val="00CD3E69"/>
    <w:rsid w:val="00CD3FDF"/>
    <w:rsid w:val="00CD4003"/>
    <w:rsid w:val="00CD4042"/>
    <w:rsid w:val="00CD421E"/>
    <w:rsid w:val="00CD424A"/>
    <w:rsid w:val="00CD42CF"/>
    <w:rsid w:val="00CD4319"/>
    <w:rsid w:val="00CD439F"/>
    <w:rsid w:val="00CD43F5"/>
    <w:rsid w:val="00CD443A"/>
    <w:rsid w:val="00CD45A0"/>
    <w:rsid w:val="00CD45FF"/>
    <w:rsid w:val="00CD464F"/>
    <w:rsid w:val="00CD4675"/>
    <w:rsid w:val="00CD468E"/>
    <w:rsid w:val="00CD46F5"/>
    <w:rsid w:val="00CD4711"/>
    <w:rsid w:val="00CD4798"/>
    <w:rsid w:val="00CD4804"/>
    <w:rsid w:val="00CD4994"/>
    <w:rsid w:val="00CD49A4"/>
    <w:rsid w:val="00CD4A1A"/>
    <w:rsid w:val="00CD4B21"/>
    <w:rsid w:val="00CD4B74"/>
    <w:rsid w:val="00CD4C0F"/>
    <w:rsid w:val="00CD4C85"/>
    <w:rsid w:val="00CD4C9A"/>
    <w:rsid w:val="00CD4CBF"/>
    <w:rsid w:val="00CD4E1D"/>
    <w:rsid w:val="00CD4E9C"/>
    <w:rsid w:val="00CD4F76"/>
    <w:rsid w:val="00CD5060"/>
    <w:rsid w:val="00CD5083"/>
    <w:rsid w:val="00CD520E"/>
    <w:rsid w:val="00CD5293"/>
    <w:rsid w:val="00CD5560"/>
    <w:rsid w:val="00CD562E"/>
    <w:rsid w:val="00CD574A"/>
    <w:rsid w:val="00CD5853"/>
    <w:rsid w:val="00CD585D"/>
    <w:rsid w:val="00CD587C"/>
    <w:rsid w:val="00CD58DC"/>
    <w:rsid w:val="00CD590A"/>
    <w:rsid w:val="00CD5B5B"/>
    <w:rsid w:val="00CD5D80"/>
    <w:rsid w:val="00CD5E76"/>
    <w:rsid w:val="00CD6078"/>
    <w:rsid w:val="00CD60AA"/>
    <w:rsid w:val="00CD61E1"/>
    <w:rsid w:val="00CD6352"/>
    <w:rsid w:val="00CD63BC"/>
    <w:rsid w:val="00CD64CE"/>
    <w:rsid w:val="00CD64D7"/>
    <w:rsid w:val="00CD64E4"/>
    <w:rsid w:val="00CD65AE"/>
    <w:rsid w:val="00CD6665"/>
    <w:rsid w:val="00CD66FD"/>
    <w:rsid w:val="00CD69C1"/>
    <w:rsid w:val="00CD6A40"/>
    <w:rsid w:val="00CD6A7C"/>
    <w:rsid w:val="00CD6A8B"/>
    <w:rsid w:val="00CD6A93"/>
    <w:rsid w:val="00CD6B29"/>
    <w:rsid w:val="00CD6BBC"/>
    <w:rsid w:val="00CD6BFE"/>
    <w:rsid w:val="00CD6C44"/>
    <w:rsid w:val="00CD6CA7"/>
    <w:rsid w:val="00CD6DB8"/>
    <w:rsid w:val="00CD6E80"/>
    <w:rsid w:val="00CD6F52"/>
    <w:rsid w:val="00CD6F9B"/>
    <w:rsid w:val="00CD6FCF"/>
    <w:rsid w:val="00CD70FF"/>
    <w:rsid w:val="00CD711E"/>
    <w:rsid w:val="00CD71B2"/>
    <w:rsid w:val="00CD71CE"/>
    <w:rsid w:val="00CD71ED"/>
    <w:rsid w:val="00CD72FC"/>
    <w:rsid w:val="00CD7353"/>
    <w:rsid w:val="00CD73C9"/>
    <w:rsid w:val="00CD73E6"/>
    <w:rsid w:val="00CD7435"/>
    <w:rsid w:val="00CD7645"/>
    <w:rsid w:val="00CD7693"/>
    <w:rsid w:val="00CD775A"/>
    <w:rsid w:val="00CD7768"/>
    <w:rsid w:val="00CD77AC"/>
    <w:rsid w:val="00CD78CD"/>
    <w:rsid w:val="00CD790F"/>
    <w:rsid w:val="00CD796D"/>
    <w:rsid w:val="00CD7995"/>
    <w:rsid w:val="00CD79F8"/>
    <w:rsid w:val="00CD7A02"/>
    <w:rsid w:val="00CD7C8B"/>
    <w:rsid w:val="00CD7D0D"/>
    <w:rsid w:val="00CD7D89"/>
    <w:rsid w:val="00CD7ECB"/>
    <w:rsid w:val="00CD7F52"/>
    <w:rsid w:val="00CD7FB7"/>
    <w:rsid w:val="00CE004B"/>
    <w:rsid w:val="00CE00C6"/>
    <w:rsid w:val="00CE0160"/>
    <w:rsid w:val="00CE0281"/>
    <w:rsid w:val="00CE0358"/>
    <w:rsid w:val="00CE0579"/>
    <w:rsid w:val="00CE05DC"/>
    <w:rsid w:val="00CE0605"/>
    <w:rsid w:val="00CE0A95"/>
    <w:rsid w:val="00CE0AD5"/>
    <w:rsid w:val="00CE0AEB"/>
    <w:rsid w:val="00CE0B5F"/>
    <w:rsid w:val="00CE0BED"/>
    <w:rsid w:val="00CE0C6F"/>
    <w:rsid w:val="00CE0DBE"/>
    <w:rsid w:val="00CE0FB5"/>
    <w:rsid w:val="00CE0FFB"/>
    <w:rsid w:val="00CE1021"/>
    <w:rsid w:val="00CE111A"/>
    <w:rsid w:val="00CE119E"/>
    <w:rsid w:val="00CE11CE"/>
    <w:rsid w:val="00CE1201"/>
    <w:rsid w:val="00CE1721"/>
    <w:rsid w:val="00CE1847"/>
    <w:rsid w:val="00CE18C0"/>
    <w:rsid w:val="00CE1901"/>
    <w:rsid w:val="00CE190F"/>
    <w:rsid w:val="00CE194F"/>
    <w:rsid w:val="00CE197F"/>
    <w:rsid w:val="00CE1A87"/>
    <w:rsid w:val="00CE1AD4"/>
    <w:rsid w:val="00CE1AE6"/>
    <w:rsid w:val="00CE1B38"/>
    <w:rsid w:val="00CE1B53"/>
    <w:rsid w:val="00CE1BC3"/>
    <w:rsid w:val="00CE1C47"/>
    <w:rsid w:val="00CE1D9A"/>
    <w:rsid w:val="00CE1D9B"/>
    <w:rsid w:val="00CE1DE1"/>
    <w:rsid w:val="00CE1EB3"/>
    <w:rsid w:val="00CE1F1D"/>
    <w:rsid w:val="00CE1F39"/>
    <w:rsid w:val="00CE2059"/>
    <w:rsid w:val="00CE21E6"/>
    <w:rsid w:val="00CE21F2"/>
    <w:rsid w:val="00CE21F4"/>
    <w:rsid w:val="00CE2247"/>
    <w:rsid w:val="00CE22E7"/>
    <w:rsid w:val="00CE2344"/>
    <w:rsid w:val="00CE236D"/>
    <w:rsid w:val="00CE2482"/>
    <w:rsid w:val="00CE249B"/>
    <w:rsid w:val="00CE272A"/>
    <w:rsid w:val="00CE27AF"/>
    <w:rsid w:val="00CE27BB"/>
    <w:rsid w:val="00CE2800"/>
    <w:rsid w:val="00CE2839"/>
    <w:rsid w:val="00CE2937"/>
    <w:rsid w:val="00CE2956"/>
    <w:rsid w:val="00CE2982"/>
    <w:rsid w:val="00CE29AB"/>
    <w:rsid w:val="00CE2A57"/>
    <w:rsid w:val="00CE2AB1"/>
    <w:rsid w:val="00CE2AD7"/>
    <w:rsid w:val="00CE2B51"/>
    <w:rsid w:val="00CE2CC7"/>
    <w:rsid w:val="00CE2CE1"/>
    <w:rsid w:val="00CE2D18"/>
    <w:rsid w:val="00CE2DA8"/>
    <w:rsid w:val="00CE2DE7"/>
    <w:rsid w:val="00CE2E3E"/>
    <w:rsid w:val="00CE2FF3"/>
    <w:rsid w:val="00CE3076"/>
    <w:rsid w:val="00CE309C"/>
    <w:rsid w:val="00CE3134"/>
    <w:rsid w:val="00CE31F8"/>
    <w:rsid w:val="00CE3211"/>
    <w:rsid w:val="00CE3220"/>
    <w:rsid w:val="00CE32D6"/>
    <w:rsid w:val="00CE3319"/>
    <w:rsid w:val="00CE3333"/>
    <w:rsid w:val="00CE3413"/>
    <w:rsid w:val="00CE3470"/>
    <w:rsid w:val="00CE34CB"/>
    <w:rsid w:val="00CE3505"/>
    <w:rsid w:val="00CE3590"/>
    <w:rsid w:val="00CE3905"/>
    <w:rsid w:val="00CE3914"/>
    <w:rsid w:val="00CE39CA"/>
    <w:rsid w:val="00CE39EE"/>
    <w:rsid w:val="00CE3A48"/>
    <w:rsid w:val="00CE3A51"/>
    <w:rsid w:val="00CE3AA3"/>
    <w:rsid w:val="00CE3C4B"/>
    <w:rsid w:val="00CE3C5D"/>
    <w:rsid w:val="00CE3CA0"/>
    <w:rsid w:val="00CE3DF8"/>
    <w:rsid w:val="00CE3F2B"/>
    <w:rsid w:val="00CE3F3F"/>
    <w:rsid w:val="00CE3F84"/>
    <w:rsid w:val="00CE3F93"/>
    <w:rsid w:val="00CE409D"/>
    <w:rsid w:val="00CE40D9"/>
    <w:rsid w:val="00CE4111"/>
    <w:rsid w:val="00CE4160"/>
    <w:rsid w:val="00CE4193"/>
    <w:rsid w:val="00CE41C9"/>
    <w:rsid w:val="00CE429A"/>
    <w:rsid w:val="00CE436B"/>
    <w:rsid w:val="00CE43AA"/>
    <w:rsid w:val="00CE443A"/>
    <w:rsid w:val="00CE46DD"/>
    <w:rsid w:val="00CE488F"/>
    <w:rsid w:val="00CE48C4"/>
    <w:rsid w:val="00CE48DB"/>
    <w:rsid w:val="00CE4944"/>
    <w:rsid w:val="00CE4ACD"/>
    <w:rsid w:val="00CE4B51"/>
    <w:rsid w:val="00CE4B52"/>
    <w:rsid w:val="00CE4BC1"/>
    <w:rsid w:val="00CE4C11"/>
    <w:rsid w:val="00CE4C93"/>
    <w:rsid w:val="00CE4C9D"/>
    <w:rsid w:val="00CE4E0A"/>
    <w:rsid w:val="00CE4E2D"/>
    <w:rsid w:val="00CE4E8B"/>
    <w:rsid w:val="00CE4E8D"/>
    <w:rsid w:val="00CE4ED6"/>
    <w:rsid w:val="00CE4FD4"/>
    <w:rsid w:val="00CE506E"/>
    <w:rsid w:val="00CE5086"/>
    <w:rsid w:val="00CE50FA"/>
    <w:rsid w:val="00CE50FF"/>
    <w:rsid w:val="00CE5136"/>
    <w:rsid w:val="00CE53F3"/>
    <w:rsid w:val="00CE544D"/>
    <w:rsid w:val="00CE54DB"/>
    <w:rsid w:val="00CE5528"/>
    <w:rsid w:val="00CE55C4"/>
    <w:rsid w:val="00CE5605"/>
    <w:rsid w:val="00CE5644"/>
    <w:rsid w:val="00CE5795"/>
    <w:rsid w:val="00CE57A6"/>
    <w:rsid w:val="00CE5924"/>
    <w:rsid w:val="00CE5940"/>
    <w:rsid w:val="00CE5A5C"/>
    <w:rsid w:val="00CE5B1B"/>
    <w:rsid w:val="00CE5B54"/>
    <w:rsid w:val="00CE5C46"/>
    <w:rsid w:val="00CE5C6E"/>
    <w:rsid w:val="00CE5C82"/>
    <w:rsid w:val="00CE5D6A"/>
    <w:rsid w:val="00CE5DE9"/>
    <w:rsid w:val="00CE5E09"/>
    <w:rsid w:val="00CE5F6D"/>
    <w:rsid w:val="00CE62BC"/>
    <w:rsid w:val="00CE6310"/>
    <w:rsid w:val="00CE63A0"/>
    <w:rsid w:val="00CE641D"/>
    <w:rsid w:val="00CE64C8"/>
    <w:rsid w:val="00CE64E1"/>
    <w:rsid w:val="00CE6609"/>
    <w:rsid w:val="00CE66A2"/>
    <w:rsid w:val="00CE66C8"/>
    <w:rsid w:val="00CE6773"/>
    <w:rsid w:val="00CE67C9"/>
    <w:rsid w:val="00CE67F4"/>
    <w:rsid w:val="00CE68A4"/>
    <w:rsid w:val="00CE6902"/>
    <w:rsid w:val="00CE6A36"/>
    <w:rsid w:val="00CE6A4C"/>
    <w:rsid w:val="00CE6B8C"/>
    <w:rsid w:val="00CE6C2C"/>
    <w:rsid w:val="00CE6C5E"/>
    <w:rsid w:val="00CE6E4B"/>
    <w:rsid w:val="00CE6F11"/>
    <w:rsid w:val="00CE6F9B"/>
    <w:rsid w:val="00CE6FCF"/>
    <w:rsid w:val="00CE7095"/>
    <w:rsid w:val="00CE70D8"/>
    <w:rsid w:val="00CE71F9"/>
    <w:rsid w:val="00CE721F"/>
    <w:rsid w:val="00CE7277"/>
    <w:rsid w:val="00CE72F6"/>
    <w:rsid w:val="00CE735B"/>
    <w:rsid w:val="00CE73C3"/>
    <w:rsid w:val="00CE7510"/>
    <w:rsid w:val="00CE7570"/>
    <w:rsid w:val="00CE7629"/>
    <w:rsid w:val="00CE7789"/>
    <w:rsid w:val="00CE7875"/>
    <w:rsid w:val="00CE78E5"/>
    <w:rsid w:val="00CE7913"/>
    <w:rsid w:val="00CE7A5A"/>
    <w:rsid w:val="00CE7AEB"/>
    <w:rsid w:val="00CE7C6D"/>
    <w:rsid w:val="00CE7C74"/>
    <w:rsid w:val="00CE7D08"/>
    <w:rsid w:val="00CE7DD9"/>
    <w:rsid w:val="00CF001F"/>
    <w:rsid w:val="00CF0236"/>
    <w:rsid w:val="00CF0394"/>
    <w:rsid w:val="00CF04D9"/>
    <w:rsid w:val="00CF05CB"/>
    <w:rsid w:val="00CF06BA"/>
    <w:rsid w:val="00CF0757"/>
    <w:rsid w:val="00CF0763"/>
    <w:rsid w:val="00CF077D"/>
    <w:rsid w:val="00CF0837"/>
    <w:rsid w:val="00CF0870"/>
    <w:rsid w:val="00CF0940"/>
    <w:rsid w:val="00CF098B"/>
    <w:rsid w:val="00CF09B3"/>
    <w:rsid w:val="00CF0A30"/>
    <w:rsid w:val="00CF0AE1"/>
    <w:rsid w:val="00CF0B14"/>
    <w:rsid w:val="00CF0B26"/>
    <w:rsid w:val="00CF0B3C"/>
    <w:rsid w:val="00CF0B3F"/>
    <w:rsid w:val="00CF0B83"/>
    <w:rsid w:val="00CF0BD4"/>
    <w:rsid w:val="00CF0C44"/>
    <w:rsid w:val="00CF0E14"/>
    <w:rsid w:val="00CF0EAD"/>
    <w:rsid w:val="00CF1097"/>
    <w:rsid w:val="00CF1170"/>
    <w:rsid w:val="00CF1196"/>
    <w:rsid w:val="00CF11CB"/>
    <w:rsid w:val="00CF13DE"/>
    <w:rsid w:val="00CF1424"/>
    <w:rsid w:val="00CF1494"/>
    <w:rsid w:val="00CF1557"/>
    <w:rsid w:val="00CF15DD"/>
    <w:rsid w:val="00CF1607"/>
    <w:rsid w:val="00CF16C1"/>
    <w:rsid w:val="00CF1702"/>
    <w:rsid w:val="00CF1760"/>
    <w:rsid w:val="00CF17E7"/>
    <w:rsid w:val="00CF1800"/>
    <w:rsid w:val="00CF185D"/>
    <w:rsid w:val="00CF18ED"/>
    <w:rsid w:val="00CF1900"/>
    <w:rsid w:val="00CF196F"/>
    <w:rsid w:val="00CF1978"/>
    <w:rsid w:val="00CF1A87"/>
    <w:rsid w:val="00CF1AD1"/>
    <w:rsid w:val="00CF1AF0"/>
    <w:rsid w:val="00CF1B64"/>
    <w:rsid w:val="00CF1BFE"/>
    <w:rsid w:val="00CF1C06"/>
    <w:rsid w:val="00CF1C75"/>
    <w:rsid w:val="00CF1CD4"/>
    <w:rsid w:val="00CF1D5C"/>
    <w:rsid w:val="00CF2037"/>
    <w:rsid w:val="00CF2043"/>
    <w:rsid w:val="00CF20C5"/>
    <w:rsid w:val="00CF21BA"/>
    <w:rsid w:val="00CF223B"/>
    <w:rsid w:val="00CF225F"/>
    <w:rsid w:val="00CF22BF"/>
    <w:rsid w:val="00CF22D0"/>
    <w:rsid w:val="00CF2356"/>
    <w:rsid w:val="00CF2513"/>
    <w:rsid w:val="00CF2840"/>
    <w:rsid w:val="00CF28B5"/>
    <w:rsid w:val="00CF2927"/>
    <w:rsid w:val="00CF2958"/>
    <w:rsid w:val="00CF2A7C"/>
    <w:rsid w:val="00CF2AB8"/>
    <w:rsid w:val="00CF2AD7"/>
    <w:rsid w:val="00CF2C7C"/>
    <w:rsid w:val="00CF2E98"/>
    <w:rsid w:val="00CF2F32"/>
    <w:rsid w:val="00CF2FA7"/>
    <w:rsid w:val="00CF3014"/>
    <w:rsid w:val="00CF30CE"/>
    <w:rsid w:val="00CF3117"/>
    <w:rsid w:val="00CF3229"/>
    <w:rsid w:val="00CF3287"/>
    <w:rsid w:val="00CF339B"/>
    <w:rsid w:val="00CF33E2"/>
    <w:rsid w:val="00CF348F"/>
    <w:rsid w:val="00CF358F"/>
    <w:rsid w:val="00CF361E"/>
    <w:rsid w:val="00CF3642"/>
    <w:rsid w:val="00CF3682"/>
    <w:rsid w:val="00CF3AD2"/>
    <w:rsid w:val="00CF3BC5"/>
    <w:rsid w:val="00CF3BDC"/>
    <w:rsid w:val="00CF3BF7"/>
    <w:rsid w:val="00CF3BFB"/>
    <w:rsid w:val="00CF3CB6"/>
    <w:rsid w:val="00CF3D9B"/>
    <w:rsid w:val="00CF3DBA"/>
    <w:rsid w:val="00CF3E42"/>
    <w:rsid w:val="00CF3E9F"/>
    <w:rsid w:val="00CF3F0E"/>
    <w:rsid w:val="00CF3F1C"/>
    <w:rsid w:val="00CF3FAC"/>
    <w:rsid w:val="00CF3FFB"/>
    <w:rsid w:val="00CF4145"/>
    <w:rsid w:val="00CF4253"/>
    <w:rsid w:val="00CF42AB"/>
    <w:rsid w:val="00CF44EE"/>
    <w:rsid w:val="00CF45AE"/>
    <w:rsid w:val="00CF47A0"/>
    <w:rsid w:val="00CF4A12"/>
    <w:rsid w:val="00CF4A47"/>
    <w:rsid w:val="00CF4ABF"/>
    <w:rsid w:val="00CF4BD6"/>
    <w:rsid w:val="00CF4CF0"/>
    <w:rsid w:val="00CF4D0D"/>
    <w:rsid w:val="00CF4D43"/>
    <w:rsid w:val="00CF4D95"/>
    <w:rsid w:val="00CF4E18"/>
    <w:rsid w:val="00CF4F1E"/>
    <w:rsid w:val="00CF5042"/>
    <w:rsid w:val="00CF5043"/>
    <w:rsid w:val="00CF5090"/>
    <w:rsid w:val="00CF510F"/>
    <w:rsid w:val="00CF51C1"/>
    <w:rsid w:val="00CF5238"/>
    <w:rsid w:val="00CF530D"/>
    <w:rsid w:val="00CF5322"/>
    <w:rsid w:val="00CF5379"/>
    <w:rsid w:val="00CF5471"/>
    <w:rsid w:val="00CF54D7"/>
    <w:rsid w:val="00CF54FA"/>
    <w:rsid w:val="00CF55DD"/>
    <w:rsid w:val="00CF568B"/>
    <w:rsid w:val="00CF5764"/>
    <w:rsid w:val="00CF57E3"/>
    <w:rsid w:val="00CF5884"/>
    <w:rsid w:val="00CF58CF"/>
    <w:rsid w:val="00CF58F1"/>
    <w:rsid w:val="00CF5990"/>
    <w:rsid w:val="00CF5A00"/>
    <w:rsid w:val="00CF5D4E"/>
    <w:rsid w:val="00CF5E28"/>
    <w:rsid w:val="00CF5E65"/>
    <w:rsid w:val="00CF5F84"/>
    <w:rsid w:val="00CF5FDE"/>
    <w:rsid w:val="00CF60E1"/>
    <w:rsid w:val="00CF61D2"/>
    <w:rsid w:val="00CF61E2"/>
    <w:rsid w:val="00CF62B4"/>
    <w:rsid w:val="00CF62F3"/>
    <w:rsid w:val="00CF633A"/>
    <w:rsid w:val="00CF6392"/>
    <w:rsid w:val="00CF63A9"/>
    <w:rsid w:val="00CF63D3"/>
    <w:rsid w:val="00CF6473"/>
    <w:rsid w:val="00CF64A3"/>
    <w:rsid w:val="00CF651A"/>
    <w:rsid w:val="00CF66B6"/>
    <w:rsid w:val="00CF66C7"/>
    <w:rsid w:val="00CF66E9"/>
    <w:rsid w:val="00CF67AC"/>
    <w:rsid w:val="00CF699D"/>
    <w:rsid w:val="00CF6A4D"/>
    <w:rsid w:val="00CF6A5B"/>
    <w:rsid w:val="00CF6ADD"/>
    <w:rsid w:val="00CF6AE2"/>
    <w:rsid w:val="00CF6AF8"/>
    <w:rsid w:val="00CF6B69"/>
    <w:rsid w:val="00CF6B7B"/>
    <w:rsid w:val="00CF6C7F"/>
    <w:rsid w:val="00CF6D5B"/>
    <w:rsid w:val="00CF6FF7"/>
    <w:rsid w:val="00CF6FFE"/>
    <w:rsid w:val="00CF7090"/>
    <w:rsid w:val="00CF71DD"/>
    <w:rsid w:val="00CF7324"/>
    <w:rsid w:val="00CF7410"/>
    <w:rsid w:val="00CF74A6"/>
    <w:rsid w:val="00CF74C0"/>
    <w:rsid w:val="00CF74D6"/>
    <w:rsid w:val="00CF750B"/>
    <w:rsid w:val="00CF7567"/>
    <w:rsid w:val="00CF763D"/>
    <w:rsid w:val="00CF77BC"/>
    <w:rsid w:val="00CF7881"/>
    <w:rsid w:val="00CF788F"/>
    <w:rsid w:val="00CF78D6"/>
    <w:rsid w:val="00CF79BF"/>
    <w:rsid w:val="00CF7A1B"/>
    <w:rsid w:val="00CF7B45"/>
    <w:rsid w:val="00CF7CA3"/>
    <w:rsid w:val="00CF7D1C"/>
    <w:rsid w:val="00CF7E07"/>
    <w:rsid w:val="00CF7ECC"/>
    <w:rsid w:val="00CF7EFE"/>
    <w:rsid w:val="00CF7F44"/>
    <w:rsid w:val="00CF7F7D"/>
    <w:rsid w:val="00D00047"/>
    <w:rsid w:val="00D00209"/>
    <w:rsid w:val="00D002C4"/>
    <w:rsid w:val="00D00324"/>
    <w:rsid w:val="00D0040F"/>
    <w:rsid w:val="00D00763"/>
    <w:rsid w:val="00D0092F"/>
    <w:rsid w:val="00D009D5"/>
    <w:rsid w:val="00D00A32"/>
    <w:rsid w:val="00D00A41"/>
    <w:rsid w:val="00D00BAE"/>
    <w:rsid w:val="00D00C5F"/>
    <w:rsid w:val="00D00CD9"/>
    <w:rsid w:val="00D00D2D"/>
    <w:rsid w:val="00D00D81"/>
    <w:rsid w:val="00D00F1A"/>
    <w:rsid w:val="00D00F4F"/>
    <w:rsid w:val="00D00FC5"/>
    <w:rsid w:val="00D01025"/>
    <w:rsid w:val="00D01046"/>
    <w:rsid w:val="00D010C5"/>
    <w:rsid w:val="00D01101"/>
    <w:rsid w:val="00D012FD"/>
    <w:rsid w:val="00D013AF"/>
    <w:rsid w:val="00D013DD"/>
    <w:rsid w:val="00D0144C"/>
    <w:rsid w:val="00D01643"/>
    <w:rsid w:val="00D01670"/>
    <w:rsid w:val="00D017E8"/>
    <w:rsid w:val="00D01898"/>
    <w:rsid w:val="00D019FC"/>
    <w:rsid w:val="00D01A14"/>
    <w:rsid w:val="00D01A1C"/>
    <w:rsid w:val="00D01A4D"/>
    <w:rsid w:val="00D01A5D"/>
    <w:rsid w:val="00D01AB3"/>
    <w:rsid w:val="00D01ABC"/>
    <w:rsid w:val="00D01C07"/>
    <w:rsid w:val="00D01C6E"/>
    <w:rsid w:val="00D01D31"/>
    <w:rsid w:val="00D01D7C"/>
    <w:rsid w:val="00D01D8E"/>
    <w:rsid w:val="00D01E10"/>
    <w:rsid w:val="00D01EA9"/>
    <w:rsid w:val="00D01ECC"/>
    <w:rsid w:val="00D01F3F"/>
    <w:rsid w:val="00D0208B"/>
    <w:rsid w:val="00D020EF"/>
    <w:rsid w:val="00D0212E"/>
    <w:rsid w:val="00D02271"/>
    <w:rsid w:val="00D0228B"/>
    <w:rsid w:val="00D023F9"/>
    <w:rsid w:val="00D0244F"/>
    <w:rsid w:val="00D024D2"/>
    <w:rsid w:val="00D02553"/>
    <w:rsid w:val="00D026B4"/>
    <w:rsid w:val="00D02768"/>
    <w:rsid w:val="00D02769"/>
    <w:rsid w:val="00D02842"/>
    <w:rsid w:val="00D02860"/>
    <w:rsid w:val="00D028F6"/>
    <w:rsid w:val="00D0293B"/>
    <w:rsid w:val="00D02979"/>
    <w:rsid w:val="00D02A32"/>
    <w:rsid w:val="00D02B45"/>
    <w:rsid w:val="00D02C65"/>
    <w:rsid w:val="00D02E70"/>
    <w:rsid w:val="00D02EA5"/>
    <w:rsid w:val="00D02EBA"/>
    <w:rsid w:val="00D02FA6"/>
    <w:rsid w:val="00D03022"/>
    <w:rsid w:val="00D0305C"/>
    <w:rsid w:val="00D03071"/>
    <w:rsid w:val="00D03095"/>
    <w:rsid w:val="00D031FB"/>
    <w:rsid w:val="00D032CC"/>
    <w:rsid w:val="00D03381"/>
    <w:rsid w:val="00D0360A"/>
    <w:rsid w:val="00D037C6"/>
    <w:rsid w:val="00D037F7"/>
    <w:rsid w:val="00D03837"/>
    <w:rsid w:val="00D038B8"/>
    <w:rsid w:val="00D03939"/>
    <w:rsid w:val="00D0397E"/>
    <w:rsid w:val="00D03ACE"/>
    <w:rsid w:val="00D03C46"/>
    <w:rsid w:val="00D03C59"/>
    <w:rsid w:val="00D03C9B"/>
    <w:rsid w:val="00D03CA6"/>
    <w:rsid w:val="00D03E86"/>
    <w:rsid w:val="00D03FCB"/>
    <w:rsid w:val="00D0403F"/>
    <w:rsid w:val="00D040AA"/>
    <w:rsid w:val="00D040BB"/>
    <w:rsid w:val="00D0425F"/>
    <w:rsid w:val="00D0429D"/>
    <w:rsid w:val="00D042BD"/>
    <w:rsid w:val="00D04487"/>
    <w:rsid w:val="00D0451C"/>
    <w:rsid w:val="00D04649"/>
    <w:rsid w:val="00D046F5"/>
    <w:rsid w:val="00D046FD"/>
    <w:rsid w:val="00D048A4"/>
    <w:rsid w:val="00D04A28"/>
    <w:rsid w:val="00D04A30"/>
    <w:rsid w:val="00D04A66"/>
    <w:rsid w:val="00D04A9F"/>
    <w:rsid w:val="00D04ACB"/>
    <w:rsid w:val="00D04ACD"/>
    <w:rsid w:val="00D04B4E"/>
    <w:rsid w:val="00D04BB8"/>
    <w:rsid w:val="00D04BC6"/>
    <w:rsid w:val="00D04CBB"/>
    <w:rsid w:val="00D04CE1"/>
    <w:rsid w:val="00D04D16"/>
    <w:rsid w:val="00D04E56"/>
    <w:rsid w:val="00D050B3"/>
    <w:rsid w:val="00D050C4"/>
    <w:rsid w:val="00D05181"/>
    <w:rsid w:val="00D0519B"/>
    <w:rsid w:val="00D05218"/>
    <w:rsid w:val="00D0522C"/>
    <w:rsid w:val="00D05365"/>
    <w:rsid w:val="00D05394"/>
    <w:rsid w:val="00D054A6"/>
    <w:rsid w:val="00D054B5"/>
    <w:rsid w:val="00D054C6"/>
    <w:rsid w:val="00D054D3"/>
    <w:rsid w:val="00D054ED"/>
    <w:rsid w:val="00D05609"/>
    <w:rsid w:val="00D05625"/>
    <w:rsid w:val="00D05691"/>
    <w:rsid w:val="00D05716"/>
    <w:rsid w:val="00D05779"/>
    <w:rsid w:val="00D05818"/>
    <w:rsid w:val="00D05846"/>
    <w:rsid w:val="00D05849"/>
    <w:rsid w:val="00D05ABA"/>
    <w:rsid w:val="00D05CF7"/>
    <w:rsid w:val="00D05D0F"/>
    <w:rsid w:val="00D05D70"/>
    <w:rsid w:val="00D05F25"/>
    <w:rsid w:val="00D05F49"/>
    <w:rsid w:val="00D05FD0"/>
    <w:rsid w:val="00D05FEB"/>
    <w:rsid w:val="00D06002"/>
    <w:rsid w:val="00D060B9"/>
    <w:rsid w:val="00D060DC"/>
    <w:rsid w:val="00D06137"/>
    <w:rsid w:val="00D06258"/>
    <w:rsid w:val="00D062B9"/>
    <w:rsid w:val="00D062DD"/>
    <w:rsid w:val="00D0638D"/>
    <w:rsid w:val="00D063C2"/>
    <w:rsid w:val="00D063F2"/>
    <w:rsid w:val="00D06459"/>
    <w:rsid w:val="00D064CF"/>
    <w:rsid w:val="00D06546"/>
    <w:rsid w:val="00D06554"/>
    <w:rsid w:val="00D0663F"/>
    <w:rsid w:val="00D06657"/>
    <w:rsid w:val="00D069D6"/>
    <w:rsid w:val="00D06A87"/>
    <w:rsid w:val="00D06B73"/>
    <w:rsid w:val="00D06BFE"/>
    <w:rsid w:val="00D06C96"/>
    <w:rsid w:val="00D06D63"/>
    <w:rsid w:val="00D06D74"/>
    <w:rsid w:val="00D06E02"/>
    <w:rsid w:val="00D06F14"/>
    <w:rsid w:val="00D06F43"/>
    <w:rsid w:val="00D070D0"/>
    <w:rsid w:val="00D07262"/>
    <w:rsid w:val="00D07295"/>
    <w:rsid w:val="00D072F4"/>
    <w:rsid w:val="00D07300"/>
    <w:rsid w:val="00D073AA"/>
    <w:rsid w:val="00D07429"/>
    <w:rsid w:val="00D07467"/>
    <w:rsid w:val="00D074DB"/>
    <w:rsid w:val="00D07514"/>
    <w:rsid w:val="00D07528"/>
    <w:rsid w:val="00D0752B"/>
    <w:rsid w:val="00D07562"/>
    <w:rsid w:val="00D07639"/>
    <w:rsid w:val="00D0766D"/>
    <w:rsid w:val="00D07752"/>
    <w:rsid w:val="00D07881"/>
    <w:rsid w:val="00D07981"/>
    <w:rsid w:val="00D07984"/>
    <w:rsid w:val="00D079EA"/>
    <w:rsid w:val="00D079FA"/>
    <w:rsid w:val="00D07AAD"/>
    <w:rsid w:val="00D07B06"/>
    <w:rsid w:val="00D07BB2"/>
    <w:rsid w:val="00D07C38"/>
    <w:rsid w:val="00D07CB1"/>
    <w:rsid w:val="00D07CB8"/>
    <w:rsid w:val="00D07D77"/>
    <w:rsid w:val="00D07DE0"/>
    <w:rsid w:val="00D07EC2"/>
    <w:rsid w:val="00D07F0D"/>
    <w:rsid w:val="00D10078"/>
    <w:rsid w:val="00D1008E"/>
    <w:rsid w:val="00D101AD"/>
    <w:rsid w:val="00D1027C"/>
    <w:rsid w:val="00D102EA"/>
    <w:rsid w:val="00D103C6"/>
    <w:rsid w:val="00D103ED"/>
    <w:rsid w:val="00D10416"/>
    <w:rsid w:val="00D104D0"/>
    <w:rsid w:val="00D104DC"/>
    <w:rsid w:val="00D1057E"/>
    <w:rsid w:val="00D106A4"/>
    <w:rsid w:val="00D1071E"/>
    <w:rsid w:val="00D10891"/>
    <w:rsid w:val="00D10917"/>
    <w:rsid w:val="00D1092A"/>
    <w:rsid w:val="00D109B6"/>
    <w:rsid w:val="00D10B02"/>
    <w:rsid w:val="00D10B53"/>
    <w:rsid w:val="00D10CDD"/>
    <w:rsid w:val="00D10E44"/>
    <w:rsid w:val="00D10E9D"/>
    <w:rsid w:val="00D10EB6"/>
    <w:rsid w:val="00D10ECA"/>
    <w:rsid w:val="00D10F72"/>
    <w:rsid w:val="00D110DF"/>
    <w:rsid w:val="00D11270"/>
    <w:rsid w:val="00D112AC"/>
    <w:rsid w:val="00D1134A"/>
    <w:rsid w:val="00D1137B"/>
    <w:rsid w:val="00D1137F"/>
    <w:rsid w:val="00D115F0"/>
    <w:rsid w:val="00D11650"/>
    <w:rsid w:val="00D116FA"/>
    <w:rsid w:val="00D116FB"/>
    <w:rsid w:val="00D118AA"/>
    <w:rsid w:val="00D118EF"/>
    <w:rsid w:val="00D11930"/>
    <w:rsid w:val="00D11994"/>
    <w:rsid w:val="00D11A20"/>
    <w:rsid w:val="00D11A4F"/>
    <w:rsid w:val="00D11B3D"/>
    <w:rsid w:val="00D11CB2"/>
    <w:rsid w:val="00D11EEE"/>
    <w:rsid w:val="00D11F73"/>
    <w:rsid w:val="00D12051"/>
    <w:rsid w:val="00D121AB"/>
    <w:rsid w:val="00D12239"/>
    <w:rsid w:val="00D12289"/>
    <w:rsid w:val="00D12372"/>
    <w:rsid w:val="00D123E3"/>
    <w:rsid w:val="00D124A9"/>
    <w:rsid w:val="00D124BF"/>
    <w:rsid w:val="00D12547"/>
    <w:rsid w:val="00D1260F"/>
    <w:rsid w:val="00D12719"/>
    <w:rsid w:val="00D1282D"/>
    <w:rsid w:val="00D12874"/>
    <w:rsid w:val="00D1296F"/>
    <w:rsid w:val="00D12B83"/>
    <w:rsid w:val="00D12CA6"/>
    <w:rsid w:val="00D12CE9"/>
    <w:rsid w:val="00D12CEE"/>
    <w:rsid w:val="00D12D7C"/>
    <w:rsid w:val="00D12E61"/>
    <w:rsid w:val="00D12EDA"/>
    <w:rsid w:val="00D12EED"/>
    <w:rsid w:val="00D12F12"/>
    <w:rsid w:val="00D12FE6"/>
    <w:rsid w:val="00D13004"/>
    <w:rsid w:val="00D13014"/>
    <w:rsid w:val="00D13250"/>
    <w:rsid w:val="00D13411"/>
    <w:rsid w:val="00D134B4"/>
    <w:rsid w:val="00D13528"/>
    <w:rsid w:val="00D13569"/>
    <w:rsid w:val="00D137EB"/>
    <w:rsid w:val="00D138AD"/>
    <w:rsid w:val="00D13ADD"/>
    <w:rsid w:val="00D13B98"/>
    <w:rsid w:val="00D13D3D"/>
    <w:rsid w:val="00D13E02"/>
    <w:rsid w:val="00D13E2B"/>
    <w:rsid w:val="00D13E74"/>
    <w:rsid w:val="00D13E7D"/>
    <w:rsid w:val="00D13E8E"/>
    <w:rsid w:val="00D14175"/>
    <w:rsid w:val="00D14391"/>
    <w:rsid w:val="00D14395"/>
    <w:rsid w:val="00D144DB"/>
    <w:rsid w:val="00D14644"/>
    <w:rsid w:val="00D14715"/>
    <w:rsid w:val="00D14736"/>
    <w:rsid w:val="00D147AA"/>
    <w:rsid w:val="00D14ABA"/>
    <w:rsid w:val="00D14B2D"/>
    <w:rsid w:val="00D14B80"/>
    <w:rsid w:val="00D14BF7"/>
    <w:rsid w:val="00D14C77"/>
    <w:rsid w:val="00D14C96"/>
    <w:rsid w:val="00D14CEC"/>
    <w:rsid w:val="00D14D76"/>
    <w:rsid w:val="00D14F3C"/>
    <w:rsid w:val="00D14FBB"/>
    <w:rsid w:val="00D14FD8"/>
    <w:rsid w:val="00D1502C"/>
    <w:rsid w:val="00D151A3"/>
    <w:rsid w:val="00D152FB"/>
    <w:rsid w:val="00D1536A"/>
    <w:rsid w:val="00D153C2"/>
    <w:rsid w:val="00D1547A"/>
    <w:rsid w:val="00D155F3"/>
    <w:rsid w:val="00D15626"/>
    <w:rsid w:val="00D156AC"/>
    <w:rsid w:val="00D1570A"/>
    <w:rsid w:val="00D157AB"/>
    <w:rsid w:val="00D157AF"/>
    <w:rsid w:val="00D157B9"/>
    <w:rsid w:val="00D1581C"/>
    <w:rsid w:val="00D15846"/>
    <w:rsid w:val="00D15884"/>
    <w:rsid w:val="00D158B9"/>
    <w:rsid w:val="00D15928"/>
    <w:rsid w:val="00D15C5D"/>
    <w:rsid w:val="00D15CA4"/>
    <w:rsid w:val="00D15D9B"/>
    <w:rsid w:val="00D15DBE"/>
    <w:rsid w:val="00D15E3F"/>
    <w:rsid w:val="00D15E43"/>
    <w:rsid w:val="00D15E57"/>
    <w:rsid w:val="00D15F0D"/>
    <w:rsid w:val="00D15F88"/>
    <w:rsid w:val="00D15FC8"/>
    <w:rsid w:val="00D160B0"/>
    <w:rsid w:val="00D160F5"/>
    <w:rsid w:val="00D1611E"/>
    <w:rsid w:val="00D16167"/>
    <w:rsid w:val="00D1626B"/>
    <w:rsid w:val="00D162D2"/>
    <w:rsid w:val="00D16462"/>
    <w:rsid w:val="00D16572"/>
    <w:rsid w:val="00D165A9"/>
    <w:rsid w:val="00D16633"/>
    <w:rsid w:val="00D166B8"/>
    <w:rsid w:val="00D16769"/>
    <w:rsid w:val="00D16773"/>
    <w:rsid w:val="00D167A6"/>
    <w:rsid w:val="00D1683D"/>
    <w:rsid w:val="00D16946"/>
    <w:rsid w:val="00D16948"/>
    <w:rsid w:val="00D16960"/>
    <w:rsid w:val="00D16995"/>
    <w:rsid w:val="00D16997"/>
    <w:rsid w:val="00D169ED"/>
    <w:rsid w:val="00D16A3D"/>
    <w:rsid w:val="00D16C45"/>
    <w:rsid w:val="00D16C64"/>
    <w:rsid w:val="00D16CF1"/>
    <w:rsid w:val="00D16D4B"/>
    <w:rsid w:val="00D16DF8"/>
    <w:rsid w:val="00D16E30"/>
    <w:rsid w:val="00D16E4C"/>
    <w:rsid w:val="00D16E4E"/>
    <w:rsid w:val="00D16EA0"/>
    <w:rsid w:val="00D1700C"/>
    <w:rsid w:val="00D170C1"/>
    <w:rsid w:val="00D171C9"/>
    <w:rsid w:val="00D17231"/>
    <w:rsid w:val="00D172B4"/>
    <w:rsid w:val="00D1731C"/>
    <w:rsid w:val="00D17362"/>
    <w:rsid w:val="00D1736C"/>
    <w:rsid w:val="00D173C4"/>
    <w:rsid w:val="00D17465"/>
    <w:rsid w:val="00D174E5"/>
    <w:rsid w:val="00D17757"/>
    <w:rsid w:val="00D178ED"/>
    <w:rsid w:val="00D17A0A"/>
    <w:rsid w:val="00D17BD3"/>
    <w:rsid w:val="00D17BEC"/>
    <w:rsid w:val="00D17C87"/>
    <w:rsid w:val="00D17CA1"/>
    <w:rsid w:val="00D17D07"/>
    <w:rsid w:val="00D17D61"/>
    <w:rsid w:val="00D17D6D"/>
    <w:rsid w:val="00D17DA0"/>
    <w:rsid w:val="00D17DF8"/>
    <w:rsid w:val="00D17FEB"/>
    <w:rsid w:val="00D20146"/>
    <w:rsid w:val="00D201B6"/>
    <w:rsid w:val="00D20291"/>
    <w:rsid w:val="00D20306"/>
    <w:rsid w:val="00D20376"/>
    <w:rsid w:val="00D203B0"/>
    <w:rsid w:val="00D20408"/>
    <w:rsid w:val="00D20463"/>
    <w:rsid w:val="00D20572"/>
    <w:rsid w:val="00D20912"/>
    <w:rsid w:val="00D20A5E"/>
    <w:rsid w:val="00D20ABE"/>
    <w:rsid w:val="00D20B4A"/>
    <w:rsid w:val="00D20B64"/>
    <w:rsid w:val="00D20BE3"/>
    <w:rsid w:val="00D20C27"/>
    <w:rsid w:val="00D20CD5"/>
    <w:rsid w:val="00D20CDC"/>
    <w:rsid w:val="00D20D02"/>
    <w:rsid w:val="00D20DD7"/>
    <w:rsid w:val="00D20DF2"/>
    <w:rsid w:val="00D20E31"/>
    <w:rsid w:val="00D20E52"/>
    <w:rsid w:val="00D20F9F"/>
    <w:rsid w:val="00D21262"/>
    <w:rsid w:val="00D212A6"/>
    <w:rsid w:val="00D2131D"/>
    <w:rsid w:val="00D21374"/>
    <w:rsid w:val="00D214AD"/>
    <w:rsid w:val="00D21531"/>
    <w:rsid w:val="00D21571"/>
    <w:rsid w:val="00D21654"/>
    <w:rsid w:val="00D21679"/>
    <w:rsid w:val="00D21701"/>
    <w:rsid w:val="00D2172C"/>
    <w:rsid w:val="00D21736"/>
    <w:rsid w:val="00D21ACC"/>
    <w:rsid w:val="00D21B86"/>
    <w:rsid w:val="00D21C27"/>
    <w:rsid w:val="00D21E22"/>
    <w:rsid w:val="00D21EFE"/>
    <w:rsid w:val="00D21F72"/>
    <w:rsid w:val="00D21FA9"/>
    <w:rsid w:val="00D21FB0"/>
    <w:rsid w:val="00D21FC7"/>
    <w:rsid w:val="00D2205B"/>
    <w:rsid w:val="00D220FF"/>
    <w:rsid w:val="00D2216A"/>
    <w:rsid w:val="00D2216F"/>
    <w:rsid w:val="00D22216"/>
    <w:rsid w:val="00D2221E"/>
    <w:rsid w:val="00D222EC"/>
    <w:rsid w:val="00D22368"/>
    <w:rsid w:val="00D22389"/>
    <w:rsid w:val="00D22393"/>
    <w:rsid w:val="00D22499"/>
    <w:rsid w:val="00D224C2"/>
    <w:rsid w:val="00D22524"/>
    <w:rsid w:val="00D2256C"/>
    <w:rsid w:val="00D22699"/>
    <w:rsid w:val="00D226D3"/>
    <w:rsid w:val="00D22762"/>
    <w:rsid w:val="00D227B5"/>
    <w:rsid w:val="00D22954"/>
    <w:rsid w:val="00D22992"/>
    <w:rsid w:val="00D22A24"/>
    <w:rsid w:val="00D22A77"/>
    <w:rsid w:val="00D22AEB"/>
    <w:rsid w:val="00D22AEE"/>
    <w:rsid w:val="00D22B35"/>
    <w:rsid w:val="00D22C50"/>
    <w:rsid w:val="00D22C86"/>
    <w:rsid w:val="00D22D5B"/>
    <w:rsid w:val="00D22D78"/>
    <w:rsid w:val="00D22E8E"/>
    <w:rsid w:val="00D2307C"/>
    <w:rsid w:val="00D2307D"/>
    <w:rsid w:val="00D230AA"/>
    <w:rsid w:val="00D2312B"/>
    <w:rsid w:val="00D23257"/>
    <w:rsid w:val="00D2332F"/>
    <w:rsid w:val="00D233FA"/>
    <w:rsid w:val="00D234C5"/>
    <w:rsid w:val="00D234DD"/>
    <w:rsid w:val="00D23597"/>
    <w:rsid w:val="00D235E3"/>
    <w:rsid w:val="00D235F2"/>
    <w:rsid w:val="00D23602"/>
    <w:rsid w:val="00D2363D"/>
    <w:rsid w:val="00D23733"/>
    <w:rsid w:val="00D2378B"/>
    <w:rsid w:val="00D2379B"/>
    <w:rsid w:val="00D2382E"/>
    <w:rsid w:val="00D23922"/>
    <w:rsid w:val="00D23F4E"/>
    <w:rsid w:val="00D2410F"/>
    <w:rsid w:val="00D241F5"/>
    <w:rsid w:val="00D24453"/>
    <w:rsid w:val="00D24455"/>
    <w:rsid w:val="00D2451B"/>
    <w:rsid w:val="00D24546"/>
    <w:rsid w:val="00D24549"/>
    <w:rsid w:val="00D24578"/>
    <w:rsid w:val="00D245FE"/>
    <w:rsid w:val="00D246DC"/>
    <w:rsid w:val="00D24884"/>
    <w:rsid w:val="00D248DA"/>
    <w:rsid w:val="00D24905"/>
    <w:rsid w:val="00D24938"/>
    <w:rsid w:val="00D2493C"/>
    <w:rsid w:val="00D24964"/>
    <w:rsid w:val="00D24A0D"/>
    <w:rsid w:val="00D24A19"/>
    <w:rsid w:val="00D24A82"/>
    <w:rsid w:val="00D24B56"/>
    <w:rsid w:val="00D24D2A"/>
    <w:rsid w:val="00D24E97"/>
    <w:rsid w:val="00D24EBB"/>
    <w:rsid w:val="00D24EEA"/>
    <w:rsid w:val="00D24F04"/>
    <w:rsid w:val="00D25183"/>
    <w:rsid w:val="00D251DC"/>
    <w:rsid w:val="00D25203"/>
    <w:rsid w:val="00D2525E"/>
    <w:rsid w:val="00D252E2"/>
    <w:rsid w:val="00D253E3"/>
    <w:rsid w:val="00D25411"/>
    <w:rsid w:val="00D25444"/>
    <w:rsid w:val="00D254F6"/>
    <w:rsid w:val="00D25728"/>
    <w:rsid w:val="00D25886"/>
    <w:rsid w:val="00D258FA"/>
    <w:rsid w:val="00D25937"/>
    <w:rsid w:val="00D25995"/>
    <w:rsid w:val="00D259DC"/>
    <w:rsid w:val="00D25B49"/>
    <w:rsid w:val="00D25B88"/>
    <w:rsid w:val="00D25BFC"/>
    <w:rsid w:val="00D25C35"/>
    <w:rsid w:val="00D25D12"/>
    <w:rsid w:val="00D25E15"/>
    <w:rsid w:val="00D26049"/>
    <w:rsid w:val="00D2611E"/>
    <w:rsid w:val="00D26156"/>
    <w:rsid w:val="00D261E1"/>
    <w:rsid w:val="00D26208"/>
    <w:rsid w:val="00D262CE"/>
    <w:rsid w:val="00D262EC"/>
    <w:rsid w:val="00D26356"/>
    <w:rsid w:val="00D2652E"/>
    <w:rsid w:val="00D26576"/>
    <w:rsid w:val="00D26639"/>
    <w:rsid w:val="00D26683"/>
    <w:rsid w:val="00D267A9"/>
    <w:rsid w:val="00D2683B"/>
    <w:rsid w:val="00D268BD"/>
    <w:rsid w:val="00D268C0"/>
    <w:rsid w:val="00D26A25"/>
    <w:rsid w:val="00D26CF4"/>
    <w:rsid w:val="00D26D64"/>
    <w:rsid w:val="00D26E60"/>
    <w:rsid w:val="00D26E6E"/>
    <w:rsid w:val="00D26F4F"/>
    <w:rsid w:val="00D26F60"/>
    <w:rsid w:val="00D26FFD"/>
    <w:rsid w:val="00D272B7"/>
    <w:rsid w:val="00D27399"/>
    <w:rsid w:val="00D274A7"/>
    <w:rsid w:val="00D275E7"/>
    <w:rsid w:val="00D27703"/>
    <w:rsid w:val="00D277CA"/>
    <w:rsid w:val="00D2781F"/>
    <w:rsid w:val="00D27830"/>
    <w:rsid w:val="00D2786B"/>
    <w:rsid w:val="00D278D9"/>
    <w:rsid w:val="00D278F0"/>
    <w:rsid w:val="00D2795F"/>
    <w:rsid w:val="00D27A6E"/>
    <w:rsid w:val="00D27B31"/>
    <w:rsid w:val="00D27B6B"/>
    <w:rsid w:val="00D27BED"/>
    <w:rsid w:val="00D27C28"/>
    <w:rsid w:val="00D27C58"/>
    <w:rsid w:val="00D27CB5"/>
    <w:rsid w:val="00D27CBC"/>
    <w:rsid w:val="00D27CE5"/>
    <w:rsid w:val="00D27D83"/>
    <w:rsid w:val="00D27DF2"/>
    <w:rsid w:val="00D27E10"/>
    <w:rsid w:val="00D27E4A"/>
    <w:rsid w:val="00D27F7C"/>
    <w:rsid w:val="00D27FDA"/>
    <w:rsid w:val="00D300ED"/>
    <w:rsid w:val="00D301AE"/>
    <w:rsid w:val="00D30234"/>
    <w:rsid w:val="00D302BC"/>
    <w:rsid w:val="00D3033F"/>
    <w:rsid w:val="00D303C5"/>
    <w:rsid w:val="00D30412"/>
    <w:rsid w:val="00D30449"/>
    <w:rsid w:val="00D3047B"/>
    <w:rsid w:val="00D304C4"/>
    <w:rsid w:val="00D305F8"/>
    <w:rsid w:val="00D305FB"/>
    <w:rsid w:val="00D3077F"/>
    <w:rsid w:val="00D3083D"/>
    <w:rsid w:val="00D309CA"/>
    <w:rsid w:val="00D30A55"/>
    <w:rsid w:val="00D30AF2"/>
    <w:rsid w:val="00D30BA9"/>
    <w:rsid w:val="00D30BBE"/>
    <w:rsid w:val="00D30D46"/>
    <w:rsid w:val="00D30E28"/>
    <w:rsid w:val="00D30F11"/>
    <w:rsid w:val="00D30F51"/>
    <w:rsid w:val="00D30F62"/>
    <w:rsid w:val="00D30F64"/>
    <w:rsid w:val="00D30F94"/>
    <w:rsid w:val="00D31079"/>
    <w:rsid w:val="00D3117E"/>
    <w:rsid w:val="00D31295"/>
    <w:rsid w:val="00D312D6"/>
    <w:rsid w:val="00D312F1"/>
    <w:rsid w:val="00D3136E"/>
    <w:rsid w:val="00D313DF"/>
    <w:rsid w:val="00D31423"/>
    <w:rsid w:val="00D3148A"/>
    <w:rsid w:val="00D31499"/>
    <w:rsid w:val="00D314A5"/>
    <w:rsid w:val="00D3152C"/>
    <w:rsid w:val="00D31564"/>
    <w:rsid w:val="00D31635"/>
    <w:rsid w:val="00D3163C"/>
    <w:rsid w:val="00D31648"/>
    <w:rsid w:val="00D31685"/>
    <w:rsid w:val="00D317F3"/>
    <w:rsid w:val="00D3195C"/>
    <w:rsid w:val="00D319FF"/>
    <w:rsid w:val="00D31A36"/>
    <w:rsid w:val="00D31C20"/>
    <w:rsid w:val="00D31C82"/>
    <w:rsid w:val="00D31CEB"/>
    <w:rsid w:val="00D31DD8"/>
    <w:rsid w:val="00D31E7F"/>
    <w:rsid w:val="00D31F64"/>
    <w:rsid w:val="00D32088"/>
    <w:rsid w:val="00D3211D"/>
    <w:rsid w:val="00D32226"/>
    <w:rsid w:val="00D322F4"/>
    <w:rsid w:val="00D323A3"/>
    <w:rsid w:val="00D323FE"/>
    <w:rsid w:val="00D32435"/>
    <w:rsid w:val="00D324FA"/>
    <w:rsid w:val="00D3252F"/>
    <w:rsid w:val="00D32551"/>
    <w:rsid w:val="00D3261B"/>
    <w:rsid w:val="00D32639"/>
    <w:rsid w:val="00D3268E"/>
    <w:rsid w:val="00D32719"/>
    <w:rsid w:val="00D3274A"/>
    <w:rsid w:val="00D32799"/>
    <w:rsid w:val="00D328D0"/>
    <w:rsid w:val="00D3297F"/>
    <w:rsid w:val="00D32AD9"/>
    <w:rsid w:val="00D32B46"/>
    <w:rsid w:val="00D32C99"/>
    <w:rsid w:val="00D32D2F"/>
    <w:rsid w:val="00D32DC3"/>
    <w:rsid w:val="00D32DF9"/>
    <w:rsid w:val="00D32E4C"/>
    <w:rsid w:val="00D32E91"/>
    <w:rsid w:val="00D33179"/>
    <w:rsid w:val="00D33243"/>
    <w:rsid w:val="00D3338C"/>
    <w:rsid w:val="00D33414"/>
    <w:rsid w:val="00D33623"/>
    <w:rsid w:val="00D33653"/>
    <w:rsid w:val="00D336A1"/>
    <w:rsid w:val="00D336BB"/>
    <w:rsid w:val="00D3381F"/>
    <w:rsid w:val="00D33881"/>
    <w:rsid w:val="00D33B4C"/>
    <w:rsid w:val="00D33C02"/>
    <w:rsid w:val="00D33C37"/>
    <w:rsid w:val="00D33E2B"/>
    <w:rsid w:val="00D33FD5"/>
    <w:rsid w:val="00D342A6"/>
    <w:rsid w:val="00D34364"/>
    <w:rsid w:val="00D343A5"/>
    <w:rsid w:val="00D3453A"/>
    <w:rsid w:val="00D345A2"/>
    <w:rsid w:val="00D3461F"/>
    <w:rsid w:val="00D34658"/>
    <w:rsid w:val="00D3468A"/>
    <w:rsid w:val="00D34760"/>
    <w:rsid w:val="00D347E9"/>
    <w:rsid w:val="00D348CC"/>
    <w:rsid w:val="00D348EF"/>
    <w:rsid w:val="00D349C3"/>
    <w:rsid w:val="00D34B84"/>
    <w:rsid w:val="00D34DA4"/>
    <w:rsid w:val="00D34DCA"/>
    <w:rsid w:val="00D34ED7"/>
    <w:rsid w:val="00D350F9"/>
    <w:rsid w:val="00D35308"/>
    <w:rsid w:val="00D353B7"/>
    <w:rsid w:val="00D353FD"/>
    <w:rsid w:val="00D354A2"/>
    <w:rsid w:val="00D355A9"/>
    <w:rsid w:val="00D356B9"/>
    <w:rsid w:val="00D35719"/>
    <w:rsid w:val="00D35788"/>
    <w:rsid w:val="00D357C1"/>
    <w:rsid w:val="00D3593C"/>
    <w:rsid w:val="00D359C4"/>
    <w:rsid w:val="00D35A33"/>
    <w:rsid w:val="00D35B8C"/>
    <w:rsid w:val="00D35C5C"/>
    <w:rsid w:val="00D35E1E"/>
    <w:rsid w:val="00D35EE3"/>
    <w:rsid w:val="00D35FFE"/>
    <w:rsid w:val="00D3604A"/>
    <w:rsid w:val="00D3614C"/>
    <w:rsid w:val="00D3624E"/>
    <w:rsid w:val="00D3628C"/>
    <w:rsid w:val="00D36303"/>
    <w:rsid w:val="00D3651C"/>
    <w:rsid w:val="00D36527"/>
    <w:rsid w:val="00D3654C"/>
    <w:rsid w:val="00D36560"/>
    <w:rsid w:val="00D366F2"/>
    <w:rsid w:val="00D36744"/>
    <w:rsid w:val="00D36773"/>
    <w:rsid w:val="00D367A3"/>
    <w:rsid w:val="00D36848"/>
    <w:rsid w:val="00D36963"/>
    <w:rsid w:val="00D369E9"/>
    <w:rsid w:val="00D36B32"/>
    <w:rsid w:val="00D36C5D"/>
    <w:rsid w:val="00D36CA3"/>
    <w:rsid w:val="00D36CD4"/>
    <w:rsid w:val="00D36E46"/>
    <w:rsid w:val="00D36F4B"/>
    <w:rsid w:val="00D371B1"/>
    <w:rsid w:val="00D372F8"/>
    <w:rsid w:val="00D373DE"/>
    <w:rsid w:val="00D37410"/>
    <w:rsid w:val="00D374BB"/>
    <w:rsid w:val="00D374EB"/>
    <w:rsid w:val="00D37557"/>
    <w:rsid w:val="00D3758F"/>
    <w:rsid w:val="00D375BC"/>
    <w:rsid w:val="00D3762F"/>
    <w:rsid w:val="00D376A6"/>
    <w:rsid w:val="00D377EF"/>
    <w:rsid w:val="00D378C9"/>
    <w:rsid w:val="00D378E0"/>
    <w:rsid w:val="00D37995"/>
    <w:rsid w:val="00D379D5"/>
    <w:rsid w:val="00D37AC9"/>
    <w:rsid w:val="00D37C22"/>
    <w:rsid w:val="00D37CBC"/>
    <w:rsid w:val="00D37D56"/>
    <w:rsid w:val="00D37E45"/>
    <w:rsid w:val="00D37EB7"/>
    <w:rsid w:val="00D37EC7"/>
    <w:rsid w:val="00D4008A"/>
    <w:rsid w:val="00D400C7"/>
    <w:rsid w:val="00D400D8"/>
    <w:rsid w:val="00D4017A"/>
    <w:rsid w:val="00D4018F"/>
    <w:rsid w:val="00D4020E"/>
    <w:rsid w:val="00D4022B"/>
    <w:rsid w:val="00D402CF"/>
    <w:rsid w:val="00D402EE"/>
    <w:rsid w:val="00D403FC"/>
    <w:rsid w:val="00D4049F"/>
    <w:rsid w:val="00D404E6"/>
    <w:rsid w:val="00D4052C"/>
    <w:rsid w:val="00D405B0"/>
    <w:rsid w:val="00D406AB"/>
    <w:rsid w:val="00D4074B"/>
    <w:rsid w:val="00D40759"/>
    <w:rsid w:val="00D40833"/>
    <w:rsid w:val="00D40908"/>
    <w:rsid w:val="00D409CB"/>
    <w:rsid w:val="00D40A18"/>
    <w:rsid w:val="00D40ACC"/>
    <w:rsid w:val="00D40B3F"/>
    <w:rsid w:val="00D40C58"/>
    <w:rsid w:val="00D40DD5"/>
    <w:rsid w:val="00D40E6E"/>
    <w:rsid w:val="00D40ED9"/>
    <w:rsid w:val="00D40EE6"/>
    <w:rsid w:val="00D410E3"/>
    <w:rsid w:val="00D41162"/>
    <w:rsid w:val="00D41184"/>
    <w:rsid w:val="00D41221"/>
    <w:rsid w:val="00D41252"/>
    <w:rsid w:val="00D4125D"/>
    <w:rsid w:val="00D412DE"/>
    <w:rsid w:val="00D4144A"/>
    <w:rsid w:val="00D414EF"/>
    <w:rsid w:val="00D415AC"/>
    <w:rsid w:val="00D4183D"/>
    <w:rsid w:val="00D418B0"/>
    <w:rsid w:val="00D418D9"/>
    <w:rsid w:val="00D4199D"/>
    <w:rsid w:val="00D419DA"/>
    <w:rsid w:val="00D419FF"/>
    <w:rsid w:val="00D41A4D"/>
    <w:rsid w:val="00D41ACB"/>
    <w:rsid w:val="00D41B2D"/>
    <w:rsid w:val="00D41E00"/>
    <w:rsid w:val="00D41E8A"/>
    <w:rsid w:val="00D41EFC"/>
    <w:rsid w:val="00D41F56"/>
    <w:rsid w:val="00D4201B"/>
    <w:rsid w:val="00D42121"/>
    <w:rsid w:val="00D4229E"/>
    <w:rsid w:val="00D4236B"/>
    <w:rsid w:val="00D423D6"/>
    <w:rsid w:val="00D423D9"/>
    <w:rsid w:val="00D42420"/>
    <w:rsid w:val="00D42461"/>
    <w:rsid w:val="00D424CD"/>
    <w:rsid w:val="00D42509"/>
    <w:rsid w:val="00D4255A"/>
    <w:rsid w:val="00D426C5"/>
    <w:rsid w:val="00D42766"/>
    <w:rsid w:val="00D4280D"/>
    <w:rsid w:val="00D4283F"/>
    <w:rsid w:val="00D42982"/>
    <w:rsid w:val="00D42BBD"/>
    <w:rsid w:val="00D42D07"/>
    <w:rsid w:val="00D42D20"/>
    <w:rsid w:val="00D42E40"/>
    <w:rsid w:val="00D42F0F"/>
    <w:rsid w:val="00D4300F"/>
    <w:rsid w:val="00D43083"/>
    <w:rsid w:val="00D4308A"/>
    <w:rsid w:val="00D4311B"/>
    <w:rsid w:val="00D43314"/>
    <w:rsid w:val="00D43349"/>
    <w:rsid w:val="00D4344F"/>
    <w:rsid w:val="00D43452"/>
    <w:rsid w:val="00D43534"/>
    <w:rsid w:val="00D435A7"/>
    <w:rsid w:val="00D436A0"/>
    <w:rsid w:val="00D4376E"/>
    <w:rsid w:val="00D4378E"/>
    <w:rsid w:val="00D439C1"/>
    <w:rsid w:val="00D439E4"/>
    <w:rsid w:val="00D43A2A"/>
    <w:rsid w:val="00D43AA8"/>
    <w:rsid w:val="00D43D7C"/>
    <w:rsid w:val="00D43FFF"/>
    <w:rsid w:val="00D44082"/>
    <w:rsid w:val="00D440A1"/>
    <w:rsid w:val="00D4413E"/>
    <w:rsid w:val="00D44167"/>
    <w:rsid w:val="00D44271"/>
    <w:rsid w:val="00D44526"/>
    <w:rsid w:val="00D44545"/>
    <w:rsid w:val="00D4456B"/>
    <w:rsid w:val="00D44598"/>
    <w:rsid w:val="00D445AA"/>
    <w:rsid w:val="00D445BF"/>
    <w:rsid w:val="00D4474B"/>
    <w:rsid w:val="00D44A72"/>
    <w:rsid w:val="00D44AA3"/>
    <w:rsid w:val="00D44D95"/>
    <w:rsid w:val="00D44DD2"/>
    <w:rsid w:val="00D44E11"/>
    <w:rsid w:val="00D44EF6"/>
    <w:rsid w:val="00D4502F"/>
    <w:rsid w:val="00D45067"/>
    <w:rsid w:val="00D45122"/>
    <w:rsid w:val="00D45158"/>
    <w:rsid w:val="00D45328"/>
    <w:rsid w:val="00D45393"/>
    <w:rsid w:val="00D4547B"/>
    <w:rsid w:val="00D455D1"/>
    <w:rsid w:val="00D456E4"/>
    <w:rsid w:val="00D457E2"/>
    <w:rsid w:val="00D4582F"/>
    <w:rsid w:val="00D4585B"/>
    <w:rsid w:val="00D458F5"/>
    <w:rsid w:val="00D45ABF"/>
    <w:rsid w:val="00D45BAD"/>
    <w:rsid w:val="00D45BC7"/>
    <w:rsid w:val="00D45CA4"/>
    <w:rsid w:val="00D45EE8"/>
    <w:rsid w:val="00D45F6F"/>
    <w:rsid w:val="00D45FA3"/>
    <w:rsid w:val="00D4602D"/>
    <w:rsid w:val="00D460AE"/>
    <w:rsid w:val="00D46225"/>
    <w:rsid w:val="00D462F9"/>
    <w:rsid w:val="00D463E9"/>
    <w:rsid w:val="00D46509"/>
    <w:rsid w:val="00D46716"/>
    <w:rsid w:val="00D4679F"/>
    <w:rsid w:val="00D467BC"/>
    <w:rsid w:val="00D467E3"/>
    <w:rsid w:val="00D468D1"/>
    <w:rsid w:val="00D46A19"/>
    <w:rsid w:val="00D46A7C"/>
    <w:rsid w:val="00D46AF7"/>
    <w:rsid w:val="00D46B1D"/>
    <w:rsid w:val="00D46C17"/>
    <w:rsid w:val="00D46C78"/>
    <w:rsid w:val="00D46D00"/>
    <w:rsid w:val="00D46DE2"/>
    <w:rsid w:val="00D46E55"/>
    <w:rsid w:val="00D46FE3"/>
    <w:rsid w:val="00D4702C"/>
    <w:rsid w:val="00D470EF"/>
    <w:rsid w:val="00D470F0"/>
    <w:rsid w:val="00D47159"/>
    <w:rsid w:val="00D471F2"/>
    <w:rsid w:val="00D47258"/>
    <w:rsid w:val="00D47273"/>
    <w:rsid w:val="00D47353"/>
    <w:rsid w:val="00D4744E"/>
    <w:rsid w:val="00D4771A"/>
    <w:rsid w:val="00D47753"/>
    <w:rsid w:val="00D477BD"/>
    <w:rsid w:val="00D477E0"/>
    <w:rsid w:val="00D47848"/>
    <w:rsid w:val="00D47984"/>
    <w:rsid w:val="00D47A2F"/>
    <w:rsid w:val="00D47A36"/>
    <w:rsid w:val="00D47A52"/>
    <w:rsid w:val="00D47BC3"/>
    <w:rsid w:val="00D47C07"/>
    <w:rsid w:val="00D47C76"/>
    <w:rsid w:val="00D47D14"/>
    <w:rsid w:val="00D47DBF"/>
    <w:rsid w:val="00D47DF6"/>
    <w:rsid w:val="00D47EC0"/>
    <w:rsid w:val="00D47F0D"/>
    <w:rsid w:val="00D500B3"/>
    <w:rsid w:val="00D50116"/>
    <w:rsid w:val="00D5013A"/>
    <w:rsid w:val="00D501B7"/>
    <w:rsid w:val="00D502D9"/>
    <w:rsid w:val="00D503D9"/>
    <w:rsid w:val="00D50452"/>
    <w:rsid w:val="00D50517"/>
    <w:rsid w:val="00D505B9"/>
    <w:rsid w:val="00D505BE"/>
    <w:rsid w:val="00D50624"/>
    <w:rsid w:val="00D50655"/>
    <w:rsid w:val="00D50664"/>
    <w:rsid w:val="00D506B1"/>
    <w:rsid w:val="00D507CE"/>
    <w:rsid w:val="00D508D9"/>
    <w:rsid w:val="00D5095D"/>
    <w:rsid w:val="00D50A99"/>
    <w:rsid w:val="00D50B17"/>
    <w:rsid w:val="00D50C01"/>
    <w:rsid w:val="00D50C13"/>
    <w:rsid w:val="00D50D08"/>
    <w:rsid w:val="00D50D13"/>
    <w:rsid w:val="00D50D25"/>
    <w:rsid w:val="00D50DAE"/>
    <w:rsid w:val="00D50DFA"/>
    <w:rsid w:val="00D50ED9"/>
    <w:rsid w:val="00D50F86"/>
    <w:rsid w:val="00D5103E"/>
    <w:rsid w:val="00D5110E"/>
    <w:rsid w:val="00D512F7"/>
    <w:rsid w:val="00D512FA"/>
    <w:rsid w:val="00D51392"/>
    <w:rsid w:val="00D5143F"/>
    <w:rsid w:val="00D514C9"/>
    <w:rsid w:val="00D51537"/>
    <w:rsid w:val="00D515FC"/>
    <w:rsid w:val="00D51608"/>
    <w:rsid w:val="00D5167C"/>
    <w:rsid w:val="00D51710"/>
    <w:rsid w:val="00D51788"/>
    <w:rsid w:val="00D517E8"/>
    <w:rsid w:val="00D517F2"/>
    <w:rsid w:val="00D518CE"/>
    <w:rsid w:val="00D51905"/>
    <w:rsid w:val="00D519A5"/>
    <w:rsid w:val="00D51A0F"/>
    <w:rsid w:val="00D51A4B"/>
    <w:rsid w:val="00D51B5F"/>
    <w:rsid w:val="00D51C08"/>
    <w:rsid w:val="00D51C56"/>
    <w:rsid w:val="00D51C86"/>
    <w:rsid w:val="00D51CB7"/>
    <w:rsid w:val="00D51CF0"/>
    <w:rsid w:val="00D51D6A"/>
    <w:rsid w:val="00D51ED0"/>
    <w:rsid w:val="00D52022"/>
    <w:rsid w:val="00D52146"/>
    <w:rsid w:val="00D5221C"/>
    <w:rsid w:val="00D522F0"/>
    <w:rsid w:val="00D52302"/>
    <w:rsid w:val="00D52388"/>
    <w:rsid w:val="00D523DC"/>
    <w:rsid w:val="00D523EA"/>
    <w:rsid w:val="00D52444"/>
    <w:rsid w:val="00D524A5"/>
    <w:rsid w:val="00D524CD"/>
    <w:rsid w:val="00D5267F"/>
    <w:rsid w:val="00D526A2"/>
    <w:rsid w:val="00D526A6"/>
    <w:rsid w:val="00D526C7"/>
    <w:rsid w:val="00D527B6"/>
    <w:rsid w:val="00D528CE"/>
    <w:rsid w:val="00D5294F"/>
    <w:rsid w:val="00D52B2F"/>
    <w:rsid w:val="00D52B5B"/>
    <w:rsid w:val="00D52CC6"/>
    <w:rsid w:val="00D52DAC"/>
    <w:rsid w:val="00D52DF7"/>
    <w:rsid w:val="00D52E24"/>
    <w:rsid w:val="00D52E54"/>
    <w:rsid w:val="00D52E74"/>
    <w:rsid w:val="00D5308E"/>
    <w:rsid w:val="00D53145"/>
    <w:rsid w:val="00D532B3"/>
    <w:rsid w:val="00D53376"/>
    <w:rsid w:val="00D533A5"/>
    <w:rsid w:val="00D533D9"/>
    <w:rsid w:val="00D53551"/>
    <w:rsid w:val="00D5368A"/>
    <w:rsid w:val="00D5372B"/>
    <w:rsid w:val="00D5378D"/>
    <w:rsid w:val="00D53846"/>
    <w:rsid w:val="00D5384E"/>
    <w:rsid w:val="00D5388D"/>
    <w:rsid w:val="00D539A6"/>
    <w:rsid w:val="00D53A13"/>
    <w:rsid w:val="00D53B23"/>
    <w:rsid w:val="00D53B49"/>
    <w:rsid w:val="00D53BD8"/>
    <w:rsid w:val="00D53C23"/>
    <w:rsid w:val="00D53C28"/>
    <w:rsid w:val="00D53C4A"/>
    <w:rsid w:val="00D53C4C"/>
    <w:rsid w:val="00D53CD2"/>
    <w:rsid w:val="00D53D6A"/>
    <w:rsid w:val="00D53DE2"/>
    <w:rsid w:val="00D53F4C"/>
    <w:rsid w:val="00D53F8E"/>
    <w:rsid w:val="00D54078"/>
    <w:rsid w:val="00D5407F"/>
    <w:rsid w:val="00D54252"/>
    <w:rsid w:val="00D54283"/>
    <w:rsid w:val="00D542A7"/>
    <w:rsid w:val="00D54395"/>
    <w:rsid w:val="00D543C3"/>
    <w:rsid w:val="00D5449D"/>
    <w:rsid w:val="00D544B7"/>
    <w:rsid w:val="00D544CB"/>
    <w:rsid w:val="00D54545"/>
    <w:rsid w:val="00D54548"/>
    <w:rsid w:val="00D5464B"/>
    <w:rsid w:val="00D54650"/>
    <w:rsid w:val="00D546C5"/>
    <w:rsid w:val="00D546FC"/>
    <w:rsid w:val="00D54756"/>
    <w:rsid w:val="00D54757"/>
    <w:rsid w:val="00D54854"/>
    <w:rsid w:val="00D548DD"/>
    <w:rsid w:val="00D54979"/>
    <w:rsid w:val="00D549D0"/>
    <w:rsid w:val="00D54ACF"/>
    <w:rsid w:val="00D54AD7"/>
    <w:rsid w:val="00D54BBE"/>
    <w:rsid w:val="00D54BF2"/>
    <w:rsid w:val="00D54DBF"/>
    <w:rsid w:val="00D54F76"/>
    <w:rsid w:val="00D5509E"/>
    <w:rsid w:val="00D550B0"/>
    <w:rsid w:val="00D5510B"/>
    <w:rsid w:val="00D55157"/>
    <w:rsid w:val="00D55168"/>
    <w:rsid w:val="00D5516D"/>
    <w:rsid w:val="00D5519B"/>
    <w:rsid w:val="00D551A6"/>
    <w:rsid w:val="00D552B5"/>
    <w:rsid w:val="00D5536E"/>
    <w:rsid w:val="00D553B6"/>
    <w:rsid w:val="00D5551A"/>
    <w:rsid w:val="00D556AD"/>
    <w:rsid w:val="00D557A4"/>
    <w:rsid w:val="00D55890"/>
    <w:rsid w:val="00D558FC"/>
    <w:rsid w:val="00D55959"/>
    <w:rsid w:val="00D559DC"/>
    <w:rsid w:val="00D559FD"/>
    <w:rsid w:val="00D55A38"/>
    <w:rsid w:val="00D55A50"/>
    <w:rsid w:val="00D55B81"/>
    <w:rsid w:val="00D55B97"/>
    <w:rsid w:val="00D55C5E"/>
    <w:rsid w:val="00D55CE7"/>
    <w:rsid w:val="00D55CEE"/>
    <w:rsid w:val="00D55D7A"/>
    <w:rsid w:val="00D55DBD"/>
    <w:rsid w:val="00D55E1A"/>
    <w:rsid w:val="00D55E48"/>
    <w:rsid w:val="00D55E69"/>
    <w:rsid w:val="00D5611C"/>
    <w:rsid w:val="00D562FE"/>
    <w:rsid w:val="00D56360"/>
    <w:rsid w:val="00D56552"/>
    <w:rsid w:val="00D56639"/>
    <w:rsid w:val="00D5675B"/>
    <w:rsid w:val="00D56760"/>
    <w:rsid w:val="00D56772"/>
    <w:rsid w:val="00D56AAD"/>
    <w:rsid w:val="00D56E97"/>
    <w:rsid w:val="00D56F4F"/>
    <w:rsid w:val="00D56F7B"/>
    <w:rsid w:val="00D56FB5"/>
    <w:rsid w:val="00D57043"/>
    <w:rsid w:val="00D5707E"/>
    <w:rsid w:val="00D572B0"/>
    <w:rsid w:val="00D572B3"/>
    <w:rsid w:val="00D572DD"/>
    <w:rsid w:val="00D57365"/>
    <w:rsid w:val="00D57376"/>
    <w:rsid w:val="00D57483"/>
    <w:rsid w:val="00D57561"/>
    <w:rsid w:val="00D57719"/>
    <w:rsid w:val="00D5780C"/>
    <w:rsid w:val="00D57A99"/>
    <w:rsid w:val="00D57B02"/>
    <w:rsid w:val="00D57B13"/>
    <w:rsid w:val="00D57B3C"/>
    <w:rsid w:val="00D57B95"/>
    <w:rsid w:val="00D57C47"/>
    <w:rsid w:val="00D57D23"/>
    <w:rsid w:val="00D57DE1"/>
    <w:rsid w:val="00D57E0E"/>
    <w:rsid w:val="00D57EAC"/>
    <w:rsid w:val="00D57EEC"/>
    <w:rsid w:val="00D57F8C"/>
    <w:rsid w:val="00D600E3"/>
    <w:rsid w:val="00D601B8"/>
    <w:rsid w:val="00D60328"/>
    <w:rsid w:val="00D6040C"/>
    <w:rsid w:val="00D6042E"/>
    <w:rsid w:val="00D60458"/>
    <w:rsid w:val="00D6050D"/>
    <w:rsid w:val="00D60617"/>
    <w:rsid w:val="00D60991"/>
    <w:rsid w:val="00D60B98"/>
    <w:rsid w:val="00D60BFD"/>
    <w:rsid w:val="00D60C7E"/>
    <w:rsid w:val="00D60D48"/>
    <w:rsid w:val="00D60E3A"/>
    <w:rsid w:val="00D60EA0"/>
    <w:rsid w:val="00D60EEF"/>
    <w:rsid w:val="00D60F21"/>
    <w:rsid w:val="00D60F7E"/>
    <w:rsid w:val="00D60FCF"/>
    <w:rsid w:val="00D61073"/>
    <w:rsid w:val="00D61082"/>
    <w:rsid w:val="00D61304"/>
    <w:rsid w:val="00D61305"/>
    <w:rsid w:val="00D61331"/>
    <w:rsid w:val="00D613FD"/>
    <w:rsid w:val="00D614F3"/>
    <w:rsid w:val="00D615BD"/>
    <w:rsid w:val="00D61603"/>
    <w:rsid w:val="00D6176B"/>
    <w:rsid w:val="00D617D9"/>
    <w:rsid w:val="00D61886"/>
    <w:rsid w:val="00D6197B"/>
    <w:rsid w:val="00D619D4"/>
    <w:rsid w:val="00D61A06"/>
    <w:rsid w:val="00D61A5B"/>
    <w:rsid w:val="00D61A67"/>
    <w:rsid w:val="00D61AD7"/>
    <w:rsid w:val="00D61B86"/>
    <w:rsid w:val="00D61C1E"/>
    <w:rsid w:val="00D61C82"/>
    <w:rsid w:val="00D61D1A"/>
    <w:rsid w:val="00D61DA9"/>
    <w:rsid w:val="00D61FA0"/>
    <w:rsid w:val="00D62034"/>
    <w:rsid w:val="00D62105"/>
    <w:rsid w:val="00D624B6"/>
    <w:rsid w:val="00D6252E"/>
    <w:rsid w:val="00D6252F"/>
    <w:rsid w:val="00D62571"/>
    <w:rsid w:val="00D6259F"/>
    <w:rsid w:val="00D62608"/>
    <w:rsid w:val="00D6273C"/>
    <w:rsid w:val="00D62764"/>
    <w:rsid w:val="00D62875"/>
    <w:rsid w:val="00D62928"/>
    <w:rsid w:val="00D629DA"/>
    <w:rsid w:val="00D62A83"/>
    <w:rsid w:val="00D62B59"/>
    <w:rsid w:val="00D62BDF"/>
    <w:rsid w:val="00D62C0C"/>
    <w:rsid w:val="00D62D1C"/>
    <w:rsid w:val="00D62D22"/>
    <w:rsid w:val="00D62DA2"/>
    <w:rsid w:val="00D62DD1"/>
    <w:rsid w:val="00D62E4B"/>
    <w:rsid w:val="00D62E62"/>
    <w:rsid w:val="00D62E9B"/>
    <w:rsid w:val="00D62EB8"/>
    <w:rsid w:val="00D63046"/>
    <w:rsid w:val="00D630A2"/>
    <w:rsid w:val="00D6310D"/>
    <w:rsid w:val="00D63268"/>
    <w:rsid w:val="00D632B7"/>
    <w:rsid w:val="00D632D6"/>
    <w:rsid w:val="00D6331F"/>
    <w:rsid w:val="00D633FA"/>
    <w:rsid w:val="00D63428"/>
    <w:rsid w:val="00D634BB"/>
    <w:rsid w:val="00D6360A"/>
    <w:rsid w:val="00D63729"/>
    <w:rsid w:val="00D6375E"/>
    <w:rsid w:val="00D63793"/>
    <w:rsid w:val="00D637D7"/>
    <w:rsid w:val="00D637E4"/>
    <w:rsid w:val="00D63B09"/>
    <w:rsid w:val="00D63B31"/>
    <w:rsid w:val="00D63B8C"/>
    <w:rsid w:val="00D63BCB"/>
    <w:rsid w:val="00D63CD1"/>
    <w:rsid w:val="00D63DFB"/>
    <w:rsid w:val="00D63E47"/>
    <w:rsid w:val="00D6410A"/>
    <w:rsid w:val="00D6413A"/>
    <w:rsid w:val="00D64280"/>
    <w:rsid w:val="00D64379"/>
    <w:rsid w:val="00D64410"/>
    <w:rsid w:val="00D6458B"/>
    <w:rsid w:val="00D645E6"/>
    <w:rsid w:val="00D646C5"/>
    <w:rsid w:val="00D64707"/>
    <w:rsid w:val="00D6485A"/>
    <w:rsid w:val="00D64A91"/>
    <w:rsid w:val="00D64BC1"/>
    <w:rsid w:val="00D64D28"/>
    <w:rsid w:val="00D64E3A"/>
    <w:rsid w:val="00D64EED"/>
    <w:rsid w:val="00D650B3"/>
    <w:rsid w:val="00D6516D"/>
    <w:rsid w:val="00D651BB"/>
    <w:rsid w:val="00D651BE"/>
    <w:rsid w:val="00D651E1"/>
    <w:rsid w:val="00D652B4"/>
    <w:rsid w:val="00D65399"/>
    <w:rsid w:val="00D654AD"/>
    <w:rsid w:val="00D65552"/>
    <w:rsid w:val="00D65594"/>
    <w:rsid w:val="00D65732"/>
    <w:rsid w:val="00D6580C"/>
    <w:rsid w:val="00D658FE"/>
    <w:rsid w:val="00D65A1D"/>
    <w:rsid w:val="00D65A4D"/>
    <w:rsid w:val="00D65B4D"/>
    <w:rsid w:val="00D65B58"/>
    <w:rsid w:val="00D65BAB"/>
    <w:rsid w:val="00D65DA0"/>
    <w:rsid w:val="00D65EF1"/>
    <w:rsid w:val="00D65F56"/>
    <w:rsid w:val="00D65F83"/>
    <w:rsid w:val="00D6603A"/>
    <w:rsid w:val="00D6604C"/>
    <w:rsid w:val="00D660A9"/>
    <w:rsid w:val="00D661C6"/>
    <w:rsid w:val="00D66499"/>
    <w:rsid w:val="00D66520"/>
    <w:rsid w:val="00D66541"/>
    <w:rsid w:val="00D66625"/>
    <w:rsid w:val="00D666D6"/>
    <w:rsid w:val="00D666E1"/>
    <w:rsid w:val="00D66832"/>
    <w:rsid w:val="00D66992"/>
    <w:rsid w:val="00D669E8"/>
    <w:rsid w:val="00D66A3A"/>
    <w:rsid w:val="00D66ACB"/>
    <w:rsid w:val="00D66B3B"/>
    <w:rsid w:val="00D66C5C"/>
    <w:rsid w:val="00D66D30"/>
    <w:rsid w:val="00D66D4A"/>
    <w:rsid w:val="00D66D6C"/>
    <w:rsid w:val="00D66D72"/>
    <w:rsid w:val="00D66DC3"/>
    <w:rsid w:val="00D66DD4"/>
    <w:rsid w:val="00D66DDB"/>
    <w:rsid w:val="00D66F0A"/>
    <w:rsid w:val="00D66F0F"/>
    <w:rsid w:val="00D66F50"/>
    <w:rsid w:val="00D6714E"/>
    <w:rsid w:val="00D67255"/>
    <w:rsid w:val="00D67344"/>
    <w:rsid w:val="00D67444"/>
    <w:rsid w:val="00D6745D"/>
    <w:rsid w:val="00D67528"/>
    <w:rsid w:val="00D67736"/>
    <w:rsid w:val="00D67878"/>
    <w:rsid w:val="00D6787F"/>
    <w:rsid w:val="00D67B12"/>
    <w:rsid w:val="00D67B3F"/>
    <w:rsid w:val="00D67BE9"/>
    <w:rsid w:val="00D67C22"/>
    <w:rsid w:val="00D67C41"/>
    <w:rsid w:val="00D67C87"/>
    <w:rsid w:val="00D67CB6"/>
    <w:rsid w:val="00D67DE9"/>
    <w:rsid w:val="00D67DF0"/>
    <w:rsid w:val="00D67E62"/>
    <w:rsid w:val="00D67F51"/>
    <w:rsid w:val="00D67FB1"/>
    <w:rsid w:val="00D70024"/>
    <w:rsid w:val="00D7009F"/>
    <w:rsid w:val="00D700F8"/>
    <w:rsid w:val="00D70115"/>
    <w:rsid w:val="00D7015D"/>
    <w:rsid w:val="00D70167"/>
    <w:rsid w:val="00D701B6"/>
    <w:rsid w:val="00D70287"/>
    <w:rsid w:val="00D703B0"/>
    <w:rsid w:val="00D703EB"/>
    <w:rsid w:val="00D70436"/>
    <w:rsid w:val="00D704FC"/>
    <w:rsid w:val="00D7056D"/>
    <w:rsid w:val="00D70583"/>
    <w:rsid w:val="00D705EC"/>
    <w:rsid w:val="00D70681"/>
    <w:rsid w:val="00D70706"/>
    <w:rsid w:val="00D7079F"/>
    <w:rsid w:val="00D70888"/>
    <w:rsid w:val="00D708AC"/>
    <w:rsid w:val="00D70945"/>
    <w:rsid w:val="00D70C77"/>
    <w:rsid w:val="00D70CB1"/>
    <w:rsid w:val="00D70E4F"/>
    <w:rsid w:val="00D70F42"/>
    <w:rsid w:val="00D70F7F"/>
    <w:rsid w:val="00D7100C"/>
    <w:rsid w:val="00D71056"/>
    <w:rsid w:val="00D71059"/>
    <w:rsid w:val="00D7118C"/>
    <w:rsid w:val="00D711A8"/>
    <w:rsid w:val="00D712BD"/>
    <w:rsid w:val="00D714D6"/>
    <w:rsid w:val="00D7152B"/>
    <w:rsid w:val="00D7165E"/>
    <w:rsid w:val="00D716F3"/>
    <w:rsid w:val="00D717B7"/>
    <w:rsid w:val="00D71829"/>
    <w:rsid w:val="00D7187F"/>
    <w:rsid w:val="00D718AA"/>
    <w:rsid w:val="00D71929"/>
    <w:rsid w:val="00D71968"/>
    <w:rsid w:val="00D71990"/>
    <w:rsid w:val="00D7199A"/>
    <w:rsid w:val="00D71A84"/>
    <w:rsid w:val="00D71AFE"/>
    <w:rsid w:val="00D71B82"/>
    <w:rsid w:val="00D71C2C"/>
    <w:rsid w:val="00D71D47"/>
    <w:rsid w:val="00D71E49"/>
    <w:rsid w:val="00D71E6B"/>
    <w:rsid w:val="00D71EA4"/>
    <w:rsid w:val="00D71EB4"/>
    <w:rsid w:val="00D71EEE"/>
    <w:rsid w:val="00D71FDF"/>
    <w:rsid w:val="00D720D0"/>
    <w:rsid w:val="00D720F3"/>
    <w:rsid w:val="00D72105"/>
    <w:rsid w:val="00D72185"/>
    <w:rsid w:val="00D7219B"/>
    <w:rsid w:val="00D722ED"/>
    <w:rsid w:val="00D72476"/>
    <w:rsid w:val="00D724B7"/>
    <w:rsid w:val="00D724B8"/>
    <w:rsid w:val="00D72501"/>
    <w:rsid w:val="00D7252E"/>
    <w:rsid w:val="00D72602"/>
    <w:rsid w:val="00D72830"/>
    <w:rsid w:val="00D7290B"/>
    <w:rsid w:val="00D7299D"/>
    <w:rsid w:val="00D72A21"/>
    <w:rsid w:val="00D72A28"/>
    <w:rsid w:val="00D72ACF"/>
    <w:rsid w:val="00D72BEA"/>
    <w:rsid w:val="00D72D06"/>
    <w:rsid w:val="00D72DA0"/>
    <w:rsid w:val="00D72F90"/>
    <w:rsid w:val="00D73029"/>
    <w:rsid w:val="00D7303E"/>
    <w:rsid w:val="00D73065"/>
    <w:rsid w:val="00D73105"/>
    <w:rsid w:val="00D7313F"/>
    <w:rsid w:val="00D7336D"/>
    <w:rsid w:val="00D733F9"/>
    <w:rsid w:val="00D73459"/>
    <w:rsid w:val="00D73474"/>
    <w:rsid w:val="00D73563"/>
    <w:rsid w:val="00D73653"/>
    <w:rsid w:val="00D736B1"/>
    <w:rsid w:val="00D73813"/>
    <w:rsid w:val="00D73A24"/>
    <w:rsid w:val="00D73AFC"/>
    <w:rsid w:val="00D73B4E"/>
    <w:rsid w:val="00D73BFF"/>
    <w:rsid w:val="00D73C82"/>
    <w:rsid w:val="00D73D2E"/>
    <w:rsid w:val="00D73D2F"/>
    <w:rsid w:val="00D73EFA"/>
    <w:rsid w:val="00D73F48"/>
    <w:rsid w:val="00D73FF9"/>
    <w:rsid w:val="00D74026"/>
    <w:rsid w:val="00D74040"/>
    <w:rsid w:val="00D74053"/>
    <w:rsid w:val="00D7420B"/>
    <w:rsid w:val="00D74244"/>
    <w:rsid w:val="00D7430A"/>
    <w:rsid w:val="00D744A2"/>
    <w:rsid w:val="00D74568"/>
    <w:rsid w:val="00D745B8"/>
    <w:rsid w:val="00D7463D"/>
    <w:rsid w:val="00D7488B"/>
    <w:rsid w:val="00D74891"/>
    <w:rsid w:val="00D74941"/>
    <w:rsid w:val="00D749B1"/>
    <w:rsid w:val="00D749DE"/>
    <w:rsid w:val="00D749E0"/>
    <w:rsid w:val="00D74A3B"/>
    <w:rsid w:val="00D74A44"/>
    <w:rsid w:val="00D74B77"/>
    <w:rsid w:val="00D74C93"/>
    <w:rsid w:val="00D74D7A"/>
    <w:rsid w:val="00D74DFD"/>
    <w:rsid w:val="00D74E13"/>
    <w:rsid w:val="00D74E75"/>
    <w:rsid w:val="00D74F2C"/>
    <w:rsid w:val="00D74FBB"/>
    <w:rsid w:val="00D75132"/>
    <w:rsid w:val="00D7516A"/>
    <w:rsid w:val="00D7518B"/>
    <w:rsid w:val="00D753F8"/>
    <w:rsid w:val="00D75437"/>
    <w:rsid w:val="00D754B5"/>
    <w:rsid w:val="00D7553E"/>
    <w:rsid w:val="00D75747"/>
    <w:rsid w:val="00D7587E"/>
    <w:rsid w:val="00D758C2"/>
    <w:rsid w:val="00D7591F"/>
    <w:rsid w:val="00D75A8F"/>
    <w:rsid w:val="00D75B14"/>
    <w:rsid w:val="00D75B57"/>
    <w:rsid w:val="00D75D22"/>
    <w:rsid w:val="00D75E11"/>
    <w:rsid w:val="00D75EF8"/>
    <w:rsid w:val="00D75EFC"/>
    <w:rsid w:val="00D75F4D"/>
    <w:rsid w:val="00D75F5D"/>
    <w:rsid w:val="00D75FA2"/>
    <w:rsid w:val="00D75FFA"/>
    <w:rsid w:val="00D76065"/>
    <w:rsid w:val="00D761FC"/>
    <w:rsid w:val="00D762A7"/>
    <w:rsid w:val="00D764D6"/>
    <w:rsid w:val="00D76528"/>
    <w:rsid w:val="00D76863"/>
    <w:rsid w:val="00D7687F"/>
    <w:rsid w:val="00D76981"/>
    <w:rsid w:val="00D76A37"/>
    <w:rsid w:val="00D76A4C"/>
    <w:rsid w:val="00D76AEC"/>
    <w:rsid w:val="00D76B7F"/>
    <w:rsid w:val="00D76BEC"/>
    <w:rsid w:val="00D76C0E"/>
    <w:rsid w:val="00D76DC1"/>
    <w:rsid w:val="00D76E64"/>
    <w:rsid w:val="00D76E72"/>
    <w:rsid w:val="00D76E8A"/>
    <w:rsid w:val="00D77032"/>
    <w:rsid w:val="00D771CE"/>
    <w:rsid w:val="00D7720F"/>
    <w:rsid w:val="00D7729B"/>
    <w:rsid w:val="00D772E6"/>
    <w:rsid w:val="00D7731A"/>
    <w:rsid w:val="00D77363"/>
    <w:rsid w:val="00D773A7"/>
    <w:rsid w:val="00D77504"/>
    <w:rsid w:val="00D7756B"/>
    <w:rsid w:val="00D77668"/>
    <w:rsid w:val="00D77682"/>
    <w:rsid w:val="00D776ED"/>
    <w:rsid w:val="00D77770"/>
    <w:rsid w:val="00D7777B"/>
    <w:rsid w:val="00D77921"/>
    <w:rsid w:val="00D77937"/>
    <w:rsid w:val="00D779A5"/>
    <w:rsid w:val="00D77AC8"/>
    <w:rsid w:val="00D77B8F"/>
    <w:rsid w:val="00D77C3E"/>
    <w:rsid w:val="00D77CB3"/>
    <w:rsid w:val="00D77CB9"/>
    <w:rsid w:val="00D77FB0"/>
    <w:rsid w:val="00D80137"/>
    <w:rsid w:val="00D802C7"/>
    <w:rsid w:val="00D803EA"/>
    <w:rsid w:val="00D804DD"/>
    <w:rsid w:val="00D8051E"/>
    <w:rsid w:val="00D805C9"/>
    <w:rsid w:val="00D805CE"/>
    <w:rsid w:val="00D805F0"/>
    <w:rsid w:val="00D8060E"/>
    <w:rsid w:val="00D80657"/>
    <w:rsid w:val="00D806F0"/>
    <w:rsid w:val="00D80762"/>
    <w:rsid w:val="00D80904"/>
    <w:rsid w:val="00D8091C"/>
    <w:rsid w:val="00D80B84"/>
    <w:rsid w:val="00D80DE5"/>
    <w:rsid w:val="00D80FD3"/>
    <w:rsid w:val="00D80FF8"/>
    <w:rsid w:val="00D810A5"/>
    <w:rsid w:val="00D81214"/>
    <w:rsid w:val="00D81284"/>
    <w:rsid w:val="00D812A2"/>
    <w:rsid w:val="00D813E3"/>
    <w:rsid w:val="00D81486"/>
    <w:rsid w:val="00D814DA"/>
    <w:rsid w:val="00D8153D"/>
    <w:rsid w:val="00D8153F"/>
    <w:rsid w:val="00D8154F"/>
    <w:rsid w:val="00D81932"/>
    <w:rsid w:val="00D81934"/>
    <w:rsid w:val="00D81A2A"/>
    <w:rsid w:val="00D81ABF"/>
    <w:rsid w:val="00D81B93"/>
    <w:rsid w:val="00D81DD0"/>
    <w:rsid w:val="00D81DD4"/>
    <w:rsid w:val="00D81FDC"/>
    <w:rsid w:val="00D8203A"/>
    <w:rsid w:val="00D820CA"/>
    <w:rsid w:val="00D82115"/>
    <w:rsid w:val="00D82211"/>
    <w:rsid w:val="00D822A6"/>
    <w:rsid w:val="00D822CC"/>
    <w:rsid w:val="00D82352"/>
    <w:rsid w:val="00D823A2"/>
    <w:rsid w:val="00D8253B"/>
    <w:rsid w:val="00D8253F"/>
    <w:rsid w:val="00D825BB"/>
    <w:rsid w:val="00D82653"/>
    <w:rsid w:val="00D8265A"/>
    <w:rsid w:val="00D8267D"/>
    <w:rsid w:val="00D82680"/>
    <w:rsid w:val="00D826B6"/>
    <w:rsid w:val="00D826E1"/>
    <w:rsid w:val="00D827B4"/>
    <w:rsid w:val="00D828BD"/>
    <w:rsid w:val="00D829DE"/>
    <w:rsid w:val="00D829F7"/>
    <w:rsid w:val="00D829FB"/>
    <w:rsid w:val="00D82AD4"/>
    <w:rsid w:val="00D82AFB"/>
    <w:rsid w:val="00D82B98"/>
    <w:rsid w:val="00D82BB3"/>
    <w:rsid w:val="00D82E39"/>
    <w:rsid w:val="00D82F14"/>
    <w:rsid w:val="00D82F7C"/>
    <w:rsid w:val="00D83023"/>
    <w:rsid w:val="00D83085"/>
    <w:rsid w:val="00D83132"/>
    <w:rsid w:val="00D8316A"/>
    <w:rsid w:val="00D831A3"/>
    <w:rsid w:val="00D8324B"/>
    <w:rsid w:val="00D832C0"/>
    <w:rsid w:val="00D8344E"/>
    <w:rsid w:val="00D834AE"/>
    <w:rsid w:val="00D834DA"/>
    <w:rsid w:val="00D834E3"/>
    <w:rsid w:val="00D837A4"/>
    <w:rsid w:val="00D83922"/>
    <w:rsid w:val="00D83AE4"/>
    <w:rsid w:val="00D83BBE"/>
    <w:rsid w:val="00D83BF6"/>
    <w:rsid w:val="00D83C87"/>
    <w:rsid w:val="00D83CCF"/>
    <w:rsid w:val="00D83CD3"/>
    <w:rsid w:val="00D83CF5"/>
    <w:rsid w:val="00D83D4C"/>
    <w:rsid w:val="00D83D67"/>
    <w:rsid w:val="00D83E30"/>
    <w:rsid w:val="00D83EE8"/>
    <w:rsid w:val="00D840D1"/>
    <w:rsid w:val="00D840E5"/>
    <w:rsid w:val="00D840FC"/>
    <w:rsid w:val="00D84152"/>
    <w:rsid w:val="00D84199"/>
    <w:rsid w:val="00D8420A"/>
    <w:rsid w:val="00D84292"/>
    <w:rsid w:val="00D842A3"/>
    <w:rsid w:val="00D84432"/>
    <w:rsid w:val="00D84678"/>
    <w:rsid w:val="00D8468C"/>
    <w:rsid w:val="00D847E9"/>
    <w:rsid w:val="00D84840"/>
    <w:rsid w:val="00D84900"/>
    <w:rsid w:val="00D84998"/>
    <w:rsid w:val="00D84BAB"/>
    <w:rsid w:val="00D84BAD"/>
    <w:rsid w:val="00D84C8F"/>
    <w:rsid w:val="00D84D48"/>
    <w:rsid w:val="00D84D61"/>
    <w:rsid w:val="00D84DBB"/>
    <w:rsid w:val="00D84EE4"/>
    <w:rsid w:val="00D84F28"/>
    <w:rsid w:val="00D84F78"/>
    <w:rsid w:val="00D85001"/>
    <w:rsid w:val="00D85037"/>
    <w:rsid w:val="00D8506F"/>
    <w:rsid w:val="00D8517E"/>
    <w:rsid w:val="00D85284"/>
    <w:rsid w:val="00D852BD"/>
    <w:rsid w:val="00D8532B"/>
    <w:rsid w:val="00D85394"/>
    <w:rsid w:val="00D8549E"/>
    <w:rsid w:val="00D854A1"/>
    <w:rsid w:val="00D85640"/>
    <w:rsid w:val="00D857C2"/>
    <w:rsid w:val="00D85947"/>
    <w:rsid w:val="00D859B4"/>
    <w:rsid w:val="00D859C0"/>
    <w:rsid w:val="00D85AAF"/>
    <w:rsid w:val="00D85D3B"/>
    <w:rsid w:val="00D85D57"/>
    <w:rsid w:val="00D85FBC"/>
    <w:rsid w:val="00D85FDA"/>
    <w:rsid w:val="00D86014"/>
    <w:rsid w:val="00D861C7"/>
    <w:rsid w:val="00D86263"/>
    <w:rsid w:val="00D8628E"/>
    <w:rsid w:val="00D8632D"/>
    <w:rsid w:val="00D8634A"/>
    <w:rsid w:val="00D86379"/>
    <w:rsid w:val="00D86514"/>
    <w:rsid w:val="00D86634"/>
    <w:rsid w:val="00D8669D"/>
    <w:rsid w:val="00D866C9"/>
    <w:rsid w:val="00D86713"/>
    <w:rsid w:val="00D86784"/>
    <w:rsid w:val="00D86860"/>
    <w:rsid w:val="00D8689E"/>
    <w:rsid w:val="00D86A59"/>
    <w:rsid w:val="00D86A7F"/>
    <w:rsid w:val="00D86AE9"/>
    <w:rsid w:val="00D86B69"/>
    <w:rsid w:val="00D86C7F"/>
    <w:rsid w:val="00D86D5F"/>
    <w:rsid w:val="00D86FA9"/>
    <w:rsid w:val="00D86FAB"/>
    <w:rsid w:val="00D86FDA"/>
    <w:rsid w:val="00D87069"/>
    <w:rsid w:val="00D8707F"/>
    <w:rsid w:val="00D87104"/>
    <w:rsid w:val="00D87227"/>
    <w:rsid w:val="00D8737F"/>
    <w:rsid w:val="00D87393"/>
    <w:rsid w:val="00D873A6"/>
    <w:rsid w:val="00D875A3"/>
    <w:rsid w:val="00D87649"/>
    <w:rsid w:val="00D876BD"/>
    <w:rsid w:val="00D8771D"/>
    <w:rsid w:val="00D87940"/>
    <w:rsid w:val="00D879B3"/>
    <w:rsid w:val="00D879B8"/>
    <w:rsid w:val="00D87A7F"/>
    <w:rsid w:val="00D87C0F"/>
    <w:rsid w:val="00D87C13"/>
    <w:rsid w:val="00D87DFC"/>
    <w:rsid w:val="00D87E41"/>
    <w:rsid w:val="00D87EA6"/>
    <w:rsid w:val="00D87FCE"/>
    <w:rsid w:val="00D9019D"/>
    <w:rsid w:val="00D9032B"/>
    <w:rsid w:val="00D9057A"/>
    <w:rsid w:val="00D90581"/>
    <w:rsid w:val="00D90590"/>
    <w:rsid w:val="00D90599"/>
    <w:rsid w:val="00D90645"/>
    <w:rsid w:val="00D907C8"/>
    <w:rsid w:val="00D90820"/>
    <w:rsid w:val="00D9083E"/>
    <w:rsid w:val="00D9095B"/>
    <w:rsid w:val="00D90983"/>
    <w:rsid w:val="00D90B43"/>
    <w:rsid w:val="00D90D3A"/>
    <w:rsid w:val="00D90F1D"/>
    <w:rsid w:val="00D91029"/>
    <w:rsid w:val="00D91227"/>
    <w:rsid w:val="00D9144A"/>
    <w:rsid w:val="00D91480"/>
    <w:rsid w:val="00D9170F"/>
    <w:rsid w:val="00D917BA"/>
    <w:rsid w:val="00D91914"/>
    <w:rsid w:val="00D91961"/>
    <w:rsid w:val="00D919A0"/>
    <w:rsid w:val="00D91ADD"/>
    <w:rsid w:val="00D91B95"/>
    <w:rsid w:val="00D91BA0"/>
    <w:rsid w:val="00D91DA1"/>
    <w:rsid w:val="00D91E42"/>
    <w:rsid w:val="00D92014"/>
    <w:rsid w:val="00D921A2"/>
    <w:rsid w:val="00D9229B"/>
    <w:rsid w:val="00D922AB"/>
    <w:rsid w:val="00D922AF"/>
    <w:rsid w:val="00D922F9"/>
    <w:rsid w:val="00D92538"/>
    <w:rsid w:val="00D92649"/>
    <w:rsid w:val="00D927CD"/>
    <w:rsid w:val="00D928C4"/>
    <w:rsid w:val="00D9290B"/>
    <w:rsid w:val="00D9295A"/>
    <w:rsid w:val="00D9295D"/>
    <w:rsid w:val="00D92966"/>
    <w:rsid w:val="00D92A8B"/>
    <w:rsid w:val="00D92A91"/>
    <w:rsid w:val="00D92C3E"/>
    <w:rsid w:val="00D92CDD"/>
    <w:rsid w:val="00D92CE0"/>
    <w:rsid w:val="00D92CEC"/>
    <w:rsid w:val="00D92F42"/>
    <w:rsid w:val="00D9307A"/>
    <w:rsid w:val="00D93328"/>
    <w:rsid w:val="00D93373"/>
    <w:rsid w:val="00D93470"/>
    <w:rsid w:val="00D93553"/>
    <w:rsid w:val="00D9359E"/>
    <w:rsid w:val="00D935C7"/>
    <w:rsid w:val="00D935D4"/>
    <w:rsid w:val="00D9362B"/>
    <w:rsid w:val="00D93667"/>
    <w:rsid w:val="00D936AC"/>
    <w:rsid w:val="00D937C4"/>
    <w:rsid w:val="00D937FC"/>
    <w:rsid w:val="00D93813"/>
    <w:rsid w:val="00D93857"/>
    <w:rsid w:val="00D938C5"/>
    <w:rsid w:val="00D938D1"/>
    <w:rsid w:val="00D938F4"/>
    <w:rsid w:val="00D93900"/>
    <w:rsid w:val="00D93982"/>
    <w:rsid w:val="00D93988"/>
    <w:rsid w:val="00D93C4A"/>
    <w:rsid w:val="00D93CF9"/>
    <w:rsid w:val="00D93E13"/>
    <w:rsid w:val="00D93E63"/>
    <w:rsid w:val="00D93EC0"/>
    <w:rsid w:val="00D93F61"/>
    <w:rsid w:val="00D94065"/>
    <w:rsid w:val="00D944DB"/>
    <w:rsid w:val="00D944F6"/>
    <w:rsid w:val="00D9463D"/>
    <w:rsid w:val="00D94648"/>
    <w:rsid w:val="00D9474A"/>
    <w:rsid w:val="00D947C1"/>
    <w:rsid w:val="00D94855"/>
    <w:rsid w:val="00D9488D"/>
    <w:rsid w:val="00D9492D"/>
    <w:rsid w:val="00D9497A"/>
    <w:rsid w:val="00D94A37"/>
    <w:rsid w:val="00D94A44"/>
    <w:rsid w:val="00D94B40"/>
    <w:rsid w:val="00D94BFE"/>
    <w:rsid w:val="00D94D73"/>
    <w:rsid w:val="00D94DC8"/>
    <w:rsid w:val="00D94E96"/>
    <w:rsid w:val="00D94ED4"/>
    <w:rsid w:val="00D94F83"/>
    <w:rsid w:val="00D94FEB"/>
    <w:rsid w:val="00D9516B"/>
    <w:rsid w:val="00D951A2"/>
    <w:rsid w:val="00D951A9"/>
    <w:rsid w:val="00D951BF"/>
    <w:rsid w:val="00D951FA"/>
    <w:rsid w:val="00D95281"/>
    <w:rsid w:val="00D95285"/>
    <w:rsid w:val="00D952D0"/>
    <w:rsid w:val="00D95329"/>
    <w:rsid w:val="00D9535C"/>
    <w:rsid w:val="00D95390"/>
    <w:rsid w:val="00D9544D"/>
    <w:rsid w:val="00D95460"/>
    <w:rsid w:val="00D954BD"/>
    <w:rsid w:val="00D95537"/>
    <w:rsid w:val="00D956C0"/>
    <w:rsid w:val="00D956E8"/>
    <w:rsid w:val="00D956F5"/>
    <w:rsid w:val="00D95797"/>
    <w:rsid w:val="00D95840"/>
    <w:rsid w:val="00D9589C"/>
    <w:rsid w:val="00D95996"/>
    <w:rsid w:val="00D95A34"/>
    <w:rsid w:val="00D95B88"/>
    <w:rsid w:val="00D95CB0"/>
    <w:rsid w:val="00D95D02"/>
    <w:rsid w:val="00D95D1F"/>
    <w:rsid w:val="00D95E15"/>
    <w:rsid w:val="00D95E7B"/>
    <w:rsid w:val="00D95F57"/>
    <w:rsid w:val="00D96310"/>
    <w:rsid w:val="00D96330"/>
    <w:rsid w:val="00D96367"/>
    <w:rsid w:val="00D96420"/>
    <w:rsid w:val="00D96441"/>
    <w:rsid w:val="00D96471"/>
    <w:rsid w:val="00D96520"/>
    <w:rsid w:val="00D9655B"/>
    <w:rsid w:val="00D966B3"/>
    <w:rsid w:val="00D96713"/>
    <w:rsid w:val="00D96826"/>
    <w:rsid w:val="00D969F2"/>
    <w:rsid w:val="00D969FD"/>
    <w:rsid w:val="00D96C3B"/>
    <w:rsid w:val="00D96C41"/>
    <w:rsid w:val="00D96C8A"/>
    <w:rsid w:val="00D96CEE"/>
    <w:rsid w:val="00D96D93"/>
    <w:rsid w:val="00D96DFB"/>
    <w:rsid w:val="00D96E6A"/>
    <w:rsid w:val="00D96E92"/>
    <w:rsid w:val="00D97021"/>
    <w:rsid w:val="00D97139"/>
    <w:rsid w:val="00D97209"/>
    <w:rsid w:val="00D97325"/>
    <w:rsid w:val="00D97372"/>
    <w:rsid w:val="00D973A0"/>
    <w:rsid w:val="00D973B4"/>
    <w:rsid w:val="00D973BF"/>
    <w:rsid w:val="00D975B4"/>
    <w:rsid w:val="00D97673"/>
    <w:rsid w:val="00D976B1"/>
    <w:rsid w:val="00D97702"/>
    <w:rsid w:val="00D9779D"/>
    <w:rsid w:val="00D977A2"/>
    <w:rsid w:val="00D979B2"/>
    <w:rsid w:val="00D97AFF"/>
    <w:rsid w:val="00D97B90"/>
    <w:rsid w:val="00D97CB3"/>
    <w:rsid w:val="00D97CB9"/>
    <w:rsid w:val="00D97CFB"/>
    <w:rsid w:val="00D97D99"/>
    <w:rsid w:val="00D97DA4"/>
    <w:rsid w:val="00D97DA5"/>
    <w:rsid w:val="00D97DF6"/>
    <w:rsid w:val="00D97E71"/>
    <w:rsid w:val="00D97EE4"/>
    <w:rsid w:val="00D97EEC"/>
    <w:rsid w:val="00D97FF5"/>
    <w:rsid w:val="00DA00CE"/>
    <w:rsid w:val="00DA00F5"/>
    <w:rsid w:val="00DA016B"/>
    <w:rsid w:val="00DA02EB"/>
    <w:rsid w:val="00DA033C"/>
    <w:rsid w:val="00DA0513"/>
    <w:rsid w:val="00DA0682"/>
    <w:rsid w:val="00DA0694"/>
    <w:rsid w:val="00DA0895"/>
    <w:rsid w:val="00DA09CF"/>
    <w:rsid w:val="00DA0A0B"/>
    <w:rsid w:val="00DA0A5E"/>
    <w:rsid w:val="00DA0E26"/>
    <w:rsid w:val="00DA0E33"/>
    <w:rsid w:val="00DA0F0C"/>
    <w:rsid w:val="00DA0F1F"/>
    <w:rsid w:val="00DA0F73"/>
    <w:rsid w:val="00DA0FAD"/>
    <w:rsid w:val="00DA109E"/>
    <w:rsid w:val="00DA1132"/>
    <w:rsid w:val="00DA1138"/>
    <w:rsid w:val="00DA11C7"/>
    <w:rsid w:val="00DA11DC"/>
    <w:rsid w:val="00DA1271"/>
    <w:rsid w:val="00DA12CC"/>
    <w:rsid w:val="00DA12F4"/>
    <w:rsid w:val="00DA12F6"/>
    <w:rsid w:val="00DA13AB"/>
    <w:rsid w:val="00DA1439"/>
    <w:rsid w:val="00DA1460"/>
    <w:rsid w:val="00DA1752"/>
    <w:rsid w:val="00DA1854"/>
    <w:rsid w:val="00DA18D9"/>
    <w:rsid w:val="00DA1927"/>
    <w:rsid w:val="00DA1974"/>
    <w:rsid w:val="00DA19D5"/>
    <w:rsid w:val="00DA1A42"/>
    <w:rsid w:val="00DA1ADF"/>
    <w:rsid w:val="00DA1BBC"/>
    <w:rsid w:val="00DA1BE2"/>
    <w:rsid w:val="00DA1C6A"/>
    <w:rsid w:val="00DA1CA7"/>
    <w:rsid w:val="00DA1D63"/>
    <w:rsid w:val="00DA1E48"/>
    <w:rsid w:val="00DA2180"/>
    <w:rsid w:val="00DA2186"/>
    <w:rsid w:val="00DA21A0"/>
    <w:rsid w:val="00DA2346"/>
    <w:rsid w:val="00DA2350"/>
    <w:rsid w:val="00DA23D5"/>
    <w:rsid w:val="00DA2475"/>
    <w:rsid w:val="00DA24B2"/>
    <w:rsid w:val="00DA24FD"/>
    <w:rsid w:val="00DA26CC"/>
    <w:rsid w:val="00DA26E6"/>
    <w:rsid w:val="00DA2815"/>
    <w:rsid w:val="00DA2886"/>
    <w:rsid w:val="00DA2974"/>
    <w:rsid w:val="00DA2A25"/>
    <w:rsid w:val="00DA2ACF"/>
    <w:rsid w:val="00DA2C86"/>
    <w:rsid w:val="00DA2DA5"/>
    <w:rsid w:val="00DA2F91"/>
    <w:rsid w:val="00DA305A"/>
    <w:rsid w:val="00DA315D"/>
    <w:rsid w:val="00DA319B"/>
    <w:rsid w:val="00DA31F0"/>
    <w:rsid w:val="00DA323C"/>
    <w:rsid w:val="00DA32A8"/>
    <w:rsid w:val="00DA32F3"/>
    <w:rsid w:val="00DA3344"/>
    <w:rsid w:val="00DA3420"/>
    <w:rsid w:val="00DA345F"/>
    <w:rsid w:val="00DA346E"/>
    <w:rsid w:val="00DA3488"/>
    <w:rsid w:val="00DA34F3"/>
    <w:rsid w:val="00DA35AE"/>
    <w:rsid w:val="00DA36DF"/>
    <w:rsid w:val="00DA371B"/>
    <w:rsid w:val="00DA37F4"/>
    <w:rsid w:val="00DA3802"/>
    <w:rsid w:val="00DA3911"/>
    <w:rsid w:val="00DA3AA9"/>
    <w:rsid w:val="00DA3B79"/>
    <w:rsid w:val="00DA3BD8"/>
    <w:rsid w:val="00DA3DF9"/>
    <w:rsid w:val="00DA3E33"/>
    <w:rsid w:val="00DA3F48"/>
    <w:rsid w:val="00DA40EA"/>
    <w:rsid w:val="00DA4183"/>
    <w:rsid w:val="00DA41CC"/>
    <w:rsid w:val="00DA4344"/>
    <w:rsid w:val="00DA4381"/>
    <w:rsid w:val="00DA43FA"/>
    <w:rsid w:val="00DA443B"/>
    <w:rsid w:val="00DA4517"/>
    <w:rsid w:val="00DA454A"/>
    <w:rsid w:val="00DA473C"/>
    <w:rsid w:val="00DA476F"/>
    <w:rsid w:val="00DA4786"/>
    <w:rsid w:val="00DA47D8"/>
    <w:rsid w:val="00DA482D"/>
    <w:rsid w:val="00DA48A6"/>
    <w:rsid w:val="00DA48DF"/>
    <w:rsid w:val="00DA493D"/>
    <w:rsid w:val="00DA4AB1"/>
    <w:rsid w:val="00DA4AB7"/>
    <w:rsid w:val="00DA4AFB"/>
    <w:rsid w:val="00DA4BAF"/>
    <w:rsid w:val="00DA4D41"/>
    <w:rsid w:val="00DA4D8E"/>
    <w:rsid w:val="00DA4F33"/>
    <w:rsid w:val="00DA4FEF"/>
    <w:rsid w:val="00DA5024"/>
    <w:rsid w:val="00DA516C"/>
    <w:rsid w:val="00DA5176"/>
    <w:rsid w:val="00DA5198"/>
    <w:rsid w:val="00DA5347"/>
    <w:rsid w:val="00DA5348"/>
    <w:rsid w:val="00DA53F9"/>
    <w:rsid w:val="00DA542A"/>
    <w:rsid w:val="00DA543F"/>
    <w:rsid w:val="00DA5491"/>
    <w:rsid w:val="00DA54D2"/>
    <w:rsid w:val="00DA5577"/>
    <w:rsid w:val="00DA5616"/>
    <w:rsid w:val="00DA5625"/>
    <w:rsid w:val="00DA56AB"/>
    <w:rsid w:val="00DA5806"/>
    <w:rsid w:val="00DA5821"/>
    <w:rsid w:val="00DA5852"/>
    <w:rsid w:val="00DA599B"/>
    <w:rsid w:val="00DA59D9"/>
    <w:rsid w:val="00DA59E6"/>
    <w:rsid w:val="00DA5A08"/>
    <w:rsid w:val="00DA5A4E"/>
    <w:rsid w:val="00DA5A88"/>
    <w:rsid w:val="00DA5AAF"/>
    <w:rsid w:val="00DA5AF2"/>
    <w:rsid w:val="00DA5B84"/>
    <w:rsid w:val="00DA5B95"/>
    <w:rsid w:val="00DA5B9A"/>
    <w:rsid w:val="00DA5C88"/>
    <w:rsid w:val="00DA5C8B"/>
    <w:rsid w:val="00DA5CEE"/>
    <w:rsid w:val="00DA5D44"/>
    <w:rsid w:val="00DA5ED2"/>
    <w:rsid w:val="00DA5F84"/>
    <w:rsid w:val="00DA5FB2"/>
    <w:rsid w:val="00DA5FED"/>
    <w:rsid w:val="00DA6059"/>
    <w:rsid w:val="00DA625E"/>
    <w:rsid w:val="00DA62A3"/>
    <w:rsid w:val="00DA62CC"/>
    <w:rsid w:val="00DA6335"/>
    <w:rsid w:val="00DA656F"/>
    <w:rsid w:val="00DA657A"/>
    <w:rsid w:val="00DA658E"/>
    <w:rsid w:val="00DA6639"/>
    <w:rsid w:val="00DA67B5"/>
    <w:rsid w:val="00DA682B"/>
    <w:rsid w:val="00DA6990"/>
    <w:rsid w:val="00DA69AA"/>
    <w:rsid w:val="00DA6A29"/>
    <w:rsid w:val="00DA6AC4"/>
    <w:rsid w:val="00DA6BA8"/>
    <w:rsid w:val="00DA6BCF"/>
    <w:rsid w:val="00DA6C30"/>
    <w:rsid w:val="00DA6C59"/>
    <w:rsid w:val="00DA6D75"/>
    <w:rsid w:val="00DA6E80"/>
    <w:rsid w:val="00DA6F6E"/>
    <w:rsid w:val="00DA6FF0"/>
    <w:rsid w:val="00DA7077"/>
    <w:rsid w:val="00DA710C"/>
    <w:rsid w:val="00DA71A3"/>
    <w:rsid w:val="00DA7215"/>
    <w:rsid w:val="00DA72A7"/>
    <w:rsid w:val="00DA72B1"/>
    <w:rsid w:val="00DA72C3"/>
    <w:rsid w:val="00DA739B"/>
    <w:rsid w:val="00DA743C"/>
    <w:rsid w:val="00DA7443"/>
    <w:rsid w:val="00DA749B"/>
    <w:rsid w:val="00DA7540"/>
    <w:rsid w:val="00DA75E3"/>
    <w:rsid w:val="00DA7606"/>
    <w:rsid w:val="00DA7696"/>
    <w:rsid w:val="00DA771C"/>
    <w:rsid w:val="00DA772E"/>
    <w:rsid w:val="00DA7911"/>
    <w:rsid w:val="00DA793D"/>
    <w:rsid w:val="00DA7A1B"/>
    <w:rsid w:val="00DA7A62"/>
    <w:rsid w:val="00DA7A7A"/>
    <w:rsid w:val="00DA7AC4"/>
    <w:rsid w:val="00DA7B05"/>
    <w:rsid w:val="00DA7B09"/>
    <w:rsid w:val="00DA7BD2"/>
    <w:rsid w:val="00DA7C30"/>
    <w:rsid w:val="00DA7CB2"/>
    <w:rsid w:val="00DA7D0C"/>
    <w:rsid w:val="00DA7E3F"/>
    <w:rsid w:val="00DA7F07"/>
    <w:rsid w:val="00DA7FE9"/>
    <w:rsid w:val="00DB00B2"/>
    <w:rsid w:val="00DB010E"/>
    <w:rsid w:val="00DB0162"/>
    <w:rsid w:val="00DB02D7"/>
    <w:rsid w:val="00DB03F3"/>
    <w:rsid w:val="00DB0422"/>
    <w:rsid w:val="00DB0426"/>
    <w:rsid w:val="00DB0453"/>
    <w:rsid w:val="00DB0503"/>
    <w:rsid w:val="00DB052F"/>
    <w:rsid w:val="00DB056C"/>
    <w:rsid w:val="00DB05A9"/>
    <w:rsid w:val="00DB066B"/>
    <w:rsid w:val="00DB06A7"/>
    <w:rsid w:val="00DB07EF"/>
    <w:rsid w:val="00DB07F3"/>
    <w:rsid w:val="00DB0807"/>
    <w:rsid w:val="00DB0824"/>
    <w:rsid w:val="00DB0879"/>
    <w:rsid w:val="00DB08F9"/>
    <w:rsid w:val="00DB0920"/>
    <w:rsid w:val="00DB092A"/>
    <w:rsid w:val="00DB09C1"/>
    <w:rsid w:val="00DB09C4"/>
    <w:rsid w:val="00DB0AC2"/>
    <w:rsid w:val="00DB0B95"/>
    <w:rsid w:val="00DB0D55"/>
    <w:rsid w:val="00DB0D7B"/>
    <w:rsid w:val="00DB0DA7"/>
    <w:rsid w:val="00DB0ED8"/>
    <w:rsid w:val="00DB0F1B"/>
    <w:rsid w:val="00DB0F21"/>
    <w:rsid w:val="00DB0F43"/>
    <w:rsid w:val="00DB108D"/>
    <w:rsid w:val="00DB10A5"/>
    <w:rsid w:val="00DB125F"/>
    <w:rsid w:val="00DB1286"/>
    <w:rsid w:val="00DB1298"/>
    <w:rsid w:val="00DB12AD"/>
    <w:rsid w:val="00DB12DC"/>
    <w:rsid w:val="00DB1317"/>
    <w:rsid w:val="00DB1383"/>
    <w:rsid w:val="00DB138D"/>
    <w:rsid w:val="00DB1406"/>
    <w:rsid w:val="00DB144A"/>
    <w:rsid w:val="00DB1458"/>
    <w:rsid w:val="00DB14A0"/>
    <w:rsid w:val="00DB1544"/>
    <w:rsid w:val="00DB1563"/>
    <w:rsid w:val="00DB15AE"/>
    <w:rsid w:val="00DB15D3"/>
    <w:rsid w:val="00DB15D8"/>
    <w:rsid w:val="00DB16B9"/>
    <w:rsid w:val="00DB16BE"/>
    <w:rsid w:val="00DB17D6"/>
    <w:rsid w:val="00DB1812"/>
    <w:rsid w:val="00DB1871"/>
    <w:rsid w:val="00DB19D2"/>
    <w:rsid w:val="00DB1A03"/>
    <w:rsid w:val="00DB1A3E"/>
    <w:rsid w:val="00DB1B6B"/>
    <w:rsid w:val="00DB1B93"/>
    <w:rsid w:val="00DB1C1D"/>
    <w:rsid w:val="00DB1C54"/>
    <w:rsid w:val="00DB1C96"/>
    <w:rsid w:val="00DB1CEA"/>
    <w:rsid w:val="00DB1F16"/>
    <w:rsid w:val="00DB2033"/>
    <w:rsid w:val="00DB20CA"/>
    <w:rsid w:val="00DB216D"/>
    <w:rsid w:val="00DB216E"/>
    <w:rsid w:val="00DB232F"/>
    <w:rsid w:val="00DB2330"/>
    <w:rsid w:val="00DB2545"/>
    <w:rsid w:val="00DB2614"/>
    <w:rsid w:val="00DB26A2"/>
    <w:rsid w:val="00DB27BA"/>
    <w:rsid w:val="00DB2822"/>
    <w:rsid w:val="00DB283C"/>
    <w:rsid w:val="00DB2881"/>
    <w:rsid w:val="00DB28B6"/>
    <w:rsid w:val="00DB28E3"/>
    <w:rsid w:val="00DB2932"/>
    <w:rsid w:val="00DB2973"/>
    <w:rsid w:val="00DB29F0"/>
    <w:rsid w:val="00DB2A52"/>
    <w:rsid w:val="00DB2AAE"/>
    <w:rsid w:val="00DB2B0E"/>
    <w:rsid w:val="00DB2B50"/>
    <w:rsid w:val="00DB2B56"/>
    <w:rsid w:val="00DB2B8B"/>
    <w:rsid w:val="00DB2EF1"/>
    <w:rsid w:val="00DB30C7"/>
    <w:rsid w:val="00DB318B"/>
    <w:rsid w:val="00DB31DC"/>
    <w:rsid w:val="00DB32C0"/>
    <w:rsid w:val="00DB33BE"/>
    <w:rsid w:val="00DB33C0"/>
    <w:rsid w:val="00DB357C"/>
    <w:rsid w:val="00DB36CE"/>
    <w:rsid w:val="00DB36E8"/>
    <w:rsid w:val="00DB3B13"/>
    <w:rsid w:val="00DB3B4C"/>
    <w:rsid w:val="00DB3B8E"/>
    <w:rsid w:val="00DB3C20"/>
    <w:rsid w:val="00DB3C7E"/>
    <w:rsid w:val="00DB3D3E"/>
    <w:rsid w:val="00DB3E33"/>
    <w:rsid w:val="00DB3E55"/>
    <w:rsid w:val="00DB3FEB"/>
    <w:rsid w:val="00DB4049"/>
    <w:rsid w:val="00DB40BE"/>
    <w:rsid w:val="00DB40F3"/>
    <w:rsid w:val="00DB40FA"/>
    <w:rsid w:val="00DB415E"/>
    <w:rsid w:val="00DB4246"/>
    <w:rsid w:val="00DB42D7"/>
    <w:rsid w:val="00DB42FE"/>
    <w:rsid w:val="00DB430F"/>
    <w:rsid w:val="00DB447A"/>
    <w:rsid w:val="00DB44C6"/>
    <w:rsid w:val="00DB4521"/>
    <w:rsid w:val="00DB45D9"/>
    <w:rsid w:val="00DB46CF"/>
    <w:rsid w:val="00DB4729"/>
    <w:rsid w:val="00DB4730"/>
    <w:rsid w:val="00DB4810"/>
    <w:rsid w:val="00DB48CB"/>
    <w:rsid w:val="00DB48E9"/>
    <w:rsid w:val="00DB49FE"/>
    <w:rsid w:val="00DB4A42"/>
    <w:rsid w:val="00DB4B0F"/>
    <w:rsid w:val="00DB4E9C"/>
    <w:rsid w:val="00DB5051"/>
    <w:rsid w:val="00DB51BA"/>
    <w:rsid w:val="00DB51EE"/>
    <w:rsid w:val="00DB51FC"/>
    <w:rsid w:val="00DB52B1"/>
    <w:rsid w:val="00DB5398"/>
    <w:rsid w:val="00DB557A"/>
    <w:rsid w:val="00DB5599"/>
    <w:rsid w:val="00DB55B7"/>
    <w:rsid w:val="00DB569D"/>
    <w:rsid w:val="00DB5731"/>
    <w:rsid w:val="00DB57D5"/>
    <w:rsid w:val="00DB5836"/>
    <w:rsid w:val="00DB5982"/>
    <w:rsid w:val="00DB5A44"/>
    <w:rsid w:val="00DB5A87"/>
    <w:rsid w:val="00DB5AF8"/>
    <w:rsid w:val="00DB5BA6"/>
    <w:rsid w:val="00DB5BD3"/>
    <w:rsid w:val="00DB5CEA"/>
    <w:rsid w:val="00DB5E19"/>
    <w:rsid w:val="00DB5F57"/>
    <w:rsid w:val="00DB6041"/>
    <w:rsid w:val="00DB6112"/>
    <w:rsid w:val="00DB6116"/>
    <w:rsid w:val="00DB6147"/>
    <w:rsid w:val="00DB61A4"/>
    <w:rsid w:val="00DB6579"/>
    <w:rsid w:val="00DB65A3"/>
    <w:rsid w:val="00DB65B6"/>
    <w:rsid w:val="00DB662B"/>
    <w:rsid w:val="00DB6635"/>
    <w:rsid w:val="00DB66EA"/>
    <w:rsid w:val="00DB6751"/>
    <w:rsid w:val="00DB6767"/>
    <w:rsid w:val="00DB6827"/>
    <w:rsid w:val="00DB68AD"/>
    <w:rsid w:val="00DB6AF5"/>
    <w:rsid w:val="00DB6B4A"/>
    <w:rsid w:val="00DB6BDB"/>
    <w:rsid w:val="00DB6C08"/>
    <w:rsid w:val="00DB6CB8"/>
    <w:rsid w:val="00DB6CFA"/>
    <w:rsid w:val="00DB6E59"/>
    <w:rsid w:val="00DB7015"/>
    <w:rsid w:val="00DB70A9"/>
    <w:rsid w:val="00DB70D0"/>
    <w:rsid w:val="00DB711F"/>
    <w:rsid w:val="00DB723B"/>
    <w:rsid w:val="00DB728B"/>
    <w:rsid w:val="00DB7408"/>
    <w:rsid w:val="00DB747F"/>
    <w:rsid w:val="00DB75C8"/>
    <w:rsid w:val="00DB75D8"/>
    <w:rsid w:val="00DB761F"/>
    <w:rsid w:val="00DB771F"/>
    <w:rsid w:val="00DB7743"/>
    <w:rsid w:val="00DB774D"/>
    <w:rsid w:val="00DB7836"/>
    <w:rsid w:val="00DB78DD"/>
    <w:rsid w:val="00DB7932"/>
    <w:rsid w:val="00DB7A02"/>
    <w:rsid w:val="00DB7A9C"/>
    <w:rsid w:val="00DB7B2E"/>
    <w:rsid w:val="00DB7C5A"/>
    <w:rsid w:val="00DB7CA1"/>
    <w:rsid w:val="00DB7D2E"/>
    <w:rsid w:val="00DB7D5E"/>
    <w:rsid w:val="00DB7D63"/>
    <w:rsid w:val="00DB7E79"/>
    <w:rsid w:val="00DC0014"/>
    <w:rsid w:val="00DC003B"/>
    <w:rsid w:val="00DC0064"/>
    <w:rsid w:val="00DC0166"/>
    <w:rsid w:val="00DC0170"/>
    <w:rsid w:val="00DC01AB"/>
    <w:rsid w:val="00DC0349"/>
    <w:rsid w:val="00DC03A6"/>
    <w:rsid w:val="00DC040C"/>
    <w:rsid w:val="00DC0467"/>
    <w:rsid w:val="00DC0488"/>
    <w:rsid w:val="00DC0508"/>
    <w:rsid w:val="00DC0554"/>
    <w:rsid w:val="00DC05CB"/>
    <w:rsid w:val="00DC0831"/>
    <w:rsid w:val="00DC08B3"/>
    <w:rsid w:val="00DC0976"/>
    <w:rsid w:val="00DC0990"/>
    <w:rsid w:val="00DC0A16"/>
    <w:rsid w:val="00DC0A9A"/>
    <w:rsid w:val="00DC0C60"/>
    <w:rsid w:val="00DC0CDC"/>
    <w:rsid w:val="00DC0CE9"/>
    <w:rsid w:val="00DC0D80"/>
    <w:rsid w:val="00DC0DCA"/>
    <w:rsid w:val="00DC0E1D"/>
    <w:rsid w:val="00DC0E34"/>
    <w:rsid w:val="00DC10E1"/>
    <w:rsid w:val="00DC10E8"/>
    <w:rsid w:val="00DC1219"/>
    <w:rsid w:val="00DC1257"/>
    <w:rsid w:val="00DC12F6"/>
    <w:rsid w:val="00DC140D"/>
    <w:rsid w:val="00DC1520"/>
    <w:rsid w:val="00DC15D7"/>
    <w:rsid w:val="00DC16AA"/>
    <w:rsid w:val="00DC1720"/>
    <w:rsid w:val="00DC1770"/>
    <w:rsid w:val="00DC18B3"/>
    <w:rsid w:val="00DC18E0"/>
    <w:rsid w:val="00DC1999"/>
    <w:rsid w:val="00DC19CB"/>
    <w:rsid w:val="00DC1A5F"/>
    <w:rsid w:val="00DC1B7E"/>
    <w:rsid w:val="00DC1BC0"/>
    <w:rsid w:val="00DC1C18"/>
    <w:rsid w:val="00DC1C9A"/>
    <w:rsid w:val="00DC1CCC"/>
    <w:rsid w:val="00DC1FCD"/>
    <w:rsid w:val="00DC201E"/>
    <w:rsid w:val="00DC2096"/>
    <w:rsid w:val="00DC21A5"/>
    <w:rsid w:val="00DC2219"/>
    <w:rsid w:val="00DC221D"/>
    <w:rsid w:val="00DC2233"/>
    <w:rsid w:val="00DC2330"/>
    <w:rsid w:val="00DC2387"/>
    <w:rsid w:val="00DC2557"/>
    <w:rsid w:val="00DC2570"/>
    <w:rsid w:val="00DC2614"/>
    <w:rsid w:val="00DC265D"/>
    <w:rsid w:val="00DC26B7"/>
    <w:rsid w:val="00DC2801"/>
    <w:rsid w:val="00DC2896"/>
    <w:rsid w:val="00DC28CA"/>
    <w:rsid w:val="00DC2910"/>
    <w:rsid w:val="00DC2926"/>
    <w:rsid w:val="00DC29A6"/>
    <w:rsid w:val="00DC2A71"/>
    <w:rsid w:val="00DC2A78"/>
    <w:rsid w:val="00DC2CA3"/>
    <w:rsid w:val="00DC2D2F"/>
    <w:rsid w:val="00DC2FF1"/>
    <w:rsid w:val="00DC300A"/>
    <w:rsid w:val="00DC3188"/>
    <w:rsid w:val="00DC321B"/>
    <w:rsid w:val="00DC3223"/>
    <w:rsid w:val="00DC33A5"/>
    <w:rsid w:val="00DC3444"/>
    <w:rsid w:val="00DC34E1"/>
    <w:rsid w:val="00DC37C1"/>
    <w:rsid w:val="00DC387D"/>
    <w:rsid w:val="00DC399B"/>
    <w:rsid w:val="00DC39E3"/>
    <w:rsid w:val="00DC3ABF"/>
    <w:rsid w:val="00DC3AF1"/>
    <w:rsid w:val="00DC3B16"/>
    <w:rsid w:val="00DC3BF1"/>
    <w:rsid w:val="00DC3C08"/>
    <w:rsid w:val="00DC3C5E"/>
    <w:rsid w:val="00DC3DA5"/>
    <w:rsid w:val="00DC3DC3"/>
    <w:rsid w:val="00DC3DF7"/>
    <w:rsid w:val="00DC3ED5"/>
    <w:rsid w:val="00DC3F43"/>
    <w:rsid w:val="00DC401E"/>
    <w:rsid w:val="00DC416D"/>
    <w:rsid w:val="00DC4204"/>
    <w:rsid w:val="00DC4406"/>
    <w:rsid w:val="00DC44C8"/>
    <w:rsid w:val="00DC4507"/>
    <w:rsid w:val="00DC4518"/>
    <w:rsid w:val="00DC45CD"/>
    <w:rsid w:val="00DC461D"/>
    <w:rsid w:val="00DC4642"/>
    <w:rsid w:val="00DC46F3"/>
    <w:rsid w:val="00DC47F9"/>
    <w:rsid w:val="00DC4836"/>
    <w:rsid w:val="00DC4923"/>
    <w:rsid w:val="00DC4925"/>
    <w:rsid w:val="00DC4965"/>
    <w:rsid w:val="00DC4A1B"/>
    <w:rsid w:val="00DC4AFD"/>
    <w:rsid w:val="00DC4C3F"/>
    <w:rsid w:val="00DC4E39"/>
    <w:rsid w:val="00DC4E61"/>
    <w:rsid w:val="00DC4EBB"/>
    <w:rsid w:val="00DC4F0E"/>
    <w:rsid w:val="00DC50BA"/>
    <w:rsid w:val="00DC50E1"/>
    <w:rsid w:val="00DC5122"/>
    <w:rsid w:val="00DC5147"/>
    <w:rsid w:val="00DC51F1"/>
    <w:rsid w:val="00DC52BB"/>
    <w:rsid w:val="00DC5311"/>
    <w:rsid w:val="00DC53AD"/>
    <w:rsid w:val="00DC53B5"/>
    <w:rsid w:val="00DC5589"/>
    <w:rsid w:val="00DC55AE"/>
    <w:rsid w:val="00DC5681"/>
    <w:rsid w:val="00DC5723"/>
    <w:rsid w:val="00DC5764"/>
    <w:rsid w:val="00DC59FE"/>
    <w:rsid w:val="00DC5A0B"/>
    <w:rsid w:val="00DC5B03"/>
    <w:rsid w:val="00DC5BA4"/>
    <w:rsid w:val="00DC5C9F"/>
    <w:rsid w:val="00DC5D0A"/>
    <w:rsid w:val="00DC5DC4"/>
    <w:rsid w:val="00DC5DCF"/>
    <w:rsid w:val="00DC5E65"/>
    <w:rsid w:val="00DC5ECA"/>
    <w:rsid w:val="00DC5F7B"/>
    <w:rsid w:val="00DC5FE3"/>
    <w:rsid w:val="00DC6029"/>
    <w:rsid w:val="00DC6042"/>
    <w:rsid w:val="00DC60AB"/>
    <w:rsid w:val="00DC61E8"/>
    <w:rsid w:val="00DC621C"/>
    <w:rsid w:val="00DC63A4"/>
    <w:rsid w:val="00DC6420"/>
    <w:rsid w:val="00DC65EB"/>
    <w:rsid w:val="00DC6797"/>
    <w:rsid w:val="00DC685D"/>
    <w:rsid w:val="00DC69EB"/>
    <w:rsid w:val="00DC69F8"/>
    <w:rsid w:val="00DC6ABD"/>
    <w:rsid w:val="00DC6BC6"/>
    <w:rsid w:val="00DC6CD3"/>
    <w:rsid w:val="00DC6DB5"/>
    <w:rsid w:val="00DC6F5C"/>
    <w:rsid w:val="00DC6FAA"/>
    <w:rsid w:val="00DC6FC6"/>
    <w:rsid w:val="00DC715F"/>
    <w:rsid w:val="00DC723A"/>
    <w:rsid w:val="00DC7447"/>
    <w:rsid w:val="00DC745D"/>
    <w:rsid w:val="00DC7465"/>
    <w:rsid w:val="00DC74A1"/>
    <w:rsid w:val="00DC74D5"/>
    <w:rsid w:val="00DC7664"/>
    <w:rsid w:val="00DC7754"/>
    <w:rsid w:val="00DC77C2"/>
    <w:rsid w:val="00DC77C3"/>
    <w:rsid w:val="00DC77D9"/>
    <w:rsid w:val="00DC77DD"/>
    <w:rsid w:val="00DC77F1"/>
    <w:rsid w:val="00DC789E"/>
    <w:rsid w:val="00DC78DB"/>
    <w:rsid w:val="00DC78F3"/>
    <w:rsid w:val="00DC79A0"/>
    <w:rsid w:val="00DC7AFB"/>
    <w:rsid w:val="00DC7B27"/>
    <w:rsid w:val="00DC7B43"/>
    <w:rsid w:val="00DC7C4A"/>
    <w:rsid w:val="00DC7C4E"/>
    <w:rsid w:val="00DC7C73"/>
    <w:rsid w:val="00DC7D6B"/>
    <w:rsid w:val="00DC7DD4"/>
    <w:rsid w:val="00DC7E36"/>
    <w:rsid w:val="00DC7E55"/>
    <w:rsid w:val="00DD0076"/>
    <w:rsid w:val="00DD01A5"/>
    <w:rsid w:val="00DD03CA"/>
    <w:rsid w:val="00DD0494"/>
    <w:rsid w:val="00DD0527"/>
    <w:rsid w:val="00DD06FF"/>
    <w:rsid w:val="00DD07AE"/>
    <w:rsid w:val="00DD0A76"/>
    <w:rsid w:val="00DD0AB1"/>
    <w:rsid w:val="00DD0B70"/>
    <w:rsid w:val="00DD0B8C"/>
    <w:rsid w:val="00DD0BBD"/>
    <w:rsid w:val="00DD0C15"/>
    <w:rsid w:val="00DD0D53"/>
    <w:rsid w:val="00DD0D9F"/>
    <w:rsid w:val="00DD0DDE"/>
    <w:rsid w:val="00DD0E19"/>
    <w:rsid w:val="00DD0F31"/>
    <w:rsid w:val="00DD0F3D"/>
    <w:rsid w:val="00DD0F5D"/>
    <w:rsid w:val="00DD0FBD"/>
    <w:rsid w:val="00DD0FE1"/>
    <w:rsid w:val="00DD10BE"/>
    <w:rsid w:val="00DD12CE"/>
    <w:rsid w:val="00DD136C"/>
    <w:rsid w:val="00DD1481"/>
    <w:rsid w:val="00DD151C"/>
    <w:rsid w:val="00DD17D0"/>
    <w:rsid w:val="00DD1977"/>
    <w:rsid w:val="00DD19B1"/>
    <w:rsid w:val="00DD1A6F"/>
    <w:rsid w:val="00DD1C0A"/>
    <w:rsid w:val="00DD1C41"/>
    <w:rsid w:val="00DD1C4C"/>
    <w:rsid w:val="00DD1DD2"/>
    <w:rsid w:val="00DD1E0F"/>
    <w:rsid w:val="00DD1ECB"/>
    <w:rsid w:val="00DD1EE0"/>
    <w:rsid w:val="00DD1F75"/>
    <w:rsid w:val="00DD1FA3"/>
    <w:rsid w:val="00DD1FE7"/>
    <w:rsid w:val="00DD1FF1"/>
    <w:rsid w:val="00DD200D"/>
    <w:rsid w:val="00DD201B"/>
    <w:rsid w:val="00DD20F2"/>
    <w:rsid w:val="00DD211C"/>
    <w:rsid w:val="00DD22F4"/>
    <w:rsid w:val="00DD2347"/>
    <w:rsid w:val="00DD234F"/>
    <w:rsid w:val="00DD23B9"/>
    <w:rsid w:val="00DD23DB"/>
    <w:rsid w:val="00DD240E"/>
    <w:rsid w:val="00DD2454"/>
    <w:rsid w:val="00DD24C3"/>
    <w:rsid w:val="00DD24E2"/>
    <w:rsid w:val="00DD2585"/>
    <w:rsid w:val="00DD26AA"/>
    <w:rsid w:val="00DD28C3"/>
    <w:rsid w:val="00DD2A7C"/>
    <w:rsid w:val="00DD2BC0"/>
    <w:rsid w:val="00DD2D3A"/>
    <w:rsid w:val="00DD2E18"/>
    <w:rsid w:val="00DD2E4F"/>
    <w:rsid w:val="00DD2E54"/>
    <w:rsid w:val="00DD3109"/>
    <w:rsid w:val="00DD322E"/>
    <w:rsid w:val="00DD3267"/>
    <w:rsid w:val="00DD33B0"/>
    <w:rsid w:val="00DD33B3"/>
    <w:rsid w:val="00DD33DD"/>
    <w:rsid w:val="00DD34CC"/>
    <w:rsid w:val="00DD361D"/>
    <w:rsid w:val="00DD369A"/>
    <w:rsid w:val="00DD36A6"/>
    <w:rsid w:val="00DD3707"/>
    <w:rsid w:val="00DD380C"/>
    <w:rsid w:val="00DD38DD"/>
    <w:rsid w:val="00DD3AB3"/>
    <w:rsid w:val="00DD3C17"/>
    <w:rsid w:val="00DD3C3A"/>
    <w:rsid w:val="00DD3DA2"/>
    <w:rsid w:val="00DD3E89"/>
    <w:rsid w:val="00DD3F26"/>
    <w:rsid w:val="00DD3F7A"/>
    <w:rsid w:val="00DD4083"/>
    <w:rsid w:val="00DD4115"/>
    <w:rsid w:val="00DD415C"/>
    <w:rsid w:val="00DD42BC"/>
    <w:rsid w:val="00DD438D"/>
    <w:rsid w:val="00DD43E3"/>
    <w:rsid w:val="00DD43E9"/>
    <w:rsid w:val="00DD44EA"/>
    <w:rsid w:val="00DD454F"/>
    <w:rsid w:val="00DD45EC"/>
    <w:rsid w:val="00DD45F7"/>
    <w:rsid w:val="00DD4708"/>
    <w:rsid w:val="00DD4714"/>
    <w:rsid w:val="00DD4738"/>
    <w:rsid w:val="00DD4741"/>
    <w:rsid w:val="00DD4770"/>
    <w:rsid w:val="00DD47B2"/>
    <w:rsid w:val="00DD480F"/>
    <w:rsid w:val="00DD48A0"/>
    <w:rsid w:val="00DD48B6"/>
    <w:rsid w:val="00DD49B9"/>
    <w:rsid w:val="00DD49D8"/>
    <w:rsid w:val="00DD4A31"/>
    <w:rsid w:val="00DD4A5D"/>
    <w:rsid w:val="00DD4C80"/>
    <w:rsid w:val="00DD4C88"/>
    <w:rsid w:val="00DD4DB7"/>
    <w:rsid w:val="00DD4FF1"/>
    <w:rsid w:val="00DD5498"/>
    <w:rsid w:val="00DD54DA"/>
    <w:rsid w:val="00DD5613"/>
    <w:rsid w:val="00DD5626"/>
    <w:rsid w:val="00DD57B2"/>
    <w:rsid w:val="00DD59C2"/>
    <w:rsid w:val="00DD5A88"/>
    <w:rsid w:val="00DD5B8A"/>
    <w:rsid w:val="00DD5C9A"/>
    <w:rsid w:val="00DD5D6D"/>
    <w:rsid w:val="00DD5D7B"/>
    <w:rsid w:val="00DD5EF8"/>
    <w:rsid w:val="00DD60AD"/>
    <w:rsid w:val="00DD6228"/>
    <w:rsid w:val="00DD6271"/>
    <w:rsid w:val="00DD6595"/>
    <w:rsid w:val="00DD65CC"/>
    <w:rsid w:val="00DD6658"/>
    <w:rsid w:val="00DD6777"/>
    <w:rsid w:val="00DD67D4"/>
    <w:rsid w:val="00DD6875"/>
    <w:rsid w:val="00DD68F4"/>
    <w:rsid w:val="00DD6CB6"/>
    <w:rsid w:val="00DD6E06"/>
    <w:rsid w:val="00DD7067"/>
    <w:rsid w:val="00DD7407"/>
    <w:rsid w:val="00DD7461"/>
    <w:rsid w:val="00DD74AA"/>
    <w:rsid w:val="00DD753E"/>
    <w:rsid w:val="00DD7607"/>
    <w:rsid w:val="00DD7608"/>
    <w:rsid w:val="00DD7659"/>
    <w:rsid w:val="00DD7667"/>
    <w:rsid w:val="00DD7676"/>
    <w:rsid w:val="00DD78BB"/>
    <w:rsid w:val="00DD7913"/>
    <w:rsid w:val="00DD7949"/>
    <w:rsid w:val="00DD7A58"/>
    <w:rsid w:val="00DD7B4A"/>
    <w:rsid w:val="00DD7BD5"/>
    <w:rsid w:val="00DD7E57"/>
    <w:rsid w:val="00DD7EF1"/>
    <w:rsid w:val="00DE002B"/>
    <w:rsid w:val="00DE00A4"/>
    <w:rsid w:val="00DE00CE"/>
    <w:rsid w:val="00DE0100"/>
    <w:rsid w:val="00DE0116"/>
    <w:rsid w:val="00DE01CC"/>
    <w:rsid w:val="00DE02A3"/>
    <w:rsid w:val="00DE0352"/>
    <w:rsid w:val="00DE03D4"/>
    <w:rsid w:val="00DE03DC"/>
    <w:rsid w:val="00DE0411"/>
    <w:rsid w:val="00DE0448"/>
    <w:rsid w:val="00DE044B"/>
    <w:rsid w:val="00DE0499"/>
    <w:rsid w:val="00DE04CA"/>
    <w:rsid w:val="00DE04F3"/>
    <w:rsid w:val="00DE04F4"/>
    <w:rsid w:val="00DE059E"/>
    <w:rsid w:val="00DE06A0"/>
    <w:rsid w:val="00DE06CF"/>
    <w:rsid w:val="00DE075C"/>
    <w:rsid w:val="00DE075E"/>
    <w:rsid w:val="00DE0780"/>
    <w:rsid w:val="00DE083C"/>
    <w:rsid w:val="00DE085C"/>
    <w:rsid w:val="00DE08AE"/>
    <w:rsid w:val="00DE09C6"/>
    <w:rsid w:val="00DE0A80"/>
    <w:rsid w:val="00DE0BE5"/>
    <w:rsid w:val="00DE0CCD"/>
    <w:rsid w:val="00DE0DF9"/>
    <w:rsid w:val="00DE1146"/>
    <w:rsid w:val="00DE1158"/>
    <w:rsid w:val="00DE157F"/>
    <w:rsid w:val="00DE1599"/>
    <w:rsid w:val="00DE1862"/>
    <w:rsid w:val="00DE1896"/>
    <w:rsid w:val="00DE19DF"/>
    <w:rsid w:val="00DE1AC9"/>
    <w:rsid w:val="00DE1C3B"/>
    <w:rsid w:val="00DE1C77"/>
    <w:rsid w:val="00DE1CE1"/>
    <w:rsid w:val="00DE1D1E"/>
    <w:rsid w:val="00DE1EE5"/>
    <w:rsid w:val="00DE20EE"/>
    <w:rsid w:val="00DE212F"/>
    <w:rsid w:val="00DE2221"/>
    <w:rsid w:val="00DE2343"/>
    <w:rsid w:val="00DE25D7"/>
    <w:rsid w:val="00DE2684"/>
    <w:rsid w:val="00DE2732"/>
    <w:rsid w:val="00DE27A3"/>
    <w:rsid w:val="00DE292E"/>
    <w:rsid w:val="00DE297C"/>
    <w:rsid w:val="00DE2995"/>
    <w:rsid w:val="00DE2A85"/>
    <w:rsid w:val="00DE2B0F"/>
    <w:rsid w:val="00DE2C46"/>
    <w:rsid w:val="00DE2C5E"/>
    <w:rsid w:val="00DE2CAB"/>
    <w:rsid w:val="00DE2F18"/>
    <w:rsid w:val="00DE3020"/>
    <w:rsid w:val="00DE308F"/>
    <w:rsid w:val="00DE30B5"/>
    <w:rsid w:val="00DE3157"/>
    <w:rsid w:val="00DE322D"/>
    <w:rsid w:val="00DE3285"/>
    <w:rsid w:val="00DE33A4"/>
    <w:rsid w:val="00DE348B"/>
    <w:rsid w:val="00DE34A1"/>
    <w:rsid w:val="00DE37FE"/>
    <w:rsid w:val="00DE385E"/>
    <w:rsid w:val="00DE38DB"/>
    <w:rsid w:val="00DE38E9"/>
    <w:rsid w:val="00DE39B2"/>
    <w:rsid w:val="00DE3A0A"/>
    <w:rsid w:val="00DE3AA7"/>
    <w:rsid w:val="00DE3AE5"/>
    <w:rsid w:val="00DE3F4F"/>
    <w:rsid w:val="00DE3FF4"/>
    <w:rsid w:val="00DE400E"/>
    <w:rsid w:val="00DE4018"/>
    <w:rsid w:val="00DE410C"/>
    <w:rsid w:val="00DE4186"/>
    <w:rsid w:val="00DE41A3"/>
    <w:rsid w:val="00DE439A"/>
    <w:rsid w:val="00DE44A4"/>
    <w:rsid w:val="00DE450E"/>
    <w:rsid w:val="00DE45DA"/>
    <w:rsid w:val="00DE4614"/>
    <w:rsid w:val="00DE4624"/>
    <w:rsid w:val="00DE478D"/>
    <w:rsid w:val="00DE47BC"/>
    <w:rsid w:val="00DE48EC"/>
    <w:rsid w:val="00DE4A02"/>
    <w:rsid w:val="00DE4B60"/>
    <w:rsid w:val="00DE4C01"/>
    <w:rsid w:val="00DE4E1A"/>
    <w:rsid w:val="00DE4E23"/>
    <w:rsid w:val="00DE50CB"/>
    <w:rsid w:val="00DE50D2"/>
    <w:rsid w:val="00DE5193"/>
    <w:rsid w:val="00DE51CC"/>
    <w:rsid w:val="00DE51F6"/>
    <w:rsid w:val="00DE543D"/>
    <w:rsid w:val="00DE553E"/>
    <w:rsid w:val="00DE559E"/>
    <w:rsid w:val="00DE55D2"/>
    <w:rsid w:val="00DE575B"/>
    <w:rsid w:val="00DE5836"/>
    <w:rsid w:val="00DE58D8"/>
    <w:rsid w:val="00DE594F"/>
    <w:rsid w:val="00DE59F0"/>
    <w:rsid w:val="00DE5AD8"/>
    <w:rsid w:val="00DE5B3D"/>
    <w:rsid w:val="00DE5B71"/>
    <w:rsid w:val="00DE5BD2"/>
    <w:rsid w:val="00DE5C1C"/>
    <w:rsid w:val="00DE5C3F"/>
    <w:rsid w:val="00DE5CAB"/>
    <w:rsid w:val="00DE5E30"/>
    <w:rsid w:val="00DE5E59"/>
    <w:rsid w:val="00DE5E71"/>
    <w:rsid w:val="00DE5F18"/>
    <w:rsid w:val="00DE5FC7"/>
    <w:rsid w:val="00DE611F"/>
    <w:rsid w:val="00DE61C1"/>
    <w:rsid w:val="00DE61E2"/>
    <w:rsid w:val="00DE6244"/>
    <w:rsid w:val="00DE62D5"/>
    <w:rsid w:val="00DE6443"/>
    <w:rsid w:val="00DE6504"/>
    <w:rsid w:val="00DE6757"/>
    <w:rsid w:val="00DE6763"/>
    <w:rsid w:val="00DE67B5"/>
    <w:rsid w:val="00DE6821"/>
    <w:rsid w:val="00DE6895"/>
    <w:rsid w:val="00DE68D5"/>
    <w:rsid w:val="00DE6908"/>
    <w:rsid w:val="00DE6924"/>
    <w:rsid w:val="00DE6954"/>
    <w:rsid w:val="00DE6A76"/>
    <w:rsid w:val="00DE6B2B"/>
    <w:rsid w:val="00DE6B43"/>
    <w:rsid w:val="00DE6BD4"/>
    <w:rsid w:val="00DE6D07"/>
    <w:rsid w:val="00DE6D46"/>
    <w:rsid w:val="00DE6F77"/>
    <w:rsid w:val="00DE6F95"/>
    <w:rsid w:val="00DE7091"/>
    <w:rsid w:val="00DE70B6"/>
    <w:rsid w:val="00DE721F"/>
    <w:rsid w:val="00DE72D0"/>
    <w:rsid w:val="00DE737F"/>
    <w:rsid w:val="00DE73A4"/>
    <w:rsid w:val="00DE7468"/>
    <w:rsid w:val="00DE74CD"/>
    <w:rsid w:val="00DE75F6"/>
    <w:rsid w:val="00DE765C"/>
    <w:rsid w:val="00DE785B"/>
    <w:rsid w:val="00DE79F4"/>
    <w:rsid w:val="00DE7A21"/>
    <w:rsid w:val="00DE7A52"/>
    <w:rsid w:val="00DE7A59"/>
    <w:rsid w:val="00DE7BB1"/>
    <w:rsid w:val="00DE7BD2"/>
    <w:rsid w:val="00DE7C0E"/>
    <w:rsid w:val="00DE7C3C"/>
    <w:rsid w:val="00DE7C80"/>
    <w:rsid w:val="00DE7CB5"/>
    <w:rsid w:val="00DE7D50"/>
    <w:rsid w:val="00DE7E10"/>
    <w:rsid w:val="00DE7FE5"/>
    <w:rsid w:val="00DF05C2"/>
    <w:rsid w:val="00DF05ED"/>
    <w:rsid w:val="00DF0614"/>
    <w:rsid w:val="00DF0638"/>
    <w:rsid w:val="00DF065D"/>
    <w:rsid w:val="00DF067A"/>
    <w:rsid w:val="00DF0681"/>
    <w:rsid w:val="00DF078D"/>
    <w:rsid w:val="00DF086A"/>
    <w:rsid w:val="00DF08A0"/>
    <w:rsid w:val="00DF0902"/>
    <w:rsid w:val="00DF092C"/>
    <w:rsid w:val="00DF0987"/>
    <w:rsid w:val="00DF09F9"/>
    <w:rsid w:val="00DF0A01"/>
    <w:rsid w:val="00DF0B20"/>
    <w:rsid w:val="00DF0B6C"/>
    <w:rsid w:val="00DF0BE1"/>
    <w:rsid w:val="00DF0C02"/>
    <w:rsid w:val="00DF0C26"/>
    <w:rsid w:val="00DF0CBF"/>
    <w:rsid w:val="00DF0D7C"/>
    <w:rsid w:val="00DF0E27"/>
    <w:rsid w:val="00DF0E92"/>
    <w:rsid w:val="00DF0FF9"/>
    <w:rsid w:val="00DF1086"/>
    <w:rsid w:val="00DF1232"/>
    <w:rsid w:val="00DF1297"/>
    <w:rsid w:val="00DF13B0"/>
    <w:rsid w:val="00DF13F6"/>
    <w:rsid w:val="00DF13FF"/>
    <w:rsid w:val="00DF148B"/>
    <w:rsid w:val="00DF15EC"/>
    <w:rsid w:val="00DF185D"/>
    <w:rsid w:val="00DF1907"/>
    <w:rsid w:val="00DF19EE"/>
    <w:rsid w:val="00DF1A37"/>
    <w:rsid w:val="00DF1B15"/>
    <w:rsid w:val="00DF1BB2"/>
    <w:rsid w:val="00DF1C4E"/>
    <w:rsid w:val="00DF1CB3"/>
    <w:rsid w:val="00DF1D94"/>
    <w:rsid w:val="00DF1DB0"/>
    <w:rsid w:val="00DF1DB9"/>
    <w:rsid w:val="00DF1DF2"/>
    <w:rsid w:val="00DF1EDC"/>
    <w:rsid w:val="00DF1FCC"/>
    <w:rsid w:val="00DF1FE5"/>
    <w:rsid w:val="00DF20E0"/>
    <w:rsid w:val="00DF2316"/>
    <w:rsid w:val="00DF2377"/>
    <w:rsid w:val="00DF25C3"/>
    <w:rsid w:val="00DF2649"/>
    <w:rsid w:val="00DF26F1"/>
    <w:rsid w:val="00DF2705"/>
    <w:rsid w:val="00DF2711"/>
    <w:rsid w:val="00DF2722"/>
    <w:rsid w:val="00DF2796"/>
    <w:rsid w:val="00DF27F4"/>
    <w:rsid w:val="00DF28B9"/>
    <w:rsid w:val="00DF2943"/>
    <w:rsid w:val="00DF29DB"/>
    <w:rsid w:val="00DF2B8B"/>
    <w:rsid w:val="00DF2D89"/>
    <w:rsid w:val="00DF2D9C"/>
    <w:rsid w:val="00DF2E29"/>
    <w:rsid w:val="00DF2E64"/>
    <w:rsid w:val="00DF2ED1"/>
    <w:rsid w:val="00DF2ED9"/>
    <w:rsid w:val="00DF2F3D"/>
    <w:rsid w:val="00DF3093"/>
    <w:rsid w:val="00DF31A8"/>
    <w:rsid w:val="00DF3248"/>
    <w:rsid w:val="00DF32D1"/>
    <w:rsid w:val="00DF337B"/>
    <w:rsid w:val="00DF33D8"/>
    <w:rsid w:val="00DF34D1"/>
    <w:rsid w:val="00DF35C0"/>
    <w:rsid w:val="00DF35CD"/>
    <w:rsid w:val="00DF3697"/>
    <w:rsid w:val="00DF3730"/>
    <w:rsid w:val="00DF373C"/>
    <w:rsid w:val="00DF3757"/>
    <w:rsid w:val="00DF385D"/>
    <w:rsid w:val="00DF38F8"/>
    <w:rsid w:val="00DF39BB"/>
    <w:rsid w:val="00DF3A35"/>
    <w:rsid w:val="00DF3A9D"/>
    <w:rsid w:val="00DF3AE0"/>
    <w:rsid w:val="00DF3B90"/>
    <w:rsid w:val="00DF3C68"/>
    <w:rsid w:val="00DF3D0D"/>
    <w:rsid w:val="00DF3D2D"/>
    <w:rsid w:val="00DF3D72"/>
    <w:rsid w:val="00DF3DAE"/>
    <w:rsid w:val="00DF3E14"/>
    <w:rsid w:val="00DF3E27"/>
    <w:rsid w:val="00DF401E"/>
    <w:rsid w:val="00DF4055"/>
    <w:rsid w:val="00DF40B4"/>
    <w:rsid w:val="00DF40B6"/>
    <w:rsid w:val="00DF40E0"/>
    <w:rsid w:val="00DF415F"/>
    <w:rsid w:val="00DF41D6"/>
    <w:rsid w:val="00DF41F9"/>
    <w:rsid w:val="00DF4265"/>
    <w:rsid w:val="00DF42C8"/>
    <w:rsid w:val="00DF4305"/>
    <w:rsid w:val="00DF43F1"/>
    <w:rsid w:val="00DF4489"/>
    <w:rsid w:val="00DF454F"/>
    <w:rsid w:val="00DF45F0"/>
    <w:rsid w:val="00DF480D"/>
    <w:rsid w:val="00DF48D7"/>
    <w:rsid w:val="00DF4949"/>
    <w:rsid w:val="00DF49C7"/>
    <w:rsid w:val="00DF4AEF"/>
    <w:rsid w:val="00DF4B60"/>
    <w:rsid w:val="00DF4C72"/>
    <w:rsid w:val="00DF4D7C"/>
    <w:rsid w:val="00DF4E0B"/>
    <w:rsid w:val="00DF4E8D"/>
    <w:rsid w:val="00DF4EA4"/>
    <w:rsid w:val="00DF4F15"/>
    <w:rsid w:val="00DF4F60"/>
    <w:rsid w:val="00DF4FBA"/>
    <w:rsid w:val="00DF502A"/>
    <w:rsid w:val="00DF50E0"/>
    <w:rsid w:val="00DF5210"/>
    <w:rsid w:val="00DF52C0"/>
    <w:rsid w:val="00DF53F2"/>
    <w:rsid w:val="00DF5616"/>
    <w:rsid w:val="00DF561C"/>
    <w:rsid w:val="00DF571E"/>
    <w:rsid w:val="00DF574A"/>
    <w:rsid w:val="00DF57C2"/>
    <w:rsid w:val="00DF592F"/>
    <w:rsid w:val="00DF5944"/>
    <w:rsid w:val="00DF5998"/>
    <w:rsid w:val="00DF5A16"/>
    <w:rsid w:val="00DF5AEE"/>
    <w:rsid w:val="00DF5D2D"/>
    <w:rsid w:val="00DF5D55"/>
    <w:rsid w:val="00DF5E4B"/>
    <w:rsid w:val="00DF5EC2"/>
    <w:rsid w:val="00DF5F10"/>
    <w:rsid w:val="00DF601C"/>
    <w:rsid w:val="00DF60EA"/>
    <w:rsid w:val="00DF6137"/>
    <w:rsid w:val="00DF61D0"/>
    <w:rsid w:val="00DF62E1"/>
    <w:rsid w:val="00DF6377"/>
    <w:rsid w:val="00DF6393"/>
    <w:rsid w:val="00DF646E"/>
    <w:rsid w:val="00DF6507"/>
    <w:rsid w:val="00DF651C"/>
    <w:rsid w:val="00DF6547"/>
    <w:rsid w:val="00DF654D"/>
    <w:rsid w:val="00DF658C"/>
    <w:rsid w:val="00DF6612"/>
    <w:rsid w:val="00DF6735"/>
    <w:rsid w:val="00DF687A"/>
    <w:rsid w:val="00DF695F"/>
    <w:rsid w:val="00DF6ADF"/>
    <w:rsid w:val="00DF6B8D"/>
    <w:rsid w:val="00DF6BF5"/>
    <w:rsid w:val="00DF6C72"/>
    <w:rsid w:val="00DF6E0D"/>
    <w:rsid w:val="00DF6EAD"/>
    <w:rsid w:val="00DF6F07"/>
    <w:rsid w:val="00DF7049"/>
    <w:rsid w:val="00DF7065"/>
    <w:rsid w:val="00DF7163"/>
    <w:rsid w:val="00DF71DD"/>
    <w:rsid w:val="00DF723C"/>
    <w:rsid w:val="00DF7395"/>
    <w:rsid w:val="00DF73E9"/>
    <w:rsid w:val="00DF7454"/>
    <w:rsid w:val="00DF7575"/>
    <w:rsid w:val="00DF75FB"/>
    <w:rsid w:val="00DF767A"/>
    <w:rsid w:val="00DF76D3"/>
    <w:rsid w:val="00DF76DE"/>
    <w:rsid w:val="00DF76F2"/>
    <w:rsid w:val="00DF7769"/>
    <w:rsid w:val="00DF7804"/>
    <w:rsid w:val="00DF79B1"/>
    <w:rsid w:val="00DF79BE"/>
    <w:rsid w:val="00DF79C8"/>
    <w:rsid w:val="00DF79FA"/>
    <w:rsid w:val="00DF7A55"/>
    <w:rsid w:val="00DF7A7D"/>
    <w:rsid w:val="00DF7B87"/>
    <w:rsid w:val="00DF7BE4"/>
    <w:rsid w:val="00DF7C7A"/>
    <w:rsid w:val="00DF7CBA"/>
    <w:rsid w:val="00DF7DD9"/>
    <w:rsid w:val="00E000B3"/>
    <w:rsid w:val="00E000B9"/>
    <w:rsid w:val="00E000D6"/>
    <w:rsid w:val="00E0013F"/>
    <w:rsid w:val="00E001B4"/>
    <w:rsid w:val="00E001C4"/>
    <w:rsid w:val="00E001E1"/>
    <w:rsid w:val="00E00286"/>
    <w:rsid w:val="00E002A0"/>
    <w:rsid w:val="00E00579"/>
    <w:rsid w:val="00E00585"/>
    <w:rsid w:val="00E006FA"/>
    <w:rsid w:val="00E007BD"/>
    <w:rsid w:val="00E007DE"/>
    <w:rsid w:val="00E00807"/>
    <w:rsid w:val="00E008C1"/>
    <w:rsid w:val="00E00907"/>
    <w:rsid w:val="00E0090D"/>
    <w:rsid w:val="00E0095B"/>
    <w:rsid w:val="00E009B7"/>
    <w:rsid w:val="00E00A4B"/>
    <w:rsid w:val="00E00AB4"/>
    <w:rsid w:val="00E00B32"/>
    <w:rsid w:val="00E00BEF"/>
    <w:rsid w:val="00E00DCD"/>
    <w:rsid w:val="00E00DF8"/>
    <w:rsid w:val="00E00E45"/>
    <w:rsid w:val="00E00EC5"/>
    <w:rsid w:val="00E0100C"/>
    <w:rsid w:val="00E01117"/>
    <w:rsid w:val="00E0119F"/>
    <w:rsid w:val="00E01226"/>
    <w:rsid w:val="00E01390"/>
    <w:rsid w:val="00E013C2"/>
    <w:rsid w:val="00E013F0"/>
    <w:rsid w:val="00E01477"/>
    <w:rsid w:val="00E014C2"/>
    <w:rsid w:val="00E0152D"/>
    <w:rsid w:val="00E01535"/>
    <w:rsid w:val="00E01566"/>
    <w:rsid w:val="00E0176C"/>
    <w:rsid w:val="00E0179B"/>
    <w:rsid w:val="00E0182A"/>
    <w:rsid w:val="00E018ED"/>
    <w:rsid w:val="00E0192D"/>
    <w:rsid w:val="00E01955"/>
    <w:rsid w:val="00E019BD"/>
    <w:rsid w:val="00E01A0E"/>
    <w:rsid w:val="00E01A0F"/>
    <w:rsid w:val="00E01AFB"/>
    <w:rsid w:val="00E01C2F"/>
    <w:rsid w:val="00E01C82"/>
    <w:rsid w:val="00E01DE5"/>
    <w:rsid w:val="00E01F7E"/>
    <w:rsid w:val="00E02000"/>
    <w:rsid w:val="00E02007"/>
    <w:rsid w:val="00E02132"/>
    <w:rsid w:val="00E02362"/>
    <w:rsid w:val="00E024A8"/>
    <w:rsid w:val="00E02583"/>
    <w:rsid w:val="00E0259B"/>
    <w:rsid w:val="00E025A2"/>
    <w:rsid w:val="00E025EB"/>
    <w:rsid w:val="00E0264C"/>
    <w:rsid w:val="00E026D6"/>
    <w:rsid w:val="00E026DE"/>
    <w:rsid w:val="00E0271B"/>
    <w:rsid w:val="00E02769"/>
    <w:rsid w:val="00E028EA"/>
    <w:rsid w:val="00E02927"/>
    <w:rsid w:val="00E0292E"/>
    <w:rsid w:val="00E02B88"/>
    <w:rsid w:val="00E02BF6"/>
    <w:rsid w:val="00E02D73"/>
    <w:rsid w:val="00E02D7C"/>
    <w:rsid w:val="00E02E1C"/>
    <w:rsid w:val="00E03086"/>
    <w:rsid w:val="00E0314E"/>
    <w:rsid w:val="00E03161"/>
    <w:rsid w:val="00E031C7"/>
    <w:rsid w:val="00E0327C"/>
    <w:rsid w:val="00E03284"/>
    <w:rsid w:val="00E032EF"/>
    <w:rsid w:val="00E03473"/>
    <w:rsid w:val="00E03487"/>
    <w:rsid w:val="00E034BB"/>
    <w:rsid w:val="00E034E0"/>
    <w:rsid w:val="00E035B1"/>
    <w:rsid w:val="00E036E0"/>
    <w:rsid w:val="00E0371D"/>
    <w:rsid w:val="00E03797"/>
    <w:rsid w:val="00E0381A"/>
    <w:rsid w:val="00E0381D"/>
    <w:rsid w:val="00E03832"/>
    <w:rsid w:val="00E03AF6"/>
    <w:rsid w:val="00E03B10"/>
    <w:rsid w:val="00E03BF2"/>
    <w:rsid w:val="00E03C2E"/>
    <w:rsid w:val="00E03C40"/>
    <w:rsid w:val="00E03DA8"/>
    <w:rsid w:val="00E03E19"/>
    <w:rsid w:val="00E041D2"/>
    <w:rsid w:val="00E042B2"/>
    <w:rsid w:val="00E04307"/>
    <w:rsid w:val="00E0431D"/>
    <w:rsid w:val="00E0437B"/>
    <w:rsid w:val="00E044FF"/>
    <w:rsid w:val="00E04520"/>
    <w:rsid w:val="00E0455C"/>
    <w:rsid w:val="00E0455F"/>
    <w:rsid w:val="00E0456B"/>
    <w:rsid w:val="00E04676"/>
    <w:rsid w:val="00E046B3"/>
    <w:rsid w:val="00E0482D"/>
    <w:rsid w:val="00E04A05"/>
    <w:rsid w:val="00E04AFD"/>
    <w:rsid w:val="00E04B85"/>
    <w:rsid w:val="00E04BD9"/>
    <w:rsid w:val="00E04C60"/>
    <w:rsid w:val="00E04C9B"/>
    <w:rsid w:val="00E04CAB"/>
    <w:rsid w:val="00E04CFB"/>
    <w:rsid w:val="00E04DF7"/>
    <w:rsid w:val="00E04E17"/>
    <w:rsid w:val="00E04E1A"/>
    <w:rsid w:val="00E04FC5"/>
    <w:rsid w:val="00E050D2"/>
    <w:rsid w:val="00E05278"/>
    <w:rsid w:val="00E05302"/>
    <w:rsid w:val="00E0545A"/>
    <w:rsid w:val="00E0545C"/>
    <w:rsid w:val="00E05469"/>
    <w:rsid w:val="00E05618"/>
    <w:rsid w:val="00E05689"/>
    <w:rsid w:val="00E05695"/>
    <w:rsid w:val="00E056BF"/>
    <w:rsid w:val="00E056EB"/>
    <w:rsid w:val="00E0586E"/>
    <w:rsid w:val="00E0590D"/>
    <w:rsid w:val="00E05A83"/>
    <w:rsid w:val="00E05A89"/>
    <w:rsid w:val="00E05B58"/>
    <w:rsid w:val="00E05B78"/>
    <w:rsid w:val="00E05B91"/>
    <w:rsid w:val="00E05C18"/>
    <w:rsid w:val="00E05D14"/>
    <w:rsid w:val="00E05EF2"/>
    <w:rsid w:val="00E05F0F"/>
    <w:rsid w:val="00E0603B"/>
    <w:rsid w:val="00E06146"/>
    <w:rsid w:val="00E06303"/>
    <w:rsid w:val="00E06556"/>
    <w:rsid w:val="00E06579"/>
    <w:rsid w:val="00E0659E"/>
    <w:rsid w:val="00E065A3"/>
    <w:rsid w:val="00E065EB"/>
    <w:rsid w:val="00E066C8"/>
    <w:rsid w:val="00E06771"/>
    <w:rsid w:val="00E0690D"/>
    <w:rsid w:val="00E06995"/>
    <w:rsid w:val="00E06A28"/>
    <w:rsid w:val="00E06A2A"/>
    <w:rsid w:val="00E06A92"/>
    <w:rsid w:val="00E06B4F"/>
    <w:rsid w:val="00E06CB4"/>
    <w:rsid w:val="00E06D38"/>
    <w:rsid w:val="00E06DC0"/>
    <w:rsid w:val="00E06E71"/>
    <w:rsid w:val="00E0701A"/>
    <w:rsid w:val="00E070E6"/>
    <w:rsid w:val="00E07164"/>
    <w:rsid w:val="00E071D4"/>
    <w:rsid w:val="00E07207"/>
    <w:rsid w:val="00E07311"/>
    <w:rsid w:val="00E07312"/>
    <w:rsid w:val="00E07380"/>
    <w:rsid w:val="00E07399"/>
    <w:rsid w:val="00E0747A"/>
    <w:rsid w:val="00E074BA"/>
    <w:rsid w:val="00E075DC"/>
    <w:rsid w:val="00E076DA"/>
    <w:rsid w:val="00E07732"/>
    <w:rsid w:val="00E07815"/>
    <w:rsid w:val="00E079D5"/>
    <w:rsid w:val="00E079DE"/>
    <w:rsid w:val="00E07A21"/>
    <w:rsid w:val="00E07A4A"/>
    <w:rsid w:val="00E07C24"/>
    <w:rsid w:val="00E07D47"/>
    <w:rsid w:val="00E07DA5"/>
    <w:rsid w:val="00E07E2B"/>
    <w:rsid w:val="00E07E5E"/>
    <w:rsid w:val="00E07E78"/>
    <w:rsid w:val="00E10042"/>
    <w:rsid w:val="00E10118"/>
    <w:rsid w:val="00E10399"/>
    <w:rsid w:val="00E103BC"/>
    <w:rsid w:val="00E103CC"/>
    <w:rsid w:val="00E104DD"/>
    <w:rsid w:val="00E10507"/>
    <w:rsid w:val="00E1056B"/>
    <w:rsid w:val="00E10593"/>
    <w:rsid w:val="00E1059A"/>
    <w:rsid w:val="00E10764"/>
    <w:rsid w:val="00E108C3"/>
    <w:rsid w:val="00E109B0"/>
    <w:rsid w:val="00E10A1B"/>
    <w:rsid w:val="00E10AB8"/>
    <w:rsid w:val="00E10C37"/>
    <w:rsid w:val="00E10D75"/>
    <w:rsid w:val="00E10DBA"/>
    <w:rsid w:val="00E10E22"/>
    <w:rsid w:val="00E10F2F"/>
    <w:rsid w:val="00E1101D"/>
    <w:rsid w:val="00E1110B"/>
    <w:rsid w:val="00E11233"/>
    <w:rsid w:val="00E112FA"/>
    <w:rsid w:val="00E1133C"/>
    <w:rsid w:val="00E1155B"/>
    <w:rsid w:val="00E1160C"/>
    <w:rsid w:val="00E1161D"/>
    <w:rsid w:val="00E11629"/>
    <w:rsid w:val="00E116C5"/>
    <w:rsid w:val="00E11817"/>
    <w:rsid w:val="00E11822"/>
    <w:rsid w:val="00E11885"/>
    <w:rsid w:val="00E11897"/>
    <w:rsid w:val="00E118C7"/>
    <w:rsid w:val="00E11977"/>
    <w:rsid w:val="00E11A53"/>
    <w:rsid w:val="00E11AFA"/>
    <w:rsid w:val="00E11BA7"/>
    <w:rsid w:val="00E11C0F"/>
    <w:rsid w:val="00E11CA8"/>
    <w:rsid w:val="00E11CF0"/>
    <w:rsid w:val="00E11DCE"/>
    <w:rsid w:val="00E11DE8"/>
    <w:rsid w:val="00E11EC9"/>
    <w:rsid w:val="00E11F0C"/>
    <w:rsid w:val="00E11F31"/>
    <w:rsid w:val="00E11F54"/>
    <w:rsid w:val="00E11FAF"/>
    <w:rsid w:val="00E11FC4"/>
    <w:rsid w:val="00E12029"/>
    <w:rsid w:val="00E12043"/>
    <w:rsid w:val="00E1209A"/>
    <w:rsid w:val="00E120F8"/>
    <w:rsid w:val="00E1212E"/>
    <w:rsid w:val="00E1218E"/>
    <w:rsid w:val="00E121E8"/>
    <w:rsid w:val="00E12239"/>
    <w:rsid w:val="00E12243"/>
    <w:rsid w:val="00E1232A"/>
    <w:rsid w:val="00E12359"/>
    <w:rsid w:val="00E12510"/>
    <w:rsid w:val="00E126C2"/>
    <w:rsid w:val="00E12768"/>
    <w:rsid w:val="00E12832"/>
    <w:rsid w:val="00E12AEE"/>
    <w:rsid w:val="00E12B93"/>
    <w:rsid w:val="00E12C60"/>
    <w:rsid w:val="00E12E7A"/>
    <w:rsid w:val="00E12F19"/>
    <w:rsid w:val="00E12F32"/>
    <w:rsid w:val="00E13076"/>
    <w:rsid w:val="00E1309C"/>
    <w:rsid w:val="00E1316A"/>
    <w:rsid w:val="00E1318F"/>
    <w:rsid w:val="00E131AA"/>
    <w:rsid w:val="00E131FB"/>
    <w:rsid w:val="00E134F3"/>
    <w:rsid w:val="00E1363D"/>
    <w:rsid w:val="00E13665"/>
    <w:rsid w:val="00E136B3"/>
    <w:rsid w:val="00E136E1"/>
    <w:rsid w:val="00E13746"/>
    <w:rsid w:val="00E137AD"/>
    <w:rsid w:val="00E13843"/>
    <w:rsid w:val="00E13847"/>
    <w:rsid w:val="00E13863"/>
    <w:rsid w:val="00E13A01"/>
    <w:rsid w:val="00E13AA4"/>
    <w:rsid w:val="00E13B36"/>
    <w:rsid w:val="00E13B3A"/>
    <w:rsid w:val="00E13D2F"/>
    <w:rsid w:val="00E13D4B"/>
    <w:rsid w:val="00E13DEB"/>
    <w:rsid w:val="00E13E24"/>
    <w:rsid w:val="00E13EFB"/>
    <w:rsid w:val="00E13F33"/>
    <w:rsid w:val="00E14064"/>
    <w:rsid w:val="00E140CF"/>
    <w:rsid w:val="00E14146"/>
    <w:rsid w:val="00E1415A"/>
    <w:rsid w:val="00E142AA"/>
    <w:rsid w:val="00E142C8"/>
    <w:rsid w:val="00E14428"/>
    <w:rsid w:val="00E14508"/>
    <w:rsid w:val="00E1452A"/>
    <w:rsid w:val="00E14539"/>
    <w:rsid w:val="00E145DC"/>
    <w:rsid w:val="00E1461C"/>
    <w:rsid w:val="00E14675"/>
    <w:rsid w:val="00E146C6"/>
    <w:rsid w:val="00E14772"/>
    <w:rsid w:val="00E14796"/>
    <w:rsid w:val="00E1491E"/>
    <w:rsid w:val="00E14BC4"/>
    <w:rsid w:val="00E14BFD"/>
    <w:rsid w:val="00E14CAF"/>
    <w:rsid w:val="00E14F92"/>
    <w:rsid w:val="00E1504B"/>
    <w:rsid w:val="00E1508E"/>
    <w:rsid w:val="00E1511A"/>
    <w:rsid w:val="00E151AE"/>
    <w:rsid w:val="00E151C7"/>
    <w:rsid w:val="00E15227"/>
    <w:rsid w:val="00E15250"/>
    <w:rsid w:val="00E1538B"/>
    <w:rsid w:val="00E153BF"/>
    <w:rsid w:val="00E153C8"/>
    <w:rsid w:val="00E153F5"/>
    <w:rsid w:val="00E1552D"/>
    <w:rsid w:val="00E1559D"/>
    <w:rsid w:val="00E15640"/>
    <w:rsid w:val="00E15682"/>
    <w:rsid w:val="00E15831"/>
    <w:rsid w:val="00E158AB"/>
    <w:rsid w:val="00E158F6"/>
    <w:rsid w:val="00E15B08"/>
    <w:rsid w:val="00E15B9B"/>
    <w:rsid w:val="00E15C3D"/>
    <w:rsid w:val="00E15D20"/>
    <w:rsid w:val="00E15F72"/>
    <w:rsid w:val="00E160A3"/>
    <w:rsid w:val="00E161FA"/>
    <w:rsid w:val="00E1621F"/>
    <w:rsid w:val="00E16244"/>
    <w:rsid w:val="00E162D4"/>
    <w:rsid w:val="00E164FB"/>
    <w:rsid w:val="00E16689"/>
    <w:rsid w:val="00E166BB"/>
    <w:rsid w:val="00E166C8"/>
    <w:rsid w:val="00E167B3"/>
    <w:rsid w:val="00E168C9"/>
    <w:rsid w:val="00E168CF"/>
    <w:rsid w:val="00E16943"/>
    <w:rsid w:val="00E16A21"/>
    <w:rsid w:val="00E16A79"/>
    <w:rsid w:val="00E16C60"/>
    <w:rsid w:val="00E16CBF"/>
    <w:rsid w:val="00E16D9B"/>
    <w:rsid w:val="00E16DD9"/>
    <w:rsid w:val="00E16E0A"/>
    <w:rsid w:val="00E16E86"/>
    <w:rsid w:val="00E16EF9"/>
    <w:rsid w:val="00E17138"/>
    <w:rsid w:val="00E17198"/>
    <w:rsid w:val="00E171CB"/>
    <w:rsid w:val="00E172EF"/>
    <w:rsid w:val="00E17339"/>
    <w:rsid w:val="00E1737E"/>
    <w:rsid w:val="00E17390"/>
    <w:rsid w:val="00E1740D"/>
    <w:rsid w:val="00E1769A"/>
    <w:rsid w:val="00E176ED"/>
    <w:rsid w:val="00E1777E"/>
    <w:rsid w:val="00E177B2"/>
    <w:rsid w:val="00E177E7"/>
    <w:rsid w:val="00E1784A"/>
    <w:rsid w:val="00E1784F"/>
    <w:rsid w:val="00E178EF"/>
    <w:rsid w:val="00E179C8"/>
    <w:rsid w:val="00E17AB5"/>
    <w:rsid w:val="00E17BF6"/>
    <w:rsid w:val="00E17C73"/>
    <w:rsid w:val="00E17CAA"/>
    <w:rsid w:val="00E17DBE"/>
    <w:rsid w:val="00E17F80"/>
    <w:rsid w:val="00E17F9C"/>
    <w:rsid w:val="00E17FE1"/>
    <w:rsid w:val="00E20093"/>
    <w:rsid w:val="00E200F8"/>
    <w:rsid w:val="00E20139"/>
    <w:rsid w:val="00E20177"/>
    <w:rsid w:val="00E2018E"/>
    <w:rsid w:val="00E20340"/>
    <w:rsid w:val="00E203A4"/>
    <w:rsid w:val="00E204C0"/>
    <w:rsid w:val="00E20561"/>
    <w:rsid w:val="00E205CD"/>
    <w:rsid w:val="00E2068B"/>
    <w:rsid w:val="00E206B1"/>
    <w:rsid w:val="00E20749"/>
    <w:rsid w:val="00E208FD"/>
    <w:rsid w:val="00E2091E"/>
    <w:rsid w:val="00E20A1E"/>
    <w:rsid w:val="00E20BEF"/>
    <w:rsid w:val="00E20C82"/>
    <w:rsid w:val="00E20CC0"/>
    <w:rsid w:val="00E20CD7"/>
    <w:rsid w:val="00E20F03"/>
    <w:rsid w:val="00E20F94"/>
    <w:rsid w:val="00E2111F"/>
    <w:rsid w:val="00E2118A"/>
    <w:rsid w:val="00E21289"/>
    <w:rsid w:val="00E212BB"/>
    <w:rsid w:val="00E2137B"/>
    <w:rsid w:val="00E21514"/>
    <w:rsid w:val="00E2153F"/>
    <w:rsid w:val="00E21550"/>
    <w:rsid w:val="00E215F4"/>
    <w:rsid w:val="00E2160A"/>
    <w:rsid w:val="00E2164B"/>
    <w:rsid w:val="00E21664"/>
    <w:rsid w:val="00E21739"/>
    <w:rsid w:val="00E21871"/>
    <w:rsid w:val="00E21957"/>
    <w:rsid w:val="00E2196F"/>
    <w:rsid w:val="00E21A56"/>
    <w:rsid w:val="00E21A6E"/>
    <w:rsid w:val="00E21AA3"/>
    <w:rsid w:val="00E21ACD"/>
    <w:rsid w:val="00E21B0C"/>
    <w:rsid w:val="00E21B82"/>
    <w:rsid w:val="00E21D2B"/>
    <w:rsid w:val="00E21D8C"/>
    <w:rsid w:val="00E21DDE"/>
    <w:rsid w:val="00E22052"/>
    <w:rsid w:val="00E221DA"/>
    <w:rsid w:val="00E221FD"/>
    <w:rsid w:val="00E22226"/>
    <w:rsid w:val="00E222A5"/>
    <w:rsid w:val="00E222FE"/>
    <w:rsid w:val="00E22361"/>
    <w:rsid w:val="00E2236A"/>
    <w:rsid w:val="00E2244F"/>
    <w:rsid w:val="00E2247E"/>
    <w:rsid w:val="00E224BB"/>
    <w:rsid w:val="00E22660"/>
    <w:rsid w:val="00E22691"/>
    <w:rsid w:val="00E226B0"/>
    <w:rsid w:val="00E227F0"/>
    <w:rsid w:val="00E2286F"/>
    <w:rsid w:val="00E228E7"/>
    <w:rsid w:val="00E228FA"/>
    <w:rsid w:val="00E22A09"/>
    <w:rsid w:val="00E22A90"/>
    <w:rsid w:val="00E22B73"/>
    <w:rsid w:val="00E22B94"/>
    <w:rsid w:val="00E22BDB"/>
    <w:rsid w:val="00E22CC1"/>
    <w:rsid w:val="00E22D36"/>
    <w:rsid w:val="00E22EBB"/>
    <w:rsid w:val="00E22ECB"/>
    <w:rsid w:val="00E22F0D"/>
    <w:rsid w:val="00E23036"/>
    <w:rsid w:val="00E231B7"/>
    <w:rsid w:val="00E23386"/>
    <w:rsid w:val="00E233D1"/>
    <w:rsid w:val="00E2348C"/>
    <w:rsid w:val="00E2360D"/>
    <w:rsid w:val="00E23620"/>
    <w:rsid w:val="00E23663"/>
    <w:rsid w:val="00E23671"/>
    <w:rsid w:val="00E23869"/>
    <w:rsid w:val="00E23896"/>
    <w:rsid w:val="00E23968"/>
    <w:rsid w:val="00E23B3B"/>
    <w:rsid w:val="00E23B46"/>
    <w:rsid w:val="00E23C32"/>
    <w:rsid w:val="00E23D8C"/>
    <w:rsid w:val="00E23DDD"/>
    <w:rsid w:val="00E23DE7"/>
    <w:rsid w:val="00E23F74"/>
    <w:rsid w:val="00E2401E"/>
    <w:rsid w:val="00E241D4"/>
    <w:rsid w:val="00E2424A"/>
    <w:rsid w:val="00E24460"/>
    <w:rsid w:val="00E24467"/>
    <w:rsid w:val="00E2447E"/>
    <w:rsid w:val="00E24594"/>
    <w:rsid w:val="00E2459D"/>
    <w:rsid w:val="00E2486E"/>
    <w:rsid w:val="00E24939"/>
    <w:rsid w:val="00E24A10"/>
    <w:rsid w:val="00E24A4D"/>
    <w:rsid w:val="00E24A65"/>
    <w:rsid w:val="00E24AC2"/>
    <w:rsid w:val="00E24ADF"/>
    <w:rsid w:val="00E24BD2"/>
    <w:rsid w:val="00E24C00"/>
    <w:rsid w:val="00E24C05"/>
    <w:rsid w:val="00E24CA8"/>
    <w:rsid w:val="00E24E55"/>
    <w:rsid w:val="00E25082"/>
    <w:rsid w:val="00E2508F"/>
    <w:rsid w:val="00E250B7"/>
    <w:rsid w:val="00E25155"/>
    <w:rsid w:val="00E2527B"/>
    <w:rsid w:val="00E256CF"/>
    <w:rsid w:val="00E2589B"/>
    <w:rsid w:val="00E25921"/>
    <w:rsid w:val="00E25ACE"/>
    <w:rsid w:val="00E25AD0"/>
    <w:rsid w:val="00E25B97"/>
    <w:rsid w:val="00E25BAD"/>
    <w:rsid w:val="00E25BF4"/>
    <w:rsid w:val="00E25C50"/>
    <w:rsid w:val="00E25E0B"/>
    <w:rsid w:val="00E25EA6"/>
    <w:rsid w:val="00E261A3"/>
    <w:rsid w:val="00E261D0"/>
    <w:rsid w:val="00E26209"/>
    <w:rsid w:val="00E2624F"/>
    <w:rsid w:val="00E262A1"/>
    <w:rsid w:val="00E262AD"/>
    <w:rsid w:val="00E262E1"/>
    <w:rsid w:val="00E26461"/>
    <w:rsid w:val="00E26478"/>
    <w:rsid w:val="00E2666C"/>
    <w:rsid w:val="00E26939"/>
    <w:rsid w:val="00E26968"/>
    <w:rsid w:val="00E269B5"/>
    <w:rsid w:val="00E26A1A"/>
    <w:rsid w:val="00E26A2D"/>
    <w:rsid w:val="00E26B16"/>
    <w:rsid w:val="00E26BA9"/>
    <w:rsid w:val="00E26BBA"/>
    <w:rsid w:val="00E26BD8"/>
    <w:rsid w:val="00E26BE6"/>
    <w:rsid w:val="00E26C39"/>
    <w:rsid w:val="00E26DB3"/>
    <w:rsid w:val="00E26DBF"/>
    <w:rsid w:val="00E26E80"/>
    <w:rsid w:val="00E26F2C"/>
    <w:rsid w:val="00E26F6B"/>
    <w:rsid w:val="00E26F9B"/>
    <w:rsid w:val="00E26FA6"/>
    <w:rsid w:val="00E27043"/>
    <w:rsid w:val="00E270FE"/>
    <w:rsid w:val="00E27105"/>
    <w:rsid w:val="00E2718F"/>
    <w:rsid w:val="00E271A6"/>
    <w:rsid w:val="00E27498"/>
    <w:rsid w:val="00E274F2"/>
    <w:rsid w:val="00E27504"/>
    <w:rsid w:val="00E27516"/>
    <w:rsid w:val="00E2762C"/>
    <w:rsid w:val="00E276D7"/>
    <w:rsid w:val="00E2773B"/>
    <w:rsid w:val="00E27806"/>
    <w:rsid w:val="00E27883"/>
    <w:rsid w:val="00E278DC"/>
    <w:rsid w:val="00E278FD"/>
    <w:rsid w:val="00E2791F"/>
    <w:rsid w:val="00E27981"/>
    <w:rsid w:val="00E2798A"/>
    <w:rsid w:val="00E27A60"/>
    <w:rsid w:val="00E27B75"/>
    <w:rsid w:val="00E27C6A"/>
    <w:rsid w:val="00E27D0A"/>
    <w:rsid w:val="00E27D61"/>
    <w:rsid w:val="00E27F21"/>
    <w:rsid w:val="00E27F97"/>
    <w:rsid w:val="00E27FA7"/>
    <w:rsid w:val="00E30007"/>
    <w:rsid w:val="00E300DB"/>
    <w:rsid w:val="00E301F8"/>
    <w:rsid w:val="00E3020D"/>
    <w:rsid w:val="00E30263"/>
    <w:rsid w:val="00E302E2"/>
    <w:rsid w:val="00E3035E"/>
    <w:rsid w:val="00E3037A"/>
    <w:rsid w:val="00E30422"/>
    <w:rsid w:val="00E304C8"/>
    <w:rsid w:val="00E3055F"/>
    <w:rsid w:val="00E30561"/>
    <w:rsid w:val="00E307A1"/>
    <w:rsid w:val="00E30806"/>
    <w:rsid w:val="00E3081E"/>
    <w:rsid w:val="00E3089E"/>
    <w:rsid w:val="00E308BC"/>
    <w:rsid w:val="00E3098D"/>
    <w:rsid w:val="00E30A67"/>
    <w:rsid w:val="00E30B15"/>
    <w:rsid w:val="00E30B17"/>
    <w:rsid w:val="00E30B56"/>
    <w:rsid w:val="00E30F1C"/>
    <w:rsid w:val="00E30F78"/>
    <w:rsid w:val="00E3106E"/>
    <w:rsid w:val="00E311C3"/>
    <w:rsid w:val="00E31212"/>
    <w:rsid w:val="00E3122F"/>
    <w:rsid w:val="00E3126D"/>
    <w:rsid w:val="00E31302"/>
    <w:rsid w:val="00E31311"/>
    <w:rsid w:val="00E31464"/>
    <w:rsid w:val="00E314B3"/>
    <w:rsid w:val="00E3167D"/>
    <w:rsid w:val="00E31694"/>
    <w:rsid w:val="00E317B9"/>
    <w:rsid w:val="00E31B21"/>
    <w:rsid w:val="00E31B92"/>
    <w:rsid w:val="00E31B9C"/>
    <w:rsid w:val="00E31D83"/>
    <w:rsid w:val="00E31DF7"/>
    <w:rsid w:val="00E31F77"/>
    <w:rsid w:val="00E31FFB"/>
    <w:rsid w:val="00E32038"/>
    <w:rsid w:val="00E320B9"/>
    <w:rsid w:val="00E3215D"/>
    <w:rsid w:val="00E321DA"/>
    <w:rsid w:val="00E321E0"/>
    <w:rsid w:val="00E322FB"/>
    <w:rsid w:val="00E32332"/>
    <w:rsid w:val="00E324B5"/>
    <w:rsid w:val="00E32516"/>
    <w:rsid w:val="00E32754"/>
    <w:rsid w:val="00E32772"/>
    <w:rsid w:val="00E327B9"/>
    <w:rsid w:val="00E327EC"/>
    <w:rsid w:val="00E3282A"/>
    <w:rsid w:val="00E3290F"/>
    <w:rsid w:val="00E3291F"/>
    <w:rsid w:val="00E32997"/>
    <w:rsid w:val="00E32B79"/>
    <w:rsid w:val="00E32C36"/>
    <w:rsid w:val="00E32CC4"/>
    <w:rsid w:val="00E32E8A"/>
    <w:rsid w:val="00E32E8D"/>
    <w:rsid w:val="00E330BF"/>
    <w:rsid w:val="00E330C4"/>
    <w:rsid w:val="00E331E4"/>
    <w:rsid w:val="00E332D5"/>
    <w:rsid w:val="00E33352"/>
    <w:rsid w:val="00E3339F"/>
    <w:rsid w:val="00E3345B"/>
    <w:rsid w:val="00E334FD"/>
    <w:rsid w:val="00E33696"/>
    <w:rsid w:val="00E3372C"/>
    <w:rsid w:val="00E337C7"/>
    <w:rsid w:val="00E337EF"/>
    <w:rsid w:val="00E33859"/>
    <w:rsid w:val="00E33873"/>
    <w:rsid w:val="00E3397F"/>
    <w:rsid w:val="00E33C30"/>
    <w:rsid w:val="00E33C7E"/>
    <w:rsid w:val="00E33D1F"/>
    <w:rsid w:val="00E33D73"/>
    <w:rsid w:val="00E33E94"/>
    <w:rsid w:val="00E33EED"/>
    <w:rsid w:val="00E340CF"/>
    <w:rsid w:val="00E340DB"/>
    <w:rsid w:val="00E3411E"/>
    <w:rsid w:val="00E341B8"/>
    <w:rsid w:val="00E341F6"/>
    <w:rsid w:val="00E34390"/>
    <w:rsid w:val="00E343EB"/>
    <w:rsid w:val="00E3443A"/>
    <w:rsid w:val="00E34497"/>
    <w:rsid w:val="00E344C1"/>
    <w:rsid w:val="00E345C4"/>
    <w:rsid w:val="00E345E7"/>
    <w:rsid w:val="00E34722"/>
    <w:rsid w:val="00E3477E"/>
    <w:rsid w:val="00E3491E"/>
    <w:rsid w:val="00E34951"/>
    <w:rsid w:val="00E34961"/>
    <w:rsid w:val="00E34967"/>
    <w:rsid w:val="00E34A24"/>
    <w:rsid w:val="00E34A76"/>
    <w:rsid w:val="00E34A9B"/>
    <w:rsid w:val="00E34ABA"/>
    <w:rsid w:val="00E34B48"/>
    <w:rsid w:val="00E34CB1"/>
    <w:rsid w:val="00E34D81"/>
    <w:rsid w:val="00E34DF6"/>
    <w:rsid w:val="00E34EAC"/>
    <w:rsid w:val="00E34FA5"/>
    <w:rsid w:val="00E34FB0"/>
    <w:rsid w:val="00E34FCB"/>
    <w:rsid w:val="00E34FF9"/>
    <w:rsid w:val="00E350D6"/>
    <w:rsid w:val="00E35112"/>
    <w:rsid w:val="00E35185"/>
    <w:rsid w:val="00E3519C"/>
    <w:rsid w:val="00E351A0"/>
    <w:rsid w:val="00E351ED"/>
    <w:rsid w:val="00E35225"/>
    <w:rsid w:val="00E3539C"/>
    <w:rsid w:val="00E35517"/>
    <w:rsid w:val="00E3572D"/>
    <w:rsid w:val="00E35743"/>
    <w:rsid w:val="00E357AB"/>
    <w:rsid w:val="00E357D7"/>
    <w:rsid w:val="00E3583E"/>
    <w:rsid w:val="00E3592A"/>
    <w:rsid w:val="00E359DE"/>
    <w:rsid w:val="00E35B3B"/>
    <w:rsid w:val="00E35C2B"/>
    <w:rsid w:val="00E35C40"/>
    <w:rsid w:val="00E35D08"/>
    <w:rsid w:val="00E35D52"/>
    <w:rsid w:val="00E35D8D"/>
    <w:rsid w:val="00E35DB6"/>
    <w:rsid w:val="00E35FB7"/>
    <w:rsid w:val="00E35FB9"/>
    <w:rsid w:val="00E35FDA"/>
    <w:rsid w:val="00E35FDB"/>
    <w:rsid w:val="00E360BB"/>
    <w:rsid w:val="00E36248"/>
    <w:rsid w:val="00E362FA"/>
    <w:rsid w:val="00E364CF"/>
    <w:rsid w:val="00E366B1"/>
    <w:rsid w:val="00E367FC"/>
    <w:rsid w:val="00E3686E"/>
    <w:rsid w:val="00E368BC"/>
    <w:rsid w:val="00E369E0"/>
    <w:rsid w:val="00E36B93"/>
    <w:rsid w:val="00E36BDC"/>
    <w:rsid w:val="00E36C1D"/>
    <w:rsid w:val="00E36C73"/>
    <w:rsid w:val="00E36C82"/>
    <w:rsid w:val="00E36CAF"/>
    <w:rsid w:val="00E36D17"/>
    <w:rsid w:val="00E36D98"/>
    <w:rsid w:val="00E36DAE"/>
    <w:rsid w:val="00E36F29"/>
    <w:rsid w:val="00E36F6F"/>
    <w:rsid w:val="00E36F84"/>
    <w:rsid w:val="00E3700B"/>
    <w:rsid w:val="00E3702E"/>
    <w:rsid w:val="00E370C9"/>
    <w:rsid w:val="00E371C0"/>
    <w:rsid w:val="00E371C1"/>
    <w:rsid w:val="00E37275"/>
    <w:rsid w:val="00E372F0"/>
    <w:rsid w:val="00E37350"/>
    <w:rsid w:val="00E37383"/>
    <w:rsid w:val="00E373D1"/>
    <w:rsid w:val="00E37505"/>
    <w:rsid w:val="00E37580"/>
    <w:rsid w:val="00E3759D"/>
    <w:rsid w:val="00E3772F"/>
    <w:rsid w:val="00E37741"/>
    <w:rsid w:val="00E377A6"/>
    <w:rsid w:val="00E378A3"/>
    <w:rsid w:val="00E37950"/>
    <w:rsid w:val="00E37C0A"/>
    <w:rsid w:val="00E37C0B"/>
    <w:rsid w:val="00E37C3B"/>
    <w:rsid w:val="00E37D65"/>
    <w:rsid w:val="00E37DAC"/>
    <w:rsid w:val="00E37DB8"/>
    <w:rsid w:val="00E37DCB"/>
    <w:rsid w:val="00E37E08"/>
    <w:rsid w:val="00E37ECE"/>
    <w:rsid w:val="00E40008"/>
    <w:rsid w:val="00E401CB"/>
    <w:rsid w:val="00E402FC"/>
    <w:rsid w:val="00E403F7"/>
    <w:rsid w:val="00E40578"/>
    <w:rsid w:val="00E406F5"/>
    <w:rsid w:val="00E40702"/>
    <w:rsid w:val="00E40836"/>
    <w:rsid w:val="00E408D4"/>
    <w:rsid w:val="00E408E6"/>
    <w:rsid w:val="00E40954"/>
    <w:rsid w:val="00E40988"/>
    <w:rsid w:val="00E40991"/>
    <w:rsid w:val="00E409FD"/>
    <w:rsid w:val="00E40A35"/>
    <w:rsid w:val="00E40C3D"/>
    <w:rsid w:val="00E40D81"/>
    <w:rsid w:val="00E40DDA"/>
    <w:rsid w:val="00E40E2C"/>
    <w:rsid w:val="00E40EE7"/>
    <w:rsid w:val="00E40EF1"/>
    <w:rsid w:val="00E40FB7"/>
    <w:rsid w:val="00E4116D"/>
    <w:rsid w:val="00E4117B"/>
    <w:rsid w:val="00E4122A"/>
    <w:rsid w:val="00E41298"/>
    <w:rsid w:val="00E4130F"/>
    <w:rsid w:val="00E414DC"/>
    <w:rsid w:val="00E41543"/>
    <w:rsid w:val="00E416F5"/>
    <w:rsid w:val="00E4170B"/>
    <w:rsid w:val="00E41952"/>
    <w:rsid w:val="00E419F3"/>
    <w:rsid w:val="00E41A6B"/>
    <w:rsid w:val="00E41AF8"/>
    <w:rsid w:val="00E41C0F"/>
    <w:rsid w:val="00E41C12"/>
    <w:rsid w:val="00E41C7E"/>
    <w:rsid w:val="00E41CA1"/>
    <w:rsid w:val="00E41CD9"/>
    <w:rsid w:val="00E41E1E"/>
    <w:rsid w:val="00E41ECB"/>
    <w:rsid w:val="00E41F15"/>
    <w:rsid w:val="00E41F19"/>
    <w:rsid w:val="00E4203F"/>
    <w:rsid w:val="00E420B4"/>
    <w:rsid w:val="00E420F2"/>
    <w:rsid w:val="00E42196"/>
    <w:rsid w:val="00E421A4"/>
    <w:rsid w:val="00E421AD"/>
    <w:rsid w:val="00E42399"/>
    <w:rsid w:val="00E4255D"/>
    <w:rsid w:val="00E42586"/>
    <w:rsid w:val="00E425DA"/>
    <w:rsid w:val="00E42748"/>
    <w:rsid w:val="00E4279D"/>
    <w:rsid w:val="00E42811"/>
    <w:rsid w:val="00E42A7F"/>
    <w:rsid w:val="00E42AE9"/>
    <w:rsid w:val="00E42C76"/>
    <w:rsid w:val="00E42DCC"/>
    <w:rsid w:val="00E42E6F"/>
    <w:rsid w:val="00E42EC3"/>
    <w:rsid w:val="00E42FA8"/>
    <w:rsid w:val="00E42FE3"/>
    <w:rsid w:val="00E430A0"/>
    <w:rsid w:val="00E43110"/>
    <w:rsid w:val="00E4320A"/>
    <w:rsid w:val="00E4324A"/>
    <w:rsid w:val="00E43282"/>
    <w:rsid w:val="00E432A3"/>
    <w:rsid w:val="00E43491"/>
    <w:rsid w:val="00E43493"/>
    <w:rsid w:val="00E434E3"/>
    <w:rsid w:val="00E43799"/>
    <w:rsid w:val="00E437CC"/>
    <w:rsid w:val="00E437D5"/>
    <w:rsid w:val="00E43849"/>
    <w:rsid w:val="00E4384E"/>
    <w:rsid w:val="00E439A0"/>
    <w:rsid w:val="00E43A28"/>
    <w:rsid w:val="00E43B55"/>
    <w:rsid w:val="00E43B8A"/>
    <w:rsid w:val="00E43BAC"/>
    <w:rsid w:val="00E43BCB"/>
    <w:rsid w:val="00E43E12"/>
    <w:rsid w:val="00E43E67"/>
    <w:rsid w:val="00E43E8C"/>
    <w:rsid w:val="00E43ED2"/>
    <w:rsid w:val="00E43FAA"/>
    <w:rsid w:val="00E44010"/>
    <w:rsid w:val="00E4417E"/>
    <w:rsid w:val="00E44213"/>
    <w:rsid w:val="00E4433B"/>
    <w:rsid w:val="00E443B0"/>
    <w:rsid w:val="00E443B7"/>
    <w:rsid w:val="00E44425"/>
    <w:rsid w:val="00E444FD"/>
    <w:rsid w:val="00E446A3"/>
    <w:rsid w:val="00E446BA"/>
    <w:rsid w:val="00E44722"/>
    <w:rsid w:val="00E4472D"/>
    <w:rsid w:val="00E44781"/>
    <w:rsid w:val="00E4479E"/>
    <w:rsid w:val="00E447F7"/>
    <w:rsid w:val="00E448CC"/>
    <w:rsid w:val="00E44A8F"/>
    <w:rsid w:val="00E44C6A"/>
    <w:rsid w:val="00E44C99"/>
    <w:rsid w:val="00E44E27"/>
    <w:rsid w:val="00E44E69"/>
    <w:rsid w:val="00E44F21"/>
    <w:rsid w:val="00E44FEB"/>
    <w:rsid w:val="00E4507C"/>
    <w:rsid w:val="00E45101"/>
    <w:rsid w:val="00E45131"/>
    <w:rsid w:val="00E451A1"/>
    <w:rsid w:val="00E451DA"/>
    <w:rsid w:val="00E45212"/>
    <w:rsid w:val="00E4528E"/>
    <w:rsid w:val="00E453BE"/>
    <w:rsid w:val="00E454E0"/>
    <w:rsid w:val="00E45513"/>
    <w:rsid w:val="00E45535"/>
    <w:rsid w:val="00E45571"/>
    <w:rsid w:val="00E4566E"/>
    <w:rsid w:val="00E458B6"/>
    <w:rsid w:val="00E458F0"/>
    <w:rsid w:val="00E459F7"/>
    <w:rsid w:val="00E45ABC"/>
    <w:rsid w:val="00E45E7D"/>
    <w:rsid w:val="00E45F83"/>
    <w:rsid w:val="00E45FB7"/>
    <w:rsid w:val="00E45FB8"/>
    <w:rsid w:val="00E45FE7"/>
    <w:rsid w:val="00E460E8"/>
    <w:rsid w:val="00E4612B"/>
    <w:rsid w:val="00E46165"/>
    <w:rsid w:val="00E461E5"/>
    <w:rsid w:val="00E4636E"/>
    <w:rsid w:val="00E463F7"/>
    <w:rsid w:val="00E46402"/>
    <w:rsid w:val="00E464C6"/>
    <w:rsid w:val="00E4657E"/>
    <w:rsid w:val="00E465AD"/>
    <w:rsid w:val="00E465C8"/>
    <w:rsid w:val="00E465EB"/>
    <w:rsid w:val="00E4664E"/>
    <w:rsid w:val="00E467AC"/>
    <w:rsid w:val="00E46830"/>
    <w:rsid w:val="00E4690F"/>
    <w:rsid w:val="00E46AE9"/>
    <w:rsid w:val="00E46B6E"/>
    <w:rsid w:val="00E46BC6"/>
    <w:rsid w:val="00E46BDF"/>
    <w:rsid w:val="00E46BED"/>
    <w:rsid w:val="00E46E4C"/>
    <w:rsid w:val="00E46EC1"/>
    <w:rsid w:val="00E46ED7"/>
    <w:rsid w:val="00E47017"/>
    <w:rsid w:val="00E4705A"/>
    <w:rsid w:val="00E4724F"/>
    <w:rsid w:val="00E4728E"/>
    <w:rsid w:val="00E472CC"/>
    <w:rsid w:val="00E47349"/>
    <w:rsid w:val="00E47361"/>
    <w:rsid w:val="00E4736A"/>
    <w:rsid w:val="00E47392"/>
    <w:rsid w:val="00E473DB"/>
    <w:rsid w:val="00E474E8"/>
    <w:rsid w:val="00E47536"/>
    <w:rsid w:val="00E4753E"/>
    <w:rsid w:val="00E47588"/>
    <w:rsid w:val="00E47594"/>
    <w:rsid w:val="00E4761B"/>
    <w:rsid w:val="00E4764C"/>
    <w:rsid w:val="00E4774E"/>
    <w:rsid w:val="00E477E7"/>
    <w:rsid w:val="00E478D6"/>
    <w:rsid w:val="00E4794B"/>
    <w:rsid w:val="00E4796C"/>
    <w:rsid w:val="00E479A6"/>
    <w:rsid w:val="00E47B5A"/>
    <w:rsid w:val="00E47C39"/>
    <w:rsid w:val="00E47CD4"/>
    <w:rsid w:val="00E47CF3"/>
    <w:rsid w:val="00E47E18"/>
    <w:rsid w:val="00E47E94"/>
    <w:rsid w:val="00E47ED0"/>
    <w:rsid w:val="00E500F9"/>
    <w:rsid w:val="00E50123"/>
    <w:rsid w:val="00E501D8"/>
    <w:rsid w:val="00E501E7"/>
    <w:rsid w:val="00E50270"/>
    <w:rsid w:val="00E50272"/>
    <w:rsid w:val="00E502A9"/>
    <w:rsid w:val="00E504F3"/>
    <w:rsid w:val="00E50617"/>
    <w:rsid w:val="00E5066F"/>
    <w:rsid w:val="00E50718"/>
    <w:rsid w:val="00E50732"/>
    <w:rsid w:val="00E507AC"/>
    <w:rsid w:val="00E50935"/>
    <w:rsid w:val="00E50A52"/>
    <w:rsid w:val="00E50A57"/>
    <w:rsid w:val="00E50A64"/>
    <w:rsid w:val="00E50BF2"/>
    <w:rsid w:val="00E50D06"/>
    <w:rsid w:val="00E50D58"/>
    <w:rsid w:val="00E50DA0"/>
    <w:rsid w:val="00E50DDB"/>
    <w:rsid w:val="00E50E88"/>
    <w:rsid w:val="00E514B0"/>
    <w:rsid w:val="00E515EF"/>
    <w:rsid w:val="00E51614"/>
    <w:rsid w:val="00E51760"/>
    <w:rsid w:val="00E5184F"/>
    <w:rsid w:val="00E51926"/>
    <w:rsid w:val="00E5192C"/>
    <w:rsid w:val="00E51AA7"/>
    <w:rsid w:val="00E51B29"/>
    <w:rsid w:val="00E51C2E"/>
    <w:rsid w:val="00E51C8F"/>
    <w:rsid w:val="00E51CE4"/>
    <w:rsid w:val="00E51D06"/>
    <w:rsid w:val="00E51E0A"/>
    <w:rsid w:val="00E51EDC"/>
    <w:rsid w:val="00E52002"/>
    <w:rsid w:val="00E52053"/>
    <w:rsid w:val="00E52161"/>
    <w:rsid w:val="00E52281"/>
    <w:rsid w:val="00E52282"/>
    <w:rsid w:val="00E522C1"/>
    <w:rsid w:val="00E5232F"/>
    <w:rsid w:val="00E523CE"/>
    <w:rsid w:val="00E526A9"/>
    <w:rsid w:val="00E52773"/>
    <w:rsid w:val="00E528A0"/>
    <w:rsid w:val="00E52950"/>
    <w:rsid w:val="00E52B76"/>
    <w:rsid w:val="00E52BB0"/>
    <w:rsid w:val="00E52C1F"/>
    <w:rsid w:val="00E52C41"/>
    <w:rsid w:val="00E52CA8"/>
    <w:rsid w:val="00E52E02"/>
    <w:rsid w:val="00E52EDA"/>
    <w:rsid w:val="00E5314D"/>
    <w:rsid w:val="00E5331B"/>
    <w:rsid w:val="00E5335F"/>
    <w:rsid w:val="00E53393"/>
    <w:rsid w:val="00E5348A"/>
    <w:rsid w:val="00E534F8"/>
    <w:rsid w:val="00E5375B"/>
    <w:rsid w:val="00E537D4"/>
    <w:rsid w:val="00E537D5"/>
    <w:rsid w:val="00E537F2"/>
    <w:rsid w:val="00E537FE"/>
    <w:rsid w:val="00E53870"/>
    <w:rsid w:val="00E538B2"/>
    <w:rsid w:val="00E5391C"/>
    <w:rsid w:val="00E5393A"/>
    <w:rsid w:val="00E539D7"/>
    <w:rsid w:val="00E53A84"/>
    <w:rsid w:val="00E53B39"/>
    <w:rsid w:val="00E53C65"/>
    <w:rsid w:val="00E53D61"/>
    <w:rsid w:val="00E53D9A"/>
    <w:rsid w:val="00E53E3A"/>
    <w:rsid w:val="00E53E4C"/>
    <w:rsid w:val="00E53F34"/>
    <w:rsid w:val="00E53FD6"/>
    <w:rsid w:val="00E5402F"/>
    <w:rsid w:val="00E54038"/>
    <w:rsid w:val="00E540AA"/>
    <w:rsid w:val="00E54155"/>
    <w:rsid w:val="00E541FA"/>
    <w:rsid w:val="00E5425B"/>
    <w:rsid w:val="00E54304"/>
    <w:rsid w:val="00E54347"/>
    <w:rsid w:val="00E5435A"/>
    <w:rsid w:val="00E54415"/>
    <w:rsid w:val="00E5450C"/>
    <w:rsid w:val="00E54565"/>
    <w:rsid w:val="00E545B9"/>
    <w:rsid w:val="00E54678"/>
    <w:rsid w:val="00E546C5"/>
    <w:rsid w:val="00E546F5"/>
    <w:rsid w:val="00E54748"/>
    <w:rsid w:val="00E54793"/>
    <w:rsid w:val="00E54813"/>
    <w:rsid w:val="00E5482A"/>
    <w:rsid w:val="00E54987"/>
    <w:rsid w:val="00E5498B"/>
    <w:rsid w:val="00E549EF"/>
    <w:rsid w:val="00E54A9E"/>
    <w:rsid w:val="00E54ACD"/>
    <w:rsid w:val="00E54C4F"/>
    <w:rsid w:val="00E54C57"/>
    <w:rsid w:val="00E54C90"/>
    <w:rsid w:val="00E54CD2"/>
    <w:rsid w:val="00E54CD3"/>
    <w:rsid w:val="00E54D49"/>
    <w:rsid w:val="00E54D69"/>
    <w:rsid w:val="00E54E3B"/>
    <w:rsid w:val="00E54E64"/>
    <w:rsid w:val="00E5532F"/>
    <w:rsid w:val="00E55364"/>
    <w:rsid w:val="00E5553C"/>
    <w:rsid w:val="00E55580"/>
    <w:rsid w:val="00E55750"/>
    <w:rsid w:val="00E5579F"/>
    <w:rsid w:val="00E557B2"/>
    <w:rsid w:val="00E55823"/>
    <w:rsid w:val="00E55893"/>
    <w:rsid w:val="00E55922"/>
    <w:rsid w:val="00E55961"/>
    <w:rsid w:val="00E55B66"/>
    <w:rsid w:val="00E55BD2"/>
    <w:rsid w:val="00E55CA6"/>
    <w:rsid w:val="00E55CA9"/>
    <w:rsid w:val="00E55D36"/>
    <w:rsid w:val="00E55DE2"/>
    <w:rsid w:val="00E56006"/>
    <w:rsid w:val="00E5601D"/>
    <w:rsid w:val="00E5606A"/>
    <w:rsid w:val="00E56078"/>
    <w:rsid w:val="00E56094"/>
    <w:rsid w:val="00E560B2"/>
    <w:rsid w:val="00E561F2"/>
    <w:rsid w:val="00E56201"/>
    <w:rsid w:val="00E56389"/>
    <w:rsid w:val="00E56498"/>
    <w:rsid w:val="00E564AD"/>
    <w:rsid w:val="00E564EC"/>
    <w:rsid w:val="00E56526"/>
    <w:rsid w:val="00E5655B"/>
    <w:rsid w:val="00E565EF"/>
    <w:rsid w:val="00E56602"/>
    <w:rsid w:val="00E5660F"/>
    <w:rsid w:val="00E56862"/>
    <w:rsid w:val="00E5687B"/>
    <w:rsid w:val="00E568A8"/>
    <w:rsid w:val="00E56A24"/>
    <w:rsid w:val="00E56A9E"/>
    <w:rsid w:val="00E56AA2"/>
    <w:rsid w:val="00E56ABF"/>
    <w:rsid w:val="00E56ADE"/>
    <w:rsid w:val="00E56C8B"/>
    <w:rsid w:val="00E56C95"/>
    <w:rsid w:val="00E56E8F"/>
    <w:rsid w:val="00E56EEF"/>
    <w:rsid w:val="00E56FF0"/>
    <w:rsid w:val="00E5706F"/>
    <w:rsid w:val="00E570AA"/>
    <w:rsid w:val="00E57174"/>
    <w:rsid w:val="00E57178"/>
    <w:rsid w:val="00E572F3"/>
    <w:rsid w:val="00E5735A"/>
    <w:rsid w:val="00E573C9"/>
    <w:rsid w:val="00E5743E"/>
    <w:rsid w:val="00E5756A"/>
    <w:rsid w:val="00E57588"/>
    <w:rsid w:val="00E57659"/>
    <w:rsid w:val="00E57690"/>
    <w:rsid w:val="00E57775"/>
    <w:rsid w:val="00E57791"/>
    <w:rsid w:val="00E577EC"/>
    <w:rsid w:val="00E57803"/>
    <w:rsid w:val="00E5798A"/>
    <w:rsid w:val="00E579A3"/>
    <w:rsid w:val="00E579A9"/>
    <w:rsid w:val="00E579B1"/>
    <w:rsid w:val="00E579B7"/>
    <w:rsid w:val="00E57A90"/>
    <w:rsid w:val="00E57B2A"/>
    <w:rsid w:val="00E57B6C"/>
    <w:rsid w:val="00E57CDC"/>
    <w:rsid w:val="00E57D1B"/>
    <w:rsid w:val="00E57D4E"/>
    <w:rsid w:val="00E57E7C"/>
    <w:rsid w:val="00E57ECB"/>
    <w:rsid w:val="00E57ED1"/>
    <w:rsid w:val="00E57EF3"/>
    <w:rsid w:val="00E57FA3"/>
    <w:rsid w:val="00E57FB1"/>
    <w:rsid w:val="00E57FF4"/>
    <w:rsid w:val="00E601FF"/>
    <w:rsid w:val="00E60221"/>
    <w:rsid w:val="00E60392"/>
    <w:rsid w:val="00E603D8"/>
    <w:rsid w:val="00E60426"/>
    <w:rsid w:val="00E6042A"/>
    <w:rsid w:val="00E604B0"/>
    <w:rsid w:val="00E60668"/>
    <w:rsid w:val="00E6078D"/>
    <w:rsid w:val="00E607D3"/>
    <w:rsid w:val="00E60996"/>
    <w:rsid w:val="00E60A91"/>
    <w:rsid w:val="00E60AA8"/>
    <w:rsid w:val="00E60AD3"/>
    <w:rsid w:val="00E60AF7"/>
    <w:rsid w:val="00E60B7A"/>
    <w:rsid w:val="00E60B9D"/>
    <w:rsid w:val="00E60BBC"/>
    <w:rsid w:val="00E60CA7"/>
    <w:rsid w:val="00E60CB6"/>
    <w:rsid w:val="00E60CC2"/>
    <w:rsid w:val="00E60D7D"/>
    <w:rsid w:val="00E60E20"/>
    <w:rsid w:val="00E60EB7"/>
    <w:rsid w:val="00E61061"/>
    <w:rsid w:val="00E6117E"/>
    <w:rsid w:val="00E611B9"/>
    <w:rsid w:val="00E61338"/>
    <w:rsid w:val="00E6136A"/>
    <w:rsid w:val="00E61374"/>
    <w:rsid w:val="00E6138D"/>
    <w:rsid w:val="00E6140A"/>
    <w:rsid w:val="00E6141B"/>
    <w:rsid w:val="00E6144C"/>
    <w:rsid w:val="00E614FC"/>
    <w:rsid w:val="00E61523"/>
    <w:rsid w:val="00E61524"/>
    <w:rsid w:val="00E6152B"/>
    <w:rsid w:val="00E61558"/>
    <w:rsid w:val="00E61871"/>
    <w:rsid w:val="00E618C1"/>
    <w:rsid w:val="00E61985"/>
    <w:rsid w:val="00E61BA6"/>
    <w:rsid w:val="00E61C4E"/>
    <w:rsid w:val="00E61D31"/>
    <w:rsid w:val="00E61EBE"/>
    <w:rsid w:val="00E61F3B"/>
    <w:rsid w:val="00E61FA9"/>
    <w:rsid w:val="00E6205D"/>
    <w:rsid w:val="00E620EE"/>
    <w:rsid w:val="00E621E0"/>
    <w:rsid w:val="00E62266"/>
    <w:rsid w:val="00E622D1"/>
    <w:rsid w:val="00E62329"/>
    <w:rsid w:val="00E623BE"/>
    <w:rsid w:val="00E623EF"/>
    <w:rsid w:val="00E6241F"/>
    <w:rsid w:val="00E62540"/>
    <w:rsid w:val="00E62556"/>
    <w:rsid w:val="00E62763"/>
    <w:rsid w:val="00E62786"/>
    <w:rsid w:val="00E62A87"/>
    <w:rsid w:val="00E62E69"/>
    <w:rsid w:val="00E62EFF"/>
    <w:rsid w:val="00E62F99"/>
    <w:rsid w:val="00E63000"/>
    <w:rsid w:val="00E6300D"/>
    <w:rsid w:val="00E630BD"/>
    <w:rsid w:val="00E63134"/>
    <w:rsid w:val="00E631B7"/>
    <w:rsid w:val="00E63230"/>
    <w:rsid w:val="00E632A6"/>
    <w:rsid w:val="00E632BE"/>
    <w:rsid w:val="00E633B2"/>
    <w:rsid w:val="00E6342E"/>
    <w:rsid w:val="00E63448"/>
    <w:rsid w:val="00E63492"/>
    <w:rsid w:val="00E63516"/>
    <w:rsid w:val="00E6353A"/>
    <w:rsid w:val="00E63564"/>
    <w:rsid w:val="00E635B6"/>
    <w:rsid w:val="00E6364A"/>
    <w:rsid w:val="00E636C8"/>
    <w:rsid w:val="00E637BD"/>
    <w:rsid w:val="00E63834"/>
    <w:rsid w:val="00E63868"/>
    <w:rsid w:val="00E63CA6"/>
    <w:rsid w:val="00E63D8B"/>
    <w:rsid w:val="00E63DB7"/>
    <w:rsid w:val="00E63DC3"/>
    <w:rsid w:val="00E63F2D"/>
    <w:rsid w:val="00E63FAE"/>
    <w:rsid w:val="00E63FC0"/>
    <w:rsid w:val="00E64053"/>
    <w:rsid w:val="00E64154"/>
    <w:rsid w:val="00E6418B"/>
    <w:rsid w:val="00E6426F"/>
    <w:rsid w:val="00E64426"/>
    <w:rsid w:val="00E64531"/>
    <w:rsid w:val="00E645F7"/>
    <w:rsid w:val="00E645FC"/>
    <w:rsid w:val="00E64603"/>
    <w:rsid w:val="00E64658"/>
    <w:rsid w:val="00E6469A"/>
    <w:rsid w:val="00E6478C"/>
    <w:rsid w:val="00E64829"/>
    <w:rsid w:val="00E6483A"/>
    <w:rsid w:val="00E64892"/>
    <w:rsid w:val="00E64BA7"/>
    <w:rsid w:val="00E64BAE"/>
    <w:rsid w:val="00E64C05"/>
    <w:rsid w:val="00E64C61"/>
    <w:rsid w:val="00E64C6E"/>
    <w:rsid w:val="00E64D19"/>
    <w:rsid w:val="00E64D21"/>
    <w:rsid w:val="00E64E21"/>
    <w:rsid w:val="00E64E2C"/>
    <w:rsid w:val="00E64E49"/>
    <w:rsid w:val="00E64EEC"/>
    <w:rsid w:val="00E65012"/>
    <w:rsid w:val="00E65096"/>
    <w:rsid w:val="00E650B3"/>
    <w:rsid w:val="00E650B9"/>
    <w:rsid w:val="00E651B3"/>
    <w:rsid w:val="00E6537F"/>
    <w:rsid w:val="00E65389"/>
    <w:rsid w:val="00E65443"/>
    <w:rsid w:val="00E655E8"/>
    <w:rsid w:val="00E65607"/>
    <w:rsid w:val="00E65692"/>
    <w:rsid w:val="00E6575F"/>
    <w:rsid w:val="00E6586A"/>
    <w:rsid w:val="00E658A0"/>
    <w:rsid w:val="00E6598A"/>
    <w:rsid w:val="00E659A2"/>
    <w:rsid w:val="00E659A5"/>
    <w:rsid w:val="00E65B33"/>
    <w:rsid w:val="00E65B34"/>
    <w:rsid w:val="00E65BED"/>
    <w:rsid w:val="00E65CB9"/>
    <w:rsid w:val="00E65CBD"/>
    <w:rsid w:val="00E65E0D"/>
    <w:rsid w:val="00E66050"/>
    <w:rsid w:val="00E66051"/>
    <w:rsid w:val="00E66159"/>
    <w:rsid w:val="00E661E9"/>
    <w:rsid w:val="00E662D2"/>
    <w:rsid w:val="00E662EE"/>
    <w:rsid w:val="00E66599"/>
    <w:rsid w:val="00E668FF"/>
    <w:rsid w:val="00E66983"/>
    <w:rsid w:val="00E66A24"/>
    <w:rsid w:val="00E66B4C"/>
    <w:rsid w:val="00E66C29"/>
    <w:rsid w:val="00E66C4C"/>
    <w:rsid w:val="00E66C6D"/>
    <w:rsid w:val="00E66D1B"/>
    <w:rsid w:val="00E66D92"/>
    <w:rsid w:val="00E66EA5"/>
    <w:rsid w:val="00E6705E"/>
    <w:rsid w:val="00E6711D"/>
    <w:rsid w:val="00E6729F"/>
    <w:rsid w:val="00E673F2"/>
    <w:rsid w:val="00E67479"/>
    <w:rsid w:val="00E674FA"/>
    <w:rsid w:val="00E6751E"/>
    <w:rsid w:val="00E6752A"/>
    <w:rsid w:val="00E67538"/>
    <w:rsid w:val="00E6753B"/>
    <w:rsid w:val="00E676DC"/>
    <w:rsid w:val="00E677CE"/>
    <w:rsid w:val="00E67835"/>
    <w:rsid w:val="00E6786C"/>
    <w:rsid w:val="00E67919"/>
    <w:rsid w:val="00E679B5"/>
    <w:rsid w:val="00E679EE"/>
    <w:rsid w:val="00E67B33"/>
    <w:rsid w:val="00E67CFD"/>
    <w:rsid w:val="00E67F64"/>
    <w:rsid w:val="00E70151"/>
    <w:rsid w:val="00E701B6"/>
    <w:rsid w:val="00E701CE"/>
    <w:rsid w:val="00E7020B"/>
    <w:rsid w:val="00E702FB"/>
    <w:rsid w:val="00E702FD"/>
    <w:rsid w:val="00E705DB"/>
    <w:rsid w:val="00E70630"/>
    <w:rsid w:val="00E709A0"/>
    <w:rsid w:val="00E70CBF"/>
    <w:rsid w:val="00E70E71"/>
    <w:rsid w:val="00E70EEB"/>
    <w:rsid w:val="00E70FFF"/>
    <w:rsid w:val="00E7113A"/>
    <w:rsid w:val="00E711C2"/>
    <w:rsid w:val="00E7135E"/>
    <w:rsid w:val="00E71405"/>
    <w:rsid w:val="00E714BF"/>
    <w:rsid w:val="00E714C9"/>
    <w:rsid w:val="00E715C8"/>
    <w:rsid w:val="00E7175B"/>
    <w:rsid w:val="00E71767"/>
    <w:rsid w:val="00E717C6"/>
    <w:rsid w:val="00E71973"/>
    <w:rsid w:val="00E71978"/>
    <w:rsid w:val="00E719BF"/>
    <w:rsid w:val="00E71AA3"/>
    <w:rsid w:val="00E71AD0"/>
    <w:rsid w:val="00E71BE8"/>
    <w:rsid w:val="00E71C41"/>
    <w:rsid w:val="00E71C7D"/>
    <w:rsid w:val="00E71CFA"/>
    <w:rsid w:val="00E71FD8"/>
    <w:rsid w:val="00E71FFE"/>
    <w:rsid w:val="00E720B3"/>
    <w:rsid w:val="00E720BC"/>
    <w:rsid w:val="00E720DE"/>
    <w:rsid w:val="00E7225F"/>
    <w:rsid w:val="00E722F1"/>
    <w:rsid w:val="00E72363"/>
    <w:rsid w:val="00E72366"/>
    <w:rsid w:val="00E7251B"/>
    <w:rsid w:val="00E725AE"/>
    <w:rsid w:val="00E72786"/>
    <w:rsid w:val="00E72869"/>
    <w:rsid w:val="00E728CF"/>
    <w:rsid w:val="00E72929"/>
    <w:rsid w:val="00E7293B"/>
    <w:rsid w:val="00E72975"/>
    <w:rsid w:val="00E72A6A"/>
    <w:rsid w:val="00E72B86"/>
    <w:rsid w:val="00E72BEE"/>
    <w:rsid w:val="00E72C38"/>
    <w:rsid w:val="00E72C51"/>
    <w:rsid w:val="00E72DDC"/>
    <w:rsid w:val="00E72EF5"/>
    <w:rsid w:val="00E72FBF"/>
    <w:rsid w:val="00E73111"/>
    <w:rsid w:val="00E73124"/>
    <w:rsid w:val="00E7326D"/>
    <w:rsid w:val="00E732F1"/>
    <w:rsid w:val="00E7330A"/>
    <w:rsid w:val="00E7333D"/>
    <w:rsid w:val="00E73390"/>
    <w:rsid w:val="00E7348F"/>
    <w:rsid w:val="00E73579"/>
    <w:rsid w:val="00E735C2"/>
    <w:rsid w:val="00E735D7"/>
    <w:rsid w:val="00E73615"/>
    <w:rsid w:val="00E73628"/>
    <w:rsid w:val="00E737D3"/>
    <w:rsid w:val="00E73870"/>
    <w:rsid w:val="00E738B6"/>
    <w:rsid w:val="00E73A68"/>
    <w:rsid w:val="00E73A82"/>
    <w:rsid w:val="00E73B00"/>
    <w:rsid w:val="00E73BC7"/>
    <w:rsid w:val="00E73D60"/>
    <w:rsid w:val="00E73E3D"/>
    <w:rsid w:val="00E73EF4"/>
    <w:rsid w:val="00E73F75"/>
    <w:rsid w:val="00E73F8B"/>
    <w:rsid w:val="00E7400D"/>
    <w:rsid w:val="00E74091"/>
    <w:rsid w:val="00E7410C"/>
    <w:rsid w:val="00E7415A"/>
    <w:rsid w:val="00E74171"/>
    <w:rsid w:val="00E741A2"/>
    <w:rsid w:val="00E741E9"/>
    <w:rsid w:val="00E7424D"/>
    <w:rsid w:val="00E742DD"/>
    <w:rsid w:val="00E7433A"/>
    <w:rsid w:val="00E74350"/>
    <w:rsid w:val="00E74405"/>
    <w:rsid w:val="00E7443B"/>
    <w:rsid w:val="00E744E0"/>
    <w:rsid w:val="00E74518"/>
    <w:rsid w:val="00E74563"/>
    <w:rsid w:val="00E745AB"/>
    <w:rsid w:val="00E74681"/>
    <w:rsid w:val="00E74683"/>
    <w:rsid w:val="00E74768"/>
    <w:rsid w:val="00E74817"/>
    <w:rsid w:val="00E74862"/>
    <w:rsid w:val="00E74891"/>
    <w:rsid w:val="00E748FD"/>
    <w:rsid w:val="00E74968"/>
    <w:rsid w:val="00E749D6"/>
    <w:rsid w:val="00E74C13"/>
    <w:rsid w:val="00E74CBA"/>
    <w:rsid w:val="00E74D55"/>
    <w:rsid w:val="00E74DD7"/>
    <w:rsid w:val="00E74E2C"/>
    <w:rsid w:val="00E74E3A"/>
    <w:rsid w:val="00E74EE7"/>
    <w:rsid w:val="00E74FEA"/>
    <w:rsid w:val="00E75071"/>
    <w:rsid w:val="00E750F9"/>
    <w:rsid w:val="00E75110"/>
    <w:rsid w:val="00E753C3"/>
    <w:rsid w:val="00E7541D"/>
    <w:rsid w:val="00E7550F"/>
    <w:rsid w:val="00E7553A"/>
    <w:rsid w:val="00E756BD"/>
    <w:rsid w:val="00E7571B"/>
    <w:rsid w:val="00E75762"/>
    <w:rsid w:val="00E757D5"/>
    <w:rsid w:val="00E7582B"/>
    <w:rsid w:val="00E758EE"/>
    <w:rsid w:val="00E75A1F"/>
    <w:rsid w:val="00E75A78"/>
    <w:rsid w:val="00E75A9A"/>
    <w:rsid w:val="00E75ACC"/>
    <w:rsid w:val="00E75AD5"/>
    <w:rsid w:val="00E75B28"/>
    <w:rsid w:val="00E75B3A"/>
    <w:rsid w:val="00E75B75"/>
    <w:rsid w:val="00E75BA4"/>
    <w:rsid w:val="00E75BC5"/>
    <w:rsid w:val="00E75C43"/>
    <w:rsid w:val="00E75EF2"/>
    <w:rsid w:val="00E75F5A"/>
    <w:rsid w:val="00E760AE"/>
    <w:rsid w:val="00E76124"/>
    <w:rsid w:val="00E761AB"/>
    <w:rsid w:val="00E7632D"/>
    <w:rsid w:val="00E763B6"/>
    <w:rsid w:val="00E7640C"/>
    <w:rsid w:val="00E76431"/>
    <w:rsid w:val="00E76593"/>
    <w:rsid w:val="00E765EB"/>
    <w:rsid w:val="00E76644"/>
    <w:rsid w:val="00E76689"/>
    <w:rsid w:val="00E76769"/>
    <w:rsid w:val="00E767C3"/>
    <w:rsid w:val="00E767F5"/>
    <w:rsid w:val="00E767F7"/>
    <w:rsid w:val="00E76927"/>
    <w:rsid w:val="00E76976"/>
    <w:rsid w:val="00E76988"/>
    <w:rsid w:val="00E76A0D"/>
    <w:rsid w:val="00E76A11"/>
    <w:rsid w:val="00E76A13"/>
    <w:rsid w:val="00E76AB0"/>
    <w:rsid w:val="00E76ACD"/>
    <w:rsid w:val="00E76B36"/>
    <w:rsid w:val="00E76B99"/>
    <w:rsid w:val="00E76BDF"/>
    <w:rsid w:val="00E76C66"/>
    <w:rsid w:val="00E76C80"/>
    <w:rsid w:val="00E76E3E"/>
    <w:rsid w:val="00E76EB5"/>
    <w:rsid w:val="00E76EC6"/>
    <w:rsid w:val="00E77095"/>
    <w:rsid w:val="00E7714D"/>
    <w:rsid w:val="00E77169"/>
    <w:rsid w:val="00E7722A"/>
    <w:rsid w:val="00E77354"/>
    <w:rsid w:val="00E773E1"/>
    <w:rsid w:val="00E774EF"/>
    <w:rsid w:val="00E7752F"/>
    <w:rsid w:val="00E7753D"/>
    <w:rsid w:val="00E7755D"/>
    <w:rsid w:val="00E775D6"/>
    <w:rsid w:val="00E77610"/>
    <w:rsid w:val="00E77612"/>
    <w:rsid w:val="00E7797B"/>
    <w:rsid w:val="00E779F8"/>
    <w:rsid w:val="00E77AE9"/>
    <w:rsid w:val="00E77B02"/>
    <w:rsid w:val="00E77B4C"/>
    <w:rsid w:val="00E77C9D"/>
    <w:rsid w:val="00E77EAE"/>
    <w:rsid w:val="00E77F12"/>
    <w:rsid w:val="00E80032"/>
    <w:rsid w:val="00E80040"/>
    <w:rsid w:val="00E80046"/>
    <w:rsid w:val="00E8006D"/>
    <w:rsid w:val="00E8011C"/>
    <w:rsid w:val="00E80135"/>
    <w:rsid w:val="00E80176"/>
    <w:rsid w:val="00E802F6"/>
    <w:rsid w:val="00E803CC"/>
    <w:rsid w:val="00E803E4"/>
    <w:rsid w:val="00E8042A"/>
    <w:rsid w:val="00E804D2"/>
    <w:rsid w:val="00E80556"/>
    <w:rsid w:val="00E8058A"/>
    <w:rsid w:val="00E80608"/>
    <w:rsid w:val="00E80661"/>
    <w:rsid w:val="00E806F5"/>
    <w:rsid w:val="00E807B3"/>
    <w:rsid w:val="00E80927"/>
    <w:rsid w:val="00E809E1"/>
    <w:rsid w:val="00E80D5C"/>
    <w:rsid w:val="00E80DBB"/>
    <w:rsid w:val="00E80EC5"/>
    <w:rsid w:val="00E80F26"/>
    <w:rsid w:val="00E81059"/>
    <w:rsid w:val="00E81127"/>
    <w:rsid w:val="00E811B0"/>
    <w:rsid w:val="00E81246"/>
    <w:rsid w:val="00E813DE"/>
    <w:rsid w:val="00E814AB"/>
    <w:rsid w:val="00E81530"/>
    <w:rsid w:val="00E81532"/>
    <w:rsid w:val="00E81670"/>
    <w:rsid w:val="00E816B6"/>
    <w:rsid w:val="00E816F7"/>
    <w:rsid w:val="00E817A7"/>
    <w:rsid w:val="00E8189E"/>
    <w:rsid w:val="00E81988"/>
    <w:rsid w:val="00E81B21"/>
    <w:rsid w:val="00E81BEF"/>
    <w:rsid w:val="00E81D58"/>
    <w:rsid w:val="00E81D75"/>
    <w:rsid w:val="00E81E58"/>
    <w:rsid w:val="00E81F0D"/>
    <w:rsid w:val="00E81F7B"/>
    <w:rsid w:val="00E81F98"/>
    <w:rsid w:val="00E820ED"/>
    <w:rsid w:val="00E8229B"/>
    <w:rsid w:val="00E8232C"/>
    <w:rsid w:val="00E82379"/>
    <w:rsid w:val="00E82477"/>
    <w:rsid w:val="00E824B7"/>
    <w:rsid w:val="00E82541"/>
    <w:rsid w:val="00E82635"/>
    <w:rsid w:val="00E826EB"/>
    <w:rsid w:val="00E82A57"/>
    <w:rsid w:val="00E82AED"/>
    <w:rsid w:val="00E82AFD"/>
    <w:rsid w:val="00E82B11"/>
    <w:rsid w:val="00E82BCD"/>
    <w:rsid w:val="00E82BDB"/>
    <w:rsid w:val="00E82D6A"/>
    <w:rsid w:val="00E82E5A"/>
    <w:rsid w:val="00E82EF2"/>
    <w:rsid w:val="00E82F05"/>
    <w:rsid w:val="00E82F39"/>
    <w:rsid w:val="00E82FA2"/>
    <w:rsid w:val="00E82FD0"/>
    <w:rsid w:val="00E83058"/>
    <w:rsid w:val="00E83066"/>
    <w:rsid w:val="00E8306B"/>
    <w:rsid w:val="00E830A6"/>
    <w:rsid w:val="00E83217"/>
    <w:rsid w:val="00E83262"/>
    <w:rsid w:val="00E833E1"/>
    <w:rsid w:val="00E834AB"/>
    <w:rsid w:val="00E8353F"/>
    <w:rsid w:val="00E83626"/>
    <w:rsid w:val="00E83650"/>
    <w:rsid w:val="00E83738"/>
    <w:rsid w:val="00E837E1"/>
    <w:rsid w:val="00E837E6"/>
    <w:rsid w:val="00E838B3"/>
    <w:rsid w:val="00E839AC"/>
    <w:rsid w:val="00E83B0E"/>
    <w:rsid w:val="00E83C36"/>
    <w:rsid w:val="00E83F84"/>
    <w:rsid w:val="00E8409C"/>
    <w:rsid w:val="00E842D2"/>
    <w:rsid w:val="00E84378"/>
    <w:rsid w:val="00E84387"/>
    <w:rsid w:val="00E84599"/>
    <w:rsid w:val="00E845B6"/>
    <w:rsid w:val="00E845D6"/>
    <w:rsid w:val="00E8463C"/>
    <w:rsid w:val="00E846FA"/>
    <w:rsid w:val="00E84903"/>
    <w:rsid w:val="00E849C5"/>
    <w:rsid w:val="00E84A16"/>
    <w:rsid w:val="00E84A8B"/>
    <w:rsid w:val="00E84B98"/>
    <w:rsid w:val="00E84BBA"/>
    <w:rsid w:val="00E84BD4"/>
    <w:rsid w:val="00E84BFE"/>
    <w:rsid w:val="00E84C3B"/>
    <w:rsid w:val="00E84D7F"/>
    <w:rsid w:val="00E84E43"/>
    <w:rsid w:val="00E84E85"/>
    <w:rsid w:val="00E84F81"/>
    <w:rsid w:val="00E84FA0"/>
    <w:rsid w:val="00E84FBD"/>
    <w:rsid w:val="00E84FCD"/>
    <w:rsid w:val="00E84FEC"/>
    <w:rsid w:val="00E8504C"/>
    <w:rsid w:val="00E8512B"/>
    <w:rsid w:val="00E85224"/>
    <w:rsid w:val="00E8532B"/>
    <w:rsid w:val="00E8534C"/>
    <w:rsid w:val="00E853C8"/>
    <w:rsid w:val="00E8542E"/>
    <w:rsid w:val="00E85455"/>
    <w:rsid w:val="00E854AC"/>
    <w:rsid w:val="00E85636"/>
    <w:rsid w:val="00E85643"/>
    <w:rsid w:val="00E857B9"/>
    <w:rsid w:val="00E857D4"/>
    <w:rsid w:val="00E858AF"/>
    <w:rsid w:val="00E859C0"/>
    <w:rsid w:val="00E85A12"/>
    <w:rsid w:val="00E85A1B"/>
    <w:rsid w:val="00E85A37"/>
    <w:rsid w:val="00E85BEF"/>
    <w:rsid w:val="00E85C56"/>
    <w:rsid w:val="00E85C66"/>
    <w:rsid w:val="00E85C90"/>
    <w:rsid w:val="00E85D03"/>
    <w:rsid w:val="00E85F53"/>
    <w:rsid w:val="00E85FC0"/>
    <w:rsid w:val="00E86064"/>
    <w:rsid w:val="00E8645B"/>
    <w:rsid w:val="00E864CF"/>
    <w:rsid w:val="00E864FF"/>
    <w:rsid w:val="00E86539"/>
    <w:rsid w:val="00E86584"/>
    <w:rsid w:val="00E86640"/>
    <w:rsid w:val="00E86673"/>
    <w:rsid w:val="00E86731"/>
    <w:rsid w:val="00E8677F"/>
    <w:rsid w:val="00E868A0"/>
    <w:rsid w:val="00E8699F"/>
    <w:rsid w:val="00E869D0"/>
    <w:rsid w:val="00E86AC4"/>
    <w:rsid w:val="00E86C41"/>
    <w:rsid w:val="00E86C89"/>
    <w:rsid w:val="00E86CAD"/>
    <w:rsid w:val="00E86CEC"/>
    <w:rsid w:val="00E86DDF"/>
    <w:rsid w:val="00E86F2B"/>
    <w:rsid w:val="00E87018"/>
    <w:rsid w:val="00E87182"/>
    <w:rsid w:val="00E871EE"/>
    <w:rsid w:val="00E87259"/>
    <w:rsid w:val="00E8730C"/>
    <w:rsid w:val="00E8743D"/>
    <w:rsid w:val="00E8750B"/>
    <w:rsid w:val="00E87527"/>
    <w:rsid w:val="00E8765D"/>
    <w:rsid w:val="00E876E3"/>
    <w:rsid w:val="00E8779B"/>
    <w:rsid w:val="00E877CF"/>
    <w:rsid w:val="00E8792F"/>
    <w:rsid w:val="00E87989"/>
    <w:rsid w:val="00E879CA"/>
    <w:rsid w:val="00E879CC"/>
    <w:rsid w:val="00E87A1B"/>
    <w:rsid w:val="00E87BA1"/>
    <w:rsid w:val="00E87CAE"/>
    <w:rsid w:val="00E87CDA"/>
    <w:rsid w:val="00E87D76"/>
    <w:rsid w:val="00E87E9C"/>
    <w:rsid w:val="00E9000B"/>
    <w:rsid w:val="00E900D2"/>
    <w:rsid w:val="00E900D7"/>
    <w:rsid w:val="00E9010D"/>
    <w:rsid w:val="00E901A8"/>
    <w:rsid w:val="00E90323"/>
    <w:rsid w:val="00E904D0"/>
    <w:rsid w:val="00E9050F"/>
    <w:rsid w:val="00E9060F"/>
    <w:rsid w:val="00E9068A"/>
    <w:rsid w:val="00E9070E"/>
    <w:rsid w:val="00E9077C"/>
    <w:rsid w:val="00E90793"/>
    <w:rsid w:val="00E908AE"/>
    <w:rsid w:val="00E90965"/>
    <w:rsid w:val="00E909AD"/>
    <w:rsid w:val="00E90A8C"/>
    <w:rsid w:val="00E90A96"/>
    <w:rsid w:val="00E90BA4"/>
    <w:rsid w:val="00E90C32"/>
    <w:rsid w:val="00E90CA2"/>
    <w:rsid w:val="00E90CE4"/>
    <w:rsid w:val="00E90DD3"/>
    <w:rsid w:val="00E90F62"/>
    <w:rsid w:val="00E91029"/>
    <w:rsid w:val="00E91231"/>
    <w:rsid w:val="00E91296"/>
    <w:rsid w:val="00E9129E"/>
    <w:rsid w:val="00E913CB"/>
    <w:rsid w:val="00E915C8"/>
    <w:rsid w:val="00E91618"/>
    <w:rsid w:val="00E91631"/>
    <w:rsid w:val="00E916A0"/>
    <w:rsid w:val="00E9177E"/>
    <w:rsid w:val="00E917E7"/>
    <w:rsid w:val="00E91802"/>
    <w:rsid w:val="00E918ED"/>
    <w:rsid w:val="00E91997"/>
    <w:rsid w:val="00E91A98"/>
    <w:rsid w:val="00E91AD1"/>
    <w:rsid w:val="00E91B05"/>
    <w:rsid w:val="00E91B16"/>
    <w:rsid w:val="00E91BB1"/>
    <w:rsid w:val="00E91BC8"/>
    <w:rsid w:val="00E91BE7"/>
    <w:rsid w:val="00E91C8D"/>
    <w:rsid w:val="00E91E8D"/>
    <w:rsid w:val="00E91ED6"/>
    <w:rsid w:val="00E91F20"/>
    <w:rsid w:val="00E9201E"/>
    <w:rsid w:val="00E9213F"/>
    <w:rsid w:val="00E92178"/>
    <w:rsid w:val="00E92257"/>
    <w:rsid w:val="00E92314"/>
    <w:rsid w:val="00E9242C"/>
    <w:rsid w:val="00E9250D"/>
    <w:rsid w:val="00E92526"/>
    <w:rsid w:val="00E92532"/>
    <w:rsid w:val="00E92543"/>
    <w:rsid w:val="00E92567"/>
    <w:rsid w:val="00E9262B"/>
    <w:rsid w:val="00E9264A"/>
    <w:rsid w:val="00E9264F"/>
    <w:rsid w:val="00E92670"/>
    <w:rsid w:val="00E926FB"/>
    <w:rsid w:val="00E927EF"/>
    <w:rsid w:val="00E927F2"/>
    <w:rsid w:val="00E92841"/>
    <w:rsid w:val="00E92A43"/>
    <w:rsid w:val="00E92A4E"/>
    <w:rsid w:val="00E92B0E"/>
    <w:rsid w:val="00E92C95"/>
    <w:rsid w:val="00E92D17"/>
    <w:rsid w:val="00E92F89"/>
    <w:rsid w:val="00E92FB2"/>
    <w:rsid w:val="00E92FD3"/>
    <w:rsid w:val="00E92FFC"/>
    <w:rsid w:val="00E9305A"/>
    <w:rsid w:val="00E9307B"/>
    <w:rsid w:val="00E930CF"/>
    <w:rsid w:val="00E930D7"/>
    <w:rsid w:val="00E931BD"/>
    <w:rsid w:val="00E93292"/>
    <w:rsid w:val="00E932C9"/>
    <w:rsid w:val="00E932D9"/>
    <w:rsid w:val="00E9330B"/>
    <w:rsid w:val="00E9334C"/>
    <w:rsid w:val="00E9337A"/>
    <w:rsid w:val="00E933C8"/>
    <w:rsid w:val="00E933D0"/>
    <w:rsid w:val="00E93542"/>
    <w:rsid w:val="00E93562"/>
    <w:rsid w:val="00E9364D"/>
    <w:rsid w:val="00E93666"/>
    <w:rsid w:val="00E936A6"/>
    <w:rsid w:val="00E936AE"/>
    <w:rsid w:val="00E936D2"/>
    <w:rsid w:val="00E936E2"/>
    <w:rsid w:val="00E93A7C"/>
    <w:rsid w:val="00E93B89"/>
    <w:rsid w:val="00E93CC1"/>
    <w:rsid w:val="00E93D37"/>
    <w:rsid w:val="00E93DE2"/>
    <w:rsid w:val="00E93F08"/>
    <w:rsid w:val="00E93F61"/>
    <w:rsid w:val="00E940A2"/>
    <w:rsid w:val="00E94221"/>
    <w:rsid w:val="00E94250"/>
    <w:rsid w:val="00E942B4"/>
    <w:rsid w:val="00E942E2"/>
    <w:rsid w:val="00E9442D"/>
    <w:rsid w:val="00E944E6"/>
    <w:rsid w:val="00E9467F"/>
    <w:rsid w:val="00E94681"/>
    <w:rsid w:val="00E946AC"/>
    <w:rsid w:val="00E946D6"/>
    <w:rsid w:val="00E9474E"/>
    <w:rsid w:val="00E947AD"/>
    <w:rsid w:val="00E947E8"/>
    <w:rsid w:val="00E948CE"/>
    <w:rsid w:val="00E948DD"/>
    <w:rsid w:val="00E948E7"/>
    <w:rsid w:val="00E94973"/>
    <w:rsid w:val="00E949F2"/>
    <w:rsid w:val="00E94A42"/>
    <w:rsid w:val="00E94A73"/>
    <w:rsid w:val="00E94BC0"/>
    <w:rsid w:val="00E94C44"/>
    <w:rsid w:val="00E94CB7"/>
    <w:rsid w:val="00E94D34"/>
    <w:rsid w:val="00E94E0B"/>
    <w:rsid w:val="00E94EF8"/>
    <w:rsid w:val="00E94F3C"/>
    <w:rsid w:val="00E94F87"/>
    <w:rsid w:val="00E95103"/>
    <w:rsid w:val="00E951C2"/>
    <w:rsid w:val="00E952C4"/>
    <w:rsid w:val="00E95364"/>
    <w:rsid w:val="00E95562"/>
    <w:rsid w:val="00E955CF"/>
    <w:rsid w:val="00E957D8"/>
    <w:rsid w:val="00E9581A"/>
    <w:rsid w:val="00E95A65"/>
    <w:rsid w:val="00E95A7B"/>
    <w:rsid w:val="00E95A9B"/>
    <w:rsid w:val="00E95B1D"/>
    <w:rsid w:val="00E95DF8"/>
    <w:rsid w:val="00E95ED0"/>
    <w:rsid w:val="00E95FD7"/>
    <w:rsid w:val="00E96029"/>
    <w:rsid w:val="00E9606A"/>
    <w:rsid w:val="00E960E0"/>
    <w:rsid w:val="00E96117"/>
    <w:rsid w:val="00E9617B"/>
    <w:rsid w:val="00E961A9"/>
    <w:rsid w:val="00E96273"/>
    <w:rsid w:val="00E96276"/>
    <w:rsid w:val="00E962BC"/>
    <w:rsid w:val="00E96433"/>
    <w:rsid w:val="00E9656F"/>
    <w:rsid w:val="00E9657E"/>
    <w:rsid w:val="00E965E3"/>
    <w:rsid w:val="00E9669D"/>
    <w:rsid w:val="00E966A4"/>
    <w:rsid w:val="00E96718"/>
    <w:rsid w:val="00E9677A"/>
    <w:rsid w:val="00E96949"/>
    <w:rsid w:val="00E96960"/>
    <w:rsid w:val="00E9699D"/>
    <w:rsid w:val="00E969BB"/>
    <w:rsid w:val="00E96A09"/>
    <w:rsid w:val="00E96C33"/>
    <w:rsid w:val="00E96D00"/>
    <w:rsid w:val="00E96D54"/>
    <w:rsid w:val="00E96D6C"/>
    <w:rsid w:val="00E96D7B"/>
    <w:rsid w:val="00E96D9C"/>
    <w:rsid w:val="00E96DA8"/>
    <w:rsid w:val="00E96DAE"/>
    <w:rsid w:val="00E96F06"/>
    <w:rsid w:val="00E970C5"/>
    <w:rsid w:val="00E970E4"/>
    <w:rsid w:val="00E97215"/>
    <w:rsid w:val="00E97262"/>
    <w:rsid w:val="00E972ED"/>
    <w:rsid w:val="00E973B9"/>
    <w:rsid w:val="00E97416"/>
    <w:rsid w:val="00E9741C"/>
    <w:rsid w:val="00E97596"/>
    <w:rsid w:val="00E97680"/>
    <w:rsid w:val="00E976A3"/>
    <w:rsid w:val="00E976F3"/>
    <w:rsid w:val="00E976FC"/>
    <w:rsid w:val="00E977CE"/>
    <w:rsid w:val="00E977F1"/>
    <w:rsid w:val="00E97904"/>
    <w:rsid w:val="00E9794B"/>
    <w:rsid w:val="00E979AD"/>
    <w:rsid w:val="00E97A31"/>
    <w:rsid w:val="00E97B7C"/>
    <w:rsid w:val="00E97C18"/>
    <w:rsid w:val="00E97E95"/>
    <w:rsid w:val="00E97F58"/>
    <w:rsid w:val="00E97F75"/>
    <w:rsid w:val="00E97FC5"/>
    <w:rsid w:val="00E97FE2"/>
    <w:rsid w:val="00EA0203"/>
    <w:rsid w:val="00EA02BE"/>
    <w:rsid w:val="00EA03FA"/>
    <w:rsid w:val="00EA0419"/>
    <w:rsid w:val="00EA0432"/>
    <w:rsid w:val="00EA043B"/>
    <w:rsid w:val="00EA054C"/>
    <w:rsid w:val="00EA05C1"/>
    <w:rsid w:val="00EA05FA"/>
    <w:rsid w:val="00EA065A"/>
    <w:rsid w:val="00EA0698"/>
    <w:rsid w:val="00EA06FB"/>
    <w:rsid w:val="00EA0710"/>
    <w:rsid w:val="00EA07D6"/>
    <w:rsid w:val="00EA0893"/>
    <w:rsid w:val="00EA0995"/>
    <w:rsid w:val="00EA0A49"/>
    <w:rsid w:val="00EA0BBD"/>
    <w:rsid w:val="00EA0D59"/>
    <w:rsid w:val="00EA0DF1"/>
    <w:rsid w:val="00EA0E78"/>
    <w:rsid w:val="00EA0F97"/>
    <w:rsid w:val="00EA103C"/>
    <w:rsid w:val="00EA1076"/>
    <w:rsid w:val="00EA115D"/>
    <w:rsid w:val="00EA11F9"/>
    <w:rsid w:val="00EA1292"/>
    <w:rsid w:val="00EA13FD"/>
    <w:rsid w:val="00EA146D"/>
    <w:rsid w:val="00EA14D8"/>
    <w:rsid w:val="00EA1561"/>
    <w:rsid w:val="00EA15F9"/>
    <w:rsid w:val="00EA162F"/>
    <w:rsid w:val="00EA1648"/>
    <w:rsid w:val="00EA165D"/>
    <w:rsid w:val="00EA16AD"/>
    <w:rsid w:val="00EA1744"/>
    <w:rsid w:val="00EA1775"/>
    <w:rsid w:val="00EA17BB"/>
    <w:rsid w:val="00EA1891"/>
    <w:rsid w:val="00EA1AFF"/>
    <w:rsid w:val="00EA1BA9"/>
    <w:rsid w:val="00EA1BF9"/>
    <w:rsid w:val="00EA1CB3"/>
    <w:rsid w:val="00EA1E14"/>
    <w:rsid w:val="00EA1F4D"/>
    <w:rsid w:val="00EA1FB7"/>
    <w:rsid w:val="00EA1FC0"/>
    <w:rsid w:val="00EA2129"/>
    <w:rsid w:val="00EA2213"/>
    <w:rsid w:val="00EA227A"/>
    <w:rsid w:val="00EA2436"/>
    <w:rsid w:val="00EA25C2"/>
    <w:rsid w:val="00EA2663"/>
    <w:rsid w:val="00EA2696"/>
    <w:rsid w:val="00EA26E9"/>
    <w:rsid w:val="00EA2724"/>
    <w:rsid w:val="00EA2783"/>
    <w:rsid w:val="00EA27B7"/>
    <w:rsid w:val="00EA280D"/>
    <w:rsid w:val="00EA2828"/>
    <w:rsid w:val="00EA2864"/>
    <w:rsid w:val="00EA298E"/>
    <w:rsid w:val="00EA29B5"/>
    <w:rsid w:val="00EA2A06"/>
    <w:rsid w:val="00EA2A37"/>
    <w:rsid w:val="00EA2A68"/>
    <w:rsid w:val="00EA2BE0"/>
    <w:rsid w:val="00EA2C7D"/>
    <w:rsid w:val="00EA2DCF"/>
    <w:rsid w:val="00EA2DE4"/>
    <w:rsid w:val="00EA2E7A"/>
    <w:rsid w:val="00EA2EAC"/>
    <w:rsid w:val="00EA2ECA"/>
    <w:rsid w:val="00EA2F02"/>
    <w:rsid w:val="00EA302E"/>
    <w:rsid w:val="00EA3049"/>
    <w:rsid w:val="00EA311F"/>
    <w:rsid w:val="00EA3137"/>
    <w:rsid w:val="00EA32AA"/>
    <w:rsid w:val="00EA3417"/>
    <w:rsid w:val="00EA3432"/>
    <w:rsid w:val="00EA3507"/>
    <w:rsid w:val="00EA3508"/>
    <w:rsid w:val="00EA35AE"/>
    <w:rsid w:val="00EA3603"/>
    <w:rsid w:val="00EA3612"/>
    <w:rsid w:val="00EA3654"/>
    <w:rsid w:val="00EA3797"/>
    <w:rsid w:val="00EA398D"/>
    <w:rsid w:val="00EA39EF"/>
    <w:rsid w:val="00EA3B49"/>
    <w:rsid w:val="00EA3C6E"/>
    <w:rsid w:val="00EA3D0C"/>
    <w:rsid w:val="00EA3E13"/>
    <w:rsid w:val="00EA3EEA"/>
    <w:rsid w:val="00EA3EF6"/>
    <w:rsid w:val="00EA3F69"/>
    <w:rsid w:val="00EA3F73"/>
    <w:rsid w:val="00EA3FEC"/>
    <w:rsid w:val="00EA3FF9"/>
    <w:rsid w:val="00EA41B8"/>
    <w:rsid w:val="00EA4401"/>
    <w:rsid w:val="00EA4484"/>
    <w:rsid w:val="00EA4660"/>
    <w:rsid w:val="00EA469B"/>
    <w:rsid w:val="00EA47A9"/>
    <w:rsid w:val="00EA488C"/>
    <w:rsid w:val="00EA48B9"/>
    <w:rsid w:val="00EA4965"/>
    <w:rsid w:val="00EA4A51"/>
    <w:rsid w:val="00EA4B03"/>
    <w:rsid w:val="00EA4B54"/>
    <w:rsid w:val="00EA4B62"/>
    <w:rsid w:val="00EA4BCB"/>
    <w:rsid w:val="00EA4CE9"/>
    <w:rsid w:val="00EA4D5D"/>
    <w:rsid w:val="00EA4E60"/>
    <w:rsid w:val="00EA4EDA"/>
    <w:rsid w:val="00EA4EDC"/>
    <w:rsid w:val="00EA4EE0"/>
    <w:rsid w:val="00EA4F03"/>
    <w:rsid w:val="00EA502A"/>
    <w:rsid w:val="00EA5037"/>
    <w:rsid w:val="00EA50DC"/>
    <w:rsid w:val="00EA5265"/>
    <w:rsid w:val="00EA52CE"/>
    <w:rsid w:val="00EA5384"/>
    <w:rsid w:val="00EA5406"/>
    <w:rsid w:val="00EA540A"/>
    <w:rsid w:val="00EA5570"/>
    <w:rsid w:val="00EA5586"/>
    <w:rsid w:val="00EA570C"/>
    <w:rsid w:val="00EA5767"/>
    <w:rsid w:val="00EA57B8"/>
    <w:rsid w:val="00EA5846"/>
    <w:rsid w:val="00EA5870"/>
    <w:rsid w:val="00EA58A9"/>
    <w:rsid w:val="00EA5A15"/>
    <w:rsid w:val="00EA5A34"/>
    <w:rsid w:val="00EA5A77"/>
    <w:rsid w:val="00EA5A81"/>
    <w:rsid w:val="00EA5A99"/>
    <w:rsid w:val="00EA5E3D"/>
    <w:rsid w:val="00EA6001"/>
    <w:rsid w:val="00EA601F"/>
    <w:rsid w:val="00EA60AA"/>
    <w:rsid w:val="00EA6120"/>
    <w:rsid w:val="00EA6149"/>
    <w:rsid w:val="00EA61BA"/>
    <w:rsid w:val="00EA6268"/>
    <w:rsid w:val="00EA62A3"/>
    <w:rsid w:val="00EA62C0"/>
    <w:rsid w:val="00EA63B2"/>
    <w:rsid w:val="00EA6539"/>
    <w:rsid w:val="00EA660A"/>
    <w:rsid w:val="00EA6666"/>
    <w:rsid w:val="00EA6731"/>
    <w:rsid w:val="00EA683B"/>
    <w:rsid w:val="00EA683C"/>
    <w:rsid w:val="00EA68CA"/>
    <w:rsid w:val="00EA6929"/>
    <w:rsid w:val="00EA6964"/>
    <w:rsid w:val="00EA69C6"/>
    <w:rsid w:val="00EA6A99"/>
    <w:rsid w:val="00EA6AAD"/>
    <w:rsid w:val="00EA6C30"/>
    <w:rsid w:val="00EA6DC3"/>
    <w:rsid w:val="00EA6F33"/>
    <w:rsid w:val="00EA6F4D"/>
    <w:rsid w:val="00EA6FEB"/>
    <w:rsid w:val="00EA6FFC"/>
    <w:rsid w:val="00EA701D"/>
    <w:rsid w:val="00EA7240"/>
    <w:rsid w:val="00EA72D6"/>
    <w:rsid w:val="00EA745B"/>
    <w:rsid w:val="00EA74A9"/>
    <w:rsid w:val="00EA74B7"/>
    <w:rsid w:val="00EA7548"/>
    <w:rsid w:val="00EA755E"/>
    <w:rsid w:val="00EA79D1"/>
    <w:rsid w:val="00EA7AAF"/>
    <w:rsid w:val="00EA7ABD"/>
    <w:rsid w:val="00EA7ACE"/>
    <w:rsid w:val="00EA7BFA"/>
    <w:rsid w:val="00EA7BFD"/>
    <w:rsid w:val="00EA7C3F"/>
    <w:rsid w:val="00EA7C41"/>
    <w:rsid w:val="00EA7E31"/>
    <w:rsid w:val="00EA7E9E"/>
    <w:rsid w:val="00EA7ED7"/>
    <w:rsid w:val="00EA7F26"/>
    <w:rsid w:val="00EB00C2"/>
    <w:rsid w:val="00EB00DC"/>
    <w:rsid w:val="00EB0144"/>
    <w:rsid w:val="00EB01C7"/>
    <w:rsid w:val="00EB0215"/>
    <w:rsid w:val="00EB0435"/>
    <w:rsid w:val="00EB045B"/>
    <w:rsid w:val="00EB049F"/>
    <w:rsid w:val="00EB04A9"/>
    <w:rsid w:val="00EB0620"/>
    <w:rsid w:val="00EB06D1"/>
    <w:rsid w:val="00EB06DB"/>
    <w:rsid w:val="00EB0846"/>
    <w:rsid w:val="00EB0854"/>
    <w:rsid w:val="00EB091F"/>
    <w:rsid w:val="00EB0AF1"/>
    <w:rsid w:val="00EB10BD"/>
    <w:rsid w:val="00EB10FD"/>
    <w:rsid w:val="00EB14C4"/>
    <w:rsid w:val="00EB1714"/>
    <w:rsid w:val="00EB178A"/>
    <w:rsid w:val="00EB17C7"/>
    <w:rsid w:val="00EB18E0"/>
    <w:rsid w:val="00EB1961"/>
    <w:rsid w:val="00EB19A7"/>
    <w:rsid w:val="00EB1A5F"/>
    <w:rsid w:val="00EB1CBB"/>
    <w:rsid w:val="00EB1CC9"/>
    <w:rsid w:val="00EB1DB1"/>
    <w:rsid w:val="00EB1E13"/>
    <w:rsid w:val="00EB20E8"/>
    <w:rsid w:val="00EB2105"/>
    <w:rsid w:val="00EB2154"/>
    <w:rsid w:val="00EB219F"/>
    <w:rsid w:val="00EB21F9"/>
    <w:rsid w:val="00EB231C"/>
    <w:rsid w:val="00EB232D"/>
    <w:rsid w:val="00EB23BA"/>
    <w:rsid w:val="00EB2464"/>
    <w:rsid w:val="00EB2465"/>
    <w:rsid w:val="00EB253D"/>
    <w:rsid w:val="00EB2655"/>
    <w:rsid w:val="00EB26D9"/>
    <w:rsid w:val="00EB26F4"/>
    <w:rsid w:val="00EB281D"/>
    <w:rsid w:val="00EB2960"/>
    <w:rsid w:val="00EB2A1E"/>
    <w:rsid w:val="00EB2B05"/>
    <w:rsid w:val="00EB2EAD"/>
    <w:rsid w:val="00EB2FC6"/>
    <w:rsid w:val="00EB2FCB"/>
    <w:rsid w:val="00EB3162"/>
    <w:rsid w:val="00EB31AA"/>
    <w:rsid w:val="00EB31E5"/>
    <w:rsid w:val="00EB3471"/>
    <w:rsid w:val="00EB34B8"/>
    <w:rsid w:val="00EB354C"/>
    <w:rsid w:val="00EB3674"/>
    <w:rsid w:val="00EB374F"/>
    <w:rsid w:val="00EB3932"/>
    <w:rsid w:val="00EB3993"/>
    <w:rsid w:val="00EB3A66"/>
    <w:rsid w:val="00EB3C18"/>
    <w:rsid w:val="00EB3CB6"/>
    <w:rsid w:val="00EB3E64"/>
    <w:rsid w:val="00EB40AD"/>
    <w:rsid w:val="00EB4116"/>
    <w:rsid w:val="00EB415F"/>
    <w:rsid w:val="00EB4259"/>
    <w:rsid w:val="00EB4277"/>
    <w:rsid w:val="00EB43F3"/>
    <w:rsid w:val="00EB4442"/>
    <w:rsid w:val="00EB4486"/>
    <w:rsid w:val="00EB4651"/>
    <w:rsid w:val="00EB46D2"/>
    <w:rsid w:val="00EB473E"/>
    <w:rsid w:val="00EB479E"/>
    <w:rsid w:val="00EB49FD"/>
    <w:rsid w:val="00EB4C13"/>
    <w:rsid w:val="00EB4CDF"/>
    <w:rsid w:val="00EB4CF3"/>
    <w:rsid w:val="00EB4D18"/>
    <w:rsid w:val="00EB4D4D"/>
    <w:rsid w:val="00EB51F5"/>
    <w:rsid w:val="00EB521F"/>
    <w:rsid w:val="00EB5240"/>
    <w:rsid w:val="00EB524D"/>
    <w:rsid w:val="00EB527F"/>
    <w:rsid w:val="00EB52F8"/>
    <w:rsid w:val="00EB53AD"/>
    <w:rsid w:val="00EB5401"/>
    <w:rsid w:val="00EB5430"/>
    <w:rsid w:val="00EB5478"/>
    <w:rsid w:val="00EB54D0"/>
    <w:rsid w:val="00EB5500"/>
    <w:rsid w:val="00EB56BB"/>
    <w:rsid w:val="00EB56BF"/>
    <w:rsid w:val="00EB573B"/>
    <w:rsid w:val="00EB5819"/>
    <w:rsid w:val="00EB582D"/>
    <w:rsid w:val="00EB592A"/>
    <w:rsid w:val="00EB5A8B"/>
    <w:rsid w:val="00EB5DB8"/>
    <w:rsid w:val="00EB5F02"/>
    <w:rsid w:val="00EB5F2D"/>
    <w:rsid w:val="00EB5F5E"/>
    <w:rsid w:val="00EB5FF6"/>
    <w:rsid w:val="00EB60B3"/>
    <w:rsid w:val="00EB60C7"/>
    <w:rsid w:val="00EB6118"/>
    <w:rsid w:val="00EB618B"/>
    <w:rsid w:val="00EB61E5"/>
    <w:rsid w:val="00EB61E8"/>
    <w:rsid w:val="00EB62D3"/>
    <w:rsid w:val="00EB6402"/>
    <w:rsid w:val="00EB6530"/>
    <w:rsid w:val="00EB65F1"/>
    <w:rsid w:val="00EB665A"/>
    <w:rsid w:val="00EB66A8"/>
    <w:rsid w:val="00EB6761"/>
    <w:rsid w:val="00EB6769"/>
    <w:rsid w:val="00EB6791"/>
    <w:rsid w:val="00EB67B6"/>
    <w:rsid w:val="00EB68D1"/>
    <w:rsid w:val="00EB69B3"/>
    <w:rsid w:val="00EB6ABE"/>
    <w:rsid w:val="00EB6AF5"/>
    <w:rsid w:val="00EB6C85"/>
    <w:rsid w:val="00EB6CDE"/>
    <w:rsid w:val="00EB6CF0"/>
    <w:rsid w:val="00EB6CFA"/>
    <w:rsid w:val="00EB6D96"/>
    <w:rsid w:val="00EB6E56"/>
    <w:rsid w:val="00EB6E92"/>
    <w:rsid w:val="00EB6EF8"/>
    <w:rsid w:val="00EB6F63"/>
    <w:rsid w:val="00EB7032"/>
    <w:rsid w:val="00EB715C"/>
    <w:rsid w:val="00EB7177"/>
    <w:rsid w:val="00EB71B8"/>
    <w:rsid w:val="00EB71BA"/>
    <w:rsid w:val="00EB72A7"/>
    <w:rsid w:val="00EB72CC"/>
    <w:rsid w:val="00EB72F4"/>
    <w:rsid w:val="00EB7328"/>
    <w:rsid w:val="00EB7394"/>
    <w:rsid w:val="00EB73B8"/>
    <w:rsid w:val="00EB73CA"/>
    <w:rsid w:val="00EB742D"/>
    <w:rsid w:val="00EB7437"/>
    <w:rsid w:val="00EB78BF"/>
    <w:rsid w:val="00EB78C6"/>
    <w:rsid w:val="00EB78F5"/>
    <w:rsid w:val="00EB7924"/>
    <w:rsid w:val="00EB7987"/>
    <w:rsid w:val="00EB79F0"/>
    <w:rsid w:val="00EB7AA6"/>
    <w:rsid w:val="00EB7B8F"/>
    <w:rsid w:val="00EB7BB9"/>
    <w:rsid w:val="00EB7C87"/>
    <w:rsid w:val="00EB7D5B"/>
    <w:rsid w:val="00EB7FDD"/>
    <w:rsid w:val="00EC002F"/>
    <w:rsid w:val="00EC0050"/>
    <w:rsid w:val="00EC00AE"/>
    <w:rsid w:val="00EC00E0"/>
    <w:rsid w:val="00EC00E3"/>
    <w:rsid w:val="00EC0234"/>
    <w:rsid w:val="00EC03B3"/>
    <w:rsid w:val="00EC03CB"/>
    <w:rsid w:val="00EC03D3"/>
    <w:rsid w:val="00EC03E9"/>
    <w:rsid w:val="00EC0514"/>
    <w:rsid w:val="00EC0529"/>
    <w:rsid w:val="00EC0632"/>
    <w:rsid w:val="00EC0656"/>
    <w:rsid w:val="00EC0774"/>
    <w:rsid w:val="00EC07DD"/>
    <w:rsid w:val="00EC0805"/>
    <w:rsid w:val="00EC09DD"/>
    <w:rsid w:val="00EC0B12"/>
    <w:rsid w:val="00EC0B1F"/>
    <w:rsid w:val="00EC0B74"/>
    <w:rsid w:val="00EC0C89"/>
    <w:rsid w:val="00EC0CA3"/>
    <w:rsid w:val="00EC0D15"/>
    <w:rsid w:val="00EC0DB3"/>
    <w:rsid w:val="00EC0E8C"/>
    <w:rsid w:val="00EC0F1D"/>
    <w:rsid w:val="00EC0F3F"/>
    <w:rsid w:val="00EC0F9A"/>
    <w:rsid w:val="00EC0FC3"/>
    <w:rsid w:val="00EC1053"/>
    <w:rsid w:val="00EC1137"/>
    <w:rsid w:val="00EC12E1"/>
    <w:rsid w:val="00EC1318"/>
    <w:rsid w:val="00EC1601"/>
    <w:rsid w:val="00EC1643"/>
    <w:rsid w:val="00EC1768"/>
    <w:rsid w:val="00EC1859"/>
    <w:rsid w:val="00EC18D8"/>
    <w:rsid w:val="00EC1912"/>
    <w:rsid w:val="00EC1932"/>
    <w:rsid w:val="00EC1AC3"/>
    <w:rsid w:val="00EC1B37"/>
    <w:rsid w:val="00EC1B5C"/>
    <w:rsid w:val="00EC1B91"/>
    <w:rsid w:val="00EC1C22"/>
    <w:rsid w:val="00EC1CCD"/>
    <w:rsid w:val="00EC1DAF"/>
    <w:rsid w:val="00EC1E1A"/>
    <w:rsid w:val="00EC1E8D"/>
    <w:rsid w:val="00EC1F1A"/>
    <w:rsid w:val="00EC1F81"/>
    <w:rsid w:val="00EC2004"/>
    <w:rsid w:val="00EC2120"/>
    <w:rsid w:val="00EC2200"/>
    <w:rsid w:val="00EC229B"/>
    <w:rsid w:val="00EC2380"/>
    <w:rsid w:val="00EC23A7"/>
    <w:rsid w:val="00EC23EE"/>
    <w:rsid w:val="00EC248B"/>
    <w:rsid w:val="00EC2543"/>
    <w:rsid w:val="00EC27E1"/>
    <w:rsid w:val="00EC2952"/>
    <w:rsid w:val="00EC29FC"/>
    <w:rsid w:val="00EC2AC9"/>
    <w:rsid w:val="00EC2B09"/>
    <w:rsid w:val="00EC2C03"/>
    <w:rsid w:val="00EC2C77"/>
    <w:rsid w:val="00EC2CE7"/>
    <w:rsid w:val="00EC2E2F"/>
    <w:rsid w:val="00EC2E5A"/>
    <w:rsid w:val="00EC2E98"/>
    <w:rsid w:val="00EC2EA0"/>
    <w:rsid w:val="00EC30C2"/>
    <w:rsid w:val="00EC314F"/>
    <w:rsid w:val="00EC333E"/>
    <w:rsid w:val="00EC3367"/>
    <w:rsid w:val="00EC336E"/>
    <w:rsid w:val="00EC33C8"/>
    <w:rsid w:val="00EC35AF"/>
    <w:rsid w:val="00EC35F8"/>
    <w:rsid w:val="00EC3621"/>
    <w:rsid w:val="00EC37DA"/>
    <w:rsid w:val="00EC37DC"/>
    <w:rsid w:val="00EC38B8"/>
    <w:rsid w:val="00EC39BD"/>
    <w:rsid w:val="00EC3A26"/>
    <w:rsid w:val="00EC3B6A"/>
    <w:rsid w:val="00EC3CFE"/>
    <w:rsid w:val="00EC3DD0"/>
    <w:rsid w:val="00EC3E10"/>
    <w:rsid w:val="00EC3F01"/>
    <w:rsid w:val="00EC3F42"/>
    <w:rsid w:val="00EC42AB"/>
    <w:rsid w:val="00EC4424"/>
    <w:rsid w:val="00EC4545"/>
    <w:rsid w:val="00EC45C1"/>
    <w:rsid w:val="00EC460E"/>
    <w:rsid w:val="00EC4642"/>
    <w:rsid w:val="00EC474E"/>
    <w:rsid w:val="00EC4774"/>
    <w:rsid w:val="00EC490D"/>
    <w:rsid w:val="00EC4959"/>
    <w:rsid w:val="00EC4963"/>
    <w:rsid w:val="00EC4B02"/>
    <w:rsid w:val="00EC4B8B"/>
    <w:rsid w:val="00EC4E1A"/>
    <w:rsid w:val="00EC4E2B"/>
    <w:rsid w:val="00EC4F1A"/>
    <w:rsid w:val="00EC4F5F"/>
    <w:rsid w:val="00EC4FC5"/>
    <w:rsid w:val="00EC5020"/>
    <w:rsid w:val="00EC525B"/>
    <w:rsid w:val="00EC53F5"/>
    <w:rsid w:val="00EC56DC"/>
    <w:rsid w:val="00EC56F4"/>
    <w:rsid w:val="00EC56FE"/>
    <w:rsid w:val="00EC5776"/>
    <w:rsid w:val="00EC57BF"/>
    <w:rsid w:val="00EC5874"/>
    <w:rsid w:val="00EC58BE"/>
    <w:rsid w:val="00EC592C"/>
    <w:rsid w:val="00EC5B77"/>
    <w:rsid w:val="00EC5D70"/>
    <w:rsid w:val="00EC5DA7"/>
    <w:rsid w:val="00EC5E10"/>
    <w:rsid w:val="00EC5E26"/>
    <w:rsid w:val="00EC5E6F"/>
    <w:rsid w:val="00EC5FFC"/>
    <w:rsid w:val="00EC617B"/>
    <w:rsid w:val="00EC61D3"/>
    <w:rsid w:val="00EC61E8"/>
    <w:rsid w:val="00EC620A"/>
    <w:rsid w:val="00EC6239"/>
    <w:rsid w:val="00EC6333"/>
    <w:rsid w:val="00EC63B9"/>
    <w:rsid w:val="00EC645D"/>
    <w:rsid w:val="00EC6590"/>
    <w:rsid w:val="00EC670C"/>
    <w:rsid w:val="00EC6719"/>
    <w:rsid w:val="00EC6859"/>
    <w:rsid w:val="00EC686F"/>
    <w:rsid w:val="00EC689B"/>
    <w:rsid w:val="00EC693D"/>
    <w:rsid w:val="00EC696A"/>
    <w:rsid w:val="00EC6B5E"/>
    <w:rsid w:val="00EC6C86"/>
    <w:rsid w:val="00EC6D79"/>
    <w:rsid w:val="00EC6E20"/>
    <w:rsid w:val="00EC6E32"/>
    <w:rsid w:val="00EC6E79"/>
    <w:rsid w:val="00EC6EC1"/>
    <w:rsid w:val="00EC6EC3"/>
    <w:rsid w:val="00EC6EFC"/>
    <w:rsid w:val="00EC708E"/>
    <w:rsid w:val="00EC711A"/>
    <w:rsid w:val="00EC721B"/>
    <w:rsid w:val="00EC7299"/>
    <w:rsid w:val="00EC72B8"/>
    <w:rsid w:val="00EC72EA"/>
    <w:rsid w:val="00EC7302"/>
    <w:rsid w:val="00EC7311"/>
    <w:rsid w:val="00EC733F"/>
    <w:rsid w:val="00EC7435"/>
    <w:rsid w:val="00EC7616"/>
    <w:rsid w:val="00EC76A2"/>
    <w:rsid w:val="00EC76DA"/>
    <w:rsid w:val="00EC76F6"/>
    <w:rsid w:val="00EC78B6"/>
    <w:rsid w:val="00EC78D6"/>
    <w:rsid w:val="00EC7A3F"/>
    <w:rsid w:val="00EC7A46"/>
    <w:rsid w:val="00EC7B05"/>
    <w:rsid w:val="00EC7B43"/>
    <w:rsid w:val="00EC7B67"/>
    <w:rsid w:val="00EC7BB6"/>
    <w:rsid w:val="00EC7C21"/>
    <w:rsid w:val="00EC7D34"/>
    <w:rsid w:val="00EC7D59"/>
    <w:rsid w:val="00EC7DD3"/>
    <w:rsid w:val="00EC7DE4"/>
    <w:rsid w:val="00EC7E07"/>
    <w:rsid w:val="00EC7E1A"/>
    <w:rsid w:val="00ED0062"/>
    <w:rsid w:val="00ED01C0"/>
    <w:rsid w:val="00ED01C8"/>
    <w:rsid w:val="00ED01E9"/>
    <w:rsid w:val="00ED02DF"/>
    <w:rsid w:val="00ED0348"/>
    <w:rsid w:val="00ED0382"/>
    <w:rsid w:val="00ED03B3"/>
    <w:rsid w:val="00ED04D4"/>
    <w:rsid w:val="00ED060F"/>
    <w:rsid w:val="00ED073E"/>
    <w:rsid w:val="00ED084D"/>
    <w:rsid w:val="00ED0883"/>
    <w:rsid w:val="00ED088D"/>
    <w:rsid w:val="00ED08AB"/>
    <w:rsid w:val="00ED091A"/>
    <w:rsid w:val="00ED091E"/>
    <w:rsid w:val="00ED0956"/>
    <w:rsid w:val="00ED0986"/>
    <w:rsid w:val="00ED0A11"/>
    <w:rsid w:val="00ED0A2B"/>
    <w:rsid w:val="00ED0A3C"/>
    <w:rsid w:val="00ED0A4A"/>
    <w:rsid w:val="00ED0A9B"/>
    <w:rsid w:val="00ED0ADB"/>
    <w:rsid w:val="00ED0BA0"/>
    <w:rsid w:val="00ED0BBE"/>
    <w:rsid w:val="00ED0C13"/>
    <w:rsid w:val="00ED0D15"/>
    <w:rsid w:val="00ED0D4B"/>
    <w:rsid w:val="00ED0D88"/>
    <w:rsid w:val="00ED0EB9"/>
    <w:rsid w:val="00ED0EBC"/>
    <w:rsid w:val="00ED0EE8"/>
    <w:rsid w:val="00ED0EF4"/>
    <w:rsid w:val="00ED1008"/>
    <w:rsid w:val="00ED10CB"/>
    <w:rsid w:val="00ED12D8"/>
    <w:rsid w:val="00ED1381"/>
    <w:rsid w:val="00ED13D2"/>
    <w:rsid w:val="00ED144E"/>
    <w:rsid w:val="00ED146D"/>
    <w:rsid w:val="00ED16AE"/>
    <w:rsid w:val="00ED16D1"/>
    <w:rsid w:val="00ED1732"/>
    <w:rsid w:val="00ED1775"/>
    <w:rsid w:val="00ED184B"/>
    <w:rsid w:val="00ED188B"/>
    <w:rsid w:val="00ED1A01"/>
    <w:rsid w:val="00ED1A42"/>
    <w:rsid w:val="00ED1A6B"/>
    <w:rsid w:val="00ED1AB1"/>
    <w:rsid w:val="00ED1AD6"/>
    <w:rsid w:val="00ED1BB4"/>
    <w:rsid w:val="00ED1CEA"/>
    <w:rsid w:val="00ED1D65"/>
    <w:rsid w:val="00ED1EF2"/>
    <w:rsid w:val="00ED1F0C"/>
    <w:rsid w:val="00ED1F2A"/>
    <w:rsid w:val="00ED1F4C"/>
    <w:rsid w:val="00ED1F72"/>
    <w:rsid w:val="00ED2059"/>
    <w:rsid w:val="00ED214D"/>
    <w:rsid w:val="00ED21CC"/>
    <w:rsid w:val="00ED2217"/>
    <w:rsid w:val="00ED2251"/>
    <w:rsid w:val="00ED22A3"/>
    <w:rsid w:val="00ED22CF"/>
    <w:rsid w:val="00ED2318"/>
    <w:rsid w:val="00ED237A"/>
    <w:rsid w:val="00ED23CB"/>
    <w:rsid w:val="00ED253E"/>
    <w:rsid w:val="00ED27E7"/>
    <w:rsid w:val="00ED2885"/>
    <w:rsid w:val="00ED2A33"/>
    <w:rsid w:val="00ED2A85"/>
    <w:rsid w:val="00ED2B4B"/>
    <w:rsid w:val="00ED2B89"/>
    <w:rsid w:val="00ED2C02"/>
    <w:rsid w:val="00ED2CC1"/>
    <w:rsid w:val="00ED2D18"/>
    <w:rsid w:val="00ED2DBD"/>
    <w:rsid w:val="00ED3034"/>
    <w:rsid w:val="00ED3060"/>
    <w:rsid w:val="00ED3123"/>
    <w:rsid w:val="00ED329E"/>
    <w:rsid w:val="00ED33B9"/>
    <w:rsid w:val="00ED3526"/>
    <w:rsid w:val="00ED3580"/>
    <w:rsid w:val="00ED3626"/>
    <w:rsid w:val="00ED3698"/>
    <w:rsid w:val="00ED36AC"/>
    <w:rsid w:val="00ED3704"/>
    <w:rsid w:val="00ED3730"/>
    <w:rsid w:val="00ED394F"/>
    <w:rsid w:val="00ED3C55"/>
    <w:rsid w:val="00ED3E51"/>
    <w:rsid w:val="00ED3E8E"/>
    <w:rsid w:val="00ED3FB2"/>
    <w:rsid w:val="00ED403A"/>
    <w:rsid w:val="00ED4045"/>
    <w:rsid w:val="00ED40A4"/>
    <w:rsid w:val="00ED40FD"/>
    <w:rsid w:val="00ED4163"/>
    <w:rsid w:val="00ED41CD"/>
    <w:rsid w:val="00ED4339"/>
    <w:rsid w:val="00ED4366"/>
    <w:rsid w:val="00ED4438"/>
    <w:rsid w:val="00ED4479"/>
    <w:rsid w:val="00ED44B0"/>
    <w:rsid w:val="00ED468C"/>
    <w:rsid w:val="00ED4816"/>
    <w:rsid w:val="00ED48E0"/>
    <w:rsid w:val="00ED48F9"/>
    <w:rsid w:val="00ED4924"/>
    <w:rsid w:val="00ED4ABA"/>
    <w:rsid w:val="00ED4BDF"/>
    <w:rsid w:val="00ED4C60"/>
    <w:rsid w:val="00ED4E0E"/>
    <w:rsid w:val="00ED4FB4"/>
    <w:rsid w:val="00ED4FE5"/>
    <w:rsid w:val="00ED4FF3"/>
    <w:rsid w:val="00ED503E"/>
    <w:rsid w:val="00ED525A"/>
    <w:rsid w:val="00ED5322"/>
    <w:rsid w:val="00ED543D"/>
    <w:rsid w:val="00ED55C7"/>
    <w:rsid w:val="00ED55EE"/>
    <w:rsid w:val="00ED56D5"/>
    <w:rsid w:val="00ED56F8"/>
    <w:rsid w:val="00ED57F7"/>
    <w:rsid w:val="00ED585D"/>
    <w:rsid w:val="00ED58D6"/>
    <w:rsid w:val="00ED59B5"/>
    <w:rsid w:val="00ED59D8"/>
    <w:rsid w:val="00ED5A8F"/>
    <w:rsid w:val="00ED5B18"/>
    <w:rsid w:val="00ED5B4C"/>
    <w:rsid w:val="00ED5C25"/>
    <w:rsid w:val="00ED5C5B"/>
    <w:rsid w:val="00ED5E44"/>
    <w:rsid w:val="00ED6066"/>
    <w:rsid w:val="00ED60D6"/>
    <w:rsid w:val="00ED62D1"/>
    <w:rsid w:val="00ED6308"/>
    <w:rsid w:val="00ED63EF"/>
    <w:rsid w:val="00ED6463"/>
    <w:rsid w:val="00ED6466"/>
    <w:rsid w:val="00ED64BE"/>
    <w:rsid w:val="00ED65C6"/>
    <w:rsid w:val="00ED65DB"/>
    <w:rsid w:val="00ED6627"/>
    <w:rsid w:val="00ED6682"/>
    <w:rsid w:val="00ED66FB"/>
    <w:rsid w:val="00ED678D"/>
    <w:rsid w:val="00ED6882"/>
    <w:rsid w:val="00ED68AA"/>
    <w:rsid w:val="00ED68D2"/>
    <w:rsid w:val="00ED6908"/>
    <w:rsid w:val="00ED69AB"/>
    <w:rsid w:val="00ED69BD"/>
    <w:rsid w:val="00ED6A11"/>
    <w:rsid w:val="00ED6A2F"/>
    <w:rsid w:val="00ED6B77"/>
    <w:rsid w:val="00ED6C68"/>
    <w:rsid w:val="00ED6D4D"/>
    <w:rsid w:val="00ED6F10"/>
    <w:rsid w:val="00ED6FA9"/>
    <w:rsid w:val="00ED7207"/>
    <w:rsid w:val="00ED72FF"/>
    <w:rsid w:val="00ED737C"/>
    <w:rsid w:val="00ED73A9"/>
    <w:rsid w:val="00ED73F2"/>
    <w:rsid w:val="00ED7449"/>
    <w:rsid w:val="00ED749D"/>
    <w:rsid w:val="00ED74AD"/>
    <w:rsid w:val="00ED7513"/>
    <w:rsid w:val="00ED7575"/>
    <w:rsid w:val="00ED75AA"/>
    <w:rsid w:val="00ED75BC"/>
    <w:rsid w:val="00ED76D3"/>
    <w:rsid w:val="00ED77CC"/>
    <w:rsid w:val="00ED77EA"/>
    <w:rsid w:val="00ED78CC"/>
    <w:rsid w:val="00ED7920"/>
    <w:rsid w:val="00ED7933"/>
    <w:rsid w:val="00ED7952"/>
    <w:rsid w:val="00ED7A74"/>
    <w:rsid w:val="00ED7BBA"/>
    <w:rsid w:val="00ED7BF2"/>
    <w:rsid w:val="00ED7C47"/>
    <w:rsid w:val="00ED7CBE"/>
    <w:rsid w:val="00ED7CD0"/>
    <w:rsid w:val="00ED7DAE"/>
    <w:rsid w:val="00ED7DE4"/>
    <w:rsid w:val="00ED7E00"/>
    <w:rsid w:val="00ED7EAE"/>
    <w:rsid w:val="00ED7EF3"/>
    <w:rsid w:val="00ED7F31"/>
    <w:rsid w:val="00ED7F40"/>
    <w:rsid w:val="00EE00DA"/>
    <w:rsid w:val="00EE0109"/>
    <w:rsid w:val="00EE01D1"/>
    <w:rsid w:val="00EE0211"/>
    <w:rsid w:val="00EE0235"/>
    <w:rsid w:val="00EE02A7"/>
    <w:rsid w:val="00EE0354"/>
    <w:rsid w:val="00EE0472"/>
    <w:rsid w:val="00EE04DE"/>
    <w:rsid w:val="00EE04E3"/>
    <w:rsid w:val="00EE04F5"/>
    <w:rsid w:val="00EE05C9"/>
    <w:rsid w:val="00EE065B"/>
    <w:rsid w:val="00EE066D"/>
    <w:rsid w:val="00EE06B2"/>
    <w:rsid w:val="00EE076C"/>
    <w:rsid w:val="00EE0921"/>
    <w:rsid w:val="00EE0927"/>
    <w:rsid w:val="00EE09E9"/>
    <w:rsid w:val="00EE0AA5"/>
    <w:rsid w:val="00EE0F1F"/>
    <w:rsid w:val="00EE0F2A"/>
    <w:rsid w:val="00EE1006"/>
    <w:rsid w:val="00EE101A"/>
    <w:rsid w:val="00EE104D"/>
    <w:rsid w:val="00EE10D9"/>
    <w:rsid w:val="00EE1146"/>
    <w:rsid w:val="00EE115B"/>
    <w:rsid w:val="00EE121A"/>
    <w:rsid w:val="00EE12DD"/>
    <w:rsid w:val="00EE1423"/>
    <w:rsid w:val="00EE1556"/>
    <w:rsid w:val="00EE1583"/>
    <w:rsid w:val="00EE1596"/>
    <w:rsid w:val="00EE15E8"/>
    <w:rsid w:val="00EE177B"/>
    <w:rsid w:val="00EE17E5"/>
    <w:rsid w:val="00EE1864"/>
    <w:rsid w:val="00EE1B89"/>
    <w:rsid w:val="00EE1BA4"/>
    <w:rsid w:val="00EE1C49"/>
    <w:rsid w:val="00EE1CA9"/>
    <w:rsid w:val="00EE1CB8"/>
    <w:rsid w:val="00EE1CD3"/>
    <w:rsid w:val="00EE1CF2"/>
    <w:rsid w:val="00EE1CF6"/>
    <w:rsid w:val="00EE1D4B"/>
    <w:rsid w:val="00EE1D89"/>
    <w:rsid w:val="00EE1D90"/>
    <w:rsid w:val="00EE1DCC"/>
    <w:rsid w:val="00EE1E5D"/>
    <w:rsid w:val="00EE1E71"/>
    <w:rsid w:val="00EE1ED1"/>
    <w:rsid w:val="00EE1FF6"/>
    <w:rsid w:val="00EE2063"/>
    <w:rsid w:val="00EE2104"/>
    <w:rsid w:val="00EE2226"/>
    <w:rsid w:val="00EE22E0"/>
    <w:rsid w:val="00EE2360"/>
    <w:rsid w:val="00EE25A0"/>
    <w:rsid w:val="00EE25B5"/>
    <w:rsid w:val="00EE2616"/>
    <w:rsid w:val="00EE2632"/>
    <w:rsid w:val="00EE28D7"/>
    <w:rsid w:val="00EE2971"/>
    <w:rsid w:val="00EE2993"/>
    <w:rsid w:val="00EE29AB"/>
    <w:rsid w:val="00EE2A0D"/>
    <w:rsid w:val="00EE2A14"/>
    <w:rsid w:val="00EE2ACE"/>
    <w:rsid w:val="00EE2B08"/>
    <w:rsid w:val="00EE2C61"/>
    <w:rsid w:val="00EE2D38"/>
    <w:rsid w:val="00EE2DC6"/>
    <w:rsid w:val="00EE2E85"/>
    <w:rsid w:val="00EE2E9A"/>
    <w:rsid w:val="00EE309B"/>
    <w:rsid w:val="00EE312D"/>
    <w:rsid w:val="00EE3158"/>
    <w:rsid w:val="00EE3216"/>
    <w:rsid w:val="00EE3222"/>
    <w:rsid w:val="00EE3254"/>
    <w:rsid w:val="00EE32CC"/>
    <w:rsid w:val="00EE32E2"/>
    <w:rsid w:val="00EE33D9"/>
    <w:rsid w:val="00EE34C3"/>
    <w:rsid w:val="00EE3563"/>
    <w:rsid w:val="00EE357F"/>
    <w:rsid w:val="00EE363B"/>
    <w:rsid w:val="00EE3661"/>
    <w:rsid w:val="00EE366B"/>
    <w:rsid w:val="00EE39A5"/>
    <w:rsid w:val="00EE3AD3"/>
    <w:rsid w:val="00EE3AF5"/>
    <w:rsid w:val="00EE3B93"/>
    <w:rsid w:val="00EE3C0A"/>
    <w:rsid w:val="00EE3C8C"/>
    <w:rsid w:val="00EE3C96"/>
    <w:rsid w:val="00EE3CA8"/>
    <w:rsid w:val="00EE3D3D"/>
    <w:rsid w:val="00EE3DB5"/>
    <w:rsid w:val="00EE3DD8"/>
    <w:rsid w:val="00EE3E79"/>
    <w:rsid w:val="00EE3E86"/>
    <w:rsid w:val="00EE3F37"/>
    <w:rsid w:val="00EE3FD0"/>
    <w:rsid w:val="00EE42A9"/>
    <w:rsid w:val="00EE4314"/>
    <w:rsid w:val="00EE4335"/>
    <w:rsid w:val="00EE4347"/>
    <w:rsid w:val="00EE4372"/>
    <w:rsid w:val="00EE4388"/>
    <w:rsid w:val="00EE43F0"/>
    <w:rsid w:val="00EE4422"/>
    <w:rsid w:val="00EE4471"/>
    <w:rsid w:val="00EE44D9"/>
    <w:rsid w:val="00EE4635"/>
    <w:rsid w:val="00EE46F3"/>
    <w:rsid w:val="00EE47B5"/>
    <w:rsid w:val="00EE47DA"/>
    <w:rsid w:val="00EE4878"/>
    <w:rsid w:val="00EE4900"/>
    <w:rsid w:val="00EE4908"/>
    <w:rsid w:val="00EE49F3"/>
    <w:rsid w:val="00EE4A9B"/>
    <w:rsid w:val="00EE4BB4"/>
    <w:rsid w:val="00EE4BC0"/>
    <w:rsid w:val="00EE4BC2"/>
    <w:rsid w:val="00EE4E39"/>
    <w:rsid w:val="00EE4E5F"/>
    <w:rsid w:val="00EE4F80"/>
    <w:rsid w:val="00EE50BB"/>
    <w:rsid w:val="00EE5124"/>
    <w:rsid w:val="00EE5136"/>
    <w:rsid w:val="00EE515F"/>
    <w:rsid w:val="00EE51C2"/>
    <w:rsid w:val="00EE51F0"/>
    <w:rsid w:val="00EE53DC"/>
    <w:rsid w:val="00EE5467"/>
    <w:rsid w:val="00EE54D4"/>
    <w:rsid w:val="00EE563F"/>
    <w:rsid w:val="00EE56AC"/>
    <w:rsid w:val="00EE56EE"/>
    <w:rsid w:val="00EE579E"/>
    <w:rsid w:val="00EE59B7"/>
    <w:rsid w:val="00EE5A4F"/>
    <w:rsid w:val="00EE5AD3"/>
    <w:rsid w:val="00EE5AF1"/>
    <w:rsid w:val="00EE5C5C"/>
    <w:rsid w:val="00EE5D51"/>
    <w:rsid w:val="00EE5D69"/>
    <w:rsid w:val="00EE5DC3"/>
    <w:rsid w:val="00EE5DE0"/>
    <w:rsid w:val="00EE5EAF"/>
    <w:rsid w:val="00EE5FC3"/>
    <w:rsid w:val="00EE603F"/>
    <w:rsid w:val="00EE6056"/>
    <w:rsid w:val="00EE605E"/>
    <w:rsid w:val="00EE6214"/>
    <w:rsid w:val="00EE629E"/>
    <w:rsid w:val="00EE62CE"/>
    <w:rsid w:val="00EE63B2"/>
    <w:rsid w:val="00EE63BC"/>
    <w:rsid w:val="00EE64D8"/>
    <w:rsid w:val="00EE6526"/>
    <w:rsid w:val="00EE65F2"/>
    <w:rsid w:val="00EE667F"/>
    <w:rsid w:val="00EE66AF"/>
    <w:rsid w:val="00EE6755"/>
    <w:rsid w:val="00EE693F"/>
    <w:rsid w:val="00EE6A06"/>
    <w:rsid w:val="00EE6A0B"/>
    <w:rsid w:val="00EE6AB5"/>
    <w:rsid w:val="00EE6BB0"/>
    <w:rsid w:val="00EE6BC1"/>
    <w:rsid w:val="00EE6C97"/>
    <w:rsid w:val="00EE6DA2"/>
    <w:rsid w:val="00EE6EEB"/>
    <w:rsid w:val="00EE6FD7"/>
    <w:rsid w:val="00EE7067"/>
    <w:rsid w:val="00EE70D9"/>
    <w:rsid w:val="00EE71B4"/>
    <w:rsid w:val="00EE71BD"/>
    <w:rsid w:val="00EE7285"/>
    <w:rsid w:val="00EE730F"/>
    <w:rsid w:val="00EE73CE"/>
    <w:rsid w:val="00EE74CB"/>
    <w:rsid w:val="00EE74E7"/>
    <w:rsid w:val="00EE7525"/>
    <w:rsid w:val="00EE7541"/>
    <w:rsid w:val="00EE7591"/>
    <w:rsid w:val="00EE763D"/>
    <w:rsid w:val="00EE763F"/>
    <w:rsid w:val="00EE7690"/>
    <w:rsid w:val="00EE7725"/>
    <w:rsid w:val="00EE7A15"/>
    <w:rsid w:val="00EE7A80"/>
    <w:rsid w:val="00EE7AE1"/>
    <w:rsid w:val="00EE7B47"/>
    <w:rsid w:val="00EE7B63"/>
    <w:rsid w:val="00EE7BAA"/>
    <w:rsid w:val="00EE7BAE"/>
    <w:rsid w:val="00EE7BE6"/>
    <w:rsid w:val="00EE7C69"/>
    <w:rsid w:val="00EE7F29"/>
    <w:rsid w:val="00EF0008"/>
    <w:rsid w:val="00EF01DB"/>
    <w:rsid w:val="00EF0236"/>
    <w:rsid w:val="00EF02FA"/>
    <w:rsid w:val="00EF0354"/>
    <w:rsid w:val="00EF0395"/>
    <w:rsid w:val="00EF0464"/>
    <w:rsid w:val="00EF055D"/>
    <w:rsid w:val="00EF0641"/>
    <w:rsid w:val="00EF0755"/>
    <w:rsid w:val="00EF07F2"/>
    <w:rsid w:val="00EF0831"/>
    <w:rsid w:val="00EF08B0"/>
    <w:rsid w:val="00EF0948"/>
    <w:rsid w:val="00EF096B"/>
    <w:rsid w:val="00EF0A50"/>
    <w:rsid w:val="00EF0A75"/>
    <w:rsid w:val="00EF0A7A"/>
    <w:rsid w:val="00EF0B36"/>
    <w:rsid w:val="00EF0DA5"/>
    <w:rsid w:val="00EF0E17"/>
    <w:rsid w:val="00EF0E38"/>
    <w:rsid w:val="00EF0E7E"/>
    <w:rsid w:val="00EF0E81"/>
    <w:rsid w:val="00EF0F94"/>
    <w:rsid w:val="00EF0FB1"/>
    <w:rsid w:val="00EF0FC9"/>
    <w:rsid w:val="00EF10F6"/>
    <w:rsid w:val="00EF10F7"/>
    <w:rsid w:val="00EF1296"/>
    <w:rsid w:val="00EF14A7"/>
    <w:rsid w:val="00EF14E6"/>
    <w:rsid w:val="00EF1528"/>
    <w:rsid w:val="00EF1561"/>
    <w:rsid w:val="00EF1755"/>
    <w:rsid w:val="00EF17D8"/>
    <w:rsid w:val="00EF188C"/>
    <w:rsid w:val="00EF1917"/>
    <w:rsid w:val="00EF1BC1"/>
    <w:rsid w:val="00EF1C3D"/>
    <w:rsid w:val="00EF1CD5"/>
    <w:rsid w:val="00EF1D04"/>
    <w:rsid w:val="00EF1E40"/>
    <w:rsid w:val="00EF1E9E"/>
    <w:rsid w:val="00EF2086"/>
    <w:rsid w:val="00EF20BD"/>
    <w:rsid w:val="00EF2205"/>
    <w:rsid w:val="00EF22C1"/>
    <w:rsid w:val="00EF2354"/>
    <w:rsid w:val="00EF2495"/>
    <w:rsid w:val="00EF253B"/>
    <w:rsid w:val="00EF255F"/>
    <w:rsid w:val="00EF2611"/>
    <w:rsid w:val="00EF2661"/>
    <w:rsid w:val="00EF2667"/>
    <w:rsid w:val="00EF26A6"/>
    <w:rsid w:val="00EF26D2"/>
    <w:rsid w:val="00EF277A"/>
    <w:rsid w:val="00EF28C0"/>
    <w:rsid w:val="00EF2A28"/>
    <w:rsid w:val="00EF2B4D"/>
    <w:rsid w:val="00EF2C27"/>
    <w:rsid w:val="00EF2CEC"/>
    <w:rsid w:val="00EF2E9C"/>
    <w:rsid w:val="00EF2EBE"/>
    <w:rsid w:val="00EF2ECD"/>
    <w:rsid w:val="00EF2EDA"/>
    <w:rsid w:val="00EF2F0B"/>
    <w:rsid w:val="00EF3196"/>
    <w:rsid w:val="00EF3427"/>
    <w:rsid w:val="00EF3438"/>
    <w:rsid w:val="00EF3634"/>
    <w:rsid w:val="00EF3652"/>
    <w:rsid w:val="00EF367F"/>
    <w:rsid w:val="00EF3894"/>
    <w:rsid w:val="00EF38E1"/>
    <w:rsid w:val="00EF39CE"/>
    <w:rsid w:val="00EF3AC7"/>
    <w:rsid w:val="00EF3BE8"/>
    <w:rsid w:val="00EF3CAD"/>
    <w:rsid w:val="00EF3D9D"/>
    <w:rsid w:val="00EF3DB5"/>
    <w:rsid w:val="00EF3E43"/>
    <w:rsid w:val="00EF3E99"/>
    <w:rsid w:val="00EF3EC0"/>
    <w:rsid w:val="00EF3F55"/>
    <w:rsid w:val="00EF3FD4"/>
    <w:rsid w:val="00EF3FF6"/>
    <w:rsid w:val="00EF406D"/>
    <w:rsid w:val="00EF410C"/>
    <w:rsid w:val="00EF4129"/>
    <w:rsid w:val="00EF41BB"/>
    <w:rsid w:val="00EF425B"/>
    <w:rsid w:val="00EF4260"/>
    <w:rsid w:val="00EF4290"/>
    <w:rsid w:val="00EF429F"/>
    <w:rsid w:val="00EF438B"/>
    <w:rsid w:val="00EF43E4"/>
    <w:rsid w:val="00EF4419"/>
    <w:rsid w:val="00EF4562"/>
    <w:rsid w:val="00EF4606"/>
    <w:rsid w:val="00EF4641"/>
    <w:rsid w:val="00EF464A"/>
    <w:rsid w:val="00EF477D"/>
    <w:rsid w:val="00EF4783"/>
    <w:rsid w:val="00EF498B"/>
    <w:rsid w:val="00EF4A3F"/>
    <w:rsid w:val="00EF4BEB"/>
    <w:rsid w:val="00EF4CF8"/>
    <w:rsid w:val="00EF4DF6"/>
    <w:rsid w:val="00EF4ED0"/>
    <w:rsid w:val="00EF4EEF"/>
    <w:rsid w:val="00EF5083"/>
    <w:rsid w:val="00EF51DB"/>
    <w:rsid w:val="00EF5204"/>
    <w:rsid w:val="00EF524D"/>
    <w:rsid w:val="00EF526F"/>
    <w:rsid w:val="00EF52A9"/>
    <w:rsid w:val="00EF537E"/>
    <w:rsid w:val="00EF53A1"/>
    <w:rsid w:val="00EF5459"/>
    <w:rsid w:val="00EF550D"/>
    <w:rsid w:val="00EF55BA"/>
    <w:rsid w:val="00EF55D4"/>
    <w:rsid w:val="00EF55FC"/>
    <w:rsid w:val="00EF575A"/>
    <w:rsid w:val="00EF57ED"/>
    <w:rsid w:val="00EF57F4"/>
    <w:rsid w:val="00EF58B4"/>
    <w:rsid w:val="00EF596C"/>
    <w:rsid w:val="00EF59DF"/>
    <w:rsid w:val="00EF5A60"/>
    <w:rsid w:val="00EF5AD3"/>
    <w:rsid w:val="00EF5AD6"/>
    <w:rsid w:val="00EF5B48"/>
    <w:rsid w:val="00EF5B7E"/>
    <w:rsid w:val="00EF5C4F"/>
    <w:rsid w:val="00EF5DE8"/>
    <w:rsid w:val="00EF5E01"/>
    <w:rsid w:val="00EF5E0B"/>
    <w:rsid w:val="00EF5E7D"/>
    <w:rsid w:val="00EF5F5C"/>
    <w:rsid w:val="00EF5FA8"/>
    <w:rsid w:val="00EF6023"/>
    <w:rsid w:val="00EF6026"/>
    <w:rsid w:val="00EF62D6"/>
    <w:rsid w:val="00EF643F"/>
    <w:rsid w:val="00EF645D"/>
    <w:rsid w:val="00EF6525"/>
    <w:rsid w:val="00EF654C"/>
    <w:rsid w:val="00EF655C"/>
    <w:rsid w:val="00EF65F8"/>
    <w:rsid w:val="00EF682D"/>
    <w:rsid w:val="00EF685F"/>
    <w:rsid w:val="00EF695C"/>
    <w:rsid w:val="00EF6B4F"/>
    <w:rsid w:val="00EF6BC0"/>
    <w:rsid w:val="00EF6D0C"/>
    <w:rsid w:val="00EF6DA1"/>
    <w:rsid w:val="00EF6DBD"/>
    <w:rsid w:val="00EF6EEB"/>
    <w:rsid w:val="00EF6F6E"/>
    <w:rsid w:val="00EF6FEC"/>
    <w:rsid w:val="00EF719D"/>
    <w:rsid w:val="00EF7345"/>
    <w:rsid w:val="00EF740A"/>
    <w:rsid w:val="00EF748F"/>
    <w:rsid w:val="00EF75B9"/>
    <w:rsid w:val="00EF75F7"/>
    <w:rsid w:val="00EF7611"/>
    <w:rsid w:val="00EF76D4"/>
    <w:rsid w:val="00EF7859"/>
    <w:rsid w:val="00EF7885"/>
    <w:rsid w:val="00EF7902"/>
    <w:rsid w:val="00EF7906"/>
    <w:rsid w:val="00EF7AB8"/>
    <w:rsid w:val="00EF7ADD"/>
    <w:rsid w:val="00EF7B08"/>
    <w:rsid w:val="00EF7B7D"/>
    <w:rsid w:val="00EF7B9C"/>
    <w:rsid w:val="00EF7BCA"/>
    <w:rsid w:val="00EF7C93"/>
    <w:rsid w:val="00EF7D9C"/>
    <w:rsid w:val="00EF7E4E"/>
    <w:rsid w:val="00EF7F04"/>
    <w:rsid w:val="00EF7FA6"/>
    <w:rsid w:val="00F0001E"/>
    <w:rsid w:val="00F00077"/>
    <w:rsid w:val="00F00191"/>
    <w:rsid w:val="00F00261"/>
    <w:rsid w:val="00F0027B"/>
    <w:rsid w:val="00F0034C"/>
    <w:rsid w:val="00F003EF"/>
    <w:rsid w:val="00F00477"/>
    <w:rsid w:val="00F004E8"/>
    <w:rsid w:val="00F00519"/>
    <w:rsid w:val="00F0064F"/>
    <w:rsid w:val="00F00664"/>
    <w:rsid w:val="00F00716"/>
    <w:rsid w:val="00F0071D"/>
    <w:rsid w:val="00F00735"/>
    <w:rsid w:val="00F00779"/>
    <w:rsid w:val="00F00793"/>
    <w:rsid w:val="00F00809"/>
    <w:rsid w:val="00F00833"/>
    <w:rsid w:val="00F0086A"/>
    <w:rsid w:val="00F00889"/>
    <w:rsid w:val="00F008DE"/>
    <w:rsid w:val="00F009B3"/>
    <w:rsid w:val="00F009F0"/>
    <w:rsid w:val="00F00A17"/>
    <w:rsid w:val="00F00B7E"/>
    <w:rsid w:val="00F00C13"/>
    <w:rsid w:val="00F00DAB"/>
    <w:rsid w:val="00F00E11"/>
    <w:rsid w:val="00F00EBF"/>
    <w:rsid w:val="00F01020"/>
    <w:rsid w:val="00F01118"/>
    <w:rsid w:val="00F01213"/>
    <w:rsid w:val="00F0129D"/>
    <w:rsid w:val="00F0136B"/>
    <w:rsid w:val="00F0152D"/>
    <w:rsid w:val="00F01559"/>
    <w:rsid w:val="00F01752"/>
    <w:rsid w:val="00F01835"/>
    <w:rsid w:val="00F01A2C"/>
    <w:rsid w:val="00F01B50"/>
    <w:rsid w:val="00F01C19"/>
    <w:rsid w:val="00F01D09"/>
    <w:rsid w:val="00F01E02"/>
    <w:rsid w:val="00F01E1B"/>
    <w:rsid w:val="00F01F58"/>
    <w:rsid w:val="00F0204C"/>
    <w:rsid w:val="00F021DC"/>
    <w:rsid w:val="00F022F7"/>
    <w:rsid w:val="00F02349"/>
    <w:rsid w:val="00F0235E"/>
    <w:rsid w:val="00F023E3"/>
    <w:rsid w:val="00F023EB"/>
    <w:rsid w:val="00F02436"/>
    <w:rsid w:val="00F02455"/>
    <w:rsid w:val="00F02586"/>
    <w:rsid w:val="00F025D3"/>
    <w:rsid w:val="00F027FA"/>
    <w:rsid w:val="00F02863"/>
    <w:rsid w:val="00F028FD"/>
    <w:rsid w:val="00F0298D"/>
    <w:rsid w:val="00F02C2B"/>
    <w:rsid w:val="00F02D42"/>
    <w:rsid w:val="00F02D69"/>
    <w:rsid w:val="00F02E77"/>
    <w:rsid w:val="00F02ED2"/>
    <w:rsid w:val="00F02F76"/>
    <w:rsid w:val="00F02FE2"/>
    <w:rsid w:val="00F02FF9"/>
    <w:rsid w:val="00F02FFD"/>
    <w:rsid w:val="00F03263"/>
    <w:rsid w:val="00F03280"/>
    <w:rsid w:val="00F0332B"/>
    <w:rsid w:val="00F03339"/>
    <w:rsid w:val="00F033CF"/>
    <w:rsid w:val="00F03677"/>
    <w:rsid w:val="00F03A6F"/>
    <w:rsid w:val="00F03AEE"/>
    <w:rsid w:val="00F03C4B"/>
    <w:rsid w:val="00F03C60"/>
    <w:rsid w:val="00F03CFC"/>
    <w:rsid w:val="00F040E8"/>
    <w:rsid w:val="00F040FC"/>
    <w:rsid w:val="00F04201"/>
    <w:rsid w:val="00F04380"/>
    <w:rsid w:val="00F043DF"/>
    <w:rsid w:val="00F044C5"/>
    <w:rsid w:val="00F0459B"/>
    <w:rsid w:val="00F045BC"/>
    <w:rsid w:val="00F046A3"/>
    <w:rsid w:val="00F04703"/>
    <w:rsid w:val="00F0475D"/>
    <w:rsid w:val="00F04786"/>
    <w:rsid w:val="00F047B7"/>
    <w:rsid w:val="00F047C9"/>
    <w:rsid w:val="00F04865"/>
    <w:rsid w:val="00F04962"/>
    <w:rsid w:val="00F04970"/>
    <w:rsid w:val="00F049F3"/>
    <w:rsid w:val="00F04A04"/>
    <w:rsid w:val="00F04A2A"/>
    <w:rsid w:val="00F04A41"/>
    <w:rsid w:val="00F04AFE"/>
    <w:rsid w:val="00F04C8E"/>
    <w:rsid w:val="00F04E09"/>
    <w:rsid w:val="00F04EFD"/>
    <w:rsid w:val="00F04F06"/>
    <w:rsid w:val="00F04FBE"/>
    <w:rsid w:val="00F04FDC"/>
    <w:rsid w:val="00F050EF"/>
    <w:rsid w:val="00F0515C"/>
    <w:rsid w:val="00F05177"/>
    <w:rsid w:val="00F051A1"/>
    <w:rsid w:val="00F0522B"/>
    <w:rsid w:val="00F05264"/>
    <w:rsid w:val="00F052B6"/>
    <w:rsid w:val="00F05459"/>
    <w:rsid w:val="00F05479"/>
    <w:rsid w:val="00F0559D"/>
    <w:rsid w:val="00F0571F"/>
    <w:rsid w:val="00F05958"/>
    <w:rsid w:val="00F05A0A"/>
    <w:rsid w:val="00F05A53"/>
    <w:rsid w:val="00F05C81"/>
    <w:rsid w:val="00F05DCD"/>
    <w:rsid w:val="00F05DED"/>
    <w:rsid w:val="00F05F33"/>
    <w:rsid w:val="00F05F99"/>
    <w:rsid w:val="00F05FF1"/>
    <w:rsid w:val="00F06061"/>
    <w:rsid w:val="00F0609F"/>
    <w:rsid w:val="00F0610A"/>
    <w:rsid w:val="00F06118"/>
    <w:rsid w:val="00F06313"/>
    <w:rsid w:val="00F06360"/>
    <w:rsid w:val="00F0650E"/>
    <w:rsid w:val="00F0657C"/>
    <w:rsid w:val="00F0658A"/>
    <w:rsid w:val="00F065B2"/>
    <w:rsid w:val="00F0660B"/>
    <w:rsid w:val="00F06647"/>
    <w:rsid w:val="00F0665C"/>
    <w:rsid w:val="00F066E3"/>
    <w:rsid w:val="00F067A6"/>
    <w:rsid w:val="00F067F7"/>
    <w:rsid w:val="00F0685D"/>
    <w:rsid w:val="00F06990"/>
    <w:rsid w:val="00F06A60"/>
    <w:rsid w:val="00F06CDE"/>
    <w:rsid w:val="00F06E63"/>
    <w:rsid w:val="00F06FC2"/>
    <w:rsid w:val="00F0702B"/>
    <w:rsid w:val="00F07163"/>
    <w:rsid w:val="00F07184"/>
    <w:rsid w:val="00F073FB"/>
    <w:rsid w:val="00F07429"/>
    <w:rsid w:val="00F076EA"/>
    <w:rsid w:val="00F0776B"/>
    <w:rsid w:val="00F07886"/>
    <w:rsid w:val="00F0797F"/>
    <w:rsid w:val="00F079B8"/>
    <w:rsid w:val="00F07A33"/>
    <w:rsid w:val="00F07AF2"/>
    <w:rsid w:val="00F07B69"/>
    <w:rsid w:val="00F07CB5"/>
    <w:rsid w:val="00F07D9A"/>
    <w:rsid w:val="00F07DDF"/>
    <w:rsid w:val="00F07E27"/>
    <w:rsid w:val="00F07F3B"/>
    <w:rsid w:val="00F07F3D"/>
    <w:rsid w:val="00F07F4A"/>
    <w:rsid w:val="00F07F87"/>
    <w:rsid w:val="00F10065"/>
    <w:rsid w:val="00F1006D"/>
    <w:rsid w:val="00F100F6"/>
    <w:rsid w:val="00F10111"/>
    <w:rsid w:val="00F10140"/>
    <w:rsid w:val="00F1023B"/>
    <w:rsid w:val="00F10240"/>
    <w:rsid w:val="00F1025C"/>
    <w:rsid w:val="00F10268"/>
    <w:rsid w:val="00F1028D"/>
    <w:rsid w:val="00F102B8"/>
    <w:rsid w:val="00F1040E"/>
    <w:rsid w:val="00F10430"/>
    <w:rsid w:val="00F10470"/>
    <w:rsid w:val="00F10482"/>
    <w:rsid w:val="00F104C6"/>
    <w:rsid w:val="00F104C8"/>
    <w:rsid w:val="00F1057A"/>
    <w:rsid w:val="00F1063D"/>
    <w:rsid w:val="00F10673"/>
    <w:rsid w:val="00F10786"/>
    <w:rsid w:val="00F10898"/>
    <w:rsid w:val="00F1092C"/>
    <w:rsid w:val="00F10A94"/>
    <w:rsid w:val="00F10DF7"/>
    <w:rsid w:val="00F11085"/>
    <w:rsid w:val="00F111ED"/>
    <w:rsid w:val="00F11356"/>
    <w:rsid w:val="00F114E6"/>
    <w:rsid w:val="00F115F8"/>
    <w:rsid w:val="00F1161C"/>
    <w:rsid w:val="00F116A4"/>
    <w:rsid w:val="00F11742"/>
    <w:rsid w:val="00F11937"/>
    <w:rsid w:val="00F119E8"/>
    <w:rsid w:val="00F11A1E"/>
    <w:rsid w:val="00F11A93"/>
    <w:rsid w:val="00F11B4B"/>
    <w:rsid w:val="00F11B64"/>
    <w:rsid w:val="00F11C0D"/>
    <w:rsid w:val="00F11CB8"/>
    <w:rsid w:val="00F11DB6"/>
    <w:rsid w:val="00F11DD7"/>
    <w:rsid w:val="00F11DE3"/>
    <w:rsid w:val="00F11EC2"/>
    <w:rsid w:val="00F11F22"/>
    <w:rsid w:val="00F1201A"/>
    <w:rsid w:val="00F120FE"/>
    <w:rsid w:val="00F1221E"/>
    <w:rsid w:val="00F12277"/>
    <w:rsid w:val="00F12374"/>
    <w:rsid w:val="00F123D8"/>
    <w:rsid w:val="00F1245B"/>
    <w:rsid w:val="00F1245D"/>
    <w:rsid w:val="00F124D1"/>
    <w:rsid w:val="00F12677"/>
    <w:rsid w:val="00F126BB"/>
    <w:rsid w:val="00F12769"/>
    <w:rsid w:val="00F128EE"/>
    <w:rsid w:val="00F12A49"/>
    <w:rsid w:val="00F12A67"/>
    <w:rsid w:val="00F12BA4"/>
    <w:rsid w:val="00F12BB8"/>
    <w:rsid w:val="00F12BCE"/>
    <w:rsid w:val="00F130A2"/>
    <w:rsid w:val="00F1316A"/>
    <w:rsid w:val="00F131BC"/>
    <w:rsid w:val="00F1342E"/>
    <w:rsid w:val="00F13473"/>
    <w:rsid w:val="00F13522"/>
    <w:rsid w:val="00F13669"/>
    <w:rsid w:val="00F136B2"/>
    <w:rsid w:val="00F136D8"/>
    <w:rsid w:val="00F1376B"/>
    <w:rsid w:val="00F13789"/>
    <w:rsid w:val="00F1386B"/>
    <w:rsid w:val="00F13921"/>
    <w:rsid w:val="00F13A1B"/>
    <w:rsid w:val="00F13A91"/>
    <w:rsid w:val="00F13BAB"/>
    <w:rsid w:val="00F13BC8"/>
    <w:rsid w:val="00F13BDE"/>
    <w:rsid w:val="00F13CEC"/>
    <w:rsid w:val="00F13DF3"/>
    <w:rsid w:val="00F13E17"/>
    <w:rsid w:val="00F13EAE"/>
    <w:rsid w:val="00F13EBF"/>
    <w:rsid w:val="00F13EEE"/>
    <w:rsid w:val="00F13F43"/>
    <w:rsid w:val="00F13FB6"/>
    <w:rsid w:val="00F1401C"/>
    <w:rsid w:val="00F14041"/>
    <w:rsid w:val="00F1404F"/>
    <w:rsid w:val="00F140A2"/>
    <w:rsid w:val="00F14147"/>
    <w:rsid w:val="00F14165"/>
    <w:rsid w:val="00F14194"/>
    <w:rsid w:val="00F143D4"/>
    <w:rsid w:val="00F145D7"/>
    <w:rsid w:val="00F145F6"/>
    <w:rsid w:val="00F14760"/>
    <w:rsid w:val="00F14835"/>
    <w:rsid w:val="00F14991"/>
    <w:rsid w:val="00F149B4"/>
    <w:rsid w:val="00F14A40"/>
    <w:rsid w:val="00F14AE2"/>
    <w:rsid w:val="00F14B2A"/>
    <w:rsid w:val="00F14D5C"/>
    <w:rsid w:val="00F14DEA"/>
    <w:rsid w:val="00F14EDB"/>
    <w:rsid w:val="00F14EDF"/>
    <w:rsid w:val="00F14EE4"/>
    <w:rsid w:val="00F14F8D"/>
    <w:rsid w:val="00F14FC6"/>
    <w:rsid w:val="00F15037"/>
    <w:rsid w:val="00F15057"/>
    <w:rsid w:val="00F15107"/>
    <w:rsid w:val="00F15130"/>
    <w:rsid w:val="00F15192"/>
    <w:rsid w:val="00F15244"/>
    <w:rsid w:val="00F152D7"/>
    <w:rsid w:val="00F152E4"/>
    <w:rsid w:val="00F15338"/>
    <w:rsid w:val="00F15346"/>
    <w:rsid w:val="00F15399"/>
    <w:rsid w:val="00F15426"/>
    <w:rsid w:val="00F15473"/>
    <w:rsid w:val="00F1567B"/>
    <w:rsid w:val="00F1569B"/>
    <w:rsid w:val="00F157EB"/>
    <w:rsid w:val="00F158C7"/>
    <w:rsid w:val="00F15906"/>
    <w:rsid w:val="00F15988"/>
    <w:rsid w:val="00F159C2"/>
    <w:rsid w:val="00F15A9E"/>
    <w:rsid w:val="00F15AA9"/>
    <w:rsid w:val="00F15B84"/>
    <w:rsid w:val="00F15C19"/>
    <w:rsid w:val="00F15C61"/>
    <w:rsid w:val="00F15CE3"/>
    <w:rsid w:val="00F15CF5"/>
    <w:rsid w:val="00F15D45"/>
    <w:rsid w:val="00F15DF7"/>
    <w:rsid w:val="00F15E33"/>
    <w:rsid w:val="00F15E76"/>
    <w:rsid w:val="00F15FC9"/>
    <w:rsid w:val="00F16009"/>
    <w:rsid w:val="00F1601D"/>
    <w:rsid w:val="00F160D0"/>
    <w:rsid w:val="00F1631B"/>
    <w:rsid w:val="00F16373"/>
    <w:rsid w:val="00F163F1"/>
    <w:rsid w:val="00F1644B"/>
    <w:rsid w:val="00F1648C"/>
    <w:rsid w:val="00F165AB"/>
    <w:rsid w:val="00F1665D"/>
    <w:rsid w:val="00F166E2"/>
    <w:rsid w:val="00F167B9"/>
    <w:rsid w:val="00F16805"/>
    <w:rsid w:val="00F1681D"/>
    <w:rsid w:val="00F1688D"/>
    <w:rsid w:val="00F168F8"/>
    <w:rsid w:val="00F1696F"/>
    <w:rsid w:val="00F169C3"/>
    <w:rsid w:val="00F16A3D"/>
    <w:rsid w:val="00F16A84"/>
    <w:rsid w:val="00F16ABE"/>
    <w:rsid w:val="00F16B10"/>
    <w:rsid w:val="00F16CB0"/>
    <w:rsid w:val="00F16D90"/>
    <w:rsid w:val="00F16E8B"/>
    <w:rsid w:val="00F16EF2"/>
    <w:rsid w:val="00F16EF4"/>
    <w:rsid w:val="00F16F05"/>
    <w:rsid w:val="00F17066"/>
    <w:rsid w:val="00F17170"/>
    <w:rsid w:val="00F17201"/>
    <w:rsid w:val="00F17252"/>
    <w:rsid w:val="00F172EF"/>
    <w:rsid w:val="00F17467"/>
    <w:rsid w:val="00F174D3"/>
    <w:rsid w:val="00F175A0"/>
    <w:rsid w:val="00F176A5"/>
    <w:rsid w:val="00F17903"/>
    <w:rsid w:val="00F17BF8"/>
    <w:rsid w:val="00F17C35"/>
    <w:rsid w:val="00F17D16"/>
    <w:rsid w:val="00F17D2B"/>
    <w:rsid w:val="00F17D37"/>
    <w:rsid w:val="00F17DA6"/>
    <w:rsid w:val="00F17DC2"/>
    <w:rsid w:val="00F17DE0"/>
    <w:rsid w:val="00F17EA4"/>
    <w:rsid w:val="00F17ED1"/>
    <w:rsid w:val="00F17EDD"/>
    <w:rsid w:val="00F202A6"/>
    <w:rsid w:val="00F202DD"/>
    <w:rsid w:val="00F202E7"/>
    <w:rsid w:val="00F20394"/>
    <w:rsid w:val="00F204F9"/>
    <w:rsid w:val="00F205B1"/>
    <w:rsid w:val="00F20674"/>
    <w:rsid w:val="00F206FD"/>
    <w:rsid w:val="00F208CC"/>
    <w:rsid w:val="00F2094A"/>
    <w:rsid w:val="00F20969"/>
    <w:rsid w:val="00F209C7"/>
    <w:rsid w:val="00F209D8"/>
    <w:rsid w:val="00F20ABD"/>
    <w:rsid w:val="00F20AD7"/>
    <w:rsid w:val="00F20B5E"/>
    <w:rsid w:val="00F20D05"/>
    <w:rsid w:val="00F20F1B"/>
    <w:rsid w:val="00F210A8"/>
    <w:rsid w:val="00F2113B"/>
    <w:rsid w:val="00F2120D"/>
    <w:rsid w:val="00F2125F"/>
    <w:rsid w:val="00F21284"/>
    <w:rsid w:val="00F212EC"/>
    <w:rsid w:val="00F214CE"/>
    <w:rsid w:val="00F21516"/>
    <w:rsid w:val="00F21525"/>
    <w:rsid w:val="00F21549"/>
    <w:rsid w:val="00F2169F"/>
    <w:rsid w:val="00F2180E"/>
    <w:rsid w:val="00F2184C"/>
    <w:rsid w:val="00F21852"/>
    <w:rsid w:val="00F218BF"/>
    <w:rsid w:val="00F21A6C"/>
    <w:rsid w:val="00F21B5F"/>
    <w:rsid w:val="00F21B72"/>
    <w:rsid w:val="00F21C95"/>
    <w:rsid w:val="00F21C9F"/>
    <w:rsid w:val="00F21DB2"/>
    <w:rsid w:val="00F21DDA"/>
    <w:rsid w:val="00F21E1C"/>
    <w:rsid w:val="00F21F7C"/>
    <w:rsid w:val="00F22047"/>
    <w:rsid w:val="00F220B2"/>
    <w:rsid w:val="00F221AC"/>
    <w:rsid w:val="00F22246"/>
    <w:rsid w:val="00F22334"/>
    <w:rsid w:val="00F2244F"/>
    <w:rsid w:val="00F2246F"/>
    <w:rsid w:val="00F22498"/>
    <w:rsid w:val="00F22586"/>
    <w:rsid w:val="00F225B7"/>
    <w:rsid w:val="00F2268D"/>
    <w:rsid w:val="00F2279D"/>
    <w:rsid w:val="00F22895"/>
    <w:rsid w:val="00F22926"/>
    <w:rsid w:val="00F22957"/>
    <w:rsid w:val="00F22ACE"/>
    <w:rsid w:val="00F22C58"/>
    <w:rsid w:val="00F22D27"/>
    <w:rsid w:val="00F22D97"/>
    <w:rsid w:val="00F22EE1"/>
    <w:rsid w:val="00F22F4A"/>
    <w:rsid w:val="00F23006"/>
    <w:rsid w:val="00F23016"/>
    <w:rsid w:val="00F23081"/>
    <w:rsid w:val="00F23126"/>
    <w:rsid w:val="00F231E0"/>
    <w:rsid w:val="00F2324C"/>
    <w:rsid w:val="00F23256"/>
    <w:rsid w:val="00F232B2"/>
    <w:rsid w:val="00F233EE"/>
    <w:rsid w:val="00F23466"/>
    <w:rsid w:val="00F234BE"/>
    <w:rsid w:val="00F23535"/>
    <w:rsid w:val="00F23547"/>
    <w:rsid w:val="00F2359F"/>
    <w:rsid w:val="00F235D9"/>
    <w:rsid w:val="00F235DC"/>
    <w:rsid w:val="00F23626"/>
    <w:rsid w:val="00F236AE"/>
    <w:rsid w:val="00F236D1"/>
    <w:rsid w:val="00F23700"/>
    <w:rsid w:val="00F23791"/>
    <w:rsid w:val="00F23827"/>
    <w:rsid w:val="00F23868"/>
    <w:rsid w:val="00F238A2"/>
    <w:rsid w:val="00F23AB2"/>
    <w:rsid w:val="00F23BBC"/>
    <w:rsid w:val="00F23D5C"/>
    <w:rsid w:val="00F23DE9"/>
    <w:rsid w:val="00F23DF6"/>
    <w:rsid w:val="00F23E36"/>
    <w:rsid w:val="00F23EDD"/>
    <w:rsid w:val="00F23EF8"/>
    <w:rsid w:val="00F23F1D"/>
    <w:rsid w:val="00F23F37"/>
    <w:rsid w:val="00F24049"/>
    <w:rsid w:val="00F2405F"/>
    <w:rsid w:val="00F2413C"/>
    <w:rsid w:val="00F2419A"/>
    <w:rsid w:val="00F2419F"/>
    <w:rsid w:val="00F241B4"/>
    <w:rsid w:val="00F24288"/>
    <w:rsid w:val="00F2440E"/>
    <w:rsid w:val="00F245C3"/>
    <w:rsid w:val="00F24667"/>
    <w:rsid w:val="00F2474A"/>
    <w:rsid w:val="00F2475C"/>
    <w:rsid w:val="00F24784"/>
    <w:rsid w:val="00F2485C"/>
    <w:rsid w:val="00F24932"/>
    <w:rsid w:val="00F2496A"/>
    <w:rsid w:val="00F24AA4"/>
    <w:rsid w:val="00F24DAF"/>
    <w:rsid w:val="00F24DFC"/>
    <w:rsid w:val="00F24E58"/>
    <w:rsid w:val="00F25059"/>
    <w:rsid w:val="00F25332"/>
    <w:rsid w:val="00F253BE"/>
    <w:rsid w:val="00F254A7"/>
    <w:rsid w:val="00F255C2"/>
    <w:rsid w:val="00F255F6"/>
    <w:rsid w:val="00F25655"/>
    <w:rsid w:val="00F2566A"/>
    <w:rsid w:val="00F256AF"/>
    <w:rsid w:val="00F25766"/>
    <w:rsid w:val="00F2579F"/>
    <w:rsid w:val="00F25820"/>
    <w:rsid w:val="00F25974"/>
    <w:rsid w:val="00F25A3C"/>
    <w:rsid w:val="00F25A50"/>
    <w:rsid w:val="00F25B40"/>
    <w:rsid w:val="00F25BFF"/>
    <w:rsid w:val="00F25C22"/>
    <w:rsid w:val="00F25CC0"/>
    <w:rsid w:val="00F25EE5"/>
    <w:rsid w:val="00F25F32"/>
    <w:rsid w:val="00F26097"/>
    <w:rsid w:val="00F26190"/>
    <w:rsid w:val="00F262F5"/>
    <w:rsid w:val="00F264F4"/>
    <w:rsid w:val="00F26555"/>
    <w:rsid w:val="00F265DA"/>
    <w:rsid w:val="00F265F4"/>
    <w:rsid w:val="00F26715"/>
    <w:rsid w:val="00F26815"/>
    <w:rsid w:val="00F26819"/>
    <w:rsid w:val="00F269FD"/>
    <w:rsid w:val="00F26A1B"/>
    <w:rsid w:val="00F26A51"/>
    <w:rsid w:val="00F26A57"/>
    <w:rsid w:val="00F26AC7"/>
    <w:rsid w:val="00F26CA0"/>
    <w:rsid w:val="00F26CAB"/>
    <w:rsid w:val="00F26D6F"/>
    <w:rsid w:val="00F26E03"/>
    <w:rsid w:val="00F26E07"/>
    <w:rsid w:val="00F26E82"/>
    <w:rsid w:val="00F26EAC"/>
    <w:rsid w:val="00F26F13"/>
    <w:rsid w:val="00F2706A"/>
    <w:rsid w:val="00F270DD"/>
    <w:rsid w:val="00F270FB"/>
    <w:rsid w:val="00F27115"/>
    <w:rsid w:val="00F2714E"/>
    <w:rsid w:val="00F27171"/>
    <w:rsid w:val="00F271A5"/>
    <w:rsid w:val="00F2728C"/>
    <w:rsid w:val="00F273D8"/>
    <w:rsid w:val="00F27440"/>
    <w:rsid w:val="00F2753F"/>
    <w:rsid w:val="00F275FE"/>
    <w:rsid w:val="00F276AD"/>
    <w:rsid w:val="00F276AF"/>
    <w:rsid w:val="00F276D0"/>
    <w:rsid w:val="00F2777D"/>
    <w:rsid w:val="00F2781B"/>
    <w:rsid w:val="00F2782E"/>
    <w:rsid w:val="00F27848"/>
    <w:rsid w:val="00F278DE"/>
    <w:rsid w:val="00F27A36"/>
    <w:rsid w:val="00F27AD6"/>
    <w:rsid w:val="00F27B5A"/>
    <w:rsid w:val="00F27C2F"/>
    <w:rsid w:val="00F27DF6"/>
    <w:rsid w:val="00F27F07"/>
    <w:rsid w:val="00F27FB9"/>
    <w:rsid w:val="00F27FBA"/>
    <w:rsid w:val="00F301F4"/>
    <w:rsid w:val="00F3037D"/>
    <w:rsid w:val="00F303BB"/>
    <w:rsid w:val="00F303D0"/>
    <w:rsid w:val="00F303DE"/>
    <w:rsid w:val="00F30408"/>
    <w:rsid w:val="00F3040D"/>
    <w:rsid w:val="00F30489"/>
    <w:rsid w:val="00F304EB"/>
    <w:rsid w:val="00F30665"/>
    <w:rsid w:val="00F30833"/>
    <w:rsid w:val="00F30926"/>
    <w:rsid w:val="00F30ADF"/>
    <w:rsid w:val="00F30BE5"/>
    <w:rsid w:val="00F30BFC"/>
    <w:rsid w:val="00F30C4F"/>
    <w:rsid w:val="00F30C84"/>
    <w:rsid w:val="00F30D57"/>
    <w:rsid w:val="00F30DD1"/>
    <w:rsid w:val="00F30EAD"/>
    <w:rsid w:val="00F30F05"/>
    <w:rsid w:val="00F30F84"/>
    <w:rsid w:val="00F30F93"/>
    <w:rsid w:val="00F31095"/>
    <w:rsid w:val="00F310FE"/>
    <w:rsid w:val="00F31142"/>
    <w:rsid w:val="00F31215"/>
    <w:rsid w:val="00F3140C"/>
    <w:rsid w:val="00F31542"/>
    <w:rsid w:val="00F31684"/>
    <w:rsid w:val="00F31775"/>
    <w:rsid w:val="00F31903"/>
    <w:rsid w:val="00F319AB"/>
    <w:rsid w:val="00F319E2"/>
    <w:rsid w:val="00F31B7C"/>
    <w:rsid w:val="00F31EF9"/>
    <w:rsid w:val="00F31F2A"/>
    <w:rsid w:val="00F320D8"/>
    <w:rsid w:val="00F320E6"/>
    <w:rsid w:val="00F32193"/>
    <w:rsid w:val="00F321C2"/>
    <w:rsid w:val="00F3231E"/>
    <w:rsid w:val="00F323A8"/>
    <w:rsid w:val="00F323B5"/>
    <w:rsid w:val="00F323CA"/>
    <w:rsid w:val="00F323D7"/>
    <w:rsid w:val="00F325CC"/>
    <w:rsid w:val="00F32732"/>
    <w:rsid w:val="00F3277F"/>
    <w:rsid w:val="00F3278A"/>
    <w:rsid w:val="00F327BD"/>
    <w:rsid w:val="00F327FC"/>
    <w:rsid w:val="00F32815"/>
    <w:rsid w:val="00F3298C"/>
    <w:rsid w:val="00F32D94"/>
    <w:rsid w:val="00F32DEB"/>
    <w:rsid w:val="00F32E58"/>
    <w:rsid w:val="00F32F1F"/>
    <w:rsid w:val="00F32FE8"/>
    <w:rsid w:val="00F33017"/>
    <w:rsid w:val="00F331B2"/>
    <w:rsid w:val="00F33295"/>
    <w:rsid w:val="00F3333C"/>
    <w:rsid w:val="00F3337A"/>
    <w:rsid w:val="00F33410"/>
    <w:rsid w:val="00F33571"/>
    <w:rsid w:val="00F3359F"/>
    <w:rsid w:val="00F3360B"/>
    <w:rsid w:val="00F336D4"/>
    <w:rsid w:val="00F336F1"/>
    <w:rsid w:val="00F33723"/>
    <w:rsid w:val="00F33809"/>
    <w:rsid w:val="00F3386D"/>
    <w:rsid w:val="00F3387A"/>
    <w:rsid w:val="00F339DC"/>
    <w:rsid w:val="00F33A45"/>
    <w:rsid w:val="00F33BB2"/>
    <w:rsid w:val="00F33D0F"/>
    <w:rsid w:val="00F33D92"/>
    <w:rsid w:val="00F33E34"/>
    <w:rsid w:val="00F33EC6"/>
    <w:rsid w:val="00F33F3F"/>
    <w:rsid w:val="00F33FE4"/>
    <w:rsid w:val="00F34072"/>
    <w:rsid w:val="00F341AA"/>
    <w:rsid w:val="00F34277"/>
    <w:rsid w:val="00F342D1"/>
    <w:rsid w:val="00F342FC"/>
    <w:rsid w:val="00F3436D"/>
    <w:rsid w:val="00F345C1"/>
    <w:rsid w:val="00F34647"/>
    <w:rsid w:val="00F34723"/>
    <w:rsid w:val="00F34742"/>
    <w:rsid w:val="00F3474F"/>
    <w:rsid w:val="00F3476A"/>
    <w:rsid w:val="00F347A9"/>
    <w:rsid w:val="00F347F0"/>
    <w:rsid w:val="00F34812"/>
    <w:rsid w:val="00F34AE6"/>
    <w:rsid w:val="00F34B0D"/>
    <w:rsid w:val="00F34B40"/>
    <w:rsid w:val="00F34C48"/>
    <w:rsid w:val="00F34D31"/>
    <w:rsid w:val="00F34D88"/>
    <w:rsid w:val="00F34DA8"/>
    <w:rsid w:val="00F34E5F"/>
    <w:rsid w:val="00F34F15"/>
    <w:rsid w:val="00F34FEA"/>
    <w:rsid w:val="00F3519D"/>
    <w:rsid w:val="00F35229"/>
    <w:rsid w:val="00F35280"/>
    <w:rsid w:val="00F3532D"/>
    <w:rsid w:val="00F3532F"/>
    <w:rsid w:val="00F353A8"/>
    <w:rsid w:val="00F354EB"/>
    <w:rsid w:val="00F354EE"/>
    <w:rsid w:val="00F35584"/>
    <w:rsid w:val="00F355A5"/>
    <w:rsid w:val="00F355DF"/>
    <w:rsid w:val="00F355ED"/>
    <w:rsid w:val="00F35711"/>
    <w:rsid w:val="00F357F7"/>
    <w:rsid w:val="00F358BA"/>
    <w:rsid w:val="00F358CF"/>
    <w:rsid w:val="00F358F2"/>
    <w:rsid w:val="00F3596C"/>
    <w:rsid w:val="00F35986"/>
    <w:rsid w:val="00F35AAE"/>
    <w:rsid w:val="00F35AB4"/>
    <w:rsid w:val="00F35B0A"/>
    <w:rsid w:val="00F35C86"/>
    <w:rsid w:val="00F35D33"/>
    <w:rsid w:val="00F35D50"/>
    <w:rsid w:val="00F35D87"/>
    <w:rsid w:val="00F35E83"/>
    <w:rsid w:val="00F36032"/>
    <w:rsid w:val="00F3614D"/>
    <w:rsid w:val="00F361BF"/>
    <w:rsid w:val="00F3620B"/>
    <w:rsid w:val="00F362DE"/>
    <w:rsid w:val="00F36343"/>
    <w:rsid w:val="00F3634D"/>
    <w:rsid w:val="00F3648F"/>
    <w:rsid w:val="00F36561"/>
    <w:rsid w:val="00F36585"/>
    <w:rsid w:val="00F36C77"/>
    <w:rsid w:val="00F36CA1"/>
    <w:rsid w:val="00F36CB8"/>
    <w:rsid w:val="00F36ECF"/>
    <w:rsid w:val="00F370DE"/>
    <w:rsid w:val="00F37194"/>
    <w:rsid w:val="00F37214"/>
    <w:rsid w:val="00F372B9"/>
    <w:rsid w:val="00F373A3"/>
    <w:rsid w:val="00F373B8"/>
    <w:rsid w:val="00F37418"/>
    <w:rsid w:val="00F374BF"/>
    <w:rsid w:val="00F374C4"/>
    <w:rsid w:val="00F374D1"/>
    <w:rsid w:val="00F37543"/>
    <w:rsid w:val="00F378BA"/>
    <w:rsid w:val="00F378D8"/>
    <w:rsid w:val="00F37954"/>
    <w:rsid w:val="00F37981"/>
    <w:rsid w:val="00F37986"/>
    <w:rsid w:val="00F37A72"/>
    <w:rsid w:val="00F37A7A"/>
    <w:rsid w:val="00F37AA3"/>
    <w:rsid w:val="00F37B9B"/>
    <w:rsid w:val="00F37C69"/>
    <w:rsid w:val="00F37CE6"/>
    <w:rsid w:val="00F37CF2"/>
    <w:rsid w:val="00F37E80"/>
    <w:rsid w:val="00F37F14"/>
    <w:rsid w:val="00F40061"/>
    <w:rsid w:val="00F40175"/>
    <w:rsid w:val="00F40184"/>
    <w:rsid w:val="00F40195"/>
    <w:rsid w:val="00F4029B"/>
    <w:rsid w:val="00F402C8"/>
    <w:rsid w:val="00F402E0"/>
    <w:rsid w:val="00F402F2"/>
    <w:rsid w:val="00F40493"/>
    <w:rsid w:val="00F404D5"/>
    <w:rsid w:val="00F40593"/>
    <w:rsid w:val="00F40606"/>
    <w:rsid w:val="00F40615"/>
    <w:rsid w:val="00F40634"/>
    <w:rsid w:val="00F4076B"/>
    <w:rsid w:val="00F40772"/>
    <w:rsid w:val="00F409D8"/>
    <w:rsid w:val="00F40A30"/>
    <w:rsid w:val="00F40A79"/>
    <w:rsid w:val="00F40AE3"/>
    <w:rsid w:val="00F40AF8"/>
    <w:rsid w:val="00F40B7C"/>
    <w:rsid w:val="00F40BC8"/>
    <w:rsid w:val="00F40BEF"/>
    <w:rsid w:val="00F40C2B"/>
    <w:rsid w:val="00F40E62"/>
    <w:rsid w:val="00F40E8D"/>
    <w:rsid w:val="00F40FF1"/>
    <w:rsid w:val="00F41050"/>
    <w:rsid w:val="00F410BE"/>
    <w:rsid w:val="00F4113C"/>
    <w:rsid w:val="00F411B0"/>
    <w:rsid w:val="00F411FB"/>
    <w:rsid w:val="00F41219"/>
    <w:rsid w:val="00F412A4"/>
    <w:rsid w:val="00F41320"/>
    <w:rsid w:val="00F41344"/>
    <w:rsid w:val="00F413A1"/>
    <w:rsid w:val="00F413B6"/>
    <w:rsid w:val="00F414E7"/>
    <w:rsid w:val="00F41525"/>
    <w:rsid w:val="00F41538"/>
    <w:rsid w:val="00F41725"/>
    <w:rsid w:val="00F4172A"/>
    <w:rsid w:val="00F41779"/>
    <w:rsid w:val="00F4179A"/>
    <w:rsid w:val="00F417E9"/>
    <w:rsid w:val="00F418F2"/>
    <w:rsid w:val="00F41A5E"/>
    <w:rsid w:val="00F41B22"/>
    <w:rsid w:val="00F41B24"/>
    <w:rsid w:val="00F41C8F"/>
    <w:rsid w:val="00F41E0B"/>
    <w:rsid w:val="00F41E2A"/>
    <w:rsid w:val="00F41E5E"/>
    <w:rsid w:val="00F41E61"/>
    <w:rsid w:val="00F41E63"/>
    <w:rsid w:val="00F41E9D"/>
    <w:rsid w:val="00F41F66"/>
    <w:rsid w:val="00F41FA4"/>
    <w:rsid w:val="00F42020"/>
    <w:rsid w:val="00F420B1"/>
    <w:rsid w:val="00F420C0"/>
    <w:rsid w:val="00F421E6"/>
    <w:rsid w:val="00F4222F"/>
    <w:rsid w:val="00F42474"/>
    <w:rsid w:val="00F425E0"/>
    <w:rsid w:val="00F425FD"/>
    <w:rsid w:val="00F426C4"/>
    <w:rsid w:val="00F4281F"/>
    <w:rsid w:val="00F4287F"/>
    <w:rsid w:val="00F42939"/>
    <w:rsid w:val="00F42A56"/>
    <w:rsid w:val="00F42B81"/>
    <w:rsid w:val="00F42C3A"/>
    <w:rsid w:val="00F42D05"/>
    <w:rsid w:val="00F42D47"/>
    <w:rsid w:val="00F42D8B"/>
    <w:rsid w:val="00F42E1E"/>
    <w:rsid w:val="00F42F4F"/>
    <w:rsid w:val="00F4302C"/>
    <w:rsid w:val="00F43253"/>
    <w:rsid w:val="00F4325D"/>
    <w:rsid w:val="00F43360"/>
    <w:rsid w:val="00F43368"/>
    <w:rsid w:val="00F43414"/>
    <w:rsid w:val="00F4345D"/>
    <w:rsid w:val="00F4346A"/>
    <w:rsid w:val="00F43478"/>
    <w:rsid w:val="00F434D4"/>
    <w:rsid w:val="00F435B8"/>
    <w:rsid w:val="00F436B9"/>
    <w:rsid w:val="00F436E6"/>
    <w:rsid w:val="00F436F5"/>
    <w:rsid w:val="00F43717"/>
    <w:rsid w:val="00F439F2"/>
    <w:rsid w:val="00F43BDC"/>
    <w:rsid w:val="00F43CE4"/>
    <w:rsid w:val="00F43D3E"/>
    <w:rsid w:val="00F43EAC"/>
    <w:rsid w:val="00F43F7B"/>
    <w:rsid w:val="00F4400A"/>
    <w:rsid w:val="00F44207"/>
    <w:rsid w:val="00F443D7"/>
    <w:rsid w:val="00F44430"/>
    <w:rsid w:val="00F444EB"/>
    <w:rsid w:val="00F4450A"/>
    <w:rsid w:val="00F4465F"/>
    <w:rsid w:val="00F446A7"/>
    <w:rsid w:val="00F446D4"/>
    <w:rsid w:val="00F447F2"/>
    <w:rsid w:val="00F4495B"/>
    <w:rsid w:val="00F449C8"/>
    <w:rsid w:val="00F44A33"/>
    <w:rsid w:val="00F44A35"/>
    <w:rsid w:val="00F44A5E"/>
    <w:rsid w:val="00F44A94"/>
    <w:rsid w:val="00F44A98"/>
    <w:rsid w:val="00F44BC2"/>
    <w:rsid w:val="00F44BE4"/>
    <w:rsid w:val="00F44BF1"/>
    <w:rsid w:val="00F44C41"/>
    <w:rsid w:val="00F44C7B"/>
    <w:rsid w:val="00F44D9D"/>
    <w:rsid w:val="00F44F29"/>
    <w:rsid w:val="00F4500B"/>
    <w:rsid w:val="00F4503B"/>
    <w:rsid w:val="00F45083"/>
    <w:rsid w:val="00F45196"/>
    <w:rsid w:val="00F451EC"/>
    <w:rsid w:val="00F451F6"/>
    <w:rsid w:val="00F452C6"/>
    <w:rsid w:val="00F45324"/>
    <w:rsid w:val="00F45538"/>
    <w:rsid w:val="00F4557E"/>
    <w:rsid w:val="00F4558A"/>
    <w:rsid w:val="00F455EB"/>
    <w:rsid w:val="00F45787"/>
    <w:rsid w:val="00F457E8"/>
    <w:rsid w:val="00F45883"/>
    <w:rsid w:val="00F4598F"/>
    <w:rsid w:val="00F45A34"/>
    <w:rsid w:val="00F45AAD"/>
    <w:rsid w:val="00F45B82"/>
    <w:rsid w:val="00F45BD5"/>
    <w:rsid w:val="00F45C16"/>
    <w:rsid w:val="00F45CDA"/>
    <w:rsid w:val="00F45D3A"/>
    <w:rsid w:val="00F45FC6"/>
    <w:rsid w:val="00F45FDC"/>
    <w:rsid w:val="00F460C1"/>
    <w:rsid w:val="00F462EB"/>
    <w:rsid w:val="00F465FC"/>
    <w:rsid w:val="00F46678"/>
    <w:rsid w:val="00F467B9"/>
    <w:rsid w:val="00F46807"/>
    <w:rsid w:val="00F468F1"/>
    <w:rsid w:val="00F46A1A"/>
    <w:rsid w:val="00F46A44"/>
    <w:rsid w:val="00F46B13"/>
    <w:rsid w:val="00F46B32"/>
    <w:rsid w:val="00F46B53"/>
    <w:rsid w:val="00F46C54"/>
    <w:rsid w:val="00F46C9D"/>
    <w:rsid w:val="00F46F17"/>
    <w:rsid w:val="00F46F78"/>
    <w:rsid w:val="00F4714F"/>
    <w:rsid w:val="00F471A7"/>
    <w:rsid w:val="00F475D0"/>
    <w:rsid w:val="00F475ED"/>
    <w:rsid w:val="00F476D6"/>
    <w:rsid w:val="00F47885"/>
    <w:rsid w:val="00F478F2"/>
    <w:rsid w:val="00F478F8"/>
    <w:rsid w:val="00F479BD"/>
    <w:rsid w:val="00F47AF5"/>
    <w:rsid w:val="00F47B65"/>
    <w:rsid w:val="00F47B9A"/>
    <w:rsid w:val="00F47BA3"/>
    <w:rsid w:val="00F47CE9"/>
    <w:rsid w:val="00F47D3D"/>
    <w:rsid w:val="00F47DFD"/>
    <w:rsid w:val="00F47E30"/>
    <w:rsid w:val="00F47E82"/>
    <w:rsid w:val="00F47EDA"/>
    <w:rsid w:val="00F47F27"/>
    <w:rsid w:val="00F500C8"/>
    <w:rsid w:val="00F5011A"/>
    <w:rsid w:val="00F50366"/>
    <w:rsid w:val="00F503F0"/>
    <w:rsid w:val="00F50467"/>
    <w:rsid w:val="00F50544"/>
    <w:rsid w:val="00F50669"/>
    <w:rsid w:val="00F5069B"/>
    <w:rsid w:val="00F506A2"/>
    <w:rsid w:val="00F5070E"/>
    <w:rsid w:val="00F5073A"/>
    <w:rsid w:val="00F50772"/>
    <w:rsid w:val="00F507A9"/>
    <w:rsid w:val="00F507DB"/>
    <w:rsid w:val="00F508B7"/>
    <w:rsid w:val="00F508CE"/>
    <w:rsid w:val="00F50A6C"/>
    <w:rsid w:val="00F50A83"/>
    <w:rsid w:val="00F50AB7"/>
    <w:rsid w:val="00F50B4C"/>
    <w:rsid w:val="00F51018"/>
    <w:rsid w:val="00F511BA"/>
    <w:rsid w:val="00F511D4"/>
    <w:rsid w:val="00F511FC"/>
    <w:rsid w:val="00F513C9"/>
    <w:rsid w:val="00F513ED"/>
    <w:rsid w:val="00F51478"/>
    <w:rsid w:val="00F51512"/>
    <w:rsid w:val="00F5158B"/>
    <w:rsid w:val="00F516C6"/>
    <w:rsid w:val="00F5170F"/>
    <w:rsid w:val="00F517C7"/>
    <w:rsid w:val="00F51898"/>
    <w:rsid w:val="00F518A0"/>
    <w:rsid w:val="00F5191D"/>
    <w:rsid w:val="00F51927"/>
    <w:rsid w:val="00F51964"/>
    <w:rsid w:val="00F519DE"/>
    <w:rsid w:val="00F51AD4"/>
    <w:rsid w:val="00F51BAB"/>
    <w:rsid w:val="00F51BC6"/>
    <w:rsid w:val="00F51C13"/>
    <w:rsid w:val="00F51E8B"/>
    <w:rsid w:val="00F51E8C"/>
    <w:rsid w:val="00F51F4B"/>
    <w:rsid w:val="00F51FCD"/>
    <w:rsid w:val="00F521C5"/>
    <w:rsid w:val="00F521E8"/>
    <w:rsid w:val="00F521E9"/>
    <w:rsid w:val="00F5226E"/>
    <w:rsid w:val="00F5244D"/>
    <w:rsid w:val="00F524C8"/>
    <w:rsid w:val="00F525B0"/>
    <w:rsid w:val="00F52669"/>
    <w:rsid w:val="00F526CB"/>
    <w:rsid w:val="00F5283B"/>
    <w:rsid w:val="00F528ED"/>
    <w:rsid w:val="00F528FC"/>
    <w:rsid w:val="00F52B6E"/>
    <w:rsid w:val="00F52B71"/>
    <w:rsid w:val="00F52C57"/>
    <w:rsid w:val="00F52C74"/>
    <w:rsid w:val="00F52CB2"/>
    <w:rsid w:val="00F52D14"/>
    <w:rsid w:val="00F52F95"/>
    <w:rsid w:val="00F52FDB"/>
    <w:rsid w:val="00F5306B"/>
    <w:rsid w:val="00F530AF"/>
    <w:rsid w:val="00F53239"/>
    <w:rsid w:val="00F532C8"/>
    <w:rsid w:val="00F534DD"/>
    <w:rsid w:val="00F534F4"/>
    <w:rsid w:val="00F5360D"/>
    <w:rsid w:val="00F536E1"/>
    <w:rsid w:val="00F537AF"/>
    <w:rsid w:val="00F538CC"/>
    <w:rsid w:val="00F53BDC"/>
    <w:rsid w:val="00F53DFF"/>
    <w:rsid w:val="00F53E59"/>
    <w:rsid w:val="00F5409A"/>
    <w:rsid w:val="00F54155"/>
    <w:rsid w:val="00F541B0"/>
    <w:rsid w:val="00F541DC"/>
    <w:rsid w:val="00F542E7"/>
    <w:rsid w:val="00F54361"/>
    <w:rsid w:val="00F543FE"/>
    <w:rsid w:val="00F54474"/>
    <w:rsid w:val="00F544C9"/>
    <w:rsid w:val="00F54626"/>
    <w:rsid w:val="00F54702"/>
    <w:rsid w:val="00F54730"/>
    <w:rsid w:val="00F5497C"/>
    <w:rsid w:val="00F549D9"/>
    <w:rsid w:val="00F549E3"/>
    <w:rsid w:val="00F54A23"/>
    <w:rsid w:val="00F54AC3"/>
    <w:rsid w:val="00F54B41"/>
    <w:rsid w:val="00F54CD8"/>
    <w:rsid w:val="00F54D06"/>
    <w:rsid w:val="00F54D1C"/>
    <w:rsid w:val="00F54D5E"/>
    <w:rsid w:val="00F54E0B"/>
    <w:rsid w:val="00F54FC2"/>
    <w:rsid w:val="00F55070"/>
    <w:rsid w:val="00F55106"/>
    <w:rsid w:val="00F551ED"/>
    <w:rsid w:val="00F551EF"/>
    <w:rsid w:val="00F552CA"/>
    <w:rsid w:val="00F55347"/>
    <w:rsid w:val="00F55395"/>
    <w:rsid w:val="00F55398"/>
    <w:rsid w:val="00F553AD"/>
    <w:rsid w:val="00F553E8"/>
    <w:rsid w:val="00F553F1"/>
    <w:rsid w:val="00F5548F"/>
    <w:rsid w:val="00F555C6"/>
    <w:rsid w:val="00F55615"/>
    <w:rsid w:val="00F5565D"/>
    <w:rsid w:val="00F55784"/>
    <w:rsid w:val="00F55820"/>
    <w:rsid w:val="00F5587E"/>
    <w:rsid w:val="00F55A82"/>
    <w:rsid w:val="00F55A87"/>
    <w:rsid w:val="00F55BB2"/>
    <w:rsid w:val="00F55BFC"/>
    <w:rsid w:val="00F55CF5"/>
    <w:rsid w:val="00F55DDB"/>
    <w:rsid w:val="00F55E00"/>
    <w:rsid w:val="00F55EBE"/>
    <w:rsid w:val="00F55EC9"/>
    <w:rsid w:val="00F55F90"/>
    <w:rsid w:val="00F55FA7"/>
    <w:rsid w:val="00F560CB"/>
    <w:rsid w:val="00F56276"/>
    <w:rsid w:val="00F56311"/>
    <w:rsid w:val="00F56342"/>
    <w:rsid w:val="00F56368"/>
    <w:rsid w:val="00F56451"/>
    <w:rsid w:val="00F5675D"/>
    <w:rsid w:val="00F5684A"/>
    <w:rsid w:val="00F5689F"/>
    <w:rsid w:val="00F568F4"/>
    <w:rsid w:val="00F56C2A"/>
    <w:rsid w:val="00F56C44"/>
    <w:rsid w:val="00F56C69"/>
    <w:rsid w:val="00F56D0A"/>
    <w:rsid w:val="00F56F9F"/>
    <w:rsid w:val="00F56FA5"/>
    <w:rsid w:val="00F57148"/>
    <w:rsid w:val="00F571A8"/>
    <w:rsid w:val="00F571C4"/>
    <w:rsid w:val="00F5729F"/>
    <w:rsid w:val="00F573DF"/>
    <w:rsid w:val="00F573E4"/>
    <w:rsid w:val="00F573FD"/>
    <w:rsid w:val="00F57404"/>
    <w:rsid w:val="00F57491"/>
    <w:rsid w:val="00F574A8"/>
    <w:rsid w:val="00F574D7"/>
    <w:rsid w:val="00F57522"/>
    <w:rsid w:val="00F57552"/>
    <w:rsid w:val="00F5756A"/>
    <w:rsid w:val="00F5761B"/>
    <w:rsid w:val="00F57679"/>
    <w:rsid w:val="00F576DB"/>
    <w:rsid w:val="00F576FA"/>
    <w:rsid w:val="00F57778"/>
    <w:rsid w:val="00F57821"/>
    <w:rsid w:val="00F57851"/>
    <w:rsid w:val="00F578DC"/>
    <w:rsid w:val="00F57965"/>
    <w:rsid w:val="00F579E5"/>
    <w:rsid w:val="00F57A0D"/>
    <w:rsid w:val="00F57AC5"/>
    <w:rsid w:val="00F57C62"/>
    <w:rsid w:val="00F57D11"/>
    <w:rsid w:val="00F57E26"/>
    <w:rsid w:val="00F57E56"/>
    <w:rsid w:val="00F57EB3"/>
    <w:rsid w:val="00F57F05"/>
    <w:rsid w:val="00F57FE4"/>
    <w:rsid w:val="00F60079"/>
    <w:rsid w:val="00F600AB"/>
    <w:rsid w:val="00F600F3"/>
    <w:rsid w:val="00F6010F"/>
    <w:rsid w:val="00F60395"/>
    <w:rsid w:val="00F60442"/>
    <w:rsid w:val="00F6045E"/>
    <w:rsid w:val="00F604F0"/>
    <w:rsid w:val="00F60575"/>
    <w:rsid w:val="00F605C2"/>
    <w:rsid w:val="00F606E9"/>
    <w:rsid w:val="00F60944"/>
    <w:rsid w:val="00F60A1B"/>
    <w:rsid w:val="00F60A58"/>
    <w:rsid w:val="00F60BD0"/>
    <w:rsid w:val="00F60C13"/>
    <w:rsid w:val="00F60D6E"/>
    <w:rsid w:val="00F60DA1"/>
    <w:rsid w:val="00F60E37"/>
    <w:rsid w:val="00F60E94"/>
    <w:rsid w:val="00F60FBF"/>
    <w:rsid w:val="00F60FD6"/>
    <w:rsid w:val="00F6104E"/>
    <w:rsid w:val="00F610C4"/>
    <w:rsid w:val="00F613D1"/>
    <w:rsid w:val="00F614E1"/>
    <w:rsid w:val="00F6154D"/>
    <w:rsid w:val="00F6161E"/>
    <w:rsid w:val="00F6168C"/>
    <w:rsid w:val="00F6173C"/>
    <w:rsid w:val="00F6179D"/>
    <w:rsid w:val="00F617BC"/>
    <w:rsid w:val="00F6182C"/>
    <w:rsid w:val="00F61A0F"/>
    <w:rsid w:val="00F61C1A"/>
    <w:rsid w:val="00F61C30"/>
    <w:rsid w:val="00F61C9F"/>
    <w:rsid w:val="00F61D2E"/>
    <w:rsid w:val="00F61E1A"/>
    <w:rsid w:val="00F61E1E"/>
    <w:rsid w:val="00F61E41"/>
    <w:rsid w:val="00F61E92"/>
    <w:rsid w:val="00F61F09"/>
    <w:rsid w:val="00F61FD9"/>
    <w:rsid w:val="00F62104"/>
    <w:rsid w:val="00F6213F"/>
    <w:rsid w:val="00F62322"/>
    <w:rsid w:val="00F623E7"/>
    <w:rsid w:val="00F6246D"/>
    <w:rsid w:val="00F624C8"/>
    <w:rsid w:val="00F6257D"/>
    <w:rsid w:val="00F62615"/>
    <w:rsid w:val="00F62652"/>
    <w:rsid w:val="00F626C2"/>
    <w:rsid w:val="00F626CB"/>
    <w:rsid w:val="00F62785"/>
    <w:rsid w:val="00F627A7"/>
    <w:rsid w:val="00F628E9"/>
    <w:rsid w:val="00F62A17"/>
    <w:rsid w:val="00F62BEE"/>
    <w:rsid w:val="00F62CE9"/>
    <w:rsid w:val="00F62DBE"/>
    <w:rsid w:val="00F62DE9"/>
    <w:rsid w:val="00F62EDE"/>
    <w:rsid w:val="00F62F0D"/>
    <w:rsid w:val="00F62F31"/>
    <w:rsid w:val="00F62F3D"/>
    <w:rsid w:val="00F62F7B"/>
    <w:rsid w:val="00F62FE9"/>
    <w:rsid w:val="00F62FFA"/>
    <w:rsid w:val="00F6301F"/>
    <w:rsid w:val="00F6322B"/>
    <w:rsid w:val="00F632B3"/>
    <w:rsid w:val="00F63447"/>
    <w:rsid w:val="00F6352D"/>
    <w:rsid w:val="00F636C7"/>
    <w:rsid w:val="00F636CC"/>
    <w:rsid w:val="00F6378A"/>
    <w:rsid w:val="00F6385A"/>
    <w:rsid w:val="00F638F4"/>
    <w:rsid w:val="00F63907"/>
    <w:rsid w:val="00F63912"/>
    <w:rsid w:val="00F639E4"/>
    <w:rsid w:val="00F63B3C"/>
    <w:rsid w:val="00F63B52"/>
    <w:rsid w:val="00F63B6D"/>
    <w:rsid w:val="00F63BB2"/>
    <w:rsid w:val="00F63CD1"/>
    <w:rsid w:val="00F63CE2"/>
    <w:rsid w:val="00F63D41"/>
    <w:rsid w:val="00F63D93"/>
    <w:rsid w:val="00F63F35"/>
    <w:rsid w:val="00F63F4A"/>
    <w:rsid w:val="00F63F99"/>
    <w:rsid w:val="00F64071"/>
    <w:rsid w:val="00F6407A"/>
    <w:rsid w:val="00F6409C"/>
    <w:rsid w:val="00F6413C"/>
    <w:rsid w:val="00F64168"/>
    <w:rsid w:val="00F641AC"/>
    <w:rsid w:val="00F6423A"/>
    <w:rsid w:val="00F642A9"/>
    <w:rsid w:val="00F6437C"/>
    <w:rsid w:val="00F643CA"/>
    <w:rsid w:val="00F643E2"/>
    <w:rsid w:val="00F64618"/>
    <w:rsid w:val="00F64783"/>
    <w:rsid w:val="00F647E2"/>
    <w:rsid w:val="00F64876"/>
    <w:rsid w:val="00F64945"/>
    <w:rsid w:val="00F6497C"/>
    <w:rsid w:val="00F649BC"/>
    <w:rsid w:val="00F64A15"/>
    <w:rsid w:val="00F64AD6"/>
    <w:rsid w:val="00F64E63"/>
    <w:rsid w:val="00F64F56"/>
    <w:rsid w:val="00F64FC5"/>
    <w:rsid w:val="00F6506C"/>
    <w:rsid w:val="00F6513B"/>
    <w:rsid w:val="00F6513C"/>
    <w:rsid w:val="00F651E8"/>
    <w:rsid w:val="00F65381"/>
    <w:rsid w:val="00F65426"/>
    <w:rsid w:val="00F656D4"/>
    <w:rsid w:val="00F65775"/>
    <w:rsid w:val="00F6585A"/>
    <w:rsid w:val="00F65B62"/>
    <w:rsid w:val="00F65BA4"/>
    <w:rsid w:val="00F65BBF"/>
    <w:rsid w:val="00F65BC4"/>
    <w:rsid w:val="00F65ECF"/>
    <w:rsid w:val="00F65F27"/>
    <w:rsid w:val="00F65F9E"/>
    <w:rsid w:val="00F65FB3"/>
    <w:rsid w:val="00F661A4"/>
    <w:rsid w:val="00F661D8"/>
    <w:rsid w:val="00F661D9"/>
    <w:rsid w:val="00F662AE"/>
    <w:rsid w:val="00F663E2"/>
    <w:rsid w:val="00F66440"/>
    <w:rsid w:val="00F6648E"/>
    <w:rsid w:val="00F664CB"/>
    <w:rsid w:val="00F6656F"/>
    <w:rsid w:val="00F66654"/>
    <w:rsid w:val="00F66681"/>
    <w:rsid w:val="00F6674E"/>
    <w:rsid w:val="00F6680A"/>
    <w:rsid w:val="00F66845"/>
    <w:rsid w:val="00F6686C"/>
    <w:rsid w:val="00F66898"/>
    <w:rsid w:val="00F66916"/>
    <w:rsid w:val="00F66978"/>
    <w:rsid w:val="00F669FD"/>
    <w:rsid w:val="00F66A90"/>
    <w:rsid w:val="00F66ACE"/>
    <w:rsid w:val="00F66AED"/>
    <w:rsid w:val="00F66B33"/>
    <w:rsid w:val="00F66BC9"/>
    <w:rsid w:val="00F66BCF"/>
    <w:rsid w:val="00F66C2D"/>
    <w:rsid w:val="00F66D59"/>
    <w:rsid w:val="00F66DB2"/>
    <w:rsid w:val="00F66DD1"/>
    <w:rsid w:val="00F66E5E"/>
    <w:rsid w:val="00F66E67"/>
    <w:rsid w:val="00F66EB3"/>
    <w:rsid w:val="00F66F78"/>
    <w:rsid w:val="00F66FDC"/>
    <w:rsid w:val="00F67006"/>
    <w:rsid w:val="00F67078"/>
    <w:rsid w:val="00F67083"/>
    <w:rsid w:val="00F67127"/>
    <w:rsid w:val="00F67255"/>
    <w:rsid w:val="00F67259"/>
    <w:rsid w:val="00F67278"/>
    <w:rsid w:val="00F67281"/>
    <w:rsid w:val="00F672D7"/>
    <w:rsid w:val="00F672F8"/>
    <w:rsid w:val="00F6735D"/>
    <w:rsid w:val="00F6737A"/>
    <w:rsid w:val="00F673DC"/>
    <w:rsid w:val="00F67433"/>
    <w:rsid w:val="00F67447"/>
    <w:rsid w:val="00F67482"/>
    <w:rsid w:val="00F674EB"/>
    <w:rsid w:val="00F67597"/>
    <w:rsid w:val="00F6759E"/>
    <w:rsid w:val="00F67637"/>
    <w:rsid w:val="00F6772C"/>
    <w:rsid w:val="00F677C6"/>
    <w:rsid w:val="00F67861"/>
    <w:rsid w:val="00F67880"/>
    <w:rsid w:val="00F678C8"/>
    <w:rsid w:val="00F67959"/>
    <w:rsid w:val="00F67A41"/>
    <w:rsid w:val="00F67A5D"/>
    <w:rsid w:val="00F67A89"/>
    <w:rsid w:val="00F67BE3"/>
    <w:rsid w:val="00F67BFD"/>
    <w:rsid w:val="00F67DA7"/>
    <w:rsid w:val="00F67E20"/>
    <w:rsid w:val="00F67F31"/>
    <w:rsid w:val="00F7017A"/>
    <w:rsid w:val="00F702CC"/>
    <w:rsid w:val="00F70444"/>
    <w:rsid w:val="00F70461"/>
    <w:rsid w:val="00F704F7"/>
    <w:rsid w:val="00F7063E"/>
    <w:rsid w:val="00F706D3"/>
    <w:rsid w:val="00F707AF"/>
    <w:rsid w:val="00F707BB"/>
    <w:rsid w:val="00F7086E"/>
    <w:rsid w:val="00F70895"/>
    <w:rsid w:val="00F70987"/>
    <w:rsid w:val="00F70A03"/>
    <w:rsid w:val="00F70A53"/>
    <w:rsid w:val="00F70C42"/>
    <w:rsid w:val="00F70C7E"/>
    <w:rsid w:val="00F70C83"/>
    <w:rsid w:val="00F70C8B"/>
    <w:rsid w:val="00F70DF4"/>
    <w:rsid w:val="00F70ED5"/>
    <w:rsid w:val="00F70F63"/>
    <w:rsid w:val="00F71166"/>
    <w:rsid w:val="00F71294"/>
    <w:rsid w:val="00F71456"/>
    <w:rsid w:val="00F714F8"/>
    <w:rsid w:val="00F71642"/>
    <w:rsid w:val="00F71686"/>
    <w:rsid w:val="00F717B3"/>
    <w:rsid w:val="00F718E3"/>
    <w:rsid w:val="00F718FC"/>
    <w:rsid w:val="00F71940"/>
    <w:rsid w:val="00F71A78"/>
    <w:rsid w:val="00F71BC3"/>
    <w:rsid w:val="00F71BD3"/>
    <w:rsid w:val="00F71BD7"/>
    <w:rsid w:val="00F71C52"/>
    <w:rsid w:val="00F71E79"/>
    <w:rsid w:val="00F71F9B"/>
    <w:rsid w:val="00F720B0"/>
    <w:rsid w:val="00F720C3"/>
    <w:rsid w:val="00F721C2"/>
    <w:rsid w:val="00F722F9"/>
    <w:rsid w:val="00F724AE"/>
    <w:rsid w:val="00F72570"/>
    <w:rsid w:val="00F72586"/>
    <w:rsid w:val="00F726E6"/>
    <w:rsid w:val="00F72837"/>
    <w:rsid w:val="00F72925"/>
    <w:rsid w:val="00F72939"/>
    <w:rsid w:val="00F7297F"/>
    <w:rsid w:val="00F729D6"/>
    <w:rsid w:val="00F72B24"/>
    <w:rsid w:val="00F72C04"/>
    <w:rsid w:val="00F72C40"/>
    <w:rsid w:val="00F72C58"/>
    <w:rsid w:val="00F72DD5"/>
    <w:rsid w:val="00F72E58"/>
    <w:rsid w:val="00F72F3C"/>
    <w:rsid w:val="00F72F6D"/>
    <w:rsid w:val="00F73132"/>
    <w:rsid w:val="00F7321D"/>
    <w:rsid w:val="00F73260"/>
    <w:rsid w:val="00F7327A"/>
    <w:rsid w:val="00F7335A"/>
    <w:rsid w:val="00F733BE"/>
    <w:rsid w:val="00F735FB"/>
    <w:rsid w:val="00F73625"/>
    <w:rsid w:val="00F7368F"/>
    <w:rsid w:val="00F737E4"/>
    <w:rsid w:val="00F737FF"/>
    <w:rsid w:val="00F73815"/>
    <w:rsid w:val="00F73938"/>
    <w:rsid w:val="00F73A35"/>
    <w:rsid w:val="00F73BAD"/>
    <w:rsid w:val="00F73C60"/>
    <w:rsid w:val="00F73CE9"/>
    <w:rsid w:val="00F73DC5"/>
    <w:rsid w:val="00F73E13"/>
    <w:rsid w:val="00F73EAE"/>
    <w:rsid w:val="00F73F6A"/>
    <w:rsid w:val="00F74162"/>
    <w:rsid w:val="00F74176"/>
    <w:rsid w:val="00F742BF"/>
    <w:rsid w:val="00F74313"/>
    <w:rsid w:val="00F743A0"/>
    <w:rsid w:val="00F743D7"/>
    <w:rsid w:val="00F7446B"/>
    <w:rsid w:val="00F744CD"/>
    <w:rsid w:val="00F74599"/>
    <w:rsid w:val="00F7459C"/>
    <w:rsid w:val="00F745BD"/>
    <w:rsid w:val="00F745D2"/>
    <w:rsid w:val="00F7469A"/>
    <w:rsid w:val="00F74738"/>
    <w:rsid w:val="00F74751"/>
    <w:rsid w:val="00F7485D"/>
    <w:rsid w:val="00F7488E"/>
    <w:rsid w:val="00F748D4"/>
    <w:rsid w:val="00F748D6"/>
    <w:rsid w:val="00F74952"/>
    <w:rsid w:val="00F749D1"/>
    <w:rsid w:val="00F74B37"/>
    <w:rsid w:val="00F74B9F"/>
    <w:rsid w:val="00F74D84"/>
    <w:rsid w:val="00F74DF9"/>
    <w:rsid w:val="00F74E62"/>
    <w:rsid w:val="00F74E9B"/>
    <w:rsid w:val="00F74F0B"/>
    <w:rsid w:val="00F74F32"/>
    <w:rsid w:val="00F74F3D"/>
    <w:rsid w:val="00F74FBA"/>
    <w:rsid w:val="00F750F9"/>
    <w:rsid w:val="00F751D3"/>
    <w:rsid w:val="00F7526C"/>
    <w:rsid w:val="00F75275"/>
    <w:rsid w:val="00F75334"/>
    <w:rsid w:val="00F7538F"/>
    <w:rsid w:val="00F75480"/>
    <w:rsid w:val="00F75569"/>
    <w:rsid w:val="00F75586"/>
    <w:rsid w:val="00F757A7"/>
    <w:rsid w:val="00F757DD"/>
    <w:rsid w:val="00F757FA"/>
    <w:rsid w:val="00F75A09"/>
    <w:rsid w:val="00F75ACE"/>
    <w:rsid w:val="00F75AF1"/>
    <w:rsid w:val="00F75CB2"/>
    <w:rsid w:val="00F75DB7"/>
    <w:rsid w:val="00F75EA7"/>
    <w:rsid w:val="00F75F7B"/>
    <w:rsid w:val="00F760EF"/>
    <w:rsid w:val="00F76219"/>
    <w:rsid w:val="00F7630F"/>
    <w:rsid w:val="00F7631D"/>
    <w:rsid w:val="00F763B0"/>
    <w:rsid w:val="00F763DE"/>
    <w:rsid w:val="00F763EF"/>
    <w:rsid w:val="00F7656D"/>
    <w:rsid w:val="00F76578"/>
    <w:rsid w:val="00F765FB"/>
    <w:rsid w:val="00F76678"/>
    <w:rsid w:val="00F766FA"/>
    <w:rsid w:val="00F76709"/>
    <w:rsid w:val="00F767A4"/>
    <w:rsid w:val="00F76869"/>
    <w:rsid w:val="00F76891"/>
    <w:rsid w:val="00F768C8"/>
    <w:rsid w:val="00F768F4"/>
    <w:rsid w:val="00F76946"/>
    <w:rsid w:val="00F76A51"/>
    <w:rsid w:val="00F76A73"/>
    <w:rsid w:val="00F76A92"/>
    <w:rsid w:val="00F76AF7"/>
    <w:rsid w:val="00F76B1A"/>
    <w:rsid w:val="00F76CA2"/>
    <w:rsid w:val="00F76F5D"/>
    <w:rsid w:val="00F77012"/>
    <w:rsid w:val="00F77240"/>
    <w:rsid w:val="00F773B0"/>
    <w:rsid w:val="00F774A1"/>
    <w:rsid w:val="00F774F2"/>
    <w:rsid w:val="00F7750C"/>
    <w:rsid w:val="00F775DA"/>
    <w:rsid w:val="00F77619"/>
    <w:rsid w:val="00F77818"/>
    <w:rsid w:val="00F7793F"/>
    <w:rsid w:val="00F7799C"/>
    <w:rsid w:val="00F77A57"/>
    <w:rsid w:val="00F77A6E"/>
    <w:rsid w:val="00F77AA6"/>
    <w:rsid w:val="00F77AB7"/>
    <w:rsid w:val="00F77D2B"/>
    <w:rsid w:val="00F77E96"/>
    <w:rsid w:val="00F77E99"/>
    <w:rsid w:val="00F77EE2"/>
    <w:rsid w:val="00F77F3C"/>
    <w:rsid w:val="00F77FB2"/>
    <w:rsid w:val="00F77FD2"/>
    <w:rsid w:val="00F80019"/>
    <w:rsid w:val="00F8006F"/>
    <w:rsid w:val="00F801D5"/>
    <w:rsid w:val="00F8023B"/>
    <w:rsid w:val="00F80244"/>
    <w:rsid w:val="00F802AB"/>
    <w:rsid w:val="00F803E0"/>
    <w:rsid w:val="00F804B6"/>
    <w:rsid w:val="00F805C2"/>
    <w:rsid w:val="00F80672"/>
    <w:rsid w:val="00F807D1"/>
    <w:rsid w:val="00F807DB"/>
    <w:rsid w:val="00F807FE"/>
    <w:rsid w:val="00F80810"/>
    <w:rsid w:val="00F80921"/>
    <w:rsid w:val="00F809B7"/>
    <w:rsid w:val="00F80AB5"/>
    <w:rsid w:val="00F80ADD"/>
    <w:rsid w:val="00F80BC5"/>
    <w:rsid w:val="00F80C8C"/>
    <w:rsid w:val="00F80D44"/>
    <w:rsid w:val="00F80EB4"/>
    <w:rsid w:val="00F80EB7"/>
    <w:rsid w:val="00F81070"/>
    <w:rsid w:val="00F8116C"/>
    <w:rsid w:val="00F81283"/>
    <w:rsid w:val="00F812E2"/>
    <w:rsid w:val="00F81316"/>
    <w:rsid w:val="00F813C7"/>
    <w:rsid w:val="00F813CE"/>
    <w:rsid w:val="00F8144D"/>
    <w:rsid w:val="00F8150A"/>
    <w:rsid w:val="00F81583"/>
    <w:rsid w:val="00F81605"/>
    <w:rsid w:val="00F81647"/>
    <w:rsid w:val="00F81696"/>
    <w:rsid w:val="00F81732"/>
    <w:rsid w:val="00F817D4"/>
    <w:rsid w:val="00F81981"/>
    <w:rsid w:val="00F819A8"/>
    <w:rsid w:val="00F819DC"/>
    <w:rsid w:val="00F81B40"/>
    <w:rsid w:val="00F81BD3"/>
    <w:rsid w:val="00F81C4D"/>
    <w:rsid w:val="00F81C4E"/>
    <w:rsid w:val="00F81C77"/>
    <w:rsid w:val="00F81E16"/>
    <w:rsid w:val="00F81ED8"/>
    <w:rsid w:val="00F81FDB"/>
    <w:rsid w:val="00F8201C"/>
    <w:rsid w:val="00F8209A"/>
    <w:rsid w:val="00F820A3"/>
    <w:rsid w:val="00F82147"/>
    <w:rsid w:val="00F82236"/>
    <w:rsid w:val="00F8223C"/>
    <w:rsid w:val="00F822E5"/>
    <w:rsid w:val="00F82338"/>
    <w:rsid w:val="00F82464"/>
    <w:rsid w:val="00F82530"/>
    <w:rsid w:val="00F8263B"/>
    <w:rsid w:val="00F82679"/>
    <w:rsid w:val="00F826AC"/>
    <w:rsid w:val="00F82765"/>
    <w:rsid w:val="00F82775"/>
    <w:rsid w:val="00F8292E"/>
    <w:rsid w:val="00F82A30"/>
    <w:rsid w:val="00F82AD7"/>
    <w:rsid w:val="00F82B23"/>
    <w:rsid w:val="00F82BCB"/>
    <w:rsid w:val="00F82BEB"/>
    <w:rsid w:val="00F82C5E"/>
    <w:rsid w:val="00F82CC4"/>
    <w:rsid w:val="00F82CEE"/>
    <w:rsid w:val="00F82DB3"/>
    <w:rsid w:val="00F82EAF"/>
    <w:rsid w:val="00F82EF0"/>
    <w:rsid w:val="00F83004"/>
    <w:rsid w:val="00F8300C"/>
    <w:rsid w:val="00F830B6"/>
    <w:rsid w:val="00F830B7"/>
    <w:rsid w:val="00F831C2"/>
    <w:rsid w:val="00F83228"/>
    <w:rsid w:val="00F8329E"/>
    <w:rsid w:val="00F8330C"/>
    <w:rsid w:val="00F83356"/>
    <w:rsid w:val="00F834A8"/>
    <w:rsid w:val="00F834E1"/>
    <w:rsid w:val="00F83504"/>
    <w:rsid w:val="00F83558"/>
    <w:rsid w:val="00F8358C"/>
    <w:rsid w:val="00F836A8"/>
    <w:rsid w:val="00F836DC"/>
    <w:rsid w:val="00F837F0"/>
    <w:rsid w:val="00F83878"/>
    <w:rsid w:val="00F83884"/>
    <w:rsid w:val="00F838E8"/>
    <w:rsid w:val="00F839FA"/>
    <w:rsid w:val="00F83BB8"/>
    <w:rsid w:val="00F83BCE"/>
    <w:rsid w:val="00F83D29"/>
    <w:rsid w:val="00F83D93"/>
    <w:rsid w:val="00F83E7F"/>
    <w:rsid w:val="00F840D9"/>
    <w:rsid w:val="00F84141"/>
    <w:rsid w:val="00F841F9"/>
    <w:rsid w:val="00F84220"/>
    <w:rsid w:val="00F8430E"/>
    <w:rsid w:val="00F84501"/>
    <w:rsid w:val="00F8458A"/>
    <w:rsid w:val="00F845C2"/>
    <w:rsid w:val="00F845DE"/>
    <w:rsid w:val="00F84676"/>
    <w:rsid w:val="00F846AA"/>
    <w:rsid w:val="00F846BF"/>
    <w:rsid w:val="00F84733"/>
    <w:rsid w:val="00F84751"/>
    <w:rsid w:val="00F84793"/>
    <w:rsid w:val="00F84936"/>
    <w:rsid w:val="00F8496D"/>
    <w:rsid w:val="00F849D0"/>
    <w:rsid w:val="00F84B0B"/>
    <w:rsid w:val="00F84B26"/>
    <w:rsid w:val="00F84BD8"/>
    <w:rsid w:val="00F84C37"/>
    <w:rsid w:val="00F84C91"/>
    <w:rsid w:val="00F84E52"/>
    <w:rsid w:val="00F84EA0"/>
    <w:rsid w:val="00F8519C"/>
    <w:rsid w:val="00F852E9"/>
    <w:rsid w:val="00F852F6"/>
    <w:rsid w:val="00F8532D"/>
    <w:rsid w:val="00F85407"/>
    <w:rsid w:val="00F85419"/>
    <w:rsid w:val="00F85491"/>
    <w:rsid w:val="00F854BB"/>
    <w:rsid w:val="00F854E7"/>
    <w:rsid w:val="00F855B9"/>
    <w:rsid w:val="00F855D8"/>
    <w:rsid w:val="00F85734"/>
    <w:rsid w:val="00F8575B"/>
    <w:rsid w:val="00F8578D"/>
    <w:rsid w:val="00F857E1"/>
    <w:rsid w:val="00F85800"/>
    <w:rsid w:val="00F85863"/>
    <w:rsid w:val="00F858A7"/>
    <w:rsid w:val="00F859DD"/>
    <w:rsid w:val="00F85B3B"/>
    <w:rsid w:val="00F85C07"/>
    <w:rsid w:val="00F85CD9"/>
    <w:rsid w:val="00F85D58"/>
    <w:rsid w:val="00F85D74"/>
    <w:rsid w:val="00F85EFE"/>
    <w:rsid w:val="00F85FD5"/>
    <w:rsid w:val="00F860F4"/>
    <w:rsid w:val="00F860FD"/>
    <w:rsid w:val="00F861D2"/>
    <w:rsid w:val="00F861EB"/>
    <w:rsid w:val="00F86539"/>
    <w:rsid w:val="00F8659D"/>
    <w:rsid w:val="00F8669A"/>
    <w:rsid w:val="00F866A4"/>
    <w:rsid w:val="00F8677B"/>
    <w:rsid w:val="00F86897"/>
    <w:rsid w:val="00F86935"/>
    <w:rsid w:val="00F86936"/>
    <w:rsid w:val="00F86AD5"/>
    <w:rsid w:val="00F86B2A"/>
    <w:rsid w:val="00F86BC8"/>
    <w:rsid w:val="00F86C2F"/>
    <w:rsid w:val="00F86C7A"/>
    <w:rsid w:val="00F86D0D"/>
    <w:rsid w:val="00F86D95"/>
    <w:rsid w:val="00F86DAE"/>
    <w:rsid w:val="00F86E30"/>
    <w:rsid w:val="00F86E79"/>
    <w:rsid w:val="00F86E86"/>
    <w:rsid w:val="00F86EAF"/>
    <w:rsid w:val="00F86F27"/>
    <w:rsid w:val="00F86F7D"/>
    <w:rsid w:val="00F86FD2"/>
    <w:rsid w:val="00F870A4"/>
    <w:rsid w:val="00F870B1"/>
    <w:rsid w:val="00F870B6"/>
    <w:rsid w:val="00F87202"/>
    <w:rsid w:val="00F872AE"/>
    <w:rsid w:val="00F87330"/>
    <w:rsid w:val="00F87361"/>
    <w:rsid w:val="00F87363"/>
    <w:rsid w:val="00F8739F"/>
    <w:rsid w:val="00F873AE"/>
    <w:rsid w:val="00F873B0"/>
    <w:rsid w:val="00F87424"/>
    <w:rsid w:val="00F87638"/>
    <w:rsid w:val="00F87692"/>
    <w:rsid w:val="00F8774A"/>
    <w:rsid w:val="00F877E9"/>
    <w:rsid w:val="00F877F0"/>
    <w:rsid w:val="00F8785D"/>
    <w:rsid w:val="00F878E0"/>
    <w:rsid w:val="00F878FC"/>
    <w:rsid w:val="00F87913"/>
    <w:rsid w:val="00F879E4"/>
    <w:rsid w:val="00F87A48"/>
    <w:rsid w:val="00F87A8E"/>
    <w:rsid w:val="00F87ACF"/>
    <w:rsid w:val="00F87ADC"/>
    <w:rsid w:val="00F87B9D"/>
    <w:rsid w:val="00F87DC5"/>
    <w:rsid w:val="00F87F34"/>
    <w:rsid w:val="00F87FFD"/>
    <w:rsid w:val="00F9009B"/>
    <w:rsid w:val="00F90121"/>
    <w:rsid w:val="00F9015E"/>
    <w:rsid w:val="00F9021F"/>
    <w:rsid w:val="00F904B8"/>
    <w:rsid w:val="00F904DD"/>
    <w:rsid w:val="00F90579"/>
    <w:rsid w:val="00F905A4"/>
    <w:rsid w:val="00F90666"/>
    <w:rsid w:val="00F9072F"/>
    <w:rsid w:val="00F90747"/>
    <w:rsid w:val="00F907EA"/>
    <w:rsid w:val="00F90A3E"/>
    <w:rsid w:val="00F90B24"/>
    <w:rsid w:val="00F90CC0"/>
    <w:rsid w:val="00F90E3B"/>
    <w:rsid w:val="00F90E49"/>
    <w:rsid w:val="00F90E69"/>
    <w:rsid w:val="00F90E71"/>
    <w:rsid w:val="00F90ED7"/>
    <w:rsid w:val="00F90F34"/>
    <w:rsid w:val="00F9100F"/>
    <w:rsid w:val="00F91077"/>
    <w:rsid w:val="00F9108C"/>
    <w:rsid w:val="00F91123"/>
    <w:rsid w:val="00F9122A"/>
    <w:rsid w:val="00F9148B"/>
    <w:rsid w:val="00F914ED"/>
    <w:rsid w:val="00F915DA"/>
    <w:rsid w:val="00F9166A"/>
    <w:rsid w:val="00F9171C"/>
    <w:rsid w:val="00F917C6"/>
    <w:rsid w:val="00F91801"/>
    <w:rsid w:val="00F91847"/>
    <w:rsid w:val="00F91885"/>
    <w:rsid w:val="00F918D6"/>
    <w:rsid w:val="00F918EB"/>
    <w:rsid w:val="00F91951"/>
    <w:rsid w:val="00F9198A"/>
    <w:rsid w:val="00F919BC"/>
    <w:rsid w:val="00F919F8"/>
    <w:rsid w:val="00F91A4C"/>
    <w:rsid w:val="00F91A64"/>
    <w:rsid w:val="00F91A65"/>
    <w:rsid w:val="00F91CD8"/>
    <w:rsid w:val="00F91D65"/>
    <w:rsid w:val="00F91EAC"/>
    <w:rsid w:val="00F920D7"/>
    <w:rsid w:val="00F921DA"/>
    <w:rsid w:val="00F921F6"/>
    <w:rsid w:val="00F9222A"/>
    <w:rsid w:val="00F92242"/>
    <w:rsid w:val="00F9227B"/>
    <w:rsid w:val="00F92474"/>
    <w:rsid w:val="00F925D4"/>
    <w:rsid w:val="00F92769"/>
    <w:rsid w:val="00F9279D"/>
    <w:rsid w:val="00F92836"/>
    <w:rsid w:val="00F928BB"/>
    <w:rsid w:val="00F928C8"/>
    <w:rsid w:val="00F92A0E"/>
    <w:rsid w:val="00F92ACD"/>
    <w:rsid w:val="00F92D80"/>
    <w:rsid w:val="00F92DB3"/>
    <w:rsid w:val="00F92E55"/>
    <w:rsid w:val="00F92ED4"/>
    <w:rsid w:val="00F92F09"/>
    <w:rsid w:val="00F92F0C"/>
    <w:rsid w:val="00F92F1E"/>
    <w:rsid w:val="00F92F50"/>
    <w:rsid w:val="00F9312F"/>
    <w:rsid w:val="00F931D2"/>
    <w:rsid w:val="00F931FE"/>
    <w:rsid w:val="00F93270"/>
    <w:rsid w:val="00F9331B"/>
    <w:rsid w:val="00F93326"/>
    <w:rsid w:val="00F934A8"/>
    <w:rsid w:val="00F934DF"/>
    <w:rsid w:val="00F9361D"/>
    <w:rsid w:val="00F9366B"/>
    <w:rsid w:val="00F936F1"/>
    <w:rsid w:val="00F937A5"/>
    <w:rsid w:val="00F937D0"/>
    <w:rsid w:val="00F93967"/>
    <w:rsid w:val="00F93B9A"/>
    <w:rsid w:val="00F93C27"/>
    <w:rsid w:val="00F93C2B"/>
    <w:rsid w:val="00F93CE7"/>
    <w:rsid w:val="00F93CEE"/>
    <w:rsid w:val="00F93D0C"/>
    <w:rsid w:val="00F93DAE"/>
    <w:rsid w:val="00F93EF7"/>
    <w:rsid w:val="00F9411A"/>
    <w:rsid w:val="00F94176"/>
    <w:rsid w:val="00F941F1"/>
    <w:rsid w:val="00F9420D"/>
    <w:rsid w:val="00F94248"/>
    <w:rsid w:val="00F94410"/>
    <w:rsid w:val="00F94466"/>
    <w:rsid w:val="00F9449E"/>
    <w:rsid w:val="00F945A5"/>
    <w:rsid w:val="00F945C4"/>
    <w:rsid w:val="00F94609"/>
    <w:rsid w:val="00F9460C"/>
    <w:rsid w:val="00F946C6"/>
    <w:rsid w:val="00F94833"/>
    <w:rsid w:val="00F948BC"/>
    <w:rsid w:val="00F94A65"/>
    <w:rsid w:val="00F94A84"/>
    <w:rsid w:val="00F94C51"/>
    <w:rsid w:val="00F94C92"/>
    <w:rsid w:val="00F94D6F"/>
    <w:rsid w:val="00F94D97"/>
    <w:rsid w:val="00F94E8F"/>
    <w:rsid w:val="00F94EE4"/>
    <w:rsid w:val="00F9502E"/>
    <w:rsid w:val="00F9503C"/>
    <w:rsid w:val="00F95146"/>
    <w:rsid w:val="00F9514C"/>
    <w:rsid w:val="00F951A1"/>
    <w:rsid w:val="00F955A1"/>
    <w:rsid w:val="00F95604"/>
    <w:rsid w:val="00F957A5"/>
    <w:rsid w:val="00F95858"/>
    <w:rsid w:val="00F958DB"/>
    <w:rsid w:val="00F95946"/>
    <w:rsid w:val="00F959C3"/>
    <w:rsid w:val="00F95A71"/>
    <w:rsid w:val="00F95A81"/>
    <w:rsid w:val="00F95AAA"/>
    <w:rsid w:val="00F95AB6"/>
    <w:rsid w:val="00F95B1F"/>
    <w:rsid w:val="00F95B71"/>
    <w:rsid w:val="00F95B96"/>
    <w:rsid w:val="00F95BAA"/>
    <w:rsid w:val="00F95BBC"/>
    <w:rsid w:val="00F95BCC"/>
    <w:rsid w:val="00F95C62"/>
    <w:rsid w:val="00F95C85"/>
    <w:rsid w:val="00F95F16"/>
    <w:rsid w:val="00F96035"/>
    <w:rsid w:val="00F9621A"/>
    <w:rsid w:val="00F96223"/>
    <w:rsid w:val="00F96637"/>
    <w:rsid w:val="00F966C0"/>
    <w:rsid w:val="00F967EC"/>
    <w:rsid w:val="00F96824"/>
    <w:rsid w:val="00F9690D"/>
    <w:rsid w:val="00F96B6E"/>
    <w:rsid w:val="00F96BC6"/>
    <w:rsid w:val="00F96C7B"/>
    <w:rsid w:val="00F96CCE"/>
    <w:rsid w:val="00F96CFE"/>
    <w:rsid w:val="00F96E0F"/>
    <w:rsid w:val="00F96F41"/>
    <w:rsid w:val="00F96F4D"/>
    <w:rsid w:val="00F972A1"/>
    <w:rsid w:val="00F97330"/>
    <w:rsid w:val="00F97488"/>
    <w:rsid w:val="00F975EC"/>
    <w:rsid w:val="00F97872"/>
    <w:rsid w:val="00F97938"/>
    <w:rsid w:val="00F97ACD"/>
    <w:rsid w:val="00F97AFD"/>
    <w:rsid w:val="00F97BAB"/>
    <w:rsid w:val="00F97D7F"/>
    <w:rsid w:val="00F97E16"/>
    <w:rsid w:val="00F97E1B"/>
    <w:rsid w:val="00F97E38"/>
    <w:rsid w:val="00F97EEC"/>
    <w:rsid w:val="00F97F84"/>
    <w:rsid w:val="00F97FB0"/>
    <w:rsid w:val="00FA0023"/>
    <w:rsid w:val="00FA00DF"/>
    <w:rsid w:val="00FA02E7"/>
    <w:rsid w:val="00FA0333"/>
    <w:rsid w:val="00FA0336"/>
    <w:rsid w:val="00FA0497"/>
    <w:rsid w:val="00FA053E"/>
    <w:rsid w:val="00FA06C3"/>
    <w:rsid w:val="00FA0700"/>
    <w:rsid w:val="00FA079A"/>
    <w:rsid w:val="00FA081E"/>
    <w:rsid w:val="00FA08E5"/>
    <w:rsid w:val="00FA093E"/>
    <w:rsid w:val="00FA0B46"/>
    <w:rsid w:val="00FA0C0B"/>
    <w:rsid w:val="00FA0CB4"/>
    <w:rsid w:val="00FA0CCA"/>
    <w:rsid w:val="00FA0D1B"/>
    <w:rsid w:val="00FA0DA2"/>
    <w:rsid w:val="00FA0E11"/>
    <w:rsid w:val="00FA0EAE"/>
    <w:rsid w:val="00FA0F19"/>
    <w:rsid w:val="00FA0F8B"/>
    <w:rsid w:val="00FA0F8F"/>
    <w:rsid w:val="00FA0F9F"/>
    <w:rsid w:val="00FA1033"/>
    <w:rsid w:val="00FA10F8"/>
    <w:rsid w:val="00FA1101"/>
    <w:rsid w:val="00FA119C"/>
    <w:rsid w:val="00FA11CA"/>
    <w:rsid w:val="00FA127D"/>
    <w:rsid w:val="00FA127F"/>
    <w:rsid w:val="00FA12AD"/>
    <w:rsid w:val="00FA12DB"/>
    <w:rsid w:val="00FA1388"/>
    <w:rsid w:val="00FA13FE"/>
    <w:rsid w:val="00FA140D"/>
    <w:rsid w:val="00FA141A"/>
    <w:rsid w:val="00FA14B4"/>
    <w:rsid w:val="00FA1530"/>
    <w:rsid w:val="00FA167F"/>
    <w:rsid w:val="00FA16A3"/>
    <w:rsid w:val="00FA17A1"/>
    <w:rsid w:val="00FA1950"/>
    <w:rsid w:val="00FA1A71"/>
    <w:rsid w:val="00FA1AF6"/>
    <w:rsid w:val="00FA1B23"/>
    <w:rsid w:val="00FA1B27"/>
    <w:rsid w:val="00FA1BA9"/>
    <w:rsid w:val="00FA1DC3"/>
    <w:rsid w:val="00FA1E13"/>
    <w:rsid w:val="00FA1E5E"/>
    <w:rsid w:val="00FA1FE1"/>
    <w:rsid w:val="00FA205F"/>
    <w:rsid w:val="00FA217E"/>
    <w:rsid w:val="00FA2226"/>
    <w:rsid w:val="00FA236F"/>
    <w:rsid w:val="00FA2660"/>
    <w:rsid w:val="00FA26F1"/>
    <w:rsid w:val="00FA2732"/>
    <w:rsid w:val="00FA27C1"/>
    <w:rsid w:val="00FA27E1"/>
    <w:rsid w:val="00FA27F1"/>
    <w:rsid w:val="00FA2A31"/>
    <w:rsid w:val="00FA2C92"/>
    <w:rsid w:val="00FA2D12"/>
    <w:rsid w:val="00FA2D77"/>
    <w:rsid w:val="00FA2DB8"/>
    <w:rsid w:val="00FA2E46"/>
    <w:rsid w:val="00FA2EB5"/>
    <w:rsid w:val="00FA2EC6"/>
    <w:rsid w:val="00FA2FDE"/>
    <w:rsid w:val="00FA3043"/>
    <w:rsid w:val="00FA3166"/>
    <w:rsid w:val="00FA318D"/>
    <w:rsid w:val="00FA31D0"/>
    <w:rsid w:val="00FA3288"/>
    <w:rsid w:val="00FA33C4"/>
    <w:rsid w:val="00FA34A8"/>
    <w:rsid w:val="00FA3540"/>
    <w:rsid w:val="00FA35FF"/>
    <w:rsid w:val="00FA3632"/>
    <w:rsid w:val="00FA3719"/>
    <w:rsid w:val="00FA38C9"/>
    <w:rsid w:val="00FA38DF"/>
    <w:rsid w:val="00FA397B"/>
    <w:rsid w:val="00FA3983"/>
    <w:rsid w:val="00FA39A2"/>
    <w:rsid w:val="00FA3A8C"/>
    <w:rsid w:val="00FA3AB5"/>
    <w:rsid w:val="00FA3B07"/>
    <w:rsid w:val="00FA3B24"/>
    <w:rsid w:val="00FA3C08"/>
    <w:rsid w:val="00FA3C66"/>
    <w:rsid w:val="00FA3C6C"/>
    <w:rsid w:val="00FA3D59"/>
    <w:rsid w:val="00FA3D79"/>
    <w:rsid w:val="00FA3DCE"/>
    <w:rsid w:val="00FA3DD0"/>
    <w:rsid w:val="00FA3EDC"/>
    <w:rsid w:val="00FA3F01"/>
    <w:rsid w:val="00FA3F33"/>
    <w:rsid w:val="00FA4180"/>
    <w:rsid w:val="00FA424F"/>
    <w:rsid w:val="00FA42AA"/>
    <w:rsid w:val="00FA44BE"/>
    <w:rsid w:val="00FA44D8"/>
    <w:rsid w:val="00FA44F3"/>
    <w:rsid w:val="00FA4751"/>
    <w:rsid w:val="00FA482E"/>
    <w:rsid w:val="00FA4864"/>
    <w:rsid w:val="00FA4887"/>
    <w:rsid w:val="00FA4932"/>
    <w:rsid w:val="00FA4969"/>
    <w:rsid w:val="00FA4BD6"/>
    <w:rsid w:val="00FA4BFC"/>
    <w:rsid w:val="00FA4C68"/>
    <w:rsid w:val="00FA4D39"/>
    <w:rsid w:val="00FA4D90"/>
    <w:rsid w:val="00FA4D95"/>
    <w:rsid w:val="00FA4D9A"/>
    <w:rsid w:val="00FA4DA3"/>
    <w:rsid w:val="00FA4E02"/>
    <w:rsid w:val="00FA4E11"/>
    <w:rsid w:val="00FA4FAE"/>
    <w:rsid w:val="00FA4FFD"/>
    <w:rsid w:val="00FA506D"/>
    <w:rsid w:val="00FA50E2"/>
    <w:rsid w:val="00FA5270"/>
    <w:rsid w:val="00FA52BF"/>
    <w:rsid w:val="00FA530C"/>
    <w:rsid w:val="00FA57D1"/>
    <w:rsid w:val="00FA586F"/>
    <w:rsid w:val="00FA5939"/>
    <w:rsid w:val="00FA5AEA"/>
    <w:rsid w:val="00FA5AFF"/>
    <w:rsid w:val="00FA5B52"/>
    <w:rsid w:val="00FA5C79"/>
    <w:rsid w:val="00FA5CDB"/>
    <w:rsid w:val="00FA5CDD"/>
    <w:rsid w:val="00FA5ECD"/>
    <w:rsid w:val="00FA5FE1"/>
    <w:rsid w:val="00FA60A7"/>
    <w:rsid w:val="00FA60C7"/>
    <w:rsid w:val="00FA60D6"/>
    <w:rsid w:val="00FA61A5"/>
    <w:rsid w:val="00FA6216"/>
    <w:rsid w:val="00FA62E1"/>
    <w:rsid w:val="00FA6353"/>
    <w:rsid w:val="00FA642F"/>
    <w:rsid w:val="00FA6472"/>
    <w:rsid w:val="00FA6477"/>
    <w:rsid w:val="00FA64B2"/>
    <w:rsid w:val="00FA652C"/>
    <w:rsid w:val="00FA66DA"/>
    <w:rsid w:val="00FA698D"/>
    <w:rsid w:val="00FA69F9"/>
    <w:rsid w:val="00FA6B2A"/>
    <w:rsid w:val="00FA6C97"/>
    <w:rsid w:val="00FA6D93"/>
    <w:rsid w:val="00FA6DA8"/>
    <w:rsid w:val="00FA70F0"/>
    <w:rsid w:val="00FA722C"/>
    <w:rsid w:val="00FA725F"/>
    <w:rsid w:val="00FA734F"/>
    <w:rsid w:val="00FA760A"/>
    <w:rsid w:val="00FA775E"/>
    <w:rsid w:val="00FA7762"/>
    <w:rsid w:val="00FA78C2"/>
    <w:rsid w:val="00FA790A"/>
    <w:rsid w:val="00FA79BB"/>
    <w:rsid w:val="00FA7A5A"/>
    <w:rsid w:val="00FA7B8C"/>
    <w:rsid w:val="00FA7BD5"/>
    <w:rsid w:val="00FA7C4F"/>
    <w:rsid w:val="00FA7D39"/>
    <w:rsid w:val="00FA7D86"/>
    <w:rsid w:val="00FA7E5D"/>
    <w:rsid w:val="00FA7F24"/>
    <w:rsid w:val="00FA7FD9"/>
    <w:rsid w:val="00FB0161"/>
    <w:rsid w:val="00FB022E"/>
    <w:rsid w:val="00FB0297"/>
    <w:rsid w:val="00FB039A"/>
    <w:rsid w:val="00FB03A3"/>
    <w:rsid w:val="00FB04C7"/>
    <w:rsid w:val="00FB099A"/>
    <w:rsid w:val="00FB0A23"/>
    <w:rsid w:val="00FB0B41"/>
    <w:rsid w:val="00FB0BB8"/>
    <w:rsid w:val="00FB0C03"/>
    <w:rsid w:val="00FB0C25"/>
    <w:rsid w:val="00FB0CAA"/>
    <w:rsid w:val="00FB0E00"/>
    <w:rsid w:val="00FB0F91"/>
    <w:rsid w:val="00FB108B"/>
    <w:rsid w:val="00FB1090"/>
    <w:rsid w:val="00FB115F"/>
    <w:rsid w:val="00FB11E6"/>
    <w:rsid w:val="00FB1300"/>
    <w:rsid w:val="00FB1455"/>
    <w:rsid w:val="00FB1489"/>
    <w:rsid w:val="00FB14B9"/>
    <w:rsid w:val="00FB15C5"/>
    <w:rsid w:val="00FB164D"/>
    <w:rsid w:val="00FB167C"/>
    <w:rsid w:val="00FB1735"/>
    <w:rsid w:val="00FB173D"/>
    <w:rsid w:val="00FB17A6"/>
    <w:rsid w:val="00FB17CB"/>
    <w:rsid w:val="00FB185F"/>
    <w:rsid w:val="00FB1AAC"/>
    <w:rsid w:val="00FB1B04"/>
    <w:rsid w:val="00FB1B5A"/>
    <w:rsid w:val="00FB1BFA"/>
    <w:rsid w:val="00FB1C6C"/>
    <w:rsid w:val="00FB1E82"/>
    <w:rsid w:val="00FB207A"/>
    <w:rsid w:val="00FB207D"/>
    <w:rsid w:val="00FB210E"/>
    <w:rsid w:val="00FB233E"/>
    <w:rsid w:val="00FB2394"/>
    <w:rsid w:val="00FB24EC"/>
    <w:rsid w:val="00FB2594"/>
    <w:rsid w:val="00FB27B8"/>
    <w:rsid w:val="00FB280C"/>
    <w:rsid w:val="00FB2825"/>
    <w:rsid w:val="00FB2826"/>
    <w:rsid w:val="00FB28A2"/>
    <w:rsid w:val="00FB2918"/>
    <w:rsid w:val="00FB299B"/>
    <w:rsid w:val="00FB2AB1"/>
    <w:rsid w:val="00FB2AE5"/>
    <w:rsid w:val="00FB2B8A"/>
    <w:rsid w:val="00FB2D2D"/>
    <w:rsid w:val="00FB2DE1"/>
    <w:rsid w:val="00FB2DFB"/>
    <w:rsid w:val="00FB2E88"/>
    <w:rsid w:val="00FB327F"/>
    <w:rsid w:val="00FB32BE"/>
    <w:rsid w:val="00FB3486"/>
    <w:rsid w:val="00FB3504"/>
    <w:rsid w:val="00FB37DB"/>
    <w:rsid w:val="00FB396D"/>
    <w:rsid w:val="00FB3A33"/>
    <w:rsid w:val="00FB3A8B"/>
    <w:rsid w:val="00FB3AA2"/>
    <w:rsid w:val="00FB3BD6"/>
    <w:rsid w:val="00FB3D04"/>
    <w:rsid w:val="00FB3D79"/>
    <w:rsid w:val="00FB3E09"/>
    <w:rsid w:val="00FB3F02"/>
    <w:rsid w:val="00FB4246"/>
    <w:rsid w:val="00FB431E"/>
    <w:rsid w:val="00FB4384"/>
    <w:rsid w:val="00FB43B9"/>
    <w:rsid w:val="00FB4431"/>
    <w:rsid w:val="00FB44A8"/>
    <w:rsid w:val="00FB44D2"/>
    <w:rsid w:val="00FB45BF"/>
    <w:rsid w:val="00FB4661"/>
    <w:rsid w:val="00FB4664"/>
    <w:rsid w:val="00FB4781"/>
    <w:rsid w:val="00FB47F7"/>
    <w:rsid w:val="00FB4875"/>
    <w:rsid w:val="00FB4914"/>
    <w:rsid w:val="00FB49CD"/>
    <w:rsid w:val="00FB4A10"/>
    <w:rsid w:val="00FB4A8F"/>
    <w:rsid w:val="00FB4C0B"/>
    <w:rsid w:val="00FB4F46"/>
    <w:rsid w:val="00FB4FB6"/>
    <w:rsid w:val="00FB4FD3"/>
    <w:rsid w:val="00FB5070"/>
    <w:rsid w:val="00FB50C2"/>
    <w:rsid w:val="00FB50CF"/>
    <w:rsid w:val="00FB50EF"/>
    <w:rsid w:val="00FB5122"/>
    <w:rsid w:val="00FB51C5"/>
    <w:rsid w:val="00FB526B"/>
    <w:rsid w:val="00FB5341"/>
    <w:rsid w:val="00FB53D6"/>
    <w:rsid w:val="00FB5404"/>
    <w:rsid w:val="00FB54BB"/>
    <w:rsid w:val="00FB5580"/>
    <w:rsid w:val="00FB558F"/>
    <w:rsid w:val="00FB56B1"/>
    <w:rsid w:val="00FB5769"/>
    <w:rsid w:val="00FB583B"/>
    <w:rsid w:val="00FB5862"/>
    <w:rsid w:val="00FB58BB"/>
    <w:rsid w:val="00FB5944"/>
    <w:rsid w:val="00FB595F"/>
    <w:rsid w:val="00FB59BE"/>
    <w:rsid w:val="00FB5A0F"/>
    <w:rsid w:val="00FB5D1E"/>
    <w:rsid w:val="00FB5E07"/>
    <w:rsid w:val="00FB5E11"/>
    <w:rsid w:val="00FB5E48"/>
    <w:rsid w:val="00FB5F76"/>
    <w:rsid w:val="00FB5FAF"/>
    <w:rsid w:val="00FB600B"/>
    <w:rsid w:val="00FB61A7"/>
    <w:rsid w:val="00FB61D3"/>
    <w:rsid w:val="00FB62C7"/>
    <w:rsid w:val="00FB6329"/>
    <w:rsid w:val="00FB6353"/>
    <w:rsid w:val="00FB6379"/>
    <w:rsid w:val="00FB657D"/>
    <w:rsid w:val="00FB66A1"/>
    <w:rsid w:val="00FB66D6"/>
    <w:rsid w:val="00FB6868"/>
    <w:rsid w:val="00FB686D"/>
    <w:rsid w:val="00FB69D1"/>
    <w:rsid w:val="00FB6A62"/>
    <w:rsid w:val="00FB6A69"/>
    <w:rsid w:val="00FB6AE1"/>
    <w:rsid w:val="00FB6B61"/>
    <w:rsid w:val="00FB6B82"/>
    <w:rsid w:val="00FB6CBC"/>
    <w:rsid w:val="00FB6DC9"/>
    <w:rsid w:val="00FB6E52"/>
    <w:rsid w:val="00FB6EFA"/>
    <w:rsid w:val="00FB7054"/>
    <w:rsid w:val="00FB70F9"/>
    <w:rsid w:val="00FB7146"/>
    <w:rsid w:val="00FB719B"/>
    <w:rsid w:val="00FB7259"/>
    <w:rsid w:val="00FB74EF"/>
    <w:rsid w:val="00FB756F"/>
    <w:rsid w:val="00FB76EA"/>
    <w:rsid w:val="00FB7738"/>
    <w:rsid w:val="00FB77BB"/>
    <w:rsid w:val="00FB79A3"/>
    <w:rsid w:val="00FB79A9"/>
    <w:rsid w:val="00FB7A51"/>
    <w:rsid w:val="00FB7AC1"/>
    <w:rsid w:val="00FB7AEF"/>
    <w:rsid w:val="00FB7BE6"/>
    <w:rsid w:val="00FB7C17"/>
    <w:rsid w:val="00FB7C35"/>
    <w:rsid w:val="00FB7C55"/>
    <w:rsid w:val="00FB7CBC"/>
    <w:rsid w:val="00FB7CC1"/>
    <w:rsid w:val="00FB7CF9"/>
    <w:rsid w:val="00FB7D4F"/>
    <w:rsid w:val="00FB7D9F"/>
    <w:rsid w:val="00FB7EA2"/>
    <w:rsid w:val="00FB7EF8"/>
    <w:rsid w:val="00FC002C"/>
    <w:rsid w:val="00FC03BC"/>
    <w:rsid w:val="00FC0402"/>
    <w:rsid w:val="00FC0492"/>
    <w:rsid w:val="00FC054A"/>
    <w:rsid w:val="00FC058C"/>
    <w:rsid w:val="00FC05CB"/>
    <w:rsid w:val="00FC05D4"/>
    <w:rsid w:val="00FC06B7"/>
    <w:rsid w:val="00FC078A"/>
    <w:rsid w:val="00FC07AB"/>
    <w:rsid w:val="00FC07C8"/>
    <w:rsid w:val="00FC07CB"/>
    <w:rsid w:val="00FC07CF"/>
    <w:rsid w:val="00FC089E"/>
    <w:rsid w:val="00FC08F9"/>
    <w:rsid w:val="00FC09A5"/>
    <w:rsid w:val="00FC0B7A"/>
    <w:rsid w:val="00FC0BB9"/>
    <w:rsid w:val="00FC0BC0"/>
    <w:rsid w:val="00FC0CF6"/>
    <w:rsid w:val="00FC0F28"/>
    <w:rsid w:val="00FC0FEA"/>
    <w:rsid w:val="00FC102A"/>
    <w:rsid w:val="00FC1117"/>
    <w:rsid w:val="00FC115E"/>
    <w:rsid w:val="00FC119D"/>
    <w:rsid w:val="00FC141F"/>
    <w:rsid w:val="00FC1520"/>
    <w:rsid w:val="00FC1563"/>
    <w:rsid w:val="00FC1625"/>
    <w:rsid w:val="00FC1728"/>
    <w:rsid w:val="00FC175A"/>
    <w:rsid w:val="00FC17BB"/>
    <w:rsid w:val="00FC1805"/>
    <w:rsid w:val="00FC18D5"/>
    <w:rsid w:val="00FC1910"/>
    <w:rsid w:val="00FC1975"/>
    <w:rsid w:val="00FC1AF5"/>
    <w:rsid w:val="00FC1B26"/>
    <w:rsid w:val="00FC1CDA"/>
    <w:rsid w:val="00FC1DFD"/>
    <w:rsid w:val="00FC1E12"/>
    <w:rsid w:val="00FC1E6B"/>
    <w:rsid w:val="00FC1F8B"/>
    <w:rsid w:val="00FC21FA"/>
    <w:rsid w:val="00FC22D3"/>
    <w:rsid w:val="00FC2318"/>
    <w:rsid w:val="00FC2331"/>
    <w:rsid w:val="00FC2427"/>
    <w:rsid w:val="00FC246F"/>
    <w:rsid w:val="00FC2571"/>
    <w:rsid w:val="00FC2579"/>
    <w:rsid w:val="00FC25DE"/>
    <w:rsid w:val="00FC263D"/>
    <w:rsid w:val="00FC26DF"/>
    <w:rsid w:val="00FC2774"/>
    <w:rsid w:val="00FC27B2"/>
    <w:rsid w:val="00FC27FA"/>
    <w:rsid w:val="00FC281F"/>
    <w:rsid w:val="00FC28AB"/>
    <w:rsid w:val="00FC2A4E"/>
    <w:rsid w:val="00FC2B15"/>
    <w:rsid w:val="00FC2CCF"/>
    <w:rsid w:val="00FC2E26"/>
    <w:rsid w:val="00FC2E45"/>
    <w:rsid w:val="00FC2EF6"/>
    <w:rsid w:val="00FC2FB1"/>
    <w:rsid w:val="00FC309C"/>
    <w:rsid w:val="00FC3164"/>
    <w:rsid w:val="00FC31C9"/>
    <w:rsid w:val="00FC32E5"/>
    <w:rsid w:val="00FC3382"/>
    <w:rsid w:val="00FC33C1"/>
    <w:rsid w:val="00FC33EE"/>
    <w:rsid w:val="00FC34EB"/>
    <w:rsid w:val="00FC35B9"/>
    <w:rsid w:val="00FC3655"/>
    <w:rsid w:val="00FC3786"/>
    <w:rsid w:val="00FC381C"/>
    <w:rsid w:val="00FC38CB"/>
    <w:rsid w:val="00FC3918"/>
    <w:rsid w:val="00FC3998"/>
    <w:rsid w:val="00FC39E1"/>
    <w:rsid w:val="00FC3B0A"/>
    <w:rsid w:val="00FC3B27"/>
    <w:rsid w:val="00FC3C5A"/>
    <w:rsid w:val="00FC3CE7"/>
    <w:rsid w:val="00FC3D7B"/>
    <w:rsid w:val="00FC3F2E"/>
    <w:rsid w:val="00FC4076"/>
    <w:rsid w:val="00FC4163"/>
    <w:rsid w:val="00FC4173"/>
    <w:rsid w:val="00FC418A"/>
    <w:rsid w:val="00FC41DD"/>
    <w:rsid w:val="00FC41F1"/>
    <w:rsid w:val="00FC4273"/>
    <w:rsid w:val="00FC4280"/>
    <w:rsid w:val="00FC43D6"/>
    <w:rsid w:val="00FC4454"/>
    <w:rsid w:val="00FC450F"/>
    <w:rsid w:val="00FC4515"/>
    <w:rsid w:val="00FC4573"/>
    <w:rsid w:val="00FC45AB"/>
    <w:rsid w:val="00FC45DB"/>
    <w:rsid w:val="00FC461A"/>
    <w:rsid w:val="00FC46F8"/>
    <w:rsid w:val="00FC4794"/>
    <w:rsid w:val="00FC4797"/>
    <w:rsid w:val="00FC47DB"/>
    <w:rsid w:val="00FC4885"/>
    <w:rsid w:val="00FC4894"/>
    <w:rsid w:val="00FC49B8"/>
    <w:rsid w:val="00FC4AEE"/>
    <w:rsid w:val="00FC4B80"/>
    <w:rsid w:val="00FC4B87"/>
    <w:rsid w:val="00FC4B8D"/>
    <w:rsid w:val="00FC4BC4"/>
    <w:rsid w:val="00FC4CC0"/>
    <w:rsid w:val="00FC4CF3"/>
    <w:rsid w:val="00FC4E48"/>
    <w:rsid w:val="00FC4EF0"/>
    <w:rsid w:val="00FC511E"/>
    <w:rsid w:val="00FC5157"/>
    <w:rsid w:val="00FC5215"/>
    <w:rsid w:val="00FC5237"/>
    <w:rsid w:val="00FC5571"/>
    <w:rsid w:val="00FC55E5"/>
    <w:rsid w:val="00FC56AB"/>
    <w:rsid w:val="00FC571C"/>
    <w:rsid w:val="00FC57E3"/>
    <w:rsid w:val="00FC5872"/>
    <w:rsid w:val="00FC58F4"/>
    <w:rsid w:val="00FC5A2F"/>
    <w:rsid w:val="00FC5B25"/>
    <w:rsid w:val="00FC5D07"/>
    <w:rsid w:val="00FC5DD8"/>
    <w:rsid w:val="00FC5E76"/>
    <w:rsid w:val="00FC5E9E"/>
    <w:rsid w:val="00FC6038"/>
    <w:rsid w:val="00FC6196"/>
    <w:rsid w:val="00FC620B"/>
    <w:rsid w:val="00FC621F"/>
    <w:rsid w:val="00FC6298"/>
    <w:rsid w:val="00FC6355"/>
    <w:rsid w:val="00FC6380"/>
    <w:rsid w:val="00FC6385"/>
    <w:rsid w:val="00FC63EE"/>
    <w:rsid w:val="00FC6406"/>
    <w:rsid w:val="00FC64F9"/>
    <w:rsid w:val="00FC6520"/>
    <w:rsid w:val="00FC6650"/>
    <w:rsid w:val="00FC66AF"/>
    <w:rsid w:val="00FC673C"/>
    <w:rsid w:val="00FC6748"/>
    <w:rsid w:val="00FC679A"/>
    <w:rsid w:val="00FC6933"/>
    <w:rsid w:val="00FC69C1"/>
    <w:rsid w:val="00FC6A54"/>
    <w:rsid w:val="00FC6A88"/>
    <w:rsid w:val="00FC6AC5"/>
    <w:rsid w:val="00FC6B41"/>
    <w:rsid w:val="00FC6C14"/>
    <w:rsid w:val="00FC6C2B"/>
    <w:rsid w:val="00FC6C4C"/>
    <w:rsid w:val="00FC6D4A"/>
    <w:rsid w:val="00FC6DD6"/>
    <w:rsid w:val="00FC6DE1"/>
    <w:rsid w:val="00FC6E03"/>
    <w:rsid w:val="00FC6EC5"/>
    <w:rsid w:val="00FC6FE9"/>
    <w:rsid w:val="00FC70BD"/>
    <w:rsid w:val="00FC70D8"/>
    <w:rsid w:val="00FC71BF"/>
    <w:rsid w:val="00FC7270"/>
    <w:rsid w:val="00FC7276"/>
    <w:rsid w:val="00FC738E"/>
    <w:rsid w:val="00FC75C2"/>
    <w:rsid w:val="00FC760F"/>
    <w:rsid w:val="00FC7641"/>
    <w:rsid w:val="00FC7680"/>
    <w:rsid w:val="00FC76A9"/>
    <w:rsid w:val="00FC774B"/>
    <w:rsid w:val="00FC776A"/>
    <w:rsid w:val="00FC7886"/>
    <w:rsid w:val="00FC78FB"/>
    <w:rsid w:val="00FC78FF"/>
    <w:rsid w:val="00FC792B"/>
    <w:rsid w:val="00FC798E"/>
    <w:rsid w:val="00FC7A27"/>
    <w:rsid w:val="00FC7AA7"/>
    <w:rsid w:val="00FC7ACA"/>
    <w:rsid w:val="00FC7B19"/>
    <w:rsid w:val="00FC7C49"/>
    <w:rsid w:val="00FC7C8C"/>
    <w:rsid w:val="00FC7CC8"/>
    <w:rsid w:val="00FC7CE3"/>
    <w:rsid w:val="00FC7DEE"/>
    <w:rsid w:val="00FC7E4F"/>
    <w:rsid w:val="00FC7F45"/>
    <w:rsid w:val="00FC7F97"/>
    <w:rsid w:val="00FC7FDA"/>
    <w:rsid w:val="00FD0024"/>
    <w:rsid w:val="00FD0176"/>
    <w:rsid w:val="00FD0181"/>
    <w:rsid w:val="00FD01AE"/>
    <w:rsid w:val="00FD0208"/>
    <w:rsid w:val="00FD05FA"/>
    <w:rsid w:val="00FD05FE"/>
    <w:rsid w:val="00FD0605"/>
    <w:rsid w:val="00FD063B"/>
    <w:rsid w:val="00FD0657"/>
    <w:rsid w:val="00FD0752"/>
    <w:rsid w:val="00FD0770"/>
    <w:rsid w:val="00FD079A"/>
    <w:rsid w:val="00FD0850"/>
    <w:rsid w:val="00FD0892"/>
    <w:rsid w:val="00FD091B"/>
    <w:rsid w:val="00FD097F"/>
    <w:rsid w:val="00FD0AE5"/>
    <w:rsid w:val="00FD0B40"/>
    <w:rsid w:val="00FD0C1B"/>
    <w:rsid w:val="00FD0D92"/>
    <w:rsid w:val="00FD0E84"/>
    <w:rsid w:val="00FD0ED6"/>
    <w:rsid w:val="00FD0F15"/>
    <w:rsid w:val="00FD0F89"/>
    <w:rsid w:val="00FD10BF"/>
    <w:rsid w:val="00FD12A7"/>
    <w:rsid w:val="00FD1340"/>
    <w:rsid w:val="00FD137A"/>
    <w:rsid w:val="00FD13BF"/>
    <w:rsid w:val="00FD142D"/>
    <w:rsid w:val="00FD144C"/>
    <w:rsid w:val="00FD14F2"/>
    <w:rsid w:val="00FD1562"/>
    <w:rsid w:val="00FD1669"/>
    <w:rsid w:val="00FD16B4"/>
    <w:rsid w:val="00FD16C5"/>
    <w:rsid w:val="00FD1783"/>
    <w:rsid w:val="00FD194F"/>
    <w:rsid w:val="00FD1952"/>
    <w:rsid w:val="00FD197F"/>
    <w:rsid w:val="00FD1A3F"/>
    <w:rsid w:val="00FD1AA8"/>
    <w:rsid w:val="00FD1AD8"/>
    <w:rsid w:val="00FD1B86"/>
    <w:rsid w:val="00FD1C41"/>
    <w:rsid w:val="00FD1C93"/>
    <w:rsid w:val="00FD1CF0"/>
    <w:rsid w:val="00FD1DB7"/>
    <w:rsid w:val="00FD1E0E"/>
    <w:rsid w:val="00FD1E24"/>
    <w:rsid w:val="00FD1E51"/>
    <w:rsid w:val="00FD1EAC"/>
    <w:rsid w:val="00FD204D"/>
    <w:rsid w:val="00FD2056"/>
    <w:rsid w:val="00FD205E"/>
    <w:rsid w:val="00FD208A"/>
    <w:rsid w:val="00FD20C7"/>
    <w:rsid w:val="00FD215C"/>
    <w:rsid w:val="00FD21BD"/>
    <w:rsid w:val="00FD21E5"/>
    <w:rsid w:val="00FD222A"/>
    <w:rsid w:val="00FD22E5"/>
    <w:rsid w:val="00FD254B"/>
    <w:rsid w:val="00FD26EB"/>
    <w:rsid w:val="00FD28BD"/>
    <w:rsid w:val="00FD298D"/>
    <w:rsid w:val="00FD2A40"/>
    <w:rsid w:val="00FD2A8F"/>
    <w:rsid w:val="00FD2AA4"/>
    <w:rsid w:val="00FD2AF8"/>
    <w:rsid w:val="00FD2CD6"/>
    <w:rsid w:val="00FD2D9D"/>
    <w:rsid w:val="00FD2EDD"/>
    <w:rsid w:val="00FD2FFC"/>
    <w:rsid w:val="00FD3129"/>
    <w:rsid w:val="00FD31E8"/>
    <w:rsid w:val="00FD31FC"/>
    <w:rsid w:val="00FD3384"/>
    <w:rsid w:val="00FD33B3"/>
    <w:rsid w:val="00FD3458"/>
    <w:rsid w:val="00FD3461"/>
    <w:rsid w:val="00FD3470"/>
    <w:rsid w:val="00FD34FF"/>
    <w:rsid w:val="00FD3574"/>
    <w:rsid w:val="00FD366F"/>
    <w:rsid w:val="00FD3697"/>
    <w:rsid w:val="00FD37B2"/>
    <w:rsid w:val="00FD3842"/>
    <w:rsid w:val="00FD3892"/>
    <w:rsid w:val="00FD39A1"/>
    <w:rsid w:val="00FD3A8F"/>
    <w:rsid w:val="00FD3AF0"/>
    <w:rsid w:val="00FD3BA1"/>
    <w:rsid w:val="00FD3BE1"/>
    <w:rsid w:val="00FD3DC5"/>
    <w:rsid w:val="00FD3E2D"/>
    <w:rsid w:val="00FD3E64"/>
    <w:rsid w:val="00FD3F2A"/>
    <w:rsid w:val="00FD3FEC"/>
    <w:rsid w:val="00FD4000"/>
    <w:rsid w:val="00FD4027"/>
    <w:rsid w:val="00FD40BE"/>
    <w:rsid w:val="00FD4102"/>
    <w:rsid w:val="00FD4139"/>
    <w:rsid w:val="00FD4152"/>
    <w:rsid w:val="00FD41A2"/>
    <w:rsid w:val="00FD41D6"/>
    <w:rsid w:val="00FD41E1"/>
    <w:rsid w:val="00FD4261"/>
    <w:rsid w:val="00FD42DB"/>
    <w:rsid w:val="00FD43B2"/>
    <w:rsid w:val="00FD4413"/>
    <w:rsid w:val="00FD4653"/>
    <w:rsid w:val="00FD4766"/>
    <w:rsid w:val="00FD47B6"/>
    <w:rsid w:val="00FD4823"/>
    <w:rsid w:val="00FD482B"/>
    <w:rsid w:val="00FD49B2"/>
    <w:rsid w:val="00FD4AD6"/>
    <w:rsid w:val="00FD4C0E"/>
    <w:rsid w:val="00FD4C3B"/>
    <w:rsid w:val="00FD4D10"/>
    <w:rsid w:val="00FD4DC5"/>
    <w:rsid w:val="00FD4E44"/>
    <w:rsid w:val="00FD50D3"/>
    <w:rsid w:val="00FD5239"/>
    <w:rsid w:val="00FD5291"/>
    <w:rsid w:val="00FD538D"/>
    <w:rsid w:val="00FD53A5"/>
    <w:rsid w:val="00FD540F"/>
    <w:rsid w:val="00FD5435"/>
    <w:rsid w:val="00FD549C"/>
    <w:rsid w:val="00FD5540"/>
    <w:rsid w:val="00FD5614"/>
    <w:rsid w:val="00FD56ED"/>
    <w:rsid w:val="00FD5846"/>
    <w:rsid w:val="00FD58EF"/>
    <w:rsid w:val="00FD595A"/>
    <w:rsid w:val="00FD597A"/>
    <w:rsid w:val="00FD5A8F"/>
    <w:rsid w:val="00FD5BD8"/>
    <w:rsid w:val="00FD5C06"/>
    <w:rsid w:val="00FD5C50"/>
    <w:rsid w:val="00FD5C84"/>
    <w:rsid w:val="00FD5D10"/>
    <w:rsid w:val="00FD5ECF"/>
    <w:rsid w:val="00FD5F19"/>
    <w:rsid w:val="00FD5F91"/>
    <w:rsid w:val="00FD5FA8"/>
    <w:rsid w:val="00FD612A"/>
    <w:rsid w:val="00FD61BF"/>
    <w:rsid w:val="00FD6280"/>
    <w:rsid w:val="00FD62A1"/>
    <w:rsid w:val="00FD630D"/>
    <w:rsid w:val="00FD632A"/>
    <w:rsid w:val="00FD6335"/>
    <w:rsid w:val="00FD63E1"/>
    <w:rsid w:val="00FD65DD"/>
    <w:rsid w:val="00FD6625"/>
    <w:rsid w:val="00FD66B7"/>
    <w:rsid w:val="00FD66D2"/>
    <w:rsid w:val="00FD67F9"/>
    <w:rsid w:val="00FD6828"/>
    <w:rsid w:val="00FD68EB"/>
    <w:rsid w:val="00FD6999"/>
    <w:rsid w:val="00FD69B7"/>
    <w:rsid w:val="00FD69C1"/>
    <w:rsid w:val="00FD6C8D"/>
    <w:rsid w:val="00FD6CA5"/>
    <w:rsid w:val="00FD6D60"/>
    <w:rsid w:val="00FD6DE0"/>
    <w:rsid w:val="00FD6E9B"/>
    <w:rsid w:val="00FD6EC2"/>
    <w:rsid w:val="00FD6EDD"/>
    <w:rsid w:val="00FD6F0D"/>
    <w:rsid w:val="00FD6F2C"/>
    <w:rsid w:val="00FD6F70"/>
    <w:rsid w:val="00FD6FAB"/>
    <w:rsid w:val="00FD70A7"/>
    <w:rsid w:val="00FD7171"/>
    <w:rsid w:val="00FD7289"/>
    <w:rsid w:val="00FD7292"/>
    <w:rsid w:val="00FD7475"/>
    <w:rsid w:val="00FD74E9"/>
    <w:rsid w:val="00FD755E"/>
    <w:rsid w:val="00FD757A"/>
    <w:rsid w:val="00FD76AF"/>
    <w:rsid w:val="00FD77FF"/>
    <w:rsid w:val="00FD7811"/>
    <w:rsid w:val="00FD78D5"/>
    <w:rsid w:val="00FD7B7D"/>
    <w:rsid w:val="00FD7BA5"/>
    <w:rsid w:val="00FD7BBE"/>
    <w:rsid w:val="00FD7C37"/>
    <w:rsid w:val="00FD7D41"/>
    <w:rsid w:val="00FD7D7C"/>
    <w:rsid w:val="00FD7E4B"/>
    <w:rsid w:val="00FD7FAD"/>
    <w:rsid w:val="00FE0099"/>
    <w:rsid w:val="00FE00C9"/>
    <w:rsid w:val="00FE0126"/>
    <w:rsid w:val="00FE01C1"/>
    <w:rsid w:val="00FE0205"/>
    <w:rsid w:val="00FE023A"/>
    <w:rsid w:val="00FE0260"/>
    <w:rsid w:val="00FE02B7"/>
    <w:rsid w:val="00FE02FA"/>
    <w:rsid w:val="00FE03E9"/>
    <w:rsid w:val="00FE04A4"/>
    <w:rsid w:val="00FE0544"/>
    <w:rsid w:val="00FE0554"/>
    <w:rsid w:val="00FE059C"/>
    <w:rsid w:val="00FE05AD"/>
    <w:rsid w:val="00FE05FA"/>
    <w:rsid w:val="00FE0657"/>
    <w:rsid w:val="00FE065F"/>
    <w:rsid w:val="00FE0672"/>
    <w:rsid w:val="00FE07A1"/>
    <w:rsid w:val="00FE0807"/>
    <w:rsid w:val="00FE0882"/>
    <w:rsid w:val="00FE08E5"/>
    <w:rsid w:val="00FE0936"/>
    <w:rsid w:val="00FE09D2"/>
    <w:rsid w:val="00FE09E3"/>
    <w:rsid w:val="00FE0A21"/>
    <w:rsid w:val="00FE0A37"/>
    <w:rsid w:val="00FE0C6A"/>
    <w:rsid w:val="00FE0DE7"/>
    <w:rsid w:val="00FE0F83"/>
    <w:rsid w:val="00FE1007"/>
    <w:rsid w:val="00FE108D"/>
    <w:rsid w:val="00FE116D"/>
    <w:rsid w:val="00FE1229"/>
    <w:rsid w:val="00FE12FD"/>
    <w:rsid w:val="00FE139B"/>
    <w:rsid w:val="00FE13F6"/>
    <w:rsid w:val="00FE13FD"/>
    <w:rsid w:val="00FE1473"/>
    <w:rsid w:val="00FE1482"/>
    <w:rsid w:val="00FE1495"/>
    <w:rsid w:val="00FE14A8"/>
    <w:rsid w:val="00FE153B"/>
    <w:rsid w:val="00FE15A2"/>
    <w:rsid w:val="00FE177D"/>
    <w:rsid w:val="00FE17B0"/>
    <w:rsid w:val="00FE18A9"/>
    <w:rsid w:val="00FE18DA"/>
    <w:rsid w:val="00FE1A87"/>
    <w:rsid w:val="00FE1ACD"/>
    <w:rsid w:val="00FE1C67"/>
    <w:rsid w:val="00FE1D9A"/>
    <w:rsid w:val="00FE1D9D"/>
    <w:rsid w:val="00FE1E10"/>
    <w:rsid w:val="00FE1E36"/>
    <w:rsid w:val="00FE2165"/>
    <w:rsid w:val="00FE2187"/>
    <w:rsid w:val="00FE2193"/>
    <w:rsid w:val="00FE23BB"/>
    <w:rsid w:val="00FE23E9"/>
    <w:rsid w:val="00FE2556"/>
    <w:rsid w:val="00FE258B"/>
    <w:rsid w:val="00FE26DE"/>
    <w:rsid w:val="00FE28A4"/>
    <w:rsid w:val="00FE2B9E"/>
    <w:rsid w:val="00FE2D54"/>
    <w:rsid w:val="00FE2DBA"/>
    <w:rsid w:val="00FE2DC9"/>
    <w:rsid w:val="00FE2E1B"/>
    <w:rsid w:val="00FE2E88"/>
    <w:rsid w:val="00FE2F5C"/>
    <w:rsid w:val="00FE303F"/>
    <w:rsid w:val="00FE3211"/>
    <w:rsid w:val="00FE32AA"/>
    <w:rsid w:val="00FE32F6"/>
    <w:rsid w:val="00FE3308"/>
    <w:rsid w:val="00FE330F"/>
    <w:rsid w:val="00FE33A5"/>
    <w:rsid w:val="00FE34E1"/>
    <w:rsid w:val="00FE3546"/>
    <w:rsid w:val="00FE3655"/>
    <w:rsid w:val="00FE3668"/>
    <w:rsid w:val="00FE36E5"/>
    <w:rsid w:val="00FE3732"/>
    <w:rsid w:val="00FE3754"/>
    <w:rsid w:val="00FE385B"/>
    <w:rsid w:val="00FE3862"/>
    <w:rsid w:val="00FE3A02"/>
    <w:rsid w:val="00FE3AC4"/>
    <w:rsid w:val="00FE3D0D"/>
    <w:rsid w:val="00FE3D24"/>
    <w:rsid w:val="00FE3DB9"/>
    <w:rsid w:val="00FE3EB9"/>
    <w:rsid w:val="00FE3EDB"/>
    <w:rsid w:val="00FE3FED"/>
    <w:rsid w:val="00FE40C0"/>
    <w:rsid w:val="00FE40EB"/>
    <w:rsid w:val="00FE4149"/>
    <w:rsid w:val="00FE415B"/>
    <w:rsid w:val="00FE418B"/>
    <w:rsid w:val="00FE4295"/>
    <w:rsid w:val="00FE431A"/>
    <w:rsid w:val="00FE432F"/>
    <w:rsid w:val="00FE43D9"/>
    <w:rsid w:val="00FE446F"/>
    <w:rsid w:val="00FE456C"/>
    <w:rsid w:val="00FE45E7"/>
    <w:rsid w:val="00FE45ED"/>
    <w:rsid w:val="00FE4663"/>
    <w:rsid w:val="00FE4715"/>
    <w:rsid w:val="00FE4840"/>
    <w:rsid w:val="00FE486A"/>
    <w:rsid w:val="00FE49C2"/>
    <w:rsid w:val="00FE49CB"/>
    <w:rsid w:val="00FE4A90"/>
    <w:rsid w:val="00FE4B3A"/>
    <w:rsid w:val="00FE4C31"/>
    <w:rsid w:val="00FE4CFB"/>
    <w:rsid w:val="00FE4D1E"/>
    <w:rsid w:val="00FE4DB5"/>
    <w:rsid w:val="00FE5012"/>
    <w:rsid w:val="00FE51E2"/>
    <w:rsid w:val="00FE52A1"/>
    <w:rsid w:val="00FE52B1"/>
    <w:rsid w:val="00FE5370"/>
    <w:rsid w:val="00FE53AF"/>
    <w:rsid w:val="00FE5441"/>
    <w:rsid w:val="00FE5448"/>
    <w:rsid w:val="00FE5675"/>
    <w:rsid w:val="00FE56B3"/>
    <w:rsid w:val="00FE5704"/>
    <w:rsid w:val="00FE5710"/>
    <w:rsid w:val="00FE573A"/>
    <w:rsid w:val="00FE5867"/>
    <w:rsid w:val="00FE58C1"/>
    <w:rsid w:val="00FE591A"/>
    <w:rsid w:val="00FE5A66"/>
    <w:rsid w:val="00FE5B94"/>
    <w:rsid w:val="00FE5BE7"/>
    <w:rsid w:val="00FE5DBA"/>
    <w:rsid w:val="00FE5E48"/>
    <w:rsid w:val="00FE5E9A"/>
    <w:rsid w:val="00FE6007"/>
    <w:rsid w:val="00FE601F"/>
    <w:rsid w:val="00FE606B"/>
    <w:rsid w:val="00FE61D6"/>
    <w:rsid w:val="00FE61E3"/>
    <w:rsid w:val="00FE6279"/>
    <w:rsid w:val="00FE62ED"/>
    <w:rsid w:val="00FE63BA"/>
    <w:rsid w:val="00FE6582"/>
    <w:rsid w:val="00FE661E"/>
    <w:rsid w:val="00FE66E3"/>
    <w:rsid w:val="00FE6749"/>
    <w:rsid w:val="00FE6781"/>
    <w:rsid w:val="00FE6845"/>
    <w:rsid w:val="00FE6920"/>
    <w:rsid w:val="00FE699D"/>
    <w:rsid w:val="00FE6A41"/>
    <w:rsid w:val="00FE6B26"/>
    <w:rsid w:val="00FE6C36"/>
    <w:rsid w:val="00FE6E02"/>
    <w:rsid w:val="00FE6E34"/>
    <w:rsid w:val="00FE6FD6"/>
    <w:rsid w:val="00FE703F"/>
    <w:rsid w:val="00FE70C6"/>
    <w:rsid w:val="00FE739D"/>
    <w:rsid w:val="00FE73AA"/>
    <w:rsid w:val="00FE74B5"/>
    <w:rsid w:val="00FE74BF"/>
    <w:rsid w:val="00FE753E"/>
    <w:rsid w:val="00FE75AC"/>
    <w:rsid w:val="00FE75F4"/>
    <w:rsid w:val="00FE7666"/>
    <w:rsid w:val="00FE76D3"/>
    <w:rsid w:val="00FE76EF"/>
    <w:rsid w:val="00FE7716"/>
    <w:rsid w:val="00FE776C"/>
    <w:rsid w:val="00FE7788"/>
    <w:rsid w:val="00FE780E"/>
    <w:rsid w:val="00FE7A28"/>
    <w:rsid w:val="00FE7A80"/>
    <w:rsid w:val="00FE7B68"/>
    <w:rsid w:val="00FE7BDB"/>
    <w:rsid w:val="00FE7C6D"/>
    <w:rsid w:val="00FE7D02"/>
    <w:rsid w:val="00FE7D4D"/>
    <w:rsid w:val="00FE7D73"/>
    <w:rsid w:val="00FE7DF7"/>
    <w:rsid w:val="00FE7E7E"/>
    <w:rsid w:val="00FE7E9A"/>
    <w:rsid w:val="00FF0000"/>
    <w:rsid w:val="00FF0001"/>
    <w:rsid w:val="00FF00C7"/>
    <w:rsid w:val="00FF0103"/>
    <w:rsid w:val="00FF028F"/>
    <w:rsid w:val="00FF0317"/>
    <w:rsid w:val="00FF047E"/>
    <w:rsid w:val="00FF04A9"/>
    <w:rsid w:val="00FF0524"/>
    <w:rsid w:val="00FF0764"/>
    <w:rsid w:val="00FF07E8"/>
    <w:rsid w:val="00FF0829"/>
    <w:rsid w:val="00FF09A5"/>
    <w:rsid w:val="00FF09A6"/>
    <w:rsid w:val="00FF0A6A"/>
    <w:rsid w:val="00FF0AA1"/>
    <w:rsid w:val="00FF0B41"/>
    <w:rsid w:val="00FF0CF0"/>
    <w:rsid w:val="00FF0D08"/>
    <w:rsid w:val="00FF0E77"/>
    <w:rsid w:val="00FF0F76"/>
    <w:rsid w:val="00FF0FC8"/>
    <w:rsid w:val="00FF1058"/>
    <w:rsid w:val="00FF110F"/>
    <w:rsid w:val="00FF1219"/>
    <w:rsid w:val="00FF12C5"/>
    <w:rsid w:val="00FF12FB"/>
    <w:rsid w:val="00FF13D7"/>
    <w:rsid w:val="00FF13F8"/>
    <w:rsid w:val="00FF14D4"/>
    <w:rsid w:val="00FF1531"/>
    <w:rsid w:val="00FF160F"/>
    <w:rsid w:val="00FF1613"/>
    <w:rsid w:val="00FF1631"/>
    <w:rsid w:val="00FF16DC"/>
    <w:rsid w:val="00FF178A"/>
    <w:rsid w:val="00FF17A2"/>
    <w:rsid w:val="00FF1871"/>
    <w:rsid w:val="00FF1A75"/>
    <w:rsid w:val="00FF1B2F"/>
    <w:rsid w:val="00FF1B71"/>
    <w:rsid w:val="00FF1C10"/>
    <w:rsid w:val="00FF1E6D"/>
    <w:rsid w:val="00FF1EBC"/>
    <w:rsid w:val="00FF1F5C"/>
    <w:rsid w:val="00FF2067"/>
    <w:rsid w:val="00FF20C0"/>
    <w:rsid w:val="00FF2132"/>
    <w:rsid w:val="00FF21E7"/>
    <w:rsid w:val="00FF2239"/>
    <w:rsid w:val="00FF2272"/>
    <w:rsid w:val="00FF2298"/>
    <w:rsid w:val="00FF2531"/>
    <w:rsid w:val="00FF26C8"/>
    <w:rsid w:val="00FF26F6"/>
    <w:rsid w:val="00FF288B"/>
    <w:rsid w:val="00FF29D1"/>
    <w:rsid w:val="00FF2B8E"/>
    <w:rsid w:val="00FF2B9C"/>
    <w:rsid w:val="00FF2D33"/>
    <w:rsid w:val="00FF2F6F"/>
    <w:rsid w:val="00FF2FB0"/>
    <w:rsid w:val="00FF301F"/>
    <w:rsid w:val="00FF30DB"/>
    <w:rsid w:val="00FF3132"/>
    <w:rsid w:val="00FF31EC"/>
    <w:rsid w:val="00FF329E"/>
    <w:rsid w:val="00FF33DE"/>
    <w:rsid w:val="00FF343C"/>
    <w:rsid w:val="00FF344B"/>
    <w:rsid w:val="00FF3474"/>
    <w:rsid w:val="00FF34FC"/>
    <w:rsid w:val="00FF3563"/>
    <w:rsid w:val="00FF35A9"/>
    <w:rsid w:val="00FF35D6"/>
    <w:rsid w:val="00FF39B6"/>
    <w:rsid w:val="00FF3B4D"/>
    <w:rsid w:val="00FF3C0B"/>
    <w:rsid w:val="00FF3C37"/>
    <w:rsid w:val="00FF3C5E"/>
    <w:rsid w:val="00FF3D3B"/>
    <w:rsid w:val="00FF3D5C"/>
    <w:rsid w:val="00FF3DD5"/>
    <w:rsid w:val="00FF3DF0"/>
    <w:rsid w:val="00FF3E30"/>
    <w:rsid w:val="00FF3EC4"/>
    <w:rsid w:val="00FF3F86"/>
    <w:rsid w:val="00FF3FCB"/>
    <w:rsid w:val="00FF402A"/>
    <w:rsid w:val="00FF4136"/>
    <w:rsid w:val="00FF4158"/>
    <w:rsid w:val="00FF4226"/>
    <w:rsid w:val="00FF42D3"/>
    <w:rsid w:val="00FF439A"/>
    <w:rsid w:val="00FF4474"/>
    <w:rsid w:val="00FF44AA"/>
    <w:rsid w:val="00FF4534"/>
    <w:rsid w:val="00FF45A8"/>
    <w:rsid w:val="00FF462B"/>
    <w:rsid w:val="00FF4787"/>
    <w:rsid w:val="00FF4788"/>
    <w:rsid w:val="00FF4853"/>
    <w:rsid w:val="00FF4953"/>
    <w:rsid w:val="00FF498E"/>
    <w:rsid w:val="00FF4A57"/>
    <w:rsid w:val="00FF4C05"/>
    <w:rsid w:val="00FF4C56"/>
    <w:rsid w:val="00FF4CE9"/>
    <w:rsid w:val="00FF4D26"/>
    <w:rsid w:val="00FF4D4D"/>
    <w:rsid w:val="00FF4D99"/>
    <w:rsid w:val="00FF4D9D"/>
    <w:rsid w:val="00FF4DDD"/>
    <w:rsid w:val="00FF4E74"/>
    <w:rsid w:val="00FF5048"/>
    <w:rsid w:val="00FF5084"/>
    <w:rsid w:val="00FF50C7"/>
    <w:rsid w:val="00FF5356"/>
    <w:rsid w:val="00FF53A2"/>
    <w:rsid w:val="00FF53BF"/>
    <w:rsid w:val="00FF53CC"/>
    <w:rsid w:val="00FF5452"/>
    <w:rsid w:val="00FF54DE"/>
    <w:rsid w:val="00FF5592"/>
    <w:rsid w:val="00FF55F8"/>
    <w:rsid w:val="00FF57B1"/>
    <w:rsid w:val="00FF57DB"/>
    <w:rsid w:val="00FF5810"/>
    <w:rsid w:val="00FF5833"/>
    <w:rsid w:val="00FF5843"/>
    <w:rsid w:val="00FF585E"/>
    <w:rsid w:val="00FF590F"/>
    <w:rsid w:val="00FF59AF"/>
    <w:rsid w:val="00FF5C8E"/>
    <w:rsid w:val="00FF5D15"/>
    <w:rsid w:val="00FF5E11"/>
    <w:rsid w:val="00FF5F54"/>
    <w:rsid w:val="00FF5FB2"/>
    <w:rsid w:val="00FF60EF"/>
    <w:rsid w:val="00FF613C"/>
    <w:rsid w:val="00FF6198"/>
    <w:rsid w:val="00FF6234"/>
    <w:rsid w:val="00FF6360"/>
    <w:rsid w:val="00FF6595"/>
    <w:rsid w:val="00FF65CD"/>
    <w:rsid w:val="00FF65DF"/>
    <w:rsid w:val="00FF6612"/>
    <w:rsid w:val="00FF665B"/>
    <w:rsid w:val="00FF665F"/>
    <w:rsid w:val="00FF6671"/>
    <w:rsid w:val="00FF66F0"/>
    <w:rsid w:val="00FF680A"/>
    <w:rsid w:val="00FF683F"/>
    <w:rsid w:val="00FF6867"/>
    <w:rsid w:val="00FF6A71"/>
    <w:rsid w:val="00FF6B4A"/>
    <w:rsid w:val="00FF6B51"/>
    <w:rsid w:val="00FF6D88"/>
    <w:rsid w:val="00FF6D92"/>
    <w:rsid w:val="00FF6E2C"/>
    <w:rsid w:val="00FF6F83"/>
    <w:rsid w:val="00FF6FF8"/>
    <w:rsid w:val="00FF70F6"/>
    <w:rsid w:val="00FF711C"/>
    <w:rsid w:val="00FF7125"/>
    <w:rsid w:val="00FF714A"/>
    <w:rsid w:val="00FF71A1"/>
    <w:rsid w:val="00FF724B"/>
    <w:rsid w:val="00FF7263"/>
    <w:rsid w:val="00FF72C4"/>
    <w:rsid w:val="00FF7311"/>
    <w:rsid w:val="00FF732B"/>
    <w:rsid w:val="00FF734A"/>
    <w:rsid w:val="00FF737E"/>
    <w:rsid w:val="00FF7396"/>
    <w:rsid w:val="00FF74AF"/>
    <w:rsid w:val="00FF74B3"/>
    <w:rsid w:val="00FF74BA"/>
    <w:rsid w:val="00FF75D7"/>
    <w:rsid w:val="00FF7771"/>
    <w:rsid w:val="00FF787A"/>
    <w:rsid w:val="00FF78C7"/>
    <w:rsid w:val="00FF7953"/>
    <w:rsid w:val="00FF7A56"/>
    <w:rsid w:val="00FF7B9B"/>
    <w:rsid w:val="00FF7BED"/>
    <w:rsid w:val="00FF7C49"/>
    <w:rsid w:val="00FF7CA2"/>
    <w:rsid w:val="00FF7CAC"/>
    <w:rsid w:val="00FF7D2D"/>
    <w:rsid w:val="00FF7D99"/>
    <w:rsid w:val="00FF7E3C"/>
    <w:rsid w:val="00FF7EC3"/>
    <w:rsid w:val="00FF7EE2"/>
    <w:rsid w:val="00FF7F84"/>
    <w:rsid w:val="00FF7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6CE3AD46-9D0B-4A69-A7BF-2A12D2B1F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heading 2"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sz w:val="24"/>
      <w:szCs w:val="24"/>
      <w:lang w:val="uk-UA" w:eastAsia="uk-UA"/>
    </w:rPr>
  </w:style>
  <w:style w:type="paragraph" w:styleId="1">
    <w:name w:val="heading 1"/>
    <w:basedOn w:val="a"/>
    <w:next w:val="a"/>
    <w:link w:val="10"/>
    <w:rsid w:val="004F360C"/>
    <w:pPr>
      <w:keepNext/>
      <w:spacing w:before="240" w:after="60"/>
      <w:outlineLvl w:val="0"/>
    </w:pPr>
    <w:rPr>
      <w:rFonts w:ascii="Calibri Light" w:hAnsi="Calibri Light"/>
      <w:b/>
      <w:bCs/>
      <w:kern w:val="32"/>
      <w:sz w:val="32"/>
      <w:szCs w:val="32"/>
    </w:rPr>
  </w:style>
  <w:style w:type="paragraph" w:styleId="2">
    <w:name w:val="heading 2"/>
    <w:basedOn w:val="a"/>
    <w:next w:val="11"/>
    <w:link w:val="20"/>
    <w:qFormat/>
    <w:pPr>
      <w:keepNext/>
      <w:outlineLvl w:val="1"/>
    </w:pPr>
    <w:rPr>
      <w:rFonts w:ascii="Arial" w:hAnsi="Arial"/>
      <w:b/>
      <w:caps/>
      <w:sz w:val="16"/>
      <w:szCs w:val="20"/>
    </w:rPr>
  </w:style>
  <w:style w:type="paragraph" w:styleId="4">
    <w:name w:val="heading 4"/>
    <w:basedOn w:val="a"/>
    <w:next w:val="11"/>
    <w:link w:val="40"/>
    <w:qFormat/>
    <w:pPr>
      <w:keepNext/>
      <w:jc w:val="center"/>
      <w:outlineLvl w:val="3"/>
    </w:pPr>
    <w:rPr>
      <w:rFonts w:ascii="Arial" w:hAnsi="Arial"/>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11">
    <w:name w:val="Обычный1"/>
    <w:basedOn w:val="a"/>
    <w:qFormat/>
  </w:style>
  <w:style w:type="character" w:customStyle="1" w:styleId="20">
    <w:name w:val="Заголовок 2 Знак"/>
    <w:link w:val="2"/>
    <w:locked/>
    <w:rPr>
      <w:rFonts w:ascii="Cambria" w:eastAsia="Times New Roman" w:hAnsi="Cambria" w:cs="Times New Roman" w:hint="default"/>
      <w:b/>
      <w:bCs/>
      <w:color w:val="4F81BD"/>
      <w:sz w:val="26"/>
      <w:szCs w:val="26"/>
      <w:lang w:eastAsia="uk-UA"/>
    </w:rPr>
  </w:style>
  <w:style w:type="character" w:customStyle="1" w:styleId="40">
    <w:name w:val="Заголовок 4 Знак"/>
    <w:link w:val="4"/>
    <w:locked/>
    <w:rPr>
      <w:rFonts w:ascii="Cambria" w:eastAsia="Times New Roman" w:hAnsi="Cambria" w:cs="Times New Roman" w:hint="default"/>
      <w:b/>
      <w:bCs/>
      <w:i/>
      <w:iCs/>
      <w:color w:val="4F81BD"/>
      <w:sz w:val="24"/>
      <w:szCs w:val="24"/>
      <w:lang w:eastAsia="uk-UA"/>
    </w:rPr>
  </w:style>
  <w:style w:type="paragraph" w:customStyle="1" w:styleId="msolistparagraph0">
    <w:name w:val="msolistparagraph"/>
    <w:basedOn w:val="a"/>
    <w:uiPriority w:val="34"/>
    <w:qFormat/>
    <w:pPr>
      <w:ind w:left="720"/>
      <w:contextualSpacing/>
    </w:pPr>
  </w:style>
  <w:style w:type="paragraph" w:customStyle="1" w:styleId="Encryption">
    <w:name w:val="Encryption"/>
    <w:basedOn w:val="a"/>
    <w:qFormat/>
    <w:pPr>
      <w:jc w:val="both"/>
    </w:pPr>
    <w:rPr>
      <w:b/>
      <w:bCs/>
      <w:i/>
      <w:iCs/>
    </w:rPr>
  </w:style>
  <w:style w:type="character" w:customStyle="1" w:styleId="Heading2Char">
    <w:name w:val="Heading 2 Char"/>
    <w:link w:val="21"/>
    <w:locked/>
    <w:rPr>
      <w:rFonts w:ascii="Arial" w:eastAsia="Times New Roman" w:hAnsi="Arial" w:cs="Times New Roman" w:hint="default"/>
      <w:b/>
      <w:bCs w:val="0"/>
      <w:caps/>
      <w:sz w:val="16"/>
      <w:lang w:val="ru-RU" w:eastAsia="ru-RU"/>
    </w:rPr>
  </w:style>
  <w:style w:type="paragraph" w:customStyle="1" w:styleId="21">
    <w:name w:val="Заголовок 21"/>
    <w:basedOn w:val="a"/>
    <w:link w:val="Heading2Char"/>
  </w:style>
  <w:style w:type="character" w:customStyle="1" w:styleId="Heading4Char">
    <w:name w:val="Heading 4 Char"/>
    <w:link w:val="41"/>
    <w:locked/>
    <w:rPr>
      <w:rFonts w:ascii="Arial" w:eastAsia="Times New Roman" w:hAnsi="Arial" w:cs="Times New Roman" w:hint="default"/>
      <w:b/>
      <w:bCs w:val="0"/>
      <w:lang w:val="ru-RU" w:eastAsia="ru-RU"/>
    </w:rPr>
  </w:style>
  <w:style w:type="paragraph" w:customStyle="1" w:styleId="41">
    <w:name w:val="Заголовок 41"/>
    <w:basedOn w:val="a"/>
    <w:link w:val="Heading4Char"/>
  </w:style>
  <w:style w:type="table" w:styleId="a3">
    <w:name w:val="Table Grid"/>
    <w:basedOn w:val="a1"/>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Pr>
      <w:lang w:val="uk-UA"/>
    </w:rPr>
    <w:tblPr>
      <w:tblCellMar>
        <w:top w:w="0" w:type="dxa"/>
        <w:left w:w="108" w:type="dxa"/>
        <w:bottom w:w="0" w:type="dxa"/>
        <w:right w:w="108" w:type="dxa"/>
      </w:tblCellMar>
    </w:tblPr>
  </w:style>
  <w:style w:type="character" w:customStyle="1" w:styleId="csb3e8c9cf24">
    <w:name w:val="csb3e8c9cf24"/>
    <w:rsid w:val="00B86971"/>
    <w:rPr>
      <w:rFonts w:ascii="Arial" w:hAnsi="Arial" w:cs="Arial" w:hint="default"/>
      <w:b/>
      <w:bCs/>
      <w:i w:val="0"/>
      <w:iCs w:val="0"/>
      <w:color w:val="000000"/>
      <w:sz w:val="18"/>
      <w:szCs w:val="18"/>
      <w:shd w:val="clear" w:color="auto" w:fill="auto"/>
    </w:rPr>
  </w:style>
  <w:style w:type="character" w:customStyle="1" w:styleId="10">
    <w:name w:val="Заголовок 1 Знак"/>
    <w:link w:val="1"/>
    <w:rsid w:val="004F360C"/>
    <w:rPr>
      <w:rFonts w:ascii="Calibri Light" w:eastAsia="Times New Roman" w:hAnsi="Calibri Light" w:cs="Times New Roman"/>
      <w:b/>
      <w:bCs/>
      <w:kern w:val="32"/>
      <w:sz w:val="32"/>
      <w:szCs w:val="32"/>
    </w:rPr>
  </w:style>
  <w:style w:type="paragraph" w:styleId="a4">
    <w:name w:val="header"/>
    <w:basedOn w:val="a"/>
    <w:link w:val="a5"/>
    <w:uiPriority w:val="99"/>
    <w:unhideWhenUsed/>
    <w:rsid w:val="00C87489"/>
    <w:pPr>
      <w:tabs>
        <w:tab w:val="center" w:pos="4819"/>
        <w:tab w:val="right" w:pos="9639"/>
      </w:tabs>
    </w:pPr>
  </w:style>
  <w:style w:type="character" w:customStyle="1" w:styleId="a5">
    <w:name w:val="Верхний колонтитул Знак"/>
    <w:link w:val="a4"/>
    <w:uiPriority w:val="99"/>
    <w:rsid w:val="00C87489"/>
    <w:rPr>
      <w:rFonts w:ascii="Times New Roman" w:eastAsia="Times New Roman" w:hAnsi="Times New Roman"/>
      <w:sz w:val="24"/>
      <w:szCs w:val="24"/>
    </w:rPr>
  </w:style>
  <w:style w:type="paragraph" w:styleId="a6">
    <w:name w:val="footer"/>
    <w:basedOn w:val="a"/>
    <w:link w:val="a7"/>
    <w:unhideWhenUsed/>
    <w:rsid w:val="00C87489"/>
    <w:pPr>
      <w:tabs>
        <w:tab w:val="center" w:pos="4819"/>
        <w:tab w:val="right" w:pos="9639"/>
      </w:tabs>
    </w:pPr>
  </w:style>
  <w:style w:type="character" w:customStyle="1" w:styleId="a7">
    <w:name w:val="Нижний колонтитул Знак"/>
    <w:link w:val="a6"/>
    <w:rsid w:val="00C87489"/>
    <w:rPr>
      <w:rFonts w:ascii="Times New Roman" w:eastAsia="Times New Roman" w:hAnsi="Times New Roman"/>
      <w:sz w:val="24"/>
      <w:szCs w:val="24"/>
    </w:rPr>
  </w:style>
  <w:style w:type="character" w:styleId="a8">
    <w:name w:val="page number"/>
    <w:rsid w:val="00487977"/>
  </w:style>
  <w:style w:type="paragraph" w:styleId="a9">
    <w:name w:val="Balloon Text"/>
    <w:basedOn w:val="a"/>
    <w:link w:val="aa"/>
    <w:semiHidden/>
    <w:rsid w:val="00487977"/>
    <w:rPr>
      <w:rFonts w:ascii="Tahoma" w:hAnsi="Tahoma" w:cs="Tahoma"/>
      <w:sz w:val="16"/>
      <w:szCs w:val="16"/>
      <w:lang w:val="ru-RU" w:eastAsia="ru-RU"/>
    </w:rPr>
  </w:style>
  <w:style w:type="character" w:customStyle="1" w:styleId="aa">
    <w:name w:val="Текст выноски Знак"/>
    <w:link w:val="a9"/>
    <w:semiHidden/>
    <w:rsid w:val="00487977"/>
    <w:rPr>
      <w:rFonts w:ascii="Tahoma" w:eastAsia="Times New Roman" w:hAnsi="Tahoma" w:cs="Tahoma"/>
      <w:sz w:val="16"/>
      <w:szCs w:val="16"/>
      <w:lang w:val="ru-RU" w:eastAsia="ru-RU"/>
    </w:rPr>
  </w:style>
  <w:style w:type="paragraph" w:customStyle="1" w:styleId="BodyTextIndent2">
    <w:name w:val="Body Text Indent2"/>
    <w:basedOn w:val="a"/>
    <w:rsid w:val="00487977"/>
    <w:pPr>
      <w:jc w:val="center"/>
    </w:pPr>
    <w:rPr>
      <w:rFonts w:ascii="Arial" w:hAnsi="Arial"/>
      <w:b/>
      <w:i/>
      <w:sz w:val="18"/>
      <w:szCs w:val="20"/>
      <w:lang w:eastAsia="ru-RU"/>
    </w:rPr>
  </w:style>
  <w:style w:type="paragraph" w:customStyle="1" w:styleId="12">
    <w:name w:val="Основной текст с отступом1"/>
    <w:basedOn w:val="a"/>
    <w:link w:val="BodyTextIndentChar"/>
    <w:rsid w:val="00487977"/>
    <w:pPr>
      <w:spacing w:before="120" w:after="120"/>
    </w:pPr>
    <w:rPr>
      <w:rFonts w:ascii="Arial" w:hAnsi="Arial"/>
      <w:sz w:val="18"/>
      <w:szCs w:val="20"/>
      <w:lang w:val="ru-RU" w:eastAsia="ru-RU"/>
    </w:rPr>
  </w:style>
  <w:style w:type="character" w:customStyle="1" w:styleId="BodyTextIndentChar">
    <w:name w:val="Body Text Indent Char"/>
    <w:link w:val="12"/>
    <w:locked/>
    <w:rsid w:val="00487977"/>
    <w:rPr>
      <w:rFonts w:ascii="Arial" w:eastAsia="Times New Roman" w:hAnsi="Arial"/>
      <w:sz w:val="18"/>
      <w:lang w:val="ru-RU" w:eastAsia="ru-RU"/>
    </w:rPr>
  </w:style>
  <w:style w:type="character" w:customStyle="1" w:styleId="csab6e076947">
    <w:name w:val="csab6e076947"/>
    <w:rsid w:val="00487977"/>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487977"/>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487977"/>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487977"/>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487977"/>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487977"/>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487977"/>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487977"/>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487977"/>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487977"/>
    <w:rPr>
      <w:rFonts w:ascii="Arial" w:hAnsi="Arial" w:cs="Arial" w:hint="default"/>
      <w:b w:val="0"/>
      <w:bCs w:val="0"/>
      <w:i w:val="0"/>
      <w:iCs w:val="0"/>
      <w:color w:val="000000"/>
      <w:sz w:val="18"/>
      <w:szCs w:val="18"/>
      <w:shd w:val="clear" w:color="auto" w:fill="auto"/>
    </w:rPr>
  </w:style>
  <w:style w:type="paragraph" w:customStyle="1" w:styleId="cs95e872d0">
    <w:name w:val="cs95e872d0"/>
    <w:basedOn w:val="a"/>
    <w:rsid w:val="00487977"/>
    <w:rPr>
      <w:lang w:val="ru-RU" w:eastAsia="ru-RU"/>
    </w:rPr>
  </w:style>
  <w:style w:type="character" w:customStyle="1" w:styleId="csab6e076981">
    <w:name w:val="csab6e076981"/>
    <w:rsid w:val="00487977"/>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487977"/>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487977"/>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487977"/>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487977"/>
    <w:rPr>
      <w:rFonts w:ascii="Arial" w:hAnsi="Arial" w:cs="Arial" w:hint="default"/>
      <w:b/>
      <w:bCs/>
      <w:i w:val="0"/>
      <w:iCs w:val="0"/>
      <w:color w:val="000000"/>
      <w:sz w:val="18"/>
      <w:szCs w:val="18"/>
      <w:shd w:val="clear" w:color="auto" w:fill="auto"/>
    </w:rPr>
  </w:style>
  <w:style w:type="character" w:customStyle="1" w:styleId="csab6e076980">
    <w:name w:val="csab6e076980"/>
    <w:rsid w:val="00487977"/>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487977"/>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487977"/>
    <w:rPr>
      <w:rFonts w:ascii="Arial" w:hAnsi="Arial" w:cs="Arial" w:hint="default"/>
      <w:b/>
      <w:bCs/>
      <w:i w:val="0"/>
      <w:iCs w:val="0"/>
      <w:color w:val="000000"/>
      <w:sz w:val="18"/>
      <w:szCs w:val="18"/>
      <w:shd w:val="clear" w:color="auto" w:fill="auto"/>
    </w:rPr>
  </w:style>
  <w:style w:type="character" w:customStyle="1" w:styleId="csab6e076961">
    <w:name w:val="csab6e076961"/>
    <w:rsid w:val="00487977"/>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487977"/>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487977"/>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487977"/>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487977"/>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487977"/>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487977"/>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487977"/>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487977"/>
    <w:rPr>
      <w:rFonts w:ascii="Arial" w:hAnsi="Arial" w:cs="Arial" w:hint="default"/>
      <w:b/>
      <w:bCs/>
      <w:i w:val="0"/>
      <w:iCs w:val="0"/>
      <w:color w:val="000000"/>
      <w:sz w:val="18"/>
      <w:szCs w:val="18"/>
      <w:shd w:val="clear" w:color="auto" w:fill="auto"/>
    </w:rPr>
  </w:style>
  <w:style w:type="character" w:customStyle="1" w:styleId="csab6e0769276">
    <w:name w:val="csab6e0769276"/>
    <w:rsid w:val="00487977"/>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487977"/>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487977"/>
    <w:rPr>
      <w:rFonts w:ascii="Arial" w:hAnsi="Arial" w:cs="Arial" w:hint="default"/>
      <w:b/>
      <w:bCs/>
      <w:i w:val="0"/>
      <w:iCs w:val="0"/>
      <w:color w:val="000000"/>
      <w:sz w:val="18"/>
      <w:szCs w:val="18"/>
      <w:shd w:val="clear" w:color="auto" w:fill="auto"/>
    </w:rPr>
  </w:style>
  <w:style w:type="character" w:customStyle="1" w:styleId="csf229d0ff13">
    <w:name w:val="csf229d0ff13"/>
    <w:rsid w:val="00487977"/>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487977"/>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487977"/>
    <w:rPr>
      <w:rFonts w:ascii="Arial" w:hAnsi="Arial" w:cs="Arial" w:hint="default"/>
      <w:b/>
      <w:bCs/>
      <w:i w:val="0"/>
      <w:iCs w:val="0"/>
      <w:color w:val="000000"/>
      <w:sz w:val="18"/>
      <w:szCs w:val="18"/>
      <w:shd w:val="clear" w:color="auto" w:fill="auto"/>
    </w:rPr>
  </w:style>
  <w:style w:type="character" w:customStyle="1" w:styleId="csafaf5741100">
    <w:name w:val="csafaf5741100"/>
    <w:rsid w:val="00487977"/>
    <w:rPr>
      <w:rFonts w:ascii="Arial" w:hAnsi="Arial" w:cs="Arial" w:hint="default"/>
      <w:b/>
      <w:bCs/>
      <w:i w:val="0"/>
      <w:iCs w:val="0"/>
      <w:color w:val="000000"/>
      <w:sz w:val="18"/>
      <w:szCs w:val="18"/>
      <w:shd w:val="clear" w:color="auto" w:fill="auto"/>
    </w:rPr>
  </w:style>
  <w:style w:type="paragraph" w:styleId="ab">
    <w:name w:val="Body Text Indent"/>
    <w:basedOn w:val="a"/>
    <w:link w:val="ac"/>
    <w:rsid w:val="00487977"/>
    <w:pPr>
      <w:spacing w:after="120"/>
      <w:ind w:left="283"/>
    </w:pPr>
    <w:rPr>
      <w:lang w:val="ru-RU" w:eastAsia="ru-RU"/>
    </w:rPr>
  </w:style>
  <w:style w:type="character" w:customStyle="1" w:styleId="ac">
    <w:name w:val="Основной текст с отступом Знак"/>
    <w:link w:val="ab"/>
    <w:rsid w:val="00487977"/>
    <w:rPr>
      <w:rFonts w:ascii="Times New Roman" w:eastAsia="Times New Roman" w:hAnsi="Times New Roman"/>
      <w:sz w:val="24"/>
      <w:szCs w:val="24"/>
      <w:lang w:val="ru-RU" w:eastAsia="ru-RU"/>
    </w:rPr>
  </w:style>
  <w:style w:type="character" w:customStyle="1" w:styleId="csf229d0ff16">
    <w:name w:val="csf229d0ff16"/>
    <w:rsid w:val="00487977"/>
    <w:rPr>
      <w:rFonts w:ascii="Arial" w:hAnsi="Arial" w:cs="Arial" w:hint="default"/>
      <w:b w:val="0"/>
      <w:bCs w:val="0"/>
      <w:i w:val="0"/>
      <w:iCs w:val="0"/>
      <w:color w:val="000000"/>
      <w:sz w:val="18"/>
      <w:szCs w:val="18"/>
      <w:shd w:val="clear" w:color="auto" w:fill="auto"/>
    </w:rPr>
  </w:style>
  <w:style w:type="character" w:customStyle="1" w:styleId="cs188c92b51">
    <w:name w:val="cs188c92b51"/>
    <w:rsid w:val="00FD66B7"/>
    <w:rPr>
      <w:rFonts w:ascii="Times New Roman" w:hAnsi="Times New Roman" w:cs="Times New Roman" w:hint="default"/>
      <w:b w:val="0"/>
      <w:bCs w:val="0"/>
      <w:i w:val="0"/>
      <w:iCs w:val="0"/>
      <w:color w:val="000000"/>
      <w:sz w:val="26"/>
      <w:szCs w:val="26"/>
      <w:shd w:val="clear" w:color="auto" w:fill="auto"/>
    </w:rPr>
  </w:style>
  <w:style w:type="paragraph" w:styleId="3">
    <w:name w:val="Body Text 3"/>
    <w:basedOn w:val="a"/>
    <w:link w:val="30"/>
    <w:unhideWhenUsed/>
    <w:rsid w:val="00753CCB"/>
    <w:pPr>
      <w:spacing w:after="120"/>
    </w:pPr>
    <w:rPr>
      <w:sz w:val="16"/>
      <w:szCs w:val="16"/>
    </w:rPr>
  </w:style>
  <w:style w:type="character" w:customStyle="1" w:styleId="30">
    <w:name w:val="Основной текст 3 Знак"/>
    <w:link w:val="3"/>
    <w:rsid w:val="00753CCB"/>
    <w:rPr>
      <w:rFonts w:ascii="Times New Roman" w:eastAsia="Times New Roman" w:hAnsi="Times New Roman"/>
      <w:sz w:val="16"/>
      <w:szCs w:val="16"/>
    </w:rPr>
  </w:style>
  <w:style w:type="character" w:customStyle="1" w:styleId="csab6e076931">
    <w:name w:val="csab6e076931"/>
    <w:rsid w:val="00AD3BC1"/>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BC3B5C"/>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2C7D7B"/>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2C7D7B"/>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3E262E"/>
    <w:pPr>
      <w:ind w:firstLine="708"/>
      <w:jc w:val="both"/>
    </w:pPr>
    <w:rPr>
      <w:rFonts w:ascii="Arial" w:hAnsi="Arial"/>
      <w:b/>
      <w:sz w:val="18"/>
      <w:szCs w:val="20"/>
      <w:lang w:eastAsia="ru-RU"/>
    </w:rPr>
  </w:style>
  <w:style w:type="character" w:customStyle="1" w:styleId="csf229d0ff25">
    <w:name w:val="csf229d0ff25"/>
    <w:rsid w:val="00996D37"/>
    <w:rPr>
      <w:rFonts w:ascii="Arial" w:hAnsi="Arial" w:cs="Arial" w:hint="default"/>
      <w:b w:val="0"/>
      <w:bCs w:val="0"/>
      <w:i w:val="0"/>
      <w:iCs w:val="0"/>
      <w:color w:val="000000"/>
      <w:sz w:val="18"/>
      <w:szCs w:val="18"/>
      <w:shd w:val="clear" w:color="auto" w:fill="auto"/>
    </w:rPr>
  </w:style>
  <w:style w:type="paragraph" w:customStyle="1" w:styleId="31">
    <w:name w:val="Основной текст с отступом3"/>
    <w:basedOn w:val="a"/>
    <w:rsid w:val="00BD42A3"/>
    <w:pPr>
      <w:ind w:firstLine="708"/>
      <w:jc w:val="both"/>
    </w:pPr>
    <w:rPr>
      <w:rFonts w:ascii="Arial" w:hAnsi="Arial"/>
      <w:b/>
      <w:sz w:val="18"/>
      <w:szCs w:val="20"/>
    </w:rPr>
  </w:style>
  <w:style w:type="paragraph" w:customStyle="1" w:styleId="42">
    <w:name w:val="Основной текст с отступом4"/>
    <w:basedOn w:val="a"/>
    <w:rsid w:val="00F5011A"/>
    <w:pPr>
      <w:ind w:firstLine="708"/>
      <w:jc w:val="both"/>
    </w:pPr>
    <w:rPr>
      <w:rFonts w:ascii="Arial" w:hAnsi="Arial"/>
      <w:b/>
      <w:sz w:val="18"/>
      <w:szCs w:val="20"/>
    </w:rPr>
  </w:style>
  <w:style w:type="paragraph" w:customStyle="1" w:styleId="5">
    <w:name w:val="Основной текст с отступом5"/>
    <w:basedOn w:val="a"/>
    <w:rsid w:val="00F5011A"/>
    <w:pPr>
      <w:ind w:firstLine="708"/>
      <w:jc w:val="both"/>
    </w:pPr>
    <w:rPr>
      <w:rFonts w:ascii="Arial" w:hAnsi="Arial"/>
      <w:b/>
      <w:sz w:val="18"/>
      <w:szCs w:val="20"/>
    </w:rPr>
  </w:style>
  <w:style w:type="character" w:customStyle="1" w:styleId="cs95e872d01">
    <w:name w:val="cs95e872d01"/>
    <w:rsid w:val="00F5011A"/>
  </w:style>
  <w:style w:type="paragraph" w:customStyle="1" w:styleId="cse71256d6">
    <w:name w:val="cse71256d6"/>
    <w:basedOn w:val="a"/>
    <w:rsid w:val="00F5011A"/>
    <w:pPr>
      <w:ind w:left="1440"/>
    </w:pPr>
  </w:style>
  <w:style w:type="character" w:customStyle="1" w:styleId="csb3e8c9cf10">
    <w:name w:val="csb3e8c9cf10"/>
    <w:rsid w:val="00782168"/>
    <w:rPr>
      <w:rFonts w:ascii="Arial" w:hAnsi="Arial" w:cs="Arial" w:hint="default"/>
      <w:b/>
      <w:bCs/>
      <w:i w:val="0"/>
      <w:iCs w:val="0"/>
      <w:color w:val="000000"/>
      <w:sz w:val="18"/>
      <w:szCs w:val="18"/>
      <w:shd w:val="clear" w:color="auto" w:fill="auto"/>
    </w:rPr>
  </w:style>
  <w:style w:type="character" w:customStyle="1" w:styleId="csafaf574127">
    <w:name w:val="csafaf574127"/>
    <w:rsid w:val="00782168"/>
    <w:rPr>
      <w:rFonts w:ascii="Arial" w:hAnsi="Arial" w:cs="Arial" w:hint="default"/>
      <w:b/>
      <w:bCs/>
      <w:i w:val="0"/>
      <w:iCs w:val="0"/>
      <w:color w:val="000000"/>
      <w:sz w:val="18"/>
      <w:szCs w:val="18"/>
      <w:shd w:val="clear" w:color="auto" w:fill="auto"/>
    </w:rPr>
  </w:style>
  <w:style w:type="character" w:customStyle="1" w:styleId="csf229d0ff10">
    <w:name w:val="csf229d0ff10"/>
    <w:rsid w:val="00782168"/>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782168"/>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782168"/>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782168"/>
    <w:rPr>
      <w:rFonts w:ascii="Arial" w:hAnsi="Arial" w:cs="Arial" w:hint="default"/>
      <w:b/>
      <w:bCs/>
      <w:i w:val="0"/>
      <w:iCs w:val="0"/>
      <w:color w:val="000000"/>
      <w:sz w:val="18"/>
      <w:szCs w:val="18"/>
      <w:shd w:val="clear" w:color="auto" w:fill="auto"/>
    </w:rPr>
  </w:style>
  <w:style w:type="character" w:customStyle="1" w:styleId="csafaf5741106">
    <w:name w:val="csafaf5741106"/>
    <w:rsid w:val="00782168"/>
    <w:rPr>
      <w:rFonts w:ascii="Arial" w:hAnsi="Arial" w:cs="Arial" w:hint="default"/>
      <w:b/>
      <w:bCs/>
      <w:i w:val="0"/>
      <w:iCs w:val="0"/>
      <w:color w:val="000000"/>
      <w:sz w:val="18"/>
      <w:szCs w:val="18"/>
      <w:shd w:val="clear" w:color="auto" w:fill="auto"/>
    </w:rPr>
  </w:style>
  <w:style w:type="paragraph" w:customStyle="1" w:styleId="6">
    <w:name w:val="Основной текст с отступом6"/>
    <w:basedOn w:val="a"/>
    <w:rsid w:val="00A978EC"/>
    <w:pPr>
      <w:ind w:firstLine="708"/>
      <w:jc w:val="both"/>
    </w:pPr>
    <w:rPr>
      <w:rFonts w:ascii="Arial" w:hAnsi="Arial"/>
      <w:b/>
      <w:sz w:val="18"/>
      <w:szCs w:val="20"/>
    </w:rPr>
  </w:style>
  <w:style w:type="paragraph" w:customStyle="1" w:styleId="7">
    <w:name w:val="Основной текст с отступом7"/>
    <w:basedOn w:val="a"/>
    <w:rsid w:val="00E2773B"/>
    <w:pPr>
      <w:ind w:firstLine="708"/>
      <w:jc w:val="both"/>
    </w:pPr>
    <w:rPr>
      <w:rFonts w:ascii="Arial" w:hAnsi="Arial"/>
      <w:b/>
      <w:sz w:val="18"/>
      <w:szCs w:val="20"/>
    </w:rPr>
  </w:style>
  <w:style w:type="character" w:customStyle="1" w:styleId="csafaf5741216">
    <w:name w:val="csafaf5741216"/>
    <w:rsid w:val="001115FC"/>
    <w:rPr>
      <w:rFonts w:ascii="Arial" w:hAnsi="Arial" w:cs="Arial" w:hint="default"/>
      <w:b/>
      <w:bCs/>
      <w:i w:val="0"/>
      <w:iCs w:val="0"/>
      <w:color w:val="000000"/>
      <w:sz w:val="18"/>
      <w:szCs w:val="18"/>
      <w:shd w:val="clear" w:color="auto" w:fill="auto"/>
    </w:rPr>
  </w:style>
  <w:style w:type="character" w:customStyle="1" w:styleId="csf229d0ff19">
    <w:name w:val="csf229d0ff19"/>
    <w:rsid w:val="000549CD"/>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4B6B77"/>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4D552F"/>
    <w:pPr>
      <w:ind w:firstLine="708"/>
      <w:jc w:val="both"/>
    </w:pPr>
    <w:rPr>
      <w:rFonts w:ascii="Arial" w:hAnsi="Arial"/>
      <w:b/>
      <w:sz w:val="18"/>
      <w:szCs w:val="20"/>
    </w:rPr>
  </w:style>
  <w:style w:type="paragraph" w:customStyle="1" w:styleId="9">
    <w:name w:val="Основной текст с отступом9"/>
    <w:basedOn w:val="a"/>
    <w:rsid w:val="00A45B55"/>
    <w:pPr>
      <w:ind w:firstLine="708"/>
      <w:jc w:val="both"/>
    </w:pPr>
    <w:rPr>
      <w:rFonts w:ascii="Arial" w:hAnsi="Arial"/>
      <w:b/>
      <w:sz w:val="18"/>
      <w:szCs w:val="20"/>
    </w:rPr>
  </w:style>
  <w:style w:type="paragraph" w:customStyle="1" w:styleId="110">
    <w:name w:val="Основной текст с отступом11"/>
    <w:basedOn w:val="a"/>
    <w:rsid w:val="002E2487"/>
    <w:pPr>
      <w:ind w:firstLine="708"/>
      <w:jc w:val="both"/>
    </w:pPr>
    <w:rPr>
      <w:rFonts w:ascii="Arial" w:hAnsi="Arial"/>
      <w:b/>
      <w:sz w:val="18"/>
      <w:szCs w:val="20"/>
    </w:rPr>
  </w:style>
  <w:style w:type="paragraph" w:customStyle="1" w:styleId="100">
    <w:name w:val="Основной текст с отступом10"/>
    <w:basedOn w:val="a"/>
    <w:rsid w:val="00990592"/>
    <w:pPr>
      <w:ind w:firstLine="708"/>
      <w:jc w:val="both"/>
    </w:pPr>
    <w:rPr>
      <w:rFonts w:ascii="Arial" w:hAnsi="Arial"/>
      <w:b/>
      <w:sz w:val="18"/>
      <w:szCs w:val="20"/>
    </w:rPr>
  </w:style>
  <w:style w:type="character" w:customStyle="1" w:styleId="csf229d0ff14">
    <w:name w:val="csf229d0ff14"/>
    <w:rsid w:val="00990592"/>
    <w:rPr>
      <w:rFonts w:ascii="Arial" w:hAnsi="Arial" w:cs="Arial" w:hint="default"/>
      <w:b w:val="0"/>
      <w:bCs w:val="0"/>
      <w:i w:val="0"/>
      <w:iCs w:val="0"/>
      <w:color w:val="000000"/>
      <w:sz w:val="18"/>
      <w:szCs w:val="18"/>
      <w:shd w:val="clear" w:color="auto" w:fill="auto"/>
    </w:rPr>
  </w:style>
  <w:style w:type="paragraph" w:customStyle="1" w:styleId="111">
    <w:name w:val="Обычный11"/>
    <w:aliases w:val="Звичайний,Normal"/>
    <w:basedOn w:val="a"/>
    <w:qFormat/>
    <w:rsid w:val="00887017"/>
  </w:style>
  <w:style w:type="paragraph" w:customStyle="1" w:styleId="1100">
    <w:name w:val="Основной текст с отступом110"/>
    <w:basedOn w:val="a"/>
    <w:rsid w:val="007B3978"/>
    <w:pPr>
      <w:ind w:firstLine="708"/>
      <w:jc w:val="both"/>
    </w:pPr>
    <w:rPr>
      <w:rFonts w:ascii="Arial" w:hAnsi="Arial"/>
      <w:b/>
      <w:sz w:val="18"/>
      <w:szCs w:val="22"/>
      <w:lang w:eastAsia="ru-RU"/>
    </w:rPr>
  </w:style>
  <w:style w:type="paragraph" w:styleId="32">
    <w:name w:val="Body Text Indent 3"/>
    <w:basedOn w:val="a"/>
    <w:link w:val="33"/>
    <w:unhideWhenUsed/>
    <w:rsid w:val="007B3978"/>
    <w:pPr>
      <w:spacing w:after="120"/>
      <w:ind w:left="283"/>
    </w:pPr>
    <w:rPr>
      <w:rFonts w:eastAsia="Calibri"/>
      <w:sz w:val="16"/>
      <w:szCs w:val="16"/>
      <w:lang w:val="ru-RU" w:eastAsia="ru-RU"/>
    </w:rPr>
  </w:style>
  <w:style w:type="character" w:customStyle="1" w:styleId="33">
    <w:name w:val="Основной текст с отступом 3 Знак"/>
    <w:link w:val="32"/>
    <w:rsid w:val="007B3978"/>
    <w:rPr>
      <w:rFonts w:ascii="Times New Roman" w:hAnsi="Times New Roman"/>
      <w:sz w:val="16"/>
      <w:szCs w:val="16"/>
      <w:lang w:val="ru-RU" w:eastAsia="ru-RU"/>
    </w:rPr>
  </w:style>
  <w:style w:type="paragraph" w:customStyle="1" w:styleId="120">
    <w:name w:val="Основной текст с отступом12"/>
    <w:basedOn w:val="a"/>
    <w:rsid w:val="00B62EE5"/>
    <w:pPr>
      <w:ind w:firstLine="708"/>
      <w:jc w:val="both"/>
    </w:pPr>
    <w:rPr>
      <w:rFonts w:ascii="Arial" w:hAnsi="Arial"/>
      <w:b/>
      <w:sz w:val="18"/>
      <w:szCs w:val="20"/>
    </w:rPr>
  </w:style>
  <w:style w:type="paragraph" w:customStyle="1" w:styleId="13">
    <w:name w:val="Основной текст с отступом13"/>
    <w:basedOn w:val="a"/>
    <w:rsid w:val="00AC0B72"/>
    <w:pPr>
      <w:ind w:firstLine="708"/>
      <w:jc w:val="both"/>
    </w:pPr>
    <w:rPr>
      <w:rFonts w:ascii="Arial" w:hAnsi="Arial"/>
      <w:b/>
      <w:sz w:val="18"/>
      <w:szCs w:val="20"/>
    </w:rPr>
  </w:style>
  <w:style w:type="paragraph" w:customStyle="1" w:styleId="14">
    <w:name w:val="Основной текст с отступом14"/>
    <w:basedOn w:val="a"/>
    <w:rsid w:val="00B70CED"/>
    <w:pPr>
      <w:ind w:firstLine="708"/>
      <w:jc w:val="both"/>
    </w:pPr>
    <w:rPr>
      <w:rFonts w:ascii="Arial" w:hAnsi="Arial"/>
      <w:b/>
      <w:sz w:val="18"/>
      <w:szCs w:val="20"/>
    </w:rPr>
  </w:style>
  <w:style w:type="paragraph" w:customStyle="1" w:styleId="15">
    <w:name w:val="Основной текст с отступом15"/>
    <w:basedOn w:val="a"/>
    <w:rsid w:val="00A6494E"/>
    <w:pPr>
      <w:ind w:firstLine="708"/>
      <w:jc w:val="both"/>
    </w:pPr>
    <w:rPr>
      <w:rFonts w:ascii="Arial" w:hAnsi="Arial"/>
      <w:b/>
      <w:sz w:val="18"/>
      <w:szCs w:val="20"/>
    </w:rPr>
  </w:style>
  <w:style w:type="character" w:customStyle="1" w:styleId="csab6e0769225">
    <w:name w:val="csab6e0769225"/>
    <w:rsid w:val="00E94250"/>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C874F7"/>
    <w:pPr>
      <w:ind w:firstLine="708"/>
      <w:jc w:val="both"/>
    </w:pPr>
    <w:rPr>
      <w:rFonts w:ascii="Arial" w:hAnsi="Arial"/>
      <w:b/>
      <w:sz w:val="18"/>
      <w:szCs w:val="20"/>
    </w:rPr>
  </w:style>
  <w:style w:type="character" w:customStyle="1" w:styleId="csb3e8c9cf3">
    <w:name w:val="csb3e8c9cf3"/>
    <w:rsid w:val="00BE29DB"/>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5A2ED9"/>
    <w:pPr>
      <w:ind w:firstLine="708"/>
      <w:jc w:val="both"/>
    </w:pPr>
    <w:rPr>
      <w:rFonts w:ascii="Arial" w:hAnsi="Arial"/>
      <w:b/>
      <w:sz w:val="18"/>
      <w:szCs w:val="20"/>
    </w:rPr>
  </w:style>
  <w:style w:type="paragraph" w:customStyle="1" w:styleId="18">
    <w:name w:val="Основной текст с отступом18"/>
    <w:basedOn w:val="a"/>
    <w:rsid w:val="00160362"/>
    <w:pPr>
      <w:ind w:firstLine="708"/>
      <w:jc w:val="both"/>
    </w:pPr>
    <w:rPr>
      <w:rFonts w:ascii="Arial" w:hAnsi="Arial"/>
      <w:b/>
      <w:sz w:val="18"/>
      <w:szCs w:val="20"/>
    </w:rPr>
  </w:style>
  <w:style w:type="paragraph" w:customStyle="1" w:styleId="19">
    <w:name w:val="Основной текст с отступом19"/>
    <w:basedOn w:val="a"/>
    <w:rsid w:val="001A5242"/>
    <w:pPr>
      <w:ind w:firstLine="708"/>
      <w:jc w:val="both"/>
    </w:pPr>
    <w:rPr>
      <w:rFonts w:ascii="Arial" w:hAnsi="Arial"/>
      <w:b/>
      <w:sz w:val="18"/>
      <w:szCs w:val="20"/>
    </w:rPr>
  </w:style>
  <w:style w:type="character" w:customStyle="1" w:styleId="csb86c8cfe1">
    <w:name w:val="csb86c8cfe1"/>
    <w:rsid w:val="009D560D"/>
    <w:rPr>
      <w:rFonts w:ascii="Times New Roman" w:hAnsi="Times New Roman" w:cs="Times New Roman" w:hint="default"/>
      <w:b/>
      <w:bCs/>
      <w:i w:val="0"/>
      <w:iCs w:val="0"/>
      <w:color w:val="000000"/>
      <w:sz w:val="24"/>
      <w:szCs w:val="24"/>
    </w:rPr>
  </w:style>
  <w:style w:type="character" w:customStyle="1" w:styleId="csf229d0ff21">
    <w:name w:val="csf229d0ff21"/>
    <w:rsid w:val="00793CB9"/>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835286"/>
    <w:pPr>
      <w:ind w:firstLine="708"/>
      <w:jc w:val="both"/>
    </w:pPr>
    <w:rPr>
      <w:rFonts w:ascii="Arial" w:hAnsi="Arial"/>
      <w:b/>
      <w:sz w:val="18"/>
      <w:szCs w:val="20"/>
    </w:rPr>
  </w:style>
  <w:style w:type="character" w:customStyle="1" w:styleId="csf229d0ff26">
    <w:name w:val="csf229d0ff26"/>
    <w:rsid w:val="00835286"/>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CE32D6"/>
    <w:pPr>
      <w:jc w:val="both"/>
    </w:pPr>
    <w:rPr>
      <w:rFonts w:ascii="Arial" w:hAnsi="Arial"/>
    </w:rPr>
  </w:style>
  <w:style w:type="character" w:customStyle="1" w:styleId="cs8c2cf3831">
    <w:name w:val="cs8c2cf3831"/>
    <w:rsid w:val="00CE32D6"/>
    <w:rPr>
      <w:rFonts w:ascii="Arial" w:hAnsi="Arial" w:cs="Arial" w:hint="default"/>
      <w:b/>
      <w:bCs/>
      <w:i/>
      <w:iCs/>
      <w:color w:val="102B56"/>
      <w:sz w:val="18"/>
      <w:szCs w:val="18"/>
      <w:shd w:val="clear" w:color="auto" w:fill="auto"/>
    </w:rPr>
  </w:style>
  <w:style w:type="character" w:customStyle="1" w:styleId="csd71f5e5a1">
    <w:name w:val="csd71f5e5a1"/>
    <w:rsid w:val="00CE32D6"/>
    <w:rPr>
      <w:rFonts w:ascii="Arial" w:hAnsi="Arial" w:cs="Arial" w:hint="default"/>
      <w:b w:val="0"/>
      <w:bCs w:val="0"/>
      <w:i/>
      <w:iCs/>
      <w:color w:val="102B56"/>
      <w:sz w:val="18"/>
      <w:szCs w:val="18"/>
      <w:shd w:val="clear" w:color="auto" w:fill="auto"/>
    </w:rPr>
  </w:style>
  <w:style w:type="character" w:customStyle="1" w:styleId="cs8f6c24af1">
    <w:name w:val="cs8f6c24af1"/>
    <w:rsid w:val="00CE32D6"/>
    <w:rPr>
      <w:rFonts w:ascii="Arial" w:hAnsi="Arial" w:cs="Arial" w:hint="default"/>
      <w:b/>
      <w:bCs/>
      <w:i w:val="0"/>
      <w:iCs w:val="0"/>
      <w:color w:val="102B56"/>
      <w:sz w:val="18"/>
      <w:szCs w:val="18"/>
      <w:shd w:val="clear" w:color="auto" w:fill="auto"/>
    </w:rPr>
  </w:style>
  <w:style w:type="character" w:customStyle="1" w:styleId="csa5a0f5421">
    <w:name w:val="csa5a0f5421"/>
    <w:rsid w:val="00CE32D6"/>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CE32D6"/>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2D2D2E"/>
    <w:pPr>
      <w:ind w:firstLine="708"/>
      <w:jc w:val="both"/>
    </w:pPr>
    <w:rPr>
      <w:rFonts w:ascii="Arial" w:hAnsi="Arial"/>
      <w:b/>
      <w:sz w:val="18"/>
      <w:szCs w:val="20"/>
    </w:rPr>
  </w:style>
  <w:style w:type="character" w:styleId="ad">
    <w:name w:val="line number"/>
    <w:uiPriority w:val="99"/>
    <w:rsid w:val="00EB5DB8"/>
    <w:rPr>
      <w:rFonts w:ascii="Segoe UI" w:hAnsi="Segoe UI" w:cs="Segoe UI"/>
      <w:color w:val="000000"/>
      <w:sz w:val="18"/>
      <w:szCs w:val="18"/>
    </w:rPr>
  </w:style>
  <w:style w:type="character" w:styleId="ae">
    <w:name w:val="Hyperlink"/>
    <w:uiPriority w:val="99"/>
    <w:rsid w:val="00EB5DB8"/>
    <w:rPr>
      <w:rFonts w:ascii="Segoe UI" w:hAnsi="Segoe UI" w:cs="Segoe UI"/>
      <w:color w:val="0000FF"/>
      <w:sz w:val="18"/>
      <w:szCs w:val="18"/>
      <w:u w:val="single"/>
    </w:rPr>
  </w:style>
  <w:style w:type="paragraph" w:customStyle="1" w:styleId="23">
    <w:name w:val="Основной текст с отступом23"/>
    <w:basedOn w:val="a"/>
    <w:rsid w:val="009D6CF1"/>
    <w:pPr>
      <w:ind w:firstLine="708"/>
      <w:jc w:val="both"/>
    </w:pPr>
    <w:rPr>
      <w:rFonts w:ascii="Arial" w:hAnsi="Arial"/>
      <w:b/>
      <w:sz w:val="18"/>
      <w:szCs w:val="20"/>
    </w:rPr>
  </w:style>
  <w:style w:type="paragraph" w:customStyle="1" w:styleId="26">
    <w:name w:val="Основной текст с отступом26"/>
    <w:basedOn w:val="a"/>
    <w:rsid w:val="00905D5E"/>
    <w:pPr>
      <w:ind w:firstLine="708"/>
      <w:jc w:val="both"/>
    </w:pPr>
    <w:rPr>
      <w:rFonts w:ascii="Arial" w:hAnsi="Arial"/>
      <w:b/>
      <w:sz w:val="18"/>
      <w:szCs w:val="20"/>
    </w:rPr>
  </w:style>
  <w:style w:type="paragraph" w:customStyle="1" w:styleId="28">
    <w:name w:val="Основной текст с отступом28"/>
    <w:basedOn w:val="a"/>
    <w:rsid w:val="0041312C"/>
    <w:pPr>
      <w:ind w:firstLine="708"/>
      <w:jc w:val="both"/>
    </w:pPr>
    <w:rPr>
      <w:rFonts w:ascii="Arial" w:hAnsi="Arial"/>
      <w:b/>
      <w:sz w:val="18"/>
      <w:szCs w:val="20"/>
    </w:rPr>
  </w:style>
  <w:style w:type="paragraph" w:customStyle="1" w:styleId="29">
    <w:name w:val="Основной текст с отступом29"/>
    <w:basedOn w:val="a"/>
    <w:rsid w:val="0041312C"/>
    <w:pPr>
      <w:ind w:firstLine="708"/>
      <w:jc w:val="both"/>
    </w:pPr>
    <w:rPr>
      <w:rFonts w:ascii="Arial" w:hAnsi="Arial"/>
      <w:b/>
      <w:sz w:val="18"/>
      <w:szCs w:val="20"/>
    </w:rPr>
  </w:style>
  <w:style w:type="paragraph" w:customStyle="1" w:styleId="310">
    <w:name w:val="Основной текст с отступом31"/>
    <w:basedOn w:val="a"/>
    <w:rsid w:val="0032384C"/>
    <w:pPr>
      <w:ind w:firstLine="708"/>
      <w:jc w:val="both"/>
    </w:pPr>
    <w:rPr>
      <w:rFonts w:ascii="Arial" w:hAnsi="Arial"/>
      <w:b/>
      <w:sz w:val="18"/>
      <w:szCs w:val="20"/>
    </w:rPr>
  </w:style>
  <w:style w:type="paragraph" w:customStyle="1" w:styleId="320">
    <w:name w:val="Основной текст с отступом32"/>
    <w:basedOn w:val="a"/>
    <w:rsid w:val="000F5531"/>
    <w:pPr>
      <w:ind w:firstLine="708"/>
      <w:jc w:val="both"/>
    </w:pPr>
    <w:rPr>
      <w:rFonts w:ascii="Arial" w:hAnsi="Arial"/>
      <w:b/>
      <w:sz w:val="18"/>
      <w:szCs w:val="20"/>
    </w:rPr>
  </w:style>
  <w:style w:type="paragraph" w:customStyle="1" w:styleId="330">
    <w:name w:val="Основной текст с отступом33"/>
    <w:basedOn w:val="a"/>
    <w:rsid w:val="000F5531"/>
    <w:pPr>
      <w:ind w:firstLine="708"/>
      <w:jc w:val="both"/>
    </w:pPr>
    <w:rPr>
      <w:rFonts w:ascii="Arial" w:hAnsi="Arial"/>
      <w:b/>
      <w:sz w:val="18"/>
      <w:szCs w:val="20"/>
    </w:rPr>
  </w:style>
  <w:style w:type="paragraph" w:customStyle="1" w:styleId="35">
    <w:name w:val="Основной текст с отступом35"/>
    <w:basedOn w:val="a"/>
    <w:rsid w:val="00D462F9"/>
    <w:pPr>
      <w:ind w:firstLine="708"/>
      <w:jc w:val="both"/>
    </w:pPr>
    <w:rPr>
      <w:rFonts w:ascii="Arial" w:hAnsi="Arial"/>
      <w:b/>
      <w:sz w:val="18"/>
      <w:szCs w:val="20"/>
    </w:rPr>
  </w:style>
  <w:style w:type="paragraph" w:customStyle="1" w:styleId="34">
    <w:name w:val="Основной текст с отступом34"/>
    <w:basedOn w:val="a"/>
    <w:rsid w:val="006B64C9"/>
    <w:pPr>
      <w:ind w:firstLine="708"/>
      <w:jc w:val="both"/>
    </w:pPr>
    <w:rPr>
      <w:rFonts w:ascii="Arial" w:hAnsi="Arial"/>
      <w:b/>
      <w:sz w:val="18"/>
      <w:szCs w:val="20"/>
    </w:rPr>
  </w:style>
  <w:style w:type="character" w:customStyle="1" w:styleId="csa939b0971">
    <w:name w:val="csa939b0971"/>
    <w:rsid w:val="006B64C9"/>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6B64C9"/>
    <w:pPr>
      <w:ind w:firstLine="708"/>
      <w:jc w:val="both"/>
    </w:pPr>
    <w:rPr>
      <w:rFonts w:ascii="Arial" w:hAnsi="Arial"/>
      <w:b/>
      <w:sz w:val="18"/>
      <w:szCs w:val="20"/>
    </w:rPr>
  </w:style>
  <w:style w:type="paragraph" w:customStyle="1" w:styleId="37">
    <w:name w:val="Основной текст с отступом37"/>
    <w:basedOn w:val="a"/>
    <w:rsid w:val="006B64C9"/>
    <w:pPr>
      <w:ind w:firstLine="708"/>
      <w:jc w:val="both"/>
    </w:pPr>
    <w:rPr>
      <w:rFonts w:ascii="Arial" w:hAnsi="Arial"/>
      <w:b/>
      <w:sz w:val="18"/>
      <w:szCs w:val="20"/>
    </w:rPr>
  </w:style>
  <w:style w:type="character" w:styleId="af">
    <w:name w:val="annotation reference"/>
    <w:semiHidden/>
    <w:unhideWhenUsed/>
    <w:rsid w:val="00353CCC"/>
    <w:rPr>
      <w:sz w:val="16"/>
      <w:szCs w:val="16"/>
    </w:rPr>
  </w:style>
  <w:style w:type="paragraph" w:styleId="af0">
    <w:name w:val="annotation text"/>
    <w:basedOn w:val="a"/>
    <w:link w:val="af1"/>
    <w:semiHidden/>
    <w:unhideWhenUsed/>
    <w:rsid w:val="00353CCC"/>
    <w:rPr>
      <w:sz w:val="20"/>
      <w:szCs w:val="20"/>
    </w:rPr>
  </w:style>
  <w:style w:type="character" w:customStyle="1" w:styleId="af1">
    <w:name w:val="Текст примечания Знак"/>
    <w:link w:val="af0"/>
    <w:semiHidden/>
    <w:rsid w:val="00353CCC"/>
    <w:rPr>
      <w:rFonts w:ascii="Times New Roman" w:eastAsia="Times New Roman" w:hAnsi="Times New Roman"/>
    </w:rPr>
  </w:style>
  <w:style w:type="paragraph" w:styleId="af2">
    <w:name w:val="annotation subject"/>
    <w:basedOn w:val="af0"/>
    <w:next w:val="af0"/>
    <w:link w:val="af3"/>
    <w:semiHidden/>
    <w:unhideWhenUsed/>
    <w:rsid w:val="00353CCC"/>
    <w:rPr>
      <w:b/>
      <w:bCs/>
    </w:rPr>
  </w:style>
  <w:style w:type="character" w:customStyle="1" w:styleId="af3">
    <w:name w:val="Тема примечания Знак"/>
    <w:link w:val="af2"/>
    <w:semiHidden/>
    <w:rsid w:val="00353CCC"/>
    <w:rPr>
      <w:rFonts w:ascii="Times New Roman" w:eastAsia="Times New Roman" w:hAnsi="Times New Roman"/>
      <w:b/>
      <w:bCs/>
    </w:rPr>
  </w:style>
  <w:style w:type="paragraph" w:styleId="af4">
    <w:name w:val="Revision"/>
    <w:hidden/>
    <w:uiPriority w:val="99"/>
    <w:semiHidden/>
    <w:rsid w:val="00353CCC"/>
    <w:rPr>
      <w:rFonts w:ascii="Times New Roman" w:eastAsia="Times New Roman" w:hAnsi="Times New Roman"/>
      <w:sz w:val="24"/>
      <w:szCs w:val="24"/>
      <w:lang w:val="uk-UA" w:eastAsia="uk-UA"/>
    </w:rPr>
  </w:style>
  <w:style w:type="character" w:customStyle="1" w:styleId="csb3e8c9cf69">
    <w:name w:val="csb3e8c9cf69"/>
    <w:rsid w:val="00753E1F"/>
    <w:rPr>
      <w:rFonts w:ascii="Arial" w:hAnsi="Arial" w:cs="Arial" w:hint="default"/>
      <w:b/>
      <w:bCs/>
      <w:i w:val="0"/>
      <w:iCs w:val="0"/>
      <w:color w:val="000000"/>
      <w:sz w:val="18"/>
      <w:szCs w:val="18"/>
      <w:shd w:val="clear" w:color="auto" w:fill="auto"/>
    </w:rPr>
  </w:style>
  <w:style w:type="character" w:customStyle="1" w:styleId="csf229d0ff64">
    <w:name w:val="csf229d0ff64"/>
    <w:rsid w:val="00753E1F"/>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753E1F"/>
    <w:rPr>
      <w:rFonts w:ascii="Arial" w:hAnsi="Arial"/>
    </w:rPr>
  </w:style>
  <w:style w:type="character" w:customStyle="1" w:styleId="csd398459525">
    <w:name w:val="csd398459525"/>
    <w:rsid w:val="00753E1F"/>
    <w:rPr>
      <w:rFonts w:ascii="Arial" w:hAnsi="Arial" w:cs="Arial" w:hint="default"/>
      <w:b/>
      <w:bCs/>
      <w:i/>
      <w:iCs/>
      <w:color w:val="000000"/>
      <w:sz w:val="18"/>
      <w:szCs w:val="18"/>
      <w:u w:val="single"/>
      <w:shd w:val="clear" w:color="auto" w:fill="auto"/>
    </w:rPr>
  </w:style>
  <w:style w:type="character" w:customStyle="1" w:styleId="csd3c90d4325">
    <w:name w:val="csd3c90d4325"/>
    <w:rsid w:val="00753E1F"/>
    <w:rPr>
      <w:rFonts w:ascii="Arial" w:hAnsi="Arial" w:cs="Arial" w:hint="default"/>
      <w:b w:val="0"/>
      <w:bCs w:val="0"/>
      <w:i/>
      <w:iCs/>
      <w:color w:val="000000"/>
      <w:sz w:val="18"/>
      <w:szCs w:val="18"/>
      <w:shd w:val="clear" w:color="auto" w:fill="auto"/>
    </w:rPr>
  </w:style>
  <w:style w:type="character" w:customStyle="1" w:styleId="csb86c8cfe3">
    <w:name w:val="csb86c8cfe3"/>
    <w:rsid w:val="00753E1F"/>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BF5BB4"/>
    <w:pPr>
      <w:ind w:firstLine="708"/>
      <w:jc w:val="both"/>
    </w:pPr>
    <w:rPr>
      <w:rFonts w:ascii="Arial" w:hAnsi="Arial"/>
      <w:b/>
      <w:sz w:val="18"/>
      <w:szCs w:val="20"/>
    </w:rPr>
  </w:style>
  <w:style w:type="paragraph" w:customStyle="1" w:styleId="39">
    <w:name w:val="Основной текст с отступом39"/>
    <w:basedOn w:val="a"/>
    <w:rsid w:val="00BF5BB4"/>
    <w:pPr>
      <w:ind w:firstLine="708"/>
      <w:jc w:val="both"/>
    </w:pPr>
    <w:rPr>
      <w:rFonts w:ascii="Arial" w:hAnsi="Arial"/>
      <w:b/>
      <w:sz w:val="18"/>
      <w:szCs w:val="20"/>
    </w:rPr>
  </w:style>
  <w:style w:type="paragraph" w:customStyle="1" w:styleId="400">
    <w:name w:val="Основной текст с отступом40"/>
    <w:basedOn w:val="a"/>
    <w:rsid w:val="00BF5BB4"/>
    <w:pPr>
      <w:ind w:firstLine="708"/>
      <w:jc w:val="both"/>
    </w:pPr>
    <w:rPr>
      <w:rFonts w:ascii="Arial" w:hAnsi="Arial"/>
      <w:b/>
      <w:sz w:val="18"/>
      <w:szCs w:val="20"/>
    </w:rPr>
  </w:style>
  <w:style w:type="paragraph" w:customStyle="1" w:styleId="410">
    <w:name w:val="Основной текст с отступом41"/>
    <w:basedOn w:val="a"/>
    <w:rsid w:val="00D951A9"/>
    <w:pPr>
      <w:ind w:firstLine="708"/>
      <w:jc w:val="both"/>
    </w:pPr>
    <w:rPr>
      <w:rFonts w:ascii="Arial" w:hAnsi="Arial"/>
      <w:b/>
      <w:sz w:val="18"/>
      <w:szCs w:val="20"/>
    </w:rPr>
  </w:style>
  <w:style w:type="paragraph" w:customStyle="1" w:styleId="420">
    <w:name w:val="Основной текст с отступом42"/>
    <w:basedOn w:val="a"/>
    <w:rsid w:val="008942BB"/>
    <w:pPr>
      <w:ind w:firstLine="708"/>
      <w:jc w:val="both"/>
    </w:pPr>
    <w:rPr>
      <w:rFonts w:ascii="Arial" w:hAnsi="Arial"/>
      <w:b/>
      <w:sz w:val="18"/>
      <w:szCs w:val="20"/>
    </w:rPr>
  </w:style>
  <w:style w:type="character" w:customStyle="1" w:styleId="csab6e076977">
    <w:name w:val="csab6e076977"/>
    <w:rsid w:val="00966E62"/>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457974"/>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9C35BF"/>
    <w:rPr>
      <w:rFonts w:ascii="Arial" w:hAnsi="Arial" w:cs="Arial" w:hint="default"/>
      <w:b/>
      <w:bCs/>
      <w:i w:val="0"/>
      <w:iCs w:val="0"/>
      <w:color w:val="000000"/>
      <w:sz w:val="18"/>
      <w:szCs w:val="18"/>
      <w:shd w:val="clear" w:color="auto" w:fill="auto"/>
    </w:rPr>
  </w:style>
  <w:style w:type="character" w:customStyle="1" w:styleId="cs607602ac2">
    <w:name w:val="cs607602ac2"/>
    <w:rsid w:val="009C35BF"/>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683256"/>
    <w:pPr>
      <w:ind w:firstLine="708"/>
      <w:jc w:val="both"/>
    </w:pPr>
    <w:rPr>
      <w:rFonts w:ascii="Arial" w:hAnsi="Arial"/>
      <w:b/>
      <w:sz w:val="18"/>
      <w:szCs w:val="20"/>
    </w:rPr>
  </w:style>
  <w:style w:type="paragraph" w:customStyle="1" w:styleId="44">
    <w:name w:val="Основной текст с отступом44"/>
    <w:basedOn w:val="a"/>
    <w:rsid w:val="00E837E6"/>
    <w:pPr>
      <w:ind w:firstLine="708"/>
      <w:jc w:val="both"/>
    </w:pPr>
    <w:rPr>
      <w:rFonts w:ascii="Arial" w:hAnsi="Arial"/>
      <w:b/>
      <w:sz w:val="18"/>
      <w:szCs w:val="20"/>
    </w:rPr>
  </w:style>
  <w:style w:type="paragraph" w:customStyle="1" w:styleId="45">
    <w:name w:val="Основной текст с отступом45"/>
    <w:basedOn w:val="a"/>
    <w:rsid w:val="00E837E6"/>
    <w:pPr>
      <w:ind w:firstLine="708"/>
      <w:jc w:val="both"/>
    </w:pPr>
    <w:rPr>
      <w:rFonts w:ascii="Arial" w:hAnsi="Arial"/>
      <w:b/>
      <w:sz w:val="18"/>
      <w:szCs w:val="20"/>
    </w:rPr>
  </w:style>
  <w:style w:type="paragraph" w:customStyle="1" w:styleId="46">
    <w:name w:val="Основной текст с отступом46"/>
    <w:basedOn w:val="a"/>
    <w:rsid w:val="00891C2D"/>
    <w:pPr>
      <w:ind w:firstLine="708"/>
      <w:jc w:val="both"/>
    </w:pPr>
    <w:rPr>
      <w:rFonts w:ascii="Arial" w:hAnsi="Arial"/>
      <w:b/>
      <w:sz w:val="18"/>
      <w:szCs w:val="20"/>
    </w:rPr>
  </w:style>
  <w:style w:type="paragraph" w:customStyle="1" w:styleId="47">
    <w:name w:val="Основной текст с отступом47"/>
    <w:basedOn w:val="a"/>
    <w:rsid w:val="00891C2D"/>
    <w:pPr>
      <w:ind w:firstLine="708"/>
      <w:jc w:val="both"/>
    </w:pPr>
    <w:rPr>
      <w:rFonts w:ascii="Arial" w:hAnsi="Arial"/>
      <w:b/>
      <w:sz w:val="18"/>
      <w:szCs w:val="20"/>
    </w:rPr>
  </w:style>
  <w:style w:type="paragraph" w:customStyle="1" w:styleId="48">
    <w:name w:val="Основной текст с отступом48"/>
    <w:basedOn w:val="a"/>
    <w:rsid w:val="004A4B20"/>
    <w:pPr>
      <w:ind w:firstLine="708"/>
      <w:jc w:val="both"/>
    </w:pPr>
    <w:rPr>
      <w:rFonts w:ascii="Arial" w:hAnsi="Arial"/>
      <w:b/>
      <w:sz w:val="18"/>
      <w:szCs w:val="20"/>
    </w:rPr>
  </w:style>
  <w:style w:type="character" w:customStyle="1" w:styleId="csab6e0769291">
    <w:name w:val="csab6e0769291"/>
    <w:rsid w:val="00461605"/>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6772E6"/>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B70F13"/>
    <w:pPr>
      <w:ind w:firstLine="708"/>
      <w:jc w:val="both"/>
    </w:pPr>
    <w:rPr>
      <w:rFonts w:ascii="Arial" w:hAnsi="Arial"/>
      <w:b/>
      <w:sz w:val="18"/>
      <w:szCs w:val="20"/>
    </w:rPr>
  </w:style>
  <w:style w:type="character" w:customStyle="1" w:styleId="csf562b92915">
    <w:name w:val="csf562b92915"/>
    <w:rsid w:val="005A5EC0"/>
    <w:rPr>
      <w:rFonts w:ascii="Arial" w:hAnsi="Arial" w:cs="Arial" w:hint="default"/>
      <w:b/>
      <w:bCs/>
      <w:i/>
      <w:iCs/>
      <w:color w:val="000000"/>
      <w:sz w:val="18"/>
      <w:szCs w:val="18"/>
      <w:shd w:val="clear" w:color="auto" w:fill="auto"/>
    </w:rPr>
  </w:style>
  <w:style w:type="character" w:customStyle="1" w:styleId="cseed234731">
    <w:name w:val="cseed234731"/>
    <w:rsid w:val="005A5EC0"/>
    <w:rPr>
      <w:rFonts w:ascii="Arial" w:hAnsi="Arial" w:cs="Arial" w:hint="default"/>
      <w:b/>
      <w:bCs/>
      <w:i/>
      <w:iCs/>
      <w:color w:val="000000"/>
      <w:sz w:val="12"/>
      <w:szCs w:val="12"/>
      <w:shd w:val="clear" w:color="auto" w:fill="auto"/>
    </w:rPr>
  </w:style>
  <w:style w:type="character" w:customStyle="1" w:styleId="csb3e8c9cf35">
    <w:name w:val="csb3e8c9cf35"/>
    <w:rsid w:val="003729AB"/>
    <w:rPr>
      <w:rFonts w:ascii="Arial" w:hAnsi="Arial" w:cs="Arial" w:hint="default"/>
      <w:b/>
      <w:bCs/>
      <w:i w:val="0"/>
      <w:iCs w:val="0"/>
      <w:color w:val="000000"/>
      <w:sz w:val="18"/>
      <w:szCs w:val="18"/>
      <w:shd w:val="clear" w:color="auto" w:fill="auto"/>
    </w:rPr>
  </w:style>
  <w:style w:type="character" w:customStyle="1" w:styleId="csb3e8c9cf28">
    <w:name w:val="csb3e8c9cf28"/>
    <w:rsid w:val="002F0E5D"/>
    <w:rPr>
      <w:rFonts w:ascii="Arial" w:hAnsi="Arial" w:cs="Arial" w:hint="default"/>
      <w:b/>
      <w:bCs/>
      <w:i w:val="0"/>
      <w:iCs w:val="0"/>
      <w:color w:val="000000"/>
      <w:sz w:val="18"/>
      <w:szCs w:val="18"/>
      <w:shd w:val="clear" w:color="auto" w:fill="auto"/>
    </w:rPr>
  </w:style>
  <w:style w:type="character" w:customStyle="1" w:styleId="csf562b9296">
    <w:name w:val="csf562b9296"/>
    <w:rsid w:val="002F0E5D"/>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651156"/>
    <w:pPr>
      <w:ind w:firstLine="708"/>
      <w:jc w:val="both"/>
    </w:pPr>
    <w:rPr>
      <w:rFonts w:ascii="Arial" w:hAnsi="Arial"/>
      <w:b/>
      <w:sz w:val="18"/>
      <w:szCs w:val="20"/>
    </w:rPr>
  </w:style>
  <w:style w:type="paragraph" w:customStyle="1" w:styleId="52">
    <w:name w:val="Основной текст с отступом52"/>
    <w:basedOn w:val="a"/>
    <w:rsid w:val="007D08CC"/>
    <w:pPr>
      <w:ind w:firstLine="708"/>
      <w:jc w:val="both"/>
    </w:pPr>
    <w:rPr>
      <w:rFonts w:ascii="Arial" w:hAnsi="Arial"/>
      <w:b/>
      <w:sz w:val="18"/>
      <w:szCs w:val="20"/>
    </w:rPr>
  </w:style>
  <w:style w:type="paragraph" w:customStyle="1" w:styleId="53">
    <w:name w:val="Основной текст с отступом53"/>
    <w:basedOn w:val="a"/>
    <w:rsid w:val="00FD5A8F"/>
    <w:pPr>
      <w:ind w:firstLine="708"/>
      <w:jc w:val="both"/>
    </w:pPr>
    <w:rPr>
      <w:rFonts w:ascii="Arial" w:hAnsi="Arial"/>
      <w:b/>
      <w:sz w:val="18"/>
      <w:szCs w:val="20"/>
    </w:rPr>
  </w:style>
  <w:style w:type="paragraph" w:customStyle="1" w:styleId="54">
    <w:name w:val="Основной текст с отступом54"/>
    <w:basedOn w:val="a"/>
    <w:rsid w:val="00694F05"/>
    <w:pPr>
      <w:ind w:firstLine="708"/>
      <w:jc w:val="both"/>
    </w:pPr>
    <w:rPr>
      <w:rFonts w:ascii="Arial" w:hAnsi="Arial"/>
      <w:b/>
      <w:sz w:val="18"/>
      <w:szCs w:val="20"/>
    </w:rPr>
  </w:style>
  <w:style w:type="character" w:customStyle="1" w:styleId="csab6e076930">
    <w:name w:val="csab6e076930"/>
    <w:rsid w:val="00887472"/>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660A7E"/>
    <w:pPr>
      <w:ind w:firstLine="708"/>
      <w:jc w:val="both"/>
    </w:pPr>
    <w:rPr>
      <w:rFonts w:ascii="Arial" w:hAnsi="Arial"/>
      <w:b/>
      <w:sz w:val="18"/>
      <w:szCs w:val="20"/>
    </w:rPr>
  </w:style>
  <w:style w:type="paragraph" w:customStyle="1" w:styleId="59">
    <w:name w:val="Основной текст с отступом59"/>
    <w:basedOn w:val="a"/>
    <w:rsid w:val="00660A7E"/>
    <w:pPr>
      <w:ind w:firstLine="708"/>
      <w:jc w:val="both"/>
    </w:pPr>
    <w:rPr>
      <w:rFonts w:ascii="Arial" w:hAnsi="Arial"/>
      <w:b/>
      <w:sz w:val="18"/>
      <w:szCs w:val="20"/>
    </w:rPr>
  </w:style>
  <w:style w:type="paragraph" w:customStyle="1" w:styleId="60">
    <w:name w:val="Основной текст с отступом60"/>
    <w:basedOn w:val="a"/>
    <w:rsid w:val="005B5F09"/>
    <w:pPr>
      <w:ind w:firstLine="708"/>
      <w:jc w:val="both"/>
    </w:pPr>
    <w:rPr>
      <w:rFonts w:ascii="Arial" w:hAnsi="Arial"/>
      <w:b/>
      <w:sz w:val="18"/>
      <w:szCs w:val="20"/>
    </w:rPr>
  </w:style>
  <w:style w:type="paragraph" w:customStyle="1" w:styleId="61">
    <w:name w:val="Основной текст с отступом61"/>
    <w:basedOn w:val="a"/>
    <w:rsid w:val="005B5F09"/>
    <w:pPr>
      <w:ind w:firstLine="708"/>
      <w:jc w:val="both"/>
    </w:pPr>
    <w:rPr>
      <w:rFonts w:ascii="Arial" w:hAnsi="Arial"/>
      <w:b/>
      <w:sz w:val="18"/>
      <w:szCs w:val="20"/>
    </w:rPr>
  </w:style>
  <w:style w:type="paragraph" w:customStyle="1" w:styleId="24">
    <w:name w:val="Обычный2"/>
    <w:rsid w:val="00375BFC"/>
    <w:rPr>
      <w:rFonts w:ascii="Times New Roman" w:eastAsia="Times New Roman" w:hAnsi="Times New Roman"/>
      <w:sz w:val="24"/>
      <w:lang w:val="uk-UA" w:eastAsia="ru-RU"/>
    </w:rPr>
  </w:style>
  <w:style w:type="paragraph" w:customStyle="1" w:styleId="220">
    <w:name w:val="Основной текст с отступом22"/>
    <w:basedOn w:val="a"/>
    <w:rsid w:val="00375BFC"/>
    <w:pPr>
      <w:spacing w:before="120" w:after="120"/>
    </w:pPr>
    <w:rPr>
      <w:rFonts w:ascii="Arial" w:hAnsi="Arial"/>
      <w:sz w:val="18"/>
      <w:szCs w:val="20"/>
      <w:lang w:val="ru-RU" w:eastAsia="ru-RU"/>
    </w:rPr>
  </w:style>
  <w:style w:type="paragraph" w:customStyle="1" w:styleId="221">
    <w:name w:val="Заголовок 22"/>
    <w:basedOn w:val="a"/>
    <w:rsid w:val="00375BFC"/>
    <w:rPr>
      <w:rFonts w:ascii="Arial" w:hAnsi="Arial"/>
      <w:b/>
      <w:caps/>
      <w:sz w:val="16"/>
      <w:szCs w:val="20"/>
      <w:lang w:val="ru-RU" w:eastAsia="ru-RU"/>
    </w:rPr>
  </w:style>
  <w:style w:type="paragraph" w:customStyle="1" w:styleId="421">
    <w:name w:val="Заголовок 42"/>
    <w:basedOn w:val="a"/>
    <w:rsid w:val="00375BFC"/>
    <w:rPr>
      <w:rFonts w:ascii="Arial" w:hAnsi="Arial"/>
      <w:b/>
      <w:sz w:val="20"/>
      <w:szCs w:val="20"/>
      <w:lang w:val="ru-RU" w:eastAsia="ru-RU"/>
    </w:rPr>
  </w:style>
  <w:style w:type="paragraph" w:customStyle="1" w:styleId="3a">
    <w:name w:val="Обычный3"/>
    <w:rsid w:val="001173D8"/>
    <w:rPr>
      <w:rFonts w:ascii="Times New Roman" w:eastAsia="Times New Roman" w:hAnsi="Times New Roman"/>
      <w:sz w:val="24"/>
      <w:lang w:val="uk-UA" w:eastAsia="ru-RU"/>
    </w:rPr>
  </w:style>
  <w:style w:type="paragraph" w:customStyle="1" w:styleId="240">
    <w:name w:val="Основной текст с отступом24"/>
    <w:basedOn w:val="a"/>
    <w:rsid w:val="001173D8"/>
    <w:pPr>
      <w:spacing w:before="120" w:after="120"/>
    </w:pPr>
    <w:rPr>
      <w:rFonts w:ascii="Arial" w:hAnsi="Arial"/>
      <w:sz w:val="18"/>
      <w:szCs w:val="20"/>
      <w:lang w:val="ru-RU" w:eastAsia="ru-RU"/>
    </w:rPr>
  </w:style>
  <w:style w:type="paragraph" w:customStyle="1" w:styleId="230">
    <w:name w:val="Заголовок 23"/>
    <w:basedOn w:val="a"/>
    <w:rsid w:val="001173D8"/>
    <w:rPr>
      <w:rFonts w:ascii="Arial" w:hAnsi="Arial"/>
      <w:b/>
      <w:caps/>
      <w:sz w:val="16"/>
      <w:szCs w:val="20"/>
      <w:lang w:val="ru-RU" w:eastAsia="ru-RU"/>
    </w:rPr>
  </w:style>
  <w:style w:type="paragraph" w:customStyle="1" w:styleId="430">
    <w:name w:val="Заголовок 43"/>
    <w:basedOn w:val="a"/>
    <w:rsid w:val="001173D8"/>
    <w:rPr>
      <w:rFonts w:ascii="Arial" w:hAnsi="Arial"/>
      <w:b/>
      <w:sz w:val="20"/>
      <w:szCs w:val="20"/>
      <w:lang w:val="ru-RU" w:eastAsia="ru-RU"/>
    </w:rPr>
  </w:style>
  <w:style w:type="paragraph" w:customStyle="1" w:styleId="BodyTextIndent">
    <w:name w:val="Body Text Indent"/>
    <w:basedOn w:val="a"/>
    <w:rsid w:val="00466875"/>
    <w:pPr>
      <w:spacing w:before="120" w:after="120"/>
    </w:pPr>
    <w:rPr>
      <w:rFonts w:ascii="Arial" w:hAnsi="Arial"/>
      <w:sz w:val="18"/>
      <w:szCs w:val="20"/>
      <w:lang w:val="ru-RU" w:eastAsia="ru-RU"/>
    </w:rPr>
  </w:style>
  <w:style w:type="paragraph" w:customStyle="1" w:styleId="Heading2">
    <w:name w:val="Heading 2"/>
    <w:basedOn w:val="a"/>
    <w:rsid w:val="00466875"/>
    <w:rPr>
      <w:rFonts w:ascii="Arial" w:hAnsi="Arial"/>
      <w:b/>
      <w:caps/>
      <w:sz w:val="16"/>
      <w:szCs w:val="20"/>
      <w:lang w:val="ru-RU" w:eastAsia="ru-RU"/>
    </w:rPr>
  </w:style>
  <w:style w:type="paragraph" w:customStyle="1" w:styleId="Heading4">
    <w:name w:val="Heading 4"/>
    <w:basedOn w:val="a"/>
    <w:rsid w:val="00466875"/>
    <w:rPr>
      <w:rFonts w:ascii="Arial" w:hAnsi="Arial"/>
      <w:b/>
      <w:sz w:val="20"/>
      <w:szCs w:val="20"/>
      <w:lang w:val="ru-RU" w:eastAsia="ru-RU"/>
    </w:rPr>
  </w:style>
  <w:style w:type="paragraph" w:customStyle="1" w:styleId="62">
    <w:name w:val="Основной текст с отступом62"/>
    <w:basedOn w:val="a"/>
    <w:rsid w:val="00440AE0"/>
    <w:pPr>
      <w:ind w:firstLine="708"/>
      <w:jc w:val="both"/>
    </w:pPr>
    <w:rPr>
      <w:rFonts w:ascii="Arial" w:hAnsi="Arial"/>
      <w:b/>
      <w:sz w:val="18"/>
      <w:szCs w:val="20"/>
    </w:rPr>
  </w:style>
  <w:style w:type="paragraph" w:customStyle="1" w:styleId="64">
    <w:name w:val="Основной текст с отступом64"/>
    <w:basedOn w:val="a"/>
    <w:rsid w:val="007A4BC0"/>
    <w:pPr>
      <w:ind w:firstLine="708"/>
      <w:jc w:val="both"/>
    </w:pPr>
    <w:rPr>
      <w:rFonts w:ascii="Arial" w:hAnsi="Arial"/>
      <w:b/>
      <w:sz w:val="18"/>
      <w:szCs w:val="20"/>
    </w:rPr>
  </w:style>
  <w:style w:type="paragraph" w:customStyle="1" w:styleId="63">
    <w:name w:val="Основной текст с отступом63"/>
    <w:basedOn w:val="a"/>
    <w:rsid w:val="00905818"/>
    <w:pPr>
      <w:ind w:firstLine="708"/>
      <w:jc w:val="both"/>
    </w:pPr>
    <w:rPr>
      <w:rFonts w:ascii="Arial" w:hAnsi="Arial"/>
      <w:b/>
      <w:sz w:val="18"/>
      <w:szCs w:val="20"/>
    </w:rPr>
  </w:style>
  <w:style w:type="paragraph" w:customStyle="1" w:styleId="65">
    <w:name w:val="Основной текст с отступом65"/>
    <w:basedOn w:val="a"/>
    <w:rsid w:val="00835BEE"/>
    <w:pPr>
      <w:ind w:firstLine="708"/>
      <w:jc w:val="both"/>
    </w:pPr>
    <w:rPr>
      <w:rFonts w:ascii="Arial" w:hAnsi="Arial"/>
      <w:b/>
      <w:sz w:val="18"/>
      <w:szCs w:val="20"/>
    </w:rPr>
  </w:style>
  <w:style w:type="paragraph" w:customStyle="1" w:styleId="66">
    <w:name w:val="Основной текст с отступом66"/>
    <w:basedOn w:val="a"/>
    <w:rsid w:val="00835BEE"/>
    <w:pPr>
      <w:ind w:firstLine="708"/>
      <w:jc w:val="both"/>
    </w:pPr>
    <w:rPr>
      <w:rFonts w:ascii="Arial" w:hAnsi="Arial"/>
      <w:b/>
      <w:sz w:val="18"/>
      <w:szCs w:val="20"/>
    </w:rPr>
  </w:style>
  <w:style w:type="paragraph" w:customStyle="1" w:styleId="67">
    <w:name w:val="Основной текст с отступом67"/>
    <w:basedOn w:val="a"/>
    <w:rsid w:val="00D17362"/>
    <w:pPr>
      <w:ind w:firstLine="708"/>
      <w:jc w:val="both"/>
    </w:pPr>
    <w:rPr>
      <w:rFonts w:ascii="Arial" w:hAnsi="Arial"/>
      <w:b/>
      <w:sz w:val="18"/>
      <w:szCs w:val="20"/>
    </w:rPr>
  </w:style>
  <w:style w:type="paragraph" w:customStyle="1" w:styleId="68">
    <w:name w:val="Основной текст с отступом68"/>
    <w:basedOn w:val="a"/>
    <w:rsid w:val="00BE7B6C"/>
    <w:pPr>
      <w:ind w:firstLine="708"/>
      <w:jc w:val="both"/>
    </w:pPr>
    <w:rPr>
      <w:rFonts w:ascii="Arial" w:hAnsi="Arial"/>
      <w:b/>
      <w:sz w:val="18"/>
      <w:szCs w:val="20"/>
    </w:rPr>
  </w:style>
  <w:style w:type="paragraph" w:customStyle="1" w:styleId="69">
    <w:name w:val="Основной текст с отступом69"/>
    <w:basedOn w:val="a"/>
    <w:rsid w:val="00846E6C"/>
    <w:pPr>
      <w:ind w:firstLine="708"/>
      <w:jc w:val="both"/>
    </w:pPr>
    <w:rPr>
      <w:rFonts w:ascii="Arial" w:hAnsi="Arial"/>
      <w:b/>
      <w:sz w:val="18"/>
      <w:szCs w:val="20"/>
    </w:rPr>
  </w:style>
  <w:style w:type="paragraph" w:customStyle="1" w:styleId="70">
    <w:name w:val="Основной текст с отступом70"/>
    <w:basedOn w:val="a"/>
    <w:rsid w:val="00A42814"/>
    <w:pPr>
      <w:ind w:firstLine="708"/>
      <w:jc w:val="both"/>
    </w:pPr>
    <w:rPr>
      <w:rFonts w:ascii="Arial" w:hAnsi="Arial"/>
      <w:b/>
      <w:sz w:val="18"/>
      <w:szCs w:val="20"/>
    </w:rPr>
  </w:style>
  <w:style w:type="paragraph" w:customStyle="1" w:styleId="71">
    <w:name w:val="Основной текст с отступом71"/>
    <w:basedOn w:val="a"/>
    <w:rsid w:val="008F5873"/>
    <w:pPr>
      <w:ind w:firstLine="708"/>
      <w:jc w:val="both"/>
    </w:pPr>
    <w:rPr>
      <w:rFonts w:ascii="Arial" w:hAnsi="Arial"/>
      <w:b/>
      <w:sz w:val="18"/>
      <w:szCs w:val="20"/>
    </w:rPr>
  </w:style>
  <w:style w:type="paragraph" w:customStyle="1" w:styleId="72">
    <w:name w:val="Основной текст с отступом72"/>
    <w:basedOn w:val="a"/>
    <w:rsid w:val="006F70CF"/>
    <w:pPr>
      <w:ind w:firstLine="708"/>
      <w:jc w:val="both"/>
    </w:pPr>
    <w:rPr>
      <w:rFonts w:ascii="Arial" w:hAnsi="Arial"/>
      <w:b/>
      <w:sz w:val="18"/>
      <w:szCs w:val="20"/>
    </w:rPr>
  </w:style>
  <w:style w:type="character" w:customStyle="1" w:styleId="140">
    <w:name w:val="Основной текст (14)_"/>
    <w:link w:val="141"/>
    <w:uiPriority w:val="99"/>
    <w:locked/>
    <w:rsid w:val="00F07F4A"/>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F07F4A"/>
    <w:pPr>
      <w:widowControl w:val="0"/>
      <w:shd w:val="clear" w:color="auto" w:fill="FFFFFF"/>
      <w:spacing w:line="278" w:lineRule="exact"/>
      <w:jc w:val="center"/>
    </w:pPr>
    <w:rPr>
      <w:rFonts w:eastAsia="Calibri"/>
      <w:sz w:val="21"/>
      <w:szCs w:val="21"/>
    </w:rPr>
  </w:style>
  <w:style w:type="paragraph" w:customStyle="1" w:styleId="73">
    <w:name w:val="Основной текст с отступом73"/>
    <w:basedOn w:val="a"/>
    <w:rsid w:val="00112F08"/>
    <w:pPr>
      <w:ind w:firstLine="708"/>
      <w:jc w:val="both"/>
    </w:pPr>
    <w:rPr>
      <w:rFonts w:ascii="Arial" w:hAnsi="Arial"/>
      <w:b/>
      <w:sz w:val="18"/>
      <w:szCs w:val="20"/>
    </w:rPr>
  </w:style>
  <w:style w:type="paragraph" w:customStyle="1" w:styleId="74">
    <w:name w:val="Основной текст с отступом74"/>
    <w:basedOn w:val="a"/>
    <w:rsid w:val="00112F08"/>
    <w:pPr>
      <w:ind w:firstLine="708"/>
      <w:jc w:val="both"/>
    </w:pPr>
    <w:rPr>
      <w:rFonts w:ascii="Arial" w:hAnsi="Arial"/>
      <w:b/>
      <w:sz w:val="18"/>
      <w:szCs w:val="20"/>
    </w:rPr>
  </w:style>
  <w:style w:type="paragraph" w:customStyle="1" w:styleId="75">
    <w:name w:val="Основной текст с отступом75"/>
    <w:basedOn w:val="a"/>
    <w:rsid w:val="00B15E39"/>
    <w:pPr>
      <w:ind w:firstLine="708"/>
      <w:jc w:val="both"/>
    </w:pPr>
    <w:rPr>
      <w:rFonts w:ascii="Arial" w:hAnsi="Arial"/>
      <w:b/>
      <w:sz w:val="18"/>
      <w:szCs w:val="20"/>
    </w:rPr>
  </w:style>
  <w:style w:type="paragraph" w:customStyle="1" w:styleId="76">
    <w:name w:val="Основной текст с отступом76"/>
    <w:basedOn w:val="a"/>
    <w:rsid w:val="0027662A"/>
    <w:pPr>
      <w:ind w:firstLine="708"/>
      <w:jc w:val="both"/>
    </w:pPr>
    <w:rPr>
      <w:rFonts w:ascii="Arial" w:hAnsi="Arial"/>
      <w:b/>
      <w:sz w:val="18"/>
      <w:szCs w:val="20"/>
    </w:rPr>
  </w:style>
  <w:style w:type="paragraph" w:customStyle="1" w:styleId="77">
    <w:name w:val="Основной текст с отступом77"/>
    <w:basedOn w:val="a"/>
    <w:rsid w:val="0027662A"/>
    <w:pPr>
      <w:ind w:firstLine="708"/>
      <w:jc w:val="both"/>
    </w:pPr>
    <w:rPr>
      <w:rFonts w:ascii="Arial" w:hAnsi="Arial"/>
      <w:b/>
      <w:sz w:val="18"/>
      <w:szCs w:val="20"/>
    </w:rPr>
  </w:style>
  <w:style w:type="paragraph" w:customStyle="1" w:styleId="78">
    <w:name w:val="Основной текст с отступом78"/>
    <w:basedOn w:val="a"/>
    <w:rsid w:val="00D20CD5"/>
    <w:pPr>
      <w:ind w:firstLine="708"/>
      <w:jc w:val="both"/>
    </w:pPr>
    <w:rPr>
      <w:rFonts w:ascii="Arial" w:hAnsi="Arial"/>
      <w:b/>
      <w:sz w:val="18"/>
      <w:szCs w:val="20"/>
    </w:rPr>
  </w:style>
  <w:style w:type="paragraph" w:customStyle="1" w:styleId="79">
    <w:name w:val="Основной текст с отступом79"/>
    <w:basedOn w:val="a"/>
    <w:rsid w:val="001F002D"/>
    <w:pPr>
      <w:ind w:firstLine="708"/>
      <w:jc w:val="both"/>
    </w:pPr>
    <w:rPr>
      <w:rFonts w:ascii="Arial" w:hAnsi="Arial"/>
      <w:b/>
      <w:sz w:val="18"/>
      <w:szCs w:val="20"/>
    </w:rPr>
  </w:style>
  <w:style w:type="paragraph" w:customStyle="1" w:styleId="81">
    <w:name w:val="Основной текст с отступом81"/>
    <w:basedOn w:val="a"/>
    <w:rsid w:val="00154CCE"/>
    <w:pPr>
      <w:ind w:firstLine="708"/>
      <w:jc w:val="both"/>
    </w:pPr>
    <w:rPr>
      <w:rFonts w:ascii="Arial" w:hAnsi="Arial"/>
      <w:b/>
      <w:sz w:val="18"/>
      <w:szCs w:val="20"/>
    </w:rPr>
  </w:style>
  <w:style w:type="paragraph" w:customStyle="1" w:styleId="82">
    <w:name w:val="Основной текст с отступом82"/>
    <w:basedOn w:val="a"/>
    <w:rsid w:val="00283903"/>
    <w:pPr>
      <w:ind w:firstLine="708"/>
      <w:jc w:val="both"/>
    </w:pPr>
    <w:rPr>
      <w:rFonts w:ascii="Arial" w:hAnsi="Arial"/>
      <w:b/>
      <w:sz w:val="18"/>
      <w:szCs w:val="20"/>
    </w:rPr>
  </w:style>
  <w:style w:type="paragraph" w:customStyle="1" w:styleId="84">
    <w:name w:val="Основной текст с отступом84"/>
    <w:basedOn w:val="a"/>
    <w:rsid w:val="00C17C42"/>
    <w:pPr>
      <w:ind w:firstLine="708"/>
      <w:jc w:val="both"/>
    </w:pPr>
    <w:rPr>
      <w:rFonts w:ascii="Arial" w:hAnsi="Arial"/>
      <w:b/>
      <w:sz w:val="18"/>
      <w:szCs w:val="20"/>
    </w:rPr>
  </w:style>
  <w:style w:type="paragraph" w:customStyle="1" w:styleId="85">
    <w:name w:val="Основной текст с отступом85"/>
    <w:basedOn w:val="a"/>
    <w:rsid w:val="00B6497C"/>
    <w:pPr>
      <w:ind w:firstLine="708"/>
      <w:jc w:val="both"/>
    </w:pPr>
    <w:rPr>
      <w:rFonts w:ascii="Arial" w:hAnsi="Arial"/>
      <w:b/>
      <w:sz w:val="18"/>
      <w:szCs w:val="20"/>
    </w:rPr>
  </w:style>
  <w:style w:type="paragraph" w:customStyle="1" w:styleId="86">
    <w:name w:val="Основной текст с отступом86"/>
    <w:basedOn w:val="a"/>
    <w:rsid w:val="00945342"/>
    <w:pPr>
      <w:ind w:firstLine="708"/>
      <w:jc w:val="both"/>
    </w:pPr>
    <w:rPr>
      <w:rFonts w:ascii="Arial" w:hAnsi="Arial"/>
      <w:b/>
      <w:sz w:val="18"/>
      <w:szCs w:val="20"/>
    </w:rPr>
  </w:style>
  <w:style w:type="paragraph" w:customStyle="1" w:styleId="87">
    <w:name w:val="Основной текст с отступом87"/>
    <w:basedOn w:val="a"/>
    <w:rsid w:val="00025103"/>
    <w:pPr>
      <w:ind w:firstLine="708"/>
      <w:jc w:val="both"/>
    </w:pPr>
    <w:rPr>
      <w:rFonts w:ascii="Arial" w:hAnsi="Arial"/>
      <w:b/>
      <w:sz w:val="18"/>
      <w:szCs w:val="20"/>
    </w:rPr>
  </w:style>
  <w:style w:type="paragraph" w:customStyle="1" w:styleId="88">
    <w:name w:val="Основной текст с отступом88"/>
    <w:basedOn w:val="a"/>
    <w:rsid w:val="00025103"/>
    <w:pPr>
      <w:ind w:firstLine="708"/>
      <w:jc w:val="both"/>
    </w:pPr>
    <w:rPr>
      <w:rFonts w:ascii="Arial" w:hAnsi="Arial"/>
      <w:b/>
      <w:sz w:val="18"/>
      <w:szCs w:val="20"/>
    </w:rPr>
  </w:style>
  <w:style w:type="character" w:customStyle="1" w:styleId="csab6e076965">
    <w:name w:val="csab6e076965"/>
    <w:rsid w:val="00B505E5"/>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1B6D71"/>
    <w:pPr>
      <w:ind w:firstLine="708"/>
      <w:jc w:val="both"/>
    </w:pPr>
    <w:rPr>
      <w:rFonts w:ascii="Arial" w:hAnsi="Arial"/>
      <w:b/>
      <w:sz w:val="18"/>
      <w:szCs w:val="20"/>
    </w:rPr>
  </w:style>
  <w:style w:type="character" w:customStyle="1" w:styleId="csf229d0ff33">
    <w:name w:val="csf229d0ff33"/>
    <w:rsid w:val="008C21CD"/>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3E760A"/>
    <w:pPr>
      <w:ind w:firstLine="708"/>
      <w:jc w:val="both"/>
    </w:pPr>
    <w:rPr>
      <w:rFonts w:ascii="Arial" w:hAnsi="Arial"/>
      <w:b/>
      <w:sz w:val="18"/>
      <w:szCs w:val="20"/>
    </w:rPr>
  </w:style>
  <w:style w:type="paragraph" w:customStyle="1" w:styleId="92">
    <w:name w:val="Основной текст с отступом92"/>
    <w:basedOn w:val="a"/>
    <w:rsid w:val="0041534B"/>
    <w:pPr>
      <w:ind w:firstLine="708"/>
      <w:jc w:val="both"/>
    </w:pPr>
    <w:rPr>
      <w:rFonts w:ascii="Arial" w:hAnsi="Arial"/>
      <w:b/>
      <w:sz w:val="18"/>
      <w:szCs w:val="20"/>
    </w:rPr>
  </w:style>
  <w:style w:type="paragraph" w:customStyle="1" w:styleId="93">
    <w:name w:val="Основной текст с отступом93"/>
    <w:basedOn w:val="a"/>
    <w:rsid w:val="00642643"/>
    <w:pPr>
      <w:ind w:firstLine="708"/>
      <w:jc w:val="both"/>
    </w:pPr>
    <w:rPr>
      <w:rFonts w:ascii="Arial" w:hAnsi="Arial"/>
      <w:b/>
      <w:sz w:val="18"/>
      <w:szCs w:val="20"/>
    </w:rPr>
  </w:style>
  <w:style w:type="paragraph" w:customStyle="1" w:styleId="94">
    <w:name w:val="Основной текст с отступом94"/>
    <w:basedOn w:val="a"/>
    <w:rsid w:val="00642643"/>
    <w:pPr>
      <w:ind w:firstLine="708"/>
      <w:jc w:val="both"/>
    </w:pPr>
    <w:rPr>
      <w:rFonts w:ascii="Arial" w:hAnsi="Arial"/>
      <w:b/>
      <w:sz w:val="18"/>
      <w:szCs w:val="20"/>
    </w:rPr>
  </w:style>
  <w:style w:type="paragraph" w:customStyle="1" w:styleId="95">
    <w:name w:val="Основной текст с отступом95"/>
    <w:basedOn w:val="a"/>
    <w:rsid w:val="00DB6AF5"/>
    <w:pPr>
      <w:ind w:firstLine="708"/>
      <w:jc w:val="both"/>
    </w:pPr>
    <w:rPr>
      <w:rFonts w:ascii="Arial" w:hAnsi="Arial"/>
      <w:b/>
      <w:sz w:val="18"/>
      <w:szCs w:val="20"/>
    </w:rPr>
  </w:style>
  <w:style w:type="character" w:customStyle="1" w:styleId="csab6e076920">
    <w:name w:val="csab6e076920"/>
    <w:rsid w:val="00D57B02"/>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D57B02"/>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12591E"/>
    <w:pPr>
      <w:ind w:firstLine="708"/>
      <w:jc w:val="both"/>
    </w:pPr>
    <w:rPr>
      <w:rFonts w:ascii="Arial" w:hAnsi="Arial"/>
      <w:b/>
      <w:sz w:val="18"/>
      <w:szCs w:val="20"/>
    </w:rPr>
  </w:style>
  <w:style w:type="paragraph" w:customStyle="1" w:styleId="99">
    <w:name w:val="Основной текст с отступом99"/>
    <w:basedOn w:val="a"/>
    <w:rsid w:val="002E2B09"/>
    <w:pPr>
      <w:ind w:firstLine="708"/>
      <w:jc w:val="both"/>
    </w:pPr>
    <w:rPr>
      <w:rFonts w:ascii="Arial" w:hAnsi="Arial"/>
      <w:b/>
      <w:sz w:val="18"/>
      <w:szCs w:val="20"/>
    </w:rPr>
  </w:style>
  <w:style w:type="paragraph" w:customStyle="1" w:styleId="1000">
    <w:name w:val="Основной текст с отступом100"/>
    <w:basedOn w:val="a"/>
    <w:rsid w:val="00FC4B80"/>
    <w:pPr>
      <w:ind w:firstLine="708"/>
      <w:jc w:val="both"/>
    </w:pPr>
    <w:rPr>
      <w:rFonts w:ascii="Arial" w:hAnsi="Arial"/>
      <w:b/>
      <w:sz w:val="18"/>
      <w:szCs w:val="20"/>
    </w:rPr>
  </w:style>
  <w:style w:type="paragraph" w:customStyle="1" w:styleId="101">
    <w:name w:val="Основной текст с отступом101"/>
    <w:basedOn w:val="a"/>
    <w:rsid w:val="00C50D05"/>
    <w:pPr>
      <w:ind w:firstLine="708"/>
      <w:jc w:val="both"/>
    </w:pPr>
    <w:rPr>
      <w:rFonts w:ascii="Arial" w:hAnsi="Arial"/>
      <w:b/>
      <w:sz w:val="18"/>
      <w:szCs w:val="20"/>
    </w:rPr>
  </w:style>
  <w:style w:type="paragraph" w:customStyle="1" w:styleId="102">
    <w:name w:val="Основной текст с отступом102"/>
    <w:basedOn w:val="a"/>
    <w:rsid w:val="00C50D05"/>
    <w:pPr>
      <w:ind w:firstLine="708"/>
      <w:jc w:val="both"/>
    </w:pPr>
    <w:rPr>
      <w:rFonts w:ascii="Arial" w:hAnsi="Arial"/>
      <w:b/>
      <w:sz w:val="18"/>
      <w:szCs w:val="20"/>
    </w:rPr>
  </w:style>
  <w:style w:type="paragraph" w:customStyle="1" w:styleId="103">
    <w:name w:val="Основной текст с отступом103"/>
    <w:basedOn w:val="a"/>
    <w:rsid w:val="00007C46"/>
    <w:pPr>
      <w:ind w:firstLine="708"/>
      <w:jc w:val="both"/>
    </w:pPr>
    <w:rPr>
      <w:rFonts w:ascii="Arial" w:hAnsi="Arial"/>
      <w:b/>
      <w:sz w:val="18"/>
      <w:szCs w:val="20"/>
    </w:rPr>
  </w:style>
  <w:style w:type="paragraph" w:customStyle="1" w:styleId="104">
    <w:name w:val="Основной текст с отступом104"/>
    <w:basedOn w:val="a"/>
    <w:rsid w:val="00A93257"/>
    <w:pPr>
      <w:ind w:firstLine="708"/>
      <w:jc w:val="both"/>
    </w:pPr>
    <w:rPr>
      <w:rFonts w:ascii="Arial" w:hAnsi="Arial"/>
      <w:b/>
      <w:sz w:val="18"/>
      <w:szCs w:val="20"/>
    </w:rPr>
  </w:style>
  <w:style w:type="paragraph" w:customStyle="1" w:styleId="105">
    <w:name w:val="Основной текст с отступом105"/>
    <w:basedOn w:val="a"/>
    <w:rsid w:val="008C5D9A"/>
    <w:pPr>
      <w:ind w:firstLine="708"/>
      <w:jc w:val="both"/>
    </w:pPr>
    <w:rPr>
      <w:rFonts w:ascii="Arial" w:hAnsi="Arial"/>
      <w:b/>
      <w:sz w:val="18"/>
      <w:szCs w:val="20"/>
    </w:rPr>
  </w:style>
  <w:style w:type="paragraph" w:customStyle="1" w:styleId="107">
    <w:name w:val="Основной текст с отступом107"/>
    <w:basedOn w:val="a"/>
    <w:rsid w:val="00D03C9B"/>
    <w:pPr>
      <w:ind w:firstLine="708"/>
      <w:jc w:val="both"/>
    </w:pPr>
    <w:rPr>
      <w:rFonts w:ascii="Arial" w:hAnsi="Arial"/>
      <w:b/>
      <w:sz w:val="18"/>
      <w:szCs w:val="20"/>
    </w:rPr>
  </w:style>
  <w:style w:type="character" w:customStyle="1" w:styleId="csf229d0ff50">
    <w:name w:val="csf229d0ff50"/>
    <w:rsid w:val="00DD4083"/>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3929CE"/>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131A47"/>
    <w:pPr>
      <w:ind w:firstLine="708"/>
      <w:jc w:val="both"/>
    </w:pPr>
    <w:rPr>
      <w:rFonts w:ascii="Arial" w:hAnsi="Arial"/>
      <w:b/>
      <w:sz w:val="18"/>
      <w:szCs w:val="20"/>
    </w:rPr>
  </w:style>
  <w:style w:type="paragraph" w:customStyle="1" w:styleId="1110">
    <w:name w:val="Основной текст с отступом111"/>
    <w:basedOn w:val="a"/>
    <w:rsid w:val="00773F0E"/>
    <w:pPr>
      <w:ind w:firstLine="708"/>
      <w:jc w:val="both"/>
    </w:pPr>
    <w:rPr>
      <w:rFonts w:ascii="Arial" w:hAnsi="Arial"/>
      <w:b/>
      <w:sz w:val="18"/>
      <w:szCs w:val="20"/>
    </w:rPr>
  </w:style>
  <w:style w:type="paragraph" w:customStyle="1" w:styleId="112">
    <w:name w:val="Основной текст с отступом112"/>
    <w:basedOn w:val="a"/>
    <w:rsid w:val="00DA72B1"/>
    <w:pPr>
      <w:ind w:firstLine="708"/>
      <w:jc w:val="both"/>
    </w:pPr>
    <w:rPr>
      <w:rFonts w:ascii="Arial" w:hAnsi="Arial"/>
      <w:b/>
      <w:sz w:val="18"/>
      <w:szCs w:val="20"/>
    </w:rPr>
  </w:style>
  <w:style w:type="paragraph" w:customStyle="1" w:styleId="113">
    <w:name w:val="Основной текст с отступом113"/>
    <w:basedOn w:val="a"/>
    <w:rsid w:val="00B93D11"/>
    <w:pPr>
      <w:ind w:firstLine="708"/>
      <w:jc w:val="both"/>
    </w:pPr>
    <w:rPr>
      <w:rFonts w:ascii="Arial" w:hAnsi="Arial"/>
      <w:b/>
      <w:sz w:val="18"/>
      <w:szCs w:val="20"/>
    </w:rPr>
  </w:style>
  <w:style w:type="paragraph" w:customStyle="1" w:styleId="114">
    <w:name w:val="Основной текст с отступом114"/>
    <w:basedOn w:val="a"/>
    <w:rsid w:val="00B93D11"/>
    <w:pPr>
      <w:ind w:firstLine="708"/>
      <w:jc w:val="both"/>
    </w:pPr>
    <w:rPr>
      <w:rFonts w:ascii="Arial" w:hAnsi="Arial"/>
      <w:b/>
      <w:sz w:val="18"/>
      <w:szCs w:val="20"/>
    </w:rPr>
  </w:style>
  <w:style w:type="paragraph" w:customStyle="1" w:styleId="115">
    <w:name w:val="Основной текст с отступом115"/>
    <w:basedOn w:val="a"/>
    <w:rsid w:val="00CC6D59"/>
    <w:pPr>
      <w:ind w:firstLine="708"/>
      <w:jc w:val="both"/>
    </w:pPr>
    <w:rPr>
      <w:rFonts w:ascii="Arial" w:hAnsi="Arial"/>
      <w:b/>
      <w:sz w:val="18"/>
      <w:szCs w:val="20"/>
    </w:rPr>
  </w:style>
  <w:style w:type="paragraph" w:customStyle="1" w:styleId="116">
    <w:name w:val="Основной текст с отступом116"/>
    <w:basedOn w:val="a"/>
    <w:rsid w:val="00C3382F"/>
    <w:pPr>
      <w:ind w:firstLine="708"/>
      <w:jc w:val="both"/>
    </w:pPr>
    <w:rPr>
      <w:rFonts w:ascii="Arial" w:hAnsi="Arial"/>
      <w:b/>
      <w:sz w:val="18"/>
      <w:szCs w:val="20"/>
    </w:rPr>
  </w:style>
  <w:style w:type="paragraph" w:customStyle="1" w:styleId="117">
    <w:name w:val="Основной текст с отступом117"/>
    <w:basedOn w:val="a"/>
    <w:rsid w:val="008612F9"/>
    <w:pPr>
      <w:ind w:firstLine="708"/>
      <w:jc w:val="both"/>
    </w:pPr>
    <w:rPr>
      <w:rFonts w:ascii="Arial" w:hAnsi="Arial"/>
      <w:b/>
      <w:sz w:val="18"/>
      <w:szCs w:val="20"/>
    </w:rPr>
  </w:style>
  <w:style w:type="paragraph" w:customStyle="1" w:styleId="118">
    <w:name w:val="Основной текст с отступом118"/>
    <w:basedOn w:val="a"/>
    <w:rsid w:val="00AD1246"/>
    <w:pPr>
      <w:ind w:firstLine="708"/>
      <w:jc w:val="both"/>
    </w:pPr>
    <w:rPr>
      <w:rFonts w:ascii="Arial" w:hAnsi="Arial"/>
      <w:b/>
      <w:sz w:val="18"/>
      <w:szCs w:val="20"/>
    </w:rPr>
  </w:style>
  <w:style w:type="paragraph" w:customStyle="1" w:styleId="119">
    <w:name w:val="Основной текст с отступом119"/>
    <w:basedOn w:val="a"/>
    <w:rsid w:val="000938A8"/>
    <w:pPr>
      <w:ind w:firstLine="708"/>
      <w:jc w:val="both"/>
    </w:pPr>
    <w:rPr>
      <w:rFonts w:ascii="Arial" w:hAnsi="Arial"/>
      <w:b/>
      <w:sz w:val="18"/>
      <w:szCs w:val="20"/>
    </w:rPr>
  </w:style>
  <w:style w:type="character" w:customStyle="1" w:styleId="csf229d0ff83">
    <w:name w:val="csf229d0ff83"/>
    <w:rsid w:val="00121D7F"/>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254ADC"/>
    <w:pPr>
      <w:ind w:firstLine="708"/>
      <w:jc w:val="both"/>
    </w:pPr>
    <w:rPr>
      <w:rFonts w:ascii="Arial" w:hAnsi="Arial"/>
      <w:b/>
      <w:sz w:val="18"/>
      <w:szCs w:val="20"/>
    </w:rPr>
  </w:style>
  <w:style w:type="paragraph" w:customStyle="1" w:styleId="121">
    <w:name w:val="Основной текст с отступом121"/>
    <w:basedOn w:val="a"/>
    <w:rsid w:val="003D21DF"/>
    <w:pPr>
      <w:ind w:firstLine="708"/>
      <w:jc w:val="both"/>
    </w:pPr>
    <w:rPr>
      <w:rFonts w:ascii="Arial" w:hAnsi="Arial"/>
      <w:b/>
      <w:sz w:val="18"/>
      <w:szCs w:val="20"/>
    </w:rPr>
  </w:style>
  <w:style w:type="character" w:customStyle="1" w:styleId="csf229d0ff76">
    <w:name w:val="csf229d0ff76"/>
    <w:rsid w:val="00FE40EB"/>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647323"/>
    <w:pPr>
      <w:ind w:firstLine="708"/>
      <w:jc w:val="both"/>
    </w:pPr>
    <w:rPr>
      <w:rFonts w:ascii="Arial" w:hAnsi="Arial"/>
      <w:b/>
      <w:sz w:val="18"/>
      <w:szCs w:val="20"/>
    </w:rPr>
  </w:style>
  <w:style w:type="paragraph" w:customStyle="1" w:styleId="125">
    <w:name w:val="Основной текст с отступом125"/>
    <w:basedOn w:val="a"/>
    <w:rsid w:val="001165C9"/>
    <w:pPr>
      <w:ind w:firstLine="708"/>
      <w:jc w:val="both"/>
    </w:pPr>
    <w:rPr>
      <w:rFonts w:ascii="Arial" w:hAnsi="Arial"/>
      <w:b/>
      <w:sz w:val="18"/>
      <w:szCs w:val="20"/>
    </w:rPr>
  </w:style>
  <w:style w:type="paragraph" w:customStyle="1" w:styleId="124">
    <w:name w:val="Основной текст с отступом124"/>
    <w:basedOn w:val="a"/>
    <w:rsid w:val="001165C9"/>
    <w:pPr>
      <w:ind w:firstLine="708"/>
      <w:jc w:val="both"/>
    </w:pPr>
    <w:rPr>
      <w:rFonts w:ascii="Arial" w:hAnsi="Arial"/>
      <w:b/>
      <w:sz w:val="18"/>
      <w:szCs w:val="20"/>
    </w:rPr>
  </w:style>
  <w:style w:type="paragraph" w:customStyle="1" w:styleId="126">
    <w:name w:val="Основной текст с отступом126"/>
    <w:basedOn w:val="a"/>
    <w:rsid w:val="005D5AA6"/>
    <w:pPr>
      <w:ind w:firstLine="708"/>
      <w:jc w:val="both"/>
    </w:pPr>
    <w:rPr>
      <w:rFonts w:ascii="Arial" w:hAnsi="Arial"/>
      <w:b/>
      <w:sz w:val="18"/>
      <w:szCs w:val="20"/>
    </w:rPr>
  </w:style>
  <w:style w:type="character" w:customStyle="1" w:styleId="csf229d0ff20">
    <w:name w:val="csf229d0ff20"/>
    <w:rsid w:val="00575CA5"/>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EB0620"/>
    <w:pPr>
      <w:ind w:firstLine="708"/>
      <w:jc w:val="both"/>
    </w:pPr>
    <w:rPr>
      <w:rFonts w:ascii="Arial" w:hAnsi="Arial"/>
      <w:b/>
      <w:sz w:val="18"/>
      <w:szCs w:val="20"/>
    </w:rPr>
  </w:style>
  <w:style w:type="paragraph" w:customStyle="1" w:styleId="128">
    <w:name w:val="Основной текст с отступом128"/>
    <w:basedOn w:val="a"/>
    <w:rsid w:val="00E82F39"/>
    <w:pPr>
      <w:ind w:firstLine="708"/>
      <w:jc w:val="both"/>
    </w:pPr>
    <w:rPr>
      <w:rFonts w:ascii="Arial" w:hAnsi="Arial"/>
      <w:b/>
      <w:sz w:val="18"/>
      <w:szCs w:val="20"/>
    </w:rPr>
  </w:style>
  <w:style w:type="paragraph" w:customStyle="1" w:styleId="129">
    <w:name w:val="Основной текст с отступом129"/>
    <w:basedOn w:val="a"/>
    <w:rsid w:val="00910F00"/>
    <w:pPr>
      <w:ind w:firstLine="708"/>
      <w:jc w:val="both"/>
    </w:pPr>
    <w:rPr>
      <w:rFonts w:ascii="Arial" w:hAnsi="Arial"/>
      <w:b/>
      <w:sz w:val="18"/>
      <w:szCs w:val="20"/>
    </w:rPr>
  </w:style>
  <w:style w:type="paragraph" w:customStyle="1" w:styleId="130">
    <w:name w:val="Основной текст с отступом130"/>
    <w:basedOn w:val="a"/>
    <w:rsid w:val="0063757E"/>
    <w:pPr>
      <w:ind w:firstLine="708"/>
      <w:jc w:val="both"/>
    </w:pPr>
    <w:rPr>
      <w:rFonts w:ascii="Arial" w:hAnsi="Arial"/>
      <w:b/>
      <w:sz w:val="18"/>
      <w:szCs w:val="20"/>
    </w:rPr>
  </w:style>
  <w:style w:type="paragraph" w:customStyle="1" w:styleId="131">
    <w:name w:val="Основной текст с отступом131"/>
    <w:basedOn w:val="a"/>
    <w:rsid w:val="009C1057"/>
    <w:pPr>
      <w:ind w:firstLine="708"/>
      <w:jc w:val="both"/>
    </w:pPr>
    <w:rPr>
      <w:rFonts w:ascii="Arial" w:hAnsi="Arial"/>
      <w:b/>
      <w:sz w:val="18"/>
      <w:szCs w:val="20"/>
    </w:rPr>
  </w:style>
  <w:style w:type="paragraph" w:customStyle="1" w:styleId="133">
    <w:name w:val="Основной текст с отступом133"/>
    <w:basedOn w:val="a"/>
    <w:rsid w:val="00D7100C"/>
    <w:pPr>
      <w:ind w:firstLine="708"/>
      <w:jc w:val="both"/>
    </w:pPr>
    <w:rPr>
      <w:rFonts w:ascii="Arial" w:hAnsi="Arial"/>
      <w:b/>
      <w:sz w:val="18"/>
      <w:szCs w:val="20"/>
    </w:rPr>
  </w:style>
  <w:style w:type="paragraph" w:customStyle="1" w:styleId="132">
    <w:name w:val="Основной текст с отступом132"/>
    <w:basedOn w:val="a"/>
    <w:rsid w:val="00417927"/>
    <w:pPr>
      <w:ind w:firstLine="708"/>
      <w:jc w:val="both"/>
    </w:pPr>
    <w:rPr>
      <w:rFonts w:ascii="Arial" w:hAnsi="Arial"/>
      <w:b/>
      <w:sz w:val="18"/>
      <w:szCs w:val="20"/>
    </w:rPr>
  </w:style>
  <w:style w:type="paragraph" w:customStyle="1" w:styleId="135">
    <w:name w:val="Основной текст с отступом135"/>
    <w:basedOn w:val="a"/>
    <w:rsid w:val="00BD0C69"/>
    <w:pPr>
      <w:ind w:firstLine="708"/>
      <w:jc w:val="both"/>
    </w:pPr>
    <w:rPr>
      <w:rFonts w:ascii="Arial" w:hAnsi="Arial"/>
      <w:b/>
      <w:sz w:val="18"/>
      <w:szCs w:val="20"/>
    </w:rPr>
  </w:style>
  <w:style w:type="paragraph" w:customStyle="1" w:styleId="136">
    <w:name w:val="Основной текст с отступом136"/>
    <w:basedOn w:val="a"/>
    <w:rsid w:val="00252641"/>
    <w:pPr>
      <w:ind w:firstLine="708"/>
      <w:jc w:val="both"/>
    </w:pPr>
    <w:rPr>
      <w:rFonts w:ascii="Arial" w:hAnsi="Arial"/>
      <w:b/>
      <w:sz w:val="18"/>
      <w:szCs w:val="20"/>
    </w:rPr>
  </w:style>
  <w:style w:type="paragraph" w:customStyle="1" w:styleId="137">
    <w:name w:val="Основной текст с отступом137"/>
    <w:basedOn w:val="a"/>
    <w:rsid w:val="001501E2"/>
    <w:pPr>
      <w:ind w:firstLine="708"/>
      <w:jc w:val="both"/>
    </w:pPr>
    <w:rPr>
      <w:rFonts w:ascii="Arial" w:hAnsi="Arial"/>
      <w:b/>
      <w:sz w:val="18"/>
      <w:szCs w:val="20"/>
    </w:rPr>
  </w:style>
  <w:style w:type="paragraph" w:customStyle="1" w:styleId="138">
    <w:name w:val="Основной текст с отступом138"/>
    <w:basedOn w:val="a"/>
    <w:rsid w:val="0062637D"/>
    <w:pPr>
      <w:ind w:firstLine="708"/>
      <w:jc w:val="both"/>
    </w:pPr>
    <w:rPr>
      <w:rFonts w:ascii="Arial" w:hAnsi="Arial"/>
      <w:b/>
      <w:sz w:val="18"/>
      <w:szCs w:val="20"/>
    </w:rPr>
  </w:style>
  <w:style w:type="character" w:customStyle="1" w:styleId="csab6e07697">
    <w:name w:val="csab6e07697"/>
    <w:rsid w:val="00744C60"/>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E9000B"/>
    <w:pPr>
      <w:ind w:firstLine="708"/>
      <w:jc w:val="both"/>
    </w:pPr>
    <w:rPr>
      <w:rFonts w:ascii="Arial" w:hAnsi="Arial"/>
      <w:b/>
      <w:sz w:val="18"/>
      <w:szCs w:val="20"/>
    </w:rPr>
  </w:style>
  <w:style w:type="paragraph" w:customStyle="1" w:styleId="1400">
    <w:name w:val="Основной текст с отступом140"/>
    <w:basedOn w:val="a"/>
    <w:rsid w:val="007069B9"/>
    <w:pPr>
      <w:ind w:firstLine="708"/>
      <w:jc w:val="both"/>
    </w:pPr>
    <w:rPr>
      <w:rFonts w:ascii="Arial" w:hAnsi="Arial"/>
      <w:b/>
      <w:sz w:val="18"/>
      <w:szCs w:val="20"/>
      <w:lang w:eastAsia="ru-RU"/>
    </w:rPr>
  </w:style>
  <w:style w:type="paragraph" w:customStyle="1" w:styleId="1410">
    <w:name w:val="Основной текст с отступом141"/>
    <w:basedOn w:val="a"/>
    <w:rsid w:val="007069B9"/>
    <w:pPr>
      <w:ind w:firstLine="708"/>
      <w:jc w:val="both"/>
    </w:pPr>
    <w:rPr>
      <w:rFonts w:ascii="Arial" w:hAnsi="Arial"/>
      <w:b/>
      <w:sz w:val="18"/>
      <w:szCs w:val="20"/>
    </w:rPr>
  </w:style>
  <w:style w:type="character" w:customStyle="1" w:styleId="csb3e8c9cf94">
    <w:name w:val="csb3e8c9cf94"/>
    <w:rsid w:val="00072F2F"/>
    <w:rPr>
      <w:rFonts w:ascii="Arial" w:hAnsi="Arial" w:cs="Arial" w:hint="default"/>
      <w:b/>
      <w:bCs/>
      <w:i w:val="0"/>
      <w:iCs w:val="0"/>
      <w:color w:val="000000"/>
      <w:sz w:val="18"/>
      <w:szCs w:val="18"/>
      <w:shd w:val="clear" w:color="auto" w:fill="auto"/>
    </w:rPr>
  </w:style>
  <w:style w:type="character" w:customStyle="1" w:styleId="csf229d0ff91">
    <w:name w:val="csf229d0ff91"/>
    <w:rsid w:val="00072F2F"/>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957FE7"/>
    <w:rPr>
      <w:rFonts w:ascii="Arial" w:eastAsia="Times New Roman" w:hAnsi="Arial"/>
      <w:b/>
      <w:caps/>
      <w:sz w:val="16"/>
      <w:lang w:val="ru-RU" w:eastAsia="ru-RU"/>
    </w:rPr>
  </w:style>
  <w:style w:type="character" w:customStyle="1" w:styleId="411">
    <w:name w:val="Заголовок 4 Знак1"/>
    <w:uiPriority w:val="9"/>
    <w:locked/>
    <w:rsid w:val="00957FE7"/>
    <w:rPr>
      <w:rFonts w:ascii="Arial" w:eastAsia="Times New Roman" w:hAnsi="Arial"/>
      <w:b/>
      <w:lang w:val="ru-RU" w:eastAsia="ru-RU"/>
    </w:rPr>
  </w:style>
  <w:style w:type="character" w:customStyle="1" w:styleId="csf229d0ff74">
    <w:name w:val="csf229d0ff74"/>
    <w:rsid w:val="008421BB"/>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8421BB"/>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CF5090"/>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41149E"/>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41149E"/>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81120C"/>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3137EA"/>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3137EA"/>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3137EA"/>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3137EA"/>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3137EA"/>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B02953"/>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B02953"/>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ED2059"/>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DE3F4F"/>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DE3F4F"/>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577D64"/>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577D64"/>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577D64"/>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577D64"/>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577D64"/>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577D64"/>
    <w:rPr>
      <w:rFonts w:ascii="Arial" w:hAnsi="Arial" w:cs="Arial" w:hint="default"/>
      <w:b w:val="0"/>
      <w:bCs w:val="0"/>
      <w:i w:val="0"/>
      <w:iCs w:val="0"/>
      <w:color w:val="000000"/>
      <w:sz w:val="18"/>
      <w:szCs w:val="18"/>
      <w:shd w:val="clear" w:color="auto" w:fill="auto"/>
    </w:rPr>
  </w:style>
  <w:style w:type="character" w:customStyle="1" w:styleId="csba294252">
    <w:name w:val="csba294252"/>
    <w:rsid w:val="002857AF"/>
    <w:rPr>
      <w:rFonts w:ascii="Segoe UI" w:hAnsi="Segoe UI" w:cs="Segoe UI" w:hint="default"/>
      <w:b/>
      <w:bCs/>
      <w:i/>
      <w:iCs/>
      <w:color w:val="102B56"/>
      <w:sz w:val="18"/>
      <w:szCs w:val="18"/>
      <w:shd w:val="clear" w:color="auto" w:fill="auto"/>
    </w:rPr>
  </w:style>
  <w:style w:type="character" w:customStyle="1" w:styleId="csf229d0ff131">
    <w:name w:val="csf229d0ff131"/>
    <w:rsid w:val="002857AF"/>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031E80"/>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236AB5"/>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236AB5"/>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E9474E"/>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E9474E"/>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902196"/>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902196"/>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902196"/>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143314"/>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143314"/>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143314"/>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143314"/>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143314"/>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143314"/>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5525C8"/>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5525C8"/>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5525C8"/>
    <w:rPr>
      <w:rFonts w:ascii="Arial" w:hAnsi="Arial" w:cs="Arial" w:hint="default"/>
      <w:b/>
      <w:bCs/>
      <w:i/>
      <w:iCs/>
      <w:color w:val="000000"/>
      <w:sz w:val="18"/>
      <w:szCs w:val="18"/>
      <w:shd w:val="clear" w:color="auto" w:fill="auto"/>
    </w:rPr>
  </w:style>
  <w:style w:type="character" w:customStyle="1" w:styleId="csf229d0ff144">
    <w:name w:val="csf229d0ff144"/>
    <w:rsid w:val="00316A08"/>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316A08"/>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316A08"/>
    <w:rPr>
      <w:rFonts w:ascii="Arial" w:hAnsi="Arial" w:cs="Arial" w:hint="default"/>
      <w:b/>
      <w:bCs/>
      <w:i/>
      <w:iCs/>
      <w:color w:val="000000"/>
      <w:sz w:val="18"/>
      <w:szCs w:val="18"/>
      <w:shd w:val="clear" w:color="auto" w:fill="auto"/>
    </w:rPr>
  </w:style>
  <w:style w:type="character" w:customStyle="1" w:styleId="csf229d0ff122">
    <w:name w:val="csf229d0ff122"/>
    <w:rsid w:val="00C408C9"/>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C408C9"/>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C408C9"/>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C408C9"/>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C408C9"/>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275842"/>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275842"/>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E00E45"/>
    <w:rPr>
      <w:rFonts w:ascii="Arial" w:hAnsi="Arial" w:cs="Arial" w:hint="default"/>
      <w:b w:val="0"/>
      <w:bCs w:val="0"/>
      <w:i w:val="0"/>
      <w:iCs w:val="0"/>
      <w:color w:val="000000"/>
      <w:sz w:val="18"/>
      <w:szCs w:val="18"/>
      <w:shd w:val="clear" w:color="auto" w:fill="auto"/>
    </w:rPr>
  </w:style>
  <w:style w:type="character" w:customStyle="1" w:styleId="csf229d0ff31">
    <w:name w:val="csf229d0ff31"/>
    <w:rsid w:val="004D7829"/>
    <w:rPr>
      <w:rFonts w:ascii="Arial" w:hAnsi="Arial" w:cs="Arial" w:hint="default"/>
      <w:b w:val="0"/>
      <w:bCs w:val="0"/>
      <w:i w:val="0"/>
      <w:iCs w:val="0"/>
      <w:color w:val="000000"/>
      <w:sz w:val="18"/>
      <w:szCs w:val="18"/>
      <w:shd w:val="clear" w:color="auto" w:fill="auto"/>
    </w:rPr>
  </w:style>
  <w:style w:type="character" w:customStyle="1" w:styleId="csb3e8c9cf66">
    <w:name w:val="csb3e8c9cf66"/>
    <w:rsid w:val="001815CD"/>
    <w:rPr>
      <w:rFonts w:ascii="Arial" w:hAnsi="Arial" w:cs="Arial" w:hint="default"/>
      <w:b/>
      <w:bCs/>
      <w:i w:val="0"/>
      <w:iCs w:val="0"/>
      <w:color w:val="000000"/>
      <w:sz w:val="18"/>
      <w:szCs w:val="18"/>
      <w:shd w:val="clear" w:color="auto" w:fill="auto"/>
    </w:rPr>
  </w:style>
  <w:style w:type="character" w:customStyle="1" w:styleId="Arial9">
    <w:name w:val="Arial9(без отступов) Знак"/>
    <w:link w:val="Arial90"/>
    <w:locked/>
    <w:rsid w:val="00814A41"/>
    <w:rPr>
      <w:rFonts w:ascii="Arial" w:hAnsi="Arial" w:cs="Arial"/>
      <w:sz w:val="18"/>
      <w:szCs w:val="18"/>
      <w:lang w:val="ru-RU"/>
    </w:rPr>
  </w:style>
  <w:style w:type="paragraph" w:customStyle="1" w:styleId="Arial90">
    <w:name w:val="Arial9(без отступов)"/>
    <w:link w:val="Arial9"/>
    <w:semiHidden/>
    <w:rsid w:val="00814A41"/>
    <w:pPr>
      <w:ind w:left="-113"/>
    </w:pPr>
    <w:rPr>
      <w:rFonts w:ascii="Arial" w:hAnsi="Arial" w:cs="Arial"/>
      <w:sz w:val="18"/>
      <w:szCs w:val="18"/>
      <w:lang w:val="ru-RU"/>
    </w:rPr>
  </w:style>
  <w:style w:type="character" w:customStyle="1" w:styleId="csf229d0ff178">
    <w:name w:val="csf229d0ff178"/>
    <w:rsid w:val="00B56674"/>
    <w:rPr>
      <w:rFonts w:ascii="Arial" w:hAnsi="Arial" w:cs="Arial" w:hint="default"/>
      <w:b w:val="0"/>
      <w:bCs w:val="0"/>
      <w:i w:val="0"/>
      <w:iCs w:val="0"/>
      <w:color w:val="000000"/>
      <w:sz w:val="18"/>
      <w:szCs w:val="18"/>
      <w:shd w:val="clear" w:color="auto" w:fill="auto"/>
    </w:rPr>
  </w:style>
  <w:style w:type="character" w:customStyle="1" w:styleId="csb3e8c9cf163">
    <w:name w:val="csb3e8c9cf163"/>
    <w:rsid w:val="00D160F5"/>
    <w:rPr>
      <w:rFonts w:ascii="Arial" w:hAnsi="Arial" w:cs="Arial" w:hint="default"/>
      <w:b/>
      <w:bCs/>
      <w:i w:val="0"/>
      <w:iCs w:val="0"/>
      <w:color w:val="000000"/>
      <w:sz w:val="18"/>
      <w:szCs w:val="18"/>
      <w:shd w:val="clear" w:color="auto" w:fill="auto"/>
    </w:rPr>
  </w:style>
  <w:style w:type="character" w:customStyle="1" w:styleId="cs7864ebcf1">
    <w:name w:val="cs7864ebcf1"/>
    <w:rsid w:val="00603B12"/>
    <w:rPr>
      <w:rFonts w:ascii="Times New Roman" w:hAnsi="Times New Roman" w:cs="Times New Roman" w:hint="default"/>
      <w:b/>
      <w:bCs/>
      <w:i w:val="0"/>
      <w:iCs w:val="0"/>
      <w:color w:val="000000"/>
      <w:sz w:val="26"/>
      <w:szCs w:val="26"/>
      <w:shd w:val="clear" w:color="auto" w:fill="auto"/>
    </w:rPr>
  </w:style>
  <w:style w:type="character" w:customStyle="1" w:styleId="csf229d0ff8">
    <w:name w:val="csf229d0ff8"/>
    <w:rsid w:val="00E343EB"/>
    <w:rPr>
      <w:rFonts w:ascii="Arial" w:hAnsi="Arial" w:cs="Arial" w:hint="default"/>
      <w:b w:val="0"/>
      <w:bCs w:val="0"/>
      <w:i w:val="0"/>
      <w:iCs w:val="0"/>
      <w:color w:val="000000"/>
      <w:sz w:val="18"/>
      <w:szCs w:val="18"/>
      <w:shd w:val="clear" w:color="auto" w:fill="auto"/>
    </w:rPr>
  </w:style>
  <w:style w:type="character" w:customStyle="1" w:styleId="cs9b006263">
    <w:name w:val="cs9b006263"/>
    <w:rsid w:val="00E343EB"/>
    <w:rPr>
      <w:rFonts w:ascii="Arial" w:hAnsi="Arial" w:cs="Arial" w:hint="default"/>
      <w:b/>
      <w:bCs/>
      <w:i w:val="0"/>
      <w:iCs w:val="0"/>
      <w:color w:val="000000"/>
      <w:sz w:val="20"/>
      <w:szCs w:val="20"/>
      <w:shd w:val="clear" w:color="auto" w:fill="auto"/>
    </w:rPr>
  </w:style>
  <w:style w:type="character" w:customStyle="1" w:styleId="csf229d0ff36">
    <w:name w:val="csf229d0ff36"/>
    <w:rsid w:val="00E343EB"/>
    <w:rPr>
      <w:rFonts w:ascii="Arial" w:hAnsi="Arial" w:cs="Arial" w:hint="default"/>
      <w:b w:val="0"/>
      <w:bCs w:val="0"/>
      <w:i w:val="0"/>
      <w:iCs w:val="0"/>
      <w:color w:val="000000"/>
      <w:sz w:val="18"/>
      <w:szCs w:val="18"/>
      <w:shd w:val="clear" w:color="auto" w:fill="auto"/>
    </w:rPr>
  </w:style>
  <w:style w:type="character" w:customStyle="1" w:styleId="csf229d0ff100">
    <w:name w:val="csf229d0ff100"/>
    <w:rsid w:val="00E343EB"/>
    <w:rPr>
      <w:rFonts w:ascii="Arial" w:hAnsi="Arial" w:cs="Arial" w:hint="default"/>
      <w:b w:val="0"/>
      <w:bCs w:val="0"/>
      <w:i w:val="0"/>
      <w:iCs w:val="0"/>
      <w:color w:val="000000"/>
      <w:sz w:val="18"/>
      <w:szCs w:val="18"/>
      <w:shd w:val="clear" w:color="auto" w:fill="auto"/>
    </w:rPr>
  </w:style>
  <w:style w:type="character" w:customStyle="1" w:styleId="csf229d0ff110">
    <w:name w:val="csf229d0ff110"/>
    <w:rsid w:val="00483BFD"/>
    <w:rPr>
      <w:rFonts w:ascii="Arial" w:hAnsi="Arial" w:cs="Arial" w:hint="default"/>
      <w:b w:val="0"/>
      <w:bCs w:val="0"/>
      <w:i w:val="0"/>
      <w:iCs w:val="0"/>
      <w:color w:val="000000"/>
      <w:sz w:val="18"/>
      <w:szCs w:val="18"/>
      <w:shd w:val="clear" w:color="auto" w:fill="auto"/>
    </w:rPr>
  </w:style>
  <w:style w:type="character" w:customStyle="1" w:styleId="csf229d0ff125">
    <w:name w:val="csf229d0ff125"/>
    <w:rsid w:val="00483BFD"/>
    <w:rPr>
      <w:rFonts w:ascii="Arial" w:hAnsi="Arial" w:cs="Arial" w:hint="default"/>
      <w:b w:val="0"/>
      <w:bCs w:val="0"/>
      <w:i w:val="0"/>
      <w:iCs w:val="0"/>
      <w:color w:val="000000"/>
      <w:sz w:val="18"/>
      <w:szCs w:val="18"/>
      <w:shd w:val="clear" w:color="auto" w:fill="auto"/>
    </w:rPr>
  </w:style>
  <w:style w:type="character" w:customStyle="1" w:styleId="csf229d0ff80">
    <w:name w:val="csf229d0ff80"/>
    <w:rsid w:val="00483BFD"/>
    <w:rPr>
      <w:rFonts w:ascii="Arial" w:hAnsi="Arial" w:cs="Arial" w:hint="default"/>
      <w:b w:val="0"/>
      <w:bCs w:val="0"/>
      <w:i w:val="0"/>
      <w:iCs w:val="0"/>
      <w:color w:val="000000"/>
      <w:sz w:val="18"/>
      <w:szCs w:val="18"/>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6518">
      <w:bodyDiv w:val="1"/>
      <w:marLeft w:val="0"/>
      <w:marRight w:val="0"/>
      <w:marTop w:val="0"/>
      <w:marBottom w:val="0"/>
      <w:divBdr>
        <w:top w:val="none" w:sz="0" w:space="0" w:color="auto"/>
        <w:left w:val="none" w:sz="0" w:space="0" w:color="auto"/>
        <w:bottom w:val="none" w:sz="0" w:space="0" w:color="auto"/>
        <w:right w:val="none" w:sz="0" w:space="0" w:color="auto"/>
      </w:divBdr>
    </w:div>
    <w:div w:id="73481200">
      <w:bodyDiv w:val="1"/>
      <w:marLeft w:val="0"/>
      <w:marRight w:val="0"/>
      <w:marTop w:val="0"/>
      <w:marBottom w:val="0"/>
      <w:divBdr>
        <w:top w:val="none" w:sz="0" w:space="0" w:color="auto"/>
        <w:left w:val="none" w:sz="0" w:space="0" w:color="auto"/>
        <w:bottom w:val="none" w:sz="0" w:space="0" w:color="auto"/>
        <w:right w:val="none" w:sz="0" w:space="0" w:color="auto"/>
      </w:divBdr>
    </w:div>
    <w:div w:id="121387744">
      <w:bodyDiv w:val="1"/>
      <w:marLeft w:val="0"/>
      <w:marRight w:val="0"/>
      <w:marTop w:val="0"/>
      <w:marBottom w:val="0"/>
      <w:divBdr>
        <w:top w:val="none" w:sz="0" w:space="0" w:color="auto"/>
        <w:left w:val="none" w:sz="0" w:space="0" w:color="auto"/>
        <w:bottom w:val="none" w:sz="0" w:space="0" w:color="auto"/>
        <w:right w:val="none" w:sz="0" w:space="0" w:color="auto"/>
      </w:divBdr>
    </w:div>
    <w:div w:id="146410143">
      <w:bodyDiv w:val="1"/>
      <w:marLeft w:val="0"/>
      <w:marRight w:val="0"/>
      <w:marTop w:val="0"/>
      <w:marBottom w:val="0"/>
      <w:divBdr>
        <w:top w:val="none" w:sz="0" w:space="0" w:color="auto"/>
        <w:left w:val="none" w:sz="0" w:space="0" w:color="auto"/>
        <w:bottom w:val="none" w:sz="0" w:space="0" w:color="auto"/>
        <w:right w:val="none" w:sz="0" w:space="0" w:color="auto"/>
      </w:divBdr>
    </w:div>
    <w:div w:id="173112119">
      <w:bodyDiv w:val="1"/>
      <w:marLeft w:val="0"/>
      <w:marRight w:val="0"/>
      <w:marTop w:val="0"/>
      <w:marBottom w:val="0"/>
      <w:divBdr>
        <w:top w:val="none" w:sz="0" w:space="0" w:color="auto"/>
        <w:left w:val="none" w:sz="0" w:space="0" w:color="auto"/>
        <w:bottom w:val="none" w:sz="0" w:space="0" w:color="auto"/>
        <w:right w:val="none" w:sz="0" w:space="0" w:color="auto"/>
      </w:divBdr>
    </w:div>
    <w:div w:id="307321258">
      <w:bodyDiv w:val="1"/>
      <w:marLeft w:val="0"/>
      <w:marRight w:val="0"/>
      <w:marTop w:val="0"/>
      <w:marBottom w:val="0"/>
      <w:divBdr>
        <w:top w:val="none" w:sz="0" w:space="0" w:color="auto"/>
        <w:left w:val="none" w:sz="0" w:space="0" w:color="auto"/>
        <w:bottom w:val="none" w:sz="0" w:space="0" w:color="auto"/>
        <w:right w:val="none" w:sz="0" w:space="0" w:color="auto"/>
      </w:divBdr>
    </w:div>
    <w:div w:id="308558476">
      <w:marLeft w:val="0"/>
      <w:marRight w:val="0"/>
      <w:marTop w:val="0"/>
      <w:marBottom w:val="0"/>
      <w:divBdr>
        <w:top w:val="none" w:sz="0" w:space="0" w:color="auto"/>
        <w:left w:val="none" w:sz="0" w:space="0" w:color="auto"/>
        <w:bottom w:val="none" w:sz="0" w:space="0" w:color="auto"/>
        <w:right w:val="none" w:sz="0" w:space="0" w:color="auto"/>
      </w:divBdr>
    </w:div>
    <w:div w:id="314115538">
      <w:bodyDiv w:val="1"/>
      <w:marLeft w:val="0"/>
      <w:marRight w:val="0"/>
      <w:marTop w:val="0"/>
      <w:marBottom w:val="0"/>
      <w:divBdr>
        <w:top w:val="none" w:sz="0" w:space="0" w:color="auto"/>
        <w:left w:val="none" w:sz="0" w:space="0" w:color="auto"/>
        <w:bottom w:val="none" w:sz="0" w:space="0" w:color="auto"/>
        <w:right w:val="none" w:sz="0" w:space="0" w:color="auto"/>
      </w:divBdr>
    </w:div>
    <w:div w:id="388067586">
      <w:bodyDiv w:val="1"/>
      <w:marLeft w:val="0"/>
      <w:marRight w:val="0"/>
      <w:marTop w:val="0"/>
      <w:marBottom w:val="0"/>
      <w:divBdr>
        <w:top w:val="none" w:sz="0" w:space="0" w:color="auto"/>
        <w:left w:val="none" w:sz="0" w:space="0" w:color="auto"/>
        <w:bottom w:val="none" w:sz="0" w:space="0" w:color="auto"/>
        <w:right w:val="none" w:sz="0" w:space="0" w:color="auto"/>
      </w:divBdr>
    </w:div>
    <w:div w:id="422185836">
      <w:bodyDiv w:val="1"/>
      <w:marLeft w:val="0"/>
      <w:marRight w:val="0"/>
      <w:marTop w:val="0"/>
      <w:marBottom w:val="0"/>
      <w:divBdr>
        <w:top w:val="none" w:sz="0" w:space="0" w:color="auto"/>
        <w:left w:val="none" w:sz="0" w:space="0" w:color="auto"/>
        <w:bottom w:val="none" w:sz="0" w:space="0" w:color="auto"/>
        <w:right w:val="none" w:sz="0" w:space="0" w:color="auto"/>
      </w:divBdr>
    </w:div>
    <w:div w:id="475151647">
      <w:bodyDiv w:val="1"/>
      <w:marLeft w:val="0"/>
      <w:marRight w:val="0"/>
      <w:marTop w:val="0"/>
      <w:marBottom w:val="0"/>
      <w:divBdr>
        <w:top w:val="none" w:sz="0" w:space="0" w:color="auto"/>
        <w:left w:val="none" w:sz="0" w:space="0" w:color="auto"/>
        <w:bottom w:val="none" w:sz="0" w:space="0" w:color="auto"/>
        <w:right w:val="none" w:sz="0" w:space="0" w:color="auto"/>
      </w:divBdr>
    </w:div>
    <w:div w:id="543248397">
      <w:bodyDiv w:val="1"/>
      <w:marLeft w:val="0"/>
      <w:marRight w:val="0"/>
      <w:marTop w:val="0"/>
      <w:marBottom w:val="0"/>
      <w:divBdr>
        <w:top w:val="none" w:sz="0" w:space="0" w:color="auto"/>
        <w:left w:val="none" w:sz="0" w:space="0" w:color="auto"/>
        <w:bottom w:val="none" w:sz="0" w:space="0" w:color="auto"/>
        <w:right w:val="none" w:sz="0" w:space="0" w:color="auto"/>
      </w:divBdr>
    </w:div>
    <w:div w:id="582298353">
      <w:bodyDiv w:val="1"/>
      <w:marLeft w:val="0"/>
      <w:marRight w:val="0"/>
      <w:marTop w:val="0"/>
      <w:marBottom w:val="0"/>
      <w:divBdr>
        <w:top w:val="none" w:sz="0" w:space="0" w:color="auto"/>
        <w:left w:val="none" w:sz="0" w:space="0" w:color="auto"/>
        <w:bottom w:val="none" w:sz="0" w:space="0" w:color="auto"/>
        <w:right w:val="none" w:sz="0" w:space="0" w:color="auto"/>
      </w:divBdr>
    </w:div>
    <w:div w:id="646205060">
      <w:bodyDiv w:val="1"/>
      <w:marLeft w:val="0"/>
      <w:marRight w:val="0"/>
      <w:marTop w:val="0"/>
      <w:marBottom w:val="0"/>
      <w:divBdr>
        <w:top w:val="none" w:sz="0" w:space="0" w:color="auto"/>
        <w:left w:val="none" w:sz="0" w:space="0" w:color="auto"/>
        <w:bottom w:val="none" w:sz="0" w:space="0" w:color="auto"/>
        <w:right w:val="none" w:sz="0" w:space="0" w:color="auto"/>
      </w:divBdr>
    </w:div>
    <w:div w:id="650595151">
      <w:bodyDiv w:val="1"/>
      <w:marLeft w:val="0"/>
      <w:marRight w:val="0"/>
      <w:marTop w:val="0"/>
      <w:marBottom w:val="0"/>
      <w:divBdr>
        <w:top w:val="none" w:sz="0" w:space="0" w:color="auto"/>
        <w:left w:val="none" w:sz="0" w:space="0" w:color="auto"/>
        <w:bottom w:val="none" w:sz="0" w:space="0" w:color="auto"/>
        <w:right w:val="none" w:sz="0" w:space="0" w:color="auto"/>
      </w:divBdr>
    </w:div>
    <w:div w:id="665671280">
      <w:bodyDiv w:val="1"/>
      <w:marLeft w:val="0"/>
      <w:marRight w:val="0"/>
      <w:marTop w:val="0"/>
      <w:marBottom w:val="0"/>
      <w:divBdr>
        <w:top w:val="none" w:sz="0" w:space="0" w:color="auto"/>
        <w:left w:val="none" w:sz="0" w:space="0" w:color="auto"/>
        <w:bottom w:val="none" w:sz="0" w:space="0" w:color="auto"/>
        <w:right w:val="none" w:sz="0" w:space="0" w:color="auto"/>
      </w:divBdr>
    </w:div>
    <w:div w:id="732197973">
      <w:bodyDiv w:val="1"/>
      <w:marLeft w:val="0"/>
      <w:marRight w:val="0"/>
      <w:marTop w:val="0"/>
      <w:marBottom w:val="0"/>
      <w:divBdr>
        <w:top w:val="none" w:sz="0" w:space="0" w:color="auto"/>
        <w:left w:val="none" w:sz="0" w:space="0" w:color="auto"/>
        <w:bottom w:val="none" w:sz="0" w:space="0" w:color="auto"/>
        <w:right w:val="none" w:sz="0" w:space="0" w:color="auto"/>
      </w:divBdr>
    </w:div>
    <w:div w:id="744838427">
      <w:bodyDiv w:val="1"/>
      <w:marLeft w:val="0"/>
      <w:marRight w:val="0"/>
      <w:marTop w:val="0"/>
      <w:marBottom w:val="0"/>
      <w:divBdr>
        <w:top w:val="none" w:sz="0" w:space="0" w:color="auto"/>
        <w:left w:val="none" w:sz="0" w:space="0" w:color="auto"/>
        <w:bottom w:val="none" w:sz="0" w:space="0" w:color="auto"/>
        <w:right w:val="none" w:sz="0" w:space="0" w:color="auto"/>
      </w:divBdr>
    </w:div>
    <w:div w:id="784348986">
      <w:bodyDiv w:val="1"/>
      <w:marLeft w:val="0"/>
      <w:marRight w:val="0"/>
      <w:marTop w:val="0"/>
      <w:marBottom w:val="0"/>
      <w:divBdr>
        <w:top w:val="none" w:sz="0" w:space="0" w:color="auto"/>
        <w:left w:val="none" w:sz="0" w:space="0" w:color="auto"/>
        <w:bottom w:val="none" w:sz="0" w:space="0" w:color="auto"/>
        <w:right w:val="none" w:sz="0" w:space="0" w:color="auto"/>
      </w:divBdr>
    </w:div>
    <w:div w:id="843126506">
      <w:bodyDiv w:val="1"/>
      <w:marLeft w:val="0"/>
      <w:marRight w:val="0"/>
      <w:marTop w:val="0"/>
      <w:marBottom w:val="0"/>
      <w:divBdr>
        <w:top w:val="none" w:sz="0" w:space="0" w:color="auto"/>
        <w:left w:val="none" w:sz="0" w:space="0" w:color="auto"/>
        <w:bottom w:val="none" w:sz="0" w:space="0" w:color="auto"/>
        <w:right w:val="none" w:sz="0" w:space="0" w:color="auto"/>
      </w:divBdr>
    </w:div>
    <w:div w:id="862745398">
      <w:bodyDiv w:val="1"/>
      <w:marLeft w:val="0"/>
      <w:marRight w:val="0"/>
      <w:marTop w:val="0"/>
      <w:marBottom w:val="0"/>
      <w:divBdr>
        <w:top w:val="none" w:sz="0" w:space="0" w:color="auto"/>
        <w:left w:val="none" w:sz="0" w:space="0" w:color="auto"/>
        <w:bottom w:val="none" w:sz="0" w:space="0" w:color="auto"/>
        <w:right w:val="none" w:sz="0" w:space="0" w:color="auto"/>
      </w:divBdr>
    </w:div>
    <w:div w:id="894008333">
      <w:bodyDiv w:val="1"/>
      <w:marLeft w:val="0"/>
      <w:marRight w:val="0"/>
      <w:marTop w:val="0"/>
      <w:marBottom w:val="0"/>
      <w:divBdr>
        <w:top w:val="none" w:sz="0" w:space="0" w:color="auto"/>
        <w:left w:val="none" w:sz="0" w:space="0" w:color="auto"/>
        <w:bottom w:val="none" w:sz="0" w:space="0" w:color="auto"/>
        <w:right w:val="none" w:sz="0" w:space="0" w:color="auto"/>
      </w:divBdr>
    </w:div>
    <w:div w:id="933786786">
      <w:bodyDiv w:val="1"/>
      <w:marLeft w:val="0"/>
      <w:marRight w:val="0"/>
      <w:marTop w:val="0"/>
      <w:marBottom w:val="0"/>
      <w:divBdr>
        <w:top w:val="none" w:sz="0" w:space="0" w:color="auto"/>
        <w:left w:val="none" w:sz="0" w:space="0" w:color="auto"/>
        <w:bottom w:val="none" w:sz="0" w:space="0" w:color="auto"/>
        <w:right w:val="none" w:sz="0" w:space="0" w:color="auto"/>
      </w:divBdr>
    </w:div>
    <w:div w:id="950746932">
      <w:bodyDiv w:val="1"/>
      <w:marLeft w:val="0"/>
      <w:marRight w:val="0"/>
      <w:marTop w:val="0"/>
      <w:marBottom w:val="0"/>
      <w:divBdr>
        <w:top w:val="none" w:sz="0" w:space="0" w:color="auto"/>
        <w:left w:val="none" w:sz="0" w:space="0" w:color="auto"/>
        <w:bottom w:val="none" w:sz="0" w:space="0" w:color="auto"/>
        <w:right w:val="none" w:sz="0" w:space="0" w:color="auto"/>
      </w:divBdr>
    </w:div>
    <w:div w:id="952175638">
      <w:bodyDiv w:val="1"/>
      <w:marLeft w:val="0"/>
      <w:marRight w:val="0"/>
      <w:marTop w:val="0"/>
      <w:marBottom w:val="0"/>
      <w:divBdr>
        <w:top w:val="none" w:sz="0" w:space="0" w:color="auto"/>
        <w:left w:val="none" w:sz="0" w:space="0" w:color="auto"/>
        <w:bottom w:val="none" w:sz="0" w:space="0" w:color="auto"/>
        <w:right w:val="none" w:sz="0" w:space="0" w:color="auto"/>
      </w:divBdr>
    </w:div>
    <w:div w:id="979922854">
      <w:bodyDiv w:val="1"/>
      <w:marLeft w:val="0"/>
      <w:marRight w:val="0"/>
      <w:marTop w:val="0"/>
      <w:marBottom w:val="0"/>
      <w:divBdr>
        <w:top w:val="none" w:sz="0" w:space="0" w:color="auto"/>
        <w:left w:val="none" w:sz="0" w:space="0" w:color="auto"/>
        <w:bottom w:val="none" w:sz="0" w:space="0" w:color="auto"/>
        <w:right w:val="none" w:sz="0" w:space="0" w:color="auto"/>
      </w:divBdr>
    </w:div>
    <w:div w:id="1040475634">
      <w:bodyDiv w:val="1"/>
      <w:marLeft w:val="0"/>
      <w:marRight w:val="0"/>
      <w:marTop w:val="0"/>
      <w:marBottom w:val="0"/>
      <w:divBdr>
        <w:top w:val="none" w:sz="0" w:space="0" w:color="auto"/>
        <w:left w:val="none" w:sz="0" w:space="0" w:color="auto"/>
        <w:bottom w:val="none" w:sz="0" w:space="0" w:color="auto"/>
        <w:right w:val="none" w:sz="0" w:space="0" w:color="auto"/>
      </w:divBdr>
    </w:div>
    <w:div w:id="1096948781">
      <w:bodyDiv w:val="1"/>
      <w:marLeft w:val="0"/>
      <w:marRight w:val="0"/>
      <w:marTop w:val="0"/>
      <w:marBottom w:val="0"/>
      <w:divBdr>
        <w:top w:val="none" w:sz="0" w:space="0" w:color="auto"/>
        <w:left w:val="none" w:sz="0" w:space="0" w:color="auto"/>
        <w:bottom w:val="none" w:sz="0" w:space="0" w:color="auto"/>
        <w:right w:val="none" w:sz="0" w:space="0" w:color="auto"/>
      </w:divBdr>
    </w:div>
    <w:div w:id="1160658553">
      <w:bodyDiv w:val="1"/>
      <w:marLeft w:val="0"/>
      <w:marRight w:val="0"/>
      <w:marTop w:val="0"/>
      <w:marBottom w:val="0"/>
      <w:divBdr>
        <w:top w:val="none" w:sz="0" w:space="0" w:color="auto"/>
        <w:left w:val="none" w:sz="0" w:space="0" w:color="auto"/>
        <w:bottom w:val="none" w:sz="0" w:space="0" w:color="auto"/>
        <w:right w:val="none" w:sz="0" w:space="0" w:color="auto"/>
      </w:divBdr>
    </w:div>
    <w:div w:id="1166938413">
      <w:bodyDiv w:val="1"/>
      <w:marLeft w:val="0"/>
      <w:marRight w:val="0"/>
      <w:marTop w:val="0"/>
      <w:marBottom w:val="0"/>
      <w:divBdr>
        <w:top w:val="none" w:sz="0" w:space="0" w:color="auto"/>
        <w:left w:val="none" w:sz="0" w:space="0" w:color="auto"/>
        <w:bottom w:val="none" w:sz="0" w:space="0" w:color="auto"/>
        <w:right w:val="none" w:sz="0" w:space="0" w:color="auto"/>
      </w:divBdr>
    </w:div>
    <w:div w:id="1175537849">
      <w:bodyDiv w:val="1"/>
      <w:marLeft w:val="0"/>
      <w:marRight w:val="0"/>
      <w:marTop w:val="0"/>
      <w:marBottom w:val="0"/>
      <w:divBdr>
        <w:top w:val="none" w:sz="0" w:space="0" w:color="auto"/>
        <w:left w:val="none" w:sz="0" w:space="0" w:color="auto"/>
        <w:bottom w:val="none" w:sz="0" w:space="0" w:color="auto"/>
        <w:right w:val="none" w:sz="0" w:space="0" w:color="auto"/>
      </w:divBdr>
    </w:div>
    <w:div w:id="1216089408">
      <w:bodyDiv w:val="1"/>
      <w:marLeft w:val="0"/>
      <w:marRight w:val="0"/>
      <w:marTop w:val="0"/>
      <w:marBottom w:val="0"/>
      <w:divBdr>
        <w:top w:val="none" w:sz="0" w:space="0" w:color="auto"/>
        <w:left w:val="none" w:sz="0" w:space="0" w:color="auto"/>
        <w:bottom w:val="none" w:sz="0" w:space="0" w:color="auto"/>
        <w:right w:val="none" w:sz="0" w:space="0" w:color="auto"/>
      </w:divBdr>
    </w:div>
    <w:div w:id="1219438348">
      <w:bodyDiv w:val="1"/>
      <w:marLeft w:val="0"/>
      <w:marRight w:val="0"/>
      <w:marTop w:val="0"/>
      <w:marBottom w:val="0"/>
      <w:divBdr>
        <w:top w:val="none" w:sz="0" w:space="0" w:color="auto"/>
        <w:left w:val="none" w:sz="0" w:space="0" w:color="auto"/>
        <w:bottom w:val="none" w:sz="0" w:space="0" w:color="auto"/>
        <w:right w:val="none" w:sz="0" w:space="0" w:color="auto"/>
      </w:divBdr>
    </w:div>
    <w:div w:id="1223060805">
      <w:bodyDiv w:val="1"/>
      <w:marLeft w:val="0"/>
      <w:marRight w:val="0"/>
      <w:marTop w:val="0"/>
      <w:marBottom w:val="0"/>
      <w:divBdr>
        <w:top w:val="none" w:sz="0" w:space="0" w:color="auto"/>
        <w:left w:val="none" w:sz="0" w:space="0" w:color="auto"/>
        <w:bottom w:val="none" w:sz="0" w:space="0" w:color="auto"/>
        <w:right w:val="none" w:sz="0" w:space="0" w:color="auto"/>
      </w:divBdr>
    </w:div>
    <w:div w:id="1231883308">
      <w:bodyDiv w:val="1"/>
      <w:marLeft w:val="0"/>
      <w:marRight w:val="0"/>
      <w:marTop w:val="0"/>
      <w:marBottom w:val="0"/>
      <w:divBdr>
        <w:top w:val="none" w:sz="0" w:space="0" w:color="auto"/>
        <w:left w:val="none" w:sz="0" w:space="0" w:color="auto"/>
        <w:bottom w:val="none" w:sz="0" w:space="0" w:color="auto"/>
        <w:right w:val="none" w:sz="0" w:space="0" w:color="auto"/>
      </w:divBdr>
    </w:div>
    <w:div w:id="1241520325">
      <w:bodyDiv w:val="1"/>
      <w:marLeft w:val="0"/>
      <w:marRight w:val="0"/>
      <w:marTop w:val="0"/>
      <w:marBottom w:val="0"/>
      <w:divBdr>
        <w:top w:val="none" w:sz="0" w:space="0" w:color="auto"/>
        <w:left w:val="none" w:sz="0" w:space="0" w:color="auto"/>
        <w:bottom w:val="none" w:sz="0" w:space="0" w:color="auto"/>
        <w:right w:val="none" w:sz="0" w:space="0" w:color="auto"/>
      </w:divBdr>
    </w:div>
    <w:div w:id="1274482611">
      <w:marLeft w:val="0"/>
      <w:marRight w:val="0"/>
      <w:marTop w:val="0"/>
      <w:marBottom w:val="0"/>
      <w:divBdr>
        <w:top w:val="none" w:sz="0" w:space="0" w:color="auto"/>
        <w:left w:val="none" w:sz="0" w:space="0" w:color="auto"/>
        <w:bottom w:val="none" w:sz="0" w:space="0" w:color="auto"/>
        <w:right w:val="none" w:sz="0" w:space="0" w:color="auto"/>
      </w:divBdr>
    </w:div>
    <w:div w:id="1284119292">
      <w:bodyDiv w:val="1"/>
      <w:marLeft w:val="0"/>
      <w:marRight w:val="0"/>
      <w:marTop w:val="0"/>
      <w:marBottom w:val="0"/>
      <w:divBdr>
        <w:top w:val="none" w:sz="0" w:space="0" w:color="auto"/>
        <w:left w:val="none" w:sz="0" w:space="0" w:color="auto"/>
        <w:bottom w:val="none" w:sz="0" w:space="0" w:color="auto"/>
        <w:right w:val="none" w:sz="0" w:space="0" w:color="auto"/>
      </w:divBdr>
    </w:div>
    <w:div w:id="1290087744">
      <w:bodyDiv w:val="1"/>
      <w:marLeft w:val="0"/>
      <w:marRight w:val="0"/>
      <w:marTop w:val="0"/>
      <w:marBottom w:val="0"/>
      <w:divBdr>
        <w:top w:val="none" w:sz="0" w:space="0" w:color="auto"/>
        <w:left w:val="none" w:sz="0" w:space="0" w:color="auto"/>
        <w:bottom w:val="none" w:sz="0" w:space="0" w:color="auto"/>
        <w:right w:val="none" w:sz="0" w:space="0" w:color="auto"/>
      </w:divBdr>
    </w:div>
    <w:div w:id="1333337454">
      <w:bodyDiv w:val="1"/>
      <w:marLeft w:val="0"/>
      <w:marRight w:val="0"/>
      <w:marTop w:val="0"/>
      <w:marBottom w:val="0"/>
      <w:divBdr>
        <w:top w:val="none" w:sz="0" w:space="0" w:color="auto"/>
        <w:left w:val="none" w:sz="0" w:space="0" w:color="auto"/>
        <w:bottom w:val="none" w:sz="0" w:space="0" w:color="auto"/>
        <w:right w:val="none" w:sz="0" w:space="0" w:color="auto"/>
      </w:divBdr>
    </w:div>
    <w:div w:id="1492482200">
      <w:bodyDiv w:val="1"/>
      <w:marLeft w:val="0"/>
      <w:marRight w:val="0"/>
      <w:marTop w:val="0"/>
      <w:marBottom w:val="0"/>
      <w:divBdr>
        <w:top w:val="none" w:sz="0" w:space="0" w:color="auto"/>
        <w:left w:val="none" w:sz="0" w:space="0" w:color="auto"/>
        <w:bottom w:val="none" w:sz="0" w:space="0" w:color="auto"/>
        <w:right w:val="none" w:sz="0" w:space="0" w:color="auto"/>
      </w:divBdr>
    </w:div>
    <w:div w:id="1533372482">
      <w:bodyDiv w:val="1"/>
      <w:marLeft w:val="0"/>
      <w:marRight w:val="0"/>
      <w:marTop w:val="0"/>
      <w:marBottom w:val="0"/>
      <w:divBdr>
        <w:top w:val="none" w:sz="0" w:space="0" w:color="auto"/>
        <w:left w:val="none" w:sz="0" w:space="0" w:color="auto"/>
        <w:bottom w:val="none" w:sz="0" w:space="0" w:color="auto"/>
        <w:right w:val="none" w:sz="0" w:space="0" w:color="auto"/>
      </w:divBdr>
    </w:div>
    <w:div w:id="1558200060">
      <w:bodyDiv w:val="1"/>
      <w:marLeft w:val="0"/>
      <w:marRight w:val="0"/>
      <w:marTop w:val="0"/>
      <w:marBottom w:val="0"/>
      <w:divBdr>
        <w:top w:val="none" w:sz="0" w:space="0" w:color="auto"/>
        <w:left w:val="none" w:sz="0" w:space="0" w:color="auto"/>
        <w:bottom w:val="none" w:sz="0" w:space="0" w:color="auto"/>
        <w:right w:val="none" w:sz="0" w:space="0" w:color="auto"/>
      </w:divBdr>
    </w:div>
    <w:div w:id="1595632245">
      <w:bodyDiv w:val="1"/>
      <w:marLeft w:val="0"/>
      <w:marRight w:val="0"/>
      <w:marTop w:val="0"/>
      <w:marBottom w:val="0"/>
      <w:divBdr>
        <w:top w:val="none" w:sz="0" w:space="0" w:color="auto"/>
        <w:left w:val="none" w:sz="0" w:space="0" w:color="auto"/>
        <w:bottom w:val="none" w:sz="0" w:space="0" w:color="auto"/>
        <w:right w:val="none" w:sz="0" w:space="0" w:color="auto"/>
      </w:divBdr>
    </w:div>
    <w:div w:id="1612934012">
      <w:bodyDiv w:val="1"/>
      <w:marLeft w:val="0"/>
      <w:marRight w:val="0"/>
      <w:marTop w:val="0"/>
      <w:marBottom w:val="0"/>
      <w:divBdr>
        <w:top w:val="none" w:sz="0" w:space="0" w:color="auto"/>
        <w:left w:val="none" w:sz="0" w:space="0" w:color="auto"/>
        <w:bottom w:val="none" w:sz="0" w:space="0" w:color="auto"/>
        <w:right w:val="none" w:sz="0" w:space="0" w:color="auto"/>
      </w:divBdr>
    </w:div>
    <w:div w:id="1632439799">
      <w:bodyDiv w:val="1"/>
      <w:marLeft w:val="0"/>
      <w:marRight w:val="0"/>
      <w:marTop w:val="0"/>
      <w:marBottom w:val="0"/>
      <w:divBdr>
        <w:top w:val="none" w:sz="0" w:space="0" w:color="auto"/>
        <w:left w:val="none" w:sz="0" w:space="0" w:color="auto"/>
        <w:bottom w:val="none" w:sz="0" w:space="0" w:color="auto"/>
        <w:right w:val="none" w:sz="0" w:space="0" w:color="auto"/>
      </w:divBdr>
    </w:div>
    <w:div w:id="1670673323">
      <w:marLeft w:val="0"/>
      <w:marRight w:val="0"/>
      <w:marTop w:val="0"/>
      <w:marBottom w:val="0"/>
      <w:divBdr>
        <w:top w:val="none" w:sz="0" w:space="0" w:color="auto"/>
        <w:left w:val="none" w:sz="0" w:space="0" w:color="auto"/>
        <w:bottom w:val="none" w:sz="0" w:space="0" w:color="auto"/>
        <w:right w:val="none" w:sz="0" w:space="0" w:color="auto"/>
      </w:divBdr>
    </w:div>
    <w:div w:id="1889876806">
      <w:bodyDiv w:val="1"/>
      <w:marLeft w:val="0"/>
      <w:marRight w:val="0"/>
      <w:marTop w:val="0"/>
      <w:marBottom w:val="0"/>
      <w:divBdr>
        <w:top w:val="none" w:sz="0" w:space="0" w:color="auto"/>
        <w:left w:val="none" w:sz="0" w:space="0" w:color="auto"/>
        <w:bottom w:val="none" w:sz="0" w:space="0" w:color="auto"/>
        <w:right w:val="none" w:sz="0" w:space="0" w:color="auto"/>
      </w:divBdr>
    </w:div>
    <w:div w:id="1956404734">
      <w:bodyDiv w:val="1"/>
      <w:marLeft w:val="0"/>
      <w:marRight w:val="0"/>
      <w:marTop w:val="0"/>
      <w:marBottom w:val="0"/>
      <w:divBdr>
        <w:top w:val="none" w:sz="0" w:space="0" w:color="auto"/>
        <w:left w:val="none" w:sz="0" w:space="0" w:color="auto"/>
        <w:bottom w:val="none" w:sz="0" w:space="0" w:color="auto"/>
        <w:right w:val="none" w:sz="0" w:space="0" w:color="auto"/>
      </w:divBdr>
    </w:div>
    <w:div w:id="1972249333">
      <w:bodyDiv w:val="1"/>
      <w:marLeft w:val="0"/>
      <w:marRight w:val="0"/>
      <w:marTop w:val="0"/>
      <w:marBottom w:val="0"/>
      <w:divBdr>
        <w:top w:val="none" w:sz="0" w:space="0" w:color="auto"/>
        <w:left w:val="none" w:sz="0" w:space="0" w:color="auto"/>
        <w:bottom w:val="none" w:sz="0" w:space="0" w:color="auto"/>
        <w:right w:val="none" w:sz="0" w:space="0" w:color="auto"/>
      </w:divBdr>
    </w:div>
    <w:div w:id="1978028419">
      <w:bodyDiv w:val="1"/>
      <w:marLeft w:val="0"/>
      <w:marRight w:val="0"/>
      <w:marTop w:val="0"/>
      <w:marBottom w:val="0"/>
      <w:divBdr>
        <w:top w:val="none" w:sz="0" w:space="0" w:color="auto"/>
        <w:left w:val="none" w:sz="0" w:space="0" w:color="auto"/>
        <w:bottom w:val="none" w:sz="0" w:space="0" w:color="auto"/>
        <w:right w:val="none" w:sz="0" w:space="0" w:color="auto"/>
      </w:divBdr>
    </w:div>
    <w:div w:id="2003384893">
      <w:bodyDiv w:val="1"/>
      <w:marLeft w:val="0"/>
      <w:marRight w:val="0"/>
      <w:marTop w:val="0"/>
      <w:marBottom w:val="0"/>
      <w:divBdr>
        <w:top w:val="none" w:sz="0" w:space="0" w:color="auto"/>
        <w:left w:val="none" w:sz="0" w:space="0" w:color="auto"/>
        <w:bottom w:val="none" w:sz="0" w:space="0" w:color="auto"/>
        <w:right w:val="none" w:sz="0" w:space="0" w:color="auto"/>
      </w:divBdr>
    </w:div>
    <w:div w:id="2018578730">
      <w:bodyDiv w:val="1"/>
      <w:marLeft w:val="0"/>
      <w:marRight w:val="0"/>
      <w:marTop w:val="0"/>
      <w:marBottom w:val="0"/>
      <w:divBdr>
        <w:top w:val="none" w:sz="0" w:space="0" w:color="auto"/>
        <w:left w:val="none" w:sz="0" w:space="0" w:color="auto"/>
        <w:bottom w:val="none" w:sz="0" w:space="0" w:color="auto"/>
        <w:right w:val="none" w:sz="0" w:space="0" w:color="auto"/>
      </w:divBdr>
    </w:div>
    <w:div w:id="2037927377">
      <w:bodyDiv w:val="1"/>
      <w:marLeft w:val="0"/>
      <w:marRight w:val="0"/>
      <w:marTop w:val="0"/>
      <w:marBottom w:val="0"/>
      <w:divBdr>
        <w:top w:val="none" w:sz="0" w:space="0" w:color="auto"/>
        <w:left w:val="none" w:sz="0" w:space="0" w:color="auto"/>
        <w:bottom w:val="none" w:sz="0" w:space="0" w:color="auto"/>
        <w:right w:val="none" w:sz="0" w:space="0" w:color="auto"/>
      </w:divBdr>
    </w:div>
    <w:div w:id="2044205692">
      <w:bodyDiv w:val="1"/>
      <w:marLeft w:val="0"/>
      <w:marRight w:val="0"/>
      <w:marTop w:val="0"/>
      <w:marBottom w:val="0"/>
      <w:divBdr>
        <w:top w:val="none" w:sz="0" w:space="0" w:color="auto"/>
        <w:left w:val="none" w:sz="0" w:space="0" w:color="auto"/>
        <w:bottom w:val="none" w:sz="0" w:space="0" w:color="auto"/>
        <w:right w:val="none" w:sz="0" w:space="0" w:color="auto"/>
      </w:divBdr>
    </w:div>
    <w:div w:id="2063674681">
      <w:bodyDiv w:val="1"/>
      <w:marLeft w:val="0"/>
      <w:marRight w:val="0"/>
      <w:marTop w:val="0"/>
      <w:marBottom w:val="0"/>
      <w:divBdr>
        <w:top w:val="none" w:sz="0" w:space="0" w:color="auto"/>
        <w:left w:val="none" w:sz="0" w:space="0" w:color="auto"/>
        <w:bottom w:val="none" w:sz="0" w:space="0" w:color="auto"/>
        <w:right w:val="none" w:sz="0" w:space="0" w:color="auto"/>
      </w:divBdr>
    </w:div>
    <w:div w:id="2069646103">
      <w:bodyDiv w:val="1"/>
      <w:marLeft w:val="0"/>
      <w:marRight w:val="0"/>
      <w:marTop w:val="0"/>
      <w:marBottom w:val="0"/>
      <w:divBdr>
        <w:top w:val="none" w:sz="0" w:space="0" w:color="auto"/>
        <w:left w:val="none" w:sz="0" w:space="0" w:color="auto"/>
        <w:bottom w:val="none" w:sz="0" w:space="0" w:color="auto"/>
        <w:right w:val="none" w:sz="0" w:space="0" w:color="auto"/>
      </w:divBdr>
    </w:div>
    <w:div w:id="2141724281">
      <w:bodyDiv w:val="1"/>
      <w:marLeft w:val="0"/>
      <w:marRight w:val="0"/>
      <w:marTop w:val="0"/>
      <w:marBottom w:val="0"/>
      <w:divBdr>
        <w:top w:val="none" w:sz="0" w:space="0" w:color="auto"/>
        <w:left w:val="none" w:sz="0" w:space="0" w:color="auto"/>
        <w:bottom w:val="none" w:sz="0" w:space="0" w:color="auto"/>
        <w:right w:val="none" w:sz="0" w:space="0" w:color="auto"/>
      </w:divBdr>
    </w:div>
    <w:div w:id="214646125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286B2-0C73-4857-B58B-87217F8C3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51935</Words>
  <Characters>296035</Characters>
  <Application>Microsoft Office Word</Application>
  <DocSecurity>0</DocSecurity>
  <Lines>2466</Lines>
  <Paragraphs>694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347276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Vitaliya</dc:creator>
  <cp:keywords/>
  <cp:lastModifiedBy>Космінський Роман Віталійович</cp:lastModifiedBy>
  <cp:revision>2</cp:revision>
  <cp:lastPrinted>2019-11-11T08:55:00Z</cp:lastPrinted>
  <dcterms:created xsi:type="dcterms:W3CDTF">2021-07-02T12:55:00Z</dcterms:created>
  <dcterms:modified xsi:type="dcterms:W3CDTF">2021-07-02T12:55:00Z</dcterms:modified>
</cp:coreProperties>
</file>