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D90DDD" w:rsidTr="000F3DEA">
        <w:tc>
          <w:tcPr>
            <w:tcW w:w="3825" w:type="dxa"/>
            <w:hideMark/>
          </w:tcPr>
          <w:p w:rsidR="009965B6" w:rsidRPr="00D90DDD" w:rsidRDefault="009965B6" w:rsidP="000F3DEA">
            <w:pPr>
              <w:pStyle w:val="4"/>
              <w:tabs>
                <w:tab w:val="left" w:pos="12600"/>
              </w:tabs>
              <w:jc w:val="left"/>
              <w:rPr>
                <w:rFonts w:cs="Arial"/>
                <w:sz w:val="18"/>
                <w:szCs w:val="18"/>
              </w:rPr>
            </w:pPr>
            <w:bookmarkStart w:id="0" w:name="_GoBack"/>
            <w:bookmarkEnd w:id="0"/>
            <w:r w:rsidRPr="00D90DDD">
              <w:rPr>
                <w:rFonts w:cs="Arial"/>
                <w:sz w:val="18"/>
                <w:szCs w:val="18"/>
              </w:rPr>
              <w:t>Додаток 1</w:t>
            </w:r>
          </w:p>
          <w:p w:rsidR="009965B6" w:rsidRPr="00D90DDD" w:rsidRDefault="009965B6" w:rsidP="000F3DEA">
            <w:pPr>
              <w:pStyle w:val="4"/>
              <w:tabs>
                <w:tab w:val="left" w:pos="12600"/>
              </w:tabs>
              <w:jc w:val="left"/>
              <w:rPr>
                <w:rFonts w:cs="Arial"/>
                <w:sz w:val="18"/>
                <w:szCs w:val="18"/>
              </w:rPr>
            </w:pPr>
            <w:r w:rsidRPr="00D90DDD">
              <w:rPr>
                <w:rFonts w:cs="Arial"/>
                <w:sz w:val="18"/>
                <w:szCs w:val="18"/>
              </w:rPr>
              <w:t>до Наказу Міністерства охорони</w:t>
            </w:r>
          </w:p>
          <w:p w:rsidR="009965B6" w:rsidRPr="00D90DDD" w:rsidRDefault="009965B6" w:rsidP="000F3DEA">
            <w:pPr>
              <w:pStyle w:val="4"/>
              <w:tabs>
                <w:tab w:val="left" w:pos="12600"/>
              </w:tabs>
              <w:jc w:val="left"/>
              <w:rPr>
                <w:rFonts w:cs="Arial"/>
                <w:sz w:val="18"/>
                <w:szCs w:val="18"/>
              </w:rPr>
            </w:pPr>
            <w:r w:rsidRPr="00D90DDD">
              <w:rPr>
                <w:rFonts w:cs="Arial"/>
                <w:sz w:val="18"/>
                <w:szCs w:val="18"/>
              </w:rPr>
              <w:t>здоров’я України</w:t>
            </w:r>
          </w:p>
          <w:p w:rsidR="009965B6" w:rsidRPr="00D90DDD" w:rsidRDefault="009965B6" w:rsidP="000F3DEA">
            <w:pPr>
              <w:pStyle w:val="4"/>
              <w:tabs>
                <w:tab w:val="left" w:pos="12600"/>
              </w:tabs>
              <w:jc w:val="left"/>
              <w:rPr>
                <w:rFonts w:cs="Arial"/>
                <w:sz w:val="18"/>
                <w:szCs w:val="18"/>
              </w:rPr>
            </w:pPr>
            <w:r w:rsidRPr="00D90DDD">
              <w:rPr>
                <w:rFonts w:cs="Arial"/>
                <w:sz w:val="18"/>
                <w:szCs w:val="18"/>
              </w:rPr>
              <w:t>____________________ № _______</w:t>
            </w:r>
          </w:p>
        </w:tc>
      </w:tr>
    </w:tbl>
    <w:p w:rsidR="00E158AB" w:rsidRPr="00D90DDD" w:rsidRDefault="00E158AB" w:rsidP="000D56AD">
      <w:pPr>
        <w:tabs>
          <w:tab w:val="left" w:pos="12600"/>
        </w:tabs>
        <w:jc w:val="center"/>
        <w:rPr>
          <w:rFonts w:ascii="Arial" w:hAnsi="Arial" w:cs="Arial"/>
          <w:b/>
          <w:sz w:val="18"/>
          <w:szCs w:val="18"/>
          <w:lang w:val="en-US"/>
        </w:rPr>
      </w:pPr>
    </w:p>
    <w:p w:rsidR="00ED6627" w:rsidRPr="00D90DDD" w:rsidRDefault="00ED6627" w:rsidP="000D56AD">
      <w:pPr>
        <w:pStyle w:val="2"/>
        <w:tabs>
          <w:tab w:val="left" w:pos="12600"/>
        </w:tabs>
        <w:jc w:val="center"/>
        <w:rPr>
          <w:sz w:val="24"/>
          <w:szCs w:val="24"/>
        </w:rPr>
      </w:pPr>
    </w:p>
    <w:p w:rsidR="00521D3C" w:rsidRPr="00D90DDD" w:rsidRDefault="00521D3C" w:rsidP="00521D3C">
      <w:pPr>
        <w:pStyle w:val="2"/>
        <w:tabs>
          <w:tab w:val="left" w:pos="12600"/>
        </w:tabs>
        <w:jc w:val="center"/>
        <w:rPr>
          <w:rFonts w:cs="Arial"/>
          <w:caps w:val="0"/>
          <w:sz w:val="26"/>
          <w:szCs w:val="26"/>
        </w:rPr>
      </w:pPr>
      <w:r w:rsidRPr="00D90DDD">
        <w:rPr>
          <w:rFonts w:cs="Arial"/>
          <w:sz w:val="26"/>
          <w:szCs w:val="26"/>
        </w:rPr>
        <w:t>ПЕРЕЛІК</w:t>
      </w:r>
    </w:p>
    <w:p w:rsidR="00521D3C" w:rsidRPr="00D90DDD" w:rsidRDefault="00521D3C" w:rsidP="00521D3C">
      <w:pPr>
        <w:pStyle w:val="4"/>
        <w:rPr>
          <w:rFonts w:cs="Arial"/>
          <w:caps/>
          <w:sz w:val="26"/>
          <w:szCs w:val="26"/>
        </w:rPr>
      </w:pPr>
      <w:r w:rsidRPr="00D90DDD">
        <w:rPr>
          <w:rFonts w:cs="Arial"/>
          <w:caps/>
          <w:sz w:val="26"/>
          <w:szCs w:val="26"/>
        </w:rPr>
        <w:t xml:space="preserve">ЛІКАРСЬКИХ ЗАСОБІВ, що пропонуються до державної реєстрації </w:t>
      </w:r>
    </w:p>
    <w:p w:rsidR="00521D3C" w:rsidRPr="00D90DDD" w:rsidRDefault="00521D3C" w:rsidP="00521D3C">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2041D" w:rsidRPr="00D90DDD" w:rsidTr="003804C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lang w:val="en-US"/>
              </w:rPr>
            </w:pPr>
            <w:r w:rsidRPr="00D90DDD">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lang w:val="en-US"/>
              </w:rPr>
            </w:pPr>
            <w:r w:rsidRPr="00D90DD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2041D" w:rsidRPr="00D90DDD" w:rsidRDefault="0022041D" w:rsidP="00775625">
            <w:pPr>
              <w:tabs>
                <w:tab w:val="left" w:pos="12600"/>
              </w:tabs>
              <w:jc w:val="center"/>
              <w:rPr>
                <w:rFonts w:ascii="Arial" w:hAnsi="Arial" w:cs="Arial"/>
                <w:b/>
                <w:i/>
                <w:sz w:val="16"/>
                <w:szCs w:val="16"/>
                <w:lang w:val="en-US"/>
              </w:rPr>
            </w:pPr>
            <w:r w:rsidRPr="00D90DDD">
              <w:rPr>
                <w:rFonts w:ascii="Arial" w:hAnsi="Arial" w:cs="Arial"/>
                <w:b/>
                <w:i/>
                <w:sz w:val="16"/>
                <w:szCs w:val="16"/>
              </w:rPr>
              <w:t>Номер реєстраційного посвідчення</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БЕТАМЕТАЗОНУ ДИПРОПІОНАТ</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СИМБІОТИКА СПЕШІЕЛІТІ ІНГРЕДІЄНТС СДН БХД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Малайзія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UA/18655/01/01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БІСОПРОЛОЛУ ФУМАРАТ</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Юнічем Лабораторіс Лімітед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UA/18656/01/01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ВІСТАМІД</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плівковою оболонкою по 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p w:rsidR="0022041D" w:rsidRPr="00D90DDD" w:rsidRDefault="0022041D" w:rsidP="00775625">
            <w:pPr>
              <w:tabs>
                <w:tab w:val="left" w:pos="12600"/>
              </w:tabs>
              <w:jc w:val="center"/>
              <w:rPr>
                <w:rFonts w:ascii="Arial" w:hAnsi="Arial" w:cs="Arial"/>
                <w:color w:val="000000"/>
                <w:sz w:val="16"/>
                <w:szCs w:val="16"/>
              </w:rPr>
            </w:pPr>
          </w:p>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D90DDD">
              <w:rPr>
                <w:rFonts w:ascii="Arial" w:hAnsi="Arial" w:cs="Arial"/>
                <w:color w:val="000000"/>
                <w:sz w:val="16"/>
                <w:szCs w:val="16"/>
              </w:rPr>
              <w:lastRenderedPageBreak/>
              <w:t>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UA/18657/01/01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ВІСТАМІД</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плівковою оболонкою по 150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p w:rsidR="0022041D" w:rsidRPr="00D90DDD" w:rsidRDefault="0022041D" w:rsidP="00775625">
            <w:pPr>
              <w:tabs>
                <w:tab w:val="left" w:pos="12600"/>
              </w:tabs>
              <w:jc w:val="center"/>
              <w:rPr>
                <w:rFonts w:ascii="Arial" w:hAnsi="Arial" w:cs="Arial"/>
                <w:color w:val="000000"/>
                <w:sz w:val="16"/>
                <w:szCs w:val="16"/>
              </w:rPr>
            </w:pPr>
          </w:p>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UA/18657/01/02</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ЕКСТРАКТ РІДКИЙ КОРЕНЯ БОРЦЮ</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рідина (субстанція) у пляшці скляній з темного скла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ТОВ "Науково - виробнича фірма Аксомед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UA/18658/01/01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КАРБІДОПА</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ТОВ "Фарма Старт"</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Жейзян Вілд Вінд Фармасьютікал Ко.,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UA/18659/01/01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ЛЕВОДРОПРОПІЗИН</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 xml:space="preserve">порошок (субстанція) у подвійних поліетиленових пакетах для </w:t>
            </w:r>
            <w:r w:rsidRPr="00D90DDD">
              <w:rPr>
                <w:rFonts w:ascii="Arial" w:hAnsi="Arial" w:cs="Arial"/>
                <w:color w:val="000000"/>
                <w:sz w:val="16"/>
                <w:szCs w:val="16"/>
                <w:lang w:val="ru-RU"/>
              </w:rPr>
              <w:lastRenderedPageBreak/>
              <w:t>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lastRenderedPageBreak/>
              <w:t>ТОВ «КУСУМ ФАРМ»</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Хунань Джудіан Хонгянг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UA/18660/01/01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ЛЕВОФЛОКСАЦИНУ ГЕМІГІДРАТ</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НЕУЛЕНД ЛАБОРАТОРІС ЛІМІТЕД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Неуленд Лабораторіс Лімітед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UA/18661/01/01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МЕФАРМІЛ® SR</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 xml:space="preserve">таблетки пролонгованої дії по 1000 мг; </w:t>
            </w:r>
            <w:r w:rsidRPr="00D90DDD">
              <w:rPr>
                <w:rFonts w:ascii="Arial" w:hAnsi="Arial" w:cs="Arial"/>
                <w:color w:val="000000"/>
                <w:sz w:val="16"/>
                <w:szCs w:val="16"/>
              </w:rPr>
              <w:t>in</w:t>
            </w:r>
            <w:r w:rsidRPr="00D90DDD">
              <w:rPr>
                <w:rFonts w:ascii="Arial" w:hAnsi="Arial" w:cs="Arial"/>
                <w:color w:val="000000"/>
                <w:sz w:val="16"/>
                <w:szCs w:val="16"/>
                <w:lang w:val="ru-RU"/>
              </w:rPr>
              <w:t xml:space="preserve"> </w:t>
            </w:r>
            <w:r w:rsidRPr="00D90DDD">
              <w:rPr>
                <w:rFonts w:ascii="Arial" w:hAnsi="Arial" w:cs="Arial"/>
                <w:color w:val="000000"/>
                <w:sz w:val="16"/>
                <w:szCs w:val="16"/>
              </w:rPr>
              <w:t>bulk</w:t>
            </w:r>
            <w:r w:rsidRPr="00D90DDD">
              <w:rPr>
                <w:rFonts w:ascii="Arial" w:hAnsi="Arial" w:cs="Arial"/>
                <w:color w:val="000000"/>
                <w:sz w:val="16"/>
                <w:szCs w:val="16"/>
                <w:lang w:val="ru-RU"/>
              </w:rPr>
              <w:t>: по 10 таблеток у блістері; по 600 блістерів в коробці (по 10 блістерів в пачці, по 60 пачок в коробці)</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ТОВ "АРТЕРІУМ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Медрейч Лімітед (Юніт 3)</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UA/18662/01/01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МЕФАРМІЛ® SR</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пролонгованої дії по 1000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ТОВ "АРТЕРІУМ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r w:rsidRPr="00D90DDD">
              <w:rPr>
                <w:rFonts w:ascii="Arial" w:hAnsi="Arial" w:cs="Arial"/>
                <w:color w:val="000000"/>
                <w:sz w:val="16"/>
                <w:szCs w:val="16"/>
              </w:rPr>
              <w:br/>
              <w:t>(пакування із in bulk фірми-виробника Медрейч Лімітед (Юніт 3), Індія)</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w:t>
            </w:r>
            <w:r w:rsidRPr="00D90DDD">
              <w:rPr>
                <w:rFonts w:ascii="Arial" w:hAnsi="Arial" w:cs="Arial"/>
                <w:color w:val="000000"/>
                <w:sz w:val="16"/>
                <w:szCs w:val="16"/>
              </w:rPr>
              <w:lastRenderedPageBreak/>
              <w:t xml:space="preserve">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sz w:val="16"/>
                <w:szCs w:val="16"/>
              </w:rPr>
            </w:pPr>
            <w:r w:rsidRPr="00D90DDD">
              <w:rPr>
                <w:rFonts w:ascii="Arial" w:hAnsi="Arial" w:cs="Arial"/>
                <w:sz w:val="16"/>
                <w:szCs w:val="16"/>
              </w:rPr>
              <w:t>UA/18663/01/01</w:t>
            </w:r>
          </w:p>
        </w:tc>
      </w:tr>
      <w:tr w:rsidR="0022041D"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775625">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b/>
                <w:i/>
                <w:color w:val="000000"/>
                <w:sz w:val="16"/>
                <w:szCs w:val="16"/>
              </w:rPr>
            </w:pPr>
            <w:r w:rsidRPr="00D90DDD">
              <w:rPr>
                <w:rFonts w:ascii="Arial" w:hAnsi="Arial" w:cs="Arial"/>
                <w:b/>
                <w:sz w:val="16"/>
                <w:szCs w:val="16"/>
              </w:rPr>
              <w:t>ФАМЦИКЛОВІР</w:t>
            </w:r>
          </w:p>
        </w:tc>
        <w:tc>
          <w:tcPr>
            <w:tcW w:w="1985"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порошок кристалічний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Чонгкінг Шенгхуасі Фармасьютікал Ко., Лтд</w:t>
            </w:r>
          </w:p>
        </w:tc>
        <w:tc>
          <w:tcPr>
            <w:tcW w:w="1276"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color w:val="000000"/>
                <w:sz w:val="16"/>
                <w:szCs w:val="16"/>
              </w:rPr>
            </w:pPr>
            <w:r w:rsidRPr="00D90D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22041D" w:rsidRPr="00D90DDD" w:rsidRDefault="0022041D" w:rsidP="00775625">
            <w:pPr>
              <w:tabs>
                <w:tab w:val="left" w:pos="12600"/>
              </w:tabs>
              <w:jc w:val="center"/>
              <w:rPr>
                <w:rFonts w:ascii="Arial" w:hAnsi="Arial" w:cs="Arial"/>
                <w:b/>
                <w:color w:val="FF0000"/>
                <w:sz w:val="16"/>
                <w:szCs w:val="16"/>
              </w:rPr>
            </w:pPr>
            <w:r w:rsidRPr="00D90DDD">
              <w:rPr>
                <w:rFonts w:ascii="Arial" w:hAnsi="Arial" w:cs="Arial"/>
                <w:b/>
                <w:color w:val="FF0000"/>
                <w:sz w:val="16"/>
                <w:szCs w:val="16"/>
              </w:rPr>
              <w:t>UA/18664/01/01</w:t>
            </w:r>
          </w:p>
        </w:tc>
      </w:tr>
    </w:tbl>
    <w:p w:rsidR="00521D3C" w:rsidRPr="00D90DDD" w:rsidRDefault="00521D3C" w:rsidP="00521D3C">
      <w:pPr>
        <w:jc w:val="center"/>
        <w:rPr>
          <w:rFonts w:ascii="Arial" w:hAnsi="Arial" w:cs="Arial"/>
          <w:b/>
          <w:sz w:val="28"/>
          <w:szCs w:val="28"/>
        </w:rPr>
      </w:pPr>
    </w:p>
    <w:p w:rsidR="00521D3C" w:rsidRPr="00D90DDD" w:rsidRDefault="00521D3C" w:rsidP="00521D3C">
      <w:pPr>
        <w:jc w:val="center"/>
        <w:rPr>
          <w:rFonts w:ascii="Arial" w:hAnsi="Arial" w:cs="Arial"/>
          <w:b/>
          <w:sz w:val="28"/>
          <w:szCs w:val="28"/>
        </w:rPr>
      </w:pPr>
    </w:p>
    <w:p w:rsidR="00521D3C" w:rsidRPr="00D90DDD" w:rsidRDefault="00521D3C" w:rsidP="00521D3C">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521D3C" w:rsidRPr="00D90DDD" w:rsidTr="00775625">
        <w:tc>
          <w:tcPr>
            <w:tcW w:w="7621" w:type="dxa"/>
            <w:hideMark/>
          </w:tcPr>
          <w:p w:rsidR="00521D3C" w:rsidRPr="00D90DDD" w:rsidRDefault="00521D3C" w:rsidP="00775625">
            <w:pPr>
              <w:tabs>
                <w:tab w:val="left" w:pos="1985"/>
              </w:tabs>
              <w:rPr>
                <w:rFonts w:ascii="Arial" w:hAnsi="Arial" w:cs="Arial"/>
                <w:b/>
                <w:sz w:val="28"/>
                <w:szCs w:val="28"/>
              </w:rPr>
            </w:pPr>
            <w:r w:rsidRPr="00D90DDD">
              <w:rPr>
                <w:rFonts w:ascii="Arial" w:hAnsi="Arial" w:cs="Arial"/>
                <w:b/>
                <w:sz w:val="28"/>
                <w:szCs w:val="28"/>
              </w:rPr>
              <w:t xml:space="preserve">Генеральний директор </w:t>
            </w:r>
          </w:p>
          <w:p w:rsidR="00521D3C" w:rsidRPr="00D90DDD" w:rsidRDefault="00521D3C" w:rsidP="00775625">
            <w:pPr>
              <w:tabs>
                <w:tab w:val="left" w:pos="1985"/>
              </w:tabs>
              <w:rPr>
                <w:rFonts w:ascii="Arial" w:hAnsi="Arial" w:cs="Arial"/>
                <w:b/>
                <w:sz w:val="28"/>
                <w:szCs w:val="28"/>
              </w:rPr>
            </w:pPr>
            <w:r w:rsidRPr="00D90DDD">
              <w:rPr>
                <w:rFonts w:ascii="Arial" w:hAnsi="Arial" w:cs="Arial"/>
                <w:b/>
                <w:sz w:val="28"/>
                <w:szCs w:val="28"/>
              </w:rPr>
              <w:t xml:space="preserve">Директорату фармацевтичного забезпечення          </w:t>
            </w:r>
          </w:p>
        </w:tc>
        <w:tc>
          <w:tcPr>
            <w:tcW w:w="7229" w:type="dxa"/>
          </w:tcPr>
          <w:p w:rsidR="00521D3C" w:rsidRPr="00D90DDD" w:rsidRDefault="00521D3C" w:rsidP="00775625">
            <w:pPr>
              <w:jc w:val="right"/>
              <w:rPr>
                <w:rFonts w:ascii="Arial" w:hAnsi="Arial" w:cs="Arial"/>
                <w:b/>
                <w:sz w:val="28"/>
                <w:szCs w:val="28"/>
              </w:rPr>
            </w:pPr>
          </w:p>
          <w:p w:rsidR="00521D3C" w:rsidRPr="00D90DDD" w:rsidRDefault="00521D3C" w:rsidP="00775625">
            <w:pPr>
              <w:jc w:val="right"/>
              <w:rPr>
                <w:rFonts w:ascii="Arial" w:hAnsi="Arial" w:cs="Arial"/>
                <w:b/>
                <w:sz w:val="28"/>
                <w:szCs w:val="28"/>
              </w:rPr>
            </w:pPr>
            <w:r w:rsidRPr="00D90DDD">
              <w:rPr>
                <w:rFonts w:ascii="Arial" w:hAnsi="Arial" w:cs="Arial"/>
                <w:b/>
                <w:sz w:val="28"/>
                <w:szCs w:val="28"/>
              </w:rPr>
              <w:t xml:space="preserve">О.О. Комаріда                   </w:t>
            </w:r>
          </w:p>
        </w:tc>
      </w:tr>
    </w:tbl>
    <w:p w:rsidR="00521D3C" w:rsidRPr="00D90DDD" w:rsidRDefault="00521D3C" w:rsidP="00521D3C">
      <w:pPr>
        <w:tabs>
          <w:tab w:val="left" w:pos="12600"/>
        </w:tabs>
        <w:jc w:val="center"/>
        <w:rPr>
          <w:rFonts w:ascii="Arial" w:hAnsi="Arial" w:cs="Arial"/>
          <w:b/>
        </w:rPr>
        <w:sectPr w:rsidR="00521D3C" w:rsidRPr="00D90DDD">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21D3C" w:rsidRPr="00D90DDD" w:rsidTr="00775625">
        <w:tc>
          <w:tcPr>
            <w:tcW w:w="3828" w:type="dxa"/>
          </w:tcPr>
          <w:p w:rsidR="00521D3C" w:rsidRPr="00D90DDD" w:rsidRDefault="00521D3C" w:rsidP="00775625">
            <w:pPr>
              <w:pStyle w:val="4"/>
              <w:tabs>
                <w:tab w:val="left" w:pos="12600"/>
              </w:tabs>
              <w:jc w:val="left"/>
              <w:rPr>
                <w:rFonts w:cs="Arial"/>
                <w:sz w:val="18"/>
                <w:szCs w:val="18"/>
              </w:rPr>
            </w:pPr>
            <w:r w:rsidRPr="00D90DDD">
              <w:rPr>
                <w:rFonts w:cs="Arial"/>
                <w:sz w:val="18"/>
                <w:szCs w:val="18"/>
              </w:rPr>
              <w:t>Додаток 2</w:t>
            </w:r>
          </w:p>
          <w:p w:rsidR="00521D3C" w:rsidRPr="00D90DDD" w:rsidRDefault="00521D3C" w:rsidP="00775625">
            <w:pPr>
              <w:pStyle w:val="4"/>
              <w:tabs>
                <w:tab w:val="left" w:pos="12600"/>
              </w:tabs>
              <w:jc w:val="left"/>
              <w:rPr>
                <w:rFonts w:cs="Arial"/>
                <w:sz w:val="18"/>
                <w:szCs w:val="18"/>
              </w:rPr>
            </w:pPr>
            <w:r w:rsidRPr="00D90DDD">
              <w:rPr>
                <w:rFonts w:cs="Arial"/>
                <w:sz w:val="18"/>
                <w:szCs w:val="18"/>
              </w:rPr>
              <w:t>до Наказу Міністерства охорони</w:t>
            </w:r>
          </w:p>
          <w:p w:rsidR="00521D3C" w:rsidRPr="00D90DDD" w:rsidRDefault="00521D3C" w:rsidP="00775625">
            <w:pPr>
              <w:tabs>
                <w:tab w:val="left" w:pos="12600"/>
              </w:tabs>
              <w:rPr>
                <w:rFonts w:ascii="Arial" w:hAnsi="Arial" w:cs="Arial"/>
                <w:b/>
                <w:sz w:val="18"/>
                <w:szCs w:val="18"/>
              </w:rPr>
            </w:pPr>
            <w:r w:rsidRPr="00D90DDD">
              <w:rPr>
                <w:rFonts w:ascii="Arial" w:hAnsi="Arial" w:cs="Arial"/>
                <w:b/>
                <w:sz w:val="18"/>
                <w:szCs w:val="18"/>
              </w:rPr>
              <w:t>здоров’я України</w:t>
            </w:r>
          </w:p>
          <w:p w:rsidR="00521D3C" w:rsidRPr="00D90DDD" w:rsidRDefault="00521D3C" w:rsidP="00775625">
            <w:pPr>
              <w:tabs>
                <w:tab w:val="left" w:pos="12600"/>
              </w:tabs>
              <w:rPr>
                <w:rFonts w:ascii="Arial" w:hAnsi="Arial" w:cs="Arial"/>
                <w:b/>
                <w:sz w:val="18"/>
                <w:szCs w:val="18"/>
              </w:rPr>
            </w:pPr>
            <w:r w:rsidRPr="00D90DDD">
              <w:rPr>
                <w:rFonts w:ascii="Arial" w:hAnsi="Arial" w:cs="Arial"/>
                <w:b/>
                <w:sz w:val="18"/>
                <w:szCs w:val="18"/>
                <w:lang w:val="en-US"/>
              </w:rPr>
              <w:t xml:space="preserve">____________________ </w:t>
            </w:r>
            <w:r w:rsidRPr="00D90DDD">
              <w:rPr>
                <w:rFonts w:ascii="Arial" w:hAnsi="Arial" w:cs="Arial"/>
                <w:b/>
                <w:sz w:val="18"/>
                <w:szCs w:val="18"/>
              </w:rPr>
              <w:t>№ _______</w:t>
            </w:r>
          </w:p>
        </w:tc>
      </w:tr>
    </w:tbl>
    <w:p w:rsidR="00521D3C" w:rsidRPr="00D90DDD" w:rsidRDefault="00521D3C" w:rsidP="00521D3C">
      <w:pPr>
        <w:tabs>
          <w:tab w:val="left" w:pos="12600"/>
        </w:tabs>
        <w:jc w:val="center"/>
        <w:rPr>
          <w:rFonts w:ascii="Arial" w:hAnsi="Arial" w:cs="Arial"/>
          <w:sz w:val="18"/>
          <w:szCs w:val="18"/>
          <w:u w:val="single"/>
          <w:lang w:val="en-US"/>
        </w:rPr>
      </w:pPr>
    </w:p>
    <w:p w:rsidR="00521D3C" w:rsidRPr="00D90DDD" w:rsidRDefault="00521D3C" w:rsidP="00521D3C">
      <w:pPr>
        <w:tabs>
          <w:tab w:val="left" w:pos="12600"/>
        </w:tabs>
        <w:jc w:val="center"/>
        <w:rPr>
          <w:rFonts w:ascii="Arial" w:hAnsi="Arial" w:cs="Arial"/>
          <w:sz w:val="18"/>
          <w:szCs w:val="18"/>
          <w:lang w:val="en-US"/>
        </w:rPr>
      </w:pPr>
    </w:p>
    <w:p w:rsidR="00521D3C" w:rsidRPr="00D90DDD" w:rsidRDefault="00521D3C" w:rsidP="00521D3C">
      <w:pPr>
        <w:pStyle w:val="2"/>
        <w:tabs>
          <w:tab w:val="left" w:pos="12600"/>
        </w:tabs>
        <w:jc w:val="center"/>
        <w:rPr>
          <w:rFonts w:cs="Arial"/>
          <w:caps w:val="0"/>
          <w:sz w:val="28"/>
          <w:szCs w:val="28"/>
        </w:rPr>
      </w:pPr>
      <w:r w:rsidRPr="00D90DDD">
        <w:rPr>
          <w:rFonts w:cs="Arial"/>
          <w:sz w:val="28"/>
          <w:szCs w:val="28"/>
        </w:rPr>
        <w:t>ПЕРЕЛІК</w:t>
      </w:r>
    </w:p>
    <w:p w:rsidR="00521D3C" w:rsidRPr="00D90DDD" w:rsidRDefault="00521D3C" w:rsidP="00521D3C">
      <w:pPr>
        <w:pStyle w:val="4"/>
        <w:tabs>
          <w:tab w:val="left" w:pos="12600"/>
        </w:tabs>
        <w:rPr>
          <w:rFonts w:cs="Arial"/>
          <w:caps/>
          <w:sz w:val="28"/>
          <w:szCs w:val="28"/>
        </w:rPr>
      </w:pPr>
      <w:r w:rsidRPr="00D90DDD">
        <w:rPr>
          <w:rFonts w:cs="Arial"/>
          <w:caps/>
          <w:sz w:val="28"/>
          <w:szCs w:val="28"/>
        </w:rPr>
        <w:t>ЛІКАРСЬКИХ ЗАСОБІВ, що пропонуються до державної ПЕРЕреєстрації</w:t>
      </w:r>
    </w:p>
    <w:p w:rsidR="00081392" w:rsidRPr="00D90DDD" w:rsidRDefault="00081392" w:rsidP="00081392">
      <w:pPr>
        <w:pStyle w:val="11"/>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136CEB" w:rsidRPr="00D90DDD" w:rsidTr="003804C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rPr>
            </w:pPr>
            <w:r w:rsidRPr="00D90DD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lang w:val="en-US"/>
              </w:rPr>
            </w:pPr>
            <w:r w:rsidRPr="00D90DD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lang w:val="en-US"/>
              </w:rPr>
            </w:pPr>
            <w:r w:rsidRPr="00D90DD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136CEB" w:rsidRPr="00D90DDD" w:rsidRDefault="00136CEB" w:rsidP="000E4713">
            <w:pPr>
              <w:tabs>
                <w:tab w:val="left" w:pos="12600"/>
              </w:tabs>
              <w:jc w:val="center"/>
              <w:rPr>
                <w:rFonts w:ascii="Arial" w:hAnsi="Arial" w:cs="Arial"/>
                <w:b/>
                <w:i/>
                <w:sz w:val="16"/>
                <w:szCs w:val="16"/>
                <w:lang w:val="en-US"/>
              </w:rPr>
            </w:pPr>
            <w:r w:rsidRPr="00D90DDD">
              <w:rPr>
                <w:rFonts w:ascii="Arial" w:hAnsi="Arial" w:cs="Arial"/>
                <w:b/>
                <w:i/>
                <w:sz w:val="16"/>
                <w:szCs w:val="16"/>
              </w:rPr>
              <w:t>Номер реєстраційного посвідчення</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2,3,4,5,6-ПЕНТАГІДРОКСИКАПРОНОВА КИСЛОТА, МАГНІЄВА СІЛЬ</w:t>
            </w:r>
          </w:p>
        </w:tc>
        <w:tc>
          <w:tcPr>
            <w:tcW w:w="1984"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у подвійних пластикових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"ФарКоС"</w:t>
            </w:r>
          </w:p>
        </w:tc>
        <w:tc>
          <w:tcPr>
            <w:tcW w:w="1276"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Глобал Кальціум Пвт. Лтд.</w:t>
            </w:r>
          </w:p>
        </w:tc>
        <w:tc>
          <w:tcPr>
            <w:tcW w:w="1276"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Iндiя</w:t>
            </w:r>
          </w:p>
        </w:tc>
        <w:tc>
          <w:tcPr>
            <w:tcW w:w="1985"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UA/5063/01/01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L-ГІСТИДИН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у подвійних поліетиленових пакетах для виробництва нестерильних лікарських форм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Кіова Хакко Біо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Японiя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UA/4907/01/01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АДЕЦИКЛОЛ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порошок, 400 мг/5 мл та розчинник для розчину для ін'єкцій; 5 флаконів з порошком і 5 ампул з розчинником (L-лізин (50 % водний розчин), у перерахуванні на L-лізин, натрію гідроксид, воду для ін’єкцій) по 5 мл у контурній чарунковій упаковці; по 1 контурній чарунковій упаковці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КУПФЕР БІОТЕХ, УАБ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БІОМЕДІКА ФОСКАМА ІНДУСТРІА КІМІКО ФАРМАСЬЮТІКА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"Передозування", "Побічні реакції" відповідно до інформації щодо медичного застосування референтного лікарського засобу (ГЕПТРАЛ®, порошок ліофілізований для приготування розчину для ін’єкцій). </w:t>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UA/15300/01/01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АЗЕПТИЛ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500 мг/5 мл по 5 мл в ампулі; по 5 ампул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Медокемі ЛТД (Ампульний Ін’єкційний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p w:rsidR="00136CEB" w:rsidRPr="00D90DDD" w:rsidRDefault="00136CEB" w:rsidP="00136CEB">
            <w:pPr>
              <w:tabs>
                <w:tab w:val="left" w:pos="12600"/>
              </w:tabs>
              <w:jc w:val="center"/>
              <w:rPr>
                <w:rFonts w:ascii="Arial" w:hAnsi="Arial" w:cs="Arial"/>
                <w:color w:val="000000"/>
                <w:sz w:val="16"/>
                <w:szCs w:val="16"/>
              </w:rPr>
            </w:pPr>
          </w:p>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Оновлено інформацію в інструкції для медичного застосування лікарського засобу у розділі "Показання" та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інформації), "Передозування", "Побічні реакції" відповідно до інформації референтного лікарського засобу Cyklocaprone Injection, розчин для ін'єкцій 500 мг/5 мл, Pharmacia Limited, Великобританія (в Україні не зареєстрований). </w:t>
            </w:r>
          </w:p>
          <w:p w:rsidR="00136CEB" w:rsidRPr="00D90DDD" w:rsidRDefault="00136CEB" w:rsidP="00136CEB">
            <w:pPr>
              <w:tabs>
                <w:tab w:val="left" w:pos="12600"/>
              </w:tabs>
              <w:jc w:val="center"/>
              <w:rPr>
                <w:rFonts w:ascii="Arial" w:hAnsi="Arial" w:cs="Arial"/>
                <w:color w:val="000000"/>
                <w:sz w:val="16"/>
                <w:szCs w:val="16"/>
              </w:rPr>
            </w:pPr>
          </w:p>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UA/15229/01/01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АКВАДЕТРИМ® ВІТАМІН D3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водний для перорального застосування, 15000 МО/мл, по 10 мл у флаконі з крапельним дозатором; по 1 флакону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Медана Фарма Акціонерне Товариство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та допоміжних речовин. </w:t>
            </w:r>
            <w:r w:rsidRPr="00D90DDD">
              <w:rPr>
                <w:rFonts w:ascii="Arial" w:hAnsi="Arial" w:cs="Arial"/>
                <w:color w:val="000000"/>
                <w:sz w:val="16"/>
                <w:szCs w:val="16"/>
              </w:rPr>
              <w:br/>
            </w:r>
            <w:r w:rsidRPr="00D90DD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UA/9205/01/01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АП-БІОЛІК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суспензія для ін'єкцій, 10 ОЗ/доза; по 0,5 мл (1 доза) або 1 мл (2 дози) в ампулах; по 10 ампул в пачку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"Діти", "Передозування", "Побічні реакції" відповідно до матеріалів реєстраційного досьє.</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UA/13091/01/01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АРИП МТ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таблетки по 15 мг по 10 таблеток у стрипі; по 3 стрипи у картонній упаковці;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в розділі "Показання" (вилучено: "Лікування помірних та тяжких маніакальних епізодів біполярного розладу І типу, що тривають 12 тижнів"), а також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(уточнення), "Побічні реакції" відповідно до оновленої інформації з безпеки діючої речовини лікарського засобу.</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UA/3654/01/02</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АРИП МТ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таблетки по 10 мг по 10 таблеток у стрипі; по 3 стрипи у картонній упаковці; по 10 таблеток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в розділі "Показання" (вилучено: "Лікування помірних та тяжких маніакальних епізодів біполярного розладу І типу, що тривають 12 тижнів"), а також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(уточнення), "Побічні реакції" відповідно до оновленої інформації з безпеки діючої речовини лікарського засобу.</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UA/3654/01/01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АРТИКАЇНУ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ЕсСіАй ФАРМТЕХ,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Тайвань</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UA/15705/01/01</w:t>
            </w:r>
          </w:p>
        </w:tc>
      </w:tr>
      <w:tr w:rsidR="00136CEB"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136CEB" w:rsidRPr="00D90DDD" w:rsidRDefault="00136CEB" w:rsidP="00136CEB">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136CEB" w:rsidRPr="00D90DDD" w:rsidRDefault="00136CEB" w:rsidP="00136CEB">
            <w:pPr>
              <w:tabs>
                <w:tab w:val="left" w:pos="12600"/>
              </w:tabs>
              <w:rPr>
                <w:rFonts w:ascii="Arial" w:hAnsi="Arial" w:cs="Arial"/>
                <w:b/>
                <w:i/>
                <w:color w:val="000000"/>
                <w:sz w:val="16"/>
                <w:szCs w:val="16"/>
              </w:rPr>
            </w:pPr>
            <w:r w:rsidRPr="00D90DDD">
              <w:rPr>
                <w:rFonts w:ascii="Arial" w:hAnsi="Arial" w:cs="Arial"/>
                <w:b/>
                <w:sz w:val="16"/>
                <w:szCs w:val="16"/>
              </w:rPr>
              <w:t>БРАМІТОБ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rPr>
                <w:rFonts w:ascii="Arial" w:hAnsi="Arial" w:cs="Arial"/>
                <w:color w:val="000000"/>
                <w:sz w:val="16"/>
                <w:szCs w:val="16"/>
              </w:rPr>
            </w:pPr>
            <w:r w:rsidRPr="00D90DDD">
              <w:rPr>
                <w:rFonts w:ascii="Arial" w:hAnsi="Arial" w:cs="Arial"/>
                <w:color w:val="000000"/>
                <w:sz w:val="16"/>
                <w:szCs w:val="16"/>
              </w:rPr>
              <w:t>розчин для інгаляцій, 300 мг/4 мл по 4 мл в ампулі; по 4 ампули в герметично запаяному стрипі; по 16, 28 або 56 ампул у картонній коробці зі стикером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вторинне пакування, контроль якості та випуск серії:</w:t>
            </w:r>
            <w:r w:rsidRPr="00D90DDD">
              <w:rPr>
                <w:rFonts w:ascii="Arial" w:hAnsi="Arial" w:cs="Arial"/>
                <w:color w:val="000000"/>
                <w:sz w:val="16"/>
                <w:szCs w:val="16"/>
              </w:rPr>
              <w:br/>
              <w:t>К’єзі Фармацеутиці С.п.А., Італія;</w:t>
            </w:r>
            <w:r w:rsidRPr="00D90DDD">
              <w:rPr>
                <w:rFonts w:ascii="Arial" w:hAnsi="Arial" w:cs="Arial"/>
                <w:color w:val="000000"/>
                <w:sz w:val="16"/>
                <w:szCs w:val="16"/>
              </w:rPr>
              <w:br/>
              <w:t xml:space="preserve">виробництво in-bulk, первинне та вторинне пакування, контроль серії: </w:t>
            </w:r>
            <w:r w:rsidRPr="00D90DDD">
              <w:rPr>
                <w:rFonts w:ascii="Arial" w:hAnsi="Arial" w:cs="Arial"/>
                <w:color w:val="000000"/>
                <w:sz w:val="16"/>
                <w:szCs w:val="16"/>
              </w:rPr>
              <w:br/>
              <w:t>Генетік С.п.А., Італія;</w:t>
            </w:r>
            <w:r w:rsidRPr="00D90DDD">
              <w:rPr>
                <w:rFonts w:ascii="Arial" w:hAnsi="Arial" w:cs="Arial"/>
                <w:color w:val="000000"/>
                <w:sz w:val="16"/>
                <w:szCs w:val="16"/>
              </w:rPr>
              <w:br/>
              <w:t>виробник продукції in-bulk, первинне та вторинне пакування та контроль якості:</w:t>
            </w:r>
            <w:r w:rsidRPr="00D90DDD">
              <w:rPr>
                <w:rFonts w:ascii="Arial" w:hAnsi="Arial" w:cs="Arial"/>
                <w:color w:val="000000"/>
                <w:sz w:val="16"/>
                <w:szCs w:val="16"/>
              </w:rPr>
              <w:br/>
              <w:t>Холопак Ферпакунгстехнік ГмбХ, Німеччина;</w:t>
            </w:r>
            <w:r w:rsidRPr="00D90DDD">
              <w:rPr>
                <w:rFonts w:ascii="Arial" w:hAnsi="Arial" w:cs="Arial"/>
                <w:color w:val="000000"/>
                <w:sz w:val="16"/>
                <w:szCs w:val="16"/>
              </w:rPr>
              <w:br/>
              <w:t>первинне та вторинне пакування:</w:t>
            </w:r>
            <w:r w:rsidRPr="00D90DDD">
              <w:rPr>
                <w:rFonts w:ascii="Arial" w:hAnsi="Arial" w:cs="Arial"/>
                <w:color w:val="000000"/>
                <w:sz w:val="16"/>
                <w:szCs w:val="16"/>
              </w:rPr>
              <w:br/>
              <w:t>Холопак Ферпакунгстехнік ГмбХ, Німеччина;</w:t>
            </w:r>
            <w:r w:rsidRPr="00D90DDD">
              <w:rPr>
                <w:rFonts w:ascii="Arial" w:hAnsi="Arial" w:cs="Arial"/>
                <w:color w:val="000000"/>
                <w:sz w:val="16"/>
                <w:szCs w:val="16"/>
              </w:rPr>
              <w:br/>
              <w:t>контроль якості: лише випробування на стерильність:</w:t>
            </w:r>
            <w:r w:rsidRPr="00D90DDD">
              <w:rPr>
                <w:rFonts w:ascii="Arial" w:hAnsi="Arial" w:cs="Arial"/>
                <w:color w:val="000000"/>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 Особливі заходи безпеки",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36CEB" w:rsidRPr="00D90DDD" w:rsidRDefault="00136CEB" w:rsidP="00136CEB">
            <w:pPr>
              <w:tabs>
                <w:tab w:val="left" w:pos="12600"/>
              </w:tabs>
              <w:jc w:val="center"/>
              <w:rPr>
                <w:rFonts w:ascii="Arial" w:hAnsi="Arial" w:cs="Arial"/>
                <w:sz w:val="16"/>
                <w:szCs w:val="16"/>
              </w:rPr>
            </w:pPr>
            <w:r w:rsidRPr="00D90DDD">
              <w:rPr>
                <w:rFonts w:ascii="Arial" w:hAnsi="Arial" w:cs="Arial"/>
                <w:sz w:val="16"/>
                <w:szCs w:val="16"/>
              </w:rPr>
              <w:t>UA/15301/01/01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ВІТАМІН 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таблетки жувальні, по 10 таблеток у блістері; по 1 або по 2, або по 10 блістерів у картонній коробці; по 10 таблеток у блістерах; по 30 або по 50 таблеток у контейнерах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UA/5358/01/01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ГЛІЦИН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Юкі Госей Когіо Ко., Лтд., виробничий майданчик Джобан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Японiя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UA/15732/01/01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 г; 1 флакон з порошком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ВІТА САН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Свісс Перентералс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 "Побічні реакції", "Несумісність"відповідно до інформації щодо медичного застосування референтного лікарського засобу (Rocephin 1 g Powder for solution for injection or infusion, не зареєстрований в Україні).</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UA/15264/01/01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ДИБАЗОЛ-ДАРНИЦЯ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таблетки по 20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застосування діючої та допоміжних речовин.</w:t>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UA/4780/02/01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ЕОЛ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 xml:space="preserve">розчин оральний, 0,5 мг/мл; по 150 мл у флаконі; по 1 флакону у комплекті з мірною ложкою або мірним пристроєм у вигляді шприца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випуск серій: </w:t>
            </w:r>
            <w:r w:rsidRPr="00D90DDD">
              <w:rPr>
                <w:rFonts w:ascii="Arial" w:hAnsi="Arial" w:cs="Arial"/>
                <w:color w:val="000000"/>
                <w:sz w:val="16"/>
                <w:szCs w:val="16"/>
              </w:rPr>
              <w:br/>
              <w:t>СТАДА Арцнайміттель АГ, Німеччина;</w:t>
            </w:r>
            <w:r w:rsidRPr="00D90DDD">
              <w:rPr>
                <w:rFonts w:ascii="Arial" w:hAnsi="Arial" w:cs="Arial"/>
                <w:color w:val="000000"/>
                <w:sz w:val="16"/>
                <w:szCs w:val="16"/>
              </w:rPr>
              <w:br/>
              <w:t xml:space="preserve">контроль серій: </w:t>
            </w:r>
            <w:r w:rsidRPr="00D90DDD">
              <w:rPr>
                <w:rFonts w:ascii="Arial" w:hAnsi="Arial" w:cs="Arial"/>
                <w:color w:val="000000"/>
                <w:sz w:val="16"/>
                <w:szCs w:val="16"/>
              </w:rPr>
              <w:br/>
              <w:t>Специфар С.А., Грецiя;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ФАМАР ОРЛЕАНС, Франція;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Н2 ФАРМА,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Греція/</w:t>
            </w:r>
          </w:p>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"Побічні реакції" відповідно до інформації референтного лікарського засобу (ЕРІУС).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UA/14555/01/01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КЛАРИТРОМІЦИН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Жеджіанг Гуобанг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UA/15668/01/01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ЛІНКОМІЦИНУ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ТОПФОНД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UA/15682/01/01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Васудха Фарма Хем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UA/15666/01/01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МАГУРОЛ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 xml:space="preserve">таблетки по 4 мг по 10 таблеток у блістері; по 2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Медокемі ЛТД (Центральний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D90DDD">
              <w:rPr>
                <w:rFonts w:ascii="Arial" w:hAnsi="Arial" w:cs="Arial"/>
                <w:color w:val="000000"/>
                <w:sz w:val="16"/>
                <w:szCs w:val="16"/>
              </w:rPr>
              <w:br/>
            </w:r>
            <w:r w:rsidRPr="00D90DD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UA/4365/01/02</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МЕЗОДЕРМ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крем 0,1 %, по 30 г у тубі; по 1 тубі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у розділах "Фармакологічні властивості" (уточнення інформації),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UA/5022/01/01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5 мг/мл, по 100 мл у пляшках; по 100 мл у контейнерах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w:t>
            </w:r>
            <w:r w:rsidRPr="00D90DDD">
              <w:rPr>
                <w:rFonts w:ascii="Arial" w:hAnsi="Arial" w:cs="Arial"/>
                <w:color w:val="000000"/>
                <w:sz w:val="16"/>
                <w:szCs w:val="16"/>
              </w:rPr>
              <w:br/>
              <w:t xml:space="preserve">( уточнення інформації), "Побічні реакції" та оновлено інформацію в короткій характеристиці лікарського засобу у розділах "Фармакологічні властивості" (уточнення інформації), "Терапевтичні показання" (редагування), "Протипоказання" , "Особливості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груддю"(уточнення інформації), "Вплив на здатність керувати транспортними засобами або працювати з іншими автоматизованими системами", "Дози та спосіб застосування" (уточнення інформації), "Побічні реакції" відповідно до оновленої інформації з безпеки застосування діючої речовини.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UA/4860/01/01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МУКОСОЛ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7,5 мг/мл; по 2 мл в ампулі; по 5 або 10 ампул у пачці з картону або по 5 ампул у блістері; по 1 або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(ЛАЗОЛВАН®, розчин для інфузій, по 15 мг/2 мл)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UA/6958/02/01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ОКТЕНІСЕПТ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розчин; по 50 мл у флаконі з розпилювачем; по 1 флакону в картонній коробці; по 50 мл у флаконі з вагінальним аплікатором; по 1 флакону в картонній коробці; по 250 мл або 1000 мл у флаконах; по 250 мл у флаконі з розпилювачем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Шюльке і Майр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Шюльке і Майр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стосовно безпеки, яка зазначена в матеріалах реєстраційного досьє.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UA/4056/01/01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спрей назальний, дозований 0,1 %; по 10 мл у полімерному флаконі з розпилювачем;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 xml:space="preserve">ГСК Консьюмер Хелскер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 xml:space="preserve">ГСК Консьюмер Хелскер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у розділах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UA/5206/02/01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ПАРАЦЕТАМОЛ-ДАРНИЦЯ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таблетки по 500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"Фармакотерапевтична група" (уточнення формулювання), "Взаємодія з іншими лікарськими засобами та інші види взаємодій", "Особливості застосування", "Застосування у період вагітності або годування груддю" (інформація з безпеки), "Передозування", "Побічні реакції" відповідно до оновленої інформації з безпеки діючої речовини лікарського засобу.</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UA/4369/01/03</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ПЛЕТОЛ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таблетки по 50 мг, по 10 таблеток у блістері; по 3 або 6 блістерів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СЕМ Фармасьютікалс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Кiпр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(Pletal 50 mg and 100 mg tablets, не зареєстрований в Україні).</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UA/15004/01/01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ПЛЕТОЛ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таблетки по 100 мг; по 10 таблеток у блістері; по 3 або 6 блістерів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СЕМ Фармасьютікалс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Кiпр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"Побічні реакції" відповідно до інформації щодо медичного застосування референтного лікарського засобу (Pletal 50 mg and 100 mg tablets, не зареєстрований в Україні).</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UA/15004/01/02</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РОЗУВАСТАТИН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в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Наньтун Чаню Фарматек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UA/15758/01/01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СОЛОДКИ КОРЕНЯ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cироп по 100 г у скляних або полімерних флаконах; по 100 г у скляному або полімерному флаконі; по 1 флакону разом з мірною ложкою або мірним стаканчиком в пачці; по 200 г у скляних флаконах; по 200 г у скляному флаконі; по 1 флакону разом з мірною ложкою або мірним стаканчиком в пачці; по 200 г у полімерних флаконах укупорених кришкою з насадкою та без насадки; по 200 г у полімерному флаконі; по 1 флакону укупореному кришкою з насадкою та без насадки разом з мірною ложкою або мірним стаканчиком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UA/11622/01/01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ТЕБОКАН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плівковою оболонкою , по 120 мг по 20 таблеток у блістері; по 1,2, або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у розділах «Склад» (редакційні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лікарського засобу.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UA/14890/01/01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УРОФОСЦИН®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гранули для орального розчину, по 3,0 г, по 8 г в пакеті-саше, по 1 пакету-саше в пачці із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(МОНУРАЛ, гранули для орального розчину, по 0,3 г). </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UA/15454/01/01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ФОРТАКЕЛЬ D5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краплі для перорального та місцевого застосування по 10 мл у флаконах з крапельницею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C</w:t>
            </w:r>
            <w:r w:rsidRPr="00D90DDD">
              <w:rPr>
                <w:rFonts w:ascii="Arial" w:hAnsi="Arial" w:cs="Arial"/>
                <w:color w:val="000000"/>
                <w:sz w:val="16"/>
                <w:szCs w:val="16"/>
                <w:lang w:val="ru-RU"/>
              </w:rPr>
              <w:t xml:space="preserve">АНУМ-Кельбек ГмбХ і Ко. </w:t>
            </w:r>
            <w:r w:rsidRPr="00D90DDD">
              <w:rPr>
                <w:rFonts w:ascii="Arial" w:hAnsi="Arial" w:cs="Arial"/>
                <w:color w:val="000000"/>
                <w:sz w:val="16"/>
                <w:szCs w:val="16"/>
              </w:rPr>
              <w:t>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C</w:t>
            </w:r>
            <w:r w:rsidRPr="00D90DDD">
              <w:rPr>
                <w:rFonts w:ascii="Arial" w:hAnsi="Arial" w:cs="Arial"/>
                <w:color w:val="000000"/>
                <w:sz w:val="16"/>
                <w:szCs w:val="16"/>
                <w:lang w:val="ru-RU"/>
              </w:rPr>
              <w:t>АНУМ-Кельбек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UA/11529/01/01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гель, 5 мг/г по 30 г гелю у тубі, по 1 тубі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r>
            <w:r w:rsidRPr="00D90DDD">
              <w:rPr>
                <w:rFonts w:ascii="Arial" w:hAnsi="Arial" w:cs="Arial"/>
                <w:color w:val="000000"/>
                <w:sz w:val="16"/>
                <w:szCs w:val="16"/>
              </w:rPr>
              <w:br/>
              <w:t>Оновлено інформацію в Інструкції для медичного застосування лікарського засобу в розділах "Показання" (уточнення), "Фармакологічні властивості" (уточнення), "Особливості застосування", "Застосування у період вагітності або годування груддю" (уточнення), "Спосіб застосування та дози" (уточнення), "Побічні реакції" відповідно до оновленої інформації з безпеки діючої та допоміжної речовин лікарського засобу.</w:t>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UA/7617/03/01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розчину для ін`єкцій по 1 г, 1 флакон з порошком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ВІТА САН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Свісс Перентералс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Перереєстрація на необмежений термін. </w:t>
            </w:r>
            <w:r w:rsidRPr="00D90DDD">
              <w:rPr>
                <w:rFonts w:ascii="Arial" w:hAnsi="Arial" w:cs="Arial"/>
                <w:color w:val="000000"/>
                <w:sz w:val="16"/>
                <w:szCs w:val="16"/>
              </w:rPr>
              <w:br/>
            </w:r>
            <w:r w:rsidRPr="00D90DD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"Побічні реакції" відповідно до інформації референтного лікарського засобу ФОРТУМ™. </w:t>
            </w:r>
            <w:r w:rsidRPr="00D90DDD">
              <w:rPr>
                <w:rFonts w:ascii="Arial" w:hAnsi="Arial" w:cs="Arial"/>
                <w:color w:val="000000"/>
                <w:sz w:val="16"/>
                <w:szCs w:val="16"/>
              </w:rPr>
              <w:br/>
            </w:r>
            <w:r w:rsidRPr="00D90DD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UA/15346/01/01</w:t>
            </w:r>
          </w:p>
        </w:tc>
      </w:tr>
      <w:tr w:rsidR="005866F0" w:rsidRPr="00D90DDD" w:rsidTr="003804C9">
        <w:tc>
          <w:tcPr>
            <w:tcW w:w="568" w:type="dxa"/>
            <w:tcBorders>
              <w:top w:val="single" w:sz="4" w:space="0" w:color="auto"/>
              <w:left w:val="single" w:sz="4" w:space="0" w:color="000000"/>
              <w:bottom w:val="single" w:sz="4" w:space="0" w:color="auto"/>
              <w:right w:val="single" w:sz="4" w:space="0" w:color="000000"/>
            </w:tcBorders>
            <w:shd w:val="clear" w:color="auto" w:fill="auto"/>
          </w:tcPr>
          <w:p w:rsidR="005866F0" w:rsidRPr="00D90DDD" w:rsidRDefault="005866F0" w:rsidP="005866F0">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866F0" w:rsidRPr="00D90DDD" w:rsidRDefault="005866F0" w:rsidP="005866F0">
            <w:pPr>
              <w:tabs>
                <w:tab w:val="left" w:pos="12600"/>
              </w:tabs>
              <w:rPr>
                <w:rFonts w:ascii="Arial" w:hAnsi="Arial" w:cs="Arial"/>
                <w:b/>
                <w:i/>
                <w:color w:val="000000"/>
                <w:sz w:val="16"/>
                <w:szCs w:val="16"/>
              </w:rPr>
            </w:pPr>
            <w:r w:rsidRPr="00D90DDD">
              <w:rPr>
                <w:rFonts w:ascii="Arial" w:hAnsi="Arial" w:cs="Arial"/>
                <w:b/>
                <w:sz w:val="16"/>
                <w:szCs w:val="16"/>
              </w:rPr>
              <w:t>ЦИПРИНОЛ®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rPr>
                <w:rFonts w:ascii="Arial" w:hAnsi="Arial" w:cs="Arial"/>
                <w:color w:val="000000"/>
                <w:sz w:val="16"/>
                <w:szCs w:val="16"/>
              </w:rPr>
            </w:pPr>
            <w:r w:rsidRPr="00D90DDD">
              <w:rPr>
                <w:rFonts w:ascii="Arial" w:hAnsi="Arial" w:cs="Arial"/>
                <w:color w:val="000000"/>
                <w:sz w:val="16"/>
                <w:szCs w:val="16"/>
              </w:rPr>
              <w:t>концентрат для розчину для інфузій 10 мг/мл; по 10 мл (100 мг) в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"in bulk", первинне та вторинне пакування, контроль та випуск серії:</w:t>
            </w:r>
            <w:r w:rsidRPr="00D90DDD">
              <w:rPr>
                <w:rFonts w:ascii="Arial" w:hAnsi="Arial" w:cs="Arial"/>
                <w:color w:val="000000"/>
                <w:sz w:val="16"/>
                <w:szCs w:val="16"/>
              </w:rPr>
              <w:br/>
              <w:t>КРКА, д.д., Ново место, Словенія;</w:t>
            </w:r>
            <w:r w:rsidRPr="00D90DDD">
              <w:rPr>
                <w:rFonts w:ascii="Arial" w:hAnsi="Arial" w:cs="Arial"/>
                <w:color w:val="000000"/>
                <w:sz w:val="16"/>
                <w:szCs w:val="16"/>
              </w:rPr>
              <w:br/>
              <w:t xml:space="preserve">контроль серії (фізичні та хімічні методи контролю): </w:t>
            </w:r>
            <w:r w:rsidRPr="00D90DDD">
              <w:rPr>
                <w:rFonts w:ascii="Arial" w:hAnsi="Arial" w:cs="Arial"/>
                <w:color w:val="000000"/>
                <w:sz w:val="16"/>
                <w:szCs w:val="16"/>
              </w:rPr>
              <w:br/>
              <w:t>КРКА, д.д., Ново место, Словенія;</w:t>
            </w:r>
            <w:r w:rsidRPr="00D90DDD">
              <w:rPr>
                <w:rFonts w:ascii="Arial" w:hAnsi="Arial" w:cs="Arial"/>
                <w:color w:val="000000"/>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color w:val="000000"/>
                <w:sz w:val="16"/>
                <w:szCs w:val="16"/>
              </w:rPr>
            </w:pPr>
            <w:r w:rsidRPr="00D90DDD">
              <w:rPr>
                <w:rFonts w:ascii="Arial" w:hAnsi="Arial" w:cs="Arial"/>
                <w:color w:val="000000"/>
                <w:sz w:val="16"/>
                <w:szCs w:val="16"/>
              </w:rPr>
              <w:t>Перереєстрація на необмежений термін</w:t>
            </w:r>
            <w:r w:rsidRPr="00D90DD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"Показання"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"Несумісність" відповідно до оновленої інформації з безпеки застосування діючої речовини ципрофлоксацин.</w:t>
            </w:r>
            <w:r w:rsidRPr="00D90DDD">
              <w:rPr>
                <w:rFonts w:ascii="Arial" w:hAnsi="Arial" w:cs="Arial"/>
                <w:color w:val="000000"/>
                <w:sz w:val="16"/>
                <w:szCs w:val="16"/>
              </w:rPr>
              <w:br/>
            </w:r>
            <w:r w:rsidRPr="00D90DD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i/>
                <w:sz w:val="16"/>
                <w:szCs w:val="16"/>
              </w:rPr>
            </w:pPr>
            <w:r w:rsidRPr="00D90DD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866F0" w:rsidRPr="00D90DDD" w:rsidRDefault="005866F0" w:rsidP="005866F0">
            <w:pPr>
              <w:tabs>
                <w:tab w:val="left" w:pos="12600"/>
              </w:tabs>
              <w:jc w:val="center"/>
              <w:rPr>
                <w:rFonts w:ascii="Arial" w:hAnsi="Arial" w:cs="Arial"/>
                <w:sz w:val="16"/>
                <w:szCs w:val="16"/>
              </w:rPr>
            </w:pPr>
            <w:r w:rsidRPr="00D90DDD">
              <w:rPr>
                <w:rFonts w:ascii="Arial" w:hAnsi="Arial" w:cs="Arial"/>
                <w:sz w:val="16"/>
                <w:szCs w:val="16"/>
              </w:rPr>
              <w:t>UA/0678/03/01</w:t>
            </w:r>
          </w:p>
        </w:tc>
      </w:tr>
    </w:tbl>
    <w:p w:rsidR="00FF7F64" w:rsidRPr="00D90DDD" w:rsidRDefault="00FF7F64" w:rsidP="00FF7F64">
      <w:pPr>
        <w:jc w:val="center"/>
        <w:rPr>
          <w:rFonts w:ascii="Arial" w:hAnsi="Arial" w:cs="Arial"/>
          <w:b/>
          <w:sz w:val="28"/>
          <w:szCs w:val="28"/>
        </w:rPr>
      </w:pPr>
    </w:p>
    <w:p w:rsidR="00FF7F64" w:rsidRPr="00D90DDD" w:rsidRDefault="00FF7F64" w:rsidP="00FF7F64">
      <w:pPr>
        <w:jc w:val="center"/>
        <w:rPr>
          <w:rFonts w:ascii="Arial" w:hAnsi="Arial" w:cs="Arial"/>
          <w:b/>
          <w:sz w:val="28"/>
          <w:szCs w:val="28"/>
        </w:rPr>
      </w:pPr>
    </w:p>
    <w:p w:rsidR="00FF7F64" w:rsidRPr="00D90DDD" w:rsidRDefault="00FF7F64" w:rsidP="00FF7F64">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FF7F64" w:rsidRPr="00D90DDD" w:rsidTr="009C49FB">
        <w:tc>
          <w:tcPr>
            <w:tcW w:w="7621" w:type="dxa"/>
            <w:hideMark/>
          </w:tcPr>
          <w:p w:rsidR="00FF7F64" w:rsidRPr="00D90DDD" w:rsidRDefault="00FF7F64" w:rsidP="009C49FB">
            <w:pPr>
              <w:tabs>
                <w:tab w:val="left" w:pos="1985"/>
              </w:tabs>
              <w:rPr>
                <w:rFonts w:ascii="Arial" w:hAnsi="Arial" w:cs="Arial"/>
                <w:b/>
                <w:sz w:val="28"/>
                <w:szCs w:val="28"/>
              </w:rPr>
            </w:pPr>
            <w:r w:rsidRPr="00D90DDD">
              <w:rPr>
                <w:rFonts w:ascii="Arial" w:hAnsi="Arial" w:cs="Arial"/>
                <w:b/>
                <w:sz w:val="28"/>
                <w:szCs w:val="28"/>
              </w:rPr>
              <w:t xml:space="preserve">Генеральний директор </w:t>
            </w:r>
          </w:p>
          <w:p w:rsidR="00FF7F64" w:rsidRPr="00D90DDD" w:rsidRDefault="00FF7F64" w:rsidP="009C49FB">
            <w:pPr>
              <w:tabs>
                <w:tab w:val="left" w:pos="1985"/>
              </w:tabs>
              <w:rPr>
                <w:rFonts w:ascii="Arial" w:hAnsi="Arial" w:cs="Arial"/>
                <w:b/>
                <w:sz w:val="28"/>
                <w:szCs w:val="28"/>
              </w:rPr>
            </w:pPr>
            <w:r w:rsidRPr="00D90DDD">
              <w:rPr>
                <w:rFonts w:ascii="Arial" w:hAnsi="Arial" w:cs="Arial"/>
                <w:b/>
                <w:sz w:val="28"/>
                <w:szCs w:val="28"/>
              </w:rPr>
              <w:t xml:space="preserve">Директорату фармацевтичного забезпечення          </w:t>
            </w:r>
          </w:p>
        </w:tc>
        <w:tc>
          <w:tcPr>
            <w:tcW w:w="7229" w:type="dxa"/>
          </w:tcPr>
          <w:p w:rsidR="00FF7F64" w:rsidRPr="00D90DDD" w:rsidRDefault="00FF7F64" w:rsidP="009C49FB">
            <w:pPr>
              <w:jc w:val="right"/>
              <w:rPr>
                <w:rFonts w:ascii="Arial" w:hAnsi="Arial" w:cs="Arial"/>
                <w:b/>
                <w:sz w:val="28"/>
                <w:szCs w:val="28"/>
              </w:rPr>
            </w:pPr>
          </w:p>
          <w:p w:rsidR="00FF7F64" w:rsidRPr="00D90DDD" w:rsidRDefault="00FF7F64" w:rsidP="009C49FB">
            <w:pPr>
              <w:jc w:val="right"/>
              <w:rPr>
                <w:rFonts w:ascii="Arial" w:hAnsi="Arial" w:cs="Arial"/>
                <w:b/>
                <w:sz w:val="28"/>
                <w:szCs w:val="28"/>
              </w:rPr>
            </w:pPr>
            <w:r w:rsidRPr="00D90DDD">
              <w:rPr>
                <w:rFonts w:ascii="Arial" w:hAnsi="Arial" w:cs="Arial"/>
                <w:b/>
                <w:sz w:val="28"/>
                <w:szCs w:val="28"/>
              </w:rPr>
              <w:t xml:space="preserve">О.О. Комаріда                   </w:t>
            </w:r>
          </w:p>
        </w:tc>
      </w:tr>
    </w:tbl>
    <w:p w:rsidR="00FF7F64" w:rsidRDefault="00FF7F64"/>
    <w:p w:rsidR="008D203A" w:rsidRPr="00D90DDD" w:rsidRDefault="003804C9">
      <w:r>
        <w:br w:type="column"/>
      </w:r>
    </w:p>
    <w:tbl>
      <w:tblPr>
        <w:tblW w:w="3828" w:type="dxa"/>
        <w:tblInd w:w="11448" w:type="dxa"/>
        <w:tblLayout w:type="fixed"/>
        <w:tblLook w:val="0000" w:firstRow="0" w:lastRow="0" w:firstColumn="0" w:lastColumn="0" w:noHBand="0" w:noVBand="0"/>
      </w:tblPr>
      <w:tblGrid>
        <w:gridCol w:w="3828"/>
      </w:tblGrid>
      <w:tr w:rsidR="002A585B" w:rsidRPr="00D90DDD" w:rsidTr="008D203A">
        <w:tc>
          <w:tcPr>
            <w:tcW w:w="3828" w:type="dxa"/>
          </w:tcPr>
          <w:p w:rsidR="002A585B" w:rsidRPr="00D90DDD" w:rsidRDefault="009D5086" w:rsidP="00775625">
            <w:pPr>
              <w:pStyle w:val="4"/>
              <w:tabs>
                <w:tab w:val="left" w:pos="12600"/>
              </w:tabs>
              <w:jc w:val="left"/>
              <w:rPr>
                <w:rFonts w:cs="Arial"/>
                <w:sz w:val="18"/>
                <w:szCs w:val="18"/>
              </w:rPr>
            </w:pPr>
            <w:r w:rsidRPr="00D90DDD">
              <w:rPr>
                <w:rFonts w:cs="Arial"/>
                <w:b w:val="0"/>
                <w:sz w:val="28"/>
                <w:szCs w:val="28"/>
              </w:rPr>
              <w:br w:type="page"/>
            </w:r>
            <w:r w:rsidR="002A585B" w:rsidRPr="00D90DDD">
              <w:rPr>
                <w:rFonts w:cs="Arial"/>
                <w:sz w:val="18"/>
                <w:szCs w:val="18"/>
              </w:rPr>
              <w:t>Додаток 3</w:t>
            </w:r>
          </w:p>
          <w:p w:rsidR="002A585B" w:rsidRPr="00D90DDD" w:rsidRDefault="002A585B" w:rsidP="00775625">
            <w:pPr>
              <w:pStyle w:val="4"/>
              <w:tabs>
                <w:tab w:val="left" w:pos="12600"/>
              </w:tabs>
              <w:jc w:val="left"/>
              <w:rPr>
                <w:rFonts w:cs="Arial"/>
                <w:sz w:val="18"/>
                <w:szCs w:val="18"/>
              </w:rPr>
            </w:pPr>
            <w:r w:rsidRPr="00D90DDD">
              <w:rPr>
                <w:rFonts w:cs="Arial"/>
                <w:sz w:val="18"/>
                <w:szCs w:val="18"/>
              </w:rPr>
              <w:t>до Наказу Міністерства охорони</w:t>
            </w:r>
          </w:p>
          <w:p w:rsidR="002A585B" w:rsidRPr="00D90DDD" w:rsidRDefault="002A585B" w:rsidP="00775625">
            <w:pPr>
              <w:tabs>
                <w:tab w:val="left" w:pos="12600"/>
              </w:tabs>
              <w:rPr>
                <w:rFonts w:ascii="Arial" w:hAnsi="Arial" w:cs="Arial"/>
                <w:b/>
                <w:sz w:val="18"/>
                <w:szCs w:val="18"/>
              </w:rPr>
            </w:pPr>
            <w:r w:rsidRPr="00D90DDD">
              <w:rPr>
                <w:rFonts w:ascii="Arial" w:hAnsi="Arial" w:cs="Arial"/>
                <w:b/>
                <w:sz w:val="18"/>
                <w:szCs w:val="18"/>
              </w:rPr>
              <w:t>здоров’я України</w:t>
            </w:r>
          </w:p>
          <w:p w:rsidR="002A585B" w:rsidRPr="00D90DDD" w:rsidRDefault="002A585B" w:rsidP="00775625">
            <w:pPr>
              <w:tabs>
                <w:tab w:val="left" w:pos="12600"/>
              </w:tabs>
              <w:rPr>
                <w:rFonts w:ascii="Arial" w:hAnsi="Arial" w:cs="Arial"/>
                <w:b/>
                <w:sz w:val="18"/>
                <w:szCs w:val="18"/>
              </w:rPr>
            </w:pPr>
            <w:r w:rsidRPr="00D90DDD">
              <w:rPr>
                <w:rFonts w:ascii="Arial" w:hAnsi="Arial" w:cs="Arial"/>
                <w:b/>
                <w:sz w:val="18"/>
                <w:szCs w:val="18"/>
                <w:lang w:val="ru-RU"/>
              </w:rPr>
              <w:t xml:space="preserve">____________________ </w:t>
            </w:r>
            <w:r w:rsidRPr="00D90DDD">
              <w:rPr>
                <w:rFonts w:ascii="Arial" w:hAnsi="Arial" w:cs="Arial"/>
                <w:b/>
                <w:sz w:val="18"/>
                <w:szCs w:val="18"/>
              </w:rPr>
              <w:t>№ _______</w:t>
            </w:r>
          </w:p>
        </w:tc>
      </w:tr>
    </w:tbl>
    <w:p w:rsidR="009D5086" w:rsidRPr="00D90DDD" w:rsidRDefault="009D5086" w:rsidP="002A585B">
      <w:pPr>
        <w:tabs>
          <w:tab w:val="left" w:pos="12600"/>
        </w:tabs>
        <w:jc w:val="center"/>
        <w:rPr>
          <w:rFonts w:ascii="Arial" w:hAnsi="Arial" w:cs="Arial"/>
          <w:sz w:val="18"/>
          <w:szCs w:val="18"/>
          <w:u w:val="single"/>
        </w:rPr>
      </w:pPr>
    </w:p>
    <w:p w:rsidR="002A585B" w:rsidRPr="00D90DDD" w:rsidRDefault="002A585B" w:rsidP="002A585B">
      <w:pPr>
        <w:tabs>
          <w:tab w:val="left" w:pos="12600"/>
        </w:tabs>
        <w:jc w:val="center"/>
        <w:rPr>
          <w:rFonts w:ascii="Arial" w:hAnsi="Arial" w:cs="Arial"/>
          <w:sz w:val="18"/>
          <w:szCs w:val="18"/>
          <w:lang w:val="ru-RU"/>
        </w:rPr>
      </w:pPr>
    </w:p>
    <w:p w:rsidR="002A585B" w:rsidRPr="00D90DDD" w:rsidRDefault="002A585B" w:rsidP="002A585B">
      <w:pPr>
        <w:pStyle w:val="2"/>
        <w:jc w:val="center"/>
        <w:rPr>
          <w:rFonts w:cs="Arial"/>
          <w:caps w:val="0"/>
          <w:sz w:val="26"/>
          <w:szCs w:val="26"/>
        </w:rPr>
      </w:pPr>
      <w:r w:rsidRPr="00D90DDD">
        <w:rPr>
          <w:rFonts w:cs="Arial"/>
          <w:sz w:val="26"/>
          <w:szCs w:val="26"/>
        </w:rPr>
        <w:t>ПЕРЕЛІК</w:t>
      </w:r>
    </w:p>
    <w:p w:rsidR="002A585B" w:rsidRPr="00D90DDD" w:rsidRDefault="002A585B" w:rsidP="002A585B">
      <w:pPr>
        <w:pStyle w:val="4"/>
        <w:rPr>
          <w:rFonts w:cs="Arial"/>
          <w:caps/>
          <w:sz w:val="26"/>
          <w:szCs w:val="26"/>
        </w:rPr>
      </w:pPr>
      <w:r w:rsidRPr="00D90DDD">
        <w:rPr>
          <w:rFonts w:cs="Arial"/>
          <w:caps/>
          <w:sz w:val="26"/>
          <w:szCs w:val="26"/>
        </w:rPr>
        <w:t>ЛІКАРСЬКИХ засобів, щодо яких пропонується внесеНня змін до реєстраційних матеріалів</w:t>
      </w:r>
    </w:p>
    <w:p w:rsidR="002A585B" w:rsidRPr="00D90DDD" w:rsidRDefault="002A585B" w:rsidP="002A585B">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22041D" w:rsidRPr="00D90DDD" w:rsidTr="003804C9">
        <w:trPr>
          <w:tblHeader/>
        </w:trPr>
        <w:tc>
          <w:tcPr>
            <w:tcW w:w="567"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 п/п</w:t>
            </w:r>
          </w:p>
        </w:tc>
        <w:tc>
          <w:tcPr>
            <w:tcW w:w="1418"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Назва лікарського засобу</w:t>
            </w:r>
          </w:p>
        </w:tc>
        <w:tc>
          <w:tcPr>
            <w:tcW w:w="2127"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Форма випуску (лікарська форма, упаковка)</w:t>
            </w:r>
          </w:p>
        </w:tc>
        <w:tc>
          <w:tcPr>
            <w:tcW w:w="1842"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Заявник</w:t>
            </w:r>
          </w:p>
        </w:tc>
        <w:tc>
          <w:tcPr>
            <w:tcW w:w="1134"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Країна заявника</w:t>
            </w:r>
          </w:p>
        </w:tc>
        <w:tc>
          <w:tcPr>
            <w:tcW w:w="1701"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Виробник</w:t>
            </w:r>
          </w:p>
        </w:tc>
        <w:tc>
          <w:tcPr>
            <w:tcW w:w="1134"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Країна виробника</w:t>
            </w:r>
          </w:p>
        </w:tc>
        <w:tc>
          <w:tcPr>
            <w:tcW w:w="2694" w:type="dxa"/>
            <w:shd w:val="clear" w:color="auto" w:fill="D9D9D9"/>
          </w:tcPr>
          <w:p w:rsidR="0022041D" w:rsidRPr="00D90DDD" w:rsidRDefault="0022041D" w:rsidP="00775625">
            <w:pPr>
              <w:tabs>
                <w:tab w:val="left" w:pos="12600"/>
              </w:tabs>
              <w:jc w:val="center"/>
              <w:rPr>
                <w:rFonts w:ascii="Arial" w:hAnsi="Arial" w:cs="Arial"/>
                <w:b/>
                <w:i/>
                <w:sz w:val="16"/>
                <w:szCs w:val="16"/>
              </w:rPr>
            </w:pPr>
            <w:r w:rsidRPr="00D90DDD">
              <w:rPr>
                <w:rFonts w:ascii="Arial" w:hAnsi="Arial" w:cs="Arial"/>
                <w:b/>
                <w:i/>
                <w:sz w:val="16"/>
                <w:szCs w:val="16"/>
              </w:rPr>
              <w:t>Реєстраційна процедура</w:t>
            </w:r>
          </w:p>
        </w:tc>
        <w:tc>
          <w:tcPr>
            <w:tcW w:w="1275" w:type="dxa"/>
            <w:shd w:val="clear" w:color="auto" w:fill="D9D9D9"/>
          </w:tcPr>
          <w:p w:rsidR="0022041D" w:rsidRPr="00D90DDD" w:rsidRDefault="0022041D" w:rsidP="00775625">
            <w:pPr>
              <w:tabs>
                <w:tab w:val="left" w:pos="12600"/>
              </w:tabs>
              <w:jc w:val="center"/>
              <w:rPr>
                <w:rFonts w:ascii="Arial" w:hAnsi="Arial" w:cs="Arial"/>
                <w:b/>
                <w:i/>
                <w:sz w:val="16"/>
                <w:szCs w:val="16"/>
                <w:lang w:val="en-US"/>
              </w:rPr>
            </w:pPr>
            <w:r w:rsidRPr="00D90DDD">
              <w:rPr>
                <w:rFonts w:ascii="Arial" w:hAnsi="Arial" w:cs="Arial"/>
                <w:b/>
                <w:i/>
                <w:sz w:val="16"/>
                <w:szCs w:val="16"/>
              </w:rPr>
              <w:t>Умови відпуску</w:t>
            </w:r>
          </w:p>
        </w:tc>
        <w:tc>
          <w:tcPr>
            <w:tcW w:w="1843" w:type="dxa"/>
            <w:shd w:val="clear" w:color="auto" w:fill="D9D9D9"/>
          </w:tcPr>
          <w:p w:rsidR="0022041D" w:rsidRPr="00D90DDD" w:rsidRDefault="0022041D" w:rsidP="00775625">
            <w:pPr>
              <w:tabs>
                <w:tab w:val="left" w:pos="12600"/>
              </w:tabs>
              <w:jc w:val="center"/>
              <w:rPr>
                <w:rFonts w:ascii="Arial" w:hAnsi="Arial" w:cs="Arial"/>
                <w:b/>
                <w:i/>
                <w:sz w:val="16"/>
                <w:szCs w:val="16"/>
                <w:lang w:val="en-US"/>
              </w:rPr>
            </w:pPr>
            <w:r w:rsidRPr="00D90DDD">
              <w:rPr>
                <w:rFonts w:ascii="Arial" w:hAnsi="Arial" w:cs="Arial"/>
                <w:b/>
                <w:i/>
                <w:sz w:val="16"/>
                <w:szCs w:val="16"/>
              </w:rPr>
              <w:t>Номер реєстраційного посвідчення</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АБРОЛ®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30 мг; по 10 таблеток у блістері; по 2 блістери в упаковці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r w:rsidRPr="00D90DDD">
              <w:rPr>
                <w:rFonts w:ascii="Arial" w:hAnsi="Arial" w:cs="Arial"/>
                <w:color w:val="000000"/>
                <w:sz w:val="16"/>
                <w:szCs w:val="16"/>
              </w:rPr>
              <w:b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w:t>
            </w:r>
            <w:r w:rsidRPr="00D90DDD">
              <w:rPr>
                <w:rFonts w:ascii="Arial" w:hAnsi="Arial" w:cs="Arial"/>
                <w:color w:val="000000"/>
                <w:sz w:val="16"/>
                <w:szCs w:val="16"/>
              </w:rPr>
              <w:br/>
              <w:t>запропоновано: Маркування Згідно із затвердженим текстом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UA/9928/01/01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АБРОЛ®</w:t>
            </w:r>
            <w:r w:rsidR="007A7306">
              <w:rPr>
                <w:rFonts w:ascii="Arial" w:hAnsi="Arial" w:cs="Arial"/>
                <w:b/>
                <w:sz w:val="16"/>
                <w:szCs w:val="16"/>
              </w:rPr>
              <w:t xml:space="preserve"> </w:t>
            </w:r>
            <w:r w:rsidRPr="00D90DDD">
              <w:rPr>
                <w:rFonts w:ascii="Arial" w:hAnsi="Arial" w:cs="Arial"/>
                <w:b/>
                <w:sz w:val="16"/>
                <w:szCs w:val="16"/>
              </w:rPr>
              <w:t>SR</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пролонгованої дії по 75 мг по 10 таблеток у блістері; по 1 або 2 блістери в картонній упаковці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запропоновано: Маркування Згідно із затвердженим текстом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UA/9928/03/01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b/>
                <w:i/>
                <w:color w:val="000000"/>
                <w:sz w:val="16"/>
                <w:szCs w:val="16"/>
              </w:rPr>
            </w:pPr>
            <w:r w:rsidRPr="00D90DDD">
              <w:rPr>
                <w:rFonts w:ascii="Arial" w:hAnsi="Arial" w:cs="Arial"/>
                <w:b/>
                <w:sz w:val="16"/>
                <w:szCs w:val="16"/>
              </w:rPr>
              <w:t>АВЕРТИД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color w:val="000000"/>
                <w:sz w:val="16"/>
                <w:szCs w:val="16"/>
              </w:rPr>
            </w:pPr>
            <w:r w:rsidRPr="00D90DDD">
              <w:rPr>
                <w:rFonts w:ascii="Arial" w:hAnsi="Arial" w:cs="Arial"/>
                <w:color w:val="000000"/>
                <w:sz w:val="16"/>
                <w:szCs w:val="16"/>
              </w:rPr>
              <w:t>розчин для орального застосування, 8 мг/мл, по 60 мл у контейнері поліетилентерефталатному; по 1 контейнеру разом з дозуючим шприцом у картонній пачці; по 60 мл у скляному контейнері; по 1 контейнеру разом з дозуючим шприцем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ТОВ "Ерсель Фарма Україна"</w:t>
            </w:r>
            <w:r w:rsidRPr="00D90DD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r w:rsidRPr="00D90DDD">
              <w:rPr>
                <w:rFonts w:ascii="Arial" w:hAnsi="Arial" w:cs="Arial"/>
                <w:color w:val="000000"/>
                <w:sz w:val="16"/>
                <w:szCs w:val="16"/>
              </w:rPr>
              <w:br/>
              <w:t>Україна;</w:t>
            </w:r>
          </w:p>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РЕСІФАРМ ПАРЕТС, С.Л.Ю., Іспанія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готового лікарського засобу РЕСІФАРМ ПАРЕТС, С.Л.Ю., Іспанія, без зміни місця виробництва. Зміни внесені в інструкцію для медичного застосування ЛЗ у р. "Виробник" з відповідними змінами в тексті маркування упаковок.</w:t>
            </w:r>
            <w:r w:rsidRPr="00D90DDD">
              <w:rPr>
                <w:rFonts w:ascii="Arial" w:hAnsi="Arial" w:cs="Arial"/>
                <w:color w:val="000000"/>
                <w:sz w:val="16"/>
                <w:szCs w:val="16"/>
              </w:rPr>
              <w:b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МАРКИРОВКА. В соответствии с утвержденным текстом маркировки (прилагается). </w:t>
            </w:r>
            <w:r w:rsidRPr="00D90DDD">
              <w:rPr>
                <w:rFonts w:ascii="Arial" w:hAnsi="Arial" w:cs="Arial"/>
                <w:color w:val="000000"/>
                <w:sz w:val="16"/>
                <w:szCs w:val="16"/>
              </w:rPr>
              <w:br/>
              <w:t>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sz w:val="16"/>
                <w:szCs w:val="16"/>
              </w:rPr>
            </w:pPr>
            <w:r w:rsidRPr="00D90DDD">
              <w:rPr>
                <w:rFonts w:ascii="Arial" w:hAnsi="Arial" w:cs="Arial"/>
                <w:sz w:val="16"/>
                <w:szCs w:val="16"/>
              </w:rPr>
              <w:t>UA/10912/01/01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АДРЕНАЛІН-ДАРНИЦЯ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1,82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 внесення змін до розділу 3.2.Р.1. </w:t>
            </w:r>
            <w:r w:rsidRPr="00D90DDD">
              <w:rPr>
                <w:rFonts w:ascii="Arial" w:hAnsi="Arial" w:cs="Arial"/>
                <w:color w:val="000000"/>
                <w:sz w:val="16"/>
                <w:szCs w:val="16"/>
                <w:lang w:val="ru-RU"/>
              </w:rPr>
              <w:t xml:space="preserve">Опис та склад лікарського засобу, а саме запропоновано зазначати вміст адреналіну тартрату з точністю до сотих - 1,82 мг/мл та, як наслідок, внесення змін до розділу «Кількісне визначення». Зміни внесені у розділ "Склад"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Зміни І типу - Зміни щодо безпеки/ефективності та фармаконагляду (інші зміни) - Внесення змін до розділу «Маркування». Затверджено: ГРАФИЧЕСКОЕ ОФОРМЛЕНИЕ УПАКОВКИ Согласно представленным графическим изображениям. </w:t>
            </w:r>
            <w:r w:rsidRPr="00D90DDD">
              <w:rPr>
                <w:rFonts w:ascii="Arial" w:hAnsi="Arial" w:cs="Arial"/>
                <w:color w:val="000000"/>
                <w:sz w:val="16"/>
                <w:szCs w:val="16"/>
                <w:lang w:val="ru-RU"/>
              </w:rPr>
              <w:br/>
              <w:t>Запропоновано: МАРКУВАННЯ Відповідно до затвердженого тексту маркування. Введення альтернативного тексту маркування вторинної упаковки лікарського засобу із нанесенням 2</w:t>
            </w:r>
            <w:r w:rsidRPr="00D90DDD">
              <w:rPr>
                <w:rFonts w:ascii="Arial" w:hAnsi="Arial" w:cs="Arial"/>
                <w:color w:val="000000"/>
                <w:sz w:val="16"/>
                <w:szCs w:val="16"/>
              </w:rPr>
              <w:t>D</w:t>
            </w:r>
            <w:r w:rsidRPr="00D90DDD">
              <w:rPr>
                <w:rFonts w:ascii="Arial" w:hAnsi="Arial" w:cs="Arial"/>
                <w:color w:val="000000"/>
                <w:sz w:val="16"/>
                <w:szCs w:val="16"/>
                <w:lang w:val="ru-RU"/>
              </w:rPr>
              <w:t xml:space="preserve"> коду на додаток до вже затвердженого. Внесення в текст маркування упаковок ЛЗ інформації щодо зазначення одиниць вимірювання у системі </w:t>
            </w:r>
            <w:r w:rsidRPr="00D90DDD">
              <w:rPr>
                <w:rFonts w:ascii="Arial" w:hAnsi="Arial" w:cs="Arial"/>
                <w:color w:val="000000"/>
                <w:sz w:val="16"/>
                <w:szCs w:val="16"/>
              </w:rPr>
              <w:t>SI</w:t>
            </w:r>
            <w:r w:rsidRPr="00D90DDD">
              <w:rPr>
                <w:rFonts w:ascii="Arial" w:hAnsi="Arial" w:cs="Arial"/>
                <w:color w:val="000000"/>
                <w:sz w:val="16"/>
                <w:szCs w:val="16"/>
                <w:lang w:val="ru-RU"/>
              </w:rPr>
              <w:t xml:space="preserve">.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w:t>
            </w:r>
            <w:r w:rsidRPr="00D90DDD">
              <w:rPr>
                <w:rFonts w:ascii="Arial" w:hAnsi="Arial" w:cs="Arial"/>
                <w:color w:val="000000"/>
                <w:sz w:val="16"/>
                <w:szCs w:val="16"/>
                <w:lang w:val="ru-RU"/>
              </w:rPr>
              <w:br/>
              <w:t xml:space="preserve">доповнення альтернативним вторинним пакуванням з 2Д-кодом та контролем першого відкриття до затвердженого вторинного пакування. </w:t>
            </w:r>
            <w:r w:rsidRPr="00D90DDD">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UA/5272/01/01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АЗВЕСТІВ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таблеток у блістері; по 6 блістерів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без зміни місця виробництва: запропоновано: «Dr. Paul Lohmann GmbH &amp; Co. KGaA»,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UA/18149/01/01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b/>
                <w:i/>
                <w:color w:val="000000"/>
                <w:sz w:val="16"/>
                <w:szCs w:val="16"/>
              </w:rPr>
            </w:pPr>
            <w:r w:rsidRPr="00D90DDD">
              <w:rPr>
                <w:rFonts w:ascii="Arial" w:hAnsi="Arial" w:cs="Arial"/>
                <w:b/>
                <w:sz w:val="16"/>
                <w:szCs w:val="16"/>
              </w:rPr>
              <w:t>АЗИМЕД®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color w:val="000000"/>
                <w:sz w:val="16"/>
                <w:szCs w:val="16"/>
              </w:rPr>
            </w:pPr>
            <w:r w:rsidRPr="00D90DDD">
              <w:rPr>
                <w:rFonts w:ascii="Arial" w:hAnsi="Arial" w:cs="Arial"/>
                <w:color w:val="000000"/>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p>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введення додаткової упаковки, а саме по 600 мг азитроміцину для приготування 15 мл оральної суспензії у скляному флаконі коричневого кольору, закупореного гвинтовою пластмасовою кришкою з контролем першого розкриття і захистом від розкриття дітьми, без зміни первинного пакувального матеріалу з відповідними змінами до р. «Упаковка». </w:t>
            </w:r>
          </w:p>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Як наслідок внесення змін до методів контролю якості, а саме п. «Характеристика приготовленої суспензії», «рН», «Однорідність маси доз» (внесені коригування з урахуванням запропонованої упаковки (Для флакону що містить 600 мг азитроміцину для приготування 15 мл оральної суспензії)) та до р. «Склад» (у затвердженій редакції р. «Склад» викладено у форматі складу на 1 флакон, тому стосується тільки одного розміру упаковки (1200 мг), у запропонованій редакції р. «Склад» зазначено на одиницю дози, що є однаковим для обох видів пакування.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p>
          <w:p w:rsidR="0022041D" w:rsidRPr="00D90DDD" w:rsidRDefault="0022041D" w:rsidP="00655697">
            <w:pPr>
              <w:tabs>
                <w:tab w:val="left" w:pos="12600"/>
              </w:tabs>
              <w:jc w:val="center"/>
              <w:rPr>
                <w:rFonts w:ascii="Arial" w:hAnsi="Arial" w:cs="Arial"/>
                <w:color w:val="000000"/>
                <w:sz w:val="16"/>
                <w:szCs w:val="16"/>
              </w:rPr>
            </w:pPr>
            <w:r w:rsidRPr="00D90DDD">
              <w:rPr>
                <w:rFonts w:ascii="Arial" w:hAnsi="Arial" w:cs="Arial"/>
                <w:color w:val="000000"/>
                <w:sz w:val="16"/>
                <w:szCs w:val="16"/>
              </w:rPr>
              <w:t>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референтного лікарського засобу СУМАМЕД® ФОРТЕ.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затверджену методику випробування п. «Розчинення» (додано опис способу приготування суспензії для додаткового пакування, оскільки кількість води для приготування суспензії різна для затвердженого та додаткового пакування)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затверджену методику випробування п. «Супровідні домішки» (додано опис способу приготування суспензії для додаткового пакування, оскільки кількість води для приготування суспензії різна для затвердженого та додаткового пакування).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затверджену методику випробування п. «Кількісне визначення» (додано опис способу приготування суспензії для додаткового пакування, оскільки кількість води для приготування суспензії різна для затвердженого та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sz w:val="16"/>
                <w:szCs w:val="16"/>
              </w:rPr>
            </w:pPr>
            <w:r w:rsidRPr="00D90DDD">
              <w:rPr>
                <w:rFonts w:ascii="Arial" w:hAnsi="Arial" w:cs="Arial"/>
                <w:sz w:val="16"/>
                <w:szCs w:val="16"/>
              </w:rPr>
              <w:t>UA/7234/03/01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АЗИТРОМАКС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250 мг, по 30 таблеток у флаконі, по 6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«Маркировка». Запропоновано: Маркировка. В соответствии с утвержденным текстом маркировки.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UA/10599/01/01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АЗИТРОМАКС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600 мг, по 30 таблеток у флаконі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Зміни у розділі «Маркировка». Запропоновано: Маркировка. В соответствии с утвержденным текстом маркировки.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UA/10599/01/02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АККОРДИН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100 мг/мл по 5 мл в ампулі, по 5 ампул у блістері, по 1 блістеру в пачці; по 5 мл в ампулі, по 5 ампул у блістері, по 2 блістери в пачці; по 5 мл в ампулі, по 100 ампул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Приведення Специфікації / Методів випробування АФІ Meldonium dihydrate (виробників ТОВ “ФАРМХІМ”, Україна та Chemrio International Limited, China) у відповідність до вимог ЕР, зокрема: вилучення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UA/17492/01/01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b/>
                <w:i/>
                <w:color w:val="000000"/>
                <w:sz w:val="16"/>
                <w:szCs w:val="16"/>
              </w:rPr>
            </w:pPr>
            <w:r w:rsidRPr="00D90DDD">
              <w:rPr>
                <w:rFonts w:ascii="Arial" w:hAnsi="Arial" w:cs="Arial"/>
                <w:b/>
                <w:sz w:val="16"/>
                <w:szCs w:val="16"/>
              </w:rPr>
              <w:t>АЛЕРСІС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оральний, 0,5 мг/мл по 60 мл розчину у флаконі; по 1 флакону разом з мірним стаканчиком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82110">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109BC">
            <w:pPr>
              <w:tabs>
                <w:tab w:val="left" w:pos="12600"/>
              </w:tabs>
              <w:jc w:val="center"/>
              <w:rPr>
                <w:rFonts w:ascii="Arial" w:hAnsi="Arial" w:cs="Arial"/>
                <w:sz w:val="16"/>
                <w:szCs w:val="16"/>
              </w:rPr>
            </w:pPr>
            <w:r w:rsidRPr="00D90DDD">
              <w:rPr>
                <w:rFonts w:ascii="Arial" w:hAnsi="Arial" w:cs="Arial"/>
                <w:sz w:val="16"/>
                <w:szCs w:val="16"/>
              </w:rPr>
              <w:t>UA/13643/01/01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rPr>
                <w:rFonts w:ascii="Arial" w:hAnsi="Arial" w:cs="Arial"/>
                <w:b/>
                <w:i/>
                <w:color w:val="000000"/>
                <w:sz w:val="16"/>
                <w:szCs w:val="16"/>
              </w:rPr>
            </w:pPr>
            <w:r w:rsidRPr="00D90DDD">
              <w:rPr>
                <w:rFonts w:ascii="Arial" w:hAnsi="Arial" w:cs="Arial"/>
                <w:b/>
                <w:sz w:val="16"/>
                <w:szCs w:val="16"/>
              </w:rPr>
              <w:t>АЛЕРСІС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 мг по 10 таблеток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sz w:val="16"/>
                <w:szCs w:val="16"/>
              </w:rPr>
            </w:pPr>
            <w:r w:rsidRPr="00D90DDD">
              <w:rPr>
                <w:rFonts w:ascii="Arial" w:hAnsi="Arial" w:cs="Arial"/>
                <w:sz w:val="16"/>
                <w:szCs w:val="16"/>
              </w:rPr>
              <w:t>UA/13643/02/01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АЛЛЕСТА®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ЗОКОР®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UA/4290/01/01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АЛЛЕСТА®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ЗОКОР®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UA/4290/01/02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АЛЛЕСТА®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 мг по 15 таблеток у блістері; по 2 блістери у картонній коробці або по 14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ЗОКОР®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UA/4290/01/03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АЛМАГЕЛЬ® НЕО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суспензія для перорального застосування, 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внесені в тексті маркування вторинної упаковки ЛЗ (у формі саше) вилучення інформації щодо зберігання після відкриття, винесення ароматизатора "ароматизатор апельсиновий". Введення змін протягом 6-ти місяців після затвердження; зміни І типу - приведення формулювання умов зберігання ЛЗ у відповідність до інформації, представленої в матеріалах затвердженого реєстраційного досьє та винесення інформації стосовно терміну придатності ЛЗ після першого відкриття в розділ «Умови зберігання» МКЯ ЛЗ; запропоновано: Умови зберігання. Зберігати при температурі не вище 25°С. Не заморожувати. Після першого відкриття флакона лікарський засіб можна зберігати протягом 30 днів у зазначених умовах.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UA/7938/01/01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rPr>
                <w:rFonts w:ascii="Arial" w:hAnsi="Arial" w:cs="Arial"/>
                <w:b/>
                <w:i/>
                <w:color w:val="000000"/>
                <w:sz w:val="16"/>
                <w:szCs w:val="16"/>
              </w:rPr>
            </w:pPr>
            <w:r w:rsidRPr="00D90DDD">
              <w:rPr>
                <w:rFonts w:ascii="Arial" w:hAnsi="Arial" w:cs="Arial"/>
                <w:b/>
                <w:sz w:val="16"/>
                <w:szCs w:val="16"/>
              </w:rPr>
              <w:t>АЛЬФАРЕКІН® ІНТЕРФЕРОН АЛЬФА-2B РЕКОМБІНАНТНИЙ ЛЮДИНИ</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rPr>
                <w:rFonts w:ascii="Arial" w:hAnsi="Arial" w:cs="Arial"/>
                <w:color w:val="000000"/>
                <w:sz w:val="16"/>
                <w:szCs w:val="16"/>
              </w:rPr>
            </w:pPr>
            <w:r w:rsidRPr="00D90DDD">
              <w:rPr>
                <w:rFonts w:ascii="Arial" w:hAnsi="Arial" w:cs="Arial"/>
                <w:color w:val="000000"/>
                <w:sz w:val="16"/>
                <w:szCs w:val="16"/>
              </w:rPr>
              <w:t>ліофілізат для розчину для ін'єкцій по 3 млн МО; по 3 млн МО у флаконах, по 10 флаконів з ліофілізатом у картонній коробці; по 5 флаконів з ліофілізатом разом з розчинником (2 мл води для ін'єкцій) в ампулах по 5 штук у картонній коробці; по 1 флакону з ліофілізатом разом з розчинником (2 мл води для ін'єкцій) в ампулі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color w:val="000000"/>
                <w:sz w:val="16"/>
                <w:szCs w:val="16"/>
              </w:rPr>
            </w:pPr>
            <w:r w:rsidRPr="00D90DDD">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виробництво з форми "in bulk" фірми-виробника ТОВ "Науково-виробнича компанія "Інтерфармбіотек", Україна: </w:t>
            </w:r>
            <w:r w:rsidRPr="00D90DDD">
              <w:rPr>
                <w:rFonts w:ascii="Arial" w:hAnsi="Arial" w:cs="Arial"/>
                <w:color w:val="000000"/>
                <w:sz w:val="16"/>
                <w:szCs w:val="16"/>
              </w:rPr>
              <w:br/>
              <w:t>ТОВ "ВАЛАРТІН ФАРМА",</w:t>
            </w:r>
            <w:r w:rsidRPr="00D90DDD">
              <w:rPr>
                <w:rFonts w:ascii="Arial" w:hAnsi="Arial" w:cs="Arial"/>
                <w:color w:val="000000"/>
                <w:sz w:val="16"/>
                <w:szCs w:val="16"/>
              </w:rPr>
              <w:br/>
              <w:t>Україна;</w:t>
            </w:r>
            <w:r w:rsidRPr="00D90DDD">
              <w:rPr>
                <w:rFonts w:ascii="Arial" w:hAnsi="Arial" w:cs="Arial"/>
                <w:color w:val="000000"/>
                <w:sz w:val="16"/>
                <w:szCs w:val="16"/>
              </w:rPr>
              <w:br/>
              <w:t>виробництво за повним циклом розчинника у формі "in bulk":</w:t>
            </w:r>
            <w:r w:rsidRPr="00D90DDD">
              <w:rPr>
                <w:rFonts w:ascii="Arial" w:hAnsi="Arial" w:cs="Arial"/>
                <w:color w:val="000000"/>
                <w:sz w:val="16"/>
                <w:szCs w:val="16"/>
              </w:rPr>
              <w:br/>
              <w:t>АТ "Галичфарм",</w:t>
            </w:r>
            <w:r w:rsidRPr="00D90DD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b/>
                <w:color w:val="000000"/>
                <w:sz w:val="16"/>
                <w:szCs w:val="16"/>
              </w:rPr>
              <w:t xml:space="preserve">уточнення реєстраційного номера в наказі МОЗ України </w:t>
            </w:r>
            <w:r w:rsidRPr="00D90DDD">
              <w:rPr>
                <w:rFonts w:ascii="Arial" w:hAnsi="Arial" w:cs="Arial"/>
                <w:b/>
                <w:color w:val="000000"/>
                <w:sz w:val="16"/>
                <w:szCs w:val="16"/>
              </w:rPr>
              <w:br/>
              <w:t>№ 399 від 05.03.2021 в процесі реєстрації лікарського засобу.</w:t>
            </w:r>
            <w:r w:rsidRPr="00D90DDD">
              <w:rPr>
                <w:rFonts w:ascii="Arial" w:hAnsi="Arial" w:cs="Arial"/>
                <w:color w:val="000000"/>
                <w:sz w:val="16"/>
                <w:szCs w:val="16"/>
              </w:rPr>
              <w:t xml:space="preserve"> Редакція в наказі: UA/18596/01/01. </w:t>
            </w:r>
            <w:r w:rsidRPr="00D90DDD">
              <w:rPr>
                <w:rFonts w:ascii="Arial" w:hAnsi="Arial" w:cs="Arial"/>
                <w:b/>
                <w:color w:val="000000"/>
                <w:sz w:val="16"/>
                <w:szCs w:val="16"/>
              </w:rPr>
              <w:t>Редакція, що пропонується: UA/13088/01/01.</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8068A2">
            <w:pPr>
              <w:tabs>
                <w:tab w:val="left" w:pos="12600"/>
              </w:tabs>
              <w:jc w:val="center"/>
              <w:rPr>
                <w:rFonts w:ascii="Arial" w:hAnsi="Arial" w:cs="Arial"/>
                <w:sz w:val="16"/>
                <w:szCs w:val="16"/>
              </w:rPr>
            </w:pPr>
            <w:r w:rsidRPr="00D90DDD">
              <w:rPr>
                <w:rFonts w:ascii="Arial" w:hAnsi="Arial" w:cs="Arial"/>
                <w:sz w:val="16"/>
                <w:szCs w:val="16"/>
              </w:rPr>
              <w:t>UA/13088/01/01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АМБРОКСОЛ-ТЕВА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30 мг, по 10 таблеток у блістері; по 2 блістери у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Меркле ГмбХ, Німеччина (виробництво нерозсфасованого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незначні зміни в методах контролю якості ГЛЗ за показником «Випробування на розчинення», редакційні правки до методу «Ідентифікація, вміст та однорідність вмісту амброксолу гідрохлориду», редакційні правки у формулі розрахунку вмісту діючої речовини; зміни І типу - незначні зміни в методі контролю якості ГЛЗ за показником «Ідентифікація, вміст і хімічна чистота амброксолу гідрохлориду» за допомогою ВЕРХ.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UA/1611/01/01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АМОКСИЛ - К 625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500 мг/125 мг по 7 таблеток у блістері, по 2 або 3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(амоксициліну тригідрат), без зміни місця виробництва:</w:t>
            </w:r>
            <w:r w:rsidRPr="00D90DDD">
              <w:rPr>
                <w:rFonts w:ascii="Arial" w:hAnsi="Arial" w:cs="Arial"/>
                <w:color w:val="000000"/>
                <w:sz w:val="16"/>
                <w:szCs w:val="16"/>
              </w:rPr>
              <w:br/>
              <w:t>Запропоновано: Centrient Pharmaceuticals India Private Limited, India.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UA/10915/01/01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АНАСТРОЗОЛ САНДОЗ®</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Салютас Фарма ГмбХ, Німеччина (виробництво "in bulk", пакування, випуск серії;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 затвердженим текстом маркування.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UA/13575/01/01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АНГІЛОР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ротової порожнини по 200 мл у флаконі скляному в пачці з мірним стаканчиком; по 200 мл у флаконі полімерному в пачці з мірним стаканчиком</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внесені в тексті маркування вторинної упаковки ЛЗ у п. 15 "Для лікарських засобів, які призначені для самостійного лікування -інформації щодо застосування" вилучено слово "Антисептик" та додано фразу "Для місцевого лікування інфекційно-запальних захворювань носоглотки".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UA/18048/01/01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АНГІЛОР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спрей для ротової порожнини по 50 мл у флаконі скляному, по 1 флакону разом з пульверизатором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внесені в тексті маркування вторинної упаковки ЛЗ у п. 15 "Для лікарських засобів, які призначені для самостійного лікування -інформації щодо застосування" вилучено слово "Антисептик" та додано фразу "Для місцевого лікування інфекційно-запальних захворювань носоглотки".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UA/18048/02/01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АНГІН-ГРАН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гранули по 10 г у пеналі або флаконі з кришкою; по 1 пеналу або флакону з кришкою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UA/8450/01/01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rPr>
                <w:rFonts w:ascii="Arial" w:hAnsi="Arial" w:cs="Arial"/>
                <w:b/>
                <w:i/>
                <w:color w:val="000000"/>
                <w:sz w:val="16"/>
                <w:szCs w:val="16"/>
              </w:rPr>
            </w:pPr>
            <w:r w:rsidRPr="00D90DDD">
              <w:rPr>
                <w:rFonts w:ascii="Arial" w:hAnsi="Arial" w:cs="Arial"/>
                <w:b/>
                <w:sz w:val="16"/>
                <w:szCs w:val="16"/>
              </w:rPr>
              <w:t>АНДРОЖЕЛЬ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rPr>
                <w:rFonts w:ascii="Arial" w:hAnsi="Arial" w:cs="Arial"/>
                <w:color w:val="000000"/>
                <w:sz w:val="16"/>
                <w:szCs w:val="16"/>
              </w:rPr>
            </w:pPr>
            <w:r w:rsidRPr="00D90DDD">
              <w:rPr>
                <w:rFonts w:ascii="Arial" w:hAnsi="Arial" w:cs="Arial"/>
                <w:color w:val="000000"/>
                <w:sz w:val="16"/>
                <w:szCs w:val="16"/>
              </w:rPr>
              <w:t>гель для зовнішнього застосування, 0,01 г/1 г; по 5 г у дозованому пакетику; по 30 пакетиків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Безен Хелскеа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Делфарм Дрогенбос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D90DDD">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E6477">
            <w:pPr>
              <w:tabs>
                <w:tab w:val="left" w:pos="12600"/>
              </w:tabs>
              <w:jc w:val="center"/>
              <w:rPr>
                <w:rFonts w:ascii="Arial" w:hAnsi="Arial" w:cs="Arial"/>
                <w:sz w:val="16"/>
                <w:szCs w:val="16"/>
              </w:rPr>
            </w:pPr>
            <w:r w:rsidRPr="00D90DDD">
              <w:rPr>
                <w:rFonts w:ascii="Arial" w:hAnsi="Arial" w:cs="Arial"/>
                <w:sz w:val="16"/>
                <w:szCs w:val="16"/>
              </w:rPr>
              <w:t>UA/5301/01/01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АРГОСУЛЬФАН®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20 мг/г, по 15 г або 40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внесення змін до р. 3.2.Р.7. Система контейнер/закупорювальний засіб, а саме вилучення гвинтового ковпачка виготовленого з поліпропілену (РР) (затверджено два варіанти гвинтових ковпачків виготовлених з РР та HDPE); зміни І типу - внесення змін до р. 3.2.Р.7. Система контейнер/закупорювальний засіб, а саме оновлення специфікації алюмінієвої туби з гвинтовим ковпачком (HDPE). Затверджена специфікація алюмінієвої туби JZ-IV/JK-1040 Запропонована специфікація алюмінієвої туби QCSpec 001224 (внесені зміни до п. Overprint, Text, Tube outer diameter, Side surface length, Tube wall thickness, Overprint colouration, Screw cap colour; вилучено п.Tube and screw cap mass)</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UA/1031/01/01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АТРАКСАН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100 мг/мл, по 5 мл в ампулах; по 5 ампул у касеті; по 1 касеті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w:t>
            </w:r>
            <w:r w:rsidRPr="00D90DDD">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UA/17834/01/01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АЦИКЛОВІР БЕЛУПО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для зовнішнього застосування 5%, по 2 г або по 5 г, або по 10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UA/14085/01/01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БАЛАНС 2,3% ГЛЮКОЗИ 1,25 ММОЛЬ/Л КАЛЬЦІЮ</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оновленого сертифіката відповідності Європейській фармакопеї № R1-CEP 2007-367-Rev 02 для діючої речовини Sodium chloride від вже затвердженого виробника, як наслідок зміна назви та адреси власника СЕР та назви виробничої дільниці; запропоновано: СЕР holder: K+S MINERALS AND AGRICULTURE GMBH Bertha-von-Suttner-Strasse 7, Germany-34131 Kassel Production: K+S MINERALS AND AGRICULTURE GMBH Karlstrasse 80, Germany-47495 Rheinberg-Borth;</w:t>
            </w:r>
            <w:r w:rsidRPr="00D90DDD">
              <w:rPr>
                <w:rFonts w:ascii="Arial" w:hAnsi="Arial" w:cs="Arial"/>
                <w:color w:val="000000"/>
                <w:sz w:val="16"/>
                <w:szCs w:val="16"/>
              </w:rPr>
              <w:br/>
              <w:t>зміни І типу - подання оновленого сертифіката відповідності Європейській фармакопеї № R1-CEP 2008-105-Rev 01 для діючої речовини Sodium chloride від вже затвердженого виробника який змінив назву (затверджено: AKZO NOBEL SALT A/S, Данія; запропоновано: DANSK SALT A/S, Данія); зміни І типу - подання оновленого сертифіката відповідності Європейській фармакопеї № R1-CEP 2006-264-Rev 02 для діючої речовини Магнію хлорид гексагідрату від вже затвердженого виробника MACCO ORGANIQUES, S.R.O, Czech Republic</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UA/18019/01/01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b/>
                <w:i/>
                <w:color w:val="000000"/>
                <w:sz w:val="16"/>
                <w:szCs w:val="16"/>
              </w:rPr>
            </w:pPr>
            <w:r w:rsidRPr="00D90DDD">
              <w:rPr>
                <w:rFonts w:ascii="Arial" w:hAnsi="Arial" w:cs="Arial"/>
                <w:b/>
                <w:sz w:val="16"/>
                <w:szCs w:val="16"/>
              </w:rPr>
              <w:t>БАЦИТРАЦИН ЦИНКУ</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у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Кселліа (Тайчжоу) Фармасьютікалз Ко.,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2002-103-Rev 09 для діючої речовини Bacitracin zinc від вже затвердженого виробника Xellia (Taizhou) Pharmaceuticals Co., Ltd., China, як наслідок зміна адреси виробника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sz w:val="16"/>
                <w:szCs w:val="16"/>
              </w:rPr>
            </w:pPr>
            <w:r w:rsidRPr="00D90DDD">
              <w:rPr>
                <w:rFonts w:ascii="Arial" w:hAnsi="Arial" w:cs="Arial"/>
                <w:sz w:val="16"/>
                <w:szCs w:val="16"/>
              </w:rPr>
              <w:t>UA/16975/01/01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БЕЛОДЕРМ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для зовнішнього застосування 0,05 % по 15 г або 30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UA/9695/01/01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БЕЛОДЕРМ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мазь для зовнішнього застосування, 0,05 %; по 15 г або 30 г у тубі; по 1 тубі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UA/9695/02/01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БЕЛОДЕРМ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мазь для зовнішнього застосування, 0,05 %; по 15 г або 30 г у тубі; по 1 тубі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нового СЕР (R1-CEP 2003-232-Rev 01) для АФІ бетаметазону дипропіонату від нового виробника (доповнення) Farmabios SPA, Italy;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w:t>
            </w:r>
            <w:r w:rsidRPr="00D90DDD">
              <w:rPr>
                <w:rFonts w:ascii="Arial" w:hAnsi="Arial" w:cs="Arial"/>
                <w:color w:val="000000"/>
                <w:sz w:val="16"/>
                <w:szCs w:val="16"/>
              </w:rPr>
              <w:br/>
              <w:t>зміни І типу -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 зміни І типу - введення періоду повторного випробування 5 років для АФІ бетаметазону дипропіонат виробництва нового виробника Farmabios SPA, Italy</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UA/9695/02/01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БЕНЗИЛБЕНЗОАТ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250 мг/г по 40 г або по 80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UA/7134/01/01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БЕРЕШ® МАГНІЙ ПЛЮС В6</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плівковою оболонкою; по 10 таблеток у блістері; по 3 або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АФІ піридоксину гідрохлориду Zhejiang Tianxin Pharmaceutical Co. Ltd., China з маркетингових міркувань. Запропоновано: DSM Nutritional Products Ltd., Germany</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UA/4516/01/01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b/>
                <w:i/>
                <w:color w:val="000000"/>
                <w:sz w:val="16"/>
                <w:szCs w:val="16"/>
              </w:rPr>
            </w:pPr>
            <w:r w:rsidRPr="00D90DDD">
              <w:rPr>
                <w:rFonts w:ascii="Arial" w:hAnsi="Arial" w:cs="Arial"/>
                <w:b/>
                <w:sz w:val="16"/>
                <w:szCs w:val="16"/>
              </w:rPr>
              <w:t>БЕРОДУАЛ®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color w:val="000000"/>
                <w:sz w:val="16"/>
                <w:szCs w:val="16"/>
              </w:rPr>
            </w:pPr>
            <w:r w:rsidRPr="00D90DDD">
              <w:rPr>
                <w:rFonts w:ascii="Arial" w:hAnsi="Arial" w:cs="Arial"/>
                <w:color w:val="000000"/>
                <w:sz w:val="16"/>
                <w:szCs w:val="16"/>
              </w:rPr>
              <w:t>розчин для інгаляцій; по 20 мл або 40 мл у флаконі з крапельницею;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sz w:val="16"/>
                <w:szCs w:val="16"/>
              </w:rPr>
            </w:pPr>
            <w:r w:rsidRPr="00D90DDD">
              <w:rPr>
                <w:rFonts w:ascii="Arial" w:hAnsi="Arial" w:cs="Arial"/>
                <w:sz w:val="16"/>
                <w:szCs w:val="16"/>
              </w:rPr>
              <w:t>UA/10751/01/01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b/>
                <w:i/>
                <w:color w:val="000000"/>
                <w:sz w:val="16"/>
                <w:szCs w:val="16"/>
              </w:rPr>
            </w:pPr>
            <w:r w:rsidRPr="00D90DDD">
              <w:rPr>
                <w:rFonts w:ascii="Arial" w:hAnsi="Arial" w:cs="Arial"/>
                <w:b/>
                <w:sz w:val="16"/>
                <w:szCs w:val="16"/>
              </w:rPr>
              <w:t>БЕРОДУАЛ® 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color w:val="000000"/>
                <w:sz w:val="16"/>
                <w:szCs w:val="16"/>
              </w:rPr>
            </w:pPr>
            <w:r w:rsidRPr="00D90DDD">
              <w:rPr>
                <w:rFonts w:ascii="Arial" w:hAnsi="Arial" w:cs="Arial"/>
                <w:color w:val="000000"/>
                <w:sz w:val="16"/>
                <w:szCs w:val="16"/>
              </w:rPr>
              <w:t>аерозоль дозований по 10 мл (200 доз) у металевому балончику з дозуючим клапаном; по 1 балончику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Берінгер Інгельхайм Інтернешнл ГмбХ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sz w:val="16"/>
                <w:szCs w:val="16"/>
              </w:rPr>
            </w:pPr>
            <w:r w:rsidRPr="00D90DDD">
              <w:rPr>
                <w:rFonts w:ascii="Arial" w:hAnsi="Arial" w:cs="Arial"/>
                <w:sz w:val="16"/>
                <w:szCs w:val="16"/>
              </w:rPr>
              <w:t>UA/5322/01/01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b/>
                <w:i/>
                <w:color w:val="000000"/>
                <w:sz w:val="16"/>
                <w:szCs w:val="16"/>
              </w:rPr>
            </w:pPr>
            <w:r w:rsidRPr="00D90DDD">
              <w:rPr>
                <w:rFonts w:ascii="Arial" w:hAnsi="Arial" w:cs="Arial"/>
                <w:b/>
                <w:sz w:val="16"/>
                <w:szCs w:val="16"/>
              </w:rPr>
              <w:t>БІКАРД®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 мг по 15 таблеток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F3300">
            <w:pPr>
              <w:tabs>
                <w:tab w:val="left" w:pos="12600"/>
              </w:tabs>
              <w:jc w:val="center"/>
              <w:rPr>
                <w:rFonts w:ascii="Arial" w:hAnsi="Arial" w:cs="Arial"/>
                <w:sz w:val="16"/>
                <w:szCs w:val="16"/>
              </w:rPr>
            </w:pPr>
            <w:r w:rsidRPr="00D90DDD">
              <w:rPr>
                <w:rFonts w:ascii="Arial" w:hAnsi="Arial" w:cs="Arial"/>
                <w:sz w:val="16"/>
                <w:szCs w:val="16"/>
              </w:rPr>
              <w:t>UA/12927/01/01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b/>
                <w:i/>
                <w:color w:val="000000"/>
                <w:sz w:val="16"/>
                <w:szCs w:val="16"/>
              </w:rPr>
            </w:pPr>
            <w:r w:rsidRPr="00D90DDD">
              <w:rPr>
                <w:rFonts w:ascii="Arial" w:hAnsi="Arial" w:cs="Arial"/>
                <w:b/>
                <w:sz w:val="16"/>
                <w:szCs w:val="16"/>
              </w:rPr>
              <w:t>БІКАРД®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15 таблеток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sz w:val="16"/>
                <w:szCs w:val="16"/>
              </w:rPr>
            </w:pPr>
            <w:r w:rsidRPr="00D90DDD">
              <w:rPr>
                <w:rFonts w:ascii="Arial" w:hAnsi="Arial" w:cs="Arial"/>
                <w:sz w:val="16"/>
                <w:szCs w:val="16"/>
              </w:rPr>
              <w:t>UA/12927/01/02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БІКНУ - 100 МГ</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UA/16185/01/01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БОМ-БЕНГЕ</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мазь; по 30 г у тубах; по 25 г у банках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нового сертифіката відповідності Європейській фармакопеї № R1-CEP 2012-390-Rev 00 для діючої речовини Levomenthol від нового виробника BASF SE, Німеччина в доповнення до вже затверджених виробників АФІ (“LOK-Beta”, Індія; “Kaizen organics Pvt. Ltd”, Індія; “Ind-Swift Laboratories Limited”, Індія; “Bhagat Aromatics Limited”, Індія; “Silverline Chemicals”, Індія)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UA/8240/01/01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БОНДРОНАТ®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 мг, по 7 таблеток у блістері, по 4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Веймейд ПЛС, Велика Британiя (первинне та вторинне пакування, випуск серії); Іверс-Лі АГ, Швейцарія (первинне та вторинне пакування); Пенн Фармасьютікал Сервісез Лтд, Велика Британiя (виробництво нерозфасованої продукції, випробування контролю якості); Ф.Хоффманн-Ля Рош Лтд, Швейцарія (виробництво нерозфасованої продукції, випробування контролю якості, випуск серії); Ф.Хоффманн-Ля Рош Лтд, Швейцарія (первинне та вторинне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 Швейцарія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UA/5557/02/01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БОРТЕЗОМІБ</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ліофілізований для приготування розчину для ін`єкцій по 3,5 мг по 1 флакону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"Фармідея"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МКЯ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UA/16094/01/01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БРЕНЕМ 1000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1000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UA/17558/01/01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БРУПЕНЕМ 500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розчину для ін'єкцій, по 500 мг/500 мг, 1 флакон з порошком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UA/17827/01/01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БУДЕНОФАЛЬК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піна ректальна, 2 мг/дозу; кожний балон містить як мінімум 14 доз по 1,2 г піни ректальної;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Аерозоль-Сервіс АГ, Швейцарія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UA/6964/02/01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БУДЕНОФАЛЬК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тверді капсули з кишковорозчинними гранулами по 3 мг, по 10 капсул у блістері; по 5 або по 10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відповідальний за випуск серій кінцевого продукту та альтернативне вторинне пакування: Др. Фальк Фарма ГмбХ, Німеччина; виробники дозованої форми, первинне та вторинне пакування: 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UA/6964/01/01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b/>
                <w:i/>
                <w:color w:val="000000"/>
                <w:sz w:val="16"/>
                <w:szCs w:val="16"/>
              </w:rPr>
            </w:pPr>
            <w:r w:rsidRPr="00D90DDD">
              <w:rPr>
                <w:rFonts w:ascii="Arial" w:hAnsi="Arial" w:cs="Arial"/>
                <w:b/>
                <w:sz w:val="16"/>
                <w:szCs w:val="16"/>
              </w:rPr>
              <w:t>ВАЗОСЕРК ДУО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24 мг; по 15 таблеток у блістері;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sz w:val="16"/>
                <w:szCs w:val="16"/>
              </w:rPr>
            </w:pPr>
            <w:r w:rsidRPr="00D90DDD">
              <w:rPr>
                <w:rFonts w:ascii="Arial" w:hAnsi="Arial" w:cs="Arial"/>
                <w:sz w:val="16"/>
                <w:szCs w:val="16"/>
              </w:rPr>
              <w:t>UA/3098/01/03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b/>
                <w:i/>
                <w:color w:val="000000"/>
                <w:sz w:val="16"/>
                <w:szCs w:val="16"/>
              </w:rPr>
            </w:pPr>
            <w:r w:rsidRPr="00D90DDD">
              <w:rPr>
                <w:rFonts w:ascii="Arial" w:hAnsi="Arial" w:cs="Arial"/>
                <w:b/>
                <w:sz w:val="16"/>
                <w:szCs w:val="16"/>
              </w:rPr>
              <w:t>ВАЗОСЕРК ФОРТ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16 мг; по 15 таблеток у блістері;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538FD">
            <w:pPr>
              <w:tabs>
                <w:tab w:val="left" w:pos="12600"/>
              </w:tabs>
              <w:jc w:val="center"/>
              <w:rPr>
                <w:rFonts w:ascii="Arial" w:hAnsi="Arial" w:cs="Arial"/>
                <w:sz w:val="16"/>
                <w:szCs w:val="16"/>
              </w:rPr>
            </w:pPr>
            <w:r w:rsidRPr="00D90DDD">
              <w:rPr>
                <w:rFonts w:ascii="Arial" w:hAnsi="Arial" w:cs="Arial"/>
                <w:sz w:val="16"/>
                <w:szCs w:val="16"/>
              </w:rPr>
              <w:t>UA/3098/01/02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FE55C4">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b/>
                <w:i/>
                <w:color w:val="000000"/>
                <w:sz w:val="16"/>
                <w:szCs w:val="16"/>
              </w:rPr>
            </w:pPr>
            <w:r w:rsidRPr="00D90DDD">
              <w:rPr>
                <w:rFonts w:ascii="Arial" w:hAnsi="Arial" w:cs="Arial"/>
                <w:b/>
                <w:sz w:val="16"/>
                <w:szCs w:val="16"/>
              </w:rPr>
              <w:t>ВАРФАРИН-ФС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по 3 мг, по 10 таблеток у блістері, по 1, 3 або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 xml:space="preserve">внесення змін до реєстраційних матеріалів: </w:t>
            </w:r>
            <w:r w:rsidRPr="00D90DDD">
              <w:rPr>
                <w:rFonts w:ascii="Arial" w:hAnsi="Arial" w:cs="Arial"/>
                <w:b/>
                <w:color w:val="000000"/>
                <w:sz w:val="16"/>
                <w:szCs w:val="16"/>
                <w:lang w:val="ru-RU"/>
              </w:rPr>
              <w:t>уточнення реєстраційного номера в наказі МОЗ України № 485 від 16.03.2021 в процесі внесення змін.</w:t>
            </w:r>
            <w:r w:rsidRPr="00D90DDD">
              <w:rPr>
                <w:rFonts w:ascii="Arial" w:hAnsi="Arial" w:cs="Arial"/>
                <w:color w:val="000000"/>
                <w:sz w:val="16"/>
                <w:szCs w:val="16"/>
                <w:lang w:val="ru-RU"/>
              </w:rPr>
              <w:t xml:space="preserve"> </w:t>
            </w:r>
            <w:r w:rsidRPr="00D90DDD">
              <w:rPr>
                <w:rFonts w:ascii="Arial" w:hAnsi="Arial" w:cs="Arial"/>
                <w:color w:val="000000"/>
                <w:sz w:val="16"/>
                <w:szCs w:val="16"/>
              </w:rPr>
              <w:t xml:space="preserve">Редакція в наказі: UA/5747/01/01. </w:t>
            </w:r>
            <w:r w:rsidRPr="00D90DDD">
              <w:rPr>
                <w:rFonts w:ascii="Arial" w:hAnsi="Arial" w:cs="Arial"/>
                <w:b/>
                <w:color w:val="000000"/>
                <w:sz w:val="16"/>
                <w:szCs w:val="16"/>
              </w:rPr>
              <w:t>Редакція, що пропонується: UA/5747/01/02.</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sz w:val="16"/>
                <w:szCs w:val="16"/>
              </w:rPr>
            </w:pPr>
            <w:r w:rsidRPr="00D90DDD">
              <w:rPr>
                <w:rFonts w:ascii="Arial" w:hAnsi="Arial" w:cs="Arial"/>
                <w:b/>
                <w:sz w:val="16"/>
                <w:szCs w:val="16"/>
              </w:rPr>
              <w:t>UA/5747/01/02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ВІДІСІК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очний 0,2 % по 10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UA/8536/01/01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FE55C4">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b/>
                <w:i/>
                <w:color w:val="000000"/>
                <w:sz w:val="16"/>
                <w:szCs w:val="16"/>
              </w:rPr>
            </w:pPr>
            <w:r w:rsidRPr="00D90DDD">
              <w:rPr>
                <w:rFonts w:ascii="Arial" w:hAnsi="Arial" w:cs="Arial"/>
                <w:b/>
                <w:sz w:val="16"/>
                <w:szCs w:val="16"/>
              </w:rPr>
              <w:t>ВІЗОПТИК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Варшавський Фармацевтичний завод Польфа АТ, Польща;</w:t>
            </w:r>
            <w:r w:rsidRPr="00D90DDD">
              <w:rPr>
                <w:rFonts w:ascii="Arial" w:hAnsi="Arial" w:cs="Arial"/>
                <w:color w:val="000000"/>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b/>
                <w:color w:val="000000"/>
                <w:sz w:val="16"/>
                <w:szCs w:val="16"/>
              </w:rPr>
              <w:t>уточнення умов відпуску в наказі МОЗ України № 485 від 16.03.2021 в процесі перереєстрації</w:t>
            </w:r>
            <w:r w:rsidRPr="00D90DDD">
              <w:rPr>
                <w:rFonts w:ascii="Arial" w:hAnsi="Arial" w:cs="Arial"/>
                <w:color w:val="000000"/>
                <w:sz w:val="16"/>
                <w:szCs w:val="16"/>
              </w:rPr>
              <w:t xml:space="preserve"> лікарського засобу. </w:t>
            </w:r>
            <w:r w:rsidRPr="00D90DDD">
              <w:rPr>
                <w:rFonts w:ascii="Arial" w:hAnsi="Arial" w:cs="Arial"/>
                <w:color w:val="000000"/>
                <w:sz w:val="16"/>
                <w:szCs w:val="16"/>
                <w:lang w:val="ru-RU"/>
              </w:rPr>
              <w:t xml:space="preserve">Редакція в наказі: за рецептом. </w:t>
            </w:r>
            <w:r w:rsidRPr="00D90DDD">
              <w:rPr>
                <w:rFonts w:ascii="Arial" w:hAnsi="Arial" w:cs="Arial"/>
                <w:b/>
                <w:color w:val="000000"/>
                <w:sz w:val="16"/>
                <w:szCs w:val="16"/>
                <w:lang w:val="ru-RU"/>
              </w:rPr>
              <w:t>Редакція, що пропонується: без рецепта</w:t>
            </w:r>
            <w:r w:rsidRPr="00D90DDD">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i/>
                <w:color w:val="000000"/>
                <w:sz w:val="16"/>
                <w:szCs w:val="16"/>
              </w:rPr>
            </w:pPr>
            <w:r w:rsidRPr="00D90DDD">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sz w:val="16"/>
                <w:szCs w:val="16"/>
              </w:rPr>
            </w:pPr>
            <w:r w:rsidRPr="00D90DDD">
              <w:rPr>
                <w:rFonts w:ascii="Arial" w:hAnsi="Arial" w:cs="Arial"/>
                <w:sz w:val="16"/>
                <w:szCs w:val="16"/>
              </w:rPr>
              <w:t>UA/14935/01/01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FE55C4">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b/>
                <w:i/>
                <w:color w:val="000000"/>
                <w:sz w:val="16"/>
                <w:szCs w:val="16"/>
              </w:rPr>
            </w:pPr>
            <w:r w:rsidRPr="00D90DDD">
              <w:rPr>
                <w:rFonts w:ascii="Arial" w:hAnsi="Arial" w:cs="Arial"/>
                <w:b/>
                <w:sz w:val="16"/>
                <w:szCs w:val="16"/>
              </w:rPr>
              <w:t>ВІС-НОЛ®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капсули по 120 мг, по 10 капсул у блістері, по 3 або по 10 блістерів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АТ "Фармак"</w:t>
            </w:r>
            <w:r w:rsidRPr="00D90DDD">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АТ "Фармак"</w:t>
            </w:r>
            <w:r w:rsidRPr="00D90DDD">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b/>
                <w:color w:val="000000"/>
                <w:sz w:val="16"/>
                <w:szCs w:val="16"/>
              </w:rPr>
              <w:t>уточнення статусу рекламування в наказі МОЗ України № 485 від 16.03.2021 в процесі перереєстрації</w:t>
            </w:r>
            <w:r w:rsidRPr="00D90DDD">
              <w:rPr>
                <w:rFonts w:ascii="Arial" w:hAnsi="Arial" w:cs="Arial"/>
                <w:color w:val="000000"/>
                <w:sz w:val="16"/>
                <w:szCs w:val="16"/>
              </w:rPr>
              <w:t xml:space="preserve"> лікарського засобу. Редакція в наказі: не підлягає. </w:t>
            </w:r>
            <w:r w:rsidRPr="00D90DDD">
              <w:rPr>
                <w:rFonts w:ascii="Arial" w:hAnsi="Arial" w:cs="Arial"/>
                <w:b/>
                <w:color w:val="000000"/>
                <w:sz w:val="16"/>
                <w:szCs w:val="16"/>
              </w:rPr>
              <w:t>Редакція, що пропонується: підлягає.</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sz w:val="16"/>
                <w:szCs w:val="16"/>
              </w:rPr>
            </w:pPr>
            <w:r w:rsidRPr="00D90DDD">
              <w:rPr>
                <w:rFonts w:ascii="Arial" w:hAnsi="Arial" w:cs="Arial"/>
                <w:sz w:val="16"/>
                <w:szCs w:val="16"/>
              </w:rPr>
              <w:t>UA/5192/01/01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b/>
                <w:i/>
                <w:color w:val="000000"/>
                <w:sz w:val="16"/>
                <w:szCs w:val="16"/>
              </w:rPr>
            </w:pPr>
            <w:r w:rsidRPr="00D90DDD">
              <w:rPr>
                <w:rFonts w:ascii="Arial" w:hAnsi="Arial" w:cs="Arial"/>
                <w:b/>
                <w:sz w:val="16"/>
                <w:szCs w:val="16"/>
              </w:rPr>
              <w:t>ГАЙНЕКС®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color w:val="000000"/>
                <w:sz w:val="16"/>
                <w:szCs w:val="16"/>
              </w:rPr>
            </w:pPr>
            <w:r w:rsidRPr="00D90DDD">
              <w:rPr>
                <w:rFonts w:ascii="Arial" w:hAnsi="Arial" w:cs="Arial"/>
                <w:color w:val="000000"/>
                <w:sz w:val="16"/>
                <w:szCs w:val="16"/>
              </w:rPr>
              <w:t>супозиторії вагінальні по 7 супозиторіїв у стрипі; по 2 стрипи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sz w:val="16"/>
                <w:szCs w:val="16"/>
              </w:rPr>
            </w:pPr>
            <w:r w:rsidRPr="00D90DDD">
              <w:rPr>
                <w:rFonts w:ascii="Arial" w:hAnsi="Arial" w:cs="Arial"/>
                <w:sz w:val="16"/>
                <w:szCs w:val="16"/>
              </w:rPr>
              <w:t>UA/16291/01/01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b/>
                <w:i/>
                <w:color w:val="000000"/>
                <w:sz w:val="16"/>
                <w:szCs w:val="16"/>
              </w:rPr>
            </w:pPr>
            <w:r w:rsidRPr="00D90DDD">
              <w:rPr>
                <w:rFonts w:ascii="Arial" w:hAnsi="Arial" w:cs="Arial"/>
                <w:b/>
                <w:sz w:val="16"/>
                <w:szCs w:val="16"/>
              </w:rPr>
              <w:t>ГАЙНЕКС® ФОРТЕ</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color w:val="000000"/>
                <w:sz w:val="16"/>
                <w:szCs w:val="16"/>
              </w:rPr>
            </w:pPr>
            <w:r w:rsidRPr="00D90DDD">
              <w:rPr>
                <w:rFonts w:ascii="Arial" w:hAnsi="Arial" w:cs="Arial"/>
                <w:color w:val="000000"/>
                <w:sz w:val="16"/>
                <w:szCs w:val="16"/>
              </w:rPr>
              <w:t>супозиторії вагінальні по 7 супозиторіїв у стрипі; по 1 стрипу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sz w:val="16"/>
                <w:szCs w:val="16"/>
              </w:rPr>
            </w:pPr>
            <w:r w:rsidRPr="00D90DDD">
              <w:rPr>
                <w:rFonts w:ascii="Arial" w:hAnsi="Arial" w:cs="Arial"/>
                <w:sz w:val="16"/>
                <w:szCs w:val="16"/>
              </w:rPr>
              <w:t>UA/16292/01/01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ГАМАЛАТЕ В6</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10 таблеток у блістері; по 2 або 6 блістерів в упаковці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заміна виробника Zhejiang Tianxin Pharmaceutical Co. Ltd, Китай на Jiangxi Tianxin Pharmaceutical Co. Ltd, Китай з поданням нового Сертифікату R0-CEP 2013-165 Rev 00 для АФІ Піридоксину гідрохлорид; зміни І типу - подання оновленого Сертифікату R0-CEP 2013-165 Rev 01 для АФІ Піридоксину гідрохлорид від виробника Jiangxi Tianxin Pharmaceutical Co. Ltd, Китай; зміни І типу - подання нового Сертифікату R1-CEP 2017-027- Rev 00 для АФІ Піридоксину гідрохлорид від затвердженого виробника DSM Nutritional Products, Ltd. (Заміна виробничої дільниці). Пропонована редакція R0-CEP 2017-027 Rev 00 Manufacturing site DSM Vitamin (Shanghai) Ltd. Xinghuo Site, No.118 Baisha Road, Fengxian District, 201419 Shanghai, China</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UA/11426/01/01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ГЕВКАМЕН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мазь по 20 г у контейнерах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нового сертифіката відповідності Європейській фармакопеї № R1-CEP 2012-390-Rev 00 для діючої речовини Levomenthol від нового виробника BASF SE, Німеччина в доповнення до вже затверджених виробників АФІ (“LOK-Beta”, Індія; “Kaizen organics Pvt. Ltd”, Індія; “Ind-Swift Laboratories Limited”, Індія; Vaishali Pharmaceuticals, India, Китай; “Bhagat Aromatics Limited”, Індія; “Silverline Chemicals”, Індія)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UA/8241/01/01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ГЕЛЬ ПРИ ОПІКАХ ТА РАНАХ</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по 30 г, № 1 у тубі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UA/17600/01/01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b/>
                <w:i/>
                <w:color w:val="000000"/>
                <w:sz w:val="16"/>
                <w:szCs w:val="16"/>
              </w:rPr>
            </w:pPr>
            <w:r w:rsidRPr="00D90DDD">
              <w:rPr>
                <w:rFonts w:ascii="Arial" w:hAnsi="Arial" w:cs="Arial"/>
                <w:b/>
                <w:sz w:val="16"/>
                <w:szCs w:val="16"/>
              </w:rPr>
              <w:t>ГЕПАРИН НАТРІЮ</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Хебей Чангшан Біокемікал Фармас`ютикал Ко.,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2005-270-Rev 09 (затверджено: R1-CEP 2005-270-Rev 03) для діючої речовини гепарину натрію від вже затвердженого виробника Хебей Чангшан Біокемікал Фармас`ютикал Ко., Лтд., Китай. В рамках заявленої зміни відбулась зміна адреси виробника; зміни у специфікації та методах контролю за показником «Супровідні домішки»; вилучення показника «Важкі метали».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sz w:val="16"/>
                <w:szCs w:val="16"/>
              </w:rPr>
            </w:pPr>
            <w:r w:rsidRPr="00D90DDD">
              <w:rPr>
                <w:rFonts w:ascii="Arial" w:hAnsi="Arial" w:cs="Arial"/>
                <w:sz w:val="16"/>
                <w:szCs w:val="16"/>
              </w:rPr>
              <w:t>UA/14105/01/01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b/>
                <w:i/>
                <w:color w:val="000000"/>
                <w:sz w:val="16"/>
                <w:szCs w:val="16"/>
              </w:rPr>
            </w:pPr>
            <w:r w:rsidRPr="00D90DDD">
              <w:rPr>
                <w:rFonts w:ascii="Arial" w:hAnsi="Arial" w:cs="Arial"/>
                <w:b/>
                <w:sz w:val="16"/>
                <w:szCs w:val="16"/>
              </w:rPr>
              <w:t>ГІДРОКОРТИЗОН 10 МГ</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rPr>
                <w:rFonts w:ascii="Arial" w:hAnsi="Arial" w:cs="Arial"/>
                <w:color w:val="000000"/>
                <w:sz w:val="16"/>
                <w:szCs w:val="16"/>
              </w:rPr>
            </w:pPr>
            <w:r w:rsidRPr="00D90DDD">
              <w:rPr>
                <w:rFonts w:ascii="Arial" w:hAnsi="Arial" w:cs="Arial"/>
                <w:color w:val="000000"/>
                <w:sz w:val="16"/>
                <w:szCs w:val="16"/>
              </w:rPr>
              <w:t>таблетки по 10 мг по 10 таблеток у блістері, по 6 або по 18 блістерів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мібе ГмбХ Арцнайміттель, Німеччина, запропоновано: ТОВАРИСТВО З ОБМЕЖЕНОЮ ВІДПОВІДАЛЬНІСТЮ "МІБЕ УКРАЇНА", Україна).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C0DCA">
            <w:pPr>
              <w:tabs>
                <w:tab w:val="left" w:pos="12600"/>
              </w:tabs>
              <w:jc w:val="center"/>
              <w:rPr>
                <w:rFonts w:ascii="Arial" w:hAnsi="Arial" w:cs="Arial"/>
                <w:sz w:val="16"/>
                <w:szCs w:val="16"/>
              </w:rPr>
            </w:pPr>
            <w:r w:rsidRPr="00D90DDD">
              <w:rPr>
                <w:rFonts w:ascii="Arial" w:hAnsi="Arial" w:cs="Arial"/>
                <w:sz w:val="16"/>
                <w:szCs w:val="16"/>
              </w:rPr>
              <w:t>UA/18052/01/01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ГІДРОКСИКАРБАМІД-ВІСТА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по 500 мг, по 10 капсул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зміна подається у зв’язку із вилученням зі специфікації для допоміжної речовини показника важкі метали для порожніх капсул у відповідності до вимог Європейської фармакопеї; зміни І типу - зміна подається у зв’язку із незначною зміною методики випробування для допоміжної речовини желатин «Метод В» у відповідності до вимог монографії; зміни І типу - зміна подається у зв’язку із внесенням незначних змін у затверджених методах випробування готового лікарського засобу, а саме: відкореговано наважку тетрабутиламонію фосфату при приготуванні Рухомої фази А (методом 2-УВЕРХ) у кількісному визначенні Гідроксикарбаміду, у відповідності до протоколу валідації; зміни І типу - під час виробничого процесу для визначення наповнення капсул використовуються 20 капсул</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UA/18217/01/01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CC0DCA">
            <w:pPr>
              <w:tabs>
                <w:tab w:val="left" w:pos="12600"/>
              </w:tabs>
              <w:rPr>
                <w:rFonts w:ascii="Arial" w:hAnsi="Arial" w:cs="Arial"/>
                <w:b/>
                <w:i/>
                <w:color w:val="000000"/>
                <w:sz w:val="16"/>
                <w:szCs w:val="16"/>
              </w:rPr>
            </w:pPr>
            <w:r w:rsidRPr="00D90DDD">
              <w:rPr>
                <w:rFonts w:ascii="Arial" w:hAnsi="Arial" w:cs="Arial"/>
                <w:b/>
                <w:sz w:val="16"/>
                <w:szCs w:val="16"/>
              </w:rPr>
              <w:t>ГЛІКЛАЗИД-ТЕВА MR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0DCA">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з модифікованим вивільненням, по 60 мг, по 10 таблеток у блістері; по 3 блістери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Балканфарма -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0DC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(А.2. ІБ)</w:t>
            </w:r>
            <w:r w:rsidRPr="00D90DDD">
              <w:rPr>
                <w:rFonts w:ascii="Arial" w:hAnsi="Arial" w:cs="Arial"/>
                <w:color w:val="000000"/>
                <w:sz w:val="16"/>
                <w:szCs w:val="16"/>
              </w:rPr>
              <w:br/>
              <w:t>Зміни внсені щодо назви ЛЗ. Затверджено: ГЛІКЛАЗИД-ТЕВА (GLICLAZIDE-TEVA) Запропоновано: ГЛІКЛАЗИД-ТЕВА MR (GLICLAZIDE-TEVA MR)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0DCA">
            <w:pPr>
              <w:tabs>
                <w:tab w:val="left" w:pos="12600"/>
              </w:tabs>
              <w:jc w:val="center"/>
              <w:rPr>
                <w:rFonts w:ascii="Arial" w:hAnsi="Arial" w:cs="Arial"/>
                <w:sz w:val="16"/>
                <w:szCs w:val="16"/>
              </w:rPr>
            </w:pPr>
            <w:r w:rsidRPr="00D90DDD">
              <w:rPr>
                <w:rFonts w:ascii="Arial" w:hAnsi="Arial" w:cs="Arial"/>
                <w:sz w:val="16"/>
                <w:szCs w:val="16"/>
              </w:rPr>
              <w:t>UA/16821/01/02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CC3A33">
            <w:pPr>
              <w:tabs>
                <w:tab w:val="left" w:pos="12600"/>
              </w:tabs>
              <w:rPr>
                <w:rFonts w:ascii="Arial" w:hAnsi="Arial" w:cs="Arial"/>
                <w:b/>
                <w:i/>
                <w:color w:val="000000"/>
                <w:sz w:val="16"/>
                <w:szCs w:val="16"/>
              </w:rPr>
            </w:pPr>
            <w:r w:rsidRPr="00D90DDD">
              <w:rPr>
                <w:rFonts w:ascii="Arial" w:hAnsi="Arial" w:cs="Arial"/>
                <w:b/>
                <w:sz w:val="16"/>
                <w:szCs w:val="16"/>
              </w:rPr>
              <w:t>ГЛІКЛАЗИД-ТЕВА MR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rPr>
                <w:rFonts w:ascii="Arial" w:hAnsi="Arial" w:cs="Arial"/>
                <w:color w:val="000000"/>
                <w:sz w:val="16"/>
                <w:szCs w:val="16"/>
              </w:rPr>
            </w:pPr>
            <w:r w:rsidRPr="00D90DDD">
              <w:rPr>
                <w:rFonts w:ascii="Arial" w:hAnsi="Arial" w:cs="Arial"/>
                <w:color w:val="000000"/>
                <w:sz w:val="16"/>
                <w:szCs w:val="16"/>
              </w:rPr>
              <w:t>таблетки з модифікованим вивільненням по 30 мг, по 10 таблеток у блістері; по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Балканфарма -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(А.2. ІБ)</w:t>
            </w:r>
            <w:r w:rsidRPr="00D90DDD">
              <w:rPr>
                <w:rFonts w:ascii="Arial" w:hAnsi="Arial" w:cs="Arial"/>
                <w:color w:val="000000"/>
                <w:sz w:val="16"/>
                <w:szCs w:val="16"/>
              </w:rPr>
              <w:br/>
              <w:t>Зміни внсені щодо назви ЛЗ. Затверджено: ГЛІКЛАЗИД-ТЕВА (GLICLAZIDE-TEVA) Запропоновано: ГЛІКЛАЗИД-ТЕВА MR (GLICLAZIDE-TEVA MR)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sz w:val="16"/>
                <w:szCs w:val="16"/>
              </w:rPr>
            </w:pPr>
            <w:r w:rsidRPr="00D90DDD">
              <w:rPr>
                <w:rFonts w:ascii="Arial" w:hAnsi="Arial" w:cs="Arial"/>
                <w:sz w:val="16"/>
                <w:szCs w:val="16"/>
              </w:rPr>
              <w:t>UA/16821/01/01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ГРАВАГІН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песарії по 500 мг; по 5 песаріїв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UA/2166/01/01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ДАЛАЦИН Ц ФОСФАТ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150 мг/мл; по 2 мл або по 4 мл в ампулі; по 1 ампулі у блістері; по 1 блістеру в картонній коробці; по 2 мл або по 4 мл в ампулі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UA/10372/01/01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ДЕЛОР®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мазь, 0,5 мг/г; по 25 г в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UA/3092/02/01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ДЕЛОР®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0,5 мг/г; по 25 г в алюмінієвій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"Спосіб застосування та дози" (інформація щодо безпеки)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UA/3092/01/01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CC3A33">
            <w:pPr>
              <w:tabs>
                <w:tab w:val="left" w:pos="12600"/>
              </w:tabs>
              <w:rPr>
                <w:rFonts w:ascii="Arial" w:hAnsi="Arial" w:cs="Arial"/>
                <w:b/>
                <w:i/>
                <w:color w:val="000000"/>
                <w:sz w:val="16"/>
                <w:szCs w:val="16"/>
              </w:rPr>
            </w:pPr>
            <w:r w:rsidRPr="00D90DDD">
              <w:rPr>
                <w:rFonts w:ascii="Arial" w:hAnsi="Arial" w:cs="Arial"/>
                <w:b/>
                <w:sz w:val="16"/>
                <w:szCs w:val="16"/>
              </w:rPr>
              <w:t>ДЕПІОФЕН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50 мг/2 мл; по 2 мл в ампулі; по 5 ампул у касеті; по 1 касеті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CC3A33">
            <w:pPr>
              <w:tabs>
                <w:tab w:val="left" w:pos="12600"/>
              </w:tabs>
              <w:jc w:val="center"/>
              <w:rPr>
                <w:rFonts w:ascii="Arial" w:hAnsi="Arial" w:cs="Arial"/>
                <w:sz w:val="16"/>
                <w:szCs w:val="16"/>
              </w:rPr>
            </w:pPr>
            <w:r w:rsidRPr="00D90DDD">
              <w:rPr>
                <w:rFonts w:ascii="Arial" w:hAnsi="Arial" w:cs="Arial"/>
                <w:sz w:val="16"/>
                <w:szCs w:val="16"/>
              </w:rPr>
              <w:t>UA/13589/02/01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ДЕ-СПАН®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"Побічні реакції", "Несумісність" відповідно до інформації щодо медичного застосування референтного лікарського засобу (ДЕКСАЛГІН® ІН’ЄКТ, ®, розчин для ін'єкцій, 25 мг/мл).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UA/16880/01/01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rPr>
                <w:rFonts w:ascii="Arial" w:hAnsi="Arial" w:cs="Arial"/>
                <w:b/>
                <w:i/>
                <w:color w:val="000000"/>
                <w:sz w:val="16"/>
                <w:szCs w:val="16"/>
              </w:rPr>
            </w:pPr>
            <w:r w:rsidRPr="00D90DDD">
              <w:rPr>
                <w:rFonts w:ascii="Arial" w:hAnsi="Arial" w:cs="Arial"/>
                <w:b/>
                <w:sz w:val="16"/>
                <w:szCs w:val="16"/>
              </w:rPr>
              <w:t>ДИХЛОР-25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25 мг; по 10 таблеток в блістері, по 3 блістери в упаковці з картону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у зв'язку з отриманням позитивних результатів довгострокових досліджень стабільності.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C3A33">
            <w:pPr>
              <w:tabs>
                <w:tab w:val="left" w:pos="12600"/>
              </w:tabs>
              <w:jc w:val="center"/>
              <w:rPr>
                <w:rFonts w:ascii="Arial" w:hAnsi="Arial" w:cs="Arial"/>
                <w:sz w:val="16"/>
                <w:szCs w:val="16"/>
              </w:rPr>
            </w:pPr>
            <w:r w:rsidRPr="00D90DDD">
              <w:rPr>
                <w:rFonts w:ascii="Arial" w:hAnsi="Arial" w:cs="Arial"/>
                <w:sz w:val="16"/>
                <w:szCs w:val="16"/>
              </w:rPr>
              <w:t>UA/16700/01/01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rPr>
                <w:rFonts w:ascii="Arial" w:hAnsi="Arial" w:cs="Arial"/>
                <w:b/>
                <w:i/>
                <w:color w:val="000000"/>
                <w:sz w:val="16"/>
                <w:szCs w:val="16"/>
              </w:rPr>
            </w:pPr>
            <w:r w:rsidRPr="00D90DDD">
              <w:rPr>
                <w:rFonts w:ascii="Arial" w:hAnsi="Arial" w:cs="Arial"/>
                <w:b/>
                <w:sz w:val="16"/>
                <w:szCs w:val="16"/>
              </w:rPr>
              <w:t>ДИХЛОР-50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50 мг; по 10 таблеток в блістері, по 3 блістери в упаковці з картону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у зв'язку з отриманням позитивних результатів довгострокових досліджень стабільності.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sz w:val="16"/>
                <w:szCs w:val="16"/>
              </w:rPr>
            </w:pPr>
            <w:r w:rsidRPr="00D90DDD">
              <w:rPr>
                <w:rFonts w:ascii="Arial" w:hAnsi="Arial" w:cs="Arial"/>
                <w:sz w:val="16"/>
                <w:szCs w:val="16"/>
              </w:rPr>
              <w:t>UA/16700/01/02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ДІАЗОЛІН-СБ-ФАРМА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драже по 100 мг; по 10 драже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"ФОРС-ФАРМА ДИСТРИБЮШН"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UA/15429/01/01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ДІАЗОЛІН-СБ-ФАРМА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драже по 50 мг; по 10 драже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"ФОРС-ФАРМА ДИСТРИБЮШН"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UA/15429/01/02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ДІАЛІПОН®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зміна допустимих меж у специфікації ГЛЗ за показником «Кількісне визначення. N-метилглюкамін.», що обумовлено заміною методики визначення кількісного вмісту допоміжної речовини у складі ГЛЗ Затверджено: N-метилглюкамін. Від 0,0255 г до 0,0312 г в 1 мл препарату. Затверджено: N-метилглюкамін. Від 0,0266 г до 0,0324 г в 1 мл препарату; зміни І типу – заміна методу випробування ГЛЗ за показником «Кількісне визначення. N-метилглюкамін.», а саме метод поляриметрії 2.2.7 замінено на метод ВЕРХ 2.2.29; зміни І типу – незначна зміна у затвердженому методі випробування ГЛЗ за показником «Густина», а саме для випробування залишено лише посилання на ДФУ 2.2.5 без зазначення конкретного методу випробування; зміни І типу – зміни до методики випробування ГЛЗ за показником «Механічні включення. Видимі частки». Методику випробування вилучено, залишено лише посилання на загальну статтю монографії ДФУ, нормування залишено без змін</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UA/0794/01/01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ДОЛАРЕН®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UA/1004/02/01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ДОЛУТЕГРАВІР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 мг, по 30 таблеток у пластиковому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Ауробіндо Фарма Лімітед, Юніт-VII</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UA/16556/01/01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rPr>
                <w:rFonts w:ascii="Arial" w:hAnsi="Arial" w:cs="Arial"/>
                <w:b/>
                <w:i/>
                <w:color w:val="000000"/>
                <w:sz w:val="16"/>
                <w:szCs w:val="16"/>
              </w:rPr>
            </w:pPr>
            <w:r w:rsidRPr="00D90DDD">
              <w:rPr>
                <w:rFonts w:ascii="Arial" w:hAnsi="Arial" w:cs="Arial"/>
                <w:b/>
                <w:sz w:val="16"/>
                <w:szCs w:val="16"/>
              </w:rPr>
              <w:t>ДОРСУМ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500 мг/5 мл; по 5 мл в ампулі, по 10 ампул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АДЖУ ФАРМ. КО.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Республiка Корея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034ECA">
            <w:pPr>
              <w:tabs>
                <w:tab w:val="left" w:pos="12600"/>
              </w:tabs>
              <w:jc w:val="center"/>
              <w:rPr>
                <w:rFonts w:ascii="Arial" w:hAnsi="Arial" w:cs="Arial"/>
                <w:sz w:val="16"/>
                <w:szCs w:val="16"/>
              </w:rPr>
            </w:pPr>
            <w:r w:rsidRPr="00D90DDD">
              <w:rPr>
                <w:rFonts w:ascii="Arial" w:hAnsi="Arial" w:cs="Arial"/>
                <w:sz w:val="16"/>
                <w:szCs w:val="16"/>
              </w:rPr>
              <w:t>UA/17619/01/01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034ECA">
            <w:pPr>
              <w:tabs>
                <w:tab w:val="left" w:pos="12600"/>
              </w:tabs>
              <w:rPr>
                <w:rFonts w:ascii="Arial" w:hAnsi="Arial" w:cs="Arial"/>
                <w:b/>
                <w:i/>
                <w:color w:val="000000"/>
                <w:sz w:val="16"/>
                <w:szCs w:val="16"/>
              </w:rPr>
            </w:pPr>
            <w:r w:rsidRPr="00D90DDD">
              <w:rPr>
                <w:rFonts w:ascii="Arial" w:hAnsi="Arial" w:cs="Arial"/>
                <w:b/>
                <w:sz w:val="16"/>
                <w:szCs w:val="16"/>
              </w:rPr>
              <w:t>ДУТАСТЕРИД-ВІСТА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rPr>
                <w:rFonts w:ascii="Arial" w:hAnsi="Arial" w:cs="Arial"/>
                <w:color w:val="000000"/>
                <w:sz w:val="16"/>
                <w:szCs w:val="16"/>
              </w:rPr>
            </w:pPr>
            <w:r w:rsidRPr="00D90DDD">
              <w:rPr>
                <w:rFonts w:ascii="Arial" w:hAnsi="Arial" w:cs="Arial"/>
                <w:color w:val="000000"/>
                <w:sz w:val="16"/>
                <w:szCs w:val="16"/>
              </w:rPr>
              <w:t>капсули м'які по 0,5 мг, по 10 капсул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дільниця, що відповідає за контроль якості (фізико-хімічний), випуск серії:</w:t>
            </w:r>
            <w:r w:rsidRPr="00D90DDD">
              <w:rPr>
                <w:rFonts w:ascii="Arial" w:hAnsi="Arial" w:cs="Arial"/>
                <w:color w:val="000000"/>
                <w:sz w:val="16"/>
                <w:szCs w:val="16"/>
              </w:rPr>
              <w:br/>
              <w:t>ГАЛЕНІКУМ ХЕЛС, С.Л., Іспанія;</w:t>
            </w:r>
            <w:r w:rsidRPr="00D90DDD">
              <w:rPr>
                <w:rFonts w:ascii="Arial" w:hAnsi="Arial" w:cs="Arial"/>
                <w:color w:val="000000"/>
                <w:sz w:val="16"/>
                <w:szCs w:val="16"/>
              </w:rPr>
              <w:br/>
              <w:t>дільниця, що відповідає за виробництво, первинне та вторинне пакування, фізико-хімічний та мікробіологічний контроль якості, випуск серії:</w:t>
            </w:r>
            <w:r w:rsidRPr="00D90DDD">
              <w:rPr>
                <w:rFonts w:ascii="Arial" w:hAnsi="Arial" w:cs="Arial"/>
                <w:color w:val="000000"/>
                <w:sz w:val="16"/>
                <w:szCs w:val="16"/>
              </w:rPr>
              <w:br/>
              <w:t>ЦИНДЕА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D90DDD">
              <w:rPr>
                <w:rFonts w:ascii="Arial" w:hAnsi="Arial" w:cs="Arial"/>
                <w:color w:val="000000"/>
                <w:sz w:val="16"/>
                <w:szCs w:val="16"/>
              </w:rPr>
              <w:br/>
              <w:t>Затверджено: 3 роки Запропоновано: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sz w:val="16"/>
                <w:szCs w:val="16"/>
              </w:rPr>
            </w:pPr>
            <w:r w:rsidRPr="00D90DDD">
              <w:rPr>
                <w:rFonts w:ascii="Arial" w:hAnsi="Arial" w:cs="Arial"/>
                <w:sz w:val="16"/>
                <w:szCs w:val="16"/>
              </w:rPr>
              <w:t>UA/18199/01/01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034ECA">
            <w:pPr>
              <w:tabs>
                <w:tab w:val="left" w:pos="12600"/>
              </w:tabs>
              <w:rPr>
                <w:rFonts w:ascii="Arial" w:hAnsi="Arial" w:cs="Arial"/>
                <w:b/>
                <w:i/>
                <w:color w:val="000000"/>
                <w:sz w:val="16"/>
                <w:szCs w:val="16"/>
              </w:rPr>
            </w:pPr>
            <w:r w:rsidRPr="00D90DDD">
              <w:rPr>
                <w:rFonts w:ascii="Arial" w:hAnsi="Arial" w:cs="Arial"/>
                <w:b/>
                <w:sz w:val="16"/>
                <w:szCs w:val="16"/>
              </w:rPr>
              <w:t>ЕЗЕТІМ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10 мг; по 7 таблеток у блістері;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sz w:val="16"/>
                <w:szCs w:val="16"/>
              </w:rPr>
            </w:pPr>
            <w:r w:rsidRPr="00D90DDD">
              <w:rPr>
                <w:rFonts w:ascii="Arial" w:hAnsi="Arial" w:cs="Arial"/>
                <w:sz w:val="16"/>
                <w:szCs w:val="16"/>
              </w:rPr>
              <w:t>UA/17724/01/01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ЕКВОРАЛ®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м'які по 25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оновлення специфікації на допоміжну речовину заліза оксид коричневий (лише для капсул м’яких по 100 мг), у зв’язку з оновленням монографії у діючій редакції Національного формуляру до USP, а саме: зміна формулювань деяких вимог та зміни посилання на фармакопейну статтю для методики визначення свинцю; заміна конкретних версій документів на загальні посилання на внутрішні вимоги щодо якості</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UA/7471/02/01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ЕКВОРАЛ®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м'які по 50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оновлення специфікації на допоміжну речовину заліза оксид коричневий (лише для капсул м’яких по 100 мг), у зв’язку з оновленням монографії у діючій редакції Національного формуляру до USP, а саме: зміна формулювань деяких вимог та зміни посилання на фармакопейну статтю для методики визначення свинцю; заміна конкретних версій документів на загальні посилання на внутрішні вимоги щодо якості</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UA/7471/02/02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ЕКВОРАЛ®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м'які по 100 мг по 10 капсул у блістері;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оновлення специфікації на допоміжну речовину заліза оксид коричневий (лише для капсул м’яких по 100 мг), у зв’язку з оновленням монографії у діючій редакції Національного формуляру до USP, а саме: зміна формулювань деяких вимог та зміни посилання на фармакопейну статтю для методики визначення свинцю; заміна конкретних версій документів на загальні посилання на внутрішні вимоги щодо якості</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UA/7471/02/03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ЕЛІЗІУМ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 мг; по 10 таблеток вкритих плівковою оболонкою у блістері; по 1 або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в тексті маркування вторинної упаковки ЛЗ щодо внесення у п.13 "НОМЕР СЕРІЇ ЛІКАРСЬКОГО ЗАСОБУ" слова "Серія".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UA/18453/01/01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ЕЛЬПТАН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3 таблетки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Діюча редакція: Сірахов Ігор Олександрович. Пропонована редакція: Турок В'ячеслав В'ячеславович</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UA/18414/01/01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ЕЛЬПТАН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 мг; по 3 таблетки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Діюча редакція: Сірахов Ігор Олександрович. Пропонована редакція: Турок В'ячеслав В'ячеславович</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UA/18414/01/02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034ECA">
            <w:pPr>
              <w:tabs>
                <w:tab w:val="left" w:pos="12600"/>
              </w:tabs>
              <w:rPr>
                <w:rFonts w:ascii="Arial" w:hAnsi="Arial" w:cs="Arial"/>
                <w:b/>
                <w:i/>
                <w:color w:val="000000"/>
                <w:sz w:val="16"/>
                <w:szCs w:val="16"/>
              </w:rPr>
            </w:pPr>
            <w:r w:rsidRPr="00D90DDD">
              <w:rPr>
                <w:rFonts w:ascii="Arial" w:hAnsi="Arial" w:cs="Arial"/>
                <w:b/>
                <w:sz w:val="16"/>
                <w:szCs w:val="16"/>
              </w:rPr>
              <w:t>ЕМОТОН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ТОВ «Ерсель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w:t>
            </w:r>
            <w:r w:rsidRPr="00D90DDD">
              <w:rPr>
                <w:rFonts w:ascii="Arial" w:hAnsi="Arial" w:cs="Arial"/>
                <w:color w:val="000000"/>
                <w:sz w:val="16"/>
                <w:szCs w:val="16"/>
              </w:rPr>
              <w:br/>
              <w:t>Атлантік Фарма – Продусоеш Фармасеутікаш, С.А., Португалія;</w:t>
            </w:r>
            <w:r w:rsidRPr="00D90DDD">
              <w:rPr>
                <w:rFonts w:ascii="Arial" w:hAnsi="Arial" w:cs="Arial"/>
                <w:color w:val="000000"/>
                <w:sz w:val="16"/>
                <w:szCs w:val="16"/>
              </w:rPr>
              <w:br/>
              <w:t>виробництво in bulk, контроль та випробування серії:</w:t>
            </w:r>
            <w:r w:rsidRPr="00D90DDD">
              <w:rPr>
                <w:rFonts w:ascii="Arial" w:hAnsi="Arial" w:cs="Arial"/>
                <w:color w:val="000000"/>
                <w:sz w:val="16"/>
                <w:szCs w:val="16"/>
              </w:rPr>
              <w:br/>
              <w:t>Фармалабор-Продутос Фармасеутікош,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Португалія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контроль/випробування серії: Фармалабор – Продутос Фармасеутікош С.А., Португалія.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готового лікарського засобу відповідального за виробництво in bulk: Фармалабор – Продутос Фармасеутікош С.А., Португалія.</w:t>
            </w:r>
            <w:r w:rsidRPr="00D90DDD">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узгодження допустимих меж в специфікації в МКЯ ЛЗ з відповідними показниками(«Appearance», «Identification», «Resistance to crushing of tablets», «Uniformity of mass»(100 mg), «Disintegration»(100 mg), «Hardness»(100 mg)) специфікації від виробника ЛЗ (розділ 3.2.Р.5.1. Specifications) Зміни внесені в інструкцію для медичного застосування ЛЗ у р. "Лікарька форма" (основні фізико-хімічні властивості).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34ECA">
            <w:pPr>
              <w:tabs>
                <w:tab w:val="left" w:pos="12600"/>
              </w:tabs>
              <w:jc w:val="center"/>
              <w:rPr>
                <w:rFonts w:ascii="Arial" w:hAnsi="Arial" w:cs="Arial"/>
                <w:sz w:val="16"/>
                <w:szCs w:val="16"/>
              </w:rPr>
            </w:pPr>
            <w:r w:rsidRPr="00D90DDD">
              <w:rPr>
                <w:rFonts w:ascii="Arial" w:hAnsi="Arial" w:cs="Arial"/>
                <w:sz w:val="16"/>
                <w:szCs w:val="16"/>
              </w:rPr>
              <w:t>UA/15643/01/01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637382">
            <w:pPr>
              <w:tabs>
                <w:tab w:val="left" w:pos="12600"/>
              </w:tabs>
              <w:rPr>
                <w:rFonts w:ascii="Arial" w:hAnsi="Arial" w:cs="Arial"/>
                <w:b/>
                <w:i/>
                <w:color w:val="000000"/>
                <w:sz w:val="16"/>
                <w:szCs w:val="16"/>
              </w:rPr>
            </w:pPr>
            <w:r w:rsidRPr="00D90DDD">
              <w:rPr>
                <w:rFonts w:ascii="Arial" w:hAnsi="Arial" w:cs="Arial"/>
                <w:b/>
                <w:sz w:val="16"/>
                <w:szCs w:val="16"/>
              </w:rPr>
              <w:t>ЕМОТОН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ТОВ «Ерсель 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w:t>
            </w:r>
            <w:r w:rsidRPr="00D90DDD">
              <w:rPr>
                <w:rFonts w:ascii="Arial" w:hAnsi="Arial" w:cs="Arial"/>
                <w:color w:val="000000"/>
                <w:sz w:val="16"/>
                <w:szCs w:val="16"/>
              </w:rPr>
              <w:br/>
              <w:t>Атлантік Фарма – Продусоеш Фармасеутікаш, С.А., Португалія;</w:t>
            </w:r>
            <w:r w:rsidRPr="00D90DDD">
              <w:rPr>
                <w:rFonts w:ascii="Arial" w:hAnsi="Arial" w:cs="Arial"/>
                <w:color w:val="000000"/>
                <w:sz w:val="16"/>
                <w:szCs w:val="16"/>
              </w:rPr>
              <w:br/>
              <w:t>виробництво in bulk, контроль та випробування серії:</w:t>
            </w:r>
            <w:r w:rsidRPr="00D90DDD">
              <w:rPr>
                <w:rFonts w:ascii="Arial" w:hAnsi="Arial" w:cs="Arial"/>
                <w:color w:val="000000"/>
                <w:sz w:val="16"/>
                <w:szCs w:val="16"/>
              </w:rPr>
              <w:br/>
              <w:t>Фармалабор-Продутос Фармасеутікош,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Португалія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контроль/випробування серії: Фармалабор – Продутос Фармасеутікош С.А., Португалія.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готового лікарського засобу відповідального за виробництво in bulk: Фармалабор – Продутос Фармасеутікош С.А., Португалія.</w:t>
            </w:r>
            <w:r w:rsidRPr="00D90DDD">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узгодження допустимих меж в специфікації в МКЯ ЛЗ з відповідними показниками(«Appearance», «Identification», «Resistance to crushing of tablets», «Uniformity of mass»(100 mg), «Disintegration»(100 mg), «Hardness»(100 mg)) специфікації від виробника ЛЗ (розділ 3.2.Р.5.1. Specifications) Зміни внесені в інструкцію для медичного застосування ЛЗ у р. "Лікарька форма" (основні фізико-хімічні властивості).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37382">
            <w:pPr>
              <w:tabs>
                <w:tab w:val="left" w:pos="12600"/>
              </w:tabs>
              <w:jc w:val="center"/>
              <w:rPr>
                <w:rFonts w:ascii="Arial" w:hAnsi="Arial" w:cs="Arial"/>
                <w:sz w:val="16"/>
                <w:szCs w:val="16"/>
              </w:rPr>
            </w:pPr>
            <w:r w:rsidRPr="00D90DDD">
              <w:rPr>
                <w:rFonts w:ascii="Arial" w:hAnsi="Arial" w:cs="Arial"/>
                <w:sz w:val="16"/>
                <w:szCs w:val="16"/>
              </w:rPr>
              <w:t>UA/15643/01/02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ЕНБРЕЛ®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Ваєт Фармасеутикалс, Велика Британiя (маркування, пакування, випуск серії готового лікарського засобу); Ветер Фарма-Фертигунг ГмбХ &amp; Ко. КГ, Німеччина (виробництво і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контроль якості лікарського засобу в попередньо наповнених шприцах); Ветер Фарма-Фертигунг ГмбХ &amp; Ко. КГ, Німеччина (візуальний контроль попередньо наповнених шприців; складання і тестування попередньо наповнених ручок); Пфайзер Ірленд Фармасеутикалс, Ірландiя (контроль якості лікарського засобу в попередньо наповнених шприцах); Пфайзер Менюфекчуринг Бельгія НВ, Бельгiя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 Німеччина/ Ірландiя/ 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зміна назви виробника АФІ, відповідального за приготування та зберігання головного банку клітин (МСВ) та робочого банку клітин (WCB), без зміни місця виробництва: запропоновано: Wyeth BioРharma Division of Wyeth Pharmaceuticals LLC, USA З метою приведення МКЯ ЛЗ у відповідність до матеріалів реєстраційного досьє пропонується оновлення розділу «Склад» МКЯ ЛЗ: зазначення затверджених виробників, відповідальних за виробництво АФІ згідно розділу 3.2.S.2.1. Виробник(и), а саме: Ваєт БіоФарма дівіжн оф Ваєт Фармасеутикалс ЛЛС, США / Wyeth BioРharma Division of Wyeth Pharmaceuticals LLC, USA та Амген Інк, США / Amgen Inc., USA до затвердженого виробника АФІ Пфайзер Ірленд Фармасеутикалс, Ірландія / Pfizer Ireland Pharmaceuticals, Ireland</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UA/16786/01/01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ЕНБРЕЛ® ЛІО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пластикові контейнери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маркування, пакування, випуск серії готового лікарського засобу: Ваєт Фармасеутикалс, Велика Британія; контроль якості ліофілізату: Пфайзер Ірленд Фармасеутикалс, Ірландія; 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пакування, випуск серії готового лікарського засобу: Пфайзер Менюфекчуринг Бельгія НВ, Бельгія; складання системи закупорювання розчинника; візуальний контроль, контроль якості при випуску та дослідження стабільності розчинника: Ветер Фарма-Фертигунг ГмбХ &amp; Ко. КГ, Німеччина; виробництво розчинника у шприцах; візуальний контроль розчинника; контроль якості розчинника при випуску та при дослідженні стабільності: Ветер Фарма-Фертигунг ГмбХ &amp; Ко. КГ, Німеччина; візуальний контроль та дослідження стабільності розчинника: Ветер Фарма-Фертигунг ГмбХ &amp; Ко. КГ, Німеччина;</w:t>
            </w:r>
            <w:r w:rsidRPr="00D90DDD">
              <w:rPr>
                <w:rFonts w:ascii="Arial" w:hAnsi="Arial" w:cs="Arial"/>
                <w:color w:val="000000"/>
                <w:sz w:val="16"/>
                <w:szCs w:val="16"/>
              </w:rPr>
              <w:br/>
              <w:t>візуальний контроль розчинника: Ветер Фарма-Фертигунг ГмбХ &amp; Ко. КГ, Німеччина; візуальний контроль розчинника: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 Німеччина/ Ірландiя/ 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зміна назви виробника АФІ, відповідального за приготування та зберігання головного банку клітин (МСВ) та робочого банку клітин (WCB), без зміни місця виробництва: запропоновано: Wyeth BioPharma Division of Wyeth Pharmaceuticals LLC, USA З метою приведення МКЯ ЛЗ у відповідність до матеріалів реєстраційного досьє пропонується оновлення розділу «Склад» МКЯ ЛЗ: зазначення затверджених виробників, відповідальних за виробництво АФІ, згідно розділу 3.2.S.2.1. Виробник(и), а саме: Ваєт БіоФарма дівіжн оф Ваєт Фармасеутикалс ЛЛС, США / Wyeth BioРharma Division of Wyeth Pharmaceuticals LLC, USA та Амген Інк, США / Amgen Inc., USA до затвердженого виробника АФІ Пфайзер Ірленд Фармасеутикалс, Ірландія / Pfizer Ireland Pharmaceuticals, Ireland</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UA/16787/01/01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ЕНДОФАЛЬК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орального розчину по 55, 318 г порошку у пакеті; по 6 пакетів у коробці з картону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Клоке Фарма-Сервіс ГмбХ, Німеччина (виробник дозованої форми, первинне та вторинне пакування); Лозан Фарма ГмбХ, Німеччина (виробник дозованої форми, первинне та вторинне пакування); С.І.І.Т. с.р.л. Сервізіо Інтернаціонале, Італiя (виробник дозованої форми,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UA/4197/01/01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ЕНЕМА-СЕЛЛА ОДНОРАЗОВА КЛІЗМА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розчин ректальний, 16 г/6 г, по 120 мл у флаконі, по 1 флакону з канюлею з кришкою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 xml:space="preserve">ХІМІЧНО-ФАРМАЦЕВТИЧНА ЛАБОРАТОРІЯ "А. СЕЛЛА" С.Р.Л.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зміна елементу первинної упаковки ЛЗ, зокрема, кришку, якою закривався флакон, було замінено на канюлю, що раніше додавалася окремо в комплекті. Зміни внесено в інструкцію для медичного застосування лікарського засобу у р. "Упаковка".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зміни в специфікації під час виробництва ЛЗ, що спричинені змінами в первинній упаковці, а саме: на етапі наповнення та первинного пакування тести «Цілісність флакону та кришки», «Відповідність з’єднання флакону з кришкою» замінено на «Цілісність флакону та канюлі», «Відповідність з’єднання флакону з канюлею».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зміни в специфікації під час виробництва ГЛЗ, а саме, на етапі вторинного пакування тест «Кількість флаконів та канюль» замінено на «Кількість флаконів».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UA/16016/01/01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ЕНТЕРОЖЕРМІНА®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 12, № 24 (12х2): по 12 капсул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UA/4234/02/01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ЕНТЕРОФУРИЛ®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суспензія оральна, 200 мг/5 мл; по 90 мл у флаконі; по 1 флакону з пластиковою ложкою-дозатором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незначна зміна у затверджених методах випробування за показником «Кількісне визначення етанолу» обумовлено виправленням друкарських помилок у температурі печі, детектора, інжектора та швидкості потоку. Також запропоновано доповнення методики придатністю хроматографічної системи</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UA/1991/02/01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rPr>
                <w:rFonts w:ascii="Arial" w:hAnsi="Arial" w:cs="Arial"/>
                <w:b/>
                <w:i/>
                <w:sz w:val="16"/>
                <w:szCs w:val="16"/>
              </w:rPr>
            </w:pPr>
            <w:r w:rsidRPr="00D90DDD">
              <w:rPr>
                <w:rFonts w:ascii="Arial" w:hAnsi="Arial" w:cs="Arial"/>
                <w:b/>
                <w:sz w:val="16"/>
                <w:szCs w:val="16"/>
              </w:rPr>
              <w:t>ЕОЛ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rPr>
                <w:rFonts w:ascii="Arial" w:hAnsi="Arial" w:cs="Arial"/>
                <w:sz w:val="16"/>
                <w:szCs w:val="16"/>
              </w:rPr>
            </w:pPr>
            <w:r w:rsidRPr="00D90DDD">
              <w:rPr>
                <w:rFonts w:ascii="Arial" w:hAnsi="Arial" w:cs="Arial"/>
                <w:sz w:val="16"/>
                <w:szCs w:val="16"/>
              </w:rPr>
              <w:t>розчин оральний, 0,5 мг/мл по 150 мл у флаконі; по 1 флакону у комплекті з мірною ложечкою або мірним пристороєм у вигляді шприца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 xml:space="preserve">випуск серій: </w:t>
            </w:r>
          </w:p>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СТАДА Арцнайміттель АГ, Німеччина;</w:t>
            </w:r>
          </w:p>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 xml:space="preserve">контроль серій: </w:t>
            </w:r>
          </w:p>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Специфар С.А., Грецiя;</w:t>
            </w:r>
          </w:p>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 xml:space="preserve">виробництво нерозфасованого продукту, первинне та вторинне пакування, контроль серій: </w:t>
            </w:r>
          </w:p>
          <w:p w:rsidR="0022041D" w:rsidRPr="00D90DDD" w:rsidRDefault="0022041D" w:rsidP="00A66FE7">
            <w:pPr>
              <w:tabs>
                <w:tab w:val="left" w:pos="12600"/>
              </w:tabs>
              <w:jc w:val="center"/>
              <w:rPr>
                <w:rFonts w:ascii="Arial" w:hAnsi="Arial" w:cs="Arial"/>
                <w:sz w:val="16"/>
                <w:szCs w:val="16"/>
              </w:rPr>
            </w:pPr>
            <w:r w:rsidRPr="00D90DDD">
              <w:rPr>
                <w:rFonts w:ascii="Arial" w:hAnsi="Arial" w:cs="Arial"/>
                <w:sz w:val="16"/>
                <w:szCs w:val="16"/>
              </w:rPr>
              <w:t>ФАМАР ОРЛЕАНС, Франція</w:t>
            </w:r>
          </w:p>
          <w:p w:rsidR="0022041D" w:rsidRPr="00D90DDD" w:rsidRDefault="0022041D" w:rsidP="00A66FE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Німеччина/</w:t>
            </w:r>
          </w:p>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Греція/</w:t>
            </w:r>
          </w:p>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«БАЛКАНФАРМА-ТРОЯН» АД, Болгарія, відповідальної за виробництво нерозфасованого продукту, первинне та вторинне пакування, контроль серій. Виробнича дільниця, що залишилась: ФАМАР ОРЛЕАНС, Франція – виконує ті самі функції, що і вилучена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b/>
                <w:i/>
                <w:sz w:val="16"/>
                <w:szCs w:val="16"/>
              </w:rPr>
            </w:pPr>
            <w:r w:rsidRPr="00D90DDD">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2003C">
            <w:pPr>
              <w:tabs>
                <w:tab w:val="left" w:pos="12600"/>
              </w:tabs>
              <w:jc w:val="center"/>
              <w:rPr>
                <w:rFonts w:ascii="Arial" w:hAnsi="Arial" w:cs="Arial"/>
                <w:sz w:val="16"/>
                <w:szCs w:val="16"/>
              </w:rPr>
            </w:pPr>
            <w:r w:rsidRPr="00D90DDD">
              <w:rPr>
                <w:rFonts w:ascii="Arial" w:hAnsi="Arial" w:cs="Arial"/>
                <w:sz w:val="16"/>
                <w:szCs w:val="16"/>
              </w:rPr>
              <w:t>UA/14555/01/01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rPr>
                <w:rFonts w:ascii="Arial" w:hAnsi="Arial" w:cs="Arial"/>
                <w:b/>
                <w:i/>
                <w:color w:val="000000"/>
                <w:sz w:val="16"/>
                <w:szCs w:val="16"/>
              </w:rPr>
            </w:pPr>
            <w:r w:rsidRPr="00D90DDD">
              <w:rPr>
                <w:rFonts w:ascii="Arial" w:hAnsi="Arial" w:cs="Arial"/>
                <w:b/>
                <w:sz w:val="16"/>
                <w:szCs w:val="16"/>
              </w:rPr>
              <w:t>ЕОЛ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розчин оральний, 0,5 мг/мл; по 150 мл у флаконі; по 1 флакону у комплекті з мірною ложкою або мірним пристроєм у вигляді шприца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випуск серій: </w:t>
            </w:r>
            <w:r w:rsidRPr="00D90DDD">
              <w:rPr>
                <w:rFonts w:ascii="Arial" w:hAnsi="Arial" w:cs="Arial"/>
                <w:color w:val="000000"/>
                <w:sz w:val="16"/>
                <w:szCs w:val="16"/>
              </w:rPr>
              <w:br/>
              <w:t>СТАДА Арцнайміттель АГ, Німеччина;</w:t>
            </w:r>
            <w:r w:rsidRPr="00D90DDD">
              <w:rPr>
                <w:rFonts w:ascii="Arial" w:hAnsi="Arial" w:cs="Arial"/>
                <w:color w:val="000000"/>
                <w:sz w:val="16"/>
                <w:szCs w:val="16"/>
              </w:rPr>
              <w:br/>
              <w:t xml:space="preserve">контроль серій: </w:t>
            </w:r>
            <w:r w:rsidRPr="00D90DDD">
              <w:rPr>
                <w:rFonts w:ascii="Arial" w:hAnsi="Arial" w:cs="Arial"/>
                <w:color w:val="000000"/>
                <w:sz w:val="16"/>
                <w:szCs w:val="16"/>
              </w:rPr>
              <w:br/>
              <w:t>Специфар С.А., Грецiя;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ФАМАР ОРЛЕАНС, Франція;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Н2 ФАРМА, Францiя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Греція/</w:t>
            </w:r>
          </w:p>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відповідальної за вторинне пакування: Н2 ФАРМА, Францiя.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готового лікарського засобу, відповідальної за первинне пакування: Н2 ФАРМА, Францiя.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готового лікарського засобу, відповідальної за виробництво нерозфасованого продукту: Н2 ФАРМА, Францiя.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відповідальної за контроль серії: Н2 ФАРМА, Францiя.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76539">
            <w:pPr>
              <w:tabs>
                <w:tab w:val="left" w:pos="12600"/>
              </w:tabs>
              <w:jc w:val="center"/>
              <w:rPr>
                <w:rFonts w:ascii="Arial" w:hAnsi="Arial" w:cs="Arial"/>
                <w:sz w:val="16"/>
                <w:szCs w:val="16"/>
              </w:rPr>
            </w:pPr>
            <w:r w:rsidRPr="00D90DDD">
              <w:rPr>
                <w:rFonts w:ascii="Arial" w:hAnsi="Arial" w:cs="Arial"/>
                <w:sz w:val="16"/>
                <w:szCs w:val="16"/>
              </w:rPr>
              <w:t>UA/14555/01/01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rPr>
                <w:rFonts w:ascii="Arial" w:hAnsi="Arial" w:cs="Arial"/>
                <w:b/>
                <w:i/>
                <w:color w:val="000000"/>
                <w:sz w:val="16"/>
                <w:szCs w:val="16"/>
              </w:rPr>
            </w:pPr>
            <w:r w:rsidRPr="00D90DDD">
              <w:rPr>
                <w:rFonts w:ascii="Arial" w:hAnsi="Arial" w:cs="Arial"/>
                <w:b/>
                <w:sz w:val="16"/>
                <w:szCs w:val="16"/>
              </w:rPr>
              <w:t>ЕОЛ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оральний, 0,5 мг/мл; по 150 мл у флаконі; по 1 флакону у комплекті з мірною ложкою або мірним пристроєм у вигляді шприца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випуск серій: </w:t>
            </w:r>
            <w:r w:rsidRPr="00D90DDD">
              <w:rPr>
                <w:rFonts w:ascii="Arial" w:hAnsi="Arial" w:cs="Arial"/>
                <w:color w:val="000000"/>
                <w:sz w:val="16"/>
                <w:szCs w:val="16"/>
              </w:rPr>
              <w:br/>
              <w:t>СТАДА Арцнайміттель АГ, Німеччина;</w:t>
            </w:r>
            <w:r w:rsidRPr="00D90DDD">
              <w:rPr>
                <w:rFonts w:ascii="Arial" w:hAnsi="Arial" w:cs="Arial"/>
                <w:color w:val="000000"/>
                <w:sz w:val="16"/>
                <w:szCs w:val="16"/>
              </w:rPr>
              <w:br/>
              <w:t xml:space="preserve">контроль серій: </w:t>
            </w:r>
            <w:r w:rsidRPr="00D90DDD">
              <w:rPr>
                <w:rFonts w:ascii="Arial" w:hAnsi="Arial" w:cs="Arial"/>
                <w:color w:val="000000"/>
                <w:sz w:val="16"/>
                <w:szCs w:val="16"/>
              </w:rPr>
              <w:br/>
              <w:t>Специфар С.А., Грецiя;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ФАМАР ОРЛЕАНС, Франція;</w:t>
            </w:r>
            <w:r w:rsidRPr="00D90DDD">
              <w:rPr>
                <w:rFonts w:ascii="Arial" w:hAnsi="Arial" w:cs="Arial"/>
                <w:color w:val="000000"/>
                <w:sz w:val="16"/>
                <w:szCs w:val="16"/>
              </w:rPr>
              <w:br/>
              <w:t xml:space="preserve">виробництво нерозфасованого продукту, первинне та вторинне пакування, контроль серій: </w:t>
            </w:r>
            <w:r w:rsidRPr="00D90DDD">
              <w:rPr>
                <w:rFonts w:ascii="Arial" w:hAnsi="Arial" w:cs="Arial"/>
                <w:color w:val="000000"/>
                <w:sz w:val="16"/>
                <w:szCs w:val="16"/>
              </w:rPr>
              <w:br/>
              <w:t>Н2 ФАРМА, Францiя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Греція/</w:t>
            </w:r>
          </w:p>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«Графічного оформлення упаковки» на розділ «Маркування» в МКЯ ЛЗ. Затверджено: Графічне оформлення упаковки. У відповідності до тексту маркування первинної та вторинної упаковки, що додається.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E97E9E">
            <w:pPr>
              <w:tabs>
                <w:tab w:val="left" w:pos="12600"/>
              </w:tabs>
              <w:jc w:val="center"/>
              <w:rPr>
                <w:rFonts w:ascii="Arial" w:hAnsi="Arial" w:cs="Arial"/>
                <w:sz w:val="16"/>
                <w:szCs w:val="16"/>
              </w:rPr>
            </w:pPr>
            <w:r w:rsidRPr="00D90DDD">
              <w:rPr>
                <w:rFonts w:ascii="Arial" w:hAnsi="Arial" w:cs="Arial"/>
                <w:sz w:val="16"/>
                <w:szCs w:val="16"/>
              </w:rPr>
              <w:t>UA/14555/01/01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оральний, 0,5 мг/мл; по 150 мл у флаконі; по 1 флакону у комплекті з мірною ложкою або мірним пристроєм у вигляді шприца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Н2 Фарма, Францiя (виробництво нерозфасованого продукту, первинне та вторинне пакування, контроль серій); Специфар С.А., Грецiя (контроль серій); СТАДА Арцнайміттель АГ, Німеччина (випуск серій); ФАМАР ОРЛЕАН, Францiя (виробництво нерозфасованого продукту, первинне та вторинне пакування, контроль серій)</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внесення незначних змін у процес виробництва, зокрема: введення альтернативного виробничого процесу для виробничої дільниці готового лікарського засобу - Н2 Фарма, Франція: процес змішування проходить в одному виробничому резервуарі, без попереднього розчинення в окремих резервуарах; зміни І типу - введення додаткового розміру серії готового лікарського засобу – 5 000 л обумовлено маркетинговим рішенням виробника. Запропоновано: 2 000 л; 5 000 л (150 мл - 33,333 флакони); 10 000 л</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UA/14555/01/01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ЕРАКСИС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інфузій по 100 мг 1 флакон з порошком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UA/12190/01/01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ЕРГОКАЛЬЦИФЕРОЛ ( ВІТАМІН D2)</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олійний оральний 0,125 %, по 10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UA/6299/01/01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ЕРОТЕКС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супозиторії вагінальні із запахом лаванди по 18,9 мг; по 5 супозиторіїв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UA/4026/01/01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ЕРОТЕКС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супозиторії вагінальні із запахом троянди по 18,9 мг; по 5 супозиторіїв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UA/4027/01/01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ЕРОТЕКС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супозиторії вагінальні із запахом лимона по 18,9 мг; по 5 супозиторіїв у стрипі; по 2 стрипи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UA/4028/01/01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ЕСБЕРІТОКС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3,2 мг, по 20 таблеток у блістері; по 2, або 3, або 5, або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заміна розділу «Графічне зображення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UA/11978/01/01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ЕСЛО 2,5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2,5 мг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UA/16702/01/01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ЕСЛО 2,5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2,5 мг in bulk: №500 (10х50) у блістерах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UA/16703/01/01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ЕСЛО 5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 мг №30 (10х3) у блістерах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UA/16702/01/02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ЕСЛО 5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 мг in bulk: №500 (10х50) у блістерах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UA/16703/01/02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ЕСПЕРАЛЬ®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500 мг № 20: по 20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Софаримекс - Індустріа Кіміка е Фармасеутіка,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UA/5332/01/01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ЕССЛІВЕР ФОРТЕ®</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по 10 капсул у блістері; по 3 або по 5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випробування ГЛЗ, зокрема: внесення змін в мікробіологічний метод контролю за показником "Кількісне визначення. Ціанокобаламін" обумовлено удосконаленням методу та отриманням більш точних результатів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UA/7474/01/01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ЕССЛІВЕР ФОРТЕ®</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по 10 капсул у блістері; по 3 або по 5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UA/7474/01/01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ЕСЦИТАМ 10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плівковою оболонкою, по 10 мг, по 10 таблеток у блістері; по 3 або по 6 блістерів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"Передозування", "Побічні реакції" відповідно до інформації щодо медичного застосування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UA/13228/01/01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ЕСЦИТАМ 20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плівковою оболонкою, по 20 мг, по 10 таблеток у блістері; по 3 або по 6 блістерів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"Спосіб застосування та дози", "Діти" (інформація щодо безпеки), "Передозування", "Побічні реакції" відповідно до інформації щодо медичного застосування референтного лікарського засобу (ЦИПРАЛЕКС).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UA/13228/01/02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rPr>
                <w:rFonts w:ascii="Arial" w:hAnsi="Arial" w:cs="Arial"/>
                <w:b/>
                <w:i/>
                <w:color w:val="000000"/>
                <w:sz w:val="16"/>
                <w:szCs w:val="16"/>
              </w:rPr>
            </w:pPr>
            <w:r w:rsidRPr="00D90DDD">
              <w:rPr>
                <w:rFonts w:ascii="Arial" w:hAnsi="Arial" w:cs="Arial"/>
                <w:b/>
                <w:sz w:val="16"/>
                <w:szCs w:val="16"/>
              </w:rPr>
              <w:t>ЕФФАХОП 600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600 мг, по 30 таблеток у флаконі; по 1 флакону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37382">
            <w:pPr>
              <w:tabs>
                <w:tab w:val="left" w:pos="12600"/>
              </w:tabs>
              <w:jc w:val="center"/>
              <w:rPr>
                <w:rFonts w:ascii="Arial" w:hAnsi="Arial" w:cs="Arial"/>
                <w:sz w:val="16"/>
                <w:szCs w:val="16"/>
              </w:rPr>
            </w:pPr>
            <w:r w:rsidRPr="00D90DDD">
              <w:rPr>
                <w:rFonts w:ascii="Arial" w:hAnsi="Arial" w:cs="Arial"/>
                <w:sz w:val="16"/>
                <w:szCs w:val="16"/>
              </w:rPr>
              <w:t>UA/14377/01/01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ЕФФАХОП 600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600 мг, по 30 таблеток у флаконі; по 1 флакону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UA/14377/01/01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ЖЕНЬШЕНЬ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настойка для перорального застосування по 50 мл у флаконі скляному або полімерному; по 1 флакону у пачці з картону; по 50 мл у флаконі скляному або полімерному; по 17 кг у бутлях</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додаткового виду упаковки, а саме по 50 мл у флаконах без пачки, без зміни первинного пакувального матеріалу, з відповідними змінами у р. «Упаковка». Зміни внесені в розділ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UA/5394/01/01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ЗАВЕДОС®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ліофілізат для розчину для інфузій по 5 мг; 1 флакон з ліофілізатом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Корден Фарма Латіна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відповідального за випуск серії з Актавіс Італія С.п.А., Італія на Корден ФармаЛатіна С.п.А., Італія. Зміни внесено в інструкцію для медичного застосування та текст маркування упаковки лікарського засобу щодо найменування та місцезнаходження виробника. Введення змін протягом 9-ти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Зміна дільниці для вторинного пакування з Актавіс Італія С.п.А., Італія на Корден ФармаЛатіна С.п.А., Італія.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D90DDD">
              <w:rPr>
                <w:rFonts w:ascii="Arial" w:hAnsi="Arial" w:cs="Arial"/>
                <w:color w:val="000000"/>
                <w:sz w:val="16"/>
                <w:szCs w:val="16"/>
              </w:rPr>
              <w:br/>
              <w:t xml:space="preserve">Доповнення специфікації новим показником з відповідним методом випробування, а саме п. «Ідентифікація» (ВЕРХ) доповнено показником «Ідентифікація» (УФ спектрофотометрія).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Зміна параметрів специфікації готового лікарського засобу для приведення у відповідність до загальної статті 2.9.40 «Однорідність дозованих одиниць» Європейської фармакопеї замість затвердженої загальної статті 2.9.5 «Однорідність маси».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параметру «бактеріальні ендотоксини» з 8,9 ЕО/мг до 8,33 ЕО/мг відповідно до вимог ЕР 2.6.14 та USP для ін`єкційних форм випуску. </w:t>
            </w:r>
            <w:r w:rsidRPr="00D90DDD">
              <w:rPr>
                <w:rFonts w:ascii="Arial" w:hAnsi="Arial" w:cs="Arial"/>
                <w:color w:val="000000"/>
                <w:sz w:val="16"/>
                <w:szCs w:val="16"/>
              </w:rPr>
              <w:br/>
              <w:t>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рН з 4,5-6,5 до 5,0-6,5 відновленого розчину (відновлений розчини (0,1% розчин ідарубіцину гідрохлориду у воді для ін`єкцій)) відповідно до лімітів USP.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«Домішки» для «4- диметокси-даунорубіцинон» з «1,0 %» до «0,8 %». Введення змін протягом 9-ти місяців після затвердження</w:t>
            </w:r>
            <w:r w:rsidRPr="00D90DDD">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«Домішки» для «даунорубіцину гідрохлориду» з «0,5% до 0,3%» у зв`язку зі зміною виробника. В діючій специфікації ця домішка не ідентифікувалась окремо, а була включена до параметру «кожної іншої ідентифікованої домішки». У методах контролю додано характерну хроматограму стандартного розчину домішок, та переглянуті формули.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«Домішки» для «13- диметиленкетал ідарубіцину гідрохлориду» з «0,5% до 0,3%» у зв`язку зі зміною виробника. В діючій специфікації ця домішка не ідентифікувалась окремо, а була включена до параметру «кожної іншої ідентифікованої домішки». У методах контролю додано характерну хроматограму стандартного розчину домішок, та переглянуті формули.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«Домішки» для «кожної індивідуальної неідентифікованої домішки» з «0,5% до 0,2%» у зв`язку зі зміною виробника.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параметрів специфікації готового лікарського засобу для тесту «Домішки» для «сума неідентифікованих домішок» з « 1,5% до 1,0%» у зв`язку зі зміною виробника. Введення змін протягом 9-ти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w:t>
            </w:r>
            <w:r w:rsidRPr="00D90DDD">
              <w:rPr>
                <w:rFonts w:ascii="Arial" w:hAnsi="Arial" w:cs="Arial"/>
                <w:color w:val="000000"/>
                <w:sz w:val="16"/>
                <w:szCs w:val="16"/>
              </w:rPr>
              <w:br/>
              <w:t>Незначна зміна технічних характеристик первинної упаковки лікарського засобу -флаконів (діаметру і висоти) у зв`язку зі зміною виробника (затверджено: висота 46.30 - 47.3 мм діаметр: 22.60-23.4 мм; 19.7 -20.1 мм, запропоновано: висота 44,5 - 45,5 мм, діаметр: 23,8-24,2 мм, 19,7-20,2 мм; 19,7 -20,2 мм). Введення змін протягом 9-ти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3 років до 2 років, що пов`язано зі зміною виробника. Зміни внесено в інструкцію для медичного застосування р."Термін придатності".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параметру "Вода" (ЕР2.5.32) Кулонометричний метод (Акватест)- зміна пробопідготовки, що пов`язано зі зміною виробника. Введення змін протягом 9-ти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методів випробування готового лікарського засобу, а саме видалення внутрішніх методик виробника (Актавіс) - МА9907 АА та МА 9983АА для визначення параметру "Бактеріальні ендотоксини". Зміна у зв`язку зі зміною виробника з Актавіс Італія С.п.А., Італія на Корден ФармаЛатіна С.п.А., Італія., який використовує авторизовані альтернативні методики - ЕР та USP. Введення змін протягом 9-ти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Зміна виробника готового лікарського засобу з Актавіс Італія С.п.А., Італія (повний цикл виробництва) на Корден Фарма Латіна С.п.А., Італія (виробництво, первинне та вторинне пакування, контроль якості випуск серії, контроль, випробування стабільності), зміни також включають: зміни до виробничого процесу готового лікарського засобу, зміни до розміру серії, додавання гранічних умов тестувань при виробництві готового лікарського засобу. Введення змін протягом 9-ти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для показника «Кількісне визначення ідарубіцину гідрохлориду» з «95,0-105,0%» від заявленої кількості до на «97,0 -107,0%» від заявленої кількості на основі історичних даних, у зв`язку з наявністю надлишка при наповненні 2% та середнього показника від заявленої кількості (102,2%) Внесено редакційні правки в специфікацію, методи контролю – видалення внутрішніх методик випробувань; зміни формулювання нормувань; додано посиління на монографію ЕР, USP та примітки для показників, які тестуються при випуску серії («Ідентифікація», «Однорідність дозованих одиниць», «Відхилення маси»). Введення змін протягом 9-ти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UA/9322/01/01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ЗАВІЦЕФТА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концентрату для розчину для інфузій, по 2000 мг/500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 Оперейшнз ЮК Лтд Трейдінг ес Глаксо Веллком Оперейшнз, Велика Британiя (виробництво стерильного напівпродукту); ЕйСіЕс Добфар С.п.А., Італiя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 Італiя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UA/17440/01/01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ЗОКСОН® 2</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 мг № 10, № 30 (10х3): по 10 таблеток у блістері; по 1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(КАРДУРА, таблетки, 2 мг, 4 мг). </w:t>
            </w:r>
            <w:r w:rsidRPr="00D90DDD">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UA/6300/01/02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ЗОКСОН® 4</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4 мг №30 (10х3):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(КАРДУРА, таблетки, 2 мг, 4 мг). </w:t>
            </w:r>
            <w:r w:rsidRPr="00D90DDD">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UA/6300/01/03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ІЗО-МІК® 20 МГ</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таблетки по 20 мг, по 50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spacing w:after="240"/>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Технічна помилка (згідно наказу МОЗ від 23.07.2015 № 460)</w:t>
            </w:r>
            <w:r w:rsidRPr="00D90DDD">
              <w:rPr>
                <w:rFonts w:ascii="Arial" w:hAnsi="Arial" w:cs="Arial"/>
                <w:color w:val="000000"/>
                <w:sz w:val="16"/>
                <w:szCs w:val="16"/>
              </w:rPr>
              <w:br/>
              <w:t xml:space="preserve">Виправлено технічну помилку в написанні складу допоміжних речовин в інструкції для медичного застосування, допущену під час перереєстрації лікарського засобу.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UA/3186/01/02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ІЛОН® КЛАСІК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мазь по 25 г, по 50 г , по 100 г мазі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Цесра Арцнайміттель ГмбХ і Ко.КГ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UA/16843/01/01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ІМБРУВІКА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по 140 мг; по 90 або 120 капсул у флаконі;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Каталент СТС, Інк., США (виробництво нерозфасованого продукту, контроль якості); Сілаг АГ, Швейцарія (виробництво нерозфасованого продукту, контроль якості); Сілаг АГ, Швейцарія (первинне та вторине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 Швейцарія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UA/14220/01/01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ІНДОМЕТАЦИН СОФАРМА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 xml:space="preserve">мазь 10 %, по 40 г у тубі; по 1 тубі в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нерозфасованої продукції, первинна та вторинна упаковка:</w:t>
            </w:r>
            <w:r w:rsidRPr="00D90DDD">
              <w:rPr>
                <w:rFonts w:ascii="Arial" w:hAnsi="Arial" w:cs="Arial"/>
                <w:color w:val="000000"/>
                <w:sz w:val="16"/>
                <w:szCs w:val="16"/>
              </w:rPr>
              <w:br/>
              <w:t>АТ "Софарма", Болгарія;</w:t>
            </w:r>
            <w:r w:rsidRPr="00D90DDD">
              <w:rPr>
                <w:rFonts w:ascii="Arial" w:hAnsi="Arial" w:cs="Arial"/>
                <w:color w:val="000000"/>
                <w:sz w:val="16"/>
                <w:szCs w:val="16"/>
              </w:rPr>
              <w:br/>
              <w:t>Дозвіл на випуск серії:</w:t>
            </w:r>
            <w:r w:rsidRPr="00D90DDD">
              <w:rPr>
                <w:rFonts w:ascii="Arial" w:hAnsi="Arial" w:cs="Arial"/>
                <w:color w:val="000000"/>
                <w:sz w:val="16"/>
                <w:szCs w:val="16"/>
              </w:rPr>
              <w:br/>
              <w:t xml:space="preserve">АТ "Софарма", Болгарія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(дозвіл на випуск серії) англійською мовою,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та вторинну упаковку),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UA/2304/01/01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серії стандарту очищеного полісахариду Н. іnfluenzae типу b (PRP in-house стандарт), що використовується при визначенні вмісту вільного полісахариду (Free polysaccharide content) методом ELISA при проведенні контролю якості при випуску та випробовуванні на стабільність кон’югованого проміжного продукту та кінцевого продукту. Запропоновано: SWN0633A04/AHIBBPA452. Внесення редакційних правок до розділу 3.2.P.6 CТD</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UA/16235/01/01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серії стандарту очищеного полісахариду Н. іnfluenzae типу b (PRP in-house стандарт), що використовується при визначенні вмісту вільного полісахариду (Free polysaccharide content) методом ELISA при проведенні контролю якості при випуску та випробовуванні на стабільність кон’югованого проміжного продукту та кінцевого продукту. Запропоновано: SWN0633A04/AHIBBPA452. Внесення редакційних правок до розділу 3.2.P.6 CТD.</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UA/15832/01/01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КАЛЬЦІЮ ГЛЮКОНАТ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таблетки по 0,5 г, по 10 таблеток у стрипах; по 10 таблеток у блістерах; по 10 таблеток у блістері, по 10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вторинного пакування №100 (10х10) (по 10 таблеток у блістері, по 10 блістерів у пачці з картону), без зміни первинного пакувального матеріалу, з відповідними змінами у р. «Упаковка».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UA/1933/01/01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КАЛЬЦІЮ ХЛОРИД-ДАРНИЦЯ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50,7 мг/мл по 5 мл або по 10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90DDD">
              <w:rPr>
                <w:rFonts w:ascii="Arial" w:hAnsi="Arial" w:cs="Arial"/>
                <w:color w:val="000000"/>
                <w:sz w:val="16"/>
                <w:szCs w:val="16"/>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до методів та специфікації ГЛЗ за показниками «Бактеріальні ендотоксини» та «Кількісне визначення»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виробника АФІ з наданням СЕР № R1-CEP 2006-263-Rev 01 на АФІ від нового виробника Macco Organiques, s.r.o. в замін затвердженого виробника АФІ АО «Химический завод им Л.Я. Карпова», Російська Федерація Введення змін протягом 6-ти місяців після затвердження. Зміни II типу - Зміни з якості. Готовий лікарський засіб. Опис та склад (інші зміни)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внаслідок заміни АФІ кальцію хлорид гексагідрату на АФІ Кальцію хлорид дигідрат, виробника Macco Organiques, s.r.o. вносяться зміни до розділів 3.2.Р.1 та 3.2.Р.3.2 при цьому кількість діючої речовини у водному розчині залишена без змін. У зв’язку з цим внесено уточнення до дозування ГЛЗ технологічний процес виробництва залишено без змін в розділ 3.2 Р.3.3 внесені незначні коригування та уточнення.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r w:rsidRPr="00D90DDD">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UA/6822/01/01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КАРБАЛЕКС 300 МГ РЕТАРД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пролонгованої дії по 300 мг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 xml:space="preserve">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UA/6914/01/02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КАРБАЛЕКС 600 МГ РЕТАРД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пролонгованої дії по 600 мг по 10 таблеток у блістері; по 10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 xml:space="preserve">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UA/6914/01/01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 xml:space="preserve">КАРВЕЛІС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 xml:space="preserve">краплі оральні, розчин; по 30 мл, по 50 мл або по 100 мл у флаконі, закупореному пробкою-крапельницею; по 1 флакону в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UA/13314/01/01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КОЛОМІЦИН ІН'ЄКЦІЯ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розчину для ін’єкцій, інфузій або інгаляцій по 1 000 000 МО; 10 флаконів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Кселія Фармасьютікелз АпС, Данiя (виробництво нерозфасованого продукту, первинна упаковка, контроль серії); Кселія Фармасьютікелз Лтд., Угорщина (контроль серії); Пен Фармасьютікал Сервісез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Данiя/ Угорщина/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звуження допустимих меж за показником «Бактеріальні ендотоксини» (запропоновано: &lt; 0,00010 ЕО/МО колістименату натрію). Введення змін протягом 6 місяців після затвердження; зміни І типу - звуження нижньої допустимої межі за показником «Втрата маси при висушувані» у специфікаціях на випуск для двох дозувань (запропоновано: </w:t>
            </w:r>
            <w:r w:rsidRPr="00D90DDD">
              <w:rPr>
                <w:rStyle w:val="csab6e076978"/>
                <w:sz w:val="16"/>
                <w:szCs w:val="16"/>
              </w:rPr>
              <w:t xml:space="preserve">≤ </w:t>
            </w:r>
            <w:r w:rsidRPr="00D90DDD">
              <w:rPr>
                <w:rFonts w:ascii="Arial" w:hAnsi="Arial" w:cs="Arial"/>
                <w:color w:val="000000"/>
                <w:sz w:val="16"/>
                <w:szCs w:val="16"/>
              </w:rPr>
              <w:t xml:space="preserve"> 2,0%). Введення змін протягом 6 місяців після затвердження; зміни І типу - приведення методу контроля якості за показником «Бактеріальні ендотоксини» у відповідність до вимог загальної статті 2.6.14. ЕР, вилучення посилання на СОП у специфікації ГЛЗ та внесено редакційні правки (зміна застарілого формату NtA на CTD). Введення змін протягом 6 місяців після затвердження; зміни І типу - приведення методу контроля якості за показником «Кількісне визначення (мікробіологічний метод)» у відповідність до вимог монографії «Colistimethate sodium» ЕР, вилучення посилання на СОП у специфікації ГЛЗ та внесено редакційні правки (зміна застарілого формату NtA на CTD). Введення змін протягом 6 місяців після затвердження; зміни І типу - специфікації на випуск та термін придатності для обох дозувань доповнено показником «Склад та супровідні домішки» з відповідним методом випробуванням. Введення змін протягом 6 місяців після затвердження; зміни І типу - вилучення з показника «Ідентифікація» тесту на формальдегід. Введення змін протягом 6 місяців після затвердження; зміни І типу - зміна формулювання за показником «Зовнішній вигляд» у специфікаціях на випуск та термін придатності для обох дозувань; запропоновано: Білий або майже білий, гігроскопічний порошок у безбарвних флаконах об’ємом 10 мл з ліловими кришками типу flip-off. Зміни внесено в інструкцію для медичного застосування лікарського засобу у р. "Основні фізико-хімічні властивості". Введення змін протягом 6 місяців після затвердження; зміни І типу - специфікації на випуск та термін придатності для обох дозувань доповнено показником «Вільний колістин» з відповідним методом випробуванням. Введення змін протягом 6 місяців після затвердження;</w:t>
            </w:r>
            <w:r w:rsidRPr="00D90DDD">
              <w:rPr>
                <w:rFonts w:ascii="Arial" w:hAnsi="Arial" w:cs="Arial"/>
                <w:color w:val="000000"/>
                <w:sz w:val="16"/>
                <w:szCs w:val="16"/>
              </w:rPr>
              <w:br/>
              <w:t>зміни І типу - зміни аналітичної методики за показником «Склад та супровідні домішки» (уточнено опис підготовки зразків та заміна робочого стандартного зразку на фармакопейний стандартний зразок CRS ЕР). Введення змін протягом 6 місяців після затвердження; зміни І типу - заміна методу визначення діючої речовини колістиметату натрію за показником «Ідентифікація» (затверджено: метод ТШХ; запропоновано: метод УЕРХ). Введення змін протягом 6 місяців після затвердження;</w:t>
            </w:r>
            <w:r w:rsidRPr="00D90DDD">
              <w:rPr>
                <w:rFonts w:ascii="Arial" w:hAnsi="Arial" w:cs="Arial"/>
                <w:color w:val="000000"/>
                <w:sz w:val="16"/>
                <w:szCs w:val="16"/>
              </w:rPr>
              <w:br/>
              <w:t xml:space="preserve">зміни II типу - розширення верхньої допустимої межі за показником «Втрата маси при висушуванні» в специфікації на термін придатності для дозування 1 000 000 МО (запропоновано: </w:t>
            </w:r>
            <w:r w:rsidRPr="00D90DDD">
              <w:rPr>
                <w:rStyle w:val="csab6e076987"/>
                <w:sz w:val="16"/>
                <w:szCs w:val="16"/>
              </w:rPr>
              <w:t xml:space="preserve">≤ </w:t>
            </w:r>
            <w:r w:rsidRPr="00D90DDD">
              <w:rPr>
                <w:rFonts w:ascii="Arial" w:hAnsi="Arial" w:cs="Arial"/>
                <w:color w:val="000000"/>
                <w:sz w:val="16"/>
                <w:szCs w:val="16"/>
              </w:rPr>
              <w:t>7,0% ).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UA/7533/01/01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КОЛОМІЦИН ІН'ЄКЦІЯ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розчину для ін’єкцій, інфузій або інгаляцій по 2 000 000 МО; 10 флаконів з порошком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Кселія Фармасьютікелз АпС, Данiя (виробництво нерозфасованого продукту, первинна упаковка, контроль серії); Кселія Фармасьютікелз Лтд., Угорщина (контроль серії); Пен Фармасьютікал Сервісез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Данiя/ Угорщина/ 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звуження допустимих меж за показником «Бактеріальні ендотоксини» (запропоновано: &lt; 0,00010 ЕО/МО колістименату натрію). Введення змін протягом 6 місяців після затвердження; зміни І типу - звуження нижньої допустимої межі за показником «Втрата маси при висушувані» у специфікаціях на випуск для двох дозувань (запропоновано:</w:t>
            </w:r>
            <w:r w:rsidRPr="00D90DDD">
              <w:rPr>
                <w:sz w:val="16"/>
                <w:szCs w:val="16"/>
              </w:rPr>
              <w:t xml:space="preserve"> </w:t>
            </w:r>
            <w:r w:rsidRPr="00D90DDD">
              <w:rPr>
                <w:rStyle w:val="csab6e076987"/>
                <w:sz w:val="16"/>
                <w:szCs w:val="16"/>
              </w:rPr>
              <w:t xml:space="preserve">≤ </w:t>
            </w:r>
            <w:r w:rsidRPr="00D90DDD">
              <w:rPr>
                <w:rFonts w:ascii="Arial" w:hAnsi="Arial" w:cs="Arial"/>
                <w:color w:val="000000"/>
                <w:sz w:val="16"/>
                <w:szCs w:val="16"/>
              </w:rPr>
              <w:t>2,0%). Введення змін протягом 6 місяців після затвердження; зміни І типу - приведення методу контроля якості за показником «Бактеріальні ендотоксини» у відповідність до вимог загальної статті 2.6.14. ЕР, вилучення посилання на СОП у специфікації ГЛЗ та внесено редакційні правки (зміна застарілого формату NtA на CTD). Введення змін протягом 6 місяців після затвердження; зміни І типу - приведення методу контроля якості за показником «Кількісне визначення (мікробіологічний метод)» у відповідність до вимог монографії «Colistimethate sodium» ЕР, вилучення посилання на СОП у специфікації ГЛЗ та внесено редакційні правки (зміна застарілого формату NtA на CTD). Введення змін протягом 6 місяців після затвердження; зміни І типу - специфікації на випуск та термін придатності для обох дозувань доповнено показником «Склад та супровідні домішки» з відповідним методом випробуванням. Введення змін протягом 6 місяців після затвердження; зміни І типу - вилучення з показника «Ідентифікація» тесту на формальдегід. Введення змін протягом 6 місяців після затвердження; зміни І типу - зміна формулювання за показником «Зовнішній вигляд» у специфікаціях на випуск та термін придатності для обох дозувань; запропоновано: Білий або майже білий, гігроскопічний порошок у безбарвних флаконах об’ємом 10 мл з ліловими кришками типу flip-off. Зміни внесено в інструкцію для медичного застосування лікарського засобу у р. "Основні фізико-хімічні властивості". Введення змін протягом 6 місяців після затвердження; зміни І типу - специфікації на випуск та термін придатності для обох дозувань доповнено показником «Вільний колістин» з відповідним методом випробуванням. Введення змін протягом 6 місяців після затвердження;</w:t>
            </w:r>
            <w:r w:rsidRPr="00D90DDD">
              <w:rPr>
                <w:rFonts w:ascii="Arial" w:hAnsi="Arial" w:cs="Arial"/>
                <w:color w:val="000000"/>
                <w:sz w:val="16"/>
                <w:szCs w:val="16"/>
              </w:rPr>
              <w:br/>
              <w:t>зміни І типу - зміни аналітичної методики за показником «Склад та супровідні домішки» (уточнено опис підготовки зразків та заміна робочого стандартного зразку на фармакопейний стандартний зразок CRS ЕР). Введення змін протягом 6 місяців після затвердження; зміни І типу - заміна методу визначення діючої речовини колістиметату натрію за показником «Ідентифікація» (затверджено: метод ТШХ; запропоновано: метод УЕРХ). Введення змін протягом 6 місяців після затвердження;</w:t>
            </w:r>
            <w:r w:rsidRPr="00D90DDD">
              <w:rPr>
                <w:rFonts w:ascii="Arial" w:hAnsi="Arial" w:cs="Arial"/>
                <w:color w:val="000000"/>
                <w:sz w:val="16"/>
                <w:szCs w:val="16"/>
              </w:rPr>
              <w:br/>
              <w:t>зміни II типу - розширення верхньої допустимої межі за показником «Втрата маси при висушуванні» в специфікації на термін придатності для дозування 1 000 000 МО (запропоновано:</w:t>
            </w:r>
            <w:r w:rsidRPr="00D90DDD">
              <w:rPr>
                <w:sz w:val="16"/>
                <w:szCs w:val="16"/>
              </w:rPr>
              <w:t xml:space="preserve"> </w:t>
            </w:r>
            <w:r w:rsidRPr="00D90DDD">
              <w:rPr>
                <w:rStyle w:val="csab6e076987"/>
                <w:sz w:val="16"/>
                <w:szCs w:val="16"/>
              </w:rPr>
              <w:t xml:space="preserve">≤ </w:t>
            </w:r>
            <w:r w:rsidRPr="00D90DDD">
              <w:rPr>
                <w:rFonts w:ascii="Arial" w:hAnsi="Arial" w:cs="Arial"/>
                <w:color w:val="000000"/>
                <w:sz w:val="16"/>
                <w:szCs w:val="16"/>
              </w:rPr>
              <w:t>7,0% ).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UA/7533/01/02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КОНВУЛЕКС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100 мг/мл по 5 мл в ампулі, по 5 ампул у контурній чарунковій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пакування, контроль якості: Г.Л. Фарма ГмбХ, Австрія; виробник, що відповідає за випуск серії: Г.Л. Фарма ГмбХ, Австрія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UA/6595/01/01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КОРНЕРЕГЕЛЬ®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очний, 50 мг/г, по 5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Герхард Манн, Хем.-фарм. Фабрик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UA/8545/01/01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КСЕЛЬЯНЗ</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плівковою оболонкою, по 5 мг по 14 таблеток у блістері; по 1 або 4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Дойчленд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UA/14485/01/01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КСТАНДІ</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 xml:space="preserve">капсули по 40 мг по 28 капсул у блістері; по 1 блістеру в картонному футлярі; по 4 картонних футляри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bulk:</w:t>
            </w:r>
            <w:r w:rsidRPr="00D90DDD">
              <w:rPr>
                <w:rFonts w:ascii="Arial" w:hAnsi="Arial" w:cs="Arial"/>
                <w:color w:val="000000"/>
                <w:sz w:val="16"/>
                <w:szCs w:val="16"/>
              </w:rPr>
              <w:br/>
              <w:t>Каталент Фарма Солюшнс,  ЛЛС, США;</w:t>
            </w:r>
            <w:r w:rsidRPr="00D90DDD">
              <w:rPr>
                <w:rFonts w:ascii="Arial" w:hAnsi="Arial" w:cs="Arial"/>
                <w:color w:val="000000"/>
                <w:sz w:val="16"/>
                <w:szCs w:val="16"/>
              </w:rPr>
              <w:br/>
              <w:t>первинне пакування:</w:t>
            </w:r>
            <w:r w:rsidRPr="00D90DDD">
              <w:rPr>
                <w:rFonts w:ascii="Arial" w:hAnsi="Arial" w:cs="Arial"/>
                <w:color w:val="000000"/>
                <w:sz w:val="16"/>
                <w:szCs w:val="16"/>
              </w:rPr>
              <w:br/>
              <w:t>АндерсонБрекон Інк., США;</w:t>
            </w:r>
            <w:r w:rsidRPr="00D90DDD">
              <w:rPr>
                <w:rFonts w:ascii="Arial" w:hAnsi="Arial" w:cs="Arial"/>
                <w:color w:val="000000"/>
                <w:sz w:val="16"/>
                <w:szCs w:val="16"/>
              </w:rPr>
              <w:br/>
              <w:t>вторинне пакування, випуск серії:</w:t>
            </w:r>
            <w:r w:rsidRPr="00D90DDD">
              <w:rPr>
                <w:rFonts w:ascii="Arial" w:hAnsi="Arial" w:cs="Arial"/>
                <w:color w:val="000000"/>
                <w:sz w:val="16"/>
                <w:szCs w:val="16"/>
              </w:rPr>
              <w:br/>
              <w:t>Астеллас Фарма Юроп Б.В., Нідерланди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"Фармакологічні властивості" (додано опис дослідження "Дослідження MDV3100-14 (PROSPER) (пацієнти з неметастатичним КРРПЗ)").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(оновлення опису фармакотерапевтичної групи без фактичної зміни коду),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w:t>
            </w:r>
            <w:r w:rsidRPr="00D90DDD">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UA/14503/01/01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ЛАЗОЛЕКС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7,5 мг/мл, по 2 мл в ампулі; по 5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ДЕМО СА ФАРМАСЬЮТІКАЛ ІНДАСТРІ, Грецiя (нерозфасований продукт, первинна упаковка, вторинна упаковка, контроль); ТОВ "НІКО",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Грецiя/ 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нового сертифіката відповідності Європейській фармакопеї № R0-CEP 2014-135-Rev 00 для діючої речовини Ambroxol hydrochloride від нового виробника AMI LIFESCIENCES PRIVATE LIMITED, Індія в доповнення до вже затвердженого виробника Shilpa Medicare Limited, Індія; зміни І типу - подання нового сертифіката відповідності Європейській фармакопеї № R1-CEP 2004-201-Rev 03 для діючої речовини Ambroxol hydrochloride від вже затвердженого виробника SHILPA MEDICARE LIMITED, Індія; як наслідок приведення специфікації та методів контролю діючої речовини Ambroxol hydrochloride у відповідність до вимог монографії ЕР, а саме видалено показники «Важкі метали» та «Залишкова кількість органічних розчинників»; зміни І типу - зміни у затверджених методах випробування за показником «Ідентифікація» (ІЧ спектроскопія), а саме додатково додано використання робочого стандартного зразку (РСЗ) для контролю АФІ амброксолу гідрохлорид виробників SHILPA MEDICARE LIMITED, Індія, AMI LIFESCIENCES PRIVATE LIMITED, Індія; зміни І типу - подання оновленого сертифіката відповідності Європейській фармакопеї № R1-CEP 2004-201-Rev 04 для діючої речовини Ambroxol hydrochloride від вже затвердженого виробника SHILPA MEDICARE LIMITED, Індія; зміни І типу - доповнення методів контролю АФІ методикою для визначення вмісту металів «Nickel», «Molybdenum» для нового виробника AMI LIFESCIENCES PRIVATE LIMITED, Індія (методом атомно- емісійної спектрометрії з індуктивно-зв'язаною плазмою ICP-AES згідно вимог ЕР 2.2.57)</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UA/12750/01/01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b/>
                <w:i/>
                <w:color w:val="000000"/>
                <w:sz w:val="16"/>
                <w:szCs w:val="16"/>
              </w:rPr>
            </w:pPr>
            <w:r w:rsidRPr="00D90DDD">
              <w:rPr>
                <w:rFonts w:ascii="Arial" w:hAnsi="Arial" w:cs="Arial"/>
                <w:b/>
                <w:sz w:val="16"/>
                <w:szCs w:val="16"/>
              </w:rPr>
              <w:t>ЛАМІЗИЛ®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rPr>
                <w:rFonts w:ascii="Arial" w:hAnsi="Arial" w:cs="Arial"/>
                <w:color w:val="000000"/>
                <w:sz w:val="16"/>
                <w:szCs w:val="16"/>
              </w:rPr>
            </w:pPr>
            <w:r w:rsidRPr="00D90DDD">
              <w:rPr>
                <w:rFonts w:ascii="Arial" w:hAnsi="Arial" w:cs="Arial"/>
                <w:color w:val="000000"/>
                <w:sz w:val="16"/>
                <w:szCs w:val="16"/>
              </w:rPr>
              <w:t>таблетки по 250 мг; по 14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573105">
            <w:pPr>
              <w:autoSpaceDE w:val="0"/>
              <w:autoSpaceDN w:val="0"/>
              <w:adjustRightInd w:val="0"/>
              <w:jc w:val="center"/>
              <w:rPr>
                <w:rFonts w:ascii="Arial" w:hAnsi="Arial" w:cs="Arial"/>
                <w:bCs/>
                <w:sz w:val="16"/>
                <w:szCs w:val="16"/>
                <w:lang w:val="ru-RU" w:eastAsia="en-US"/>
              </w:rPr>
            </w:pPr>
            <w:r w:rsidRPr="00D90DDD">
              <w:rPr>
                <w:rFonts w:ascii="Arial" w:hAnsi="Arial" w:cs="Arial"/>
                <w:bCs/>
                <w:i/>
                <w:iCs/>
                <w:color w:val="000000"/>
                <w:sz w:val="16"/>
                <w:szCs w:val="16"/>
                <w:shd w:val="clear" w:color="auto" w:fill="FFFFFF"/>
                <w:lang w:val="ru-RU" w:eastAsia="en-US"/>
              </w:rPr>
              <w:t>Виробництво, контроль якості, пакування, випуск серії:</w:t>
            </w:r>
          </w:p>
          <w:p w:rsidR="0022041D" w:rsidRPr="00D90DDD" w:rsidRDefault="0022041D" w:rsidP="00573105">
            <w:pPr>
              <w:autoSpaceDE w:val="0"/>
              <w:autoSpaceDN w:val="0"/>
              <w:adjustRightInd w:val="0"/>
              <w:jc w:val="center"/>
              <w:rPr>
                <w:rFonts w:ascii="Arial" w:hAnsi="Arial" w:cs="Arial"/>
                <w:bCs/>
                <w:sz w:val="16"/>
                <w:szCs w:val="16"/>
                <w:lang w:val="ru-RU" w:eastAsia="en-US"/>
              </w:rPr>
            </w:pPr>
            <w:r w:rsidRPr="00D90DDD">
              <w:rPr>
                <w:rFonts w:ascii="Arial" w:hAnsi="Arial" w:cs="Arial"/>
                <w:bCs/>
                <w:color w:val="000000"/>
                <w:sz w:val="16"/>
                <w:szCs w:val="16"/>
                <w:shd w:val="clear" w:color="auto" w:fill="FFFFFF"/>
                <w:lang w:val="ru-RU" w:eastAsia="en-US"/>
              </w:rPr>
              <w:t>Новартіс Фарма Продакшн ГмбХ, Німеччина</w:t>
            </w:r>
            <w:r w:rsidRPr="00D90DDD">
              <w:rPr>
                <w:rFonts w:ascii="Arial" w:hAnsi="Arial" w:cs="Arial"/>
                <w:bCs/>
                <w:sz w:val="16"/>
                <w:szCs w:val="16"/>
                <w:lang w:val="ru-RU" w:eastAsia="en-US"/>
              </w:rPr>
              <w:t>;</w:t>
            </w:r>
          </w:p>
          <w:p w:rsidR="0022041D" w:rsidRPr="00D90DDD" w:rsidRDefault="0022041D" w:rsidP="00573105">
            <w:pPr>
              <w:autoSpaceDE w:val="0"/>
              <w:autoSpaceDN w:val="0"/>
              <w:adjustRightInd w:val="0"/>
              <w:jc w:val="center"/>
              <w:rPr>
                <w:rFonts w:ascii="Arial" w:hAnsi="Arial" w:cs="Arial"/>
                <w:bCs/>
                <w:sz w:val="16"/>
                <w:szCs w:val="16"/>
                <w:lang w:val="ru-RU" w:eastAsia="en-US"/>
              </w:rPr>
            </w:pPr>
            <w:r w:rsidRPr="00D90DDD">
              <w:rPr>
                <w:rFonts w:ascii="Arial" w:hAnsi="Arial" w:cs="Arial"/>
                <w:bCs/>
                <w:i/>
                <w:iCs/>
                <w:color w:val="000000"/>
                <w:sz w:val="16"/>
                <w:szCs w:val="16"/>
                <w:shd w:val="clear" w:color="auto" w:fill="FFFFFF"/>
                <w:lang w:val="ru-RU" w:eastAsia="en-US"/>
              </w:rPr>
              <w:t>Первинне пакування, вторинне пакування, контроль якості, випуск серії:</w:t>
            </w:r>
          </w:p>
          <w:p w:rsidR="0022041D" w:rsidRPr="00D90DDD" w:rsidRDefault="0022041D" w:rsidP="00573105">
            <w:pPr>
              <w:autoSpaceDE w:val="0"/>
              <w:autoSpaceDN w:val="0"/>
              <w:adjustRightInd w:val="0"/>
              <w:jc w:val="center"/>
              <w:outlineLvl w:val="2"/>
              <w:rPr>
                <w:rFonts w:ascii="Arial" w:hAnsi="Arial" w:cs="Arial"/>
                <w:color w:val="000000"/>
                <w:sz w:val="16"/>
                <w:szCs w:val="16"/>
              </w:rPr>
            </w:pPr>
            <w:r w:rsidRPr="00D90DDD">
              <w:rPr>
                <w:rFonts w:ascii="Arial" w:hAnsi="Arial" w:cs="Arial"/>
                <w:bCs/>
                <w:color w:val="000000"/>
                <w:sz w:val="16"/>
                <w:szCs w:val="16"/>
                <w:shd w:val="clear" w:color="auto" w:fill="FFFFFF"/>
                <w:lang w:val="ru-RU" w:eastAsia="en-US"/>
              </w:rPr>
              <w:t>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альтернативного виробника, відповідального за випуск серії - Лек Фармасьютикалс д.д., виробнича дільниця Лендава, Словенія (первинне пакування, вторинне пакування, контроль якості,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Лек Фармасьютикалc д.д., виробнича дільниця Лендава, відповідального за вторинне пакування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альтернативного виробника Лек Фармасьютикалc д.д., виробнича дільниця Лендава, відповідального за первинне пакування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альтернативного виробника Лек Фармасьютикалc д.д., виробнича дільниця Лендава, відповідального за контроль якості (дослідження стабільності) ГЛЗ. Як наслідок, об'єднання функцій «контроль якості» та «дослідження стабільності» для виробника Pharmanalytica SA, Locarno, Switzerland у Модулі 3.2.р.3.1. Введення змін протягом 6-ти місяців після затвердження.</w:t>
            </w:r>
            <w:r w:rsidRPr="00D90DDD">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альтернативного виробника Лек Фармасьютикалc д.д., виробнича дільниця Лендава, відповідального за контроль якості (дослідження стабільності - за показником мікробіологічна чистота)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7CC3">
            <w:pPr>
              <w:tabs>
                <w:tab w:val="left" w:pos="12600"/>
              </w:tabs>
              <w:jc w:val="center"/>
              <w:rPr>
                <w:rFonts w:ascii="Arial" w:hAnsi="Arial" w:cs="Arial"/>
                <w:sz w:val="16"/>
                <w:szCs w:val="16"/>
              </w:rPr>
            </w:pPr>
            <w:r w:rsidRPr="00D90DDD">
              <w:rPr>
                <w:rFonts w:ascii="Arial" w:hAnsi="Arial" w:cs="Arial"/>
                <w:sz w:val="16"/>
                <w:szCs w:val="16"/>
              </w:rPr>
              <w:t>UA/1005/02/01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ЛАМІФЕН®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250 мг по 7 таблеток у блістері, по 1 або 2, або 4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у виробництві АФІ (у виробництві не використовуються ацетонітрил та етанол); супутня зміна - Зміни з якості. АФІ. Контроль АФІ - внесенння змін в процес виробництва АФІ Тербінафіну гідрохлорид від виробника "Shandong Anhong Pharmaceutical Co., Ltd.", Китай, зокрема: вилучення використання органічних розчинників ацетонітрил та етанол. Як наслідок приведення специфікації та методів випробування АФІ за показниками "Залишкова кількість органічних розчинників" до вимог виробників субстанції; зміни І типу - зміна назви та адреси виробника АФІ Тербінафіну гідрохлорид</w:t>
            </w:r>
            <w:r w:rsidRPr="00D90DD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UA/6136/01/01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ЛАМІФЕН®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1 % по 15 г або по 30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у виробництві АФІ (у виробництві не використовуються ацетонітрил та етанол); супутня зміна - Зміни з якості. АФІ. Контроль АФІ - внесенння змін в процес виробництва АФІ Тербінафіну гідрохлорид від виробника "Shandong Anhong Pharmaceutical Co., Ltd.", Китай, зокрема: вилучення використання органічних розчинників ацетонітрил та етанол. Як наслідок приведення специфікації та методів випробування АФІ за показниками "Залишкова кількість органічних розчинників" до вимог виробників субстанції; зміни І типу - зміна назви та адреси виробника АФІ Тербінафіну гідрохлорид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UA/6136/02/01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rPr>
                <w:rFonts w:ascii="Arial" w:hAnsi="Arial" w:cs="Arial"/>
                <w:b/>
                <w:i/>
                <w:color w:val="000000"/>
                <w:sz w:val="16"/>
                <w:szCs w:val="16"/>
              </w:rPr>
            </w:pPr>
            <w:r w:rsidRPr="00D90DDD">
              <w:rPr>
                <w:rFonts w:ascii="Arial" w:hAnsi="Arial" w:cs="Arial"/>
                <w:b/>
                <w:sz w:val="16"/>
                <w:szCs w:val="16"/>
              </w:rPr>
              <w:t>ЛЕВІНОР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0,5 % по 100 мл у пляшці; по 1 пляшці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готового лікарського засобу. </w:t>
            </w:r>
            <w:r w:rsidRPr="00D90DDD">
              <w:rPr>
                <w:rFonts w:ascii="Arial" w:hAnsi="Arial" w:cs="Arial"/>
                <w:color w:val="000000"/>
                <w:sz w:val="16"/>
                <w:szCs w:val="16"/>
              </w:rPr>
              <w:br/>
              <w:t xml:space="preserve">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sz w:val="16"/>
                <w:szCs w:val="16"/>
              </w:rPr>
            </w:pPr>
            <w:r w:rsidRPr="00D90DDD">
              <w:rPr>
                <w:rFonts w:ascii="Arial" w:hAnsi="Arial" w:cs="Arial"/>
                <w:sz w:val="16"/>
                <w:szCs w:val="16"/>
              </w:rPr>
              <w:t>UA/15477/01/01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rPr>
                <w:rFonts w:ascii="Arial" w:hAnsi="Arial" w:cs="Arial"/>
                <w:b/>
                <w:i/>
                <w:color w:val="000000"/>
                <w:sz w:val="16"/>
                <w:szCs w:val="16"/>
              </w:rPr>
            </w:pPr>
            <w:r w:rsidRPr="00D90DDD">
              <w:rPr>
                <w:rFonts w:ascii="Arial" w:hAnsi="Arial" w:cs="Arial"/>
                <w:b/>
                <w:sz w:val="16"/>
                <w:szCs w:val="16"/>
              </w:rPr>
              <w:t>ЛЕВОААР В/В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500 мг/100 мл; по 100 мл у контейнері; по 1 контейнеру у плівці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320DE">
            <w:pPr>
              <w:tabs>
                <w:tab w:val="left" w:pos="12600"/>
              </w:tabs>
              <w:jc w:val="center"/>
              <w:rPr>
                <w:rFonts w:ascii="Arial" w:hAnsi="Arial" w:cs="Arial"/>
                <w:sz w:val="16"/>
                <w:szCs w:val="16"/>
              </w:rPr>
            </w:pPr>
            <w:r w:rsidRPr="00D90DDD">
              <w:rPr>
                <w:rFonts w:ascii="Arial" w:hAnsi="Arial" w:cs="Arial"/>
                <w:sz w:val="16"/>
                <w:szCs w:val="16"/>
              </w:rPr>
              <w:t>UA/16259/01/01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ЛЕВОКОМ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250 мг/25 мг; по 10 таблеток у блістері; по 3 або 10 блістерів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нового СЕР R1-CEP 2009-073-Rev 01 для АФІ Карбідопи від нового виробника Zhejiang Wild Wind Pharmaceutical Co., Ltd. Китай до вже затвердженого виробника (Bachem SA, Швейцарія R1-CEP 2000-012-Rev 07); зміни І типу - доповнення специфікації АФІ Карбідопи, виробництва Zhejiang Wild Wind Pharmaceutical Co., Ltd. Китай, приміткою: - «Опис», «Прозорість», «Кольоровість», «Питоме оптичне обертання», «Супровідні домішки», «Втрата в масі при висушуванні», «Мікробіологічна чистота» та «Кількісне визначення» </w:t>
            </w:r>
            <w:r w:rsidRPr="00D90DDD">
              <w:rPr>
                <w:rStyle w:val="csf229d0ff82"/>
                <w:sz w:val="16"/>
                <w:szCs w:val="16"/>
              </w:rPr>
              <w:t xml:space="preserve">– </w:t>
            </w:r>
            <w:r w:rsidRPr="00D90DDD">
              <w:rPr>
                <w:rStyle w:val="csf229d0ff82"/>
                <w:sz w:val="16"/>
                <w:szCs w:val="16"/>
                <w:vertAlign w:val="superscript"/>
              </w:rPr>
              <w:t xml:space="preserve">1  </w:t>
            </w:r>
            <w:r w:rsidRPr="00D90DDD">
              <w:rPr>
                <w:rFonts w:ascii="Arial" w:hAnsi="Arial" w:cs="Arial"/>
                <w:color w:val="000000"/>
                <w:sz w:val="16"/>
                <w:szCs w:val="16"/>
              </w:rPr>
              <w:t xml:space="preserve">контроль параметру здійснюється при переконтролі субстанції; «Ідентифікація» </w:t>
            </w:r>
            <w:r w:rsidRPr="00D90DDD">
              <w:rPr>
                <w:rStyle w:val="csf229d0ff82"/>
                <w:sz w:val="16"/>
                <w:szCs w:val="16"/>
              </w:rPr>
              <w:t xml:space="preserve">− </w:t>
            </w:r>
            <w:r w:rsidRPr="00D90DDD">
              <w:rPr>
                <w:rStyle w:val="csf229d0ff82"/>
                <w:sz w:val="16"/>
                <w:szCs w:val="16"/>
                <w:vertAlign w:val="superscript"/>
              </w:rPr>
              <w:t xml:space="preserve">2 </w:t>
            </w:r>
            <w:r w:rsidRPr="00D90DDD">
              <w:rPr>
                <w:rFonts w:ascii="Arial" w:hAnsi="Arial" w:cs="Arial"/>
                <w:color w:val="000000"/>
                <w:sz w:val="16"/>
                <w:szCs w:val="16"/>
              </w:rPr>
              <w:t>допускається проводити тест методом Раманівської спектрометрії (ЕР 2.2.48). Процедура проведення тесту та відбір проб описані у відповідних СОП</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UA/7844/02/01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UA/17643/01/04</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UA/17643/01/05</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UA/17643/01/06</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ЛЕНАЛІДОМІД-ТЕВА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повторних випробувань для АФІ леналідоміду гідрату: запропоновано: 48 місяців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UA/17643/01/07</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ЛІДАЗА-БІОФАРМА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64 ОД; 5 флаконів з порошком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зміна вноситься у зв’язку з внесенням до специфікації міжопераційного контролю «Проміжна продукція «Лідаза-Біофарма» верхньої межі нормування показника «Кількісне визначення. Гіалуронідазна активність» (запропоновано: від 68 Од/мл до 124 Од/мл).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UA/5773/01/01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ЛІНКОЦИН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300 мг/мл; по 2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UA/10038/01/01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ЛІПРЕТТО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10 таблеток у блістері; по 3 або по 9 блістерів у пачці з картону або по 30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внесені щодо назви ЛЗ. Затверджено: РОЗУВАСТАТИН-МІКРОХІМ. Запропоновано: ЛІПРЕТТО (LIPRETTO).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У р. "НАЗВА ЛІКАРСЬКОГО ЗАСОБУ" додано назву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UA/18323/01/01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ЛІПРЕТТО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10 таблеток у блістері; по 3 або по 9 блістерів у пачці з картону або по 30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внесені щодо назви ЛЗ. Затверджено: РОЗУВАСТАТИН-МІКРОХІМ. Запропоновано: ЛІПРЕТТО (LIPRETTO).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У р. "НАЗВА ЛІКАРСЬКОГО ЗАСОБУ" додано назву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UA/18323/01/02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ЛІПРЕТТО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 мг; по 10 таблеток у блістері; по 3 блістери у пачці з картону; по 30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Зміни внесені щодо назви ЛЗ. Затверджено: РОЗУВАСТАТИН-МІКРОХІМ. Запропоновано: ЛІПРЕТТО (LIPRETTO).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У р. "НАЗВА ЛІКАРСЬКОГО ЗАСОБУ" додано назву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UA/18323/01/03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rPr>
                <w:rFonts w:ascii="Arial" w:hAnsi="Arial" w:cs="Arial"/>
                <w:b/>
                <w:i/>
                <w:color w:val="000000"/>
                <w:sz w:val="16"/>
                <w:szCs w:val="16"/>
              </w:rPr>
            </w:pPr>
            <w:r w:rsidRPr="00D90DDD">
              <w:rPr>
                <w:rFonts w:ascii="Arial" w:hAnsi="Arial" w:cs="Arial"/>
                <w:b/>
                <w:sz w:val="16"/>
                <w:szCs w:val="16"/>
              </w:rPr>
              <w:t>ЛОЗАРТАН ПЛЮС-ТЕВА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w:t>
            </w:r>
            <w:r w:rsidRPr="00D90DDD">
              <w:rPr>
                <w:rFonts w:ascii="Arial" w:hAnsi="Arial" w:cs="Arial"/>
                <w:color w:val="000000"/>
                <w:sz w:val="16"/>
                <w:szCs w:val="16"/>
              </w:rPr>
              <w:br/>
              <w:t>АТ Фармацевтичний завод ТЕВА, Угорщина;</w:t>
            </w:r>
            <w:r w:rsidRPr="00D90DDD">
              <w:rPr>
                <w:rFonts w:ascii="Arial" w:hAnsi="Arial" w:cs="Arial"/>
                <w:color w:val="000000"/>
                <w:sz w:val="16"/>
                <w:szCs w:val="16"/>
              </w:rPr>
              <w:br/>
              <w:t>первинна упаковка, вторинна упаковка та дозвіл на випуск серії:</w:t>
            </w:r>
            <w:r w:rsidRPr="00D90DDD">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для вторинного пакування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для первинного пакування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додаткового виробника, відповідального за випуск серії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2A6E4A">
            <w:pPr>
              <w:tabs>
                <w:tab w:val="left" w:pos="12600"/>
              </w:tabs>
              <w:jc w:val="center"/>
              <w:rPr>
                <w:rFonts w:ascii="Arial" w:hAnsi="Arial" w:cs="Arial"/>
                <w:sz w:val="16"/>
                <w:szCs w:val="16"/>
              </w:rPr>
            </w:pPr>
            <w:r w:rsidRPr="00D90DDD">
              <w:rPr>
                <w:rFonts w:ascii="Arial" w:hAnsi="Arial" w:cs="Arial"/>
                <w:sz w:val="16"/>
                <w:szCs w:val="16"/>
              </w:rPr>
              <w:t>UA/16519/01/01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2A6E4A">
            <w:pPr>
              <w:tabs>
                <w:tab w:val="left" w:pos="12600"/>
              </w:tabs>
              <w:rPr>
                <w:rFonts w:ascii="Arial" w:hAnsi="Arial" w:cs="Arial"/>
                <w:b/>
                <w:i/>
                <w:color w:val="000000"/>
                <w:sz w:val="16"/>
                <w:szCs w:val="16"/>
              </w:rPr>
            </w:pPr>
            <w:r w:rsidRPr="00D90DDD">
              <w:rPr>
                <w:rFonts w:ascii="Arial" w:hAnsi="Arial" w:cs="Arial"/>
                <w:b/>
                <w:sz w:val="16"/>
                <w:szCs w:val="16"/>
              </w:rPr>
              <w:t>ЛОЗАРТАН ПЛЮС-ТЕВА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w:t>
            </w:r>
            <w:r w:rsidRPr="00D90DDD">
              <w:rPr>
                <w:rFonts w:ascii="Arial" w:hAnsi="Arial" w:cs="Arial"/>
                <w:color w:val="000000"/>
                <w:sz w:val="16"/>
                <w:szCs w:val="16"/>
              </w:rPr>
              <w:br/>
              <w:t>АТ Фармацевтичний завод ТЕВА, Угорщина;</w:t>
            </w:r>
            <w:r w:rsidRPr="00D90DDD">
              <w:rPr>
                <w:rFonts w:ascii="Arial" w:hAnsi="Arial" w:cs="Arial"/>
                <w:color w:val="000000"/>
                <w:sz w:val="16"/>
                <w:szCs w:val="16"/>
              </w:rPr>
              <w:br/>
              <w:t>первинна упаковка, вторинна упаковка та дозвіл на випуск серії:</w:t>
            </w:r>
            <w:r w:rsidRPr="00D90DDD">
              <w:rPr>
                <w:rFonts w:ascii="Arial" w:hAnsi="Arial" w:cs="Arial"/>
                <w:color w:val="000000"/>
                <w:sz w:val="16"/>
                <w:szCs w:val="16"/>
              </w:rPr>
              <w:b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для вторинного пакування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для первинного пакування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додаткового виробника, відповідального за випуск серії Тева Фарма С.Л.У. / Teva Pharma S.L.U. за адресою Полігоно Індастріал Мальпіка с/С № 4, 50016, Сарагоса, Іспанія / Poligono Industrial Malpica c/C No 4, 50016, Zaragoza, Spain із зазначенням виробничих функцій «виробництво за повним циклом» для вже затвердженого виробника АТ Фармацевтичний завод ТЕВА, Угорщина.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2A6E4A">
            <w:pPr>
              <w:tabs>
                <w:tab w:val="left" w:pos="12600"/>
              </w:tabs>
              <w:jc w:val="center"/>
              <w:rPr>
                <w:rFonts w:ascii="Arial" w:hAnsi="Arial" w:cs="Arial"/>
                <w:sz w:val="16"/>
                <w:szCs w:val="16"/>
              </w:rPr>
            </w:pPr>
            <w:r w:rsidRPr="00D90DDD">
              <w:rPr>
                <w:rFonts w:ascii="Arial" w:hAnsi="Arial" w:cs="Arial"/>
                <w:sz w:val="16"/>
                <w:szCs w:val="16"/>
              </w:rPr>
              <w:t>UA/16519/01/02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FE55C4">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b/>
                <w:i/>
                <w:color w:val="000000"/>
                <w:sz w:val="16"/>
                <w:szCs w:val="16"/>
              </w:rPr>
            </w:pPr>
            <w:r w:rsidRPr="00D90DDD">
              <w:rPr>
                <w:rFonts w:ascii="Arial" w:hAnsi="Arial" w:cs="Arial"/>
                <w:b/>
                <w:sz w:val="16"/>
                <w:szCs w:val="16"/>
              </w:rPr>
              <w:t>ЛОМЕКСИН®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крем 2 % по 30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Ірланд</w:t>
            </w:r>
            <w:r w:rsidRPr="00D90DDD">
              <w:rPr>
                <w:rFonts w:ascii="Arial" w:hAnsi="Arial" w:cs="Arial"/>
                <w:color w:val="000000"/>
                <w:sz w:val="16"/>
                <w:szCs w:val="16"/>
              </w:rPr>
              <w:t>i</w:t>
            </w:r>
            <w:r w:rsidRPr="00D90DDD">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 xml:space="preserve">внесення змін до реєстраційних матеріалів: </w:t>
            </w:r>
            <w:r w:rsidRPr="00D90DDD">
              <w:rPr>
                <w:rFonts w:ascii="Arial" w:hAnsi="Arial" w:cs="Arial"/>
                <w:b/>
                <w:color w:val="000000"/>
                <w:sz w:val="16"/>
                <w:szCs w:val="16"/>
                <w:lang w:val="ru-RU"/>
              </w:rPr>
              <w:t>уточнення умов відпуску в наказі МОЗ України № 485 від 16.03.2021 в процесі внесення змін</w:t>
            </w:r>
            <w:r w:rsidRPr="00D90DDD">
              <w:rPr>
                <w:rFonts w:ascii="Arial" w:hAnsi="Arial" w:cs="Arial"/>
                <w:color w:val="000000"/>
                <w:sz w:val="16"/>
                <w:szCs w:val="16"/>
                <w:lang w:val="ru-RU"/>
              </w:rPr>
              <w:t xml:space="preserve">. Редакція в наказі: за рецептом. </w:t>
            </w:r>
            <w:r w:rsidRPr="00D90DDD">
              <w:rPr>
                <w:rFonts w:ascii="Arial" w:hAnsi="Arial" w:cs="Arial"/>
                <w:b/>
                <w:color w:val="000000"/>
                <w:sz w:val="16"/>
                <w:szCs w:val="16"/>
                <w:lang w:val="ru-RU"/>
              </w:rPr>
              <w:t>Редакція, що пропонується: без рецепта.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i/>
                <w:color w:val="000000"/>
                <w:sz w:val="16"/>
                <w:szCs w:val="16"/>
              </w:rPr>
            </w:pPr>
            <w:r w:rsidRPr="00D90DDD">
              <w:rPr>
                <w:rFonts w:ascii="Arial" w:hAnsi="Arial" w:cs="Arial"/>
                <w:b/>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sz w:val="16"/>
                <w:szCs w:val="16"/>
              </w:rPr>
            </w:pPr>
            <w:r w:rsidRPr="00D90DDD">
              <w:rPr>
                <w:rFonts w:ascii="Arial" w:hAnsi="Arial" w:cs="Arial"/>
                <w:sz w:val="16"/>
                <w:szCs w:val="16"/>
              </w:rPr>
              <w:t>UA/6094/02/01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ЛОПЕДІУМ®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2 мг по 6 капсул у блістері; по 1 блістеру в картонній коробці;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Лек С.А., Польща (пакування, випуск серії); С.К. Сандоз С.Р.Л., Румунiя (виробництво за повним циклом); Салютас Фарма ГмбХ, Німеччина (виробництво in bulk, пакування,випуск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 Румунiя/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UA/9738/01/01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ЛОПРАКС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400 мг по 10 таблеток у блістері; по 2 блістери в картонній коробці; по 6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Ексір Фармасьютикал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Іран</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Ексір Фармасьютикал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Іран</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внесені щодо нанесення маркування шрифтом Брайля на вторинну упаковку ЛЗ</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UA/8191/02/01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ЛУЦЕТАМ®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400 мг, по 60 таблеток у скляному флаконі; по 1 флакону у картонній коробці; по 15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 /закупорювальний засіб, а саме зміна типу закупорювального засобу для скляного флакону з FG-15 (пластиковий ковпачок з демпфером руху) на G-15 (пластиковий ковпачок з захистом від розкриття без демпфера руху). Як наслідок, внесення відповідних змін до параметрів специфікації та методики проведення випробувань первинної упаковки; запропоновано: Plastic tamper-evident cap fitted on glass bottles Type G-15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 «МБЧ».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«Мікробіологічна чистота» </w:t>
            </w:r>
            <w:r w:rsidRPr="00D90DDD">
              <w:rPr>
                <w:rFonts w:ascii="Arial" w:hAnsi="Arial" w:cs="Arial"/>
                <w:color w:val="000000"/>
                <w:sz w:val="16"/>
                <w:szCs w:val="16"/>
              </w:rPr>
              <w:br/>
              <w:t>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«Об’єм».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додавання показника «Хімічні властивості». Введення змін протягом 6-ти місяців після затвердження; зміни І типу - внесення змін до р. 3.2.Р.7. Система контейнер /закупорювальний засіб, а саме збільшення розміру скляного флакону від 50 мл до 74,4 мл. Як наслідок, внесення відповідних змін до параметрів специфікації та методики проведення випробувань первинної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UA/8165/01/01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ЛУЦЕТАМ®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800 мг, по 30 таблеток у скляних флаконах; по 15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 /закупорювальний засіб, а саме зміна типу закупорювального засобу для скляного флакону з FG-15 (пластиковий ковпачок з демпфером руху) на G-15 (пластиковий ковпачок з захистом від розкриття без демпфера руху). Як наслідок, внесення відповідних змін до параметрів специфікації та методики проведення випробувань первинної упаковки; запропоновано: Plastic tamper-evident cap fitted on glass bottles Type G-15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 «МБЧ».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«Мікробіологічна чистота» </w:t>
            </w:r>
            <w:r w:rsidRPr="00D90DDD">
              <w:rPr>
                <w:rFonts w:ascii="Arial" w:hAnsi="Arial" w:cs="Arial"/>
                <w:color w:val="000000"/>
                <w:sz w:val="16"/>
                <w:szCs w:val="16"/>
              </w:rPr>
              <w:br/>
              <w:t>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«Об’єм».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додавання показника «Хімічні властивості». Введення змін протягом 6-ти місяців після затвердження; зміни І типу - внесення змін до р. 3.2.Р.7. Система контейнер /закупорювальний засіб, а саме збільшення розміру скляного флакону від 50 мл до 74,4 мл. Як наслідок, внесення відповідних змін до параметрів специфікації та методики проведення випробувань первинної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UA/8165/01/02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ЛУЦЕТАМ®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1200 мг, по 20 таблеток у скляних флаконах;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внесення змін до р. 3.2.Р.7. Система контейнер /закупорювальний засіб, а саме зміна типу закупорювального засобу для скляного флакону з FG-15 (пластиковий ковпачок з демпфером руху) на G-15 (пластиковий ковпачок з захистом від розкриття без демпфера руху). Як наслідок, внесення відповідних змін до параметрів специфікації та методики проведення випробувань первинної упаковки; запропоновано: Plastic tamper-evident cap fitted on glass bottles Type G-15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 «МБЧ».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«Розміри».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«Мікробіологічна чистота» </w:t>
            </w:r>
            <w:r w:rsidRPr="00D90DDD">
              <w:rPr>
                <w:rFonts w:ascii="Arial" w:hAnsi="Arial" w:cs="Arial"/>
                <w:color w:val="000000"/>
                <w:sz w:val="16"/>
                <w:szCs w:val="16"/>
              </w:rPr>
              <w:br/>
              <w:t>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(скляного флакону) - вилучення показника «Об’єм». Введення змін протягом 6-ти місяців після затвердження; зміни І типу - внесення змін до р. 3.2.Р.7. Система контейнер /закупорювальний засіб, а саме до Специфікації та методик проведення випробувань первинної упаковки (пластиковий ковпачок) - додавання показника «Хімічні властивості». Введення змін протягом 6-ти місяців після затвердження; зміни І типу - внесення змін до р. 3.2.Р.7. Система контейнер /закупорювальний засіб, а саме збільшення розміру скляного флакону від 50 мл до 74,4 мл. Як наслідок, внесення відповідних змін до параметрів специфікації та методики проведення випробувань первинної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UA/8165/01/03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ЛЮТЕІНА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вагінальні по 50 мг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оновленого Сертифікату відповідності Європейській фармакопеї R1-CEP 2012-412-Rev 00 (попередня версія R0-CEP 2012-412-Rev 01) від вже затвердженого виробника Zhejiang Shenzhou Pharmaceutical Co. Ltd, Китай для АФІ прогестерону мікронізованого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UA/5244/01/01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ЛЮТЕІНА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вагінальні по 100 мг; по 15 таблеток у блістері; по 2 блістери разом з аплікатором в картонній коробці;</w:t>
            </w:r>
            <w:r w:rsidRPr="00D90DDD">
              <w:rPr>
                <w:rFonts w:ascii="Arial" w:hAnsi="Arial" w:cs="Arial"/>
                <w:color w:val="000000"/>
                <w:sz w:val="16"/>
                <w:szCs w:val="16"/>
              </w:rPr>
              <w:br/>
              <w:t>по 15 таблеток у блістері; по 2 блістери без аплікатора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оновленого Сертифікату відповідності Європейській фармакопеї R1-CEP 2012-412-Rev 00 (попередня версія R0-CEP 2012-412-Rev 01) від вже затвердженого виробника Zhejiang Shenzhou Pharmaceutical Co. Ltd, Китай для АФІ прогестерону мікронізованого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UA/5244/01/02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ЛЮТЕІНА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вагінальні по 200 мг; по 10 таблеток у блістері; по 2 або по 3 блістери разом з аплікатором в картонній коробці; по 10 таблеток у блістері; по 2 або по 3 блістери без аплікатора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оновленого Сертифікату відповідності Європейській фармакопеї R1-CEP 2012-412-Rev 00 (попередня версія R0-CEP 2012-412-Rev 01) від вже затвердженого виробника Zhejiang Shenzhou Pharmaceutical Co. Ltd, Китай для АФІ прогестерону мікронізованого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UA/5244/01/03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МЕЛОССО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таблетки по 7,5 мг по 10 таблеток у блістері; по 2 блістери у пачці з картону; по 20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(А.2. ІБ)</w:t>
            </w:r>
            <w:r w:rsidRPr="00D90DDD">
              <w:rPr>
                <w:rFonts w:ascii="Arial" w:hAnsi="Arial" w:cs="Arial"/>
                <w:color w:val="000000"/>
                <w:sz w:val="16"/>
                <w:szCs w:val="16"/>
              </w:rPr>
              <w:br/>
              <w:t>Зміни внесені щодо назви ЛЗ. Затверджено: МЕЛОКСИКАМ-МІКРОХІМ. Запропоновано: МЕЛОССО. Введення змін протягом 6-ти місяців після затвердження. Зміни І типу - Зміни щодо безпеки/ефективності та фармаконагляду (інші зміни) (В. (х) ІА)</w:t>
            </w:r>
            <w:r w:rsidRPr="00D90DDD">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 р. "НАЗВА ЛІКАРСЬКОГО ЗАСОБУ" додано назву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UA/18276/01/01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МЕЛОССО</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таблетки по 15 мг по 10 таблеток у блістері; по 2 блістери у пачці з картону; по 20 таблеток у банці; по 1 банці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(А.2. ІБ)</w:t>
            </w:r>
            <w:r w:rsidRPr="00D90DDD">
              <w:rPr>
                <w:rFonts w:ascii="Arial" w:hAnsi="Arial" w:cs="Arial"/>
                <w:color w:val="000000"/>
                <w:sz w:val="16"/>
                <w:szCs w:val="16"/>
              </w:rPr>
              <w:br/>
              <w:t>Зміни внесені щодо назви ЛЗ. Затверджено: МЕЛОКСИКАМ-МІКРОХІМ. Запропоновано: МЕЛОССО. Введення змін протягом 6-ти місяців після затвердження. Зміни І типу - Зміни щодо безпеки/ефективності та фармаконагляду (інші зміни) (В. (х) ІА)</w:t>
            </w:r>
            <w:r w:rsidRPr="00D90DDD">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 р. "НАЗВА ЛІКАРСЬКОГО ЗАСОБУ" додано назву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UA/18276/01/02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rPr>
                <w:rFonts w:ascii="Arial" w:hAnsi="Arial" w:cs="Arial"/>
                <w:b/>
                <w:i/>
                <w:color w:val="000000"/>
                <w:sz w:val="16"/>
                <w:szCs w:val="16"/>
              </w:rPr>
            </w:pPr>
            <w:r w:rsidRPr="00D90DDD">
              <w:rPr>
                <w:rFonts w:ascii="Arial" w:hAnsi="Arial" w:cs="Arial"/>
                <w:b/>
                <w:sz w:val="16"/>
                <w:szCs w:val="16"/>
              </w:rPr>
              <w:t>МЕРОБОЦИД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500 мг; по 1 флакону з порошком в пачці з картону; по 1 флакону з порошком</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діапазону розміру серії, затверджено: порошок для ін`єкцій по 500 мг, розмір серії (меропенему, кг) 100 кг, запропоновано: порошок для ін`єкцій по 500 мг, розмір серії (меропенему, кг) від 6 кг до 50 кг (від 8565 до 71 380 флаконів)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Для порошка для ін`єкцій по 500 мг, введення додаткового розміру упаковки, а саме флакони по 30 мл, (затверджено: флакони місткістю 20 мл, запропоновано: флакони місткістю по 30 мл) </w:t>
            </w:r>
          </w:p>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 лікарського засобу з 2 років до 3 років.</w:t>
            </w:r>
          </w:p>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Введення змін протягом 3-х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фірми "ACS Dobraf S.P.A.", Італія, для дозування 500 мг, затверджено: "Zhuhai United Laboratories Co., Ltd.", Китай, запропоновано: "Zhuhai United Laboratories Co., Ltd.", Китай; "ACS Dobraf S.P.A.", Італія.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Введення нового виробника діючої речовини фірми "Shenzhen Haibin Pharmaceutical Co., Ltd.", Китай. Як наслідок - послідовні зміни в специфікації для  контролю АФІ, а саме розділи "Супровідні домішки" та "Вміст натрію" доповнено вимогами виробника.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sz w:val="16"/>
                <w:szCs w:val="16"/>
              </w:rPr>
            </w:pPr>
            <w:r w:rsidRPr="00D90DDD">
              <w:rPr>
                <w:rFonts w:ascii="Arial" w:hAnsi="Arial" w:cs="Arial"/>
                <w:sz w:val="16"/>
                <w:szCs w:val="16"/>
              </w:rPr>
              <w:t>UA/14640/01/02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rPr>
                <w:rFonts w:ascii="Arial" w:hAnsi="Arial" w:cs="Arial"/>
                <w:b/>
                <w:i/>
                <w:color w:val="000000"/>
                <w:sz w:val="16"/>
                <w:szCs w:val="16"/>
              </w:rPr>
            </w:pPr>
            <w:r w:rsidRPr="00D90DDD">
              <w:rPr>
                <w:rFonts w:ascii="Arial" w:hAnsi="Arial" w:cs="Arial"/>
                <w:b/>
                <w:sz w:val="16"/>
                <w:szCs w:val="16"/>
              </w:rPr>
              <w:t>МЕРОБОЦИД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1000 мг; по 1 флакону з порошком в пачці з картону; по 1 флакону з порошком</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 лікарського засобу з 2 років до 3 років. Введення змін протягом 3-х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Введення нового виробника діючої речовини фірми "Shenzhen Haibin Pharmaceutical Co., Ltd.", Китай. Як наслідок - послідовні зміни в специфікації для  контролю АФІ, а саме розділи "Супровідні домішки" та "Вміст натрію" доповнено вимогами виробника.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8D0CB7">
            <w:pPr>
              <w:tabs>
                <w:tab w:val="left" w:pos="12600"/>
              </w:tabs>
              <w:jc w:val="center"/>
              <w:rPr>
                <w:rFonts w:ascii="Arial" w:hAnsi="Arial" w:cs="Arial"/>
                <w:sz w:val="16"/>
                <w:szCs w:val="16"/>
              </w:rPr>
            </w:pPr>
            <w:r w:rsidRPr="00D90DDD">
              <w:rPr>
                <w:rFonts w:ascii="Arial" w:hAnsi="Arial" w:cs="Arial"/>
                <w:sz w:val="16"/>
                <w:szCs w:val="16"/>
              </w:rPr>
              <w:t>UA/14640/01/01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МЕТОДЖЕКТ®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ІДТ Біологіка ГмбХ, Німеччина (виробник, що відповідає за вторинне пакування та маркування); 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контроль/випробування серії); Штегеманн Льонферпакунг унд Логістішер Сервіс е.К.,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UA/5873/01/02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FE55C4">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b/>
                <w:i/>
                <w:color w:val="000000"/>
                <w:sz w:val="16"/>
                <w:szCs w:val="16"/>
              </w:rPr>
            </w:pPr>
            <w:r w:rsidRPr="00D90DDD">
              <w:rPr>
                <w:rFonts w:ascii="Arial" w:hAnsi="Arial" w:cs="Arial"/>
                <w:b/>
                <w:sz w:val="16"/>
                <w:szCs w:val="16"/>
              </w:rPr>
              <w:t>МІЛДРОНАТ®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капсули тверді по 250 мг, по 10 капсул у блістері; по 2 або 4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rPr>
            </w:pPr>
            <w:r w:rsidRPr="00D90DD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Виправлено технічні помилки у тексті маркування вторинної упаковки лікарського засобу: МІЛДРОНАТ®, капсули тверді по 250 мг №20 (10х2) у блістерах - вторинна упаковка. </w:t>
            </w:r>
            <w:r w:rsidRPr="00D90DDD">
              <w:rPr>
                <w:rFonts w:ascii="Arial" w:hAnsi="Arial" w:cs="Arial"/>
                <w:color w:val="000000"/>
                <w:sz w:val="16"/>
                <w:szCs w:val="16"/>
                <w:lang w:val="ru-RU"/>
              </w:rPr>
              <w:t>Затверджено: Не застосовувати після закінчення терміну придатності.</w:t>
            </w:r>
            <w:r w:rsidRPr="00D90DDD">
              <w:rPr>
                <w:rFonts w:ascii="Arial" w:hAnsi="Arial" w:cs="Arial"/>
                <w:color w:val="000000"/>
                <w:sz w:val="16"/>
                <w:szCs w:val="16"/>
                <w:lang w:val="ru-RU"/>
              </w:rPr>
              <w:br/>
              <w:t>Перед застосуванням прочитайте інструкцію для медичного застосування. Не применять после окончания срока годности.</w:t>
            </w:r>
            <w:r w:rsidRPr="00D90DDD">
              <w:rPr>
                <w:rFonts w:ascii="Arial" w:hAnsi="Arial" w:cs="Arial"/>
                <w:color w:val="000000"/>
                <w:sz w:val="16"/>
                <w:szCs w:val="16"/>
                <w:lang w:val="ru-RU"/>
              </w:rPr>
              <w:br/>
              <w:t>Перед применением прочитайте инструкцию по медицинскому применению. Запропоновано: Не застосовувати після закінчення терміну придатності. Перед застосуванням прочитайте інструкцію для мед. застосування. Не применять после окончания срока годности. Перед применением прочитайте инструкцию по мед. применению.</w:t>
            </w:r>
            <w:r w:rsidRPr="00D90DDD">
              <w:rPr>
                <w:rFonts w:ascii="Arial" w:hAnsi="Arial" w:cs="Arial"/>
                <w:color w:val="000000"/>
                <w:sz w:val="16"/>
                <w:szCs w:val="16"/>
                <w:lang w:val="ru-RU"/>
              </w:rPr>
              <w:br/>
              <w:t>МІЛДРОНАТ®, капсули тверді по 250 мг №40 (10х4) у блістерах - вторинна упаковка</w:t>
            </w:r>
            <w:r w:rsidRPr="00D90DDD">
              <w:rPr>
                <w:rFonts w:ascii="Arial" w:hAnsi="Arial" w:cs="Arial"/>
                <w:color w:val="000000"/>
                <w:sz w:val="16"/>
                <w:szCs w:val="16"/>
                <w:lang w:val="ru-RU"/>
              </w:rPr>
              <w:br/>
              <w:t xml:space="preserve">Затверджено: </w:t>
            </w:r>
            <w:r w:rsidRPr="00D90DDD">
              <w:rPr>
                <w:rFonts w:ascii="Arial" w:hAnsi="Arial" w:cs="Arial"/>
                <w:color w:val="000000"/>
                <w:sz w:val="16"/>
                <w:szCs w:val="16"/>
                <w:lang w:val="ru-RU"/>
              </w:rPr>
              <w:br/>
              <w:t>МІЛДРОНАТ®</w:t>
            </w:r>
            <w:r w:rsidRPr="00D90DDD">
              <w:rPr>
                <w:rFonts w:ascii="Arial" w:hAnsi="Arial" w:cs="Arial"/>
                <w:color w:val="000000"/>
                <w:sz w:val="16"/>
                <w:szCs w:val="16"/>
                <w:lang w:val="ru-RU"/>
              </w:rPr>
              <w:br/>
            </w:r>
            <w:r w:rsidRPr="00D90DDD">
              <w:rPr>
                <w:rFonts w:ascii="Arial" w:hAnsi="Arial" w:cs="Arial"/>
                <w:color w:val="000000"/>
                <w:sz w:val="16"/>
                <w:szCs w:val="16"/>
              </w:rPr>
              <w:t>Meldonium</w:t>
            </w:r>
            <w:r w:rsidRPr="00D90DDD">
              <w:rPr>
                <w:rFonts w:ascii="Arial" w:hAnsi="Arial" w:cs="Arial"/>
                <w:color w:val="000000"/>
                <w:sz w:val="16"/>
                <w:szCs w:val="16"/>
                <w:lang w:val="ru-RU"/>
              </w:rPr>
              <w:t xml:space="preserve"> </w:t>
            </w:r>
            <w:r w:rsidRPr="00D90DDD">
              <w:rPr>
                <w:rFonts w:ascii="Arial" w:hAnsi="Arial" w:cs="Arial"/>
                <w:color w:val="000000"/>
                <w:sz w:val="16"/>
                <w:szCs w:val="16"/>
              </w:rPr>
              <w:t>dihydrate</w:t>
            </w:r>
            <w:r w:rsidRPr="00D90DDD">
              <w:rPr>
                <w:rFonts w:ascii="Arial" w:hAnsi="Arial" w:cs="Arial"/>
                <w:color w:val="000000"/>
                <w:sz w:val="16"/>
                <w:szCs w:val="16"/>
                <w:lang w:val="ru-RU"/>
              </w:rPr>
              <w:br/>
              <w:t>МИЛДРОНАТ®</w:t>
            </w:r>
            <w:r w:rsidRPr="00D90DDD">
              <w:rPr>
                <w:rFonts w:ascii="Arial" w:hAnsi="Arial" w:cs="Arial"/>
                <w:color w:val="000000"/>
                <w:sz w:val="16"/>
                <w:szCs w:val="16"/>
                <w:lang w:val="ru-RU"/>
              </w:rPr>
              <w:br/>
              <w:t>Мельдония дигидрат</w:t>
            </w:r>
            <w:r w:rsidRPr="00D90DDD">
              <w:rPr>
                <w:rFonts w:ascii="Arial" w:hAnsi="Arial" w:cs="Arial"/>
                <w:color w:val="000000"/>
                <w:sz w:val="16"/>
                <w:szCs w:val="16"/>
                <w:lang w:val="ru-RU"/>
              </w:rPr>
              <w:br/>
              <w:t>Запропоновано:</w:t>
            </w:r>
            <w:r w:rsidRPr="00D90DDD">
              <w:rPr>
                <w:rFonts w:ascii="Arial" w:hAnsi="Arial" w:cs="Arial"/>
                <w:color w:val="000000"/>
                <w:sz w:val="16"/>
                <w:szCs w:val="16"/>
                <w:lang w:val="ru-RU"/>
              </w:rPr>
              <w:br/>
              <w:t>МІЛДРОНАТ®</w:t>
            </w:r>
            <w:r w:rsidRPr="00D90DDD">
              <w:rPr>
                <w:rFonts w:ascii="Arial" w:hAnsi="Arial" w:cs="Arial"/>
                <w:color w:val="000000"/>
                <w:sz w:val="16"/>
                <w:szCs w:val="16"/>
                <w:lang w:val="ru-RU"/>
              </w:rPr>
              <w:br/>
            </w:r>
            <w:r w:rsidRPr="00D90DDD">
              <w:rPr>
                <w:rFonts w:ascii="Arial" w:hAnsi="Arial" w:cs="Arial"/>
                <w:color w:val="000000"/>
                <w:sz w:val="16"/>
                <w:szCs w:val="16"/>
              </w:rPr>
              <w:t>Meldonium</w:t>
            </w:r>
            <w:r w:rsidRPr="00D90DDD">
              <w:rPr>
                <w:rFonts w:ascii="Arial" w:hAnsi="Arial" w:cs="Arial"/>
                <w:color w:val="000000"/>
                <w:sz w:val="16"/>
                <w:szCs w:val="16"/>
                <w:lang w:val="ru-RU"/>
              </w:rPr>
              <w:t xml:space="preserve"> </w:t>
            </w:r>
            <w:r w:rsidRPr="00D90DDD">
              <w:rPr>
                <w:rFonts w:ascii="Arial" w:hAnsi="Arial" w:cs="Arial"/>
                <w:color w:val="000000"/>
                <w:sz w:val="16"/>
                <w:szCs w:val="16"/>
                <w:lang w:val="ru-RU"/>
              </w:rPr>
              <w:br/>
              <w:t>МИЛДРОНАТ®</w:t>
            </w:r>
            <w:r w:rsidRPr="00D90DDD">
              <w:rPr>
                <w:rFonts w:ascii="Arial" w:hAnsi="Arial" w:cs="Arial"/>
                <w:color w:val="000000"/>
                <w:sz w:val="16"/>
                <w:szCs w:val="16"/>
                <w:lang w:val="ru-RU"/>
              </w:rPr>
              <w:br/>
              <w:t>Мельдоний</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E55C4">
            <w:pPr>
              <w:tabs>
                <w:tab w:val="left" w:pos="12600"/>
              </w:tabs>
              <w:jc w:val="center"/>
              <w:rPr>
                <w:rFonts w:ascii="Arial" w:hAnsi="Arial" w:cs="Arial"/>
                <w:sz w:val="16"/>
                <w:szCs w:val="16"/>
              </w:rPr>
            </w:pPr>
            <w:r w:rsidRPr="00D90DDD">
              <w:rPr>
                <w:rFonts w:ascii="Arial" w:hAnsi="Arial" w:cs="Arial"/>
                <w:sz w:val="16"/>
                <w:szCs w:val="16"/>
              </w:rPr>
              <w:t>UA/16049/01/01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МІФОРТИК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оболонкою, кишковорозчинні, по 180 мг, по 10 таблеток у блістері; по 12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b/>
                <w:color w:val="000000"/>
                <w:sz w:val="16"/>
                <w:szCs w:val="16"/>
              </w:rPr>
              <w:t>уточнення виробників в наказі МОЗ України № 236 від 04.02.2020 в процесі внесення змін</w:t>
            </w:r>
            <w:r w:rsidRPr="00D90DDD">
              <w:rPr>
                <w:rFonts w:ascii="Arial" w:hAnsi="Arial" w:cs="Arial"/>
                <w:color w:val="000000"/>
                <w:sz w:val="16"/>
                <w:szCs w:val="16"/>
              </w:rPr>
              <w:t xml:space="preserve">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затвердити текст інструкції для медичного застосування лікарського засобу до Реєстраційних посвідчень № UA/8947/01/01, № UA/8947/01/02, затверджених Наказом МОЗ України від 20.11.2018 року № 2142. </w:t>
            </w:r>
            <w:r w:rsidRPr="00D90DDD">
              <w:rPr>
                <w:rFonts w:ascii="Arial" w:hAnsi="Arial" w:cs="Arial"/>
                <w:color w:val="000000"/>
                <w:sz w:val="16"/>
                <w:szCs w:val="16"/>
                <w:lang w:val="ru-RU"/>
              </w:rPr>
              <w:t xml:space="preserve">Інструкція для медичного застосування лікарського засобу містить оновлену інформацію з безпеки. Редакція в наказі - Новартіс Фарма Штейн АГ, Швейцарія. </w:t>
            </w:r>
            <w:r w:rsidRPr="00D90DDD">
              <w:rPr>
                <w:rFonts w:ascii="Arial" w:hAnsi="Arial" w:cs="Arial"/>
                <w:b/>
                <w:color w:val="000000"/>
                <w:sz w:val="16"/>
                <w:szCs w:val="16"/>
                <w:lang w:val="ru-RU"/>
              </w:rPr>
              <w:t>Вірна редакція - Новартіс Фарма Штейн АГ, Швейцарія; Новартіс Фарма Продакшн ГмбХ,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UA/8947/01/01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МІФОРТИК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оболонкою, кишковорозчинні, по 360 мг по 10 таблеток у блістері; по 12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w:t>
            </w:r>
            <w:r w:rsidRPr="00D90DDD">
              <w:rPr>
                <w:rFonts w:ascii="Arial" w:hAnsi="Arial" w:cs="Arial"/>
                <w:b/>
                <w:color w:val="000000"/>
                <w:sz w:val="16"/>
                <w:szCs w:val="16"/>
              </w:rPr>
              <w:t>уточнення виробників в наказі МОЗ України № 236 від 04.02.2020 в процесі внесення змін</w:t>
            </w:r>
            <w:r w:rsidRPr="00D90DDD">
              <w:rPr>
                <w:rFonts w:ascii="Arial" w:hAnsi="Arial" w:cs="Arial"/>
                <w:color w:val="000000"/>
                <w:sz w:val="16"/>
                <w:szCs w:val="16"/>
              </w:rPr>
              <w:t xml:space="preserve"> -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затвердити текст інструкції для медичного застосування лікарського засобу до Реєстраційних посвідчень № UA/8947/01/01, № UA/8947/01/02, затверджених Наказом МОЗ України від 20.11.2018 року № 2142. </w:t>
            </w:r>
            <w:r w:rsidRPr="00D90DDD">
              <w:rPr>
                <w:rFonts w:ascii="Arial" w:hAnsi="Arial" w:cs="Arial"/>
                <w:color w:val="000000"/>
                <w:sz w:val="16"/>
                <w:szCs w:val="16"/>
                <w:lang w:val="ru-RU"/>
              </w:rPr>
              <w:t xml:space="preserve">Інструкція для медичного застосування лікарського засобу містить оновлену інформацію з безпеки. Редакція в наказі - Новартіс Фарма Штейн АГ, Швейцарія. </w:t>
            </w:r>
            <w:r w:rsidRPr="00D90DDD">
              <w:rPr>
                <w:rFonts w:ascii="Arial" w:hAnsi="Arial" w:cs="Arial"/>
                <w:b/>
                <w:color w:val="000000"/>
                <w:sz w:val="16"/>
                <w:szCs w:val="16"/>
                <w:lang w:val="ru-RU"/>
              </w:rPr>
              <w:t>Вірна редакція - Новартіс Фарма Штейн АГ, Швейцарія; Новартіс Фарма Продакшн ГмбХ,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UA/8947/01/02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6F6C3F">
            <w:pPr>
              <w:tabs>
                <w:tab w:val="left" w:pos="12600"/>
              </w:tabs>
              <w:rPr>
                <w:rFonts w:ascii="Arial" w:hAnsi="Arial" w:cs="Arial"/>
                <w:b/>
                <w:i/>
                <w:color w:val="000000"/>
                <w:sz w:val="16"/>
                <w:szCs w:val="16"/>
              </w:rPr>
            </w:pPr>
            <w:r w:rsidRPr="00D90DDD">
              <w:rPr>
                <w:rFonts w:ascii="Arial" w:hAnsi="Arial" w:cs="Arial"/>
                <w:b/>
                <w:sz w:val="16"/>
                <w:szCs w:val="16"/>
              </w:rPr>
              <w:t>МОКСИМАК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D949F9">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4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затверджених умов зберігання готового лікарського засобу на підставі досліджень зі стабільності Затверджено: Умови зберігання Зберігати при температурі не вище 25 ºС в оригінальній упаковці. Запропоновано: Умови зберігання Зберігати при температурі не вище 30 ºС в оригінальній упаковці.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6F6C3F">
            <w:pPr>
              <w:tabs>
                <w:tab w:val="left" w:pos="12600"/>
              </w:tabs>
              <w:jc w:val="center"/>
              <w:rPr>
                <w:rFonts w:ascii="Arial" w:hAnsi="Arial" w:cs="Arial"/>
                <w:sz w:val="16"/>
                <w:szCs w:val="16"/>
              </w:rPr>
            </w:pPr>
            <w:r w:rsidRPr="00D90DDD">
              <w:rPr>
                <w:rFonts w:ascii="Arial" w:hAnsi="Arial" w:cs="Arial"/>
                <w:sz w:val="16"/>
                <w:szCs w:val="16"/>
              </w:rPr>
              <w:t>UA/17579/01/01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b/>
                <w:i/>
                <w:color w:val="000000"/>
                <w:sz w:val="16"/>
                <w:szCs w:val="16"/>
              </w:rPr>
            </w:pPr>
            <w:r w:rsidRPr="00D90DDD">
              <w:rPr>
                <w:rFonts w:ascii="Arial" w:hAnsi="Arial" w:cs="Arial"/>
                <w:b/>
                <w:sz w:val="16"/>
                <w:szCs w:val="16"/>
              </w:rPr>
              <w:t>МОЛСІКОР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color w:val="000000"/>
                <w:sz w:val="16"/>
                <w:szCs w:val="16"/>
              </w:rPr>
            </w:pPr>
            <w:r w:rsidRPr="00D90DDD">
              <w:rPr>
                <w:rFonts w:ascii="Arial" w:hAnsi="Arial" w:cs="Arial"/>
                <w:color w:val="000000"/>
                <w:sz w:val="16"/>
                <w:szCs w:val="16"/>
              </w:rPr>
              <w:t>таблетки по 2 мг; по 30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sz w:val="16"/>
                <w:szCs w:val="16"/>
              </w:rPr>
            </w:pPr>
            <w:r w:rsidRPr="00D90DDD">
              <w:rPr>
                <w:rFonts w:ascii="Arial" w:hAnsi="Arial" w:cs="Arial"/>
                <w:sz w:val="16"/>
                <w:szCs w:val="16"/>
              </w:rPr>
              <w:t>UA/6905/01/01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b/>
                <w:i/>
                <w:color w:val="000000"/>
                <w:sz w:val="16"/>
                <w:szCs w:val="16"/>
              </w:rPr>
            </w:pPr>
            <w:r w:rsidRPr="00D90DDD">
              <w:rPr>
                <w:rFonts w:ascii="Arial" w:hAnsi="Arial" w:cs="Arial"/>
                <w:b/>
                <w:sz w:val="16"/>
                <w:szCs w:val="16"/>
              </w:rPr>
              <w:t>МОЛСІКОР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color w:val="000000"/>
                <w:sz w:val="16"/>
                <w:szCs w:val="16"/>
              </w:rPr>
            </w:pPr>
            <w:r w:rsidRPr="00D90DDD">
              <w:rPr>
                <w:rFonts w:ascii="Arial" w:hAnsi="Arial" w:cs="Arial"/>
                <w:color w:val="000000"/>
                <w:sz w:val="16"/>
                <w:szCs w:val="16"/>
              </w:rPr>
              <w:t>таблетки по 4 мг; по 30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sz w:val="16"/>
                <w:szCs w:val="16"/>
              </w:rPr>
            </w:pPr>
            <w:r w:rsidRPr="00D90DDD">
              <w:rPr>
                <w:rFonts w:ascii="Arial" w:hAnsi="Arial" w:cs="Arial"/>
                <w:sz w:val="16"/>
                <w:szCs w:val="16"/>
              </w:rPr>
              <w:t>UA/6905/01/02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МОМЕДЕРМ®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1 мг/г по 15 г або по 30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D90DDD">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UA/10968/02/01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МОНУРАЛ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гранули для орального розчину по 3 г; по 8 г препарату (3 г діючої речовини) в пакеті; по 1 або 2 пакети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Замбон С.П.А.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додаткової упаковки №2 ,з відповідними змінами у р. «Упаковка». </w:t>
            </w:r>
            <w:r w:rsidRPr="00D90DDD">
              <w:rPr>
                <w:rFonts w:ascii="Arial" w:hAnsi="Arial" w:cs="Arial"/>
                <w:color w:val="000000"/>
                <w:sz w:val="16"/>
                <w:szCs w:val="16"/>
                <w:lang w:val="ru-RU"/>
              </w:rPr>
              <w:t>Затверджено: По 8 г препарату (3 г діючої речовини) в пакети з ламінованої фольги. По 1 пакету в картонній пачці разом з інструкцією для медичного застосування. Запропоновано: По 8 г препарату (3 г діючої речовини) в пакети з ламінованої фольги. По 1 або 2 пакети в картонній пачці разом з інструкцією для медичного застосування. Зміни внесено в інструкцію для медичного застосування у р. "Упаковка"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UA/9833/01/01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b/>
                <w:i/>
                <w:color w:val="000000"/>
                <w:sz w:val="16"/>
                <w:szCs w:val="16"/>
              </w:rPr>
            </w:pPr>
            <w:r w:rsidRPr="00D90DDD">
              <w:rPr>
                <w:rFonts w:ascii="Arial" w:hAnsi="Arial" w:cs="Arial"/>
                <w:b/>
                <w:sz w:val="16"/>
                <w:szCs w:val="16"/>
              </w:rPr>
              <w:t>МОНУРАЛ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гранули для орального розчину по 3 г; по 8 г препарату (3 г діючої речовини) в пакеті; по 1 або 2 пакети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Замбон С.П.А.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color w:val="000000"/>
                <w:sz w:val="16"/>
                <w:szCs w:val="16"/>
                <w:lang w:val="ru-RU"/>
              </w:rPr>
            </w:pPr>
            <w:r w:rsidRPr="00D90DD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МАРКУВАННЯ Докладається. </w:t>
            </w:r>
            <w:r w:rsidRPr="00D90DDD">
              <w:rPr>
                <w:rFonts w:ascii="Arial" w:hAnsi="Arial" w:cs="Arial"/>
                <w:color w:val="000000"/>
                <w:sz w:val="16"/>
                <w:szCs w:val="16"/>
                <w:lang w:val="ru-RU"/>
              </w:rPr>
              <w:t xml:space="preserve">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D90DDD">
              <w:rPr>
                <w:rFonts w:ascii="Arial" w:hAnsi="Arial" w:cs="Arial"/>
                <w:color w:val="000000"/>
                <w:sz w:val="16"/>
                <w:szCs w:val="16"/>
              </w:rPr>
              <w:t>SI</w:t>
            </w:r>
            <w:r w:rsidRPr="00D90DDD">
              <w:rPr>
                <w:rFonts w:ascii="Arial" w:hAnsi="Arial" w:cs="Arial"/>
                <w:color w:val="000000"/>
                <w:sz w:val="16"/>
                <w:szCs w:val="16"/>
                <w:lang w:val="ru-RU"/>
              </w:rPr>
              <w:t>.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Світцерланд Лтд., Швейцарія,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A26A1">
            <w:pPr>
              <w:tabs>
                <w:tab w:val="left" w:pos="12600"/>
              </w:tabs>
              <w:jc w:val="center"/>
              <w:rPr>
                <w:rFonts w:ascii="Arial" w:hAnsi="Arial" w:cs="Arial"/>
                <w:sz w:val="16"/>
                <w:szCs w:val="16"/>
              </w:rPr>
            </w:pPr>
            <w:r w:rsidRPr="00D90DDD">
              <w:rPr>
                <w:rFonts w:ascii="Arial" w:hAnsi="Arial" w:cs="Arial"/>
                <w:sz w:val="16"/>
                <w:szCs w:val="16"/>
              </w:rPr>
              <w:t>UA/9833/01/01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b/>
                <w:i/>
                <w:color w:val="000000"/>
                <w:sz w:val="16"/>
                <w:szCs w:val="16"/>
              </w:rPr>
            </w:pPr>
            <w:r w:rsidRPr="00D90DDD">
              <w:rPr>
                <w:rFonts w:ascii="Arial" w:hAnsi="Arial" w:cs="Arial"/>
                <w:b/>
                <w:sz w:val="16"/>
                <w:szCs w:val="16"/>
              </w:rPr>
              <w:t>НАТРІЮ ПІКОСУЛЬФАТ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rPr>
                <w:rFonts w:ascii="Arial" w:hAnsi="Arial" w:cs="Arial"/>
                <w:color w:val="000000"/>
                <w:sz w:val="16"/>
                <w:szCs w:val="16"/>
              </w:rPr>
            </w:pPr>
            <w:r w:rsidRPr="00D90DDD">
              <w:rPr>
                <w:rFonts w:ascii="Arial" w:hAnsi="Arial" w:cs="Arial"/>
                <w:color w:val="000000"/>
                <w:sz w:val="16"/>
                <w:szCs w:val="16"/>
              </w:rPr>
              <w:t>порошок кристалічний (субстанція) у мішках з алюмінієвої фольги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ПП "МЕДЕО"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Креатив Органікс (П)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зберігання на основі результатів досліджень у реальному часі АФІ Натрію пікосульфату </w:t>
            </w:r>
            <w:r w:rsidRPr="00D90DDD">
              <w:rPr>
                <w:rFonts w:ascii="Arial" w:hAnsi="Arial" w:cs="Arial"/>
                <w:color w:val="000000"/>
                <w:sz w:val="16"/>
                <w:szCs w:val="16"/>
              </w:rPr>
              <w:br/>
              <w:t xml:space="preserve">Затвердженно: 2 роки Запропоновано: 5 років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6F6C3F">
            <w:pPr>
              <w:tabs>
                <w:tab w:val="left" w:pos="12600"/>
              </w:tabs>
              <w:jc w:val="center"/>
              <w:rPr>
                <w:rFonts w:ascii="Arial" w:hAnsi="Arial" w:cs="Arial"/>
                <w:sz w:val="16"/>
                <w:szCs w:val="16"/>
              </w:rPr>
            </w:pPr>
            <w:r w:rsidRPr="00D90DDD">
              <w:rPr>
                <w:rFonts w:ascii="Arial" w:hAnsi="Arial" w:cs="Arial"/>
                <w:sz w:val="16"/>
                <w:szCs w:val="16"/>
              </w:rPr>
              <w:t>UA/14523/01/01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b/>
                <w:i/>
                <w:color w:val="000000"/>
                <w:sz w:val="16"/>
                <w:szCs w:val="16"/>
              </w:rPr>
            </w:pPr>
            <w:r w:rsidRPr="00D90DDD">
              <w:rPr>
                <w:rFonts w:ascii="Arial" w:hAnsi="Arial" w:cs="Arial"/>
                <w:b/>
                <w:sz w:val="16"/>
                <w:szCs w:val="16"/>
              </w:rPr>
              <w:t>НОБІ ГЕЛЬ®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rPr>
                <w:rFonts w:ascii="Arial" w:hAnsi="Arial" w:cs="Arial"/>
                <w:color w:val="000000"/>
                <w:sz w:val="16"/>
                <w:szCs w:val="16"/>
              </w:rPr>
            </w:pPr>
            <w:r w:rsidRPr="00D90DDD">
              <w:rPr>
                <w:rFonts w:ascii="Arial" w:hAnsi="Arial" w:cs="Arial"/>
                <w:color w:val="000000"/>
                <w:sz w:val="16"/>
                <w:szCs w:val="16"/>
              </w:rPr>
              <w:t>гель 2,5 %, по 30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90A46">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Технічну помилку виправлено в тексті маркування на вторинній упаковці ЛЗ. Затверджено: 14. КАТЕГОРІЯ ВІДПУСКУ. </w:t>
            </w:r>
          </w:p>
          <w:p w:rsidR="0022041D" w:rsidRPr="00D90DDD" w:rsidRDefault="0022041D" w:rsidP="00C90A46">
            <w:pPr>
              <w:tabs>
                <w:tab w:val="left" w:pos="12600"/>
              </w:tabs>
              <w:jc w:val="center"/>
              <w:rPr>
                <w:rFonts w:ascii="Arial" w:hAnsi="Arial" w:cs="Arial"/>
                <w:color w:val="000000"/>
                <w:sz w:val="16"/>
                <w:szCs w:val="16"/>
              </w:rPr>
            </w:pPr>
            <w:r w:rsidRPr="00D90DDD">
              <w:rPr>
                <w:rFonts w:ascii="Arial" w:hAnsi="Arial" w:cs="Arial"/>
                <w:color w:val="000000"/>
                <w:sz w:val="16"/>
                <w:szCs w:val="16"/>
              </w:rPr>
              <w:t>Відпускається без рецепта. Отпускается без рецепта. Запропоновано: 14. КАТЕГОРІЯ ВІДПУСКУ. Відпускається за рецептом. Отпускается по рецепту.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93892">
            <w:pPr>
              <w:tabs>
                <w:tab w:val="left" w:pos="12600"/>
              </w:tabs>
              <w:jc w:val="center"/>
              <w:rPr>
                <w:rFonts w:ascii="Arial" w:hAnsi="Arial" w:cs="Arial"/>
                <w:sz w:val="16"/>
                <w:szCs w:val="16"/>
              </w:rPr>
            </w:pPr>
            <w:r w:rsidRPr="00D90DDD">
              <w:rPr>
                <w:rFonts w:ascii="Arial" w:hAnsi="Arial" w:cs="Arial"/>
                <w:sz w:val="16"/>
                <w:szCs w:val="16"/>
              </w:rPr>
              <w:t>UA/15144/01/01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НОВОКАЇН-ДАРНИЦЯ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UA/3972/01/02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НОВОКАЇН-ДАРНИЦЯ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5 мг/мл по 2 мл або по 5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UA/3972/01/01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та розчинник для розчину для ін`єкцій, 250 МО у флаконі;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розчинника (вода для ін’єкцій) у попередньо наповненому шприці). Затверджено: 4 роки. Запропоновано: 5 років. Зміни внесено в інструкцію для медичного застосування лікарського засобу у р. "Термін придатності". Термін введення: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UA/17140/01/01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та розчинник для розчину для ін`єкцій, 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Веттер Фарма-Фертігунг ГмбХ &amp;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розчинника (вода для ін’єкцій) у попередньо наповненому шприці). Затверджено: 4 роки. Запропоновано: 5 років. Зміни внесено в інструкцію для медичного застосування лікарського засобу у р. "Термін придатності". Термін введення: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UA/17140/01/02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та розчинник для розчину для ін`єкцій,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Веттер Фарма-Фертігунг ГмбХ &amp;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розчинника (вода для ін’єкцій) у попередньо наповненому шприці). Затверджено: 4 роки. Запропоновано: 5 років. Зміни внесено в інструкцію для медичного застосування лікарського засобу у р. "Термін придатності". Термін введення: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UA/17140/01/03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НУВІК / NUWIQ®</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та розчинник для розчину для ін`єкцій,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Веттер Фарма-Фертігунг ГмбХ &amp;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розчинника (вода для ін’єкцій) у попередньо наповненому шприці). Затверджено: 4 роки. Запропоновано: 5 років. Зміни внесено в інструкцію для медичного застосування лікарського засобу у р. "Термін придатності". Термін введення: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UA/17140/01/04</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ОВЕСТИН®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крем вагінальний, 1 мг/г; по 15 г у тубі; по 1 тубі у комплекті з аплікатором в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Аспен Бад-Ольдесло ГмбХ., Німеччина (виробник відповідальний за виробництво,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зміна частоти контролю якості під час виробництва для мікроскопічного аналізу розміру частинок і розміру крапель, зокрема видалення відбору проб зразку при 70</w:t>
            </w:r>
            <w:r w:rsidRPr="00D90DDD">
              <w:rPr>
                <w:rStyle w:val="csf229d0ff73"/>
                <w:sz w:val="16"/>
                <w:szCs w:val="16"/>
              </w:rPr>
              <w:t>º</w:t>
            </w:r>
            <w:r w:rsidRPr="00D90DDD">
              <w:rPr>
                <w:rFonts w:ascii="Arial" w:hAnsi="Arial" w:cs="Arial"/>
                <w:color w:val="000000"/>
                <w:sz w:val="16"/>
                <w:szCs w:val="16"/>
              </w:rPr>
              <w:t>С та 55</w:t>
            </w:r>
            <w:r w:rsidRPr="00D90DDD">
              <w:rPr>
                <w:rStyle w:val="csf229d0ff73"/>
                <w:sz w:val="16"/>
                <w:szCs w:val="16"/>
              </w:rPr>
              <w:t>º</w:t>
            </w:r>
            <w:r w:rsidRPr="00D90DDD">
              <w:rPr>
                <w:rFonts w:ascii="Arial" w:hAnsi="Arial" w:cs="Arial"/>
                <w:color w:val="000000"/>
                <w:sz w:val="16"/>
                <w:szCs w:val="16"/>
              </w:rPr>
              <w:t>С (контроль проводиться при 25</w:t>
            </w:r>
            <w:r w:rsidRPr="00D90DDD">
              <w:rPr>
                <w:rStyle w:val="csf229d0ff73"/>
                <w:sz w:val="16"/>
                <w:szCs w:val="16"/>
              </w:rPr>
              <w:t>º</w:t>
            </w:r>
            <w:r w:rsidRPr="00D90DDD">
              <w:rPr>
                <w:rFonts w:ascii="Arial" w:hAnsi="Arial" w:cs="Arial"/>
                <w:color w:val="000000"/>
                <w:sz w:val="16"/>
                <w:szCs w:val="16"/>
              </w:rPr>
              <w:t>С); зміни І типу - зміна обсягу відбору проб на вміст часток і розмір крапель, під час виробництва: з 20 мг на 5 мг, як наслідок, відповідні зміни у описі методики випробування ГЛЗ за показником «Розмір часток» (ЕР 2.9.37)</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UA/2281/03/01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ОКСА 100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концентрат для розчину для інфузій, 5 мг/мл по 20 мл (100 мг) у флаконах №1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UA/16523/01/02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ОКСА 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концентрат для розчину для інфузій, 5 мг/мл по 10 мл (50 мг) у флаконах №1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UA/16523/01/01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ОМНАДРЕН®250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олійний для ін'єкцій, по 1 мл у ампулі, по 5 ампул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2015-296-Rev 00 для діючої речовини Testosterone propionate від вже затвердженого виробника STEROID S.p.A. (заміна DMF 03.2012 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UA/5204/01/01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ОНАБЕТ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крем, 20 мг/г по 20 г у тубі; по 1 тубі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доповнення специфікації АФІ сертаконазолу нітрат двома залишковими розчинниками (метиленхлорид та етилацетат), які використовуються в процесі виробництва вихідного матеріалу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UA/10907/01/01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ОРНІДАЗОЛ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0,5% по 100 мл у пляшці; по 1 пляшці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у зв’язку з введенням нового обладнання, газового хроматографа виробництва Agilent, вносяться незначні зміни у методику визначення показника «Залишкові кількості органічних розчинників», щодо контролю АФІ Орнідазол</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UA/15676/01/01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ОФТАЛЕК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10 мг/мл, по 1 мл в ампулі, по 10 або 100 ампул у пачці з картону; по 1 мл в ампулі, по 5 ампул в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«МАРКУВАННЯ»: Пропонована редакція: МАРКУВАННЯ Відповідно до затвердженого тексту маркування.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UA/15028/01/01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ПАНКРЕАЗИМ 10000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гастрорезистентні; по 10 таблеток у блістері, по 2 або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введення додаткової упаковки, з новим якісним та кількісним складом матеріалу блістера, а саме блістер з матеріалу пакувального на основі фольги алюмінієвої і пакувального матеріалу комбінованого на основі фольги алюмінієвої «алю-алю», з відповідними зміна у р. «Упаковка»:</w:t>
            </w:r>
            <w:r w:rsidRPr="00D90DDD">
              <w:rPr>
                <w:rFonts w:ascii="Arial" w:hAnsi="Arial" w:cs="Arial"/>
                <w:color w:val="000000"/>
                <w:sz w:val="16"/>
                <w:szCs w:val="16"/>
              </w:rPr>
              <w:br/>
              <w:t>Запропоновано: По 10 таблеток у блістер з плівки полівінілхлоридної і матеріалу рулонного пакувального на основі фольги алюмінієвої. По 2 або по 5 блістерів разом з інструкцією для медичного застосування поміщають у пачку з картону.</w:t>
            </w:r>
            <w:r w:rsidRPr="00D90DDD">
              <w:rPr>
                <w:rFonts w:ascii="Arial" w:hAnsi="Arial" w:cs="Arial"/>
                <w:color w:val="000000"/>
                <w:sz w:val="16"/>
                <w:szCs w:val="16"/>
              </w:rPr>
              <w:br/>
              <w:t>По 10 таблеток у блістер з матеріалу пакувального на основі фольги алюмінієвої і пакувального матеріалу комбінованого на основі фольги алюмінієвої «алю-алю». По 2 або по 5 блістерів разом з інструкцією для медичного застосування поміщають у пачку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UA/16722/01/01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ПАРОКСИН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10 таблеток у блістері; по 3 або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до методики випробування для АФІ за показником «Супровідні домішки», що обумовлені оновленням монографії ЕР Paroxetine Hydrochloride Hemihydrate</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UA/3184/01/01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ПЕНЕСТЕР®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UA/6000/01/01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ПЕРТУСИН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сироп, по 50 г або по 100 г у флаконах; по 100 г або по 200 г у флаконах з контролем першого відкриття; по 200 г у флаконах з контролем першого відкриття; по 1 флакону в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МКЯ ЛЗ п. «Ідентифікація. 2.6. Тимол», а саме: заміна застарілої пластинки «Сорбфіл» на ТШХ-пластинку, згідно з вимогами ДФУ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UA/0887/01/01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ПОЛІДЕКСА З ФЕНІЛЕФРИНОМ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спрей назальний, розчин по 15 мл у флаконі з розпилювачем;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оновленого сертифікату відповідності Європейській фармакопеї R1-CEP 2009-159 Rev 00 для АФІ Поліміксину В сульфату від вже затвердженого виробника HANGZHOU ZHONGMEI HUADONGPHARMACEUTICAL CO., LTD, CHINA </w:t>
            </w:r>
            <w:r w:rsidRPr="00D90DDD">
              <w:rPr>
                <w:rFonts w:ascii="Arial" w:hAnsi="Arial" w:cs="Arial"/>
                <w:color w:val="000000"/>
                <w:sz w:val="16"/>
                <w:szCs w:val="16"/>
              </w:rPr>
              <w:br/>
              <w:t>Запропоновано: R1-CEP 2009-159 Rev 00; зміни І типу - подання оновленого сертифікату відповідності Європейській фармакопеї R1-CEP 2009-159 Rev 01 для АФІ Поліміксину В сульфату від вже затвердженого виробника HANGZHOU ZHONGMEI HUADONGPHARMACEUTICAL CO., LTD, CHINA; запропоновано: R1-CEP 2009-159 Rev 01; зміни І типу - подання оновленого сертифікату відповідності Європейській фармакопеї R1-CEP 1998-061 Rev 05 для АФІ Поліміксину В сульфату від вже затвердженого виробника XELLIA PHARMACEUTICALS APS, DENMARK; запропоновано: R1-CEP 1998-061 Rev 05; зміни І типу - подання оновленого сертифікату відповідності Європейській фармакопеї R1-CEP 2011-029 Rev 00 для АФІ Неоміцину сульфату від вже затвердженого виробника YICHANG SANXIA PHARMACEUTICAL Co., Ltd., CHINA; запропоновано: R1-CEP 2011-029 Rev 00</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UA/2831/01/01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3E45DA">
            <w:pPr>
              <w:tabs>
                <w:tab w:val="left" w:pos="12600"/>
              </w:tabs>
              <w:rPr>
                <w:rFonts w:ascii="Arial" w:hAnsi="Arial" w:cs="Arial"/>
                <w:b/>
                <w:i/>
                <w:color w:val="000000"/>
                <w:sz w:val="16"/>
                <w:szCs w:val="16"/>
              </w:rPr>
            </w:pPr>
            <w:r w:rsidRPr="00D90DDD">
              <w:rPr>
                <w:rFonts w:ascii="Arial" w:hAnsi="Arial" w:cs="Arial"/>
                <w:b/>
                <w:sz w:val="16"/>
                <w:szCs w:val="16"/>
              </w:rPr>
              <w:t>ПРАДАКСА®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75 мг; по 10 капсул у блістері; по 1 або 3,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91E3C">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UA/10626/01/01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b/>
                <w:i/>
                <w:color w:val="000000"/>
                <w:sz w:val="16"/>
                <w:szCs w:val="16"/>
              </w:rPr>
            </w:pPr>
            <w:r w:rsidRPr="00D90DDD">
              <w:rPr>
                <w:rFonts w:ascii="Arial" w:hAnsi="Arial" w:cs="Arial"/>
                <w:b/>
                <w:sz w:val="16"/>
                <w:szCs w:val="16"/>
              </w:rPr>
              <w:t>ПРАДАКСА®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110 мг; по 10 капсул у блістері; по 6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UA/10626/01/02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b/>
                <w:i/>
                <w:color w:val="000000"/>
                <w:sz w:val="16"/>
                <w:szCs w:val="16"/>
              </w:rPr>
            </w:pPr>
            <w:r w:rsidRPr="00D90DDD">
              <w:rPr>
                <w:rFonts w:ascii="Arial" w:hAnsi="Arial" w:cs="Arial"/>
                <w:b/>
                <w:sz w:val="16"/>
                <w:szCs w:val="16"/>
              </w:rPr>
              <w:t>ПРАДАКСА®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UA/10626/01/03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ПРАМІПЕКС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0,25 мг; по 10 таблеток у блістері; по 3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для лікарського засобу Праміпекс, таблетки по 0,25 мг та Праміпекс, таблетки по 1,0 мг пропонується внесення зміни до специфікації АФІ Праміпексолу дигідрохлориду моногідрату виробництва фірми Chr. Olesen Synthesis A/S, Данiя, а саме видалення показника «Важкі метали»; зміни І типу - внесення змін до матеріалів реєстраційного досьє для лікарського засобу Праміпекс, таблетки по 0,25 мг та Праміпекс, таблетки по 1,0 мг, у зв’язку з отриманням від виробника АФІ (Праміпексолу дигідрохлориду моногідрату) Chr. Olesen Synthesis A/S, Данiя., оновленого сертифікату відповідності № R1-CEP 2010-174-Rev 01 (затверджений СЕР № R1-CEP 2010-174-Rev 00)</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UA/13248/01/01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ПРАМІПЕКС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1,0 мг; по 10 таблеток у блістері; по 3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для лікарського засобу Праміпекс, таблетки по 0,25 мг та Праміпекс, таблетки по 1,0 мг пропонується внесення зміни до специфікації АФІ Праміпексолу дигідрохлориду моногідрату виробництва фірми Chr. Olesen Synthesis A/S, Данiя, а саме видалення показника «Важкі метали»; зміни І типу - внесення змін до матеріалів реєстраційного досьє для лікарського засобу Праміпекс, таблетки по 0,25 мг та Праміпекс, таблетки по 1,0 мг, у зв’язку з отриманням від виробника АФІ (Праміпексолу дигідрохлориду моногідрату) Chr. Olesen Synthesis A/S, Данiя., оновленого сертифікату відповідності № R1-CEP 2010-174-Rev 01 (затверджений СЕР № R1-CEP 2010-174-Rev 00)</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UA/13248/01/02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3E45DA">
            <w:pPr>
              <w:tabs>
                <w:tab w:val="left" w:pos="12600"/>
              </w:tabs>
              <w:rPr>
                <w:rFonts w:ascii="Arial" w:hAnsi="Arial" w:cs="Arial"/>
                <w:b/>
                <w:i/>
                <w:color w:val="000000"/>
                <w:sz w:val="16"/>
                <w:szCs w:val="16"/>
              </w:rPr>
            </w:pPr>
            <w:r w:rsidRPr="00D90DDD">
              <w:rPr>
                <w:rFonts w:ascii="Arial" w:hAnsi="Arial" w:cs="Arial"/>
                <w:b/>
                <w:sz w:val="16"/>
                <w:szCs w:val="16"/>
              </w:rPr>
              <w:t>ПРЕГНІЛ®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1500 МО 3 флакони з порошком та 3 флакони з 1 мл розчинника (розчин натрію хлориду 0,9 %)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 (порошок для розчину для ін`єкцій), вторинне пакування та випуск серії (розчинник (розчин натрію хлориду 0,9 %):</w:t>
            </w:r>
            <w:r w:rsidRPr="00D90DDD">
              <w:rPr>
                <w:rFonts w:ascii="Arial" w:hAnsi="Arial" w:cs="Arial"/>
                <w:color w:val="000000"/>
                <w:sz w:val="16"/>
                <w:szCs w:val="16"/>
              </w:rPr>
              <w:br/>
              <w:t>Н.В. Органон, Нідерланди;</w:t>
            </w:r>
            <w:r w:rsidRPr="00D90DDD">
              <w:rPr>
                <w:rFonts w:ascii="Arial" w:hAnsi="Arial" w:cs="Arial"/>
                <w:color w:val="000000"/>
                <w:sz w:val="16"/>
                <w:szCs w:val="16"/>
              </w:rPr>
              <w:br/>
              <w:t>Виробництво, контроль якості та випуск серії, пакування (розчинник in bulk (розчин натрію хлориду 0,9 %):</w:t>
            </w:r>
            <w:r w:rsidRPr="00D90DDD">
              <w:rPr>
                <w:rFonts w:ascii="Arial" w:hAnsi="Arial" w:cs="Arial"/>
                <w:color w:val="000000"/>
                <w:sz w:val="16"/>
                <w:szCs w:val="16"/>
              </w:rPr>
              <w:br/>
              <w:t>Джубілант XoллicтepCтаєp ЛЛC,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Нідерланди/</w:t>
            </w:r>
          </w:p>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spacing w:after="240"/>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UA/3483/01/01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b/>
                <w:i/>
                <w:color w:val="000000"/>
                <w:sz w:val="16"/>
                <w:szCs w:val="16"/>
              </w:rPr>
            </w:pPr>
            <w:r w:rsidRPr="00D90DDD">
              <w:rPr>
                <w:rFonts w:ascii="Arial" w:hAnsi="Arial" w:cs="Arial"/>
                <w:b/>
                <w:sz w:val="16"/>
                <w:szCs w:val="16"/>
              </w:rPr>
              <w:t>ПРЕГНІЛ®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5000 МО 1 флакон з порошком та 1 флакон з 1 мл розчинника (розчин натрію хлориду 0,9 %)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за повним циклом (порошок для розчину для ін`єкцій), вторинне пакування та випуск серії (розчинник (розчин натрію хлориду 0,9 %):</w:t>
            </w:r>
            <w:r w:rsidRPr="00D90DDD">
              <w:rPr>
                <w:rFonts w:ascii="Arial" w:hAnsi="Arial" w:cs="Arial"/>
                <w:color w:val="000000"/>
                <w:sz w:val="16"/>
                <w:szCs w:val="16"/>
              </w:rPr>
              <w:br/>
              <w:t>Н.В. Органон, Нідерланди;</w:t>
            </w:r>
            <w:r w:rsidRPr="00D90DDD">
              <w:rPr>
                <w:rFonts w:ascii="Arial" w:hAnsi="Arial" w:cs="Arial"/>
                <w:color w:val="000000"/>
                <w:sz w:val="16"/>
                <w:szCs w:val="16"/>
              </w:rPr>
              <w:br/>
              <w:t>Виробництво, контроль якості та випуск серії, пакування (розчинник in bulk (розчин натрію хлориду 0,9 %):</w:t>
            </w:r>
            <w:r w:rsidRPr="00D90DDD">
              <w:rPr>
                <w:rFonts w:ascii="Arial" w:hAnsi="Arial" w:cs="Arial"/>
                <w:color w:val="000000"/>
                <w:sz w:val="16"/>
                <w:szCs w:val="16"/>
              </w:rPr>
              <w:br/>
              <w:t>Джубілант XoллicтepCтаєp ЛЛC, США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Нідерланди/</w:t>
            </w:r>
          </w:p>
          <w:p w:rsidR="0022041D" w:rsidRPr="00D90DDD" w:rsidRDefault="0022041D" w:rsidP="003E45DA">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spacing w:after="240"/>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UA/3483/01/02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ПРЕДНІЗОЛОНУ НАТРІЮ ФОСФАТ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Хеньань Ліхуа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зміна пов'язана із вилученням з процесу виробництва розчинників: метилізобутил кетону та етил ацетету, з метою зниження ризику забруднення довкілля та приведення розділу «залишкові кількості органічних розчинників» у відповідність до документації виробника. Шлях синтезу АФІ Преднізолону натрію фосфату залишається незмінним. Змін у якісному та кількісному складі домішок також не виявлено; запропоновано: 9. Залишкові кількості органічних розчинників: Допустимі межі Методи контролю Метанол: Не більше 1500 ррт ЄФ 2.2.29 Ацетон: Не більше 5000 ррт Тетрагідрофурон: Не більше 720 ррт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UA/14467/01/01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ПРЕПІДИЛ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UA/9727/01/01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ПРЕСАРТАН® - 100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UA/8575/01/03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ПРЕСАРТАН®-50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UA/8575/01/02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ПРОМЕДОЛ-ЗН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20 мг/мл, по 1 мл в ампулі; по 5 ампул у блістері; по 1 або 2, або 20 блістерів у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"Фармакотерапевтична група" відповідно до міжнародного класифікатора ВООЗ (http://www.whocc.no/atc_ddd_index/): запропоновано: Аналгетики. Опіоїди. Інші опіоїди. Код АТХ N02A Х.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UA/5157/01/01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ПРОПАНОРМ®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3,5 мг/мл по 10 мл в ампулі; по 5 ампул у контейнерах; по 2 контейнери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Додавання до матеріалів реєстраційного досьє, розділу 3.2.Р.3.1. Виробник(и) альтернативної дільниці для здійснення контролю якості готового лікарського засобу ПРО. МЕД. ЦС Прага а.с, Чеська Республiка/PRO. MED.CS Praha a.s., Czech Republic</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UA/5421/02/01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ПРОПАНОРМ®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150 мг по 10 таблеток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w:t>
            </w:r>
            <w:r w:rsidRPr="00D90DDD">
              <w:rPr>
                <w:rFonts w:ascii="Arial" w:hAnsi="Arial" w:cs="Arial"/>
                <w:color w:val="000000"/>
                <w:sz w:val="16"/>
                <w:szCs w:val="16"/>
              </w:rPr>
              <w:br/>
              <w:t>виробництво, первинне і вторинне пакування, контроль якості: ХБМ Фарма с.р.о., Словацька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на такі, що не потребують спеціальних умов зберігання (було: зберігати в оригінальній упаковці у захищеному від світла місці при температурі не вище 25 °С).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UA/5421/01/01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ПРОПАНОРМ®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300 мг по 10 таблеток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w:t>
            </w:r>
            <w:r w:rsidRPr="00D90DDD">
              <w:rPr>
                <w:rFonts w:ascii="Arial" w:hAnsi="Arial" w:cs="Arial"/>
                <w:color w:val="000000"/>
                <w:sz w:val="16"/>
                <w:szCs w:val="16"/>
              </w:rPr>
              <w:br/>
              <w:t>виробництво, первинне і вторинне пакування, контроль якості: ХБМ Фарма с.р.о., Словацька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на такі, що не потребують спеціальних умов зберігання (було: зберігати в оригінальній упаковці у захищеному від світла місці при температурі не вище 25 °С).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UA/5421/01/02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ПРОСТИН Є2</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гель вагінальний, 1 мг/3 г, по 3 г в попередньо наповненому шприці; по 1 шприцу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UA/10048/01/01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ПРОТЕФЛАЗІД®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краплі; по 30 мл або по 50 мл у скляному флаконі з пробкою крапельницею; по 1 флакону в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"НВК "Екофарм", Україна (виробництво за повним циклом;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введення показників «Ідентифікація. Флавоноїди» (метод ТШХ) та «Ідентифікація. Спектрофотометричні характеристики» (метод 2.2.25.Абсорбційна спектрофотометрія) у специфікації на вихідні матеріали (лікарську рослинну сировину трава Війника наземного та Щучки дернистої), а також у специфікації на траву Війника наземного (субстанція) та Щучки дернистої (субстанція); зміни І типу - зміни методики за показником «Ідентифікація. Мікроскопічні характеристики» у методах контролю на вихідні матеріали (лікарську рослинну сировину трава Війника наземного та Щучки дернистої), а також у методах контролю на траву Війника наземного (субстанція) та Щучки дернистої (субстанція) (додано опис підготовки зразка та ілюстровані матеріали); зміни І типу - відбулись зміни у специфікаціях та методах контролю якості лікарської рослинної сировини та субстанцій трави Війника наземного та Щучки дернистої, а саме: - у специфікаціях на субстанції трави Війника наземного та Щучки дернистої за показником «Опис» (вилучено слово «цілі»), вилучено показник «Макроскопічні характеристики» та додано примітку стосовно того, що аналіз проводиться на етапі вхідного контролю в методах контролю якості субстанції Трави Війника наземного та Трави Щучки дернистої; - зміни аналітичних методик за показниками «Кількісне визначення флавоноїдів» (пробопідготовка, умови та порядок проведення аналізу, формула розрахунку), «Кількісне визначення карбонових кислот» (зміна кислотно-основного індикатора з розчину фенолфталеїну на розчин бромтимолового синього), «Мікробіологічна чистота» (випробування відповідають вимогам загальних статей з мікробіології 2.6.12., 2.6.31.,5.1.8. ДФУ/ЕР), які використовуються для контролю якості лікарської рослинної сировини та субстанцій трави Війника наземного та Щучки дернистої</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UA/4220/01/01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РАНІТИДИН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150 мг, по 10 таблеток у блістері, по 1 або по 2, або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UA/4821/01/01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РЕЗЛОД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краплі очні, розчин 2 %, по 5 мл у флаконі-крапельниці; по 1 флакону-крапельниці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Фамар А.В.Е. (завод Алімос), Грецiя; Фарматен С.А. Грецiя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оновленого сертифіката відповідності Європейській фармакопеї № R1-CEP 2010-115-Rev 00 для діючої речовини Dorzolamide hydrochloride від вже затвердженого виробника CRYSTAL PHARMA S.A.U; зміни І типу - подання оновленого сертифіката відповідності Європейській фармакопеї № R1-CEP 2009-093-Rev 02 для діючої речовини Dorzolamide hydrochloride від вже затвердженого виробника (власник СЕР TEVA PHARMACEUTICAL INDUSTRIES LTD.), як наслідок зміна назви та адреси виробничої дільниці (запропоновано: Assia Chemical Industries Ltd., Teva Tech Site, Neot- Hovav, Eco-Industrial Park, Emek Sara, 8412316 Be’er Sheva, Ізраїль) та додавання періоду повторного тестування (ре-тест період 5 років)</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UA/14430/01/01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РЕММАКС-КВ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жувальні з м'ятним смаком; по 6 таблеток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карбонату), без зміни місця виробництва:</w:t>
            </w:r>
            <w:r w:rsidRPr="00D90DDD">
              <w:rPr>
                <w:rFonts w:ascii="Arial" w:hAnsi="Arial" w:cs="Arial"/>
                <w:color w:val="000000"/>
                <w:sz w:val="16"/>
                <w:szCs w:val="16"/>
              </w:rPr>
              <w:br/>
              <w:t>запропоновано: «Dr. Paul Lohmann GmbH &amp; Co. KGaA», Німеччина, manufactured by «Mineraria Sacilese S.P.A.», Італія;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(магнію карбонату важкого), без зміни місця виробництва: запропоновано: «Dr. Paul Lohmann GmbH &amp; Co. KGaA»,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UA/11362/01/01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РЕММАКС-КВ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жувальні з апельсиновим смаком; по 6 таблеток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карбонату), без зміни місця виробництва:</w:t>
            </w:r>
            <w:r w:rsidRPr="00D90DDD">
              <w:rPr>
                <w:rFonts w:ascii="Arial" w:hAnsi="Arial" w:cs="Arial"/>
                <w:color w:val="000000"/>
                <w:sz w:val="16"/>
                <w:szCs w:val="16"/>
              </w:rPr>
              <w:br/>
              <w:t>запропоновано: «Dr. Paul Lohmann GmbH &amp; Co. KGaA», Німеччина, manufactured by «Mineraria Sacilese S.P.A.», Італія;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(магнію карбонату важкого), без зміни місця виробництва: запропоновано: «Dr. Paul Lohmann GmbH &amp; Co. KGaA»,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UA/12125/01/01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РЕММАКС-КВ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жувальні з малиновим смаком; по 6 таблеток у блістері; по 3 блістери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(кальцію карбонату), без зміни місця виробництва:</w:t>
            </w:r>
            <w:r w:rsidRPr="00D90DDD">
              <w:rPr>
                <w:rFonts w:ascii="Arial" w:hAnsi="Arial" w:cs="Arial"/>
                <w:color w:val="000000"/>
                <w:sz w:val="16"/>
                <w:szCs w:val="16"/>
              </w:rPr>
              <w:br/>
              <w:t>запропоновано: «Dr. Paul Lohmann GmbH &amp; Co. KGaA», Німеччина, manufactured by «Mineraria Sacilese S.P.A.», Італія;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(магнію карбонату важкого), без зміни місця виробництва: запропоновано: «Dr. Paul Lohmann GmbH &amp; Co. KGaA», Німеччина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UA/12126/01/01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РЕТИНОЛУ АЦЕТАТ (ВІТАМІН 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олійний оральний, 34,4 мг/мл (100000 МО/мл) по 10 мл у флаконах зі скломаси або у флаконах полімерних, закупорених пробками-крапельницями;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UA/6646/01/01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rPr>
                <w:rFonts w:ascii="Arial" w:hAnsi="Arial" w:cs="Arial"/>
                <w:b/>
                <w:i/>
                <w:sz w:val="16"/>
                <w:szCs w:val="16"/>
              </w:rPr>
            </w:pPr>
            <w:r w:rsidRPr="00D90DDD">
              <w:rPr>
                <w:rFonts w:ascii="Arial" w:hAnsi="Arial" w:cs="Arial"/>
                <w:b/>
                <w:sz w:val="16"/>
                <w:szCs w:val="16"/>
              </w:rPr>
              <w:t>РЕЦІТА-10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rPr>
                <w:rFonts w:ascii="Arial" w:hAnsi="Arial" w:cs="Arial"/>
                <w:sz w:val="16"/>
                <w:szCs w:val="16"/>
                <w:lang w:val="ru-RU"/>
              </w:rPr>
            </w:pPr>
            <w:r w:rsidRPr="00D90DDD">
              <w:rPr>
                <w:rFonts w:ascii="Arial" w:hAnsi="Arial" w:cs="Arial"/>
                <w:sz w:val="16"/>
                <w:szCs w:val="16"/>
                <w:lang w:val="ru-RU"/>
              </w:rPr>
              <w:t>таблетки, вкриті плівковою оболонкою, по 10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lang w:val="ru-RU"/>
              </w:rPr>
            </w:pPr>
            <w:r w:rsidRPr="00D90DDD">
              <w:rPr>
                <w:rFonts w:ascii="Arial" w:hAnsi="Arial" w:cs="Arial"/>
                <w:sz w:val="16"/>
                <w:szCs w:val="16"/>
                <w:lang w:val="ru-RU"/>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Іпка Лабораторіз Лімітед, India,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UA/15158/01/02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b/>
                <w:i/>
                <w:sz w:val="16"/>
                <w:szCs w:val="16"/>
              </w:rPr>
            </w:pPr>
            <w:r w:rsidRPr="00D90DDD">
              <w:rPr>
                <w:rFonts w:ascii="Arial" w:hAnsi="Arial" w:cs="Arial"/>
                <w:b/>
                <w:sz w:val="16"/>
                <w:szCs w:val="16"/>
              </w:rPr>
              <w:t>РЕЦІТА-10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sz w:val="16"/>
                <w:szCs w:val="16"/>
              </w:rPr>
            </w:pPr>
            <w:r w:rsidRPr="00D90DDD">
              <w:rPr>
                <w:rFonts w:ascii="Arial" w:hAnsi="Arial" w:cs="Arial"/>
                <w:sz w:val="16"/>
                <w:szCs w:val="16"/>
              </w:rPr>
              <w:t xml:space="preserve">таблетки, вкриті плівковою оболонкою, по 10 мг; по 14 таблеток у блістері; по 2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UA/15158/01/02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РЕЦІТА-10,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зазаначення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UA/15158/01/02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rPr>
                <w:rFonts w:ascii="Arial" w:hAnsi="Arial" w:cs="Arial"/>
                <w:b/>
                <w:i/>
                <w:sz w:val="16"/>
                <w:szCs w:val="16"/>
              </w:rPr>
            </w:pPr>
            <w:r w:rsidRPr="00D90DDD">
              <w:rPr>
                <w:rFonts w:ascii="Arial" w:hAnsi="Arial" w:cs="Arial"/>
                <w:b/>
                <w:sz w:val="16"/>
                <w:szCs w:val="16"/>
              </w:rPr>
              <w:t>РЕЦІТА-20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rPr>
                <w:rFonts w:ascii="Arial" w:hAnsi="Arial" w:cs="Arial"/>
                <w:sz w:val="16"/>
                <w:szCs w:val="16"/>
                <w:lang w:val="ru-RU"/>
              </w:rPr>
            </w:pPr>
            <w:r w:rsidRPr="00D90DDD">
              <w:rPr>
                <w:rFonts w:ascii="Arial" w:hAnsi="Arial" w:cs="Arial"/>
                <w:sz w:val="16"/>
                <w:szCs w:val="16"/>
                <w:lang w:val="ru-RU"/>
              </w:rPr>
              <w:t>таблетки, вкриті плівковою оболонкою, по 20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lang w:val="ru-RU"/>
              </w:rPr>
            </w:pPr>
            <w:r w:rsidRPr="00D90DDD">
              <w:rPr>
                <w:rFonts w:ascii="Arial" w:hAnsi="Arial" w:cs="Arial"/>
                <w:sz w:val="16"/>
                <w:szCs w:val="16"/>
                <w:lang w:val="ru-RU"/>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Іпка Лабораторіз Лімітед, India,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UA/15158/01/03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3E45DA">
            <w:pPr>
              <w:tabs>
                <w:tab w:val="left" w:pos="12600"/>
              </w:tabs>
              <w:rPr>
                <w:rFonts w:ascii="Arial" w:hAnsi="Arial" w:cs="Arial"/>
                <w:b/>
                <w:i/>
                <w:sz w:val="16"/>
                <w:szCs w:val="16"/>
              </w:rPr>
            </w:pPr>
            <w:r w:rsidRPr="00D90DDD">
              <w:rPr>
                <w:rFonts w:ascii="Arial" w:hAnsi="Arial" w:cs="Arial"/>
                <w:b/>
                <w:sz w:val="16"/>
                <w:szCs w:val="16"/>
              </w:rPr>
              <w:t>РЕЦІТА-20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rPr>
                <w:rFonts w:ascii="Arial" w:hAnsi="Arial" w:cs="Arial"/>
                <w:sz w:val="16"/>
                <w:szCs w:val="16"/>
              </w:rPr>
            </w:pPr>
            <w:r w:rsidRPr="00D90DDD">
              <w:rPr>
                <w:rFonts w:ascii="Arial" w:hAnsi="Arial" w:cs="Arial"/>
                <w:sz w:val="16"/>
                <w:szCs w:val="16"/>
              </w:rPr>
              <w:t xml:space="preserve">таблетки, вкриті плівковою оболонкою, по 20 мг; по 14 таблеток у блістері; по 2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UA/15158/01/03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РЕЦІТА-20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зазаначення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UA/15158/01/03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rPr>
                <w:rFonts w:ascii="Arial" w:hAnsi="Arial" w:cs="Arial"/>
                <w:b/>
                <w:i/>
                <w:sz w:val="16"/>
                <w:szCs w:val="16"/>
              </w:rPr>
            </w:pPr>
            <w:r w:rsidRPr="00D90DDD">
              <w:rPr>
                <w:rFonts w:ascii="Arial" w:hAnsi="Arial" w:cs="Arial"/>
                <w:b/>
                <w:sz w:val="16"/>
                <w:szCs w:val="16"/>
              </w:rPr>
              <w:t>РЕЦІТА-5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rPr>
                <w:rFonts w:ascii="Arial" w:hAnsi="Arial" w:cs="Arial"/>
                <w:sz w:val="16"/>
                <w:szCs w:val="16"/>
                <w:lang w:val="ru-RU"/>
              </w:rPr>
            </w:pPr>
            <w:r w:rsidRPr="00D90DDD">
              <w:rPr>
                <w:rFonts w:ascii="Arial" w:hAnsi="Arial" w:cs="Arial"/>
                <w:sz w:val="16"/>
                <w:szCs w:val="16"/>
                <w:lang w:val="ru-RU"/>
              </w:rPr>
              <w:t>таблетки, вкриті плівковою оболонкою, по 5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lang w:val="ru-RU"/>
              </w:rPr>
            </w:pPr>
            <w:r w:rsidRPr="00D90DDD">
              <w:rPr>
                <w:rFonts w:ascii="Arial" w:hAnsi="Arial" w:cs="Arial"/>
                <w:sz w:val="16"/>
                <w:szCs w:val="16"/>
                <w:lang w:val="ru-RU"/>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E341EF">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Іпка Лабораторіз Лімітед, India,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87828">
            <w:pPr>
              <w:tabs>
                <w:tab w:val="left" w:pos="12600"/>
              </w:tabs>
              <w:jc w:val="center"/>
              <w:rPr>
                <w:rFonts w:ascii="Arial" w:hAnsi="Arial" w:cs="Arial"/>
                <w:sz w:val="16"/>
                <w:szCs w:val="16"/>
              </w:rPr>
            </w:pPr>
            <w:r w:rsidRPr="00D90DDD">
              <w:rPr>
                <w:rFonts w:ascii="Arial" w:hAnsi="Arial" w:cs="Arial"/>
                <w:sz w:val="16"/>
                <w:szCs w:val="16"/>
              </w:rPr>
              <w:t>UA/15158/01/01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b/>
                <w:i/>
                <w:sz w:val="16"/>
                <w:szCs w:val="16"/>
              </w:rPr>
            </w:pPr>
            <w:r w:rsidRPr="00D90DDD">
              <w:rPr>
                <w:rFonts w:ascii="Arial" w:hAnsi="Arial" w:cs="Arial"/>
                <w:b/>
                <w:sz w:val="16"/>
                <w:szCs w:val="16"/>
              </w:rPr>
              <w:t>РЕЦІТА-5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rPr>
                <w:rFonts w:ascii="Arial" w:hAnsi="Arial" w:cs="Arial"/>
                <w:sz w:val="16"/>
                <w:szCs w:val="16"/>
              </w:rPr>
            </w:pPr>
            <w:r w:rsidRPr="00D90DDD">
              <w:rPr>
                <w:rFonts w:ascii="Arial" w:hAnsi="Arial" w:cs="Arial"/>
                <w:sz w:val="16"/>
                <w:szCs w:val="16"/>
              </w:rPr>
              <w:t xml:space="preserve">таблетки, вкриті плівковою оболонкою, по 5 мг; по 14 таблеток у блістері; по 2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E45DA">
            <w:pPr>
              <w:tabs>
                <w:tab w:val="left" w:pos="12600"/>
              </w:tabs>
              <w:jc w:val="center"/>
              <w:rPr>
                <w:rFonts w:ascii="Arial" w:hAnsi="Arial" w:cs="Arial"/>
                <w:sz w:val="16"/>
                <w:szCs w:val="16"/>
              </w:rPr>
            </w:pPr>
            <w:r w:rsidRPr="00D90DDD">
              <w:rPr>
                <w:rFonts w:ascii="Arial" w:hAnsi="Arial" w:cs="Arial"/>
                <w:sz w:val="16"/>
                <w:szCs w:val="16"/>
              </w:rPr>
              <w:t>UA/15158/01/01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РЕЦІТА-5</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плівковою оболонкою, по 5 мг, по 14 таблеток у блістері; по 2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додаткове зазаначення назви ЛЗ англійською мовою на первинній та вторинній упаковках. Внесення змін до розділу “Маркування” МКЯ ЛЗ: запропоновано: Маркування. У відповідності з затвердженим текстом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UA/15158/01/01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РИНЗА® ХОТСИП З ВІТАМІНОМ С ЗІ СМАКОМ ЛИМОНА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порошок для орального розчину, по 5 г порошку у пакетику; по 5 або 10, або 25 пакетиків у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Юнік Фармасьютикал Лабораторіз (відділення фірми "Дж.Б.Кемікалз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 – № 5, № 10.</w:t>
            </w:r>
            <w:r w:rsidRPr="00D90DDD">
              <w:rPr>
                <w:rFonts w:ascii="Arial" w:hAnsi="Arial" w:cs="Arial"/>
                <w:i/>
                <w:sz w:val="16"/>
                <w:szCs w:val="16"/>
              </w:rPr>
              <w:br/>
              <w:t>За рецептом – № 25.</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UA/4337/01/01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РИНЗА® ХОТСИП З ВІТАМІНОМ С ЗІ СМАКОМ ЧОРНОЇ СМОРОДИНИ</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орального розчину по 5 г порошку у пакетику; по 5 або 10, або 25 пакетиків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Юнік Фармасьютикал Лабораторіз (відділення фірми "Дж.Б.Кемікалз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 Aрнаутова Юлія Леонідівна.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 – № 5, № 10.</w:t>
            </w:r>
            <w:r w:rsidRPr="00D90DDD">
              <w:rPr>
                <w:rFonts w:ascii="Arial" w:hAnsi="Arial" w:cs="Arial"/>
                <w:i/>
                <w:sz w:val="16"/>
                <w:szCs w:val="16"/>
              </w:rPr>
              <w:br/>
              <w:t>За рецептом – № 25.</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UA/4338/01/01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РИТМОНОРМ®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150 мг 10 таблеток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Аббві Дойчланд ГмбХ і Ко. КГ, Німеччина; Фамар Ліон, Францiя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UA/8928/01/01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РОВАТІНЕКС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Рова Фармасьютікалс Лтд.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 Нідерланди/ Ірландiя/ Румунiя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специфікації для АФІ Камфену, зокрема: видалення контролю якості за показником "Оптичне обертання"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UA/17341/01/01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РОЗУВАСТАТИН САНДОЗ®</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 мг, по 7 таблеток у блістері; по 4 блістери у картонній коробці; по 10 таблеток у блістері; по 3, 6 або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Лек Фармацевтична компанія д.д., Словенія (виробництво in bulk, тестування, пакування, випуск серії); Лек Фармацевтична компанія д.д., Словенія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UA/12605/01/01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РОЗУВАСТАТИН САНДОЗ®</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7 таблеток у блістері; по 4 блістери у картонній коробці; по 10 таблеток у блістері; по 3, 6 або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Лек Фармацевтична компанія д.д., Словенія (виробництво in bulk, тестування, пакування, випуск серії); Лек Фармацевтична компанія д.д., Словенія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UA/12605/01/02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РОЗУВАСТАТИН САНДОЗ®</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7 таблеток у блістері; по 4 блістери у картонній коробці; по 10 таблеток у блістері; по 3, 6 або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Лек Фармацевтична компанія д.д., Словенія (виробництво in bulk, тестування, пакування, випуск серії); Лек Фармацевтична компанія д.д., Словенія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UA/12605/01/03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РОЗУКАРД® 10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10 мг № 30 (10х3), № 90 (10х9):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UA/11742/01/01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 xml:space="preserve">РОЗУКАРД® 20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20 мг № 30 (10х3), № 90 (10х9):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UA/11742/01/02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РОЗУКАРД® 40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40 мг № 30 (10х3), № 90 (10х9): по 10 таблеток у блістері; по 3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UA/11742/01/03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РОЗУСТАТ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 мг, по 10 таблеток у блістері, по 3 або 9 блістерів у картонній коробці, по 30, 60, 90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UA/16734/01/01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РОЗУСТАТ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10 мг, по 10 таблеток у блістері, по 3 або 9 блістерів у картонній коробці, по 30, 60, 90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UA/16734/01/02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РОЗУСТАТ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20 мг, по 10 таблеток у блістері, по 3 або 9 блістерів у картонній коробці, по 30, 60, 90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UA/16734/01/03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РОЗУСТАТ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 по 30, 60, 90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UA/16734/01/04</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РОТАЦЕФ</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На первинній (п.6 ІНШЕ) і вторинній (п.17 ІНШЕ) упаковках додана інформація щодо логотипу компанії та дати виробництва, на вторинній упаковці у п.4 ЛІКАРСЬКА ФОРМА ТА КІЛЬКІСТЬ ОДИНИЦЬ В УПАКОВЦІ вилучено інформацію щодо назви діючої речовини та 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UA/14808/01/01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РОТАЦЕФ</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На первинній (п.6 ІНШЕ) і вторинній (п.17 ІНШЕ) упаковках додана інформація щодо логотипу компанії та дати виробництва, на вторинній упаковці у п.4 ЛІКАРСЬКА ФОРМА ТА КІЛЬКІСТЬ ОДИНИЦЬ В УПАКОВЦІ вилучено інформацію щодо назви діючої речовини та 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UA/14808/01/02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СІНАРТА®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порошок для орального розчину, 1,5 г/3,95 г, по 3,95 г в саше; по 10 або 30 саше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на основі проведених випробувань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ГЛЗ за показником "Мікробіологічна чистота": мікробіологічний контроль проводити вибірково: першу та кожну десяту наступну серії, але не менше 1 серії в рік.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UA/14774/01/01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СПІРИВА® РЕСПІМАТ®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інгаляцій, 2,5 мкг/інгаляцію;</w:t>
            </w:r>
            <w:r w:rsidRPr="00D90DDD">
              <w:rPr>
                <w:rFonts w:ascii="Arial" w:hAnsi="Arial" w:cs="Arial"/>
                <w:color w:val="000000"/>
                <w:sz w:val="16"/>
                <w:szCs w:val="16"/>
              </w:rPr>
              <w:br/>
              <w:t>по 4 мл у картриджі (60 інгаляцій); по 1 картриджу в комплекті з 1 інгалятором Респімат®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UA/6495/02/01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СТЕАТЕЛЬ</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1 г/5 мл; по 5 мл в ампулі; по 5 ампул в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UA/12945/02/01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СТЕАТЕЛЬ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оральний по 1 г/10 мл; по 10 мл у флаконі; по 10 флаконів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UA/12945/01/01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rPr>
                <w:rFonts w:ascii="Arial" w:hAnsi="Arial" w:cs="Arial"/>
                <w:b/>
                <w:i/>
                <w:color w:val="000000"/>
                <w:sz w:val="16"/>
                <w:szCs w:val="16"/>
              </w:rPr>
            </w:pPr>
            <w:r w:rsidRPr="00D90DDD">
              <w:rPr>
                <w:rFonts w:ascii="Arial" w:hAnsi="Arial" w:cs="Arial"/>
                <w:b/>
                <w:sz w:val="16"/>
                <w:szCs w:val="16"/>
              </w:rPr>
              <w:t>ТЕБОКАН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A44259">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вкриті плівковою оболонкою, по 120 мг по 20 таблеток у блістері; по 1,2, або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A44259">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Красовський Тимур Леонідович. Пропонована редакція: Войтенко Антон Георгійович. </w:t>
            </w:r>
          </w:p>
          <w:p w:rsidR="0022041D" w:rsidRPr="00D90DDD" w:rsidRDefault="0022041D" w:rsidP="00A44259">
            <w:pPr>
              <w:tabs>
                <w:tab w:val="left" w:pos="12600"/>
              </w:tabs>
              <w:jc w:val="center"/>
              <w:rPr>
                <w:rFonts w:ascii="Arial" w:hAnsi="Arial" w:cs="Arial"/>
                <w:color w:val="000000"/>
                <w:sz w:val="16"/>
                <w:szCs w:val="16"/>
              </w:rPr>
            </w:pPr>
            <w:r w:rsidRPr="00D90DDD">
              <w:rPr>
                <w:rFonts w:ascii="Arial" w:hAnsi="Arial" w:cs="Arial"/>
                <w:color w:val="000000"/>
                <w:sz w:val="16"/>
                <w:szCs w:val="16"/>
              </w:rPr>
              <w:t>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E05955">
            <w:pPr>
              <w:tabs>
                <w:tab w:val="left" w:pos="12600"/>
              </w:tabs>
              <w:jc w:val="center"/>
              <w:rPr>
                <w:rFonts w:ascii="Arial" w:hAnsi="Arial" w:cs="Arial"/>
                <w:sz w:val="16"/>
                <w:szCs w:val="16"/>
              </w:rPr>
            </w:pPr>
            <w:r w:rsidRPr="00D90DDD">
              <w:rPr>
                <w:rFonts w:ascii="Arial" w:hAnsi="Arial" w:cs="Arial"/>
                <w:sz w:val="16"/>
                <w:szCs w:val="16"/>
              </w:rPr>
              <w:t>UA/14890/01/01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ТЕРБІНОРМ</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250 мг, по 7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введвнесення змін до розділу «Маркування» МКЯ ЛЗ: </w:t>
            </w:r>
            <w:r w:rsidRPr="00D90DDD">
              <w:rPr>
                <w:rFonts w:ascii="Arial" w:hAnsi="Arial" w:cs="Arial"/>
                <w:color w:val="000000"/>
                <w:sz w:val="16"/>
                <w:szCs w:val="16"/>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UA/13367/02/01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ТОРАСЕМІД-ДАРНИЦЯ</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5 мг по 10 таблеток у контурній чарунковій упаковці; по 3 контурні чарункові упаковки в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терміну придатності на підставі одержаних даних стабільності, представлених у реальному часі Затверджено: ТЕРМІН ПРИДАТНОСТІ 1,5 року </w:t>
            </w:r>
            <w:r w:rsidRPr="00D90DDD">
              <w:rPr>
                <w:rFonts w:ascii="Arial" w:hAnsi="Arial" w:cs="Arial"/>
                <w:color w:val="000000"/>
                <w:sz w:val="16"/>
                <w:szCs w:val="16"/>
              </w:rPr>
              <w:br/>
              <w:t>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UA/16245/02/01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ТОРАСЕМІД-ДАРНИЦЯ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10 мг по 10 таблеток у контурній чарунковій упаковці; по 3 або по 10 контурних чарункових упаковок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терміну придатності на підставі одержаних даних стабільності, представлених у реальному часі Затверджено: ТЕРМІН ПРИДАТНОСТІ 1,5 року </w:t>
            </w:r>
            <w:r w:rsidRPr="00D90DDD">
              <w:rPr>
                <w:rFonts w:ascii="Arial" w:hAnsi="Arial" w:cs="Arial"/>
                <w:color w:val="000000"/>
                <w:sz w:val="16"/>
                <w:szCs w:val="16"/>
              </w:rPr>
              <w:br/>
              <w:t>Запропоновано: ТЕРМІН ПРИДАТНОСТІ 3 роки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UA/16245/02/02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ТОРАСЕМІД-ТЕВА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 мг по 10 таблеток у блістері; по 2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Запропоновано: Зберігати при температурі не вище 25</w:t>
            </w:r>
            <w:r w:rsidRPr="00D90DDD">
              <w:rPr>
                <w:rStyle w:val="csf229d0ff73"/>
                <w:sz w:val="16"/>
                <w:szCs w:val="16"/>
              </w:rPr>
              <w:t>º</w:t>
            </w:r>
            <w:r w:rsidRPr="00D90DDD">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UA/10754/01/01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ТОРАСЕМІД-ТЕВА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10 мг по 10 таблеток у блістері; по 2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Запропоновано: Зберігати при температурі не вище 25</w:t>
            </w:r>
            <w:r w:rsidRPr="00D90DDD">
              <w:rPr>
                <w:rStyle w:val="csf229d0ff73"/>
                <w:sz w:val="16"/>
                <w:szCs w:val="16"/>
              </w:rPr>
              <w:t>º</w:t>
            </w:r>
            <w:r w:rsidRPr="00D90DDD">
              <w:rPr>
                <w:rFonts w:ascii="Arial" w:hAnsi="Arial" w:cs="Arial"/>
                <w:color w:val="000000"/>
                <w:sz w:val="16"/>
                <w:szCs w:val="16"/>
              </w:rPr>
              <w:t>С. Зміни внесені в інструкцію для медичного застосування ЛЗ у р.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UA/10754/01/02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 xml:space="preserve">ТОРІКАРД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таблетки по 5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додаткового виробника готового лікарського засобу Гетеро Лабз Лімітед, Індія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UA/14844/01/01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 xml:space="preserve">ТОРІКАРД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таблетки по 10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додаткового виробника готового лікарського засобу Гетеро Лабз Лімітед, Індія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UA/14844/01/02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ТОС-МАЙ</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по 8 таблеток у блістері; по 2 блістери у пачці з картону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подання оновленого сертифікату відповідності Європейській фармакопеї № R1-CEP 2004-008-Rev 06 від затвердженого виробника АФІ Бензокаїну виробництва Changzhou Sunlight Pharmaceutical Co., Ltd., Китай (затверджений сертифікат відповідності Європейській фармакопеї № R1-CEP 2004-008-Rev 05). Проведений елементний аналіз вмісту металів у АФІ, внесені зміни у вторинне пакування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UA/2104/01/01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ТРЕНАКСА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Лабіана Фармацевтікалс, С.Л.У.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UA/15269/01/01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ТРЕНАКСА 250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250 мг; по 6 таблеток у стрипі; по 2 стрипи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w:t>
            </w:r>
            <w:r w:rsidRPr="00D90DDD">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UA/10181/01/01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ТРЕНАКСА 500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оболонкою, по 500 мг; по 6 таблеток у стрипі; по 2 стрипи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w:t>
            </w:r>
            <w:r w:rsidRPr="00D90DDD">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UA/10181/01/02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ТРИ-РЕГОЛ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таблетки, вкриті оболонкою, комбі-упаковка №21х1,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щодо безпеки застосування відповідно до матеріалів реєстраційного досьє.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UA/2939/01/01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УРО-ГРАН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гранули по 10 г у пеналi або флаконі з кришкою; по 1 пеналу або флакону з кришкою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здійснененя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UA/8455/01/01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УРСОФАЛЬК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аллфамед ФАРБІЛ Арцнайміттель ГмбХ, Німеччина (виробник дозованої форми, первинне та вторинне пакування, контроль якості); 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контроль якості); Лозан Фарма ГмбХ, Німеччина (виробник, відповідальний за первинне, вторинне пакування та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UA/3746/02/01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УРСОФАЛЬК</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суспензія оральна, 250 мг/5 мл; по 250 мл у скляній пляшці; по 1 пляшці разом з 1 мірним стаканчиком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серії кінцевого продукту та альтернативне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UA/3746/01/01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ФАРИСІЛ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для розсмоктування зі смаком апельсину; по 10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АЛКАЛА ФАРМА, С.Л., Іспанiя; Санека Фармасьютікалз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 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0DDD">
              <w:rPr>
                <w:rFonts w:ascii="Arial" w:hAnsi="Arial" w:cs="Arial"/>
                <w:color w:val="000000"/>
                <w:sz w:val="16"/>
                <w:szCs w:val="16"/>
              </w:rPr>
              <w:br/>
              <w:t>подання оновленого сертифіката відповідності Європейській фармакопеї № R1-CEP 2004-008-Rev 06 для АФІ Benzocaine від вже затвердженого виробника CHANGZHOU SUNLIGHT PHARMACEUTICAL CO., LTD., Китай з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UA/12843/01/01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ФАРИСІЛ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для розсмоктування зі смаком лимону по 10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ЛАБОРАТОРІОС АЛКАЛА ФАРМА, С.Л., Іспанiя; Санека Фармасьютікалз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Іспанiя/ Словацька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0DDD">
              <w:rPr>
                <w:rFonts w:ascii="Arial" w:hAnsi="Arial" w:cs="Arial"/>
                <w:color w:val="000000"/>
                <w:sz w:val="16"/>
                <w:szCs w:val="16"/>
              </w:rPr>
              <w:br/>
              <w:t>подання оновленого сертифіката відповідності Європейській фармакопеї № R1-CEP 2004-008-Rev 06 для АФІ Benzocaine від вже затвердженого виробника CHANGZHOU SUNLIGHT PHARMACEUTICAL CO., LTD., Китай з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UA/12844/01/01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ФІТОЛІЗИН®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паста для приготування суспензії для орального застосування; по 100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Гербаполь Варшава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UA/0471/01/01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 xml:space="preserve">ФЛЕБОТОН </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капсули тверді по 300 мг по 10 капсул у блістері, по 5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англійською мовою.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найменування та адреси місця провадження діяльності виробника ГЛЗ (англійською мовою),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UA/0747/02/01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ФЛЄБОДІА 600 МГ</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600 мг; по 15 таблеток у блістері; по 1 або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приведення методу контролю якості «Розчинення» у відповідність до розділу 3.2.Р.5.2. Аналітичні методики виробника</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UA/8590/01/01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ФЛІКСОТИД™ ЕВОХАЛЕР™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аерозоль для інгаляцій, дозований, 50 мкг/дозу по 120 доз в аерозольному балоні з дозуючим клапаном; по 1 балону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специфікації наприкінці терміну придатності за показником "мікробіологічна чистота", а саме приведення до вимог чинної гармонізованої ЕР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UA/7547/01/01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ФЛІКСОТИД™ ЕВОХАЛЕР™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аерозоль для інгаляцій, дозований, 125 мкг/дозу по 60 доз або по 120 доз в аерозольному балоні з дозуючим клапаном, по 1 балону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 Веллком Продакшн, Франція;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специфікації наприкінці терміну придатності за показником "мікробіологічна чистота", а саме приведення до вимог чинної гармонізованої ЕР</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UA/7547/01/02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ФЛУДАРАБІН-ВІСТА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приготування розчину для ін'єкцій або інфузій по 50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подання оновленого сертифікату відповідності Європейській Фармакопеї для АФІ Fludarabine phosphate від вже затвердженого виробника Sicor S.R.L. R1-CEP 2005-257-Rev 03 name of holder TEVA PHARMACEUTICAL INDUSTRIES LTD. </w:t>
            </w:r>
            <w:r w:rsidRPr="00D90DDD">
              <w:rPr>
                <w:rFonts w:ascii="Arial" w:hAnsi="Arial" w:cs="Arial"/>
                <w:color w:val="000000"/>
                <w:sz w:val="16"/>
                <w:szCs w:val="16"/>
              </w:rPr>
              <w:br/>
              <w:t xml:space="preserve">Запропоновано: R1-CEP 2005-257-Rev 03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UA/14389/01/01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ФЛУКОААР В/В</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інфузій, 200 мг/100 мл; по 100 мл у контейнері; по 1 контейнеру в плівці в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0D55F3">
            <w:pPr>
              <w:tabs>
                <w:tab w:val="left" w:pos="12600"/>
              </w:tabs>
              <w:jc w:val="center"/>
              <w:rPr>
                <w:rFonts w:ascii="Arial" w:hAnsi="Arial" w:cs="Arial"/>
                <w:color w:val="000000"/>
                <w:sz w:val="16"/>
                <w:szCs w:val="16"/>
              </w:rPr>
            </w:pPr>
            <w:r w:rsidRPr="00D90DDD">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0D55F3">
            <w:pPr>
              <w:tabs>
                <w:tab w:val="left" w:pos="12600"/>
              </w:tabs>
              <w:jc w:val="center"/>
              <w:rPr>
                <w:rFonts w:ascii="Arial" w:hAnsi="Arial" w:cs="Arial"/>
                <w:color w:val="000000"/>
                <w:sz w:val="16"/>
                <w:szCs w:val="16"/>
              </w:rPr>
            </w:pPr>
            <w:r w:rsidRPr="00D90DDD">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у р. "Заявник", "Місцезнаходження заявника" з відповідними змінами в тексті маркування упаковок.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UA/15995/01/01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ФОЛІЄВА КИСЛОТА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1 мг, по 50 таблеток у контейнері; по 1 контейнеру в пачці; по 10 таблеток у блістері; по 5 блістерів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UA/4380/01/01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ФОЛІЄВА КИСЛОТА</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 мг, по 50 таблеток у контейнері; по 1 контейнеру в пачці; по 10 таблеток у блістері; по 5 блістерів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UA/4380/01/02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b/>
                <w:i/>
                <w:color w:val="000000"/>
                <w:sz w:val="16"/>
                <w:szCs w:val="16"/>
              </w:rPr>
            </w:pPr>
            <w:r w:rsidRPr="00D90DDD">
              <w:rPr>
                <w:rFonts w:ascii="Arial" w:hAnsi="Arial" w:cs="Arial"/>
                <w:b/>
                <w:sz w:val="16"/>
                <w:szCs w:val="16"/>
              </w:rPr>
              <w:t>ФОСФОРАЛ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rPr>
                <w:rFonts w:ascii="Arial" w:hAnsi="Arial" w:cs="Arial"/>
                <w:color w:val="000000"/>
                <w:sz w:val="16"/>
                <w:szCs w:val="16"/>
              </w:rPr>
            </w:pPr>
            <w:r w:rsidRPr="00D90DDD">
              <w:rPr>
                <w:rFonts w:ascii="Arial" w:hAnsi="Arial" w:cs="Arial"/>
                <w:color w:val="000000"/>
                <w:sz w:val="16"/>
                <w:szCs w:val="16"/>
              </w:rPr>
              <w:t xml:space="preserve">гранули для орального розчину, 3 г/пакет; по 8 г у пакеті; по 1 пакету у картонній пачці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0D55F3">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0D55F3">
            <w:pPr>
              <w:tabs>
                <w:tab w:val="left" w:pos="12600"/>
              </w:tabs>
              <w:jc w:val="center"/>
              <w:rPr>
                <w:rFonts w:ascii="Arial" w:hAnsi="Arial" w:cs="Arial"/>
                <w:color w:val="000000"/>
                <w:sz w:val="16"/>
                <w:szCs w:val="16"/>
              </w:rPr>
            </w:pPr>
            <w:r w:rsidRPr="00D90DDD">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UA/13238/01/01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5000 МО (анти-Ха)/0,2 мл по 0,2 мл в одноразовому шприці; по 5 шприців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D90DDD">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UA/1581/01/01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ін'єкційпо 2500 МО (анти-Ха)/0,2 мл; по 0,2 мл в одноразовому шприці; по 5 шприців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вторинне пакування, контроль якості, випуск серії, вивчення стабільності: Пфайзер Менюфекчуринг Бельгія НВ, Бельгія Виробництво та контроль якості (візуальний контроль, контроль на стерильність та контроль об`єму, що витягається):</w:t>
            </w:r>
            <w:r w:rsidRPr="00D90DDD">
              <w:rPr>
                <w:rFonts w:ascii="Arial" w:hAnsi="Arial" w:cs="Arial"/>
                <w:color w:val="000000"/>
                <w:sz w:val="16"/>
                <w:szCs w:val="16"/>
              </w:rPr>
              <w:br/>
              <w:t>Ветер Фарма-Фертигунг ГмбХ &amp; Ко. КГ, Німеччина Візуальний контроль, контроль на стерильність: Ветер Фарма-Фертигунг ГмбХ &amp; Ко. КГ, Німеччина Візуальний контроль: Ветер Фарма-Фертигунг ГмбХ &amp; Ко. КГ, Німеччина Візуальний контроль, контроль на стерильність та вторинне пакування: Ветер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UA/1581/01/02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ФРАГМІН®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розчин для ін'єкцій 10 000 МО (анти-Ха)/мл по 1 мл в ампулі; по 10 ампул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UA/1581/01/03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F9597E">
            <w:pPr>
              <w:tabs>
                <w:tab w:val="left" w:pos="12600"/>
              </w:tabs>
              <w:rPr>
                <w:rFonts w:ascii="Arial" w:hAnsi="Arial" w:cs="Arial"/>
                <w:b/>
                <w:i/>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rPr>
                <w:rFonts w:ascii="Arial" w:hAnsi="Arial" w:cs="Arial"/>
                <w:sz w:val="16"/>
                <w:szCs w:val="16"/>
                <w:lang w:val="ru-RU"/>
              </w:rPr>
            </w:pPr>
            <w:r w:rsidRPr="00D90DDD">
              <w:rPr>
                <w:rFonts w:ascii="Arial" w:hAnsi="Arial" w:cs="Arial"/>
                <w:sz w:val="16"/>
                <w:szCs w:val="16"/>
                <w:lang w:val="ru-RU"/>
              </w:rPr>
              <w:t>таблетки по 50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 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 Пропонована редакція: Виробник: Кусум Хелтхкер Пвт Лтд, СП-289 (А), РІІКО Індастріал ареа, Чопанкі, Бхіваді, Діст. Алвар (Раджастан), Індія.  Розмір серії: 400 000 таблеток. Виробник: Кусум Хелтхкер Пвт Лтд, Плот № М-3, Індор Спешел Ікономік Зоун, Фейз-II, Пітампур, Діст. Дхар, Мадхья Прадеш, Пін 454774, Індія. Розмір серії: 100 000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F9597E">
            <w:pPr>
              <w:tabs>
                <w:tab w:val="left" w:pos="12600"/>
              </w:tabs>
              <w:jc w:val="center"/>
              <w:rPr>
                <w:rFonts w:ascii="Arial" w:hAnsi="Arial" w:cs="Arial"/>
                <w:sz w:val="16"/>
                <w:szCs w:val="16"/>
              </w:rPr>
            </w:pPr>
            <w:r w:rsidRPr="00D90DDD">
              <w:rPr>
                <w:rFonts w:ascii="Arial" w:hAnsi="Arial" w:cs="Arial"/>
                <w:sz w:val="16"/>
                <w:szCs w:val="16"/>
              </w:rPr>
              <w:t>UA/7617/01/01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b/>
                <w:i/>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sz w:val="16"/>
                <w:szCs w:val="16"/>
                <w:lang w:val="ru-RU"/>
              </w:rPr>
            </w:pPr>
            <w:r w:rsidRPr="00D90DDD">
              <w:rPr>
                <w:rFonts w:ascii="Arial" w:hAnsi="Arial" w:cs="Arial"/>
                <w:sz w:val="16"/>
                <w:szCs w:val="16"/>
                <w:lang w:val="ru-RU"/>
              </w:rPr>
              <w:t>таблетки по 100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 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 Пропонована редакція: Виробник: Кусум Хелтхкер Пвт Лтд, СП-289 (А), РІІКО Індастріал ареа, Чопанкі, Бхіваді, Діст. Алвар (Раджастан), Індія. Розмір серії: 200 000 таблеток, 400 000 таблеток. Виробник: Кусум Хелтхкер Пвт Лтд, Плот № М-3, Індор Спешел Ікономік Зоун, Фейз-II, Пітампур, Діст. Дхар, Мадхья Прадеш, Пін 454774, Індія. Розмір серії: 100 000 таблеток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UA/7617/01/02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b/>
                <w:i/>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sz w:val="16"/>
                <w:szCs w:val="16"/>
                <w:lang w:val="ru-RU"/>
              </w:rPr>
            </w:pPr>
            <w:r w:rsidRPr="00D90DDD">
              <w:rPr>
                <w:rFonts w:ascii="Arial" w:hAnsi="Arial" w:cs="Arial"/>
                <w:sz w:val="16"/>
                <w:szCs w:val="16"/>
                <w:lang w:val="ru-RU"/>
              </w:rPr>
              <w:t>таблетки по 150 мг; по 1 або по 2, або по 4 таблетки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 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 Пропонована редакція: Виробник: Кусум Хелтхкер Пвт Лтд, СП-289 (А), РІІКО Індастріал ареа, Чопанкі, Бхіваді, Діст. Алвар (Раджастан), Індія. Розмір серії: 300 000 таблеток, 600 000 таблеток. Виробник: Кусум Хелтхкер Пвт Лтд, Плот № М-3, Індор Спешел Ікономік Зоун, Фейз-II, Пітампур, Діст. Дхар, Мадхья Прадеш, Пін 454774, Індія. Розмір серії: 100 000 таблеток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UA/7617/01/03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b/>
                <w:i/>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sz w:val="16"/>
                <w:szCs w:val="16"/>
              </w:rPr>
            </w:pPr>
            <w:r w:rsidRPr="00D90DDD">
              <w:rPr>
                <w:rFonts w:ascii="Arial" w:hAnsi="Arial" w:cs="Arial"/>
                <w:sz w:val="16"/>
                <w:szCs w:val="16"/>
              </w:rPr>
              <w:t>таблетки по 200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 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 Пропонована редакція: Виробник: Кусум Хелтхкер Пвт Лтд, СП-289 (А), РІІКО Індастріал ареа, Чопанкі, Бхіваді, Діст. Алвар (Раджастан), Індія. Розмір серії: 200 000 таблеток, 400 000 таблеток. Виробник: Кусум Хелтхкер Пвт Лтд, Плот № М-3, Індор Спешел Ікономік Зоун, Фейз-II, Пітампур, Діст. Дхар, Мадхья Прадеш, Пін 454774, Індія. Розмір серії: 100 000 таблеток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UA/7617/01/04</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50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 xml:space="preserve">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UA/7617/01/01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100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 xml:space="preserve">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UA/7617/01/02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 xml:space="preserve">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UA/7617/01/03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ФУЦИС®</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по 200 мг по 4 або по 10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D90DDD">
              <w:rPr>
                <w:rFonts w:ascii="Arial" w:hAnsi="Arial" w:cs="Arial"/>
                <w:color w:val="000000"/>
                <w:sz w:val="16"/>
                <w:szCs w:val="16"/>
              </w:rPr>
              <w:br/>
              <w:t xml:space="preserve">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UA/7617/01/04</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b/>
                <w:i/>
                <w:color w:val="000000"/>
                <w:sz w:val="16"/>
                <w:szCs w:val="16"/>
              </w:rPr>
            </w:pPr>
            <w:r w:rsidRPr="00D90DDD">
              <w:rPr>
                <w:rFonts w:ascii="Arial" w:hAnsi="Arial" w:cs="Arial"/>
                <w:b/>
                <w:sz w:val="16"/>
                <w:szCs w:val="16"/>
              </w:rPr>
              <w:t>ФУЦИС® ДТ</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таблетки дисперговані по 50 мг по 4 таблетки у стрипі або блістері, по 1 стрипу або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 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внесені в інструкцію для медичного застосування ЛЗ щодо місцезнаходження виробника (введення додаткової дільниці) як наслідок поява додаткового пакування. </w:t>
            </w:r>
            <w:r w:rsidRPr="00D90DDD">
              <w:rPr>
                <w:rFonts w:ascii="Arial" w:hAnsi="Arial" w:cs="Arial"/>
                <w:color w:val="000000"/>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зміна розміру серії готового лікарського засобу - 100 000 таблеток для додаткової дільниці виробництва Кусум Хелтхкер Пвт Лтд, Плот № М-3, Індор Спешел Ікономік Зоун, Фейз-II, Пітампур, Діст. Дхар, Мадхья Прадеш, Пін 454774, Індія Діюча редакція Виробник: Кусум Хелтхкер Пвт Лтд, Індія Розмір серії: 250 000 таблеток Пропонована редакція Виробник: Кусум Хелтхкер Пвт Лтд СП-289 (А), РІІКО Індастріал ареа, Чопанкі, Бхіваді, Діст. Алвар (Раджастан), Індія. Розмір серії: 250 000 таблеток Виробник: Кусум Хелтхкер Пвт Лтд Плот № М-3, Індор Спешел Ікономік Зоун, Фейз-II, Пітампур, Діст. Дхар, Мадхья Прадеш, Пін 454774, Індія Розмір серії: 100 000 таблеток.</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UA/7617/02/01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ХІБЕРИКС™ / HIBERIX™ ВАКЦИНА ДЛЯ ПРОФІЛАКТИКИ ЗАХВОРЮВАНЬ, ЗБУДНИКОМ ЯКИХ Є HAEMOPHILUS INFLUENZAE ТИПУ B</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 xml:space="preserve">ліофілізат для розчину для ін’єкцій; по 1 дозі у флаконі №1 в комплекті з розчинником (стерильний фізіологічний розчин) по 0,5 мл у попередньо наповненому шприці № 1 з двома голками в коробці; по 1 дозі у флаконах № 100 у комплекті з розчинником (стерильний фізіологічний розчин) по 0,5 мл у ампулах № 100 в окремих коробках </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серії стандарту очищеного полісахариду Н. іnfluenzae типу b (PRP in-house стандарт), що використовується при визначенні вмісту вільного полісахариду (Free polysaccharide content) методом ELISA при проведенні контролю якості при випуску та випробовуванні на стабільність кон’югованого проміжного продукту та кінцевого продукту. Запропоновано: SWN0633A04/AHIBBPA452. </w:t>
            </w:r>
            <w:r w:rsidRPr="00D90DDD">
              <w:rPr>
                <w:rFonts w:ascii="Arial" w:hAnsi="Arial" w:cs="Arial"/>
                <w:color w:val="000000"/>
                <w:sz w:val="16"/>
                <w:szCs w:val="16"/>
              </w:rPr>
              <w:br/>
              <w:t>Внесення редакційних правок до розділу 3.2.P.6 CТD</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UA/13048/01/01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2041D" w:rsidRPr="00D90DDD" w:rsidRDefault="0022041D" w:rsidP="004A6270">
            <w:pPr>
              <w:tabs>
                <w:tab w:val="left" w:pos="12600"/>
              </w:tabs>
              <w:rPr>
                <w:rFonts w:ascii="Arial" w:hAnsi="Arial" w:cs="Arial"/>
                <w:b/>
                <w:i/>
                <w:color w:val="000000"/>
                <w:sz w:val="16"/>
                <w:szCs w:val="16"/>
              </w:rPr>
            </w:pPr>
            <w:r w:rsidRPr="00D90DDD">
              <w:rPr>
                <w:rFonts w:ascii="Arial" w:hAnsi="Arial" w:cs="Arial"/>
                <w:b/>
                <w:sz w:val="16"/>
                <w:szCs w:val="16"/>
              </w:rPr>
              <w:t>ХЛОРАМФЕНІКОЛ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rPr>
                <w:rFonts w:ascii="Arial" w:hAnsi="Arial" w:cs="Arial"/>
                <w:color w:val="000000"/>
                <w:sz w:val="16"/>
                <w:szCs w:val="16"/>
              </w:rPr>
            </w:pPr>
            <w:r w:rsidRPr="00D90DDD">
              <w:rPr>
                <w:rFonts w:ascii="Arial" w:hAnsi="Arial" w:cs="Arial"/>
                <w:color w:val="000000"/>
                <w:sz w:val="16"/>
                <w:szCs w:val="16"/>
              </w:rPr>
              <w:t>порошок (субстанція) у пакетах поліетиленових подвійних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743B3">
            <w:pPr>
              <w:tabs>
                <w:tab w:val="left" w:pos="12600"/>
              </w:tabs>
              <w:jc w:val="center"/>
              <w:rPr>
                <w:rFonts w:ascii="Arial" w:hAnsi="Arial" w:cs="Arial"/>
                <w:color w:val="000000"/>
                <w:sz w:val="16"/>
                <w:szCs w:val="16"/>
              </w:rPr>
            </w:pPr>
            <w:r w:rsidRPr="00D90DDD">
              <w:rPr>
                <w:rFonts w:ascii="Arial" w:hAnsi="Arial" w:cs="Arial"/>
                <w:color w:val="000000"/>
                <w:sz w:val="16"/>
                <w:szCs w:val="16"/>
              </w:rPr>
              <w:t>ТОВ "ЕЛПІС-УКРАЇНА"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8468A0">
            <w:pPr>
              <w:tabs>
                <w:tab w:val="left" w:pos="12600"/>
              </w:tabs>
              <w:jc w:val="center"/>
              <w:rPr>
                <w:rFonts w:ascii="Arial" w:hAnsi="Arial" w:cs="Arial"/>
                <w:color w:val="000000"/>
                <w:sz w:val="16"/>
                <w:szCs w:val="16"/>
              </w:rPr>
            </w:pPr>
            <w:r w:rsidRPr="00D90DDD">
              <w:rPr>
                <w:rFonts w:ascii="Arial" w:hAnsi="Arial" w:cs="Arial"/>
                <w:color w:val="000000"/>
                <w:sz w:val="16"/>
                <w:szCs w:val="16"/>
              </w:rPr>
              <w:t>Випуск серії:</w:t>
            </w:r>
          </w:p>
          <w:p w:rsidR="0022041D" w:rsidRPr="00D90DDD" w:rsidRDefault="0022041D" w:rsidP="008468A0">
            <w:pPr>
              <w:tabs>
                <w:tab w:val="left" w:pos="12600"/>
              </w:tabs>
              <w:jc w:val="center"/>
              <w:rPr>
                <w:rFonts w:ascii="Arial" w:hAnsi="Arial" w:cs="Arial"/>
                <w:color w:val="000000"/>
                <w:sz w:val="16"/>
                <w:szCs w:val="16"/>
              </w:rPr>
            </w:pPr>
            <w:r w:rsidRPr="00D90DDD">
              <w:rPr>
                <w:rFonts w:ascii="Arial" w:hAnsi="Arial" w:cs="Arial"/>
                <w:color w:val="000000"/>
                <w:sz w:val="16"/>
                <w:szCs w:val="16"/>
              </w:rPr>
              <w:t>ТОВ "ЕЛПІС", Латвія;</w:t>
            </w:r>
          </w:p>
          <w:p w:rsidR="0022041D" w:rsidRPr="00D90DDD" w:rsidRDefault="0022041D" w:rsidP="008468A0">
            <w:pPr>
              <w:tabs>
                <w:tab w:val="left" w:pos="12600"/>
              </w:tabs>
              <w:jc w:val="center"/>
              <w:rPr>
                <w:rFonts w:ascii="Arial" w:hAnsi="Arial" w:cs="Arial"/>
                <w:color w:val="000000"/>
                <w:sz w:val="16"/>
                <w:szCs w:val="16"/>
              </w:rPr>
            </w:pPr>
            <w:r w:rsidRPr="00D90DDD">
              <w:rPr>
                <w:rFonts w:ascii="Arial" w:hAnsi="Arial" w:cs="Arial"/>
                <w:color w:val="000000"/>
                <w:sz w:val="16"/>
                <w:szCs w:val="16"/>
              </w:rPr>
              <w:t>Усі стадії виробництва, за винятком випуску серії:</w:t>
            </w:r>
          </w:p>
          <w:p w:rsidR="0022041D" w:rsidRPr="00D90DDD" w:rsidRDefault="0022041D" w:rsidP="008468A0">
            <w:pPr>
              <w:tabs>
                <w:tab w:val="left" w:pos="12600"/>
              </w:tabs>
              <w:jc w:val="center"/>
              <w:rPr>
                <w:rFonts w:ascii="Arial" w:hAnsi="Arial" w:cs="Arial"/>
                <w:color w:val="000000"/>
                <w:sz w:val="16"/>
                <w:szCs w:val="16"/>
              </w:rPr>
            </w:pPr>
            <w:r w:rsidRPr="00D90DDD">
              <w:rPr>
                <w:rFonts w:ascii="Arial" w:hAnsi="Arial" w:cs="Arial"/>
                <w:color w:val="000000"/>
                <w:sz w:val="16"/>
                <w:szCs w:val="16"/>
              </w:rPr>
              <w:t>Янгжоу Хуаксінг Кемікал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Латвія/</w:t>
            </w:r>
          </w:p>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D90DDD">
              <w:rPr>
                <w:rFonts w:ascii="Arial" w:hAnsi="Arial" w:cs="Arial"/>
                <w:color w:val="000000"/>
                <w:sz w:val="16"/>
                <w:szCs w:val="16"/>
              </w:rPr>
              <w:br/>
              <w:t xml:space="preserve">Приведення торгової назви АФІ до монографії «Chloramphenicol» ЄФ, діюче видання Затверджено: Хлорамфенікол-D,L </w:t>
            </w:r>
            <w:r w:rsidRPr="00D90DDD">
              <w:rPr>
                <w:rFonts w:ascii="Arial" w:hAnsi="Arial" w:cs="Arial"/>
                <w:color w:val="000000"/>
                <w:sz w:val="16"/>
                <w:szCs w:val="16"/>
              </w:rPr>
              <w:br/>
              <w:t>Запропоновано: Хлорамфенікол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UA/18359/01/01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ХОЛІСАЛ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гель для ротової порожнини, по 10 г гелю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Барміна Ганна Олександрівна.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UA/7298/01/01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ХУМАЛОГ® МІКС 50</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внесені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UA/8352/01/02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b/>
                <w:i/>
                <w:color w:val="000000"/>
                <w:sz w:val="16"/>
                <w:szCs w:val="16"/>
              </w:rPr>
            </w:pPr>
            <w:r w:rsidRPr="00D90DDD">
              <w:rPr>
                <w:rFonts w:ascii="Arial" w:hAnsi="Arial" w:cs="Arial"/>
                <w:b/>
                <w:sz w:val="16"/>
                <w:szCs w:val="16"/>
              </w:rPr>
              <w:t>ЦЕФОСУЛЬБІН®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1 г/1 г; 1 або 5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Хаупт Фарма Латіна С.р.л.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spacing w:after="240"/>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4A6270">
            <w:pPr>
              <w:tabs>
                <w:tab w:val="left" w:pos="12600"/>
              </w:tabs>
              <w:jc w:val="center"/>
              <w:rPr>
                <w:rFonts w:ascii="Arial" w:hAnsi="Arial" w:cs="Arial"/>
                <w:sz w:val="16"/>
                <w:szCs w:val="16"/>
              </w:rPr>
            </w:pPr>
            <w:r w:rsidRPr="00D90DDD">
              <w:rPr>
                <w:rFonts w:ascii="Arial" w:hAnsi="Arial" w:cs="Arial"/>
                <w:sz w:val="16"/>
                <w:szCs w:val="16"/>
              </w:rPr>
              <w:t>UA/9805/01/02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rPr>
                <w:rFonts w:ascii="Arial" w:hAnsi="Arial" w:cs="Arial"/>
                <w:b/>
                <w:i/>
                <w:color w:val="000000"/>
                <w:sz w:val="16"/>
                <w:szCs w:val="16"/>
              </w:rPr>
            </w:pPr>
            <w:r w:rsidRPr="00D90DDD">
              <w:rPr>
                <w:rFonts w:ascii="Arial" w:hAnsi="Arial" w:cs="Arial"/>
                <w:b/>
                <w:sz w:val="16"/>
                <w:szCs w:val="16"/>
              </w:rPr>
              <w:t>ЦЕФОСУЛЬБІН®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0,5 г/0,5 г; 1 або 5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Хаупт Фарма Латіна С.р.л.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color w:val="000000"/>
                <w:sz w:val="16"/>
                <w:szCs w:val="16"/>
              </w:rPr>
            </w:pPr>
            <w:r w:rsidRPr="00D90DDD">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spacing w:after="240"/>
              <w:jc w:val="center"/>
              <w:rPr>
                <w:rFonts w:ascii="Arial" w:hAnsi="Arial" w:cs="Arial"/>
                <w:color w:val="000000"/>
                <w:sz w:val="16"/>
                <w:szCs w:val="16"/>
              </w:rPr>
            </w:pPr>
            <w:r w:rsidRPr="00D90DD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013C53">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C43A23">
            <w:pPr>
              <w:tabs>
                <w:tab w:val="left" w:pos="12600"/>
              </w:tabs>
              <w:jc w:val="center"/>
              <w:rPr>
                <w:rFonts w:ascii="Arial" w:hAnsi="Arial" w:cs="Arial"/>
                <w:sz w:val="16"/>
                <w:szCs w:val="16"/>
              </w:rPr>
            </w:pPr>
            <w:r w:rsidRPr="00D90DDD">
              <w:rPr>
                <w:rFonts w:ascii="Arial" w:hAnsi="Arial" w:cs="Arial"/>
                <w:sz w:val="16"/>
                <w:szCs w:val="16"/>
              </w:rPr>
              <w:t>UA/9805/01/01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ЦЕФОТАКСИМ КОМБІ</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0,5 г порошку у флаконі; 1 або 10, або 50 флаконів у пачці; або 1 флакон з порошком та 1 ампула з розчинником (Вода для ін'єкцій по 5 мл в ампулі) в блістері, 1 блістер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у розділі «МАРКУВАННЯ». Пропонована редакція: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UA/18260/01/01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ЦЕФОТАКСИМ КОМБІ</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 г порошку у флаконі; 1 флакон з порошком та 1 ампула з розчинником (Вода для ін'єкцій по 10 мл в ампулі) в блістері, 1 блістер у пачці; 1 флакон з порошком та 1 ампула з розчинником (Лідокаїн, розчин для ін'єкцій 10 мг/мл по 5 мл в ампулі) в блістері, 1 блістер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 зміни у розділі «МАРКУВАННЯ». Пропонована редакція: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UA/18260/01/02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ЦЕФТРИАКСОН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 Україна (пакування з in bulk фірми-виробника Reyoung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IAнп).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внесено до частин V «Заходи з мінімізації ризиків», VI «Резюме плану управління ризиками», у зв’язку із оновленними рекомендаціями PRAC</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UA/13240/01/01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ЦЕФТРИАКСОН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порошок для розчину для ін'єкцій по 1г; 1 або 5, або 50 флаконів з порошком у пачці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Приватне акціонерне товариство "Лекхім-Харків", Україна (пакування з in bulk фірми-виробника Reyoung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внесено до частин V «Заходи з мінімізації ризиків», VI «Резюме плану управління ризиками», у зв’язку із оновленними рекомендаціями PRAC</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UA/17237/01/01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ЦЕФУТИЛ®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250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альтернативних виробників діючої речовини. Пропонована редакція: Aurobindo, India;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приведення назви виробника АФІ Covеlаnt, India у відповідність до затверджених матеріалів реєстраційного досьє Covаlеnt, Laboratories Pvt. Ltd., India та зміна адреси даного виробника: Пропонована редакція: </w:t>
            </w:r>
            <w:r w:rsidRPr="00D90DDD">
              <w:rPr>
                <w:rFonts w:ascii="Arial" w:hAnsi="Arial" w:cs="Arial"/>
                <w:color w:val="000000"/>
                <w:sz w:val="16"/>
                <w:szCs w:val="16"/>
              </w:rPr>
              <w:br/>
              <w:t>Covаlеnt, Laboratories Pvt. Ltd., India, С-й. № 374, Гундла Мачанур Вілладж Хатнур Мандал, Сангаредді Дістрікт- 502296 Телангана Стейт, Sy. No. 374, Gundla Machanoor Village Hathnoor Mandal, Sangareddy District-502296 Telangana State</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UA/8893/01/02</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ЦЕФУТИЛ®</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Йорданiя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альтернативних виробників діючої речовини. Пропонована редакція: Aurobindo, India; Covаlеnt, Laboratories Pvt. Ltd., India;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приведення назви виробника АФІ Covеlаnt, India у відповідність до затверджених матеріалів реєстраційного досьє Covаlеnt, Laboratories Pvt. Ltd., India та зміна адреси даного виробника: пропонована редакція: Covаlеnt, Laboratories Pvt. Ltd., India, С-й. № 374, Гундла Мачанур Вілладж Хатнур Мандал, Сангаредді Дістрікт- 502296 Телангана Стейт , Sy. No. 374, Gundla Machanoor Village Hathnoor Mandal, Sangareddy District-502296 Telangana State</w:t>
            </w:r>
            <w:r w:rsidRPr="00D90DD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UA/8893/01/03</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ЦИПРОФЛОКСАЦИНУ ГІДРОХЛОРИД</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ЖЕЯНГ ЛАНГХУА ФАРМАСЬЮТІКАЛ КО.,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вилучення зі специфікації та методів контролю АФІ показника «Важкі метали»; зміни І типу - вилучення зі специфікації та методів контролю АФІ показника «Розчинність»; зміни І типу - приведення показника «Опис» у специфікації АФІ у відповідність до документації вимог виробника; запропоновано: Від білого до світло-жовтого кольору кристалічний порошок; зміни І типу - звуження допустимих меж у специфікації АФІ за показником «Залишкові кількісті органічних розчинників – толуол» з «не більше 890 ppm» на «не більше 600 ppm»; зміни І типу - незначні зміни до методики випробування АФІ за показником «Залишкові кількості органічних розчинників», а саме змінені умови хроматографування, приготування розчинів та придатність хроматографічної системи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UA/14583/01/01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rPr>
                <w:rFonts w:ascii="Arial" w:hAnsi="Arial" w:cs="Arial"/>
                <w:b/>
                <w:i/>
                <w:color w:val="000000"/>
                <w:sz w:val="16"/>
                <w:szCs w:val="16"/>
              </w:rPr>
            </w:pPr>
            <w:r w:rsidRPr="00D90DDD">
              <w:rPr>
                <w:rFonts w:ascii="Arial" w:hAnsi="Arial" w:cs="Arial"/>
                <w:b/>
                <w:sz w:val="16"/>
                <w:szCs w:val="16"/>
              </w:rPr>
              <w:t>ЦИСТО-АУРИН®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rPr>
                <w:rFonts w:ascii="Arial" w:hAnsi="Arial" w:cs="Arial"/>
                <w:color w:val="000000"/>
                <w:sz w:val="16"/>
                <w:szCs w:val="16"/>
              </w:rPr>
            </w:pPr>
            <w:r w:rsidRPr="00D90DDD">
              <w:rPr>
                <w:rFonts w:ascii="Arial" w:hAnsi="Arial" w:cs="Arial"/>
                <w:color w:val="000000"/>
                <w:sz w:val="16"/>
                <w:szCs w:val="16"/>
              </w:rPr>
              <w:t>таблетки по 300 мг по 10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color w:val="000000"/>
                <w:sz w:val="16"/>
                <w:szCs w:val="16"/>
              </w:rPr>
            </w:pPr>
            <w:r w:rsidRPr="00D90DDD">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color w:val="000000"/>
                <w:sz w:val="16"/>
                <w:szCs w:val="16"/>
              </w:rPr>
            </w:pPr>
            <w:r w:rsidRPr="00D90DDD">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D90DDD">
              <w:rPr>
                <w:rFonts w:ascii="Arial" w:hAnsi="Arial" w:cs="Arial"/>
                <w:color w:val="000000"/>
                <w:sz w:val="16"/>
                <w:szCs w:val="16"/>
              </w:rPr>
              <w:br/>
              <w:t>Адванс Фарма ГмбХ, Німеччина;</w:t>
            </w:r>
            <w:r w:rsidRPr="00D90DDD">
              <w:rPr>
                <w:rFonts w:ascii="Arial" w:hAnsi="Arial" w:cs="Arial"/>
                <w:color w:val="000000"/>
                <w:sz w:val="16"/>
                <w:szCs w:val="16"/>
              </w:rPr>
              <w:br/>
              <w:t>контроль якості:</w:t>
            </w:r>
            <w:r w:rsidRPr="00D90DDD">
              <w:rPr>
                <w:rFonts w:ascii="Arial" w:hAnsi="Arial" w:cs="Arial"/>
                <w:color w:val="000000"/>
                <w:sz w:val="16"/>
                <w:szCs w:val="16"/>
              </w:rPr>
              <w:br/>
              <w:t>Фарма Вернігероде ГмбХ, Німеччина;</w:t>
            </w:r>
            <w:r w:rsidRPr="00D90DDD">
              <w:rPr>
                <w:rFonts w:ascii="Arial" w:hAnsi="Arial" w:cs="Arial"/>
                <w:color w:val="000000"/>
                <w:sz w:val="16"/>
                <w:szCs w:val="16"/>
              </w:rPr>
              <w:br/>
              <w:t>вторинне пакування:</w:t>
            </w:r>
            <w:r w:rsidRPr="00D90DDD">
              <w:rPr>
                <w:rFonts w:ascii="Arial" w:hAnsi="Arial" w:cs="Arial"/>
                <w:color w:val="000000"/>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color w:val="000000"/>
                <w:sz w:val="16"/>
                <w:szCs w:val="16"/>
              </w:rPr>
            </w:pPr>
            <w:r w:rsidRPr="00D90DD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color w:val="000000"/>
                <w:sz w:val="16"/>
                <w:szCs w:val="16"/>
              </w:rPr>
            </w:pPr>
            <w:r w:rsidRPr="00D90DD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готового лікарського засобу Цисто-аурин® Фарма Вернігероде ГмбХ, Німеччина яка відповідає за виготовлення нерозфасованого продукту.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D90DDD">
              <w:rPr>
                <w:rFonts w:ascii="Arial" w:hAnsi="Arial" w:cs="Arial"/>
                <w:color w:val="000000"/>
                <w:sz w:val="16"/>
                <w:szCs w:val="16"/>
              </w:rPr>
              <w:br/>
              <w:t>Вилучення виробничої дільниці для готового лікарського засобу Цисто-аурин® Фарма Вернігероде ГмбХ, Німеччина яка відповідає за первинне пакування.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готового лікарського засобу Цисто-аурин® Фарма Вернігероде ГмбХ, Німеччина яка відповідає за вторинне пакування.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готового лікарського засобу Цисто-аурин® Фарма Вернігероде ГмбХ, Німеччина яка відповідає за випуск серії.</w:t>
            </w:r>
            <w:r w:rsidRPr="00D90DDD">
              <w:rPr>
                <w:rFonts w:ascii="Arial" w:hAnsi="Arial" w:cs="Arial"/>
                <w:color w:val="000000"/>
                <w:sz w:val="16"/>
                <w:szCs w:val="16"/>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w:t>
            </w:r>
            <w:r w:rsidRPr="00D90DDD">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b/>
                <w:i/>
                <w:color w:val="000000"/>
                <w:sz w:val="16"/>
                <w:szCs w:val="16"/>
              </w:rPr>
            </w:pPr>
            <w:r w:rsidRPr="00D90DD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320882">
            <w:pPr>
              <w:tabs>
                <w:tab w:val="left" w:pos="12600"/>
              </w:tabs>
              <w:jc w:val="center"/>
              <w:rPr>
                <w:rFonts w:ascii="Arial" w:hAnsi="Arial" w:cs="Arial"/>
                <w:sz w:val="16"/>
                <w:szCs w:val="16"/>
              </w:rPr>
            </w:pPr>
            <w:r w:rsidRPr="00D90DDD">
              <w:rPr>
                <w:rFonts w:ascii="Arial" w:hAnsi="Arial" w:cs="Arial"/>
                <w:sz w:val="16"/>
                <w:szCs w:val="16"/>
              </w:rPr>
              <w:t>UA/13325/01/01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92010E">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b/>
                <w:i/>
                <w:color w:val="000000"/>
                <w:sz w:val="16"/>
                <w:szCs w:val="16"/>
              </w:rPr>
            </w:pPr>
            <w:r w:rsidRPr="00D90DDD">
              <w:rPr>
                <w:rFonts w:ascii="Arial" w:hAnsi="Arial" w:cs="Arial"/>
                <w:b/>
                <w:sz w:val="16"/>
                <w:szCs w:val="16"/>
              </w:rPr>
              <w:t>ЦИТАФІН</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rPr>
                <w:rFonts w:ascii="Arial" w:hAnsi="Arial" w:cs="Arial"/>
                <w:color w:val="000000"/>
                <w:sz w:val="16"/>
                <w:szCs w:val="16"/>
              </w:rPr>
            </w:pPr>
            <w:r w:rsidRPr="00D90DDD">
              <w:rPr>
                <w:rFonts w:ascii="Arial" w:hAnsi="Arial" w:cs="Arial"/>
                <w:color w:val="000000"/>
                <w:sz w:val="16"/>
                <w:szCs w:val="16"/>
              </w:rPr>
              <w:t>ліофілізат для розчину для інфузій по 1000 мг у флаконах №1</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color w:val="000000"/>
                <w:sz w:val="16"/>
                <w:szCs w:val="16"/>
              </w:rPr>
            </w:pPr>
            <w:r w:rsidRPr="00D90DD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spacing w:after="240"/>
              <w:jc w:val="center"/>
              <w:rPr>
                <w:rFonts w:ascii="Arial" w:hAnsi="Arial" w:cs="Arial"/>
                <w:color w:val="000000"/>
                <w:sz w:val="16"/>
                <w:szCs w:val="16"/>
              </w:rPr>
            </w:pPr>
            <w:r w:rsidRPr="00D90DDD">
              <w:rPr>
                <w:rFonts w:ascii="Arial" w:hAnsi="Arial" w:cs="Arial"/>
                <w:sz w:val="16"/>
                <w:szCs w:val="16"/>
              </w:rPr>
              <w:t xml:space="preserve">внесення змін до реєстраційних матеріалів: </w:t>
            </w:r>
            <w:r w:rsidRPr="00D90DD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0DDD">
              <w:rPr>
                <w:rFonts w:ascii="Arial" w:hAnsi="Arial" w:cs="Arial"/>
                <w:color w:val="000000"/>
                <w:sz w:val="16"/>
                <w:szCs w:val="16"/>
              </w:rPr>
              <w:br/>
              <w:t>Пропонована редакція: Dr. Neha Vala.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92010E">
            <w:pPr>
              <w:tabs>
                <w:tab w:val="left" w:pos="12600"/>
              </w:tabs>
              <w:jc w:val="center"/>
              <w:rPr>
                <w:rFonts w:ascii="Arial" w:hAnsi="Arial" w:cs="Arial"/>
                <w:sz w:val="16"/>
                <w:szCs w:val="16"/>
              </w:rPr>
            </w:pPr>
            <w:r w:rsidRPr="00D90DDD">
              <w:rPr>
                <w:rFonts w:ascii="Arial" w:hAnsi="Arial" w:cs="Arial"/>
                <w:sz w:val="16"/>
                <w:szCs w:val="16"/>
              </w:rPr>
              <w:t>UA/16204/01/01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rPr>
                <w:rFonts w:ascii="Arial" w:hAnsi="Arial" w:cs="Arial"/>
                <w:b/>
                <w:i/>
                <w:color w:val="000000"/>
                <w:sz w:val="16"/>
                <w:szCs w:val="16"/>
              </w:rPr>
            </w:pPr>
            <w:r w:rsidRPr="00D90DDD">
              <w:rPr>
                <w:rFonts w:ascii="Arial" w:hAnsi="Arial" w:cs="Arial"/>
                <w:b/>
                <w:sz w:val="16"/>
                <w:szCs w:val="16"/>
              </w:rPr>
              <w:t>ЦИТОЗАР®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ліофілізат для розчину для ін'єкцій по 1000 мг; 1 флакон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AA04F3">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 xml:space="preserve">внесення змін до реєстраційних матеріалів: Зміни </w:t>
            </w:r>
            <w:r w:rsidRPr="00D90DDD">
              <w:rPr>
                <w:rFonts w:ascii="Arial" w:hAnsi="Arial" w:cs="Arial"/>
                <w:color w:val="000000"/>
                <w:sz w:val="16"/>
                <w:szCs w:val="16"/>
              </w:rPr>
              <w:t>II</w:t>
            </w:r>
            <w:r w:rsidRPr="00D90DDD">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Зміна виробника з Актавіс Італія С.п.А., Італія (повний цикл виробництва) на Корден Фарма Латіна С.п.А., Італія відповідального за виробництво, пакування, випуск серії та випробування на стабільність для лікарського засобу.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виробника з Актавіс Італія С.п.А., Італія (повний цикл виробництва) на Корден Фарма Латіна С.п.А., Італія відповідального за виробництво, пакування, випуск серії та випробування на стабільність для лікарського засобу Цитозар, ліофілізат для розчину для ін`єкцій по 100 мг або 1000 мг. Введення змін протягом 9-ти місяців після затвердження. </w:t>
            </w:r>
          </w:p>
          <w:p w:rsidR="0022041D" w:rsidRPr="00D90DDD" w:rsidRDefault="0022041D" w:rsidP="00AA04F3">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 xml:space="preserve">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з Актавіс Італія С.п.А., Італія (повний цикл виробництва), що також був відповідальним за виробництво розчинника (ампула 5 мл), що вкладається у вторинну упаковку для лікарського засобу Цитозар у дозуванні 100 мг на Корден Фарма Латіна С.п.А., Італія (виробництво, первинне пакування, вторинне пакування, контроль якості, випуск серії, випробування на стабільність), за виробництво розчинника відповідатиме виробник Альфасігма С.п.А, Італія (виробництво, первинне пакування та контрольне випробовування розчинника.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9-ти місяців після затвердження.</w:t>
            </w:r>
          </w:p>
          <w:p w:rsidR="0022041D" w:rsidRPr="00D90DDD" w:rsidRDefault="0022041D" w:rsidP="00AA04F3">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 xml:space="preserve">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параметру специфікації для показника бактеріальні ендотоксини, а саме звуження параметру з 0,07 МО/мг до 0,03 МО/мг. Також ця зміна охоплює деякі редакторські коригування, що пов’язані зі зміною виробника лікарського засобу Цитозар, у дозуванні по 100 мг (у комплекті з розчинником 5 мл) або по 1000 мг з Актавіс Італія С.п.А., Італія на Корден Фарма Латіна С.п.А, Італія та Альфасігма С.п.А, Італія (для розчинника) та відповідними змінами у специфікації на готовий лікарський засіб та методах контрою якості. Редакторські коригування: - «Однор</w:t>
            </w:r>
            <w:r w:rsidRPr="00D90DDD">
              <w:rPr>
                <w:rFonts w:ascii="Arial" w:hAnsi="Arial" w:cs="Arial"/>
                <w:color w:val="000000"/>
                <w:sz w:val="16"/>
                <w:szCs w:val="16"/>
              </w:rPr>
              <w:t>i</w:t>
            </w:r>
            <w:r w:rsidRPr="00D90DDD">
              <w:rPr>
                <w:rFonts w:ascii="Arial" w:hAnsi="Arial" w:cs="Arial"/>
                <w:color w:val="000000"/>
                <w:sz w:val="16"/>
                <w:szCs w:val="16"/>
                <w:lang w:val="ru-RU"/>
              </w:rPr>
              <w:t xml:space="preserve">дність дозованих одиниць» та «Механічні включення» додання до </w:t>
            </w:r>
            <w:r w:rsidRPr="00D90DDD">
              <w:rPr>
                <w:rFonts w:ascii="Arial" w:hAnsi="Arial" w:cs="Arial"/>
                <w:color w:val="000000"/>
                <w:sz w:val="16"/>
                <w:szCs w:val="16"/>
              </w:rPr>
              <w:t>USP</w:t>
            </w:r>
            <w:r w:rsidRPr="00D90DDD">
              <w:rPr>
                <w:rFonts w:ascii="Arial" w:hAnsi="Arial" w:cs="Arial"/>
                <w:color w:val="000000"/>
                <w:sz w:val="16"/>
                <w:szCs w:val="16"/>
                <w:lang w:val="ru-RU"/>
              </w:rPr>
              <w:t xml:space="preserve"> відповідність </w:t>
            </w:r>
            <w:r w:rsidRPr="00D90DDD">
              <w:rPr>
                <w:rFonts w:ascii="Arial" w:hAnsi="Arial" w:cs="Arial"/>
                <w:color w:val="000000"/>
                <w:sz w:val="16"/>
                <w:szCs w:val="16"/>
              </w:rPr>
              <w:t>EP</w:t>
            </w:r>
            <w:r w:rsidRPr="00D90DDD">
              <w:rPr>
                <w:rFonts w:ascii="Arial" w:hAnsi="Arial" w:cs="Arial"/>
                <w:color w:val="000000"/>
                <w:sz w:val="16"/>
                <w:szCs w:val="16"/>
                <w:lang w:val="ru-RU"/>
              </w:rPr>
              <w:t xml:space="preserve">; - «Супутні домішки» не более 0,05% - редакторське коригування, ліміт виражено кількісно. - «Відновлений розчин, - час відновлення» - хвилини переведено в секунди. ** Показники спеуцифікації «Ідентифікація», «Однорідність дозованих одиниць» «Однорідність маси» зазначено примітку тестується тілько при випуску серії.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(відновлений розчин </w:t>
            </w:r>
            <w:r w:rsidRPr="00D90DDD">
              <w:rPr>
                <w:rFonts w:ascii="Arial" w:hAnsi="Arial" w:cs="Arial"/>
                <w:color w:val="000000"/>
                <w:sz w:val="16"/>
                <w:szCs w:val="16"/>
              </w:rPr>
              <w:t>WFI</w:t>
            </w:r>
            <w:r w:rsidRPr="00D90DDD">
              <w:rPr>
                <w:rFonts w:ascii="Arial" w:hAnsi="Arial" w:cs="Arial"/>
                <w:color w:val="000000"/>
                <w:sz w:val="16"/>
                <w:szCs w:val="16"/>
                <w:lang w:val="ru-RU"/>
              </w:rPr>
              <w:t>) з відповідним методом випробування для відновленного водою для ін’єкцій (</w:t>
            </w:r>
            <w:r w:rsidRPr="00D90DDD">
              <w:rPr>
                <w:rFonts w:ascii="Arial" w:hAnsi="Arial" w:cs="Arial"/>
                <w:color w:val="000000"/>
                <w:sz w:val="16"/>
                <w:szCs w:val="16"/>
              </w:rPr>
              <w:t>WFI</w:t>
            </w:r>
            <w:r w:rsidRPr="00D90DDD">
              <w:rPr>
                <w:rFonts w:ascii="Arial" w:hAnsi="Arial" w:cs="Arial"/>
                <w:color w:val="000000"/>
                <w:sz w:val="16"/>
                <w:szCs w:val="16"/>
                <w:lang w:val="ru-RU"/>
              </w:rPr>
              <w:t xml:space="preserve">) розчину – зовнішній вигляд/прозорість, забарвлення, рН, час відновлення. Вказані показники вже було затверджено до відновленого розчину за допомогою </w:t>
            </w:r>
            <w:r w:rsidRPr="00D90DDD">
              <w:rPr>
                <w:rFonts w:ascii="Arial" w:hAnsi="Arial" w:cs="Arial"/>
                <w:color w:val="000000"/>
                <w:sz w:val="16"/>
                <w:szCs w:val="16"/>
              </w:rPr>
              <w:t>BWFI</w:t>
            </w:r>
            <w:r w:rsidRPr="00D90DDD">
              <w:rPr>
                <w:rFonts w:ascii="Arial" w:hAnsi="Arial" w:cs="Arial"/>
                <w:color w:val="000000"/>
                <w:sz w:val="16"/>
                <w:szCs w:val="16"/>
                <w:lang w:val="ru-RU"/>
              </w:rPr>
              <w:t xml:space="preserve"> (0,9 % р-н бензилового спирту у воді - бактеріостатичний розчинник.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параметру специфікації «Механічні включення» з відповідною методикою контролю для готового лікарського засобу Цитозар у дозуванні 1000 мг. Зміна пов’язана зі зміною виробника готового лікарського засобу з Актавіс Італія С.п.А., Італія (виробництво за повним циклом) на Корден Фарма Латіна С.п.А., Італія (виробництво, первинне пакування, вторинне пакування, контроль якості, випуск серії, випробування на стабільність ) та Альфасігма С.п.А, Італія (виробництво, первинне пакування та контрольне випробовування розчинника).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параметру специфікації «Всь</w:t>
            </w:r>
            <w:r w:rsidRPr="00D90DDD">
              <w:rPr>
                <w:rFonts w:ascii="Arial" w:hAnsi="Arial" w:cs="Arial"/>
                <w:color w:val="000000"/>
                <w:sz w:val="16"/>
                <w:szCs w:val="16"/>
              </w:rPr>
              <w:t>o</w:t>
            </w:r>
            <w:r w:rsidRPr="00D90DDD">
              <w:rPr>
                <w:rFonts w:ascii="Arial" w:hAnsi="Arial" w:cs="Arial"/>
                <w:color w:val="000000"/>
                <w:sz w:val="16"/>
                <w:szCs w:val="16"/>
                <w:lang w:val="ru-RU"/>
              </w:rPr>
              <w:t>г</w:t>
            </w:r>
            <w:r w:rsidRPr="00D90DDD">
              <w:rPr>
                <w:rFonts w:ascii="Arial" w:hAnsi="Arial" w:cs="Arial"/>
                <w:color w:val="000000"/>
                <w:sz w:val="16"/>
                <w:szCs w:val="16"/>
              </w:rPr>
              <w:t>o</w:t>
            </w:r>
            <w:r w:rsidRPr="00D90DDD">
              <w:rPr>
                <w:rFonts w:ascii="Arial" w:hAnsi="Arial" w:cs="Arial"/>
                <w:color w:val="000000"/>
                <w:sz w:val="16"/>
                <w:szCs w:val="16"/>
                <w:lang w:val="ru-RU"/>
              </w:rPr>
              <w:t xml:space="preserve"> супутніх домішок» з лімітом «не більше 1,0%» та відповідним методом випробування (ВЕРХ) для готового лікарського засобу. Методика випробування ВЕРХ вже затверджена для визначення інших супутніх домішок.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методики визначення вмісту води (ЕР 2.5.32). Методика визначення вмісту води (кулометричний метод МА0016АВ) оновлена та адаптована новим виробником, описана у розділі 3.2.Р.5.2 та відповідає вимогам ЕР 2.5.32.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контролю з ТШХ (ВР) на ІЧ спектрофотометрію (ВР) для Ідентифікації готового продукту відповідно до монографії ВР "</w:t>
            </w:r>
            <w:r w:rsidRPr="00D90DDD">
              <w:rPr>
                <w:rFonts w:ascii="Arial" w:hAnsi="Arial" w:cs="Arial"/>
                <w:color w:val="000000"/>
                <w:sz w:val="16"/>
                <w:szCs w:val="16"/>
              </w:rPr>
              <w:t>Cytarabine</w:t>
            </w:r>
            <w:r w:rsidRPr="00D90DDD">
              <w:rPr>
                <w:rFonts w:ascii="Arial" w:hAnsi="Arial" w:cs="Arial"/>
                <w:color w:val="000000"/>
                <w:sz w:val="16"/>
                <w:szCs w:val="16"/>
                <w:lang w:val="ru-RU"/>
              </w:rPr>
              <w:t xml:space="preserve"> </w:t>
            </w:r>
            <w:r w:rsidRPr="00D90DDD">
              <w:rPr>
                <w:rFonts w:ascii="Arial" w:hAnsi="Arial" w:cs="Arial"/>
                <w:color w:val="000000"/>
                <w:sz w:val="16"/>
                <w:szCs w:val="16"/>
              </w:rPr>
              <w:t>Injection</w:t>
            </w:r>
            <w:r w:rsidRPr="00D90DDD">
              <w:rPr>
                <w:rFonts w:ascii="Arial" w:hAnsi="Arial" w:cs="Arial"/>
                <w:color w:val="000000"/>
                <w:sz w:val="16"/>
                <w:szCs w:val="16"/>
                <w:lang w:val="ru-RU"/>
              </w:rPr>
              <w:t xml:space="preserve">".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процедурі аналізу (опис методики) ВЕРХ, що застосовується для Ідентифікації, Кількісного визначення та визначення Супутніх домішок лікарського засобу та видаленням посилання на номер методики виробника МА4295ХХ з методів контролю та специфікації готового лікарського засобу.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Незначна зміна технічних характеристик флаконів (діаметр </w:t>
            </w:r>
            <w:r w:rsidRPr="00D90DDD">
              <w:rPr>
                <w:rFonts w:ascii="Arial" w:hAnsi="Arial" w:cs="Arial"/>
                <w:color w:val="000000"/>
                <w:sz w:val="16"/>
                <w:szCs w:val="16"/>
              </w:rPr>
              <w:t>i</w:t>
            </w:r>
            <w:r w:rsidRPr="00D90DDD">
              <w:rPr>
                <w:rFonts w:ascii="Arial" w:hAnsi="Arial" w:cs="Arial"/>
                <w:color w:val="000000"/>
                <w:sz w:val="16"/>
                <w:szCs w:val="16"/>
                <w:lang w:val="ru-RU"/>
              </w:rPr>
              <w:t xml:space="preserve"> висота), місткістю 10 мл та 20 мл для обох дозувань у зв`язку зі зміною виробника. Резинові пробки та алюмінєві ковпачки залишаються незмінними, номінальна ємність флаконів 10 мл та 20 мл також не змінюється.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w:t>
            </w:r>
            <w:r w:rsidRPr="00D90DDD">
              <w:rPr>
                <w:rFonts w:ascii="Arial" w:hAnsi="Arial" w:cs="Arial"/>
                <w:color w:val="000000"/>
                <w:sz w:val="16"/>
                <w:szCs w:val="16"/>
              </w:rPr>
              <w:t>SI</w:t>
            </w:r>
            <w:r w:rsidRPr="00D90DDD">
              <w:rPr>
                <w:rFonts w:ascii="Arial" w:hAnsi="Arial" w:cs="Arial"/>
                <w:color w:val="000000"/>
                <w:sz w:val="16"/>
                <w:szCs w:val="16"/>
                <w:lang w:val="ru-RU"/>
              </w:rPr>
              <w:t xml:space="preserve">. </w:t>
            </w:r>
            <w:r w:rsidRPr="00D90DDD">
              <w:rPr>
                <w:rFonts w:ascii="Arial" w:hAnsi="Arial" w:cs="Arial"/>
                <w:color w:val="000000"/>
                <w:sz w:val="16"/>
                <w:szCs w:val="16"/>
              </w:rPr>
              <w:t>Введення змін протягом 9-ти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sz w:val="16"/>
                <w:szCs w:val="16"/>
              </w:rPr>
            </w:pPr>
            <w:r w:rsidRPr="00D90DDD">
              <w:rPr>
                <w:rFonts w:ascii="Arial" w:hAnsi="Arial" w:cs="Arial"/>
                <w:sz w:val="16"/>
                <w:szCs w:val="16"/>
              </w:rPr>
              <w:t>UA/4840/01/01</w:t>
            </w:r>
          </w:p>
        </w:tc>
      </w:tr>
      <w:tr w:rsidR="0022041D" w:rsidRPr="00D90DDD" w:rsidTr="003804C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2041D" w:rsidRPr="00D90DDD" w:rsidRDefault="0022041D" w:rsidP="00D166AA">
            <w:pPr>
              <w:numPr>
                <w:ilvl w:val="0"/>
                <w:numId w:val="4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rPr>
                <w:rFonts w:ascii="Arial" w:hAnsi="Arial" w:cs="Arial"/>
                <w:b/>
                <w:i/>
                <w:color w:val="000000"/>
                <w:sz w:val="16"/>
                <w:szCs w:val="16"/>
              </w:rPr>
            </w:pPr>
            <w:r w:rsidRPr="00D90DDD">
              <w:rPr>
                <w:rFonts w:ascii="Arial" w:hAnsi="Arial" w:cs="Arial"/>
                <w:b/>
                <w:sz w:val="16"/>
                <w:szCs w:val="16"/>
              </w:rPr>
              <w:t>ЦИТОЗАР®</w:t>
            </w:r>
          </w:p>
        </w:tc>
        <w:tc>
          <w:tcPr>
            <w:tcW w:w="2127"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rPr>
                <w:rFonts w:ascii="Arial" w:hAnsi="Arial" w:cs="Arial"/>
                <w:color w:val="000000"/>
                <w:sz w:val="16"/>
                <w:szCs w:val="16"/>
                <w:lang w:val="ru-RU"/>
              </w:rPr>
            </w:pPr>
            <w:r w:rsidRPr="00D90DDD">
              <w:rPr>
                <w:rFonts w:ascii="Arial" w:hAnsi="Arial" w:cs="Arial"/>
                <w:color w:val="000000"/>
                <w:sz w:val="16"/>
                <w:szCs w:val="16"/>
                <w:lang w:val="ru-RU"/>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842"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США</w:t>
            </w:r>
          </w:p>
        </w:tc>
        <w:tc>
          <w:tcPr>
            <w:tcW w:w="1701" w:type="dxa"/>
            <w:tcBorders>
              <w:top w:val="single" w:sz="4" w:space="0" w:color="auto"/>
              <w:left w:val="single" w:sz="4" w:space="0" w:color="000000"/>
              <w:bottom w:val="single" w:sz="4" w:space="0" w:color="auto"/>
              <w:right w:val="single" w:sz="4" w:space="0" w:color="000000"/>
            </w:tcBorders>
          </w:tcPr>
          <w:p w:rsidR="0022041D" w:rsidRPr="00D90DDD" w:rsidRDefault="0022041D" w:rsidP="00923ED6">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виробництво, первинне пакування, вторинне пакування, контроль якості, випуск серії, випробування на стабільність:</w:t>
            </w:r>
            <w:r w:rsidRPr="00D90DDD">
              <w:rPr>
                <w:rFonts w:ascii="Arial" w:hAnsi="Arial" w:cs="Arial"/>
                <w:color w:val="000000"/>
                <w:sz w:val="16"/>
                <w:szCs w:val="16"/>
                <w:lang w:val="ru-RU"/>
              </w:rPr>
              <w:br/>
              <w:t>Корден Фарма Латіна С.п.А., Італія;</w:t>
            </w:r>
            <w:r w:rsidRPr="00D90DDD">
              <w:rPr>
                <w:rFonts w:ascii="Arial" w:hAnsi="Arial" w:cs="Arial"/>
                <w:color w:val="000000"/>
                <w:sz w:val="16"/>
                <w:szCs w:val="16"/>
                <w:lang w:val="ru-RU"/>
              </w:rPr>
              <w:br/>
              <w:t>виробництво, первинне пакування та контрольне випробування розчинника:</w:t>
            </w:r>
            <w:r w:rsidRPr="00D90DDD">
              <w:rPr>
                <w:rFonts w:ascii="Arial" w:hAnsi="Arial" w:cs="Arial"/>
                <w:color w:val="000000"/>
                <w:sz w:val="16"/>
                <w:szCs w:val="16"/>
                <w:lang w:val="ru-RU"/>
              </w:rPr>
              <w:br/>
              <w:t xml:space="preserve">Альфасігма С.п.А., Італія </w:t>
            </w:r>
          </w:p>
        </w:tc>
        <w:tc>
          <w:tcPr>
            <w:tcW w:w="1134"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color w:val="000000"/>
                <w:sz w:val="16"/>
                <w:szCs w:val="16"/>
                <w:lang w:val="ru-RU"/>
              </w:rPr>
            </w:pPr>
            <w:r w:rsidRPr="00D90DDD">
              <w:rPr>
                <w:rFonts w:ascii="Arial" w:hAnsi="Arial" w:cs="Arial"/>
                <w:color w:val="000000"/>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tcPr>
          <w:p w:rsidR="0022041D" w:rsidRPr="00D90DDD" w:rsidRDefault="0022041D" w:rsidP="00F25A11">
            <w:pPr>
              <w:tabs>
                <w:tab w:val="left" w:pos="12600"/>
              </w:tabs>
              <w:jc w:val="center"/>
              <w:rPr>
                <w:rFonts w:ascii="Arial" w:hAnsi="Arial" w:cs="Arial"/>
                <w:color w:val="000000"/>
                <w:sz w:val="16"/>
                <w:szCs w:val="16"/>
              </w:rPr>
            </w:pPr>
            <w:r w:rsidRPr="00D90DDD">
              <w:rPr>
                <w:rFonts w:ascii="Arial" w:hAnsi="Arial" w:cs="Arial"/>
                <w:color w:val="000000"/>
                <w:sz w:val="16"/>
                <w:szCs w:val="16"/>
                <w:lang w:val="ru-RU"/>
              </w:rPr>
              <w:t xml:space="preserve">внесення змін до реєстраційних матеріалів: Зміни </w:t>
            </w:r>
            <w:r w:rsidRPr="00D90DDD">
              <w:rPr>
                <w:rFonts w:ascii="Arial" w:hAnsi="Arial" w:cs="Arial"/>
                <w:color w:val="000000"/>
                <w:sz w:val="16"/>
                <w:szCs w:val="16"/>
              </w:rPr>
              <w:t>II</w:t>
            </w:r>
            <w:r w:rsidRPr="00D90DDD">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Зміна виробника з Актавіс Італія С.п.А., Італія (повний цикл виробництва) на Корден Фарма Латіна С.п.А., Італія відповідального за виробництво, пакування, випуск серії та випробування на стабільність для лікарського засобу.</w:t>
            </w:r>
            <w:r w:rsidRPr="00D90DDD">
              <w:rPr>
                <w:rFonts w:ascii="Arial" w:hAnsi="Arial" w:cs="Arial"/>
                <w:color w:val="000000"/>
                <w:sz w:val="16"/>
                <w:szCs w:val="16"/>
                <w:lang w:val="ru-RU"/>
              </w:rPr>
              <w:br/>
              <w:t xml:space="preserve">Введення змін протягом 9-ти місяців після затвердження. Зміни </w:t>
            </w:r>
            <w:r w:rsidRPr="00D90DDD">
              <w:rPr>
                <w:rFonts w:ascii="Arial" w:hAnsi="Arial" w:cs="Arial"/>
                <w:color w:val="000000"/>
                <w:sz w:val="16"/>
                <w:szCs w:val="16"/>
              </w:rPr>
              <w:t>II</w:t>
            </w:r>
            <w:r w:rsidRPr="00D90DDD">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Зміна виробника розчинника (ампула 5 мл), що вкладається в упаковку до лікарського засобу Цитозар у дозуванні 100 мг з Актавіс Італія С.п.А., Італія на Альфасігма С.п.А., Італія відповідального за виробництво, первинне пакування та контрольне випробування.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виробника з Актавіс Італія С.п.А., Італія (повний цикл виробництва) на Корден Фарма Латіна С.п.А., Італія відповідального за виробництво, пакування, випуск серії та випробування на стабільність для лікарського засобу Цитозар, ліофілізат для розчину для ін`єкцій по 100 мг або 1000 мг.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виробника розчинника (ампула 5 мл), що вкладається в упаковку до лікарського засобу Цитозар у дозуванні 100 мг з Актавіс Італія С.п.А., Італія на Альфасігма С.п.А., Італія відповідального за виробництво, первинне пакування та контрольне випробування розчинника.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Зміна виробника з Актавіс Італія С.п.А., Італія (повний цикл виробництва), що також був відповідальним за виробництво розчинника (ампула 5 мл), що вкладається у вторинну упаковку для лікарського засобу Цитозар у дозуванні 100 мг на Корден Фарма Латіна С.п.А., Італія (виробництво, первинне пакування, вторинне пакування, контроль якості, випуск серії, випробування на стабільність), за виробництво розчинника відповідатиме виробник Альфасігма С.п.А, Італія (виробництво, первинне пакування та контрольне випробовування розчинника.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параметру специфікації для показника бактеріальні ендотоксини, а саме звуження параметру з 0,07 МО/мг до 0,03 МО/мг. Також ця зміна охоплює деякі редакторські коригування, що пов’язані зі зміною виробника лікарського засобу Цитозар, у дозуванні по 100 мг (у комплекті з розчинником 5 мл) або по 1000 мг з Актавіс Італія С.п.А., Італія на Корден Фарма Латіна С.п.А, Італія та Альфасігма С.п.А, Італія (для розчинника) та відповідними змінами у специфікації на готовий лікарський засіб та методах контрою якості. Редакторські коригування: - «Однор</w:t>
            </w:r>
            <w:r w:rsidRPr="00D90DDD">
              <w:rPr>
                <w:rFonts w:ascii="Arial" w:hAnsi="Arial" w:cs="Arial"/>
                <w:color w:val="000000"/>
                <w:sz w:val="16"/>
                <w:szCs w:val="16"/>
              </w:rPr>
              <w:t>i</w:t>
            </w:r>
            <w:r w:rsidRPr="00D90DDD">
              <w:rPr>
                <w:rFonts w:ascii="Arial" w:hAnsi="Arial" w:cs="Arial"/>
                <w:color w:val="000000"/>
                <w:sz w:val="16"/>
                <w:szCs w:val="16"/>
                <w:lang w:val="ru-RU"/>
              </w:rPr>
              <w:t xml:space="preserve">дність дозованих одиниць» та «Механічні включення» додання до </w:t>
            </w:r>
            <w:r w:rsidRPr="00D90DDD">
              <w:rPr>
                <w:rFonts w:ascii="Arial" w:hAnsi="Arial" w:cs="Arial"/>
                <w:color w:val="000000"/>
                <w:sz w:val="16"/>
                <w:szCs w:val="16"/>
              </w:rPr>
              <w:t>USP</w:t>
            </w:r>
            <w:r w:rsidRPr="00D90DDD">
              <w:rPr>
                <w:rFonts w:ascii="Arial" w:hAnsi="Arial" w:cs="Arial"/>
                <w:color w:val="000000"/>
                <w:sz w:val="16"/>
                <w:szCs w:val="16"/>
                <w:lang w:val="ru-RU"/>
              </w:rPr>
              <w:t xml:space="preserve"> відповідність </w:t>
            </w:r>
            <w:r w:rsidRPr="00D90DDD">
              <w:rPr>
                <w:rFonts w:ascii="Arial" w:hAnsi="Arial" w:cs="Arial"/>
                <w:color w:val="000000"/>
                <w:sz w:val="16"/>
                <w:szCs w:val="16"/>
              </w:rPr>
              <w:t>EP</w:t>
            </w:r>
            <w:r w:rsidRPr="00D90DDD">
              <w:rPr>
                <w:rFonts w:ascii="Arial" w:hAnsi="Arial" w:cs="Arial"/>
                <w:color w:val="000000"/>
                <w:sz w:val="16"/>
                <w:szCs w:val="16"/>
                <w:lang w:val="ru-RU"/>
              </w:rPr>
              <w:t>; - «Супутні домішки» не более 0,05% - редакторське коригування, ліміт виражено кількісно. - «Відновлений розчин, - час відновлення» - хвилини переведено в секунди.</w:t>
            </w:r>
            <w:r w:rsidRPr="00D90DDD">
              <w:rPr>
                <w:rFonts w:ascii="Arial" w:hAnsi="Arial" w:cs="Arial"/>
                <w:color w:val="000000"/>
                <w:sz w:val="16"/>
                <w:szCs w:val="16"/>
                <w:lang w:val="ru-RU"/>
              </w:rPr>
              <w:br/>
              <w:t xml:space="preserve">** Показники специфікації «Ідентифікація», «Однорідність дозованих одиниць» «Однорідність маси» зазначено примітку тестується тільки при випуску серії.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нового параметру специфікації «Всь</w:t>
            </w:r>
            <w:r w:rsidRPr="00D90DDD">
              <w:rPr>
                <w:rFonts w:ascii="Arial" w:hAnsi="Arial" w:cs="Arial"/>
                <w:color w:val="000000"/>
                <w:sz w:val="16"/>
                <w:szCs w:val="16"/>
              </w:rPr>
              <w:t>o</w:t>
            </w:r>
            <w:r w:rsidRPr="00D90DDD">
              <w:rPr>
                <w:rFonts w:ascii="Arial" w:hAnsi="Arial" w:cs="Arial"/>
                <w:color w:val="000000"/>
                <w:sz w:val="16"/>
                <w:szCs w:val="16"/>
                <w:lang w:val="ru-RU"/>
              </w:rPr>
              <w:t>г</w:t>
            </w:r>
            <w:r w:rsidRPr="00D90DDD">
              <w:rPr>
                <w:rFonts w:ascii="Arial" w:hAnsi="Arial" w:cs="Arial"/>
                <w:color w:val="000000"/>
                <w:sz w:val="16"/>
                <w:szCs w:val="16"/>
              </w:rPr>
              <w:t>o</w:t>
            </w:r>
            <w:r w:rsidRPr="00D90DDD">
              <w:rPr>
                <w:rFonts w:ascii="Arial" w:hAnsi="Arial" w:cs="Arial"/>
                <w:color w:val="000000"/>
                <w:sz w:val="16"/>
                <w:szCs w:val="16"/>
                <w:lang w:val="ru-RU"/>
              </w:rPr>
              <w:t xml:space="preserve"> супутніх домішок» з лімітом «не більше 1,0%» та відповідним методом випробування (ВЕРХ) для готового лікарського засобу. Методика випробування ВЕРХ вже затверджена для визначення інших супутніх домішок.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описі методики аналізу ВЕРХ, що застосовується для Ідентификації та Кількісного визначення (спирт бензиловий) та видалення посилання на номер внутрішньої методики виробника МА4127ХХ у методах контролю для розчинника. Дана зміна також включає редакторські коригування до критеріїв прийнятності параметру «об'єм, що витягається», а саме критерії прийнятності зазначено у цифрах; та критерії прийнятності для параметру «Механічні включення» відкориговані відповідно до типу первинної упаковки розчинника (ампула).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визначення вмісту води (ЕР 2.5.32). Методика визначення вмісту води (кулометричний метод МА0016АВ) оновлена та адаптована новим виробником, описана у розділі 3.2.Р.5.2 та відповідає вимогам ЕР 2.5.32 </w:t>
            </w:r>
            <w:r w:rsidRPr="00D90DDD">
              <w:rPr>
                <w:rFonts w:ascii="Arial" w:hAnsi="Arial" w:cs="Arial"/>
                <w:color w:val="000000"/>
                <w:sz w:val="16"/>
                <w:szCs w:val="16"/>
                <w:lang w:val="ru-RU"/>
              </w:rPr>
              <w:br/>
              <w:t xml:space="preserve">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контролю з ТШХ (ВР) на ІЧ спектрофотометрію (ВР) для Ідентифікації готового продукту відповідно до монографії ВР "</w:t>
            </w:r>
            <w:r w:rsidRPr="00D90DDD">
              <w:rPr>
                <w:rFonts w:ascii="Arial" w:hAnsi="Arial" w:cs="Arial"/>
                <w:color w:val="000000"/>
                <w:sz w:val="16"/>
                <w:szCs w:val="16"/>
              </w:rPr>
              <w:t>Cytarabine</w:t>
            </w:r>
            <w:r w:rsidRPr="00D90DDD">
              <w:rPr>
                <w:rFonts w:ascii="Arial" w:hAnsi="Arial" w:cs="Arial"/>
                <w:color w:val="000000"/>
                <w:sz w:val="16"/>
                <w:szCs w:val="16"/>
                <w:lang w:val="ru-RU"/>
              </w:rPr>
              <w:t xml:space="preserve"> </w:t>
            </w:r>
            <w:r w:rsidRPr="00D90DDD">
              <w:rPr>
                <w:rFonts w:ascii="Arial" w:hAnsi="Arial" w:cs="Arial"/>
                <w:color w:val="000000"/>
                <w:sz w:val="16"/>
                <w:szCs w:val="16"/>
              </w:rPr>
              <w:t>Injection</w:t>
            </w:r>
            <w:r w:rsidRPr="00D90DDD">
              <w:rPr>
                <w:rFonts w:ascii="Arial" w:hAnsi="Arial" w:cs="Arial"/>
                <w:color w:val="000000"/>
                <w:sz w:val="16"/>
                <w:szCs w:val="16"/>
                <w:lang w:val="ru-RU"/>
              </w:rPr>
              <w:t xml:space="preserve">".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процедурі аналізу (опис методики) ВЕРХ, що застосовується для Ідентифікації, Кількісного визначення та визначення Супутніх домішок лікарського засобу та видаленням посилання на номер методики виробника МА4295ХХ з методів контролю та специфікації готового лікарського засобу.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Незначна зміна технічних характеристик флаконів (діаметр </w:t>
            </w:r>
            <w:r w:rsidRPr="00D90DDD">
              <w:rPr>
                <w:rFonts w:ascii="Arial" w:hAnsi="Arial" w:cs="Arial"/>
                <w:color w:val="000000"/>
                <w:sz w:val="16"/>
                <w:szCs w:val="16"/>
              </w:rPr>
              <w:t>i</w:t>
            </w:r>
            <w:r w:rsidRPr="00D90DDD">
              <w:rPr>
                <w:rFonts w:ascii="Arial" w:hAnsi="Arial" w:cs="Arial"/>
                <w:color w:val="000000"/>
                <w:sz w:val="16"/>
                <w:szCs w:val="16"/>
                <w:lang w:val="ru-RU"/>
              </w:rPr>
              <w:t xml:space="preserve"> висота), місткістю 10 мл та 20 мл для обох дозувань у зв`язку зі зміною виробника. Резинові пробки та алюмінєві ковпачки залишаються незмінними, номінальна ємність флаконів 10 мл та 20 мл також не змінюється.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незначні зміни діаметру, висоти та місткості ампули з розчинником, що вкладаються у вторинну упаковку лікарського засобу у зв`язку зі зміною виробника розчинника з Актавіс Італія С.п.А., Італія на Альфасігма С.п.А., Італія. Новий виробник буде використовувати той самий склад скла, що і діючій.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лікарськогозасобу з 5 років до 3 років. Зміни внесено в інструкцію для медичного застосування лікарського засоб у р. "Термін придатності". Введення змін протягом 9-ти місяців після затвердження. Зміни </w:t>
            </w:r>
            <w:r w:rsidRPr="00D90DDD">
              <w:rPr>
                <w:rFonts w:ascii="Arial" w:hAnsi="Arial" w:cs="Arial"/>
                <w:color w:val="000000"/>
                <w:sz w:val="16"/>
                <w:szCs w:val="16"/>
              </w:rPr>
              <w:t>I</w:t>
            </w:r>
            <w:r w:rsidRPr="00D90DDD">
              <w:rPr>
                <w:rFonts w:ascii="Arial" w:hAnsi="Arial" w:cs="Arial"/>
                <w:color w:val="000000"/>
                <w:sz w:val="16"/>
                <w:szCs w:val="16"/>
                <w:lang w:val="ru-RU"/>
              </w:rPr>
              <w:t xml:space="preserve"> типу: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w:t>
            </w:r>
            <w:r w:rsidRPr="00D90DDD">
              <w:rPr>
                <w:rFonts w:ascii="Arial" w:hAnsi="Arial" w:cs="Arial"/>
                <w:color w:val="000000"/>
                <w:sz w:val="16"/>
                <w:szCs w:val="16"/>
              </w:rPr>
              <w:t>SI</w:t>
            </w:r>
            <w:r w:rsidRPr="00D90DDD">
              <w:rPr>
                <w:rFonts w:ascii="Arial" w:hAnsi="Arial" w:cs="Arial"/>
                <w:color w:val="000000"/>
                <w:sz w:val="16"/>
                <w:szCs w:val="16"/>
                <w:lang w:val="ru-RU"/>
              </w:rPr>
              <w:t xml:space="preserve">. </w:t>
            </w:r>
            <w:r w:rsidRPr="00D90DDD">
              <w:rPr>
                <w:rFonts w:ascii="Arial" w:hAnsi="Arial" w:cs="Arial"/>
                <w:color w:val="000000"/>
                <w:sz w:val="16"/>
                <w:szCs w:val="16"/>
              </w:rPr>
              <w:t xml:space="preserve">Введення змін протягом 9-ти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b/>
                <w:i/>
                <w:color w:val="000000"/>
                <w:sz w:val="16"/>
                <w:szCs w:val="16"/>
              </w:rPr>
            </w:pPr>
            <w:r w:rsidRPr="00D90DD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22041D" w:rsidRPr="00D90DDD" w:rsidRDefault="0022041D" w:rsidP="00511F02">
            <w:pPr>
              <w:tabs>
                <w:tab w:val="left" w:pos="12600"/>
              </w:tabs>
              <w:jc w:val="center"/>
              <w:rPr>
                <w:rFonts w:ascii="Arial" w:hAnsi="Arial" w:cs="Arial"/>
                <w:sz w:val="16"/>
                <w:szCs w:val="16"/>
              </w:rPr>
            </w:pPr>
            <w:r w:rsidRPr="00D90DDD">
              <w:rPr>
                <w:rFonts w:ascii="Arial" w:hAnsi="Arial" w:cs="Arial"/>
                <w:sz w:val="16"/>
                <w:szCs w:val="16"/>
              </w:rPr>
              <w:t>UA/4840/01/02</w:t>
            </w:r>
          </w:p>
        </w:tc>
      </w:tr>
    </w:tbl>
    <w:p w:rsidR="00860A9C" w:rsidRPr="00D90DDD" w:rsidRDefault="00860A9C" w:rsidP="00181D24">
      <w:pPr>
        <w:jc w:val="center"/>
        <w:rPr>
          <w:rFonts w:ascii="Arial" w:hAnsi="Arial" w:cs="Arial"/>
          <w:b/>
          <w:sz w:val="28"/>
          <w:szCs w:val="28"/>
        </w:rPr>
      </w:pPr>
    </w:p>
    <w:p w:rsidR="00181D24" w:rsidRPr="00D90DDD" w:rsidRDefault="00181D24" w:rsidP="00181D24">
      <w:pPr>
        <w:jc w:val="center"/>
        <w:rPr>
          <w:rFonts w:ascii="Arial" w:hAnsi="Arial" w:cs="Arial"/>
          <w:b/>
          <w:sz w:val="28"/>
          <w:szCs w:val="28"/>
        </w:rPr>
      </w:pPr>
    </w:p>
    <w:p w:rsidR="00181D24" w:rsidRPr="00D90DDD" w:rsidRDefault="00181D24" w:rsidP="00181D24">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81D24" w:rsidRPr="009B468F" w:rsidTr="00E741E9">
        <w:tc>
          <w:tcPr>
            <w:tcW w:w="7621" w:type="dxa"/>
            <w:hideMark/>
          </w:tcPr>
          <w:p w:rsidR="00181D24" w:rsidRPr="00D90DDD" w:rsidRDefault="00181D24" w:rsidP="00E741E9">
            <w:pPr>
              <w:tabs>
                <w:tab w:val="left" w:pos="1985"/>
              </w:tabs>
              <w:rPr>
                <w:rFonts w:ascii="Arial" w:hAnsi="Arial" w:cs="Arial"/>
                <w:b/>
                <w:sz w:val="28"/>
                <w:szCs w:val="28"/>
              </w:rPr>
            </w:pPr>
            <w:r w:rsidRPr="00D90DDD">
              <w:rPr>
                <w:rFonts w:ascii="Arial" w:hAnsi="Arial" w:cs="Arial"/>
                <w:b/>
                <w:sz w:val="28"/>
                <w:szCs w:val="28"/>
              </w:rPr>
              <w:t xml:space="preserve">Генеральний директор </w:t>
            </w:r>
          </w:p>
          <w:p w:rsidR="00181D24" w:rsidRPr="00D90DDD" w:rsidRDefault="00181D24" w:rsidP="00E741E9">
            <w:pPr>
              <w:tabs>
                <w:tab w:val="left" w:pos="1985"/>
              </w:tabs>
              <w:rPr>
                <w:rFonts w:ascii="Arial" w:hAnsi="Arial" w:cs="Arial"/>
                <w:b/>
                <w:sz w:val="28"/>
                <w:szCs w:val="28"/>
              </w:rPr>
            </w:pPr>
            <w:r w:rsidRPr="00D90DDD">
              <w:rPr>
                <w:rFonts w:ascii="Arial" w:hAnsi="Arial" w:cs="Arial"/>
                <w:b/>
                <w:sz w:val="28"/>
                <w:szCs w:val="28"/>
              </w:rPr>
              <w:t xml:space="preserve">Директорату фармацевтичного забезпечення          </w:t>
            </w:r>
          </w:p>
        </w:tc>
        <w:tc>
          <w:tcPr>
            <w:tcW w:w="7229" w:type="dxa"/>
          </w:tcPr>
          <w:p w:rsidR="00181D24" w:rsidRPr="00D90DDD" w:rsidRDefault="00181D24" w:rsidP="00E741E9">
            <w:pPr>
              <w:jc w:val="right"/>
              <w:rPr>
                <w:rFonts w:ascii="Arial" w:hAnsi="Arial" w:cs="Arial"/>
                <w:b/>
                <w:sz w:val="28"/>
                <w:szCs w:val="28"/>
              </w:rPr>
            </w:pPr>
          </w:p>
          <w:p w:rsidR="00181D24" w:rsidRPr="009B468F" w:rsidRDefault="00181D24" w:rsidP="00E741E9">
            <w:pPr>
              <w:jc w:val="right"/>
              <w:rPr>
                <w:rFonts w:ascii="Arial" w:hAnsi="Arial" w:cs="Arial"/>
                <w:b/>
                <w:sz w:val="28"/>
                <w:szCs w:val="28"/>
              </w:rPr>
            </w:pPr>
            <w:r w:rsidRPr="00D90DDD">
              <w:rPr>
                <w:rFonts w:ascii="Arial" w:hAnsi="Arial" w:cs="Arial"/>
                <w:b/>
                <w:sz w:val="28"/>
                <w:szCs w:val="28"/>
              </w:rPr>
              <w:t>О.О. Комаріда</w:t>
            </w:r>
            <w:r w:rsidRPr="009B468F">
              <w:rPr>
                <w:rFonts w:ascii="Arial" w:hAnsi="Arial" w:cs="Arial"/>
                <w:b/>
                <w:sz w:val="28"/>
                <w:szCs w:val="28"/>
              </w:rPr>
              <w:t xml:space="preserve">                   </w:t>
            </w:r>
          </w:p>
        </w:tc>
      </w:tr>
    </w:tbl>
    <w:p w:rsidR="00FE55C4" w:rsidRPr="00F81C96" w:rsidRDefault="00FE55C4" w:rsidP="00800AB6">
      <w:pPr>
        <w:tabs>
          <w:tab w:val="left" w:pos="12600"/>
        </w:tabs>
        <w:jc w:val="center"/>
        <w:rPr>
          <w:rFonts w:ascii="Arial" w:hAnsi="Arial" w:cs="Arial"/>
          <w:b/>
          <w:sz w:val="18"/>
          <w:szCs w:val="18"/>
        </w:rPr>
      </w:pPr>
    </w:p>
    <w:sectPr w:rsidR="00FE55C4" w:rsidRPr="00F81C96" w:rsidSect="00951914">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FB" w:rsidRDefault="009C49FB" w:rsidP="00C87489">
      <w:r>
        <w:separator/>
      </w:r>
    </w:p>
  </w:endnote>
  <w:endnote w:type="continuationSeparator" w:id="0">
    <w:p w:rsidR="009C49FB" w:rsidRDefault="009C49FB"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D3C" w:rsidRDefault="00521D3C">
    <w:pPr>
      <w:pStyle w:val="a6"/>
      <w:jc w:val="center"/>
    </w:pPr>
    <w:r>
      <w:fldChar w:fldCharType="begin"/>
    </w:r>
    <w:r>
      <w:instrText>PAGE   \* MERGEFORMAT</w:instrText>
    </w:r>
    <w:r>
      <w:fldChar w:fldCharType="separate"/>
    </w:r>
    <w:r w:rsidR="002C68BF" w:rsidRPr="002C68BF">
      <w:rPr>
        <w:noProof/>
        <w:lang w:val="ru-RU"/>
      </w:rPr>
      <w:t>2</w:t>
    </w:r>
    <w:r>
      <w:fldChar w:fldCharType="end"/>
    </w:r>
  </w:p>
  <w:p w:rsidR="00521D3C" w:rsidRDefault="00521D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FB" w:rsidRDefault="009C49FB" w:rsidP="00C87489">
      <w:r>
        <w:separator/>
      </w:r>
    </w:p>
  </w:footnote>
  <w:footnote w:type="continuationSeparator" w:id="0">
    <w:p w:rsidR="009C49FB" w:rsidRDefault="009C49FB"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3"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8268A3"/>
    <w:multiLevelType w:val="multilevel"/>
    <w:tmpl w:val="29B0B60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82138"/>
    <w:multiLevelType w:val="multilevel"/>
    <w:tmpl w:val="247C31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8E7170"/>
    <w:multiLevelType w:val="multilevel"/>
    <w:tmpl w:val="3C54D88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B7A2E"/>
    <w:multiLevelType w:val="multilevel"/>
    <w:tmpl w:val="38C8BA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C5EA3"/>
    <w:multiLevelType w:val="multilevel"/>
    <w:tmpl w:val="D570DB4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4"/>
  </w:num>
  <w:num w:numId="2">
    <w:abstractNumId w:val="26"/>
  </w:num>
  <w:num w:numId="3">
    <w:abstractNumId w:val="44"/>
  </w:num>
  <w:num w:numId="4">
    <w:abstractNumId w:val="19"/>
  </w:num>
  <w:num w:numId="5">
    <w:abstractNumId w:val="7"/>
  </w:num>
  <w:num w:numId="6">
    <w:abstractNumId w:val="27"/>
  </w:num>
  <w:num w:numId="7">
    <w:abstractNumId w:val="38"/>
  </w:num>
  <w:num w:numId="8">
    <w:abstractNumId w:val="8"/>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40"/>
  </w:num>
  <w:num w:numId="16">
    <w:abstractNumId w:val="2"/>
  </w:num>
  <w:num w:numId="17">
    <w:abstractNumId w:val="1"/>
  </w:num>
  <w:num w:numId="18">
    <w:abstractNumId w:val="5"/>
  </w:num>
  <w:num w:numId="19">
    <w:abstractNumId w:val="22"/>
  </w:num>
  <w:num w:numId="20">
    <w:abstractNumId w:val="37"/>
  </w:num>
  <w:num w:numId="21">
    <w:abstractNumId w:val="15"/>
  </w:num>
  <w:num w:numId="22">
    <w:abstractNumId w:val="23"/>
  </w:num>
  <w:num w:numId="23">
    <w:abstractNumId w:val="28"/>
  </w:num>
  <w:num w:numId="24">
    <w:abstractNumId w:val="42"/>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6"/>
  </w:num>
  <w:num w:numId="32">
    <w:abstractNumId w:val="20"/>
  </w:num>
  <w:num w:numId="33">
    <w:abstractNumId w:val="0"/>
  </w:num>
  <w:num w:numId="34">
    <w:abstractNumId w:val="41"/>
  </w:num>
  <w:num w:numId="35">
    <w:abstractNumId w:val="31"/>
  </w:num>
  <w:num w:numId="36">
    <w:abstractNumId w:val="12"/>
  </w:num>
  <w:num w:numId="37">
    <w:abstractNumId w:val="30"/>
  </w:num>
  <w:num w:numId="38">
    <w:abstractNumId w:val="11"/>
  </w:num>
  <w:num w:numId="39">
    <w:abstractNumId w:val="32"/>
  </w:num>
  <w:num w:numId="40">
    <w:abstractNumId w:val="3"/>
  </w:num>
  <w:num w:numId="41">
    <w:abstractNumId w:val="18"/>
  </w:num>
  <w:num w:numId="42">
    <w:abstractNumId w:val="35"/>
  </w:num>
  <w:num w:numId="43">
    <w:abstractNumId w:val="29"/>
  </w:num>
  <w:num w:numId="44">
    <w:abstractNumId w:val="10"/>
  </w:num>
  <w:num w:numId="45">
    <w:abstractNumId w:val="4"/>
  </w:num>
  <w:num w:numId="46">
    <w:abstractNumId w:val="9"/>
  </w:num>
  <w:num w:numId="47">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37A"/>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C53"/>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CF0"/>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7C5"/>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C1"/>
    <w:rsid w:val="000203E1"/>
    <w:rsid w:val="000203E9"/>
    <w:rsid w:val="000203F0"/>
    <w:rsid w:val="0002040C"/>
    <w:rsid w:val="00020420"/>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94F"/>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0FB"/>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A0B"/>
    <w:rsid w:val="00031A1F"/>
    <w:rsid w:val="00031AA2"/>
    <w:rsid w:val="00031ABC"/>
    <w:rsid w:val="00031B95"/>
    <w:rsid w:val="00031BD2"/>
    <w:rsid w:val="00031DE0"/>
    <w:rsid w:val="00031E6B"/>
    <w:rsid w:val="00031E80"/>
    <w:rsid w:val="00031EEC"/>
    <w:rsid w:val="00031FC3"/>
    <w:rsid w:val="000320DE"/>
    <w:rsid w:val="000320E8"/>
    <w:rsid w:val="00032100"/>
    <w:rsid w:val="000321C6"/>
    <w:rsid w:val="00032246"/>
    <w:rsid w:val="0003225A"/>
    <w:rsid w:val="00032484"/>
    <w:rsid w:val="00032596"/>
    <w:rsid w:val="00032762"/>
    <w:rsid w:val="00032797"/>
    <w:rsid w:val="00032879"/>
    <w:rsid w:val="0003290E"/>
    <w:rsid w:val="00032952"/>
    <w:rsid w:val="000329F8"/>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C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681"/>
    <w:rsid w:val="000366DD"/>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70D"/>
    <w:rsid w:val="000427E6"/>
    <w:rsid w:val="0004291E"/>
    <w:rsid w:val="0004292D"/>
    <w:rsid w:val="0004294D"/>
    <w:rsid w:val="00042961"/>
    <w:rsid w:val="00042990"/>
    <w:rsid w:val="00042A5E"/>
    <w:rsid w:val="00042AC1"/>
    <w:rsid w:val="00042BD1"/>
    <w:rsid w:val="00042CCA"/>
    <w:rsid w:val="00042D3B"/>
    <w:rsid w:val="00042FDE"/>
    <w:rsid w:val="000432FD"/>
    <w:rsid w:val="00043372"/>
    <w:rsid w:val="00043428"/>
    <w:rsid w:val="0004345E"/>
    <w:rsid w:val="000434FC"/>
    <w:rsid w:val="0004373C"/>
    <w:rsid w:val="000437FA"/>
    <w:rsid w:val="00043830"/>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B29"/>
    <w:rsid w:val="00052B2E"/>
    <w:rsid w:val="00052B9E"/>
    <w:rsid w:val="00052C6D"/>
    <w:rsid w:val="00052C89"/>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53"/>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573"/>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3"/>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50B"/>
    <w:rsid w:val="00080667"/>
    <w:rsid w:val="00080683"/>
    <w:rsid w:val="000806FB"/>
    <w:rsid w:val="000809A0"/>
    <w:rsid w:val="00080A9B"/>
    <w:rsid w:val="00080AC6"/>
    <w:rsid w:val="00080BBE"/>
    <w:rsid w:val="00080BC8"/>
    <w:rsid w:val="00080C8A"/>
    <w:rsid w:val="00080C9B"/>
    <w:rsid w:val="00080CBA"/>
    <w:rsid w:val="00080E05"/>
    <w:rsid w:val="00080F17"/>
    <w:rsid w:val="000812DE"/>
    <w:rsid w:val="00081392"/>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762"/>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3FD"/>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A9"/>
    <w:rsid w:val="000906BA"/>
    <w:rsid w:val="000906D0"/>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3C"/>
    <w:rsid w:val="00091E9D"/>
    <w:rsid w:val="00091F7C"/>
    <w:rsid w:val="00091F89"/>
    <w:rsid w:val="000922DE"/>
    <w:rsid w:val="00092371"/>
    <w:rsid w:val="00092406"/>
    <w:rsid w:val="0009244E"/>
    <w:rsid w:val="000924B5"/>
    <w:rsid w:val="0009252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A84"/>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8D"/>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0"/>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E39"/>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3B"/>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0A"/>
    <w:rsid w:val="000B2514"/>
    <w:rsid w:val="000B272F"/>
    <w:rsid w:val="000B2801"/>
    <w:rsid w:val="000B2849"/>
    <w:rsid w:val="000B293B"/>
    <w:rsid w:val="000B29BF"/>
    <w:rsid w:val="000B29F1"/>
    <w:rsid w:val="000B2AF5"/>
    <w:rsid w:val="000B2B14"/>
    <w:rsid w:val="000B2B3A"/>
    <w:rsid w:val="000B2C23"/>
    <w:rsid w:val="000B2C46"/>
    <w:rsid w:val="000B2C92"/>
    <w:rsid w:val="000B2D8A"/>
    <w:rsid w:val="000B2E09"/>
    <w:rsid w:val="000B2E6A"/>
    <w:rsid w:val="000B2E83"/>
    <w:rsid w:val="000B2EB9"/>
    <w:rsid w:val="000B2F64"/>
    <w:rsid w:val="000B2FF7"/>
    <w:rsid w:val="000B300E"/>
    <w:rsid w:val="000B3013"/>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FC9"/>
    <w:rsid w:val="000B6FDC"/>
    <w:rsid w:val="000B6FEE"/>
    <w:rsid w:val="000B71EF"/>
    <w:rsid w:val="000B72CB"/>
    <w:rsid w:val="000B7597"/>
    <w:rsid w:val="000B772A"/>
    <w:rsid w:val="000B77AB"/>
    <w:rsid w:val="000B7810"/>
    <w:rsid w:val="000B7824"/>
    <w:rsid w:val="000B7A15"/>
    <w:rsid w:val="000B7B12"/>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26A"/>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FB"/>
    <w:rsid w:val="000C7201"/>
    <w:rsid w:val="000C72DF"/>
    <w:rsid w:val="000C72FB"/>
    <w:rsid w:val="000C733E"/>
    <w:rsid w:val="000C74C7"/>
    <w:rsid w:val="000C74CB"/>
    <w:rsid w:val="000C75E7"/>
    <w:rsid w:val="000C7653"/>
    <w:rsid w:val="000C775C"/>
    <w:rsid w:val="000C77BC"/>
    <w:rsid w:val="000C7885"/>
    <w:rsid w:val="000C78C3"/>
    <w:rsid w:val="000C797E"/>
    <w:rsid w:val="000C79B3"/>
    <w:rsid w:val="000C7A09"/>
    <w:rsid w:val="000C7AD4"/>
    <w:rsid w:val="000C7B2A"/>
    <w:rsid w:val="000C7BDC"/>
    <w:rsid w:val="000C7D09"/>
    <w:rsid w:val="000C7DE6"/>
    <w:rsid w:val="000C7EC4"/>
    <w:rsid w:val="000D0022"/>
    <w:rsid w:val="000D0043"/>
    <w:rsid w:val="000D005B"/>
    <w:rsid w:val="000D005C"/>
    <w:rsid w:val="000D0236"/>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D1"/>
    <w:rsid w:val="000D0FFB"/>
    <w:rsid w:val="000D123B"/>
    <w:rsid w:val="000D129C"/>
    <w:rsid w:val="000D12EC"/>
    <w:rsid w:val="000D12FF"/>
    <w:rsid w:val="000D132A"/>
    <w:rsid w:val="000D13F1"/>
    <w:rsid w:val="000D152E"/>
    <w:rsid w:val="000D160B"/>
    <w:rsid w:val="000D160D"/>
    <w:rsid w:val="000D1631"/>
    <w:rsid w:val="000D174D"/>
    <w:rsid w:val="000D1899"/>
    <w:rsid w:val="000D18BF"/>
    <w:rsid w:val="000D18C0"/>
    <w:rsid w:val="000D1922"/>
    <w:rsid w:val="000D195E"/>
    <w:rsid w:val="000D196D"/>
    <w:rsid w:val="000D1993"/>
    <w:rsid w:val="000D1B49"/>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5F3"/>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6D"/>
    <w:rsid w:val="000E1D73"/>
    <w:rsid w:val="000E1DD5"/>
    <w:rsid w:val="000E1E66"/>
    <w:rsid w:val="000E1E85"/>
    <w:rsid w:val="000E21E7"/>
    <w:rsid w:val="000E22A9"/>
    <w:rsid w:val="000E23F2"/>
    <w:rsid w:val="000E24EF"/>
    <w:rsid w:val="000E2545"/>
    <w:rsid w:val="000E263F"/>
    <w:rsid w:val="000E2744"/>
    <w:rsid w:val="000E28D0"/>
    <w:rsid w:val="000E2903"/>
    <w:rsid w:val="000E2941"/>
    <w:rsid w:val="000E29AA"/>
    <w:rsid w:val="000E29C7"/>
    <w:rsid w:val="000E2B83"/>
    <w:rsid w:val="000E2BF9"/>
    <w:rsid w:val="000E2C46"/>
    <w:rsid w:val="000E2CA5"/>
    <w:rsid w:val="000E2D11"/>
    <w:rsid w:val="000E2DB2"/>
    <w:rsid w:val="000E2E37"/>
    <w:rsid w:val="000E2F46"/>
    <w:rsid w:val="000E3121"/>
    <w:rsid w:val="000E33E9"/>
    <w:rsid w:val="000E33EA"/>
    <w:rsid w:val="000E345C"/>
    <w:rsid w:val="000E3465"/>
    <w:rsid w:val="000E3474"/>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713"/>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2B"/>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C2D"/>
    <w:rsid w:val="000F0D71"/>
    <w:rsid w:val="000F0E5E"/>
    <w:rsid w:val="000F0E7E"/>
    <w:rsid w:val="000F0F2E"/>
    <w:rsid w:val="000F0F56"/>
    <w:rsid w:val="000F0FCE"/>
    <w:rsid w:val="000F10D2"/>
    <w:rsid w:val="000F1380"/>
    <w:rsid w:val="000F146E"/>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925"/>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B7B"/>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1000A7"/>
    <w:rsid w:val="001000DF"/>
    <w:rsid w:val="001002C5"/>
    <w:rsid w:val="00100379"/>
    <w:rsid w:val="00100387"/>
    <w:rsid w:val="001005BE"/>
    <w:rsid w:val="00100630"/>
    <w:rsid w:val="001007E3"/>
    <w:rsid w:val="0010080F"/>
    <w:rsid w:val="00100851"/>
    <w:rsid w:val="0010086E"/>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54"/>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0B4"/>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5C8"/>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56C"/>
    <w:rsid w:val="001156BD"/>
    <w:rsid w:val="0011570A"/>
    <w:rsid w:val="00115795"/>
    <w:rsid w:val="001159D1"/>
    <w:rsid w:val="00115A2F"/>
    <w:rsid w:val="00115A8A"/>
    <w:rsid w:val="00115B27"/>
    <w:rsid w:val="00115BDA"/>
    <w:rsid w:val="00115DC0"/>
    <w:rsid w:val="00115E05"/>
    <w:rsid w:val="00115E69"/>
    <w:rsid w:val="00115F21"/>
    <w:rsid w:val="00115F30"/>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D65"/>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F44"/>
    <w:rsid w:val="00124FB4"/>
    <w:rsid w:val="001251F0"/>
    <w:rsid w:val="001251FC"/>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42E"/>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7FF"/>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CEB"/>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6BB"/>
    <w:rsid w:val="00146814"/>
    <w:rsid w:val="00146887"/>
    <w:rsid w:val="00146963"/>
    <w:rsid w:val="00146984"/>
    <w:rsid w:val="00146A6B"/>
    <w:rsid w:val="00146A98"/>
    <w:rsid w:val="00146AD0"/>
    <w:rsid w:val="00146B37"/>
    <w:rsid w:val="00146B48"/>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60"/>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9F"/>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C80"/>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6F"/>
    <w:rsid w:val="001776A1"/>
    <w:rsid w:val="00177729"/>
    <w:rsid w:val="0017780D"/>
    <w:rsid w:val="00177915"/>
    <w:rsid w:val="00177A07"/>
    <w:rsid w:val="00177B4B"/>
    <w:rsid w:val="00177B8E"/>
    <w:rsid w:val="00177CC9"/>
    <w:rsid w:val="00177D79"/>
    <w:rsid w:val="00177E06"/>
    <w:rsid w:val="00177E7F"/>
    <w:rsid w:val="00177EC8"/>
    <w:rsid w:val="00180095"/>
    <w:rsid w:val="00180221"/>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927"/>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1D3"/>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4C"/>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B6"/>
    <w:rsid w:val="001977F6"/>
    <w:rsid w:val="001979AD"/>
    <w:rsid w:val="00197A19"/>
    <w:rsid w:val="00197B08"/>
    <w:rsid w:val="00197B57"/>
    <w:rsid w:val="00197BC4"/>
    <w:rsid w:val="00197CAF"/>
    <w:rsid w:val="00197DEC"/>
    <w:rsid w:val="00197E6D"/>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9DE"/>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39F"/>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BD"/>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AF5"/>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F00"/>
    <w:rsid w:val="001B5F8E"/>
    <w:rsid w:val="001B60AC"/>
    <w:rsid w:val="001B61EA"/>
    <w:rsid w:val="001B6343"/>
    <w:rsid w:val="001B63BA"/>
    <w:rsid w:val="001B63C0"/>
    <w:rsid w:val="001B63C4"/>
    <w:rsid w:val="001B65D5"/>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5EF"/>
    <w:rsid w:val="001C0679"/>
    <w:rsid w:val="001C06E9"/>
    <w:rsid w:val="001C0750"/>
    <w:rsid w:val="001C075B"/>
    <w:rsid w:val="001C07A1"/>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6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370"/>
    <w:rsid w:val="001E54E3"/>
    <w:rsid w:val="001E5550"/>
    <w:rsid w:val="001E5582"/>
    <w:rsid w:val="001E559B"/>
    <w:rsid w:val="001E575B"/>
    <w:rsid w:val="001E585D"/>
    <w:rsid w:val="001E5933"/>
    <w:rsid w:val="001E59D4"/>
    <w:rsid w:val="001E5A50"/>
    <w:rsid w:val="001E5A99"/>
    <w:rsid w:val="001E5B77"/>
    <w:rsid w:val="001E5E5C"/>
    <w:rsid w:val="001E5FD3"/>
    <w:rsid w:val="001E60B0"/>
    <w:rsid w:val="001E615F"/>
    <w:rsid w:val="001E61F1"/>
    <w:rsid w:val="001E626F"/>
    <w:rsid w:val="001E657C"/>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34C"/>
    <w:rsid w:val="00201394"/>
    <w:rsid w:val="00201417"/>
    <w:rsid w:val="0020154A"/>
    <w:rsid w:val="002015C4"/>
    <w:rsid w:val="0020160C"/>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D3F"/>
    <w:rsid w:val="00206DC4"/>
    <w:rsid w:val="00206E3B"/>
    <w:rsid w:val="00207064"/>
    <w:rsid w:val="00207172"/>
    <w:rsid w:val="0020718A"/>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A2"/>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1D"/>
    <w:rsid w:val="002204C7"/>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281"/>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CF9"/>
    <w:rsid w:val="00223D32"/>
    <w:rsid w:val="00223DFF"/>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89"/>
    <w:rsid w:val="002329D1"/>
    <w:rsid w:val="002329FB"/>
    <w:rsid w:val="00232A5A"/>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71"/>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56"/>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94"/>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8C"/>
    <w:rsid w:val="00247744"/>
    <w:rsid w:val="00247A8C"/>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8A"/>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86"/>
    <w:rsid w:val="00254ADC"/>
    <w:rsid w:val="00254AFB"/>
    <w:rsid w:val="00254C5E"/>
    <w:rsid w:val="00254CA1"/>
    <w:rsid w:val="00254D01"/>
    <w:rsid w:val="00254D4A"/>
    <w:rsid w:val="00254DB7"/>
    <w:rsid w:val="00254E2D"/>
    <w:rsid w:val="00254E68"/>
    <w:rsid w:val="00254F59"/>
    <w:rsid w:val="00254F68"/>
    <w:rsid w:val="00254F9F"/>
    <w:rsid w:val="0025500F"/>
    <w:rsid w:val="0025511F"/>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17"/>
    <w:rsid w:val="00262C2F"/>
    <w:rsid w:val="00262CE6"/>
    <w:rsid w:val="00262CF1"/>
    <w:rsid w:val="00262CFE"/>
    <w:rsid w:val="00262DC9"/>
    <w:rsid w:val="00262E00"/>
    <w:rsid w:val="00262E8B"/>
    <w:rsid w:val="00262EA4"/>
    <w:rsid w:val="00262F1A"/>
    <w:rsid w:val="00262F41"/>
    <w:rsid w:val="002632EA"/>
    <w:rsid w:val="002634C1"/>
    <w:rsid w:val="0026356E"/>
    <w:rsid w:val="002635DC"/>
    <w:rsid w:val="00263636"/>
    <w:rsid w:val="00263679"/>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63"/>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98"/>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9D"/>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79"/>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3E"/>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5"/>
    <w:rsid w:val="00295B47"/>
    <w:rsid w:val="00295BB1"/>
    <w:rsid w:val="00295BCC"/>
    <w:rsid w:val="00295C06"/>
    <w:rsid w:val="00295E35"/>
    <w:rsid w:val="00295E58"/>
    <w:rsid w:val="00295F11"/>
    <w:rsid w:val="00295F27"/>
    <w:rsid w:val="00295FCB"/>
    <w:rsid w:val="0029609A"/>
    <w:rsid w:val="002960EF"/>
    <w:rsid w:val="002960F1"/>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220"/>
    <w:rsid w:val="00297283"/>
    <w:rsid w:val="0029728C"/>
    <w:rsid w:val="002972D6"/>
    <w:rsid w:val="00297307"/>
    <w:rsid w:val="0029733B"/>
    <w:rsid w:val="002973AE"/>
    <w:rsid w:val="00297452"/>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5F"/>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36"/>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5B"/>
    <w:rsid w:val="002A58D9"/>
    <w:rsid w:val="002A5901"/>
    <w:rsid w:val="002A5923"/>
    <w:rsid w:val="002A5A2D"/>
    <w:rsid w:val="002A5AFB"/>
    <w:rsid w:val="002A5B4C"/>
    <w:rsid w:val="002A5B8B"/>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A79"/>
    <w:rsid w:val="002A6AAB"/>
    <w:rsid w:val="002A6ABA"/>
    <w:rsid w:val="002A6AFD"/>
    <w:rsid w:val="002A6B07"/>
    <w:rsid w:val="002A6B90"/>
    <w:rsid w:val="002A6CC8"/>
    <w:rsid w:val="002A6E4A"/>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E9"/>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05"/>
    <w:rsid w:val="002B5E77"/>
    <w:rsid w:val="002B5E79"/>
    <w:rsid w:val="002B5EE4"/>
    <w:rsid w:val="002B5FDC"/>
    <w:rsid w:val="002B62F7"/>
    <w:rsid w:val="002B632F"/>
    <w:rsid w:val="002B6408"/>
    <w:rsid w:val="002B65DA"/>
    <w:rsid w:val="002B660E"/>
    <w:rsid w:val="002B66DD"/>
    <w:rsid w:val="002B66FD"/>
    <w:rsid w:val="002B67A5"/>
    <w:rsid w:val="002B6891"/>
    <w:rsid w:val="002B6AE9"/>
    <w:rsid w:val="002B6B09"/>
    <w:rsid w:val="002B6BC0"/>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77D"/>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C7"/>
    <w:rsid w:val="002C0FE2"/>
    <w:rsid w:val="002C100E"/>
    <w:rsid w:val="002C1030"/>
    <w:rsid w:val="002C1038"/>
    <w:rsid w:val="002C1056"/>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3"/>
    <w:rsid w:val="002C1CAE"/>
    <w:rsid w:val="002C1D40"/>
    <w:rsid w:val="002C1DCC"/>
    <w:rsid w:val="002C1E04"/>
    <w:rsid w:val="002C1E6E"/>
    <w:rsid w:val="002C1EA6"/>
    <w:rsid w:val="002C1ED1"/>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8BF"/>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7DC"/>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0D"/>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705"/>
    <w:rsid w:val="002E1882"/>
    <w:rsid w:val="002E1A19"/>
    <w:rsid w:val="002E1CA1"/>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3B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0F"/>
    <w:rsid w:val="002F5682"/>
    <w:rsid w:val="002F569E"/>
    <w:rsid w:val="002F56B9"/>
    <w:rsid w:val="002F5824"/>
    <w:rsid w:val="002F584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97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A96"/>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D98"/>
    <w:rsid w:val="00317E8D"/>
    <w:rsid w:val="00317FA5"/>
    <w:rsid w:val="00317FFD"/>
    <w:rsid w:val="0032003C"/>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882"/>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1FF"/>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7C8"/>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6D"/>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24"/>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3FC5"/>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349"/>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928"/>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D8F"/>
    <w:rsid w:val="00352E1C"/>
    <w:rsid w:val="00352E4E"/>
    <w:rsid w:val="00352E99"/>
    <w:rsid w:val="00352F22"/>
    <w:rsid w:val="00352F5D"/>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C59"/>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6E8"/>
    <w:rsid w:val="0036679C"/>
    <w:rsid w:val="003668DD"/>
    <w:rsid w:val="003669DB"/>
    <w:rsid w:val="00366D3F"/>
    <w:rsid w:val="00366DAB"/>
    <w:rsid w:val="00366DE2"/>
    <w:rsid w:val="00366E21"/>
    <w:rsid w:val="00366F0E"/>
    <w:rsid w:val="00366F3D"/>
    <w:rsid w:val="00366F68"/>
    <w:rsid w:val="00367090"/>
    <w:rsid w:val="003670D2"/>
    <w:rsid w:val="0036714A"/>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769"/>
    <w:rsid w:val="003727A5"/>
    <w:rsid w:val="003727B4"/>
    <w:rsid w:val="00372828"/>
    <w:rsid w:val="0037283B"/>
    <w:rsid w:val="0037291E"/>
    <w:rsid w:val="00372932"/>
    <w:rsid w:val="003729AB"/>
    <w:rsid w:val="00372AFF"/>
    <w:rsid w:val="00372C59"/>
    <w:rsid w:val="00372D1E"/>
    <w:rsid w:val="00372DD3"/>
    <w:rsid w:val="00372E3A"/>
    <w:rsid w:val="00372EC8"/>
    <w:rsid w:val="00373033"/>
    <w:rsid w:val="0037309E"/>
    <w:rsid w:val="003730AE"/>
    <w:rsid w:val="0037314E"/>
    <w:rsid w:val="003731E2"/>
    <w:rsid w:val="003732AF"/>
    <w:rsid w:val="0037331E"/>
    <w:rsid w:val="00373666"/>
    <w:rsid w:val="00373708"/>
    <w:rsid w:val="00373A31"/>
    <w:rsid w:val="00373A7B"/>
    <w:rsid w:val="00373ADA"/>
    <w:rsid w:val="00373C5F"/>
    <w:rsid w:val="00373DC3"/>
    <w:rsid w:val="00373DCD"/>
    <w:rsid w:val="00373FBA"/>
    <w:rsid w:val="003742D1"/>
    <w:rsid w:val="003742DE"/>
    <w:rsid w:val="003743DB"/>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2FC"/>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E2"/>
    <w:rsid w:val="003803F4"/>
    <w:rsid w:val="0038049C"/>
    <w:rsid w:val="003804C9"/>
    <w:rsid w:val="00380713"/>
    <w:rsid w:val="00380719"/>
    <w:rsid w:val="00380723"/>
    <w:rsid w:val="003807AE"/>
    <w:rsid w:val="00380984"/>
    <w:rsid w:val="00380A14"/>
    <w:rsid w:val="00380A7D"/>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665"/>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6D"/>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5F"/>
    <w:rsid w:val="003A13BA"/>
    <w:rsid w:val="003A14DA"/>
    <w:rsid w:val="003A151D"/>
    <w:rsid w:val="003A15C1"/>
    <w:rsid w:val="003A15CA"/>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6A1"/>
    <w:rsid w:val="003A2729"/>
    <w:rsid w:val="003A273B"/>
    <w:rsid w:val="003A277F"/>
    <w:rsid w:val="003A27DE"/>
    <w:rsid w:val="003A290D"/>
    <w:rsid w:val="003A2ADE"/>
    <w:rsid w:val="003A2AE0"/>
    <w:rsid w:val="003A2BD8"/>
    <w:rsid w:val="003A2D47"/>
    <w:rsid w:val="003A2DB5"/>
    <w:rsid w:val="003A2DF0"/>
    <w:rsid w:val="003A2EEB"/>
    <w:rsid w:val="003A2F1B"/>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5027"/>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DC"/>
    <w:rsid w:val="003B0EEA"/>
    <w:rsid w:val="003B0FC2"/>
    <w:rsid w:val="003B108F"/>
    <w:rsid w:val="003B1425"/>
    <w:rsid w:val="003B1489"/>
    <w:rsid w:val="003B14D8"/>
    <w:rsid w:val="003B151F"/>
    <w:rsid w:val="003B171B"/>
    <w:rsid w:val="003B1721"/>
    <w:rsid w:val="003B17AC"/>
    <w:rsid w:val="003B17DA"/>
    <w:rsid w:val="003B17F4"/>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DE5"/>
    <w:rsid w:val="003B4E06"/>
    <w:rsid w:val="003B4E7E"/>
    <w:rsid w:val="003B4EB3"/>
    <w:rsid w:val="003B4EC9"/>
    <w:rsid w:val="003B4F28"/>
    <w:rsid w:val="003B5062"/>
    <w:rsid w:val="003B5070"/>
    <w:rsid w:val="003B51CE"/>
    <w:rsid w:val="003B51EB"/>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326"/>
    <w:rsid w:val="003C040E"/>
    <w:rsid w:val="003C0459"/>
    <w:rsid w:val="003C049F"/>
    <w:rsid w:val="003C051B"/>
    <w:rsid w:val="003C0595"/>
    <w:rsid w:val="003C05D8"/>
    <w:rsid w:val="003C066D"/>
    <w:rsid w:val="003C06F2"/>
    <w:rsid w:val="003C0753"/>
    <w:rsid w:val="003C07FF"/>
    <w:rsid w:val="003C085E"/>
    <w:rsid w:val="003C0889"/>
    <w:rsid w:val="003C090F"/>
    <w:rsid w:val="003C0CE0"/>
    <w:rsid w:val="003C0D19"/>
    <w:rsid w:val="003C0D43"/>
    <w:rsid w:val="003C0D45"/>
    <w:rsid w:val="003C0DC0"/>
    <w:rsid w:val="003C0DDD"/>
    <w:rsid w:val="003C0F29"/>
    <w:rsid w:val="003C0FAA"/>
    <w:rsid w:val="003C10D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42"/>
    <w:rsid w:val="003C1C59"/>
    <w:rsid w:val="003C1D38"/>
    <w:rsid w:val="003C1DB5"/>
    <w:rsid w:val="003C1DCD"/>
    <w:rsid w:val="003C1DD8"/>
    <w:rsid w:val="003C1E45"/>
    <w:rsid w:val="003C1E5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EA"/>
    <w:rsid w:val="003C50F3"/>
    <w:rsid w:val="003C512D"/>
    <w:rsid w:val="003C51C8"/>
    <w:rsid w:val="003C51CA"/>
    <w:rsid w:val="003C51D5"/>
    <w:rsid w:val="003C5263"/>
    <w:rsid w:val="003C5272"/>
    <w:rsid w:val="003C5409"/>
    <w:rsid w:val="003C540B"/>
    <w:rsid w:val="003C549F"/>
    <w:rsid w:val="003C563D"/>
    <w:rsid w:val="003C56CC"/>
    <w:rsid w:val="003C5701"/>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64"/>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84"/>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56"/>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B25"/>
    <w:rsid w:val="003E0C2C"/>
    <w:rsid w:val="003E0C62"/>
    <w:rsid w:val="003E0C9F"/>
    <w:rsid w:val="003E0CA0"/>
    <w:rsid w:val="003E0CAB"/>
    <w:rsid w:val="003E0E0A"/>
    <w:rsid w:val="003E0E57"/>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DA"/>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96"/>
    <w:rsid w:val="003E643D"/>
    <w:rsid w:val="003E6464"/>
    <w:rsid w:val="003E6548"/>
    <w:rsid w:val="003E65E6"/>
    <w:rsid w:val="003E66CB"/>
    <w:rsid w:val="003E674C"/>
    <w:rsid w:val="003E68A0"/>
    <w:rsid w:val="003E68A5"/>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69"/>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7A"/>
    <w:rsid w:val="003F2CC4"/>
    <w:rsid w:val="003F2D14"/>
    <w:rsid w:val="003F2D1B"/>
    <w:rsid w:val="003F2E07"/>
    <w:rsid w:val="003F2E5E"/>
    <w:rsid w:val="003F2F0E"/>
    <w:rsid w:val="003F2F30"/>
    <w:rsid w:val="003F3032"/>
    <w:rsid w:val="003F3099"/>
    <w:rsid w:val="003F31B8"/>
    <w:rsid w:val="003F3337"/>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964"/>
    <w:rsid w:val="003F3A5E"/>
    <w:rsid w:val="003F3BC8"/>
    <w:rsid w:val="003F3C3E"/>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66"/>
    <w:rsid w:val="004038E6"/>
    <w:rsid w:val="00403966"/>
    <w:rsid w:val="00403974"/>
    <w:rsid w:val="00403AF6"/>
    <w:rsid w:val="00403C06"/>
    <w:rsid w:val="00403D6A"/>
    <w:rsid w:val="00403D75"/>
    <w:rsid w:val="00403E87"/>
    <w:rsid w:val="00403F49"/>
    <w:rsid w:val="00403F6F"/>
    <w:rsid w:val="0040409E"/>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E4"/>
    <w:rsid w:val="004129B8"/>
    <w:rsid w:val="00412A03"/>
    <w:rsid w:val="00412D1A"/>
    <w:rsid w:val="00412DDF"/>
    <w:rsid w:val="00412E94"/>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BE4"/>
    <w:rsid w:val="00414C2F"/>
    <w:rsid w:val="00414CE1"/>
    <w:rsid w:val="00414D71"/>
    <w:rsid w:val="00414DCA"/>
    <w:rsid w:val="00414DF9"/>
    <w:rsid w:val="00414E1E"/>
    <w:rsid w:val="00414E27"/>
    <w:rsid w:val="00414F65"/>
    <w:rsid w:val="00414F8B"/>
    <w:rsid w:val="004150EE"/>
    <w:rsid w:val="00415102"/>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A69"/>
    <w:rsid w:val="00423B7E"/>
    <w:rsid w:val="00423B8B"/>
    <w:rsid w:val="00423C20"/>
    <w:rsid w:val="00423E77"/>
    <w:rsid w:val="00423EE3"/>
    <w:rsid w:val="00423F1A"/>
    <w:rsid w:val="00423F5C"/>
    <w:rsid w:val="00423FD1"/>
    <w:rsid w:val="00424068"/>
    <w:rsid w:val="0042425A"/>
    <w:rsid w:val="004242A4"/>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1D"/>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19E"/>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A81"/>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08"/>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B3"/>
    <w:rsid w:val="00447EC9"/>
    <w:rsid w:val="00447EEE"/>
    <w:rsid w:val="0045006D"/>
    <w:rsid w:val="004501DE"/>
    <w:rsid w:val="0045020D"/>
    <w:rsid w:val="004502EB"/>
    <w:rsid w:val="0045043F"/>
    <w:rsid w:val="00450460"/>
    <w:rsid w:val="004504DF"/>
    <w:rsid w:val="004505BE"/>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8"/>
    <w:rsid w:val="00453494"/>
    <w:rsid w:val="004534D4"/>
    <w:rsid w:val="00453553"/>
    <w:rsid w:val="004536B4"/>
    <w:rsid w:val="0045370F"/>
    <w:rsid w:val="0045392C"/>
    <w:rsid w:val="004539D3"/>
    <w:rsid w:val="00453C3B"/>
    <w:rsid w:val="00453C9D"/>
    <w:rsid w:val="00453D52"/>
    <w:rsid w:val="00453D63"/>
    <w:rsid w:val="00453DA3"/>
    <w:rsid w:val="00453DDD"/>
    <w:rsid w:val="00453EE4"/>
    <w:rsid w:val="00453FCE"/>
    <w:rsid w:val="00453FD7"/>
    <w:rsid w:val="00454409"/>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BFE"/>
    <w:rsid w:val="00454D90"/>
    <w:rsid w:val="00454E14"/>
    <w:rsid w:val="00454ED0"/>
    <w:rsid w:val="00454F99"/>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80A"/>
    <w:rsid w:val="004569E8"/>
    <w:rsid w:val="00456A8E"/>
    <w:rsid w:val="00456A96"/>
    <w:rsid w:val="00456AA6"/>
    <w:rsid w:val="00456C2F"/>
    <w:rsid w:val="00456D36"/>
    <w:rsid w:val="00456EC5"/>
    <w:rsid w:val="00456EEB"/>
    <w:rsid w:val="0045701C"/>
    <w:rsid w:val="004570B2"/>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ACC"/>
    <w:rsid w:val="00457B2A"/>
    <w:rsid w:val="00457B57"/>
    <w:rsid w:val="00457BFA"/>
    <w:rsid w:val="00457C40"/>
    <w:rsid w:val="00457D8B"/>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5"/>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C04"/>
    <w:rsid w:val="00461CFD"/>
    <w:rsid w:val="00461D11"/>
    <w:rsid w:val="00461DCE"/>
    <w:rsid w:val="00461E65"/>
    <w:rsid w:val="00461F9A"/>
    <w:rsid w:val="004620D1"/>
    <w:rsid w:val="0046212C"/>
    <w:rsid w:val="004622A7"/>
    <w:rsid w:val="004622B4"/>
    <w:rsid w:val="004622B8"/>
    <w:rsid w:val="004622F9"/>
    <w:rsid w:val="00462325"/>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8FA"/>
    <w:rsid w:val="0046691B"/>
    <w:rsid w:val="00466937"/>
    <w:rsid w:val="004669D6"/>
    <w:rsid w:val="00466ABF"/>
    <w:rsid w:val="00466BCC"/>
    <w:rsid w:val="00466C49"/>
    <w:rsid w:val="00466C6B"/>
    <w:rsid w:val="00466D0F"/>
    <w:rsid w:val="00466D7C"/>
    <w:rsid w:val="00466DE9"/>
    <w:rsid w:val="00466E3D"/>
    <w:rsid w:val="00466EF8"/>
    <w:rsid w:val="00466F1B"/>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99B"/>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D48"/>
    <w:rsid w:val="00473E88"/>
    <w:rsid w:val="00473EC1"/>
    <w:rsid w:val="00473FED"/>
    <w:rsid w:val="004740C9"/>
    <w:rsid w:val="0047411F"/>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380"/>
    <w:rsid w:val="0047653E"/>
    <w:rsid w:val="00476565"/>
    <w:rsid w:val="00476615"/>
    <w:rsid w:val="004766D8"/>
    <w:rsid w:val="00476704"/>
    <w:rsid w:val="00476826"/>
    <w:rsid w:val="004768BA"/>
    <w:rsid w:val="004769DF"/>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26E"/>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B7F"/>
    <w:rsid w:val="00486C9C"/>
    <w:rsid w:val="00486CA8"/>
    <w:rsid w:val="00486EF5"/>
    <w:rsid w:val="00486FDE"/>
    <w:rsid w:val="004870A9"/>
    <w:rsid w:val="0048715D"/>
    <w:rsid w:val="00487192"/>
    <w:rsid w:val="004871E6"/>
    <w:rsid w:val="004872CE"/>
    <w:rsid w:val="00487406"/>
    <w:rsid w:val="0048743F"/>
    <w:rsid w:val="0048746B"/>
    <w:rsid w:val="00487587"/>
    <w:rsid w:val="004876F5"/>
    <w:rsid w:val="0048770A"/>
    <w:rsid w:val="00487717"/>
    <w:rsid w:val="004877A1"/>
    <w:rsid w:val="00487828"/>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EE3"/>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8D"/>
    <w:rsid w:val="00494D80"/>
    <w:rsid w:val="00494E06"/>
    <w:rsid w:val="00494F68"/>
    <w:rsid w:val="00495003"/>
    <w:rsid w:val="004951CB"/>
    <w:rsid w:val="0049526D"/>
    <w:rsid w:val="004953B5"/>
    <w:rsid w:val="004954BD"/>
    <w:rsid w:val="00495559"/>
    <w:rsid w:val="0049559B"/>
    <w:rsid w:val="004955D9"/>
    <w:rsid w:val="004956BE"/>
    <w:rsid w:val="004956E4"/>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270"/>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0B"/>
    <w:rsid w:val="004A7D5C"/>
    <w:rsid w:val="004A7F13"/>
    <w:rsid w:val="004A7F93"/>
    <w:rsid w:val="004B0032"/>
    <w:rsid w:val="004B019F"/>
    <w:rsid w:val="004B0394"/>
    <w:rsid w:val="004B03AF"/>
    <w:rsid w:val="004B0407"/>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3FBC"/>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A"/>
    <w:rsid w:val="004C5609"/>
    <w:rsid w:val="004C567E"/>
    <w:rsid w:val="004C5899"/>
    <w:rsid w:val="004C5949"/>
    <w:rsid w:val="004C59B3"/>
    <w:rsid w:val="004C5A02"/>
    <w:rsid w:val="004C5A4C"/>
    <w:rsid w:val="004C5ADF"/>
    <w:rsid w:val="004C5B6F"/>
    <w:rsid w:val="004C5B91"/>
    <w:rsid w:val="004C5BA1"/>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9"/>
    <w:rsid w:val="004C7810"/>
    <w:rsid w:val="004C7975"/>
    <w:rsid w:val="004C79DC"/>
    <w:rsid w:val="004C7AB9"/>
    <w:rsid w:val="004C7B21"/>
    <w:rsid w:val="004C7BFA"/>
    <w:rsid w:val="004C7C3F"/>
    <w:rsid w:val="004C7CD4"/>
    <w:rsid w:val="004C7F87"/>
    <w:rsid w:val="004C7F94"/>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77E"/>
    <w:rsid w:val="004E28EF"/>
    <w:rsid w:val="004E2A74"/>
    <w:rsid w:val="004E2AFE"/>
    <w:rsid w:val="004E2B1B"/>
    <w:rsid w:val="004E2B2C"/>
    <w:rsid w:val="004E2B9E"/>
    <w:rsid w:val="004E2C2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D8"/>
    <w:rsid w:val="004F09E3"/>
    <w:rsid w:val="004F0A4E"/>
    <w:rsid w:val="004F0A7A"/>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0E"/>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5F70"/>
    <w:rsid w:val="00506059"/>
    <w:rsid w:val="00506124"/>
    <w:rsid w:val="00506137"/>
    <w:rsid w:val="005062AC"/>
    <w:rsid w:val="005062B8"/>
    <w:rsid w:val="005062D6"/>
    <w:rsid w:val="00506415"/>
    <w:rsid w:val="0050651A"/>
    <w:rsid w:val="00506529"/>
    <w:rsid w:val="0050656E"/>
    <w:rsid w:val="0050658D"/>
    <w:rsid w:val="00506602"/>
    <w:rsid w:val="005068D5"/>
    <w:rsid w:val="0050693D"/>
    <w:rsid w:val="005069FF"/>
    <w:rsid w:val="00506A3A"/>
    <w:rsid w:val="00506B38"/>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0E62"/>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02"/>
    <w:rsid w:val="00511F61"/>
    <w:rsid w:val="00512014"/>
    <w:rsid w:val="0051207B"/>
    <w:rsid w:val="005120A2"/>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50F"/>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744"/>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DDB"/>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10"/>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D3C"/>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A1"/>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64"/>
    <w:rsid w:val="00524671"/>
    <w:rsid w:val="00524728"/>
    <w:rsid w:val="00524745"/>
    <w:rsid w:val="00524854"/>
    <w:rsid w:val="00524871"/>
    <w:rsid w:val="0052489D"/>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A8"/>
    <w:rsid w:val="00525F77"/>
    <w:rsid w:val="00525F81"/>
    <w:rsid w:val="00526110"/>
    <w:rsid w:val="00526279"/>
    <w:rsid w:val="00526355"/>
    <w:rsid w:val="00526366"/>
    <w:rsid w:val="00526387"/>
    <w:rsid w:val="0052648D"/>
    <w:rsid w:val="00526603"/>
    <w:rsid w:val="0052668E"/>
    <w:rsid w:val="0052672C"/>
    <w:rsid w:val="00526730"/>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D83"/>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67A"/>
    <w:rsid w:val="00531709"/>
    <w:rsid w:val="00531774"/>
    <w:rsid w:val="005317C8"/>
    <w:rsid w:val="0053181F"/>
    <w:rsid w:val="00531832"/>
    <w:rsid w:val="00531A2E"/>
    <w:rsid w:val="00531A30"/>
    <w:rsid w:val="00531AF7"/>
    <w:rsid w:val="00531CAF"/>
    <w:rsid w:val="00531D95"/>
    <w:rsid w:val="00531DE8"/>
    <w:rsid w:val="00531EB2"/>
    <w:rsid w:val="00531F34"/>
    <w:rsid w:val="00531F96"/>
    <w:rsid w:val="00531FD2"/>
    <w:rsid w:val="00531FD3"/>
    <w:rsid w:val="0053214E"/>
    <w:rsid w:val="00532316"/>
    <w:rsid w:val="005323B8"/>
    <w:rsid w:val="005323D6"/>
    <w:rsid w:val="00532409"/>
    <w:rsid w:val="0053245E"/>
    <w:rsid w:val="00532511"/>
    <w:rsid w:val="00532628"/>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40"/>
    <w:rsid w:val="00537953"/>
    <w:rsid w:val="0053796F"/>
    <w:rsid w:val="00537A88"/>
    <w:rsid w:val="00537B0E"/>
    <w:rsid w:val="00537C84"/>
    <w:rsid w:val="00537CB7"/>
    <w:rsid w:val="00537E01"/>
    <w:rsid w:val="00537E10"/>
    <w:rsid w:val="00537F36"/>
    <w:rsid w:val="00537FBD"/>
    <w:rsid w:val="0054007D"/>
    <w:rsid w:val="0054049F"/>
    <w:rsid w:val="005404AE"/>
    <w:rsid w:val="005404D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5C6"/>
    <w:rsid w:val="005415FE"/>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4099"/>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5"/>
    <w:rsid w:val="0054514C"/>
    <w:rsid w:val="0054524B"/>
    <w:rsid w:val="0054527F"/>
    <w:rsid w:val="005452BB"/>
    <w:rsid w:val="00545342"/>
    <w:rsid w:val="00545399"/>
    <w:rsid w:val="005453E9"/>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5E"/>
    <w:rsid w:val="00547CAF"/>
    <w:rsid w:val="00547E33"/>
    <w:rsid w:val="00547EE0"/>
    <w:rsid w:val="00547F3A"/>
    <w:rsid w:val="00547FB0"/>
    <w:rsid w:val="00550086"/>
    <w:rsid w:val="00550091"/>
    <w:rsid w:val="005500BC"/>
    <w:rsid w:val="00550183"/>
    <w:rsid w:val="005501D4"/>
    <w:rsid w:val="0055029F"/>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732"/>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6B"/>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76"/>
    <w:rsid w:val="00565298"/>
    <w:rsid w:val="0056542D"/>
    <w:rsid w:val="005654AF"/>
    <w:rsid w:val="005654EA"/>
    <w:rsid w:val="00565531"/>
    <w:rsid w:val="00565653"/>
    <w:rsid w:val="00565722"/>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6F4"/>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1AF"/>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3EA"/>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0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A33"/>
    <w:rsid w:val="00572AA5"/>
    <w:rsid w:val="00572B8C"/>
    <w:rsid w:val="00572B9B"/>
    <w:rsid w:val="00572C70"/>
    <w:rsid w:val="00572E8F"/>
    <w:rsid w:val="00572E91"/>
    <w:rsid w:val="00572F46"/>
    <w:rsid w:val="00572FC7"/>
    <w:rsid w:val="00572FD2"/>
    <w:rsid w:val="005730A7"/>
    <w:rsid w:val="00573105"/>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74"/>
    <w:rsid w:val="005746B7"/>
    <w:rsid w:val="00574799"/>
    <w:rsid w:val="005748C6"/>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A4"/>
    <w:rsid w:val="005845B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AA4"/>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6F0"/>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DD6"/>
    <w:rsid w:val="00590EDC"/>
    <w:rsid w:val="00590EE6"/>
    <w:rsid w:val="0059114D"/>
    <w:rsid w:val="005911DB"/>
    <w:rsid w:val="00591297"/>
    <w:rsid w:val="005912A8"/>
    <w:rsid w:val="0059130C"/>
    <w:rsid w:val="00591332"/>
    <w:rsid w:val="00591357"/>
    <w:rsid w:val="005913F7"/>
    <w:rsid w:val="005914FA"/>
    <w:rsid w:val="005915FD"/>
    <w:rsid w:val="0059161B"/>
    <w:rsid w:val="005917DC"/>
    <w:rsid w:val="00591873"/>
    <w:rsid w:val="00591A7D"/>
    <w:rsid w:val="00591AE4"/>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A0"/>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4F9C"/>
    <w:rsid w:val="005950D2"/>
    <w:rsid w:val="005951C4"/>
    <w:rsid w:val="0059521C"/>
    <w:rsid w:val="0059526E"/>
    <w:rsid w:val="00595360"/>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ADD"/>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81"/>
    <w:rsid w:val="005A47A4"/>
    <w:rsid w:val="005A4801"/>
    <w:rsid w:val="005A4861"/>
    <w:rsid w:val="005A48E3"/>
    <w:rsid w:val="005A4918"/>
    <w:rsid w:val="005A4950"/>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61BD"/>
    <w:rsid w:val="005A61FA"/>
    <w:rsid w:val="005A6264"/>
    <w:rsid w:val="005A62A9"/>
    <w:rsid w:val="005A634B"/>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BA3"/>
    <w:rsid w:val="005A6C3E"/>
    <w:rsid w:val="005A6C72"/>
    <w:rsid w:val="005A6D2C"/>
    <w:rsid w:val="005A6D87"/>
    <w:rsid w:val="005A6FC8"/>
    <w:rsid w:val="005A6FE8"/>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24"/>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0F1A"/>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725"/>
    <w:rsid w:val="005D0817"/>
    <w:rsid w:val="005D087A"/>
    <w:rsid w:val="005D0985"/>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1C9"/>
    <w:rsid w:val="005D134D"/>
    <w:rsid w:val="005D14EA"/>
    <w:rsid w:val="005D16C7"/>
    <w:rsid w:val="005D181F"/>
    <w:rsid w:val="005D18BD"/>
    <w:rsid w:val="005D18FF"/>
    <w:rsid w:val="005D1A89"/>
    <w:rsid w:val="005D1AF1"/>
    <w:rsid w:val="005D1B14"/>
    <w:rsid w:val="005D1B81"/>
    <w:rsid w:val="005D1F6B"/>
    <w:rsid w:val="005D1FC4"/>
    <w:rsid w:val="005D202F"/>
    <w:rsid w:val="005D2046"/>
    <w:rsid w:val="005D212E"/>
    <w:rsid w:val="005D21BF"/>
    <w:rsid w:val="005D238F"/>
    <w:rsid w:val="005D23A1"/>
    <w:rsid w:val="005D23E0"/>
    <w:rsid w:val="005D251B"/>
    <w:rsid w:val="005D25FC"/>
    <w:rsid w:val="005D2670"/>
    <w:rsid w:val="005D26BA"/>
    <w:rsid w:val="005D2743"/>
    <w:rsid w:val="005D2787"/>
    <w:rsid w:val="005D27DB"/>
    <w:rsid w:val="005D27E4"/>
    <w:rsid w:val="005D27F0"/>
    <w:rsid w:val="005D2880"/>
    <w:rsid w:val="005D28E5"/>
    <w:rsid w:val="005D296C"/>
    <w:rsid w:val="005D2A94"/>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938"/>
    <w:rsid w:val="005D4A4A"/>
    <w:rsid w:val="005D4B98"/>
    <w:rsid w:val="005D4BB1"/>
    <w:rsid w:val="005D4BE5"/>
    <w:rsid w:val="005D4C16"/>
    <w:rsid w:val="005D4C7B"/>
    <w:rsid w:val="005D4CE0"/>
    <w:rsid w:val="005D4E23"/>
    <w:rsid w:val="005D4E71"/>
    <w:rsid w:val="005D4E8D"/>
    <w:rsid w:val="005D4EC5"/>
    <w:rsid w:val="005D4F02"/>
    <w:rsid w:val="005D5203"/>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337"/>
    <w:rsid w:val="005D65A3"/>
    <w:rsid w:val="005D6620"/>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9FD"/>
    <w:rsid w:val="005E2ACA"/>
    <w:rsid w:val="005E2B20"/>
    <w:rsid w:val="005E2B93"/>
    <w:rsid w:val="005E2C93"/>
    <w:rsid w:val="005E2E93"/>
    <w:rsid w:val="005E2EF0"/>
    <w:rsid w:val="005E2F10"/>
    <w:rsid w:val="005E2F6B"/>
    <w:rsid w:val="005E3022"/>
    <w:rsid w:val="005E30CF"/>
    <w:rsid w:val="005E30F9"/>
    <w:rsid w:val="005E327B"/>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FE9"/>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5D"/>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D2E"/>
    <w:rsid w:val="005F3ED9"/>
    <w:rsid w:val="005F4013"/>
    <w:rsid w:val="005F4093"/>
    <w:rsid w:val="005F42DF"/>
    <w:rsid w:val="005F437C"/>
    <w:rsid w:val="005F43AC"/>
    <w:rsid w:val="005F44E9"/>
    <w:rsid w:val="005F4511"/>
    <w:rsid w:val="005F4562"/>
    <w:rsid w:val="005F4594"/>
    <w:rsid w:val="005F46A8"/>
    <w:rsid w:val="005F484F"/>
    <w:rsid w:val="005F488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175"/>
    <w:rsid w:val="006001F3"/>
    <w:rsid w:val="00600305"/>
    <w:rsid w:val="006003D6"/>
    <w:rsid w:val="006004EA"/>
    <w:rsid w:val="006007E1"/>
    <w:rsid w:val="00600823"/>
    <w:rsid w:val="00600858"/>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46"/>
    <w:rsid w:val="00602D70"/>
    <w:rsid w:val="00602E6B"/>
    <w:rsid w:val="00602EB5"/>
    <w:rsid w:val="00602FDE"/>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0E8"/>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5"/>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51"/>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84"/>
    <w:rsid w:val="006234AE"/>
    <w:rsid w:val="00623594"/>
    <w:rsid w:val="006235A9"/>
    <w:rsid w:val="0062360A"/>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066"/>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DE"/>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BF"/>
    <w:rsid w:val="00633AEC"/>
    <w:rsid w:val="00633B9B"/>
    <w:rsid w:val="00633D24"/>
    <w:rsid w:val="00633D57"/>
    <w:rsid w:val="00633D5B"/>
    <w:rsid w:val="00633DC3"/>
    <w:rsid w:val="00633E49"/>
    <w:rsid w:val="00633FC9"/>
    <w:rsid w:val="00633FD9"/>
    <w:rsid w:val="00634097"/>
    <w:rsid w:val="0063413A"/>
    <w:rsid w:val="006342AC"/>
    <w:rsid w:val="006343CE"/>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5BF"/>
    <w:rsid w:val="0063568E"/>
    <w:rsid w:val="0063589B"/>
    <w:rsid w:val="00635975"/>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82"/>
    <w:rsid w:val="006373A2"/>
    <w:rsid w:val="006373A7"/>
    <w:rsid w:val="00637404"/>
    <w:rsid w:val="0063757E"/>
    <w:rsid w:val="006377C7"/>
    <w:rsid w:val="006378A5"/>
    <w:rsid w:val="00637A5A"/>
    <w:rsid w:val="00637AF4"/>
    <w:rsid w:val="00637BEB"/>
    <w:rsid w:val="00637BF1"/>
    <w:rsid w:val="00637C07"/>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2DA"/>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4A"/>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A1"/>
    <w:rsid w:val="00646DF7"/>
    <w:rsid w:val="00646E4E"/>
    <w:rsid w:val="00646ED3"/>
    <w:rsid w:val="00646FF5"/>
    <w:rsid w:val="006470FD"/>
    <w:rsid w:val="006471B1"/>
    <w:rsid w:val="00647323"/>
    <w:rsid w:val="00647352"/>
    <w:rsid w:val="006473B6"/>
    <w:rsid w:val="00647524"/>
    <w:rsid w:val="00647599"/>
    <w:rsid w:val="006475FE"/>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84"/>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7F5"/>
    <w:rsid w:val="00654808"/>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97"/>
    <w:rsid w:val="006556C3"/>
    <w:rsid w:val="006557F5"/>
    <w:rsid w:val="006558E2"/>
    <w:rsid w:val="00655995"/>
    <w:rsid w:val="006559F9"/>
    <w:rsid w:val="00655C32"/>
    <w:rsid w:val="00655C45"/>
    <w:rsid w:val="00655CBE"/>
    <w:rsid w:val="00655CED"/>
    <w:rsid w:val="00655D0B"/>
    <w:rsid w:val="00655D4E"/>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BC2"/>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4038"/>
    <w:rsid w:val="006640F9"/>
    <w:rsid w:val="00664175"/>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838"/>
    <w:rsid w:val="0066684C"/>
    <w:rsid w:val="00666892"/>
    <w:rsid w:val="006668B7"/>
    <w:rsid w:val="0066698C"/>
    <w:rsid w:val="00666AE1"/>
    <w:rsid w:val="00666D6F"/>
    <w:rsid w:val="00666DBF"/>
    <w:rsid w:val="00666DDE"/>
    <w:rsid w:val="00666DF0"/>
    <w:rsid w:val="00666E7E"/>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A0"/>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103D"/>
    <w:rsid w:val="0068115C"/>
    <w:rsid w:val="006811BF"/>
    <w:rsid w:val="006811DD"/>
    <w:rsid w:val="0068120B"/>
    <w:rsid w:val="0068121F"/>
    <w:rsid w:val="00681276"/>
    <w:rsid w:val="0068139D"/>
    <w:rsid w:val="006813A7"/>
    <w:rsid w:val="0068147A"/>
    <w:rsid w:val="00681505"/>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58"/>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48"/>
    <w:rsid w:val="0068534F"/>
    <w:rsid w:val="00685358"/>
    <w:rsid w:val="0068539F"/>
    <w:rsid w:val="006853FC"/>
    <w:rsid w:val="00685478"/>
    <w:rsid w:val="00685624"/>
    <w:rsid w:val="006856AD"/>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80"/>
    <w:rsid w:val="0069018E"/>
    <w:rsid w:val="006903B4"/>
    <w:rsid w:val="006903F3"/>
    <w:rsid w:val="00690528"/>
    <w:rsid w:val="006906A7"/>
    <w:rsid w:val="0069090E"/>
    <w:rsid w:val="00690B42"/>
    <w:rsid w:val="00690BB8"/>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063"/>
    <w:rsid w:val="00692116"/>
    <w:rsid w:val="00692120"/>
    <w:rsid w:val="006921C3"/>
    <w:rsid w:val="00692292"/>
    <w:rsid w:val="00692312"/>
    <w:rsid w:val="00692384"/>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C9"/>
    <w:rsid w:val="00697BF9"/>
    <w:rsid w:val="00697CDC"/>
    <w:rsid w:val="00697D14"/>
    <w:rsid w:val="00697D25"/>
    <w:rsid w:val="00697D3F"/>
    <w:rsid w:val="00697EB5"/>
    <w:rsid w:val="00697FDC"/>
    <w:rsid w:val="006A0124"/>
    <w:rsid w:val="006A0155"/>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200"/>
    <w:rsid w:val="006A42E1"/>
    <w:rsid w:val="006A4346"/>
    <w:rsid w:val="006A4368"/>
    <w:rsid w:val="006A43FB"/>
    <w:rsid w:val="006A4450"/>
    <w:rsid w:val="006A44F5"/>
    <w:rsid w:val="006A456F"/>
    <w:rsid w:val="006A464D"/>
    <w:rsid w:val="006A46A3"/>
    <w:rsid w:val="006A47A6"/>
    <w:rsid w:val="006A47C5"/>
    <w:rsid w:val="006A4950"/>
    <w:rsid w:val="006A495B"/>
    <w:rsid w:val="006A49D0"/>
    <w:rsid w:val="006A4C5E"/>
    <w:rsid w:val="006A4E27"/>
    <w:rsid w:val="006A4E52"/>
    <w:rsid w:val="006A4EE6"/>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A"/>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4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7E3"/>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276"/>
    <w:rsid w:val="006C349B"/>
    <w:rsid w:val="006C34AB"/>
    <w:rsid w:val="006C3677"/>
    <w:rsid w:val="006C368D"/>
    <w:rsid w:val="006C3771"/>
    <w:rsid w:val="006C3806"/>
    <w:rsid w:val="006C38E0"/>
    <w:rsid w:val="006C3965"/>
    <w:rsid w:val="006C39C1"/>
    <w:rsid w:val="006C3A24"/>
    <w:rsid w:val="006C3B98"/>
    <w:rsid w:val="006C3DE9"/>
    <w:rsid w:val="006C4022"/>
    <w:rsid w:val="006C425F"/>
    <w:rsid w:val="006C44C5"/>
    <w:rsid w:val="006C4871"/>
    <w:rsid w:val="006C48A5"/>
    <w:rsid w:val="006C493C"/>
    <w:rsid w:val="006C4946"/>
    <w:rsid w:val="006C498D"/>
    <w:rsid w:val="006C4AF2"/>
    <w:rsid w:val="006C4B0B"/>
    <w:rsid w:val="006C4B40"/>
    <w:rsid w:val="006C4BD4"/>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6F9"/>
    <w:rsid w:val="006D17F8"/>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72"/>
    <w:rsid w:val="006D616E"/>
    <w:rsid w:val="006D6210"/>
    <w:rsid w:val="006D6227"/>
    <w:rsid w:val="006D629A"/>
    <w:rsid w:val="006D6397"/>
    <w:rsid w:val="006D63D0"/>
    <w:rsid w:val="006D6490"/>
    <w:rsid w:val="006D64C4"/>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472"/>
    <w:rsid w:val="006E0475"/>
    <w:rsid w:val="006E04AF"/>
    <w:rsid w:val="006E0501"/>
    <w:rsid w:val="006E064E"/>
    <w:rsid w:val="006E066A"/>
    <w:rsid w:val="006E06D6"/>
    <w:rsid w:val="006E08C5"/>
    <w:rsid w:val="006E0A70"/>
    <w:rsid w:val="006E0AB5"/>
    <w:rsid w:val="006E0B92"/>
    <w:rsid w:val="006E0C0A"/>
    <w:rsid w:val="006E0CF5"/>
    <w:rsid w:val="006E0D34"/>
    <w:rsid w:val="006E112A"/>
    <w:rsid w:val="006E1188"/>
    <w:rsid w:val="006E11D5"/>
    <w:rsid w:val="006E121F"/>
    <w:rsid w:val="006E148B"/>
    <w:rsid w:val="006E1578"/>
    <w:rsid w:val="006E15E2"/>
    <w:rsid w:val="006E1603"/>
    <w:rsid w:val="006E1616"/>
    <w:rsid w:val="006E1691"/>
    <w:rsid w:val="006E16DB"/>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21"/>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39C"/>
    <w:rsid w:val="006E5443"/>
    <w:rsid w:val="006E547D"/>
    <w:rsid w:val="006E55F4"/>
    <w:rsid w:val="006E5606"/>
    <w:rsid w:val="006E579A"/>
    <w:rsid w:val="006E595F"/>
    <w:rsid w:val="006E5963"/>
    <w:rsid w:val="006E5A9F"/>
    <w:rsid w:val="006E5AD4"/>
    <w:rsid w:val="006E5C4E"/>
    <w:rsid w:val="006E5D40"/>
    <w:rsid w:val="006E5E12"/>
    <w:rsid w:val="006E5E17"/>
    <w:rsid w:val="006E5EF8"/>
    <w:rsid w:val="006E5F3B"/>
    <w:rsid w:val="006E5F81"/>
    <w:rsid w:val="006E60E3"/>
    <w:rsid w:val="006E615E"/>
    <w:rsid w:val="006E623A"/>
    <w:rsid w:val="006E63F5"/>
    <w:rsid w:val="006E642B"/>
    <w:rsid w:val="006E6477"/>
    <w:rsid w:val="006E6488"/>
    <w:rsid w:val="006E6583"/>
    <w:rsid w:val="006E667A"/>
    <w:rsid w:val="006E68D7"/>
    <w:rsid w:val="006E68FC"/>
    <w:rsid w:val="006E696B"/>
    <w:rsid w:val="006E6A03"/>
    <w:rsid w:val="006E6AFF"/>
    <w:rsid w:val="006E6B5D"/>
    <w:rsid w:val="006E6B68"/>
    <w:rsid w:val="006E6B9F"/>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EC4"/>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A5C"/>
    <w:rsid w:val="006F4B46"/>
    <w:rsid w:val="006F4C38"/>
    <w:rsid w:val="006F4CE0"/>
    <w:rsid w:val="006F4E02"/>
    <w:rsid w:val="006F4E96"/>
    <w:rsid w:val="006F4F35"/>
    <w:rsid w:val="006F50F1"/>
    <w:rsid w:val="006F5178"/>
    <w:rsid w:val="006F52DD"/>
    <w:rsid w:val="006F539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3F"/>
    <w:rsid w:val="006F6C86"/>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8C"/>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AB"/>
    <w:rsid w:val="00704AFF"/>
    <w:rsid w:val="00704B6A"/>
    <w:rsid w:val="00704CD5"/>
    <w:rsid w:val="00704D63"/>
    <w:rsid w:val="00704EF8"/>
    <w:rsid w:val="00705068"/>
    <w:rsid w:val="007050B4"/>
    <w:rsid w:val="007051CC"/>
    <w:rsid w:val="007051D2"/>
    <w:rsid w:val="00705215"/>
    <w:rsid w:val="0070521F"/>
    <w:rsid w:val="00705267"/>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67D"/>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65"/>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3F4"/>
    <w:rsid w:val="007164AC"/>
    <w:rsid w:val="007164F5"/>
    <w:rsid w:val="00716508"/>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51A"/>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30D0"/>
    <w:rsid w:val="0072324B"/>
    <w:rsid w:val="0072324C"/>
    <w:rsid w:val="00723299"/>
    <w:rsid w:val="00723316"/>
    <w:rsid w:val="0072339C"/>
    <w:rsid w:val="007234B1"/>
    <w:rsid w:val="007234C7"/>
    <w:rsid w:val="00723526"/>
    <w:rsid w:val="00723688"/>
    <w:rsid w:val="007236D3"/>
    <w:rsid w:val="00723744"/>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45"/>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77C"/>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E5"/>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75"/>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47"/>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4E"/>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0F59"/>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625"/>
    <w:rsid w:val="00775717"/>
    <w:rsid w:val="007757D8"/>
    <w:rsid w:val="00775820"/>
    <w:rsid w:val="007758C1"/>
    <w:rsid w:val="00775B88"/>
    <w:rsid w:val="00775B89"/>
    <w:rsid w:val="00775BDB"/>
    <w:rsid w:val="00775C48"/>
    <w:rsid w:val="00775CDF"/>
    <w:rsid w:val="00775D78"/>
    <w:rsid w:val="00775DBC"/>
    <w:rsid w:val="007763A2"/>
    <w:rsid w:val="00776432"/>
    <w:rsid w:val="007764C9"/>
    <w:rsid w:val="007764F3"/>
    <w:rsid w:val="00776683"/>
    <w:rsid w:val="007767EE"/>
    <w:rsid w:val="00776829"/>
    <w:rsid w:val="0077687F"/>
    <w:rsid w:val="007769F1"/>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49"/>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5"/>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3DC"/>
    <w:rsid w:val="00796435"/>
    <w:rsid w:val="00796446"/>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C8"/>
    <w:rsid w:val="007A0AF5"/>
    <w:rsid w:val="007A0CDA"/>
    <w:rsid w:val="007A0D7D"/>
    <w:rsid w:val="007A0EAE"/>
    <w:rsid w:val="007A0FB6"/>
    <w:rsid w:val="007A113D"/>
    <w:rsid w:val="007A1257"/>
    <w:rsid w:val="007A128E"/>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3B"/>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306"/>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78"/>
    <w:rsid w:val="007B3DE7"/>
    <w:rsid w:val="007B3E37"/>
    <w:rsid w:val="007B3F2E"/>
    <w:rsid w:val="007B3FCF"/>
    <w:rsid w:val="007B4251"/>
    <w:rsid w:val="007B42CA"/>
    <w:rsid w:val="007B4358"/>
    <w:rsid w:val="007B4438"/>
    <w:rsid w:val="007B443D"/>
    <w:rsid w:val="007B45DA"/>
    <w:rsid w:val="007B4627"/>
    <w:rsid w:val="007B46B1"/>
    <w:rsid w:val="007B4702"/>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4C0"/>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1A"/>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3C4"/>
    <w:rsid w:val="007C5404"/>
    <w:rsid w:val="007C54DC"/>
    <w:rsid w:val="007C54EC"/>
    <w:rsid w:val="007C55A5"/>
    <w:rsid w:val="007C55FC"/>
    <w:rsid w:val="007C5727"/>
    <w:rsid w:val="007C57A3"/>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D9"/>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2A"/>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9C"/>
    <w:rsid w:val="007E0E35"/>
    <w:rsid w:val="007E0E6E"/>
    <w:rsid w:val="007E0EB2"/>
    <w:rsid w:val="007E0F93"/>
    <w:rsid w:val="007E11DE"/>
    <w:rsid w:val="007E1220"/>
    <w:rsid w:val="007E12E7"/>
    <w:rsid w:val="007E12E8"/>
    <w:rsid w:val="007E145F"/>
    <w:rsid w:val="007E15A1"/>
    <w:rsid w:val="007E1631"/>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6F6"/>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B3B"/>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25A"/>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25"/>
    <w:rsid w:val="007F66FC"/>
    <w:rsid w:val="007F6705"/>
    <w:rsid w:val="007F67C7"/>
    <w:rsid w:val="007F67CD"/>
    <w:rsid w:val="007F69D2"/>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B6"/>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BFE"/>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50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8A2"/>
    <w:rsid w:val="008069AD"/>
    <w:rsid w:val="00806B30"/>
    <w:rsid w:val="00806B34"/>
    <w:rsid w:val="00806B97"/>
    <w:rsid w:val="00806BDD"/>
    <w:rsid w:val="00806C59"/>
    <w:rsid w:val="00806C78"/>
    <w:rsid w:val="00806D5F"/>
    <w:rsid w:val="00806F57"/>
    <w:rsid w:val="00806F74"/>
    <w:rsid w:val="00806FE0"/>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750"/>
    <w:rsid w:val="00810851"/>
    <w:rsid w:val="0081097F"/>
    <w:rsid w:val="008109B8"/>
    <w:rsid w:val="00810A82"/>
    <w:rsid w:val="00810AD9"/>
    <w:rsid w:val="00810B3C"/>
    <w:rsid w:val="00810C4D"/>
    <w:rsid w:val="00810D63"/>
    <w:rsid w:val="00810D77"/>
    <w:rsid w:val="00810DEF"/>
    <w:rsid w:val="00810E22"/>
    <w:rsid w:val="0081106C"/>
    <w:rsid w:val="0081118F"/>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3B"/>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B07"/>
    <w:rsid w:val="00822B13"/>
    <w:rsid w:val="00822B33"/>
    <w:rsid w:val="00822B53"/>
    <w:rsid w:val="00822B56"/>
    <w:rsid w:val="00822BB7"/>
    <w:rsid w:val="00822C12"/>
    <w:rsid w:val="00822C20"/>
    <w:rsid w:val="008230AB"/>
    <w:rsid w:val="008231AB"/>
    <w:rsid w:val="0082321F"/>
    <w:rsid w:val="00823255"/>
    <w:rsid w:val="0082326D"/>
    <w:rsid w:val="00823280"/>
    <w:rsid w:val="0082357A"/>
    <w:rsid w:val="008236D5"/>
    <w:rsid w:val="008237AE"/>
    <w:rsid w:val="00823816"/>
    <w:rsid w:val="00823960"/>
    <w:rsid w:val="00823991"/>
    <w:rsid w:val="00823A7A"/>
    <w:rsid w:val="00823AA3"/>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4EC"/>
    <w:rsid w:val="00834526"/>
    <w:rsid w:val="008345B6"/>
    <w:rsid w:val="008345F0"/>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0"/>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BE"/>
    <w:rsid w:val="00837150"/>
    <w:rsid w:val="00837226"/>
    <w:rsid w:val="0083725C"/>
    <w:rsid w:val="008373EC"/>
    <w:rsid w:val="008373F9"/>
    <w:rsid w:val="008375FC"/>
    <w:rsid w:val="0083767B"/>
    <w:rsid w:val="008376BD"/>
    <w:rsid w:val="00837727"/>
    <w:rsid w:val="008377D9"/>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C4C"/>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B9C"/>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1D5"/>
    <w:rsid w:val="0084328D"/>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B0"/>
    <w:rsid w:val="008464C7"/>
    <w:rsid w:val="00846555"/>
    <w:rsid w:val="0084666C"/>
    <w:rsid w:val="00846677"/>
    <w:rsid w:val="008466D3"/>
    <w:rsid w:val="00846729"/>
    <w:rsid w:val="008468A0"/>
    <w:rsid w:val="008468C1"/>
    <w:rsid w:val="00846985"/>
    <w:rsid w:val="0084698A"/>
    <w:rsid w:val="008469AD"/>
    <w:rsid w:val="00846A1D"/>
    <w:rsid w:val="00846B3C"/>
    <w:rsid w:val="00846B71"/>
    <w:rsid w:val="00846C8C"/>
    <w:rsid w:val="00846C93"/>
    <w:rsid w:val="00846CC8"/>
    <w:rsid w:val="00846E3B"/>
    <w:rsid w:val="00846E6C"/>
    <w:rsid w:val="00846EBB"/>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FEE"/>
    <w:rsid w:val="00860026"/>
    <w:rsid w:val="008600C4"/>
    <w:rsid w:val="008600DE"/>
    <w:rsid w:val="00860102"/>
    <w:rsid w:val="00860246"/>
    <w:rsid w:val="0086025A"/>
    <w:rsid w:val="00860289"/>
    <w:rsid w:val="00860591"/>
    <w:rsid w:val="00860633"/>
    <w:rsid w:val="0086064A"/>
    <w:rsid w:val="00860736"/>
    <w:rsid w:val="00860940"/>
    <w:rsid w:val="00860945"/>
    <w:rsid w:val="0086095A"/>
    <w:rsid w:val="0086097D"/>
    <w:rsid w:val="008609F0"/>
    <w:rsid w:val="00860A3B"/>
    <w:rsid w:val="00860A9C"/>
    <w:rsid w:val="00860ADA"/>
    <w:rsid w:val="00860B77"/>
    <w:rsid w:val="00860BCA"/>
    <w:rsid w:val="00860CE5"/>
    <w:rsid w:val="00860ED7"/>
    <w:rsid w:val="00860FDC"/>
    <w:rsid w:val="00861027"/>
    <w:rsid w:val="0086107A"/>
    <w:rsid w:val="008610F2"/>
    <w:rsid w:val="00861250"/>
    <w:rsid w:val="00861256"/>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44D"/>
    <w:rsid w:val="00872529"/>
    <w:rsid w:val="00872552"/>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A66"/>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5DD"/>
    <w:rsid w:val="0088667E"/>
    <w:rsid w:val="00886742"/>
    <w:rsid w:val="00886839"/>
    <w:rsid w:val="008869B8"/>
    <w:rsid w:val="008869DC"/>
    <w:rsid w:val="00886A3E"/>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F9"/>
    <w:rsid w:val="00887845"/>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3C0"/>
    <w:rsid w:val="00896589"/>
    <w:rsid w:val="008965ED"/>
    <w:rsid w:val="00896605"/>
    <w:rsid w:val="008966D1"/>
    <w:rsid w:val="00896779"/>
    <w:rsid w:val="00896838"/>
    <w:rsid w:val="008968C3"/>
    <w:rsid w:val="00896A8B"/>
    <w:rsid w:val="00896C3A"/>
    <w:rsid w:val="00896D9C"/>
    <w:rsid w:val="00896ED0"/>
    <w:rsid w:val="00897004"/>
    <w:rsid w:val="00897084"/>
    <w:rsid w:val="008970C6"/>
    <w:rsid w:val="008970DB"/>
    <w:rsid w:val="00897169"/>
    <w:rsid w:val="008972AC"/>
    <w:rsid w:val="00897467"/>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FC6"/>
    <w:rsid w:val="008A0FCA"/>
    <w:rsid w:val="008A10C3"/>
    <w:rsid w:val="008A11A7"/>
    <w:rsid w:val="008A11C2"/>
    <w:rsid w:val="008A1325"/>
    <w:rsid w:val="008A13C2"/>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CB0"/>
    <w:rsid w:val="008A6E21"/>
    <w:rsid w:val="008A6F44"/>
    <w:rsid w:val="008A6F4D"/>
    <w:rsid w:val="008A6F62"/>
    <w:rsid w:val="008A6F86"/>
    <w:rsid w:val="008A6FE0"/>
    <w:rsid w:val="008A728B"/>
    <w:rsid w:val="008A73A9"/>
    <w:rsid w:val="008A73CC"/>
    <w:rsid w:val="008A73E1"/>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93"/>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7E"/>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E46"/>
    <w:rsid w:val="008B7090"/>
    <w:rsid w:val="008B718B"/>
    <w:rsid w:val="008B7479"/>
    <w:rsid w:val="008B7593"/>
    <w:rsid w:val="008B76AA"/>
    <w:rsid w:val="008B77FE"/>
    <w:rsid w:val="008B78F4"/>
    <w:rsid w:val="008B792D"/>
    <w:rsid w:val="008B7A1F"/>
    <w:rsid w:val="008B7A8D"/>
    <w:rsid w:val="008B7B36"/>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CB2"/>
    <w:rsid w:val="008C0EF0"/>
    <w:rsid w:val="008C0FE0"/>
    <w:rsid w:val="008C1141"/>
    <w:rsid w:val="008C1212"/>
    <w:rsid w:val="008C1225"/>
    <w:rsid w:val="008C155B"/>
    <w:rsid w:val="008C15C0"/>
    <w:rsid w:val="008C15D4"/>
    <w:rsid w:val="008C15F8"/>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970"/>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B7"/>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7FE"/>
    <w:rsid w:val="008D185F"/>
    <w:rsid w:val="008D18B4"/>
    <w:rsid w:val="008D1919"/>
    <w:rsid w:val="008D1A24"/>
    <w:rsid w:val="008D1B06"/>
    <w:rsid w:val="008D1D23"/>
    <w:rsid w:val="008D1D57"/>
    <w:rsid w:val="008D1E65"/>
    <w:rsid w:val="008D1E73"/>
    <w:rsid w:val="008D1F89"/>
    <w:rsid w:val="008D1FB3"/>
    <w:rsid w:val="008D203A"/>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431"/>
    <w:rsid w:val="008D34E3"/>
    <w:rsid w:val="008D36BC"/>
    <w:rsid w:val="008D370F"/>
    <w:rsid w:val="008D38C6"/>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57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7CD"/>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072"/>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56"/>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D"/>
    <w:rsid w:val="008F704A"/>
    <w:rsid w:val="008F7121"/>
    <w:rsid w:val="008F71C7"/>
    <w:rsid w:val="008F71DB"/>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01"/>
    <w:rsid w:val="00900BA0"/>
    <w:rsid w:val="00900BE7"/>
    <w:rsid w:val="00900C04"/>
    <w:rsid w:val="00900C6D"/>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FCF"/>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84"/>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FB"/>
    <w:rsid w:val="00910F00"/>
    <w:rsid w:val="00910F43"/>
    <w:rsid w:val="00911015"/>
    <w:rsid w:val="00911022"/>
    <w:rsid w:val="0091111E"/>
    <w:rsid w:val="009111BD"/>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05"/>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3C4"/>
    <w:rsid w:val="00914501"/>
    <w:rsid w:val="00914520"/>
    <w:rsid w:val="00914532"/>
    <w:rsid w:val="00914597"/>
    <w:rsid w:val="009145E8"/>
    <w:rsid w:val="00914640"/>
    <w:rsid w:val="009146D6"/>
    <w:rsid w:val="00914701"/>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1D7"/>
    <w:rsid w:val="009162BA"/>
    <w:rsid w:val="00916346"/>
    <w:rsid w:val="0091644B"/>
    <w:rsid w:val="009164A3"/>
    <w:rsid w:val="009164AA"/>
    <w:rsid w:val="009164DC"/>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C3"/>
    <w:rsid w:val="00917BE4"/>
    <w:rsid w:val="00917D12"/>
    <w:rsid w:val="00917DD4"/>
    <w:rsid w:val="00917DF9"/>
    <w:rsid w:val="00917F61"/>
    <w:rsid w:val="00917F62"/>
    <w:rsid w:val="00917F85"/>
    <w:rsid w:val="00917F8D"/>
    <w:rsid w:val="0092010E"/>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ED6"/>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EFC"/>
    <w:rsid w:val="00926F8D"/>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BB4"/>
    <w:rsid w:val="00933C89"/>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93"/>
    <w:rsid w:val="009376C1"/>
    <w:rsid w:val="00937756"/>
    <w:rsid w:val="009377C9"/>
    <w:rsid w:val="00937B3E"/>
    <w:rsid w:val="00937B6A"/>
    <w:rsid w:val="00937C13"/>
    <w:rsid w:val="00937C46"/>
    <w:rsid w:val="00937CD2"/>
    <w:rsid w:val="00937D40"/>
    <w:rsid w:val="00937DB9"/>
    <w:rsid w:val="00937EB0"/>
    <w:rsid w:val="00937ED7"/>
    <w:rsid w:val="00937EFF"/>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A12"/>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BC9"/>
    <w:rsid w:val="00943BCD"/>
    <w:rsid w:val="00943D0A"/>
    <w:rsid w:val="00943D37"/>
    <w:rsid w:val="00943D96"/>
    <w:rsid w:val="0094401E"/>
    <w:rsid w:val="00944047"/>
    <w:rsid w:val="009440CA"/>
    <w:rsid w:val="009440F3"/>
    <w:rsid w:val="0094421C"/>
    <w:rsid w:val="0094426F"/>
    <w:rsid w:val="0094432C"/>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E4C"/>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34"/>
    <w:rsid w:val="009465E4"/>
    <w:rsid w:val="0094671D"/>
    <w:rsid w:val="00946943"/>
    <w:rsid w:val="00946C08"/>
    <w:rsid w:val="00946C6D"/>
    <w:rsid w:val="00946E22"/>
    <w:rsid w:val="00946E30"/>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D8"/>
    <w:rsid w:val="00951FCC"/>
    <w:rsid w:val="0095212A"/>
    <w:rsid w:val="0095227E"/>
    <w:rsid w:val="009522B8"/>
    <w:rsid w:val="009524A5"/>
    <w:rsid w:val="009524E5"/>
    <w:rsid w:val="009526EF"/>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8FD"/>
    <w:rsid w:val="00953926"/>
    <w:rsid w:val="00953964"/>
    <w:rsid w:val="00953A04"/>
    <w:rsid w:val="00953ABF"/>
    <w:rsid w:val="00953AC3"/>
    <w:rsid w:val="00953C3D"/>
    <w:rsid w:val="00953CD3"/>
    <w:rsid w:val="00953DD7"/>
    <w:rsid w:val="00953E1A"/>
    <w:rsid w:val="00953FCE"/>
    <w:rsid w:val="00953FD9"/>
    <w:rsid w:val="009540A6"/>
    <w:rsid w:val="009540F3"/>
    <w:rsid w:val="00954205"/>
    <w:rsid w:val="00954213"/>
    <w:rsid w:val="00954311"/>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55A"/>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1D"/>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9D"/>
    <w:rsid w:val="0096764F"/>
    <w:rsid w:val="009676D3"/>
    <w:rsid w:val="009679AF"/>
    <w:rsid w:val="00967A56"/>
    <w:rsid w:val="00967B0C"/>
    <w:rsid w:val="00967C56"/>
    <w:rsid w:val="00967C91"/>
    <w:rsid w:val="00967D6C"/>
    <w:rsid w:val="00967E51"/>
    <w:rsid w:val="00967F67"/>
    <w:rsid w:val="00967FEF"/>
    <w:rsid w:val="009702FA"/>
    <w:rsid w:val="009703F5"/>
    <w:rsid w:val="00970508"/>
    <w:rsid w:val="00970695"/>
    <w:rsid w:val="0097072E"/>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05"/>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5027"/>
    <w:rsid w:val="00975034"/>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F0"/>
    <w:rsid w:val="009773F2"/>
    <w:rsid w:val="009774A8"/>
    <w:rsid w:val="009774AB"/>
    <w:rsid w:val="009774EB"/>
    <w:rsid w:val="00977798"/>
    <w:rsid w:val="009777E1"/>
    <w:rsid w:val="00977956"/>
    <w:rsid w:val="00977977"/>
    <w:rsid w:val="00977998"/>
    <w:rsid w:val="00977A30"/>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9B5"/>
    <w:rsid w:val="009809E6"/>
    <w:rsid w:val="00980A8C"/>
    <w:rsid w:val="00980AA2"/>
    <w:rsid w:val="00980B1B"/>
    <w:rsid w:val="00980B82"/>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110"/>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3012"/>
    <w:rsid w:val="00983074"/>
    <w:rsid w:val="00983320"/>
    <w:rsid w:val="00983382"/>
    <w:rsid w:val="009833CB"/>
    <w:rsid w:val="00983438"/>
    <w:rsid w:val="009834EB"/>
    <w:rsid w:val="00983572"/>
    <w:rsid w:val="009835E7"/>
    <w:rsid w:val="009835EA"/>
    <w:rsid w:val="009836F8"/>
    <w:rsid w:val="00983715"/>
    <w:rsid w:val="00983814"/>
    <w:rsid w:val="00983860"/>
    <w:rsid w:val="0098390A"/>
    <w:rsid w:val="0098390C"/>
    <w:rsid w:val="009839A7"/>
    <w:rsid w:val="00983CD9"/>
    <w:rsid w:val="00983CFC"/>
    <w:rsid w:val="00983D97"/>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17A"/>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9F5"/>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892"/>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48C"/>
    <w:rsid w:val="00994561"/>
    <w:rsid w:val="009945C7"/>
    <w:rsid w:val="009945FF"/>
    <w:rsid w:val="00994678"/>
    <w:rsid w:val="009946DA"/>
    <w:rsid w:val="009946FA"/>
    <w:rsid w:val="00994795"/>
    <w:rsid w:val="009947A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330"/>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D34"/>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D"/>
    <w:rsid w:val="009A385E"/>
    <w:rsid w:val="009A3971"/>
    <w:rsid w:val="009A3A9A"/>
    <w:rsid w:val="009A3CAE"/>
    <w:rsid w:val="009A3CB1"/>
    <w:rsid w:val="009A3DA7"/>
    <w:rsid w:val="009A3DB9"/>
    <w:rsid w:val="009A3DEF"/>
    <w:rsid w:val="009A415A"/>
    <w:rsid w:val="009A418E"/>
    <w:rsid w:val="009A4200"/>
    <w:rsid w:val="009A44AF"/>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87"/>
    <w:rsid w:val="009A5373"/>
    <w:rsid w:val="009A5378"/>
    <w:rsid w:val="009A540D"/>
    <w:rsid w:val="009A54D9"/>
    <w:rsid w:val="009A5699"/>
    <w:rsid w:val="009A572C"/>
    <w:rsid w:val="009A5781"/>
    <w:rsid w:val="009A5833"/>
    <w:rsid w:val="009A58B1"/>
    <w:rsid w:val="009A5A3D"/>
    <w:rsid w:val="009A5B05"/>
    <w:rsid w:val="009A5B4A"/>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CF7"/>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8F"/>
    <w:rsid w:val="009B46CD"/>
    <w:rsid w:val="009B46DE"/>
    <w:rsid w:val="009B4770"/>
    <w:rsid w:val="009B47AE"/>
    <w:rsid w:val="009B4879"/>
    <w:rsid w:val="009B48E3"/>
    <w:rsid w:val="009B495A"/>
    <w:rsid w:val="009B499D"/>
    <w:rsid w:val="009B4A0C"/>
    <w:rsid w:val="009B4A1F"/>
    <w:rsid w:val="009B4A35"/>
    <w:rsid w:val="009B4ADD"/>
    <w:rsid w:val="009B4AE3"/>
    <w:rsid w:val="009B4BD2"/>
    <w:rsid w:val="009B4C3F"/>
    <w:rsid w:val="009B4C9E"/>
    <w:rsid w:val="009B4D22"/>
    <w:rsid w:val="009B4E44"/>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9FB"/>
    <w:rsid w:val="009C4A5C"/>
    <w:rsid w:val="009C4AD8"/>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5F4"/>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1C4"/>
    <w:rsid w:val="009D02BE"/>
    <w:rsid w:val="009D05AC"/>
    <w:rsid w:val="009D05FA"/>
    <w:rsid w:val="009D0678"/>
    <w:rsid w:val="009D07B8"/>
    <w:rsid w:val="009D07C3"/>
    <w:rsid w:val="009D07DF"/>
    <w:rsid w:val="009D07E9"/>
    <w:rsid w:val="009D085F"/>
    <w:rsid w:val="009D0869"/>
    <w:rsid w:val="009D08F8"/>
    <w:rsid w:val="009D0908"/>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2E6"/>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38"/>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A08"/>
    <w:rsid w:val="009D4AC6"/>
    <w:rsid w:val="009D4B02"/>
    <w:rsid w:val="009D4C12"/>
    <w:rsid w:val="009D4CB2"/>
    <w:rsid w:val="009D4D1F"/>
    <w:rsid w:val="009D4D96"/>
    <w:rsid w:val="009D4ED2"/>
    <w:rsid w:val="009D4EF9"/>
    <w:rsid w:val="009D5080"/>
    <w:rsid w:val="009D5086"/>
    <w:rsid w:val="009D50A6"/>
    <w:rsid w:val="009D50B7"/>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7F"/>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992"/>
    <w:rsid w:val="009D7A25"/>
    <w:rsid w:val="009D7A45"/>
    <w:rsid w:val="009D7ABE"/>
    <w:rsid w:val="009D7B47"/>
    <w:rsid w:val="009D7C55"/>
    <w:rsid w:val="009D7D09"/>
    <w:rsid w:val="009D7D38"/>
    <w:rsid w:val="009D7DA4"/>
    <w:rsid w:val="009D7DFE"/>
    <w:rsid w:val="009D7FE2"/>
    <w:rsid w:val="009D7FF4"/>
    <w:rsid w:val="009D7FFE"/>
    <w:rsid w:val="009E0102"/>
    <w:rsid w:val="009E010D"/>
    <w:rsid w:val="009E0143"/>
    <w:rsid w:val="009E0488"/>
    <w:rsid w:val="009E0698"/>
    <w:rsid w:val="009E0864"/>
    <w:rsid w:val="009E08B2"/>
    <w:rsid w:val="009E08E8"/>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ABB"/>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7E"/>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E0A"/>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2C"/>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3105"/>
    <w:rsid w:val="009F312E"/>
    <w:rsid w:val="009F3162"/>
    <w:rsid w:val="009F318E"/>
    <w:rsid w:val="009F3300"/>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B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6E"/>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032"/>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1E"/>
    <w:rsid w:val="00A05F5C"/>
    <w:rsid w:val="00A05F82"/>
    <w:rsid w:val="00A06404"/>
    <w:rsid w:val="00A06439"/>
    <w:rsid w:val="00A06538"/>
    <w:rsid w:val="00A06606"/>
    <w:rsid w:val="00A06618"/>
    <w:rsid w:val="00A067AD"/>
    <w:rsid w:val="00A06829"/>
    <w:rsid w:val="00A068D5"/>
    <w:rsid w:val="00A06964"/>
    <w:rsid w:val="00A0697E"/>
    <w:rsid w:val="00A06B5D"/>
    <w:rsid w:val="00A06BE6"/>
    <w:rsid w:val="00A06C24"/>
    <w:rsid w:val="00A06C26"/>
    <w:rsid w:val="00A06D41"/>
    <w:rsid w:val="00A06D95"/>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B4"/>
    <w:rsid w:val="00A11250"/>
    <w:rsid w:val="00A11251"/>
    <w:rsid w:val="00A1128C"/>
    <w:rsid w:val="00A1130B"/>
    <w:rsid w:val="00A11382"/>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C7D"/>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457"/>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897"/>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92"/>
    <w:rsid w:val="00A268D0"/>
    <w:rsid w:val="00A2697E"/>
    <w:rsid w:val="00A26A67"/>
    <w:rsid w:val="00A26A6A"/>
    <w:rsid w:val="00A26A6F"/>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836"/>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F9"/>
    <w:rsid w:val="00A42B64"/>
    <w:rsid w:val="00A42C18"/>
    <w:rsid w:val="00A42D08"/>
    <w:rsid w:val="00A42DFA"/>
    <w:rsid w:val="00A42ECC"/>
    <w:rsid w:val="00A42F34"/>
    <w:rsid w:val="00A42FB5"/>
    <w:rsid w:val="00A42FEA"/>
    <w:rsid w:val="00A43008"/>
    <w:rsid w:val="00A43048"/>
    <w:rsid w:val="00A430A5"/>
    <w:rsid w:val="00A43145"/>
    <w:rsid w:val="00A431C6"/>
    <w:rsid w:val="00A431D8"/>
    <w:rsid w:val="00A43234"/>
    <w:rsid w:val="00A432EC"/>
    <w:rsid w:val="00A4337C"/>
    <w:rsid w:val="00A43394"/>
    <w:rsid w:val="00A43412"/>
    <w:rsid w:val="00A4342E"/>
    <w:rsid w:val="00A434C3"/>
    <w:rsid w:val="00A4358F"/>
    <w:rsid w:val="00A435E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1AB"/>
    <w:rsid w:val="00A44259"/>
    <w:rsid w:val="00A44296"/>
    <w:rsid w:val="00A44342"/>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457"/>
    <w:rsid w:val="00A54492"/>
    <w:rsid w:val="00A545A2"/>
    <w:rsid w:val="00A545C4"/>
    <w:rsid w:val="00A545C6"/>
    <w:rsid w:val="00A54620"/>
    <w:rsid w:val="00A546E5"/>
    <w:rsid w:val="00A54728"/>
    <w:rsid w:val="00A54750"/>
    <w:rsid w:val="00A548E0"/>
    <w:rsid w:val="00A548E7"/>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39"/>
    <w:rsid w:val="00A63CB7"/>
    <w:rsid w:val="00A63E4E"/>
    <w:rsid w:val="00A63E86"/>
    <w:rsid w:val="00A63F44"/>
    <w:rsid w:val="00A640A1"/>
    <w:rsid w:val="00A641C6"/>
    <w:rsid w:val="00A64213"/>
    <w:rsid w:val="00A64229"/>
    <w:rsid w:val="00A64241"/>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43"/>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6FE7"/>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ACF"/>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B70"/>
    <w:rsid w:val="00A82C20"/>
    <w:rsid w:val="00A82C68"/>
    <w:rsid w:val="00A82D00"/>
    <w:rsid w:val="00A82DDA"/>
    <w:rsid w:val="00A82E2B"/>
    <w:rsid w:val="00A82FBB"/>
    <w:rsid w:val="00A83041"/>
    <w:rsid w:val="00A831FF"/>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0A"/>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6F3C"/>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B5"/>
    <w:rsid w:val="00A90BE1"/>
    <w:rsid w:val="00A90C98"/>
    <w:rsid w:val="00A90D2B"/>
    <w:rsid w:val="00A90D46"/>
    <w:rsid w:val="00A90D64"/>
    <w:rsid w:val="00A90D88"/>
    <w:rsid w:val="00A90E0B"/>
    <w:rsid w:val="00A90E89"/>
    <w:rsid w:val="00A9108A"/>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956"/>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23"/>
    <w:rsid w:val="00A9359A"/>
    <w:rsid w:val="00A93644"/>
    <w:rsid w:val="00A93752"/>
    <w:rsid w:val="00A9376A"/>
    <w:rsid w:val="00A93915"/>
    <w:rsid w:val="00A93916"/>
    <w:rsid w:val="00A93931"/>
    <w:rsid w:val="00A9397F"/>
    <w:rsid w:val="00A939BC"/>
    <w:rsid w:val="00A93A3F"/>
    <w:rsid w:val="00A93A6E"/>
    <w:rsid w:val="00A93A93"/>
    <w:rsid w:val="00A93B8C"/>
    <w:rsid w:val="00A93B90"/>
    <w:rsid w:val="00A93C3C"/>
    <w:rsid w:val="00A93CB0"/>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A7"/>
    <w:rsid w:val="00A96CDA"/>
    <w:rsid w:val="00A96D7A"/>
    <w:rsid w:val="00A96E33"/>
    <w:rsid w:val="00A96E6F"/>
    <w:rsid w:val="00A97148"/>
    <w:rsid w:val="00A973A1"/>
    <w:rsid w:val="00A973C6"/>
    <w:rsid w:val="00A9749A"/>
    <w:rsid w:val="00A9769E"/>
    <w:rsid w:val="00A9778F"/>
    <w:rsid w:val="00A977E8"/>
    <w:rsid w:val="00A978E9"/>
    <w:rsid w:val="00A978EC"/>
    <w:rsid w:val="00A9794C"/>
    <w:rsid w:val="00A97A41"/>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4F3"/>
    <w:rsid w:val="00AA051F"/>
    <w:rsid w:val="00AA0611"/>
    <w:rsid w:val="00AA0649"/>
    <w:rsid w:val="00AA06AB"/>
    <w:rsid w:val="00AA0789"/>
    <w:rsid w:val="00AA07FF"/>
    <w:rsid w:val="00AA099B"/>
    <w:rsid w:val="00AA0A4B"/>
    <w:rsid w:val="00AA0A56"/>
    <w:rsid w:val="00AA0A9C"/>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2E"/>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6C"/>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23A"/>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A7F78"/>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0FD"/>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A5C"/>
    <w:rsid w:val="00AC3CF6"/>
    <w:rsid w:val="00AC3E0B"/>
    <w:rsid w:val="00AC3E7D"/>
    <w:rsid w:val="00AC3FF7"/>
    <w:rsid w:val="00AC409C"/>
    <w:rsid w:val="00AC40D4"/>
    <w:rsid w:val="00AC4150"/>
    <w:rsid w:val="00AC4182"/>
    <w:rsid w:val="00AC445F"/>
    <w:rsid w:val="00AC44AA"/>
    <w:rsid w:val="00AC44FD"/>
    <w:rsid w:val="00AC455F"/>
    <w:rsid w:val="00AC468C"/>
    <w:rsid w:val="00AC481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05"/>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0"/>
    <w:rsid w:val="00AE1F0B"/>
    <w:rsid w:val="00AE2022"/>
    <w:rsid w:val="00AE2077"/>
    <w:rsid w:val="00AE208B"/>
    <w:rsid w:val="00AE215E"/>
    <w:rsid w:val="00AE23FE"/>
    <w:rsid w:val="00AE2584"/>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4E5"/>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20E"/>
    <w:rsid w:val="00AF7319"/>
    <w:rsid w:val="00AF754E"/>
    <w:rsid w:val="00AF75C3"/>
    <w:rsid w:val="00AF7674"/>
    <w:rsid w:val="00AF76BC"/>
    <w:rsid w:val="00AF779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A7"/>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5BE"/>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537"/>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CC2"/>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E7"/>
    <w:rsid w:val="00B14317"/>
    <w:rsid w:val="00B1445A"/>
    <w:rsid w:val="00B14476"/>
    <w:rsid w:val="00B145D9"/>
    <w:rsid w:val="00B145E0"/>
    <w:rsid w:val="00B14670"/>
    <w:rsid w:val="00B146AE"/>
    <w:rsid w:val="00B14729"/>
    <w:rsid w:val="00B14816"/>
    <w:rsid w:val="00B14927"/>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C1"/>
    <w:rsid w:val="00B234FF"/>
    <w:rsid w:val="00B235C4"/>
    <w:rsid w:val="00B235C7"/>
    <w:rsid w:val="00B23618"/>
    <w:rsid w:val="00B2361D"/>
    <w:rsid w:val="00B236E2"/>
    <w:rsid w:val="00B23704"/>
    <w:rsid w:val="00B238C2"/>
    <w:rsid w:val="00B238E9"/>
    <w:rsid w:val="00B23964"/>
    <w:rsid w:val="00B23990"/>
    <w:rsid w:val="00B23B6D"/>
    <w:rsid w:val="00B23BB4"/>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EBE"/>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4C"/>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57A"/>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E8"/>
    <w:rsid w:val="00B417F9"/>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36F"/>
    <w:rsid w:val="00B504B2"/>
    <w:rsid w:val="00B505B8"/>
    <w:rsid w:val="00B505E5"/>
    <w:rsid w:val="00B50763"/>
    <w:rsid w:val="00B50803"/>
    <w:rsid w:val="00B50865"/>
    <w:rsid w:val="00B5087D"/>
    <w:rsid w:val="00B508ED"/>
    <w:rsid w:val="00B50AC1"/>
    <w:rsid w:val="00B50B4B"/>
    <w:rsid w:val="00B50B82"/>
    <w:rsid w:val="00B50CDD"/>
    <w:rsid w:val="00B50D08"/>
    <w:rsid w:val="00B50F25"/>
    <w:rsid w:val="00B51103"/>
    <w:rsid w:val="00B51170"/>
    <w:rsid w:val="00B511B4"/>
    <w:rsid w:val="00B513BD"/>
    <w:rsid w:val="00B514D1"/>
    <w:rsid w:val="00B5154B"/>
    <w:rsid w:val="00B5156D"/>
    <w:rsid w:val="00B515B9"/>
    <w:rsid w:val="00B516D0"/>
    <w:rsid w:val="00B51714"/>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9E"/>
    <w:rsid w:val="00B52DAD"/>
    <w:rsid w:val="00B52E6E"/>
    <w:rsid w:val="00B52EF4"/>
    <w:rsid w:val="00B5312C"/>
    <w:rsid w:val="00B531C1"/>
    <w:rsid w:val="00B53259"/>
    <w:rsid w:val="00B53529"/>
    <w:rsid w:val="00B53536"/>
    <w:rsid w:val="00B535F6"/>
    <w:rsid w:val="00B53639"/>
    <w:rsid w:val="00B53668"/>
    <w:rsid w:val="00B53681"/>
    <w:rsid w:val="00B536F5"/>
    <w:rsid w:val="00B537FB"/>
    <w:rsid w:val="00B53916"/>
    <w:rsid w:val="00B53A26"/>
    <w:rsid w:val="00B53AB6"/>
    <w:rsid w:val="00B53B50"/>
    <w:rsid w:val="00B53BB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6E"/>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134"/>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9"/>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96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0F27"/>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24"/>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CF9"/>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7"/>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85"/>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8"/>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7D4"/>
    <w:rsid w:val="00B9681E"/>
    <w:rsid w:val="00B96870"/>
    <w:rsid w:val="00B968B7"/>
    <w:rsid w:val="00B96963"/>
    <w:rsid w:val="00B96A5F"/>
    <w:rsid w:val="00B96B01"/>
    <w:rsid w:val="00B96C7B"/>
    <w:rsid w:val="00B96CC6"/>
    <w:rsid w:val="00B96CF3"/>
    <w:rsid w:val="00B96DE8"/>
    <w:rsid w:val="00B96E43"/>
    <w:rsid w:val="00B96F73"/>
    <w:rsid w:val="00B96F91"/>
    <w:rsid w:val="00B970B4"/>
    <w:rsid w:val="00B97183"/>
    <w:rsid w:val="00B971A0"/>
    <w:rsid w:val="00B971CB"/>
    <w:rsid w:val="00B971CF"/>
    <w:rsid w:val="00B97329"/>
    <w:rsid w:val="00B97341"/>
    <w:rsid w:val="00B973A3"/>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2EB"/>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FBA"/>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1B"/>
    <w:rsid w:val="00BB0E8D"/>
    <w:rsid w:val="00BB0EDE"/>
    <w:rsid w:val="00BB0F31"/>
    <w:rsid w:val="00BB0F62"/>
    <w:rsid w:val="00BB0F9A"/>
    <w:rsid w:val="00BB0FA1"/>
    <w:rsid w:val="00BB1023"/>
    <w:rsid w:val="00BB10DA"/>
    <w:rsid w:val="00BB1134"/>
    <w:rsid w:val="00BB1218"/>
    <w:rsid w:val="00BB1374"/>
    <w:rsid w:val="00BB13B1"/>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47"/>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AFB"/>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F1F"/>
    <w:rsid w:val="00BC1F48"/>
    <w:rsid w:val="00BC2056"/>
    <w:rsid w:val="00BC20A8"/>
    <w:rsid w:val="00BC20C6"/>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15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6F6A"/>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80"/>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0F"/>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4E"/>
    <w:rsid w:val="00BD7D70"/>
    <w:rsid w:val="00BD7F08"/>
    <w:rsid w:val="00BE0174"/>
    <w:rsid w:val="00BE0199"/>
    <w:rsid w:val="00BE0205"/>
    <w:rsid w:val="00BE0269"/>
    <w:rsid w:val="00BE0336"/>
    <w:rsid w:val="00BE044F"/>
    <w:rsid w:val="00BE0491"/>
    <w:rsid w:val="00BE0605"/>
    <w:rsid w:val="00BE0619"/>
    <w:rsid w:val="00BE06FE"/>
    <w:rsid w:val="00BE07DD"/>
    <w:rsid w:val="00BE07E7"/>
    <w:rsid w:val="00BE0854"/>
    <w:rsid w:val="00BE086F"/>
    <w:rsid w:val="00BE08F1"/>
    <w:rsid w:val="00BE0A16"/>
    <w:rsid w:val="00BE0A2F"/>
    <w:rsid w:val="00BE0BA7"/>
    <w:rsid w:val="00BE0BBB"/>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F5"/>
    <w:rsid w:val="00BF100A"/>
    <w:rsid w:val="00BF1039"/>
    <w:rsid w:val="00BF11A0"/>
    <w:rsid w:val="00BF11C7"/>
    <w:rsid w:val="00BF1256"/>
    <w:rsid w:val="00BF12EC"/>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AFD"/>
    <w:rsid w:val="00BF2B36"/>
    <w:rsid w:val="00BF2B4D"/>
    <w:rsid w:val="00BF2C21"/>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110"/>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C"/>
    <w:rsid w:val="00C019FD"/>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DDB"/>
    <w:rsid w:val="00C02F15"/>
    <w:rsid w:val="00C02FEF"/>
    <w:rsid w:val="00C030C9"/>
    <w:rsid w:val="00C031EC"/>
    <w:rsid w:val="00C032E6"/>
    <w:rsid w:val="00C03314"/>
    <w:rsid w:val="00C0337E"/>
    <w:rsid w:val="00C034A1"/>
    <w:rsid w:val="00C034BD"/>
    <w:rsid w:val="00C034E0"/>
    <w:rsid w:val="00C0354E"/>
    <w:rsid w:val="00C035A0"/>
    <w:rsid w:val="00C035D7"/>
    <w:rsid w:val="00C036A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6F"/>
    <w:rsid w:val="00C053EC"/>
    <w:rsid w:val="00C053FF"/>
    <w:rsid w:val="00C05404"/>
    <w:rsid w:val="00C05454"/>
    <w:rsid w:val="00C05518"/>
    <w:rsid w:val="00C0556E"/>
    <w:rsid w:val="00C05571"/>
    <w:rsid w:val="00C05690"/>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6AF"/>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9BC"/>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B2D"/>
    <w:rsid w:val="00C16B55"/>
    <w:rsid w:val="00C16C41"/>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DDA"/>
    <w:rsid w:val="00C26E19"/>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1A3"/>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28"/>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4CE"/>
    <w:rsid w:val="00C355C5"/>
    <w:rsid w:val="00C35729"/>
    <w:rsid w:val="00C3587A"/>
    <w:rsid w:val="00C35975"/>
    <w:rsid w:val="00C3598F"/>
    <w:rsid w:val="00C359C7"/>
    <w:rsid w:val="00C35A81"/>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920"/>
    <w:rsid w:val="00C40A5A"/>
    <w:rsid w:val="00C40B18"/>
    <w:rsid w:val="00C40BAA"/>
    <w:rsid w:val="00C40CAC"/>
    <w:rsid w:val="00C40E34"/>
    <w:rsid w:val="00C40E8B"/>
    <w:rsid w:val="00C40F56"/>
    <w:rsid w:val="00C40FAE"/>
    <w:rsid w:val="00C40FCD"/>
    <w:rsid w:val="00C4100D"/>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23"/>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D61"/>
    <w:rsid w:val="00C44E9B"/>
    <w:rsid w:val="00C44E9D"/>
    <w:rsid w:val="00C44F57"/>
    <w:rsid w:val="00C45056"/>
    <w:rsid w:val="00C450A5"/>
    <w:rsid w:val="00C4532F"/>
    <w:rsid w:val="00C45355"/>
    <w:rsid w:val="00C45449"/>
    <w:rsid w:val="00C456A6"/>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D"/>
    <w:rsid w:val="00C475CB"/>
    <w:rsid w:val="00C47743"/>
    <w:rsid w:val="00C47753"/>
    <w:rsid w:val="00C4775E"/>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4FFC"/>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7FC"/>
    <w:rsid w:val="00C57885"/>
    <w:rsid w:val="00C57902"/>
    <w:rsid w:val="00C57A18"/>
    <w:rsid w:val="00C57A1B"/>
    <w:rsid w:val="00C57C92"/>
    <w:rsid w:val="00C57CEB"/>
    <w:rsid w:val="00C57D56"/>
    <w:rsid w:val="00C57DB1"/>
    <w:rsid w:val="00C57FFD"/>
    <w:rsid w:val="00C600C2"/>
    <w:rsid w:val="00C6021D"/>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08D"/>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60C"/>
    <w:rsid w:val="00C6396B"/>
    <w:rsid w:val="00C63A57"/>
    <w:rsid w:val="00C63B3A"/>
    <w:rsid w:val="00C63B3B"/>
    <w:rsid w:val="00C63B89"/>
    <w:rsid w:val="00C63CF6"/>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E0"/>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39"/>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403"/>
    <w:rsid w:val="00C81427"/>
    <w:rsid w:val="00C81445"/>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A9"/>
    <w:rsid w:val="00C829AE"/>
    <w:rsid w:val="00C829EB"/>
    <w:rsid w:val="00C82A49"/>
    <w:rsid w:val="00C82A4A"/>
    <w:rsid w:val="00C82A67"/>
    <w:rsid w:val="00C82AC7"/>
    <w:rsid w:val="00C82B83"/>
    <w:rsid w:val="00C82C89"/>
    <w:rsid w:val="00C82E15"/>
    <w:rsid w:val="00C82E24"/>
    <w:rsid w:val="00C82EC4"/>
    <w:rsid w:val="00C82F03"/>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80D"/>
    <w:rsid w:val="00C90836"/>
    <w:rsid w:val="00C90993"/>
    <w:rsid w:val="00C909B6"/>
    <w:rsid w:val="00C909F3"/>
    <w:rsid w:val="00C90A46"/>
    <w:rsid w:val="00C90A50"/>
    <w:rsid w:val="00C90B3A"/>
    <w:rsid w:val="00C90B86"/>
    <w:rsid w:val="00C90BD9"/>
    <w:rsid w:val="00C90C6E"/>
    <w:rsid w:val="00C90D1C"/>
    <w:rsid w:val="00C90D60"/>
    <w:rsid w:val="00C90E2C"/>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47"/>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5"/>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84E"/>
    <w:rsid w:val="00C969E1"/>
    <w:rsid w:val="00C96DD4"/>
    <w:rsid w:val="00C96FBA"/>
    <w:rsid w:val="00C97026"/>
    <w:rsid w:val="00C9706B"/>
    <w:rsid w:val="00C97216"/>
    <w:rsid w:val="00C97255"/>
    <w:rsid w:val="00C97512"/>
    <w:rsid w:val="00C97591"/>
    <w:rsid w:val="00C977D5"/>
    <w:rsid w:val="00C977D6"/>
    <w:rsid w:val="00C977D9"/>
    <w:rsid w:val="00C97830"/>
    <w:rsid w:val="00C97840"/>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12"/>
    <w:rsid w:val="00CA23A8"/>
    <w:rsid w:val="00CA23C4"/>
    <w:rsid w:val="00CA2429"/>
    <w:rsid w:val="00CA2500"/>
    <w:rsid w:val="00CA25E7"/>
    <w:rsid w:val="00CA2646"/>
    <w:rsid w:val="00CA264E"/>
    <w:rsid w:val="00CA2677"/>
    <w:rsid w:val="00CA26F9"/>
    <w:rsid w:val="00CA270B"/>
    <w:rsid w:val="00CA2760"/>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904"/>
    <w:rsid w:val="00CA4ACE"/>
    <w:rsid w:val="00CA4BBA"/>
    <w:rsid w:val="00CA4C80"/>
    <w:rsid w:val="00CA4D80"/>
    <w:rsid w:val="00CA4E68"/>
    <w:rsid w:val="00CA4E6A"/>
    <w:rsid w:val="00CA4EA1"/>
    <w:rsid w:val="00CA5002"/>
    <w:rsid w:val="00CA50B8"/>
    <w:rsid w:val="00CA5125"/>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0EA"/>
    <w:rsid w:val="00CB1130"/>
    <w:rsid w:val="00CB1140"/>
    <w:rsid w:val="00CB115F"/>
    <w:rsid w:val="00CB11B1"/>
    <w:rsid w:val="00CB11C9"/>
    <w:rsid w:val="00CB1338"/>
    <w:rsid w:val="00CB13E5"/>
    <w:rsid w:val="00CB14F7"/>
    <w:rsid w:val="00CB14FA"/>
    <w:rsid w:val="00CB1504"/>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78"/>
    <w:rsid w:val="00CB6DFB"/>
    <w:rsid w:val="00CB6ECC"/>
    <w:rsid w:val="00CB6F4A"/>
    <w:rsid w:val="00CB6FB7"/>
    <w:rsid w:val="00CB70D4"/>
    <w:rsid w:val="00CB715A"/>
    <w:rsid w:val="00CB7167"/>
    <w:rsid w:val="00CB723F"/>
    <w:rsid w:val="00CB73EF"/>
    <w:rsid w:val="00CB7475"/>
    <w:rsid w:val="00CB74DD"/>
    <w:rsid w:val="00CB758F"/>
    <w:rsid w:val="00CB75BE"/>
    <w:rsid w:val="00CB76AB"/>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DCA"/>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B5C"/>
    <w:rsid w:val="00CC2B63"/>
    <w:rsid w:val="00CC2CFE"/>
    <w:rsid w:val="00CC2D0C"/>
    <w:rsid w:val="00CC2D11"/>
    <w:rsid w:val="00CC2E06"/>
    <w:rsid w:val="00CC30F4"/>
    <w:rsid w:val="00CC3144"/>
    <w:rsid w:val="00CC3209"/>
    <w:rsid w:val="00CC33F5"/>
    <w:rsid w:val="00CC34CE"/>
    <w:rsid w:val="00CC3516"/>
    <w:rsid w:val="00CC35C2"/>
    <w:rsid w:val="00CC37D8"/>
    <w:rsid w:val="00CC38BB"/>
    <w:rsid w:val="00CC38EA"/>
    <w:rsid w:val="00CC39C4"/>
    <w:rsid w:val="00CC3A33"/>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6D1"/>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CAB"/>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5E9"/>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A3"/>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BBB"/>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7D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51C"/>
    <w:rsid w:val="00D04649"/>
    <w:rsid w:val="00D046F5"/>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84"/>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74"/>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AA"/>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D4B"/>
    <w:rsid w:val="00D16DF8"/>
    <w:rsid w:val="00D16E4C"/>
    <w:rsid w:val="00D16E4E"/>
    <w:rsid w:val="00D16EA0"/>
    <w:rsid w:val="00D1700C"/>
    <w:rsid w:val="00D170C1"/>
    <w:rsid w:val="00D171C9"/>
    <w:rsid w:val="00D17231"/>
    <w:rsid w:val="00D172B4"/>
    <w:rsid w:val="00D1731C"/>
    <w:rsid w:val="00D17362"/>
    <w:rsid w:val="00D1736C"/>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686"/>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B5E"/>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71B1"/>
    <w:rsid w:val="00D372F8"/>
    <w:rsid w:val="00D373DE"/>
    <w:rsid w:val="00D37410"/>
    <w:rsid w:val="00D374BB"/>
    <w:rsid w:val="00D374EB"/>
    <w:rsid w:val="00D37557"/>
    <w:rsid w:val="00D3758F"/>
    <w:rsid w:val="00D375BC"/>
    <w:rsid w:val="00D3762F"/>
    <w:rsid w:val="00D37672"/>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4FC5"/>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9E"/>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AF3"/>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917"/>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2C0"/>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2F24"/>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BB9"/>
    <w:rsid w:val="00D65DA0"/>
    <w:rsid w:val="00D65EF1"/>
    <w:rsid w:val="00D65F56"/>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2F"/>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DF8"/>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794"/>
    <w:rsid w:val="00D80904"/>
    <w:rsid w:val="00D8091C"/>
    <w:rsid w:val="00D80B84"/>
    <w:rsid w:val="00D80DE5"/>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6AE"/>
    <w:rsid w:val="00D847B7"/>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32B"/>
    <w:rsid w:val="00D85394"/>
    <w:rsid w:val="00D8549E"/>
    <w:rsid w:val="00D85640"/>
    <w:rsid w:val="00D857C2"/>
    <w:rsid w:val="00D85947"/>
    <w:rsid w:val="00D859B4"/>
    <w:rsid w:val="00D859C0"/>
    <w:rsid w:val="00D85AAF"/>
    <w:rsid w:val="00D85ABD"/>
    <w:rsid w:val="00D85D3B"/>
    <w:rsid w:val="00D85D57"/>
    <w:rsid w:val="00D85FBC"/>
    <w:rsid w:val="00D85FDA"/>
    <w:rsid w:val="00D86014"/>
    <w:rsid w:val="00D861C7"/>
    <w:rsid w:val="00D86263"/>
    <w:rsid w:val="00D8632D"/>
    <w:rsid w:val="00D8634A"/>
    <w:rsid w:val="00D86357"/>
    <w:rsid w:val="00D86379"/>
    <w:rsid w:val="00D8640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DDD"/>
    <w:rsid w:val="00D90F1D"/>
    <w:rsid w:val="00D91029"/>
    <w:rsid w:val="00D91227"/>
    <w:rsid w:val="00D9144A"/>
    <w:rsid w:val="00D91480"/>
    <w:rsid w:val="00D9157C"/>
    <w:rsid w:val="00D9170F"/>
    <w:rsid w:val="00D917BA"/>
    <w:rsid w:val="00D9190C"/>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90"/>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FC"/>
    <w:rsid w:val="00D93813"/>
    <w:rsid w:val="00D93857"/>
    <w:rsid w:val="00D938C5"/>
    <w:rsid w:val="00D938D1"/>
    <w:rsid w:val="00D938F4"/>
    <w:rsid w:val="00D93900"/>
    <w:rsid w:val="00D93982"/>
    <w:rsid w:val="00D93988"/>
    <w:rsid w:val="00D93A5B"/>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9F9"/>
    <w:rsid w:val="00D94A37"/>
    <w:rsid w:val="00D94A44"/>
    <w:rsid w:val="00D94B40"/>
    <w:rsid w:val="00D94BFE"/>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4E"/>
    <w:rsid w:val="00D97AFF"/>
    <w:rsid w:val="00D97B90"/>
    <w:rsid w:val="00D97CB9"/>
    <w:rsid w:val="00D97CFB"/>
    <w:rsid w:val="00D97D99"/>
    <w:rsid w:val="00D97DA4"/>
    <w:rsid w:val="00D97DF6"/>
    <w:rsid w:val="00D97E5E"/>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581"/>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19"/>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6"/>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5DA"/>
    <w:rsid w:val="00DB46CF"/>
    <w:rsid w:val="00DB4729"/>
    <w:rsid w:val="00DB4730"/>
    <w:rsid w:val="00DB48CB"/>
    <w:rsid w:val="00DB48E9"/>
    <w:rsid w:val="00DB49FE"/>
    <w:rsid w:val="00DB4A42"/>
    <w:rsid w:val="00DB4B0F"/>
    <w:rsid w:val="00DB4E9C"/>
    <w:rsid w:val="00DB5051"/>
    <w:rsid w:val="00DB51BA"/>
    <w:rsid w:val="00DB51EE"/>
    <w:rsid w:val="00DB51FC"/>
    <w:rsid w:val="00DB528A"/>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E31"/>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23B"/>
    <w:rsid w:val="00DB728B"/>
    <w:rsid w:val="00DB7408"/>
    <w:rsid w:val="00DB747F"/>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C60"/>
    <w:rsid w:val="00DC0CDC"/>
    <w:rsid w:val="00DC0CE9"/>
    <w:rsid w:val="00DC0DCA"/>
    <w:rsid w:val="00DC0E1D"/>
    <w:rsid w:val="00DC0E34"/>
    <w:rsid w:val="00DC10E1"/>
    <w:rsid w:val="00DC1219"/>
    <w:rsid w:val="00DC1257"/>
    <w:rsid w:val="00DC12F6"/>
    <w:rsid w:val="00DC140D"/>
    <w:rsid w:val="00DC14D2"/>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1DC"/>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0F"/>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4C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95"/>
    <w:rsid w:val="00DE68D5"/>
    <w:rsid w:val="00DE6908"/>
    <w:rsid w:val="00DE6924"/>
    <w:rsid w:val="00DE6954"/>
    <w:rsid w:val="00DE6A76"/>
    <w:rsid w:val="00DE6B2B"/>
    <w:rsid w:val="00DE6B43"/>
    <w:rsid w:val="00DE6BD4"/>
    <w:rsid w:val="00DE6D07"/>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4E"/>
    <w:rsid w:val="00DF05C2"/>
    <w:rsid w:val="00DF05ED"/>
    <w:rsid w:val="00DF0614"/>
    <w:rsid w:val="00DF0638"/>
    <w:rsid w:val="00DF065D"/>
    <w:rsid w:val="00DF067A"/>
    <w:rsid w:val="00DF0681"/>
    <w:rsid w:val="00DF078D"/>
    <w:rsid w:val="00DF086A"/>
    <w:rsid w:val="00DF08A0"/>
    <w:rsid w:val="00DF0902"/>
    <w:rsid w:val="00DF092C"/>
    <w:rsid w:val="00DF0987"/>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7C"/>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3F"/>
    <w:rsid w:val="00E007BD"/>
    <w:rsid w:val="00E007DE"/>
    <w:rsid w:val="00E00807"/>
    <w:rsid w:val="00E008C1"/>
    <w:rsid w:val="00E008ED"/>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C2E"/>
    <w:rsid w:val="00E03C40"/>
    <w:rsid w:val="00E03DA8"/>
    <w:rsid w:val="00E03E19"/>
    <w:rsid w:val="00E041D2"/>
    <w:rsid w:val="00E042B2"/>
    <w:rsid w:val="00E04307"/>
    <w:rsid w:val="00E0431D"/>
    <w:rsid w:val="00E0437B"/>
    <w:rsid w:val="00E044FF"/>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BF"/>
    <w:rsid w:val="00E056EB"/>
    <w:rsid w:val="00E0586E"/>
    <w:rsid w:val="00E0590D"/>
    <w:rsid w:val="00E05955"/>
    <w:rsid w:val="00E05A83"/>
    <w:rsid w:val="00E05A89"/>
    <w:rsid w:val="00E05ADE"/>
    <w:rsid w:val="00E05B78"/>
    <w:rsid w:val="00E05C18"/>
    <w:rsid w:val="00E05D14"/>
    <w:rsid w:val="00E05EF2"/>
    <w:rsid w:val="00E05F0F"/>
    <w:rsid w:val="00E05FB8"/>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BA"/>
    <w:rsid w:val="00E075DC"/>
    <w:rsid w:val="00E076DA"/>
    <w:rsid w:val="00E07732"/>
    <w:rsid w:val="00E07815"/>
    <w:rsid w:val="00E079D5"/>
    <w:rsid w:val="00E07A4A"/>
    <w:rsid w:val="00E07C24"/>
    <w:rsid w:val="00E07D47"/>
    <w:rsid w:val="00E07DA5"/>
    <w:rsid w:val="00E07E2B"/>
    <w:rsid w:val="00E07E5E"/>
    <w:rsid w:val="00E07E78"/>
    <w:rsid w:val="00E07EE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AA"/>
    <w:rsid w:val="00E131FB"/>
    <w:rsid w:val="00E134F3"/>
    <w:rsid w:val="00E1363D"/>
    <w:rsid w:val="00E13665"/>
    <w:rsid w:val="00E136B3"/>
    <w:rsid w:val="00E136E1"/>
    <w:rsid w:val="00E13746"/>
    <w:rsid w:val="00E137AD"/>
    <w:rsid w:val="00E13843"/>
    <w:rsid w:val="00E13847"/>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267"/>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20"/>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3AB"/>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EF"/>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36"/>
    <w:rsid w:val="00E35FB7"/>
    <w:rsid w:val="00E35FB9"/>
    <w:rsid w:val="00E35FDA"/>
    <w:rsid w:val="00E35FDB"/>
    <w:rsid w:val="00E360BB"/>
    <w:rsid w:val="00E36248"/>
    <w:rsid w:val="00E362FA"/>
    <w:rsid w:val="00E363F5"/>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918"/>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D18"/>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55"/>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60B"/>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0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8B1"/>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244"/>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AEA"/>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98A"/>
    <w:rsid w:val="00E659A2"/>
    <w:rsid w:val="00E659A5"/>
    <w:rsid w:val="00E65B33"/>
    <w:rsid w:val="00E65B34"/>
    <w:rsid w:val="00E65BED"/>
    <w:rsid w:val="00E65CB9"/>
    <w:rsid w:val="00E65CBD"/>
    <w:rsid w:val="00E65D3B"/>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C3"/>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56"/>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E9"/>
    <w:rsid w:val="00E7424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B5"/>
    <w:rsid w:val="00E76EC6"/>
    <w:rsid w:val="00E77095"/>
    <w:rsid w:val="00E7714D"/>
    <w:rsid w:val="00E77169"/>
    <w:rsid w:val="00E7722A"/>
    <w:rsid w:val="00E77354"/>
    <w:rsid w:val="00E773E1"/>
    <w:rsid w:val="00E774EF"/>
    <w:rsid w:val="00E7752F"/>
    <w:rsid w:val="00E7755D"/>
    <w:rsid w:val="00E775D6"/>
    <w:rsid w:val="00E77610"/>
    <w:rsid w:val="00E77612"/>
    <w:rsid w:val="00E7797B"/>
    <w:rsid w:val="00E779F8"/>
    <w:rsid w:val="00E77AE9"/>
    <w:rsid w:val="00E77B02"/>
    <w:rsid w:val="00E77B4C"/>
    <w:rsid w:val="00E77C9D"/>
    <w:rsid w:val="00E77EAE"/>
    <w:rsid w:val="00E77F12"/>
    <w:rsid w:val="00E80032"/>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0E"/>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5"/>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C8"/>
    <w:rsid w:val="00E91BE7"/>
    <w:rsid w:val="00E91C1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E3D"/>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A65"/>
    <w:rsid w:val="00E95A7B"/>
    <w:rsid w:val="00E95A9B"/>
    <w:rsid w:val="00E95B1D"/>
    <w:rsid w:val="00E95DF8"/>
    <w:rsid w:val="00E95ED0"/>
    <w:rsid w:val="00E95FD7"/>
    <w:rsid w:val="00E9606A"/>
    <w:rsid w:val="00E960E0"/>
    <w:rsid w:val="00E96117"/>
    <w:rsid w:val="00E9617B"/>
    <w:rsid w:val="00E961A9"/>
    <w:rsid w:val="00E96273"/>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6A"/>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04"/>
    <w:rsid w:val="00E97A31"/>
    <w:rsid w:val="00E97B7C"/>
    <w:rsid w:val="00E97C18"/>
    <w:rsid w:val="00E97E95"/>
    <w:rsid w:val="00E97E9E"/>
    <w:rsid w:val="00E97F75"/>
    <w:rsid w:val="00E97FC5"/>
    <w:rsid w:val="00E97FE2"/>
    <w:rsid w:val="00EA0203"/>
    <w:rsid w:val="00EA02BE"/>
    <w:rsid w:val="00EA03FA"/>
    <w:rsid w:val="00EA0419"/>
    <w:rsid w:val="00EA0432"/>
    <w:rsid w:val="00EA043B"/>
    <w:rsid w:val="00EA054C"/>
    <w:rsid w:val="00EA05C1"/>
    <w:rsid w:val="00EA05FA"/>
    <w:rsid w:val="00EA065A"/>
    <w:rsid w:val="00EA0681"/>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369"/>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7D"/>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88"/>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57"/>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25"/>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E8D"/>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AB"/>
    <w:rsid w:val="00ED091A"/>
    <w:rsid w:val="00ED091E"/>
    <w:rsid w:val="00ED0956"/>
    <w:rsid w:val="00ED0986"/>
    <w:rsid w:val="00ED0A11"/>
    <w:rsid w:val="00ED0A2B"/>
    <w:rsid w:val="00ED0A3C"/>
    <w:rsid w:val="00ED0A4A"/>
    <w:rsid w:val="00ED0A9B"/>
    <w:rsid w:val="00ED0ADB"/>
    <w:rsid w:val="00ED0B0C"/>
    <w:rsid w:val="00ED0BA0"/>
    <w:rsid w:val="00ED0BBE"/>
    <w:rsid w:val="00ED0D15"/>
    <w:rsid w:val="00ED0D4B"/>
    <w:rsid w:val="00ED0D88"/>
    <w:rsid w:val="00ED0EB9"/>
    <w:rsid w:val="00ED0EBC"/>
    <w:rsid w:val="00ED0EE8"/>
    <w:rsid w:val="00ED0EF4"/>
    <w:rsid w:val="00ED1008"/>
    <w:rsid w:val="00ED1049"/>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35"/>
    <w:rsid w:val="00EE02A7"/>
    <w:rsid w:val="00EE0354"/>
    <w:rsid w:val="00EE0472"/>
    <w:rsid w:val="00EE04DE"/>
    <w:rsid w:val="00EE04E3"/>
    <w:rsid w:val="00EE04F5"/>
    <w:rsid w:val="00EE065B"/>
    <w:rsid w:val="00EE066D"/>
    <w:rsid w:val="00EE06B2"/>
    <w:rsid w:val="00EE076C"/>
    <w:rsid w:val="00EE0921"/>
    <w:rsid w:val="00EE0927"/>
    <w:rsid w:val="00EE0AA5"/>
    <w:rsid w:val="00EE0F1F"/>
    <w:rsid w:val="00EE0F2A"/>
    <w:rsid w:val="00EE1006"/>
    <w:rsid w:val="00EE101A"/>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F2"/>
    <w:rsid w:val="00EE1CF6"/>
    <w:rsid w:val="00EE1D4B"/>
    <w:rsid w:val="00EE1D89"/>
    <w:rsid w:val="00EE1D90"/>
    <w:rsid w:val="00EE1DCC"/>
    <w:rsid w:val="00EE1E5D"/>
    <w:rsid w:val="00EE1E71"/>
    <w:rsid w:val="00EE1ED1"/>
    <w:rsid w:val="00EE1FF6"/>
    <w:rsid w:val="00EE2063"/>
    <w:rsid w:val="00EE2104"/>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4EC2"/>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0FD"/>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2D4"/>
    <w:rsid w:val="00EF2354"/>
    <w:rsid w:val="00EF2495"/>
    <w:rsid w:val="00EF253B"/>
    <w:rsid w:val="00EF260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1F4"/>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273"/>
    <w:rsid w:val="00F11356"/>
    <w:rsid w:val="00F114E6"/>
    <w:rsid w:val="00F115F8"/>
    <w:rsid w:val="00F1161C"/>
    <w:rsid w:val="00F116A4"/>
    <w:rsid w:val="00F11742"/>
    <w:rsid w:val="00F119E8"/>
    <w:rsid w:val="00F11A1E"/>
    <w:rsid w:val="00F11A93"/>
    <w:rsid w:val="00F11AD0"/>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2D"/>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BD5"/>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11"/>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08"/>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9F"/>
    <w:rsid w:val="00F3360B"/>
    <w:rsid w:val="00F336D4"/>
    <w:rsid w:val="00F336F1"/>
    <w:rsid w:val="00F33723"/>
    <w:rsid w:val="00F33809"/>
    <w:rsid w:val="00F3386D"/>
    <w:rsid w:val="00F3387A"/>
    <w:rsid w:val="00F3399C"/>
    <w:rsid w:val="00F339DC"/>
    <w:rsid w:val="00F33A45"/>
    <w:rsid w:val="00F33BB2"/>
    <w:rsid w:val="00F33D0F"/>
    <w:rsid w:val="00F33D92"/>
    <w:rsid w:val="00F33E34"/>
    <w:rsid w:val="00F33EC6"/>
    <w:rsid w:val="00F33F3F"/>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11E"/>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BF"/>
    <w:rsid w:val="00F52FDB"/>
    <w:rsid w:val="00F5306B"/>
    <w:rsid w:val="00F530AF"/>
    <w:rsid w:val="00F53239"/>
    <w:rsid w:val="00F532C8"/>
    <w:rsid w:val="00F534DD"/>
    <w:rsid w:val="00F534F4"/>
    <w:rsid w:val="00F536E1"/>
    <w:rsid w:val="00F537AF"/>
    <w:rsid w:val="00F538CC"/>
    <w:rsid w:val="00F53BDC"/>
    <w:rsid w:val="00F53DFF"/>
    <w:rsid w:val="00F53E59"/>
    <w:rsid w:val="00F5409A"/>
    <w:rsid w:val="00F540D8"/>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F1"/>
    <w:rsid w:val="00F5548F"/>
    <w:rsid w:val="00F555C6"/>
    <w:rsid w:val="00F55615"/>
    <w:rsid w:val="00F5565D"/>
    <w:rsid w:val="00F556E4"/>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7CF"/>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FC"/>
    <w:rsid w:val="00F71940"/>
    <w:rsid w:val="00F719ED"/>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B2"/>
    <w:rsid w:val="00F735FB"/>
    <w:rsid w:val="00F73625"/>
    <w:rsid w:val="00F7368F"/>
    <w:rsid w:val="00F737E4"/>
    <w:rsid w:val="00F737FF"/>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060"/>
    <w:rsid w:val="00F77240"/>
    <w:rsid w:val="00F773B0"/>
    <w:rsid w:val="00F774A1"/>
    <w:rsid w:val="00F774F2"/>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7"/>
    <w:rsid w:val="00F81070"/>
    <w:rsid w:val="00F8116C"/>
    <w:rsid w:val="00F81283"/>
    <w:rsid w:val="00F812E2"/>
    <w:rsid w:val="00F81316"/>
    <w:rsid w:val="00F813C7"/>
    <w:rsid w:val="00F813CE"/>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C96"/>
    <w:rsid w:val="00F81E16"/>
    <w:rsid w:val="00F81ED8"/>
    <w:rsid w:val="00F81FDB"/>
    <w:rsid w:val="00F8201C"/>
    <w:rsid w:val="00F8209A"/>
    <w:rsid w:val="00F820A3"/>
    <w:rsid w:val="00F82147"/>
    <w:rsid w:val="00F82236"/>
    <w:rsid w:val="00F8223C"/>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734"/>
    <w:rsid w:val="00F8575B"/>
    <w:rsid w:val="00F8578D"/>
    <w:rsid w:val="00F857E1"/>
    <w:rsid w:val="00F85800"/>
    <w:rsid w:val="00F85863"/>
    <w:rsid w:val="00F858A7"/>
    <w:rsid w:val="00F859DD"/>
    <w:rsid w:val="00F85A17"/>
    <w:rsid w:val="00F85B3B"/>
    <w:rsid w:val="00F85C07"/>
    <w:rsid w:val="00F85CD9"/>
    <w:rsid w:val="00F85D58"/>
    <w:rsid w:val="00F85D74"/>
    <w:rsid w:val="00F85EFE"/>
    <w:rsid w:val="00F85F9E"/>
    <w:rsid w:val="00F85FD5"/>
    <w:rsid w:val="00F860F4"/>
    <w:rsid w:val="00F860FD"/>
    <w:rsid w:val="00F861D2"/>
    <w:rsid w:val="00F861EB"/>
    <w:rsid w:val="00F86487"/>
    <w:rsid w:val="00F86539"/>
    <w:rsid w:val="00F8659D"/>
    <w:rsid w:val="00F8669A"/>
    <w:rsid w:val="00F8677B"/>
    <w:rsid w:val="00F86897"/>
    <w:rsid w:val="00F86935"/>
    <w:rsid w:val="00F86936"/>
    <w:rsid w:val="00F86AD5"/>
    <w:rsid w:val="00F86B2A"/>
    <w:rsid w:val="00F86B7D"/>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28"/>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D5"/>
    <w:rsid w:val="00F94EE4"/>
    <w:rsid w:val="00F9502E"/>
    <w:rsid w:val="00F9503C"/>
    <w:rsid w:val="00F95146"/>
    <w:rsid w:val="00F9514C"/>
    <w:rsid w:val="00F951A1"/>
    <w:rsid w:val="00F955A1"/>
    <w:rsid w:val="00F957A5"/>
    <w:rsid w:val="00F95858"/>
    <w:rsid w:val="00F958DB"/>
    <w:rsid w:val="00F95946"/>
    <w:rsid w:val="00F9597E"/>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66"/>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54B"/>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104"/>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6EDB"/>
    <w:rsid w:val="00FA70F0"/>
    <w:rsid w:val="00FA722C"/>
    <w:rsid w:val="00FA725F"/>
    <w:rsid w:val="00FA734F"/>
    <w:rsid w:val="00FA760A"/>
    <w:rsid w:val="00FA775E"/>
    <w:rsid w:val="00FA7762"/>
    <w:rsid w:val="00FA78C2"/>
    <w:rsid w:val="00FA790A"/>
    <w:rsid w:val="00FA7A5A"/>
    <w:rsid w:val="00FA7B8C"/>
    <w:rsid w:val="00FA7BD5"/>
    <w:rsid w:val="00FA7C4F"/>
    <w:rsid w:val="00FA7D39"/>
    <w:rsid w:val="00FA7D86"/>
    <w:rsid w:val="00FA7E5D"/>
    <w:rsid w:val="00FA7F24"/>
    <w:rsid w:val="00FA7FCA"/>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580"/>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0"/>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49"/>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B5"/>
    <w:rsid w:val="00FD63E1"/>
    <w:rsid w:val="00FD65DD"/>
    <w:rsid w:val="00FD6625"/>
    <w:rsid w:val="00FD66B7"/>
    <w:rsid w:val="00FD66D2"/>
    <w:rsid w:val="00FD67F9"/>
    <w:rsid w:val="00FD6828"/>
    <w:rsid w:val="00FD6999"/>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544"/>
    <w:rsid w:val="00FE0554"/>
    <w:rsid w:val="00FE059C"/>
    <w:rsid w:val="00FE05AD"/>
    <w:rsid w:val="00FE05FA"/>
    <w:rsid w:val="00FE0657"/>
    <w:rsid w:val="00FE065F"/>
    <w:rsid w:val="00FE0672"/>
    <w:rsid w:val="00FE07A1"/>
    <w:rsid w:val="00FE0807"/>
    <w:rsid w:val="00FE0882"/>
    <w:rsid w:val="00FE08E5"/>
    <w:rsid w:val="00FE09D2"/>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5C4"/>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CC3"/>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9C"/>
    <w:rsid w:val="00FF2D33"/>
    <w:rsid w:val="00FF2F6F"/>
    <w:rsid w:val="00FF2FB0"/>
    <w:rsid w:val="00FF301F"/>
    <w:rsid w:val="00FF30DB"/>
    <w:rsid w:val="00FF3132"/>
    <w:rsid w:val="00FF31EC"/>
    <w:rsid w:val="00FF329E"/>
    <w:rsid w:val="00FF33DE"/>
    <w:rsid w:val="00FF344B"/>
    <w:rsid w:val="00FF3474"/>
    <w:rsid w:val="00FF34FC"/>
    <w:rsid w:val="00FF3563"/>
    <w:rsid w:val="00FF35A9"/>
    <w:rsid w:val="00FF35D6"/>
    <w:rsid w:val="00FF39B6"/>
    <w:rsid w:val="00FF3B4D"/>
    <w:rsid w:val="00FF3C37"/>
    <w:rsid w:val="00FF3C5E"/>
    <w:rsid w:val="00FF3D3B"/>
    <w:rsid w:val="00FF3D5C"/>
    <w:rsid w:val="00FF3D62"/>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25E"/>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DD8"/>
    <w:rsid w:val="00FF5E11"/>
    <w:rsid w:val="00FF5F54"/>
    <w:rsid w:val="00FF5FB2"/>
    <w:rsid w:val="00FF6040"/>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64"/>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947DC7-68C0-4DF2-BFE9-E8E34D89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ab6e076932">
    <w:name w:val="csab6e076932"/>
    <w:rsid w:val="00380A7D"/>
    <w:rPr>
      <w:rFonts w:ascii="Arial" w:hAnsi="Arial" w:cs="Arial" w:hint="default"/>
      <w:b w:val="0"/>
      <w:bCs w:val="0"/>
      <w:i w:val="0"/>
      <w:iCs w:val="0"/>
      <w:color w:val="000000"/>
      <w:sz w:val="18"/>
      <w:szCs w:val="18"/>
      <w:shd w:val="clear" w:color="auto" w:fill="auto"/>
    </w:rPr>
  </w:style>
  <w:style w:type="paragraph" w:customStyle="1" w:styleId="134">
    <w:name w:val="Основной текст с отступом134"/>
    <w:basedOn w:val="a"/>
    <w:rsid w:val="00F81C96"/>
    <w:pPr>
      <w:ind w:firstLine="708"/>
      <w:jc w:val="both"/>
    </w:pPr>
    <w:rPr>
      <w:rFonts w:ascii="Arial" w:hAnsi="Arial"/>
      <w:b/>
      <w:sz w:val="18"/>
      <w:szCs w:val="20"/>
      <w:lang w:val="en-US" w:eastAsia="en-US"/>
    </w:rPr>
  </w:style>
  <w:style w:type="character" w:customStyle="1" w:styleId="csab6e076978">
    <w:name w:val="csab6e076978"/>
    <w:rsid w:val="0092010E"/>
    <w:rPr>
      <w:rFonts w:ascii="Arial" w:hAnsi="Arial" w:cs="Arial" w:hint="default"/>
      <w:b w:val="0"/>
      <w:bCs w:val="0"/>
      <w:i w:val="0"/>
      <w:iCs w:val="0"/>
      <w:color w:val="000000"/>
      <w:sz w:val="18"/>
      <w:szCs w:val="18"/>
      <w:shd w:val="clear" w:color="auto" w:fill="auto"/>
    </w:rPr>
  </w:style>
  <w:style w:type="character" w:customStyle="1" w:styleId="csab6e076987">
    <w:name w:val="csab6e076987"/>
    <w:rsid w:val="0092010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2010E"/>
    <w:rPr>
      <w:rFonts w:ascii="Arial" w:hAnsi="Arial" w:cs="Arial" w:hint="default"/>
      <w:b w:val="0"/>
      <w:bCs w:val="0"/>
      <w:i w:val="0"/>
      <w:iCs w:val="0"/>
      <w:color w:val="000000"/>
      <w:sz w:val="18"/>
      <w:szCs w:val="18"/>
      <w:shd w:val="clear" w:color="auto" w:fill="auto"/>
    </w:rPr>
  </w:style>
  <w:style w:type="character" w:customStyle="1" w:styleId="csf229d0ff73">
    <w:name w:val="csf229d0ff73"/>
    <w:rsid w:val="0092010E"/>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C729-DE05-4861-B548-E537C044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56236</Words>
  <Characters>320546</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2021-03-26T13:56:00Z</dcterms:created>
  <dcterms:modified xsi:type="dcterms:W3CDTF">2021-03-26T13:56:00Z</dcterms:modified>
</cp:coreProperties>
</file>