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AF7" w:rsidRPr="00402CB2" w:rsidRDefault="007D6AF7" w:rsidP="007D6AF7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bookmarkStart w:id="0" w:name="_GoBack"/>
      <w:bookmarkEnd w:id="0"/>
      <w:r w:rsidRPr="00402CB2">
        <w:rPr>
          <w:rFonts w:ascii="Arial" w:eastAsia="Times New Roman" w:hAnsi="Arial" w:cs="Arial"/>
          <w:b/>
          <w:lang w:val="uk-UA" w:eastAsia="uk-UA"/>
        </w:rPr>
        <w:t xml:space="preserve">ПЕРЕЛІК </w:t>
      </w:r>
    </w:p>
    <w:p w:rsidR="007D6AF7" w:rsidRPr="00402CB2" w:rsidRDefault="007D6AF7" w:rsidP="007D6AF7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r w:rsidRPr="00402CB2">
        <w:rPr>
          <w:rFonts w:ascii="Arial" w:eastAsia="Times New Roman" w:hAnsi="Arial" w:cs="Arial"/>
          <w:b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402CB2">
        <w:rPr>
          <w:rFonts w:ascii="Arial" w:eastAsia="Times New Roman" w:hAnsi="Arial" w:cs="Arial"/>
          <w:b/>
          <w:u w:val="single"/>
          <w:lang w:val="uk-UA" w:eastAsia="uk-UA"/>
        </w:rPr>
        <w:t xml:space="preserve">ЯКІ ЗАРЕЄСТРОВАНІ КОМПЕТЕНТНИМИ ОРГАНАМИ </w:t>
      </w:r>
      <w:r w:rsidRPr="00402CB2">
        <w:rPr>
          <w:rFonts w:ascii="Arial" w:eastAsia="Times New Roman" w:hAnsi="Arial" w:cs="Arial"/>
          <w:b/>
          <w:lang w:val="uk-UA" w:eastAsia="uk-UA"/>
        </w:rPr>
        <w:t xml:space="preserve">СПОЛУЧЕНИХ ШТАТІВ АМЕРИКИ, </w:t>
      </w:r>
      <w:r w:rsidRPr="00402CB2">
        <w:rPr>
          <w:rFonts w:ascii="Arial" w:eastAsia="Times New Roman" w:hAnsi="Arial" w:cs="Arial"/>
          <w:b/>
          <w:lang w:val="uk-UA"/>
        </w:rPr>
        <w:t>ШВЕЙЦАРСЬКОЇ КОНФЕДЕРАЦІЇ</w:t>
      </w:r>
      <w:r w:rsidRPr="00402CB2">
        <w:rPr>
          <w:rFonts w:ascii="Arial" w:eastAsia="Times New Roman" w:hAnsi="Arial" w:cs="Arial"/>
          <w:b/>
          <w:lang w:val="uk-UA" w:eastAsia="uk-UA"/>
        </w:rPr>
        <w:t xml:space="preserve">, ЯПОНІЇ, АВСТРАЛІЇ, КАНАДИ, ЛІКАРСЬКИХ ЗАСОБІВ, ЩО ЗА ЦЕНТРАЛІЗОВАНОЮ ПРОЦЕДУРОЮ ЗАРЕЄСТРОВАНІ КОМПЕТЕНТНИМ ОРГАНОМ </w:t>
      </w:r>
      <w:r w:rsidRPr="00402CB2">
        <w:rPr>
          <w:rFonts w:ascii="Arial" w:eastAsia="Times New Roman" w:hAnsi="Arial" w:cs="Arial"/>
          <w:b/>
          <w:u w:val="single"/>
          <w:lang w:val="uk-UA" w:eastAsia="uk-UA"/>
        </w:rPr>
        <w:t>ЄВРОПЕЙСЬКОГО СОЮЗУ</w:t>
      </w:r>
    </w:p>
    <w:p w:rsidR="007D6AF7" w:rsidRPr="00402CB2" w:rsidRDefault="007D6AF7" w:rsidP="007D6AF7">
      <w:pPr>
        <w:spacing w:after="0" w:line="240" w:lineRule="auto"/>
        <w:jc w:val="center"/>
        <w:rPr>
          <w:rFonts w:ascii="Times New Roman" w:eastAsia="Times New Roman" w:hAnsi="Times New Roman"/>
          <w:b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701"/>
        <w:gridCol w:w="1276"/>
        <w:gridCol w:w="992"/>
        <w:gridCol w:w="2268"/>
        <w:gridCol w:w="1134"/>
        <w:gridCol w:w="3685"/>
        <w:gridCol w:w="1134"/>
        <w:gridCol w:w="1418"/>
      </w:tblGrid>
      <w:tr w:rsidR="00402CB2" w:rsidRPr="00140701" w:rsidTr="00402CB2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402CB2" w:rsidRDefault="00E23A4B" w:rsidP="00402CB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02CB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402CB2" w:rsidRDefault="00E23A4B" w:rsidP="00402CB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02CB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402CB2" w:rsidRDefault="00E23A4B" w:rsidP="00402CB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02CB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402CB2" w:rsidRDefault="00E23A4B" w:rsidP="00402CB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02CB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402CB2" w:rsidRDefault="00E23A4B" w:rsidP="00402CB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02CB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402CB2" w:rsidRDefault="00E23A4B" w:rsidP="00402CB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02CB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402CB2" w:rsidRDefault="00E23A4B" w:rsidP="00402CB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02CB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402CB2" w:rsidRDefault="00E23A4B" w:rsidP="00402CB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02CB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402CB2" w:rsidRDefault="00E23A4B" w:rsidP="00402CB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02CB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402CB2" w:rsidRDefault="00E23A4B" w:rsidP="00402CB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02CB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402CB2" w:rsidRPr="00140701" w:rsidTr="00402CB2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3A53AF" w:rsidRPr="00402CB2" w:rsidRDefault="003A53AF" w:rsidP="00402CB2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3A53AF" w:rsidRPr="00402CB2" w:rsidRDefault="003A53AF" w:rsidP="00402CB2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02CB2">
              <w:rPr>
                <w:rFonts w:ascii="Arial" w:hAnsi="Arial" w:cs="Arial"/>
                <w:b/>
                <w:sz w:val="16"/>
                <w:szCs w:val="16"/>
              </w:rPr>
              <w:t>ЄЛЛОКС</w:t>
            </w:r>
          </w:p>
        </w:tc>
        <w:tc>
          <w:tcPr>
            <w:tcW w:w="1701" w:type="dxa"/>
            <w:shd w:val="clear" w:color="auto" w:fill="FFFFFF"/>
          </w:tcPr>
          <w:p w:rsidR="003A53AF" w:rsidRPr="00402CB2" w:rsidRDefault="003A53AF" w:rsidP="00402CB2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краплі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очні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0,9 мг/мл по 5 мл у 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пляшці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крапельницею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 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пляшці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крапельницею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3A53AF" w:rsidRPr="00402CB2" w:rsidRDefault="003A53AF" w:rsidP="00402CB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CB2">
              <w:rPr>
                <w:rFonts w:ascii="Arial" w:hAnsi="Arial" w:cs="Arial"/>
                <w:color w:val="000000"/>
                <w:sz w:val="16"/>
                <w:szCs w:val="16"/>
              </w:rPr>
              <w:t>ТОВ «БАУШ ХЕЛС»</w:t>
            </w:r>
          </w:p>
        </w:tc>
        <w:tc>
          <w:tcPr>
            <w:tcW w:w="992" w:type="dxa"/>
            <w:shd w:val="clear" w:color="auto" w:fill="FFFFFF"/>
          </w:tcPr>
          <w:p w:rsidR="003A53AF" w:rsidRPr="00402CB2" w:rsidRDefault="003A53AF" w:rsidP="00402CB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3A53AF" w:rsidRPr="00402CB2" w:rsidRDefault="003A53AF" w:rsidP="00402CB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контроль 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:</w:t>
            </w:r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Др. Герхард Манн 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Хем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.-фарм. Фабрик 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дільниця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на 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якій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проводиться 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стерилізація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:</w:t>
            </w:r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ББФ 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Стерилізейшнсервіс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ідентифікація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натрію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сульфіту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кількісне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визначення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:</w:t>
            </w:r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ГБА 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3A53AF" w:rsidRPr="00402CB2" w:rsidRDefault="00402CB2" w:rsidP="00402CB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</w:p>
        </w:tc>
        <w:tc>
          <w:tcPr>
            <w:tcW w:w="3685" w:type="dxa"/>
            <w:shd w:val="clear" w:color="auto" w:fill="FFFFFF"/>
          </w:tcPr>
          <w:p w:rsidR="003A53AF" w:rsidRPr="00402CB2" w:rsidRDefault="003A53AF" w:rsidP="00402CB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CB2">
              <w:rPr>
                <w:rFonts w:ascii="Arial" w:hAnsi="Arial" w:cs="Arial"/>
                <w:color w:val="000000"/>
                <w:sz w:val="16"/>
                <w:szCs w:val="16"/>
              </w:rPr>
              <w:t xml:space="preserve">B.II.d.1.а - 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</w:rPr>
              <w:t>Туре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</w:rPr>
              <w:t xml:space="preserve"> ІА - Change in the specification parameters and/or limits of the finished product - 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</w:rPr>
              <w:t>То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</w:rPr>
              <w:t xml:space="preserve"> tighten the finished product shelf-life specification limits for “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</w:rPr>
              <w:t>аnу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</w:rPr>
              <w:t xml:space="preserve"> single unknown impurity”, “impurity AHR-10240”, “impurity AHR-11665” and “impurity WAY-127039” from “NMT 1.0% to NMT 0.5%”. In addition, the marketing 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</w:rPr>
              <w:t>authorisation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</w:rPr>
              <w:t xml:space="preserve"> holder has taken the opportunity to implement minor editorial changes in module 3.2.Р.5.1.</w:t>
            </w:r>
          </w:p>
        </w:tc>
        <w:tc>
          <w:tcPr>
            <w:tcW w:w="1134" w:type="dxa"/>
            <w:shd w:val="clear" w:color="auto" w:fill="FFFFFF"/>
          </w:tcPr>
          <w:p w:rsidR="003A53AF" w:rsidRPr="00402CB2" w:rsidRDefault="003A53AF" w:rsidP="00402CB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402CB2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402CB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02CB2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418" w:type="dxa"/>
          </w:tcPr>
          <w:p w:rsidR="003A53AF" w:rsidRPr="00402CB2" w:rsidRDefault="003A53AF" w:rsidP="00402CB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CB2">
              <w:rPr>
                <w:rFonts w:ascii="Arial" w:hAnsi="Arial" w:cs="Arial"/>
                <w:sz w:val="16"/>
                <w:szCs w:val="16"/>
              </w:rPr>
              <w:t>UA/18429/01/01</w:t>
            </w:r>
          </w:p>
        </w:tc>
      </w:tr>
      <w:tr w:rsidR="00402CB2" w:rsidRPr="00140701" w:rsidTr="00402CB2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402CB2" w:rsidRPr="00402CB2" w:rsidRDefault="00402CB2" w:rsidP="00402CB2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402CB2" w:rsidRPr="00402CB2" w:rsidRDefault="00402CB2" w:rsidP="00402CB2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02CB2">
              <w:rPr>
                <w:rFonts w:ascii="Arial" w:hAnsi="Arial" w:cs="Arial"/>
                <w:b/>
                <w:sz w:val="16"/>
                <w:szCs w:val="16"/>
              </w:rPr>
              <w:t>ЄЛЛОКС</w:t>
            </w:r>
          </w:p>
        </w:tc>
        <w:tc>
          <w:tcPr>
            <w:tcW w:w="1701" w:type="dxa"/>
            <w:shd w:val="clear" w:color="auto" w:fill="FFFFFF"/>
          </w:tcPr>
          <w:p w:rsidR="00402CB2" w:rsidRPr="00402CB2" w:rsidRDefault="00402CB2" w:rsidP="00402CB2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краплі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очні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0,9 мг/мл по 5 мл у 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пляшці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крапельницею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 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пляшці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крапельницею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402CB2" w:rsidRPr="00402CB2" w:rsidRDefault="00402CB2" w:rsidP="00402CB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CB2">
              <w:rPr>
                <w:rFonts w:ascii="Arial" w:hAnsi="Arial" w:cs="Arial"/>
                <w:color w:val="000000"/>
                <w:sz w:val="16"/>
                <w:szCs w:val="16"/>
              </w:rPr>
              <w:t>ТОВ «БАУШ ХЕЛС»</w:t>
            </w:r>
          </w:p>
        </w:tc>
        <w:tc>
          <w:tcPr>
            <w:tcW w:w="992" w:type="dxa"/>
            <w:shd w:val="clear" w:color="auto" w:fill="FFFFFF"/>
          </w:tcPr>
          <w:p w:rsidR="00402CB2" w:rsidRPr="00402CB2" w:rsidRDefault="00402CB2" w:rsidP="00402CB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402CB2" w:rsidRPr="00402CB2" w:rsidRDefault="00402CB2" w:rsidP="00402CB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контроль 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:</w:t>
            </w:r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Др. Герхард Манн 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Хем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.-фарм. Фабрик 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дільниця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на 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якій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проводиться 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стерилізація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:</w:t>
            </w:r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ББФ 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Стерилізейшнсервіс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ідентифікація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натрію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сульфіту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кількісне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визначення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:</w:t>
            </w:r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ГБА 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402CB2" w:rsidRPr="00402CB2" w:rsidRDefault="00402CB2" w:rsidP="00402CB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</w:p>
        </w:tc>
        <w:tc>
          <w:tcPr>
            <w:tcW w:w="3685" w:type="dxa"/>
            <w:shd w:val="clear" w:color="auto" w:fill="FFFFFF"/>
          </w:tcPr>
          <w:p w:rsidR="00402CB2" w:rsidRPr="00402CB2" w:rsidRDefault="00402CB2" w:rsidP="00402CB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CB2">
              <w:rPr>
                <w:rFonts w:ascii="Arial" w:hAnsi="Arial" w:cs="Arial"/>
                <w:color w:val="000000"/>
                <w:sz w:val="16"/>
                <w:szCs w:val="16"/>
              </w:rPr>
              <w:t xml:space="preserve">A.7 – (Type IA) - To 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</w:rPr>
              <w:t>deltte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</w:rPr>
              <w:t>Ricerca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</w:rPr>
              <w:t xml:space="preserve"> Biosciences, LLC 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</w:rPr>
              <w:t>Annalytical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</w:rPr>
              <w:t xml:space="preserve"> &amp; Medicinal Chemistry 7528 Auburn Road Concord, Ohio 44077-1000 U.S.A. as a site responsible for stability testing of the active substance 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</w:rPr>
              <w:t>bromfenac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402CB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</w:rPr>
              <w:t>B.I.b.l.d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</w:rPr>
              <w:t xml:space="preserve"> - (Type IB) - To delete the non-significant parameter Heavy metals from the specifications of the active substance 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</w:rPr>
              <w:t>bromfenac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402CB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</w:rPr>
              <w:t>B.I.b.l.c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</w:rPr>
              <w:t xml:space="preserve"> - (Type IB) - To add Elemental Impurities to the specifications of the active substance 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</w:rPr>
              <w:t>bromfenac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402CB2">
              <w:rPr>
                <w:rFonts w:ascii="Arial" w:hAnsi="Arial" w:cs="Arial"/>
                <w:color w:val="000000"/>
                <w:sz w:val="16"/>
                <w:szCs w:val="16"/>
              </w:rPr>
              <w:br/>
              <w:t>B.I.b.1.b -(Type IA) - To tighten the specification limits for the impurity test as follows:</w:t>
            </w:r>
            <w:r w:rsidRPr="00402CB2">
              <w:rPr>
                <w:rFonts w:ascii="Arial" w:hAnsi="Arial" w:cs="Arial"/>
                <w:color w:val="000000"/>
                <w:sz w:val="16"/>
                <w:szCs w:val="16"/>
              </w:rPr>
              <w:br/>
              <w:t>- AHR-10240: from 'NMT 0.1%' to 'NMT O. 10%';</w:t>
            </w:r>
            <w:r w:rsidRPr="00402CB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- AHR-11665: from 'NMT 0.1%' to 'NMT 0.10%' </w:t>
            </w:r>
            <w:r w:rsidRPr="00402CB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B.I.a.2.e - (Type IB) - Minor changes to the restricted part of the 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</w:rPr>
              <w:t>Senju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</w:rPr>
              <w:t xml:space="preserve"> Pharmaceuticals ASMF EMEA/ASMF/OI 165 to update section 3.2.S.2.3.</w:t>
            </w:r>
          </w:p>
        </w:tc>
        <w:tc>
          <w:tcPr>
            <w:tcW w:w="1134" w:type="dxa"/>
            <w:shd w:val="clear" w:color="auto" w:fill="FFFFFF"/>
          </w:tcPr>
          <w:p w:rsidR="00402CB2" w:rsidRPr="00402CB2" w:rsidRDefault="00402CB2" w:rsidP="00402CB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402CB2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402CB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02CB2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418" w:type="dxa"/>
          </w:tcPr>
          <w:p w:rsidR="00402CB2" w:rsidRPr="00402CB2" w:rsidRDefault="00402CB2" w:rsidP="00402CB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CB2">
              <w:rPr>
                <w:rFonts w:ascii="Arial" w:hAnsi="Arial" w:cs="Arial"/>
                <w:sz w:val="16"/>
                <w:szCs w:val="16"/>
              </w:rPr>
              <w:t>UA/18429/01/01</w:t>
            </w:r>
          </w:p>
        </w:tc>
      </w:tr>
    </w:tbl>
    <w:p w:rsidR="00990A36" w:rsidRPr="000036A1" w:rsidRDefault="00990A36" w:rsidP="00E65D0F">
      <w:pPr>
        <w:spacing w:after="0" w:line="240" w:lineRule="auto"/>
        <w:rPr>
          <w:lang w:val="uk-UA"/>
        </w:rPr>
      </w:pPr>
    </w:p>
    <w:sectPr w:rsidR="00990A36" w:rsidRPr="000036A1" w:rsidSect="00672A4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AF7"/>
    <w:rsid w:val="000036A1"/>
    <w:rsid w:val="00051EAD"/>
    <w:rsid w:val="00070BF1"/>
    <w:rsid w:val="0008332C"/>
    <w:rsid w:val="00085ADC"/>
    <w:rsid w:val="000B40C1"/>
    <w:rsid w:val="000D275E"/>
    <w:rsid w:val="000D3518"/>
    <w:rsid w:val="000F2DE8"/>
    <w:rsid w:val="00102E71"/>
    <w:rsid w:val="00116595"/>
    <w:rsid w:val="0011763F"/>
    <w:rsid w:val="00133479"/>
    <w:rsid w:val="00140701"/>
    <w:rsid w:val="00145E8A"/>
    <w:rsid w:val="001514FE"/>
    <w:rsid w:val="001A1F72"/>
    <w:rsid w:val="001A5E50"/>
    <w:rsid w:val="001B394F"/>
    <w:rsid w:val="001C7FE5"/>
    <w:rsid w:val="00212212"/>
    <w:rsid w:val="00214F2A"/>
    <w:rsid w:val="00224F12"/>
    <w:rsid w:val="0023226B"/>
    <w:rsid w:val="00232B52"/>
    <w:rsid w:val="00241E15"/>
    <w:rsid w:val="00253557"/>
    <w:rsid w:val="00255AAD"/>
    <w:rsid w:val="00256133"/>
    <w:rsid w:val="00256491"/>
    <w:rsid w:val="0028575B"/>
    <w:rsid w:val="00294606"/>
    <w:rsid w:val="00295327"/>
    <w:rsid w:val="002A1A41"/>
    <w:rsid w:val="002A2107"/>
    <w:rsid w:val="002A4E30"/>
    <w:rsid w:val="002E23DC"/>
    <w:rsid w:val="002F5C79"/>
    <w:rsid w:val="0031209C"/>
    <w:rsid w:val="003257D5"/>
    <w:rsid w:val="00367274"/>
    <w:rsid w:val="00372FAD"/>
    <w:rsid w:val="003A53AF"/>
    <w:rsid w:val="003A6D2E"/>
    <w:rsid w:val="003B0F38"/>
    <w:rsid w:val="003B4CE1"/>
    <w:rsid w:val="003B77F5"/>
    <w:rsid w:val="003C0747"/>
    <w:rsid w:val="003C5ED1"/>
    <w:rsid w:val="003C66F1"/>
    <w:rsid w:val="003D0277"/>
    <w:rsid w:val="003D708F"/>
    <w:rsid w:val="00402A49"/>
    <w:rsid w:val="00402CB2"/>
    <w:rsid w:val="004160DD"/>
    <w:rsid w:val="00420646"/>
    <w:rsid w:val="0043416D"/>
    <w:rsid w:val="00437509"/>
    <w:rsid w:val="00457789"/>
    <w:rsid w:val="004609F5"/>
    <w:rsid w:val="00476248"/>
    <w:rsid w:val="00481F33"/>
    <w:rsid w:val="00497E29"/>
    <w:rsid w:val="004A0295"/>
    <w:rsid w:val="004A4457"/>
    <w:rsid w:val="004E130E"/>
    <w:rsid w:val="004E4CFC"/>
    <w:rsid w:val="004E7A6E"/>
    <w:rsid w:val="005073C5"/>
    <w:rsid w:val="00516301"/>
    <w:rsid w:val="00526FC5"/>
    <w:rsid w:val="005419FE"/>
    <w:rsid w:val="00544571"/>
    <w:rsid w:val="00565F9B"/>
    <w:rsid w:val="00594FB0"/>
    <w:rsid w:val="005A054B"/>
    <w:rsid w:val="005B26FC"/>
    <w:rsid w:val="005D6A8B"/>
    <w:rsid w:val="005E0CAC"/>
    <w:rsid w:val="006108CC"/>
    <w:rsid w:val="00624A63"/>
    <w:rsid w:val="00624DE9"/>
    <w:rsid w:val="0063440F"/>
    <w:rsid w:val="00635FD6"/>
    <w:rsid w:val="00640398"/>
    <w:rsid w:val="00640EE4"/>
    <w:rsid w:val="006458E1"/>
    <w:rsid w:val="00646E0F"/>
    <w:rsid w:val="00647BE2"/>
    <w:rsid w:val="00664C25"/>
    <w:rsid w:val="00672A49"/>
    <w:rsid w:val="0068022F"/>
    <w:rsid w:val="00680ED2"/>
    <w:rsid w:val="00684EC9"/>
    <w:rsid w:val="006B0A40"/>
    <w:rsid w:val="006E5998"/>
    <w:rsid w:val="006F7339"/>
    <w:rsid w:val="00700CB0"/>
    <w:rsid w:val="007154FE"/>
    <w:rsid w:val="00721A09"/>
    <w:rsid w:val="00735678"/>
    <w:rsid w:val="00735D2B"/>
    <w:rsid w:val="00761B1B"/>
    <w:rsid w:val="007662C1"/>
    <w:rsid w:val="00771D47"/>
    <w:rsid w:val="007B1F03"/>
    <w:rsid w:val="007D02D3"/>
    <w:rsid w:val="007D260B"/>
    <w:rsid w:val="007D6AF7"/>
    <w:rsid w:val="007F7F2D"/>
    <w:rsid w:val="008047EC"/>
    <w:rsid w:val="00822771"/>
    <w:rsid w:val="00827E0B"/>
    <w:rsid w:val="00837292"/>
    <w:rsid w:val="00862580"/>
    <w:rsid w:val="0087048C"/>
    <w:rsid w:val="00876811"/>
    <w:rsid w:val="008844F8"/>
    <w:rsid w:val="00886EEE"/>
    <w:rsid w:val="00893D82"/>
    <w:rsid w:val="008A2D90"/>
    <w:rsid w:val="008C6A79"/>
    <w:rsid w:val="008D112E"/>
    <w:rsid w:val="008D7B5F"/>
    <w:rsid w:val="008F69E9"/>
    <w:rsid w:val="00902CBB"/>
    <w:rsid w:val="00916931"/>
    <w:rsid w:val="00920349"/>
    <w:rsid w:val="0093560D"/>
    <w:rsid w:val="00944734"/>
    <w:rsid w:val="009458C6"/>
    <w:rsid w:val="0095002A"/>
    <w:rsid w:val="00966C40"/>
    <w:rsid w:val="00990582"/>
    <w:rsid w:val="00990A36"/>
    <w:rsid w:val="00994AD2"/>
    <w:rsid w:val="00996A67"/>
    <w:rsid w:val="009A6402"/>
    <w:rsid w:val="009B73EB"/>
    <w:rsid w:val="009E32D1"/>
    <w:rsid w:val="009F768C"/>
    <w:rsid w:val="00A122BE"/>
    <w:rsid w:val="00A131ED"/>
    <w:rsid w:val="00A14E14"/>
    <w:rsid w:val="00A16251"/>
    <w:rsid w:val="00A2205A"/>
    <w:rsid w:val="00A27169"/>
    <w:rsid w:val="00A33048"/>
    <w:rsid w:val="00A339D6"/>
    <w:rsid w:val="00A41529"/>
    <w:rsid w:val="00A44565"/>
    <w:rsid w:val="00A45C04"/>
    <w:rsid w:val="00A53882"/>
    <w:rsid w:val="00A64168"/>
    <w:rsid w:val="00A75DE1"/>
    <w:rsid w:val="00A776F8"/>
    <w:rsid w:val="00A81A9E"/>
    <w:rsid w:val="00A844EE"/>
    <w:rsid w:val="00A9686A"/>
    <w:rsid w:val="00A97FFB"/>
    <w:rsid w:val="00AA3AF8"/>
    <w:rsid w:val="00AA4E15"/>
    <w:rsid w:val="00AF2C3C"/>
    <w:rsid w:val="00AF5028"/>
    <w:rsid w:val="00AF7D55"/>
    <w:rsid w:val="00B52041"/>
    <w:rsid w:val="00B540C4"/>
    <w:rsid w:val="00B8694C"/>
    <w:rsid w:val="00BA799F"/>
    <w:rsid w:val="00BB3C14"/>
    <w:rsid w:val="00BB6DE4"/>
    <w:rsid w:val="00BF2AEB"/>
    <w:rsid w:val="00BF43FA"/>
    <w:rsid w:val="00BF448F"/>
    <w:rsid w:val="00BF7689"/>
    <w:rsid w:val="00C1568D"/>
    <w:rsid w:val="00C209E6"/>
    <w:rsid w:val="00C2168F"/>
    <w:rsid w:val="00C37206"/>
    <w:rsid w:val="00C419E1"/>
    <w:rsid w:val="00C55592"/>
    <w:rsid w:val="00C661AD"/>
    <w:rsid w:val="00C71403"/>
    <w:rsid w:val="00C921BD"/>
    <w:rsid w:val="00CA068D"/>
    <w:rsid w:val="00CA2E02"/>
    <w:rsid w:val="00CB0848"/>
    <w:rsid w:val="00CB6420"/>
    <w:rsid w:val="00CD4F92"/>
    <w:rsid w:val="00CE6735"/>
    <w:rsid w:val="00CF0C81"/>
    <w:rsid w:val="00D222D1"/>
    <w:rsid w:val="00D454C8"/>
    <w:rsid w:val="00D468E8"/>
    <w:rsid w:val="00D50B8A"/>
    <w:rsid w:val="00DB5CF5"/>
    <w:rsid w:val="00DB6524"/>
    <w:rsid w:val="00DE12AE"/>
    <w:rsid w:val="00E23A4B"/>
    <w:rsid w:val="00E4514F"/>
    <w:rsid w:val="00E46A15"/>
    <w:rsid w:val="00E50592"/>
    <w:rsid w:val="00E65D0F"/>
    <w:rsid w:val="00E81B16"/>
    <w:rsid w:val="00E96006"/>
    <w:rsid w:val="00EA56F7"/>
    <w:rsid w:val="00EB3EA8"/>
    <w:rsid w:val="00EC60E0"/>
    <w:rsid w:val="00EC7CE3"/>
    <w:rsid w:val="00EE255A"/>
    <w:rsid w:val="00F025DF"/>
    <w:rsid w:val="00F0540B"/>
    <w:rsid w:val="00F109DB"/>
    <w:rsid w:val="00F11EF2"/>
    <w:rsid w:val="00F147A0"/>
    <w:rsid w:val="00F22138"/>
    <w:rsid w:val="00F33BA6"/>
    <w:rsid w:val="00F37CA5"/>
    <w:rsid w:val="00F912D9"/>
    <w:rsid w:val="00FB0DD2"/>
    <w:rsid w:val="00FD3AF1"/>
    <w:rsid w:val="00FE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3D827F1-AAA2-4DA5-AD6B-F6A28F12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E65D0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2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73232-507F-48EF-8799-B2706FC02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2021-12-28T09:09:00Z</dcterms:created>
  <dcterms:modified xsi:type="dcterms:W3CDTF">2021-12-28T09:09:00Z</dcterms:modified>
</cp:coreProperties>
</file>