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AF7" w:rsidRPr="00700CB0" w:rsidRDefault="007D6AF7" w:rsidP="007D6AF7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uk-UA" w:eastAsia="uk-UA"/>
        </w:rPr>
      </w:pPr>
      <w:bookmarkStart w:id="0" w:name="_GoBack"/>
      <w:bookmarkEnd w:id="0"/>
      <w:r w:rsidRPr="00700CB0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ПЕРЕЛІК </w:t>
      </w:r>
    </w:p>
    <w:p w:rsidR="007D6AF7" w:rsidRPr="00700CB0" w:rsidRDefault="007D6AF7" w:rsidP="007D6AF7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uk-UA" w:eastAsia="uk-UA"/>
        </w:rPr>
      </w:pPr>
      <w:r w:rsidRPr="00700CB0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700CB0">
        <w:rPr>
          <w:rFonts w:ascii="Arial" w:eastAsia="Times New Roman" w:hAnsi="Arial" w:cs="Arial"/>
          <w:b/>
          <w:sz w:val="26"/>
          <w:szCs w:val="26"/>
          <w:u w:val="single"/>
          <w:lang w:val="uk-UA" w:eastAsia="uk-UA"/>
        </w:rPr>
        <w:t xml:space="preserve">ЯКІ ЗАРЕЄСТРОВАНІ КОМПЕТЕНТНИМИ ОРГАНАМИ </w:t>
      </w:r>
      <w:r w:rsidRPr="00700CB0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СПОЛУЧЕНИХ ШТАТІВ АМЕРИКИ, </w:t>
      </w:r>
      <w:r w:rsidRPr="00A41529">
        <w:rPr>
          <w:rFonts w:ascii="Arial" w:eastAsia="Times New Roman" w:hAnsi="Arial" w:cs="Arial"/>
          <w:b/>
          <w:sz w:val="26"/>
          <w:szCs w:val="26"/>
          <w:u w:val="single"/>
          <w:lang w:val="uk-UA"/>
        </w:rPr>
        <w:t>ШВЕЙЦАРСЬКОЇ КОНФЕДЕРАЦІЇ</w:t>
      </w:r>
      <w:r w:rsidRPr="00700CB0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, ЯПОНІЇ, АВСТРАЛІЇ, КАНАДИ, ЛІКАРСЬКИХ ЗАСОБІВ, ЩО ЗА ЦЕНТРАЛІЗОВАНОЮ ПРОЦЕДУРОЮ ЗАРЕЄСТРОВАНІ КОМПЕТЕНТНИМ ОРГАНОМ </w:t>
      </w:r>
      <w:r w:rsidRPr="00A41529">
        <w:rPr>
          <w:rFonts w:ascii="Arial" w:eastAsia="Times New Roman" w:hAnsi="Arial" w:cs="Arial"/>
          <w:b/>
          <w:sz w:val="26"/>
          <w:szCs w:val="26"/>
          <w:lang w:val="uk-UA" w:eastAsia="uk-UA"/>
        </w:rPr>
        <w:t>ЄВРОПЕЙСЬКОГО СОЮЗУ</w:t>
      </w:r>
    </w:p>
    <w:p w:rsidR="007D6AF7" w:rsidRPr="00700CB0" w:rsidRDefault="007D6AF7" w:rsidP="007D6AF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uk-UA" w:eastAsia="uk-UA"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985"/>
        <w:gridCol w:w="1417"/>
        <w:gridCol w:w="1134"/>
        <w:gridCol w:w="1843"/>
        <w:gridCol w:w="1559"/>
        <w:gridCol w:w="2835"/>
        <w:gridCol w:w="1276"/>
        <w:gridCol w:w="1559"/>
      </w:tblGrid>
      <w:tr w:rsidR="007D6AF7" w:rsidRPr="00700CB0" w:rsidTr="00AF7D55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6AF7" w:rsidRPr="00C419E1" w:rsidRDefault="007D6AF7" w:rsidP="0087048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419E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6AF7" w:rsidRPr="00C419E1" w:rsidRDefault="007D6AF7" w:rsidP="0087048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419E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6AF7" w:rsidRPr="00C419E1" w:rsidRDefault="007D6AF7" w:rsidP="0087048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419E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6AF7" w:rsidRPr="00C419E1" w:rsidRDefault="007D6AF7" w:rsidP="0087048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419E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6AF7" w:rsidRPr="00C419E1" w:rsidRDefault="007D6AF7" w:rsidP="0087048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419E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6AF7" w:rsidRPr="00C419E1" w:rsidRDefault="007D6AF7" w:rsidP="0087048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419E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6AF7" w:rsidRPr="00C419E1" w:rsidRDefault="007D6AF7" w:rsidP="0087048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419E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6AF7" w:rsidRPr="00C419E1" w:rsidRDefault="007D6AF7" w:rsidP="0087048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419E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6AF7" w:rsidRPr="00C419E1" w:rsidRDefault="007D6AF7" w:rsidP="00D468E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419E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6AF7" w:rsidRPr="00C419E1" w:rsidRDefault="007D6AF7" w:rsidP="00D468E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419E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D468E8" w:rsidRPr="00D468E8" w:rsidTr="00AF7D55">
        <w:trPr>
          <w:trHeight w:val="433"/>
        </w:trPr>
        <w:tc>
          <w:tcPr>
            <w:tcW w:w="56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468E8" w:rsidRPr="00D468E8" w:rsidRDefault="00D468E8" w:rsidP="00D468E8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468E8" w:rsidRPr="00D468E8" w:rsidRDefault="00D468E8" w:rsidP="00D468E8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468E8">
              <w:rPr>
                <w:rFonts w:ascii="Arial" w:hAnsi="Arial" w:cs="Arial"/>
                <w:b/>
                <w:sz w:val="16"/>
                <w:szCs w:val="16"/>
              </w:rPr>
              <w:t>ПРИВІДЖЕН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FFFFFF"/>
          </w:tcPr>
          <w:p w:rsidR="00D468E8" w:rsidRPr="00D468E8" w:rsidRDefault="00D468E8" w:rsidP="00D468E8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D468E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</w:t>
            </w:r>
            <w:proofErr w:type="spellEnd"/>
            <w:r w:rsidRPr="00D468E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D468E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інфузій</w:t>
            </w:r>
            <w:proofErr w:type="spellEnd"/>
            <w:r w:rsidRPr="00D468E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100 мг/мл (10 %), по 25 мл, 50 мл, 100 мл, 200 мл, </w:t>
            </w:r>
            <w:proofErr w:type="spellStart"/>
            <w:r w:rsidRPr="00D468E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D468E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400 мл у флаконах, по 1 флакону в </w:t>
            </w:r>
            <w:proofErr w:type="spellStart"/>
            <w:r w:rsidRPr="00D468E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D468E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468E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/>
          </w:tcPr>
          <w:p w:rsidR="00D468E8" w:rsidRPr="00D468E8" w:rsidRDefault="00D468E8" w:rsidP="00D468E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D468E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ЦСЛ </w:t>
            </w:r>
            <w:proofErr w:type="spellStart"/>
            <w:r w:rsidRPr="00D468E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Берінг</w:t>
            </w:r>
            <w:proofErr w:type="spellEnd"/>
            <w:r w:rsidRPr="00D468E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АГ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</w:tcPr>
          <w:p w:rsidR="00D468E8" w:rsidRPr="00D468E8" w:rsidRDefault="00D468E8" w:rsidP="00D468E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468E8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  <w:proofErr w:type="spellEnd"/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FFFFF"/>
          </w:tcPr>
          <w:p w:rsidR="00D468E8" w:rsidRPr="00D468E8" w:rsidRDefault="00D468E8" w:rsidP="00D468E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468E8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D468E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68E8">
              <w:rPr>
                <w:rFonts w:ascii="Arial" w:hAnsi="Arial" w:cs="Arial"/>
                <w:color w:val="000000"/>
                <w:sz w:val="16"/>
                <w:szCs w:val="16"/>
              </w:rPr>
              <w:t>нерозфасованої</w:t>
            </w:r>
            <w:proofErr w:type="spellEnd"/>
            <w:r w:rsidRPr="00D468E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68E8">
              <w:rPr>
                <w:rFonts w:ascii="Arial" w:hAnsi="Arial" w:cs="Arial"/>
                <w:color w:val="000000"/>
                <w:sz w:val="16"/>
                <w:szCs w:val="16"/>
              </w:rPr>
              <w:t>продукції</w:t>
            </w:r>
            <w:proofErr w:type="spellEnd"/>
            <w:r w:rsidRPr="00D468E8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468E8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D468E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68E8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D468E8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468E8">
              <w:rPr>
                <w:rFonts w:ascii="Arial" w:hAnsi="Arial" w:cs="Arial"/>
                <w:color w:val="000000"/>
                <w:sz w:val="16"/>
                <w:szCs w:val="16"/>
              </w:rPr>
              <w:t>асептичне</w:t>
            </w:r>
            <w:proofErr w:type="spellEnd"/>
            <w:r w:rsidRPr="00D468E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68E8">
              <w:rPr>
                <w:rFonts w:ascii="Arial" w:hAnsi="Arial" w:cs="Arial"/>
                <w:color w:val="000000"/>
                <w:sz w:val="16"/>
                <w:szCs w:val="16"/>
              </w:rPr>
              <w:t>наповнення</w:t>
            </w:r>
            <w:proofErr w:type="spellEnd"/>
            <w:r w:rsidRPr="00D468E8">
              <w:rPr>
                <w:rFonts w:ascii="Arial" w:hAnsi="Arial" w:cs="Arial"/>
                <w:color w:val="000000"/>
                <w:sz w:val="16"/>
                <w:szCs w:val="16"/>
              </w:rPr>
              <w:t xml:space="preserve">), </w:t>
            </w:r>
            <w:proofErr w:type="spellStart"/>
            <w:r w:rsidRPr="00D468E8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D468E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68E8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D468E8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468E8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D468E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68E8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D468E8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D468E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ЦСЛ </w:t>
            </w:r>
            <w:proofErr w:type="spellStart"/>
            <w:r w:rsidRPr="00D468E8">
              <w:rPr>
                <w:rFonts w:ascii="Arial" w:hAnsi="Arial" w:cs="Arial"/>
                <w:color w:val="000000"/>
                <w:sz w:val="16"/>
                <w:szCs w:val="16"/>
              </w:rPr>
              <w:t>Берінг</w:t>
            </w:r>
            <w:proofErr w:type="spellEnd"/>
            <w:r w:rsidRPr="00D468E8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D468E8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  <w:proofErr w:type="spellEnd"/>
            <w:r w:rsidRPr="00D468E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D468E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468E8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D468E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68E8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D468E8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468E8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D468E8">
              <w:rPr>
                <w:rFonts w:ascii="Arial" w:hAnsi="Arial" w:cs="Arial"/>
                <w:color w:val="000000"/>
                <w:sz w:val="16"/>
                <w:szCs w:val="16"/>
              </w:rPr>
              <w:t xml:space="preserve">), </w:t>
            </w:r>
            <w:proofErr w:type="spellStart"/>
            <w:r w:rsidRPr="00D468E8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D468E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68E8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D468E8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D468E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ЦСЛ </w:t>
            </w:r>
            <w:proofErr w:type="spellStart"/>
            <w:r w:rsidRPr="00D468E8">
              <w:rPr>
                <w:rFonts w:ascii="Arial" w:hAnsi="Arial" w:cs="Arial"/>
                <w:color w:val="000000"/>
                <w:sz w:val="16"/>
                <w:szCs w:val="16"/>
              </w:rPr>
              <w:t>Берінг</w:t>
            </w:r>
            <w:proofErr w:type="spellEnd"/>
            <w:r w:rsidRPr="00D468E8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D468E8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  <w:proofErr w:type="spellEnd"/>
            <w:r w:rsidRPr="00D468E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/>
          </w:tcPr>
          <w:p w:rsidR="00D468E8" w:rsidRPr="00D468E8" w:rsidRDefault="00D468E8" w:rsidP="00D468E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468E8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  <w:proofErr w:type="spellEnd"/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FFFFF"/>
          </w:tcPr>
          <w:p w:rsidR="00D468E8" w:rsidRPr="00D468E8" w:rsidRDefault="00D468E8" w:rsidP="00D468E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468E8">
              <w:rPr>
                <w:rFonts w:ascii="Arial" w:hAnsi="Arial" w:cs="Arial"/>
                <w:color w:val="000000"/>
                <w:sz w:val="16"/>
                <w:szCs w:val="16"/>
              </w:rPr>
              <w:t>внесення</w:t>
            </w:r>
            <w:proofErr w:type="spellEnd"/>
            <w:r w:rsidRPr="00D468E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68E8">
              <w:rPr>
                <w:rFonts w:ascii="Arial" w:hAnsi="Arial" w:cs="Arial"/>
                <w:color w:val="000000"/>
                <w:sz w:val="16"/>
                <w:szCs w:val="16"/>
              </w:rPr>
              <w:t>змін</w:t>
            </w:r>
            <w:proofErr w:type="spellEnd"/>
            <w:r w:rsidRPr="00D468E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68E8">
              <w:rPr>
                <w:rFonts w:ascii="Arial" w:hAnsi="Arial" w:cs="Arial"/>
                <w:color w:val="000000"/>
                <w:sz w:val="16"/>
                <w:szCs w:val="16"/>
              </w:rPr>
              <w:t>до</w:t>
            </w:r>
            <w:proofErr w:type="spellEnd"/>
            <w:r w:rsidRPr="00D468E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68E8">
              <w:rPr>
                <w:rFonts w:ascii="Arial" w:hAnsi="Arial" w:cs="Arial"/>
                <w:color w:val="000000"/>
                <w:sz w:val="16"/>
                <w:szCs w:val="16"/>
              </w:rPr>
              <w:t>реєстраційних</w:t>
            </w:r>
            <w:proofErr w:type="spellEnd"/>
            <w:r w:rsidRPr="00D468E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68E8">
              <w:rPr>
                <w:rFonts w:ascii="Arial" w:hAnsi="Arial" w:cs="Arial"/>
                <w:color w:val="000000"/>
                <w:sz w:val="16"/>
                <w:szCs w:val="16"/>
              </w:rPr>
              <w:t>матеріалів</w:t>
            </w:r>
            <w:proofErr w:type="spellEnd"/>
            <w:r w:rsidRPr="00D468E8">
              <w:rPr>
                <w:rFonts w:ascii="Arial" w:hAnsi="Arial" w:cs="Arial"/>
                <w:color w:val="000000"/>
                <w:sz w:val="16"/>
                <w:szCs w:val="16"/>
              </w:rPr>
              <w:t xml:space="preserve">: В.1.4., ІІ </w:t>
            </w:r>
            <w:proofErr w:type="spellStart"/>
            <w:r w:rsidRPr="00D468E8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Pr="00D468E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68E8">
              <w:rPr>
                <w:rFonts w:ascii="Arial" w:hAnsi="Arial" w:cs="Arial"/>
                <w:color w:val="000000"/>
                <w:sz w:val="16"/>
                <w:szCs w:val="16"/>
              </w:rPr>
              <w:t>внесено</w:t>
            </w:r>
            <w:proofErr w:type="spellEnd"/>
            <w:r w:rsidRPr="00D468E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68E8">
              <w:rPr>
                <w:rFonts w:ascii="Arial" w:hAnsi="Arial" w:cs="Arial"/>
                <w:color w:val="000000"/>
                <w:sz w:val="16"/>
                <w:szCs w:val="16"/>
              </w:rPr>
              <w:t>до</w:t>
            </w:r>
            <w:proofErr w:type="spellEnd"/>
            <w:r w:rsidRPr="00D468E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68E8">
              <w:rPr>
                <w:rFonts w:ascii="Arial" w:hAnsi="Arial" w:cs="Arial"/>
                <w:color w:val="000000"/>
                <w:sz w:val="16"/>
                <w:szCs w:val="16"/>
              </w:rPr>
              <w:t>інструкції</w:t>
            </w:r>
            <w:proofErr w:type="spellEnd"/>
            <w:r w:rsidRPr="00D468E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68E8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D468E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68E8">
              <w:rPr>
                <w:rFonts w:ascii="Arial" w:hAnsi="Arial" w:cs="Arial"/>
                <w:color w:val="000000"/>
                <w:sz w:val="16"/>
                <w:szCs w:val="16"/>
              </w:rPr>
              <w:t>медичного</w:t>
            </w:r>
            <w:proofErr w:type="spellEnd"/>
            <w:r w:rsidRPr="00D468E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68E8">
              <w:rPr>
                <w:rFonts w:ascii="Arial" w:hAnsi="Arial" w:cs="Arial"/>
                <w:color w:val="000000"/>
                <w:sz w:val="16"/>
                <w:szCs w:val="16"/>
              </w:rPr>
              <w:t>застосування</w:t>
            </w:r>
            <w:proofErr w:type="spellEnd"/>
            <w:r w:rsidRPr="00D468E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68E8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D468E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68E8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D468E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68E8">
              <w:rPr>
                <w:rFonts w:ascii="Arial" w:hAnsi="Arial" w:cs="Arial"/>
                <w:color w:val="000000"/>
                <w:sz w:val="16"/>
                <w:szCs w:val="16"/>
              </w:rPr>
              <w:t>до</w:t>
            </w:r>
            <w:proofErr w:type="spellEnd"/>
            <w:r w:rsidRPr="00D468E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68E8">
              <w:rPr>
                <w:rFonts w:ascii="Arial" w:hAnsi="Arial" w:cs="Arial"/>
                <w:color w:val="000000"/>
                <w:sz w:val="16"/>
                <w:szCs w:val="16"/>
              </w:rPr>
              <w:t>розділів</w:t>
            </w:r>
            <w:proofErr w:type="spellEnd"/>
            <w:r w:rsidRPr="00D468E8">
              <w:rPr>
                <w:rFonts w:ascii="Arial" w:hAnsi="Arial" w:cs="Arial"/>
                <w:color w:val="000000"/>
                <w:sz w:val="16"/>
                <w:szCs w:val="16"/>
              </w:rPr>
              <w:t xml:space="preserve"> «</w:t>
            </w:r>
            <w:proofErr w:type="spellStart"/>
            <w:r w:rsidRPr="00D468E8">
              <w:rPr>
                <w:rFonts w:ascii="Arial" w:hAnsi="Arial" w:cs="Arial"/>
                <w:color w:val="000000"/>
                <w:sz w:val="16"/>
                <w:szCs w:val="16"/>
              </w:rPr>
              <w:t>Фармакологічні</w:t>
            </w:r>
            <w:proofErr w:type="spellEnd"/>
            <w:r w:rsidRPr="00D468E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68E8">
              <w:rPr>
                <w:rFonts w:ascii="Arial" w:hAnsi="Arial" w:cs="Arial"/>
                <w:color w:val="000000"/>
                <w:sz w:val="16"/>
                <w:szCs w:val="16"/>
              </w:rPr>
              <w:t>властивості</w:t>
            </w:r>
            <w:proofErr w:type="spellEnd"/>
            <w:r w:rsidRPr="00D468E8">
              <w:rPr>
                <w:rFonts w:ascii="Arial" w:hAnsi="Arial" w:cs="Arial"/>
                <w:color w:val="000000"/>
                <w:sz w:val="16"/>
                <w:szCs w:val="16"/>
              </w:rPr>
              <w:t>», «</w:t>
            </w:r>
            <w:proofErr w:type="spellStart"/>
            <w:r w:rsidRPr="00D468E8">
              <w:rPr>
                <w:rFonts w:ascii="Arial" w:hAnsi="Arial" w:cs="Arial"/>
                <w:color w:val="000000"/>
                <w:sz w:val="16"/>
                <w:szCs w:val="16"/>
              </w:rPr>
              <w:t>Показання</w:t>
            </w:r>
            <w:proofErr w:type="spellEnd"/>
            <w:r w:rsidRPr="00D468E8">
              <w:rPr>
                <w:rFonts w:ascii="Arial" w:hAnsi="Arial" w:cs="Arial"/>
                <w:color w:val="000000"/>
                <w:sz w:val="16"/>
                <w:szCs w:val="16"/>
              </w:rPr>
              <w:t>», «</w:t>
            </w:r>
            <w:proofErr w:type="spellStart"/>
            <w:r w:rsidRPr="00D468E8">
              <w:rPr>
                <w:rFonts w:ascii="Arial" w:hAnsi="Arial" w:cs="Arial"/>
                <w:color w:val="000000"/>
                <w:sz w:val="16"/>
                <w:szCs w:val="16"/>
              </w:rPr>
              <w:t>Особливості</w:t>
            </w:r>
            <w:proofErr w:type="spellEnd"/>
            <w:r w:rsidRPr="00D468E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68E8">
              <w:rPr>
                <w:rFonts w:ascii="Arial" w:hAnsi="Arial" w:cs="Arial"/>
                <w:color w:val="000000"/>
                <w:sz w:val="16"/>
                <w:szCs w:val="16"/>
              </w:rPr>
              <w:t>застосування</w:t>
            </w:r>
            <w:proofErr w:type="spellEnd"/>
            <w:r w:rsidRPr="00D468E8">
              <w:rPr>
                <w:rFonts w:ascii="Arial" w:hAnsi="Arial" w:cs="Arial"/>
                <w:color w:val="000000"/>
                <w:sz w:val="16"/>
                <w:szCs w:val="16"/>
              </w:rPr>
              <w:t>», «</w:t>
            </w:r>
            <w:proofErr w:type="spellStart"/>
            <w:r w:rsidRPr="00D468E8">
              <w:rPr>
                <w:rFonts w:ascii="Arial" w:hAnsi="Arial" w:cs="Arial"/>
                <w:color w:val="000000"/>
                <w:sz w:val="16"/>
                <w:szCs w:val="16"/>
              </w:rPr>
              <w:t>Спосіб</w:t>
            </w:r>
            <w:proofErr w:type="spellEnd"/>
            <w:r w:rsidRPr="00D468E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68E8">
              <w:rPr>
                <w:rFonts w:ascii="Arial" w:hAnsi="Arial" w:cs="Arial"/>
                <w:color w:val="000000"/>
                <w:sz w:val="16"/>
                <w:szCs w:val="16"/>
              </w:rPr>
              <w:t>застосування</w:t>
            </w:r>
            <w:proofErr w:type="spellEnd"/>
            <w:r w:rsidRPr="00D468E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68E8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D468E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68E8">
              <w:rPr>
                <w:rFonts w:ascii="Arial" w:hAnsi="Arial" w:cs="Arial"/>
                <w:color w:val="000000"/>
                <w:sz w:val="16"/>
                <w:szCs w:val="16"/>
              </w:rPr>
              <w:t>дози</w:t>
            </w:r>
            <w:proofErr w:type="spellEnd"/>
            <w:r w:rsidRPr="00D468E8">
              <w:rPr>
                <w:rFonts w:ascii="Arial" w:hAnsi="Arial" w:cs="Arial"/>
                <w:color w:val="000000"/>
                <w:sz w:val="16"/>
                <w:szCs w:val="16"/>
              </w:rPr>
              <w:t>», «</w:t>
            </w:r>
            <w:proofErr w:type="spellStart"/>
            <w:r w:rsidRPr="00D468E8">
              <w:rPr>
                <w:rFonts w:ascii="Arial" w:hAnsi="Arial" w:cs="Arial"/>
                <w:color w:val="000000"/>
                <w:sz w:val="16"/>
                <w:szCs w:val="16"/>
              </w:rPr>
              <w:t>Побічні</w:t>
            </w:r>
            <w:proofErr w:type="spellEnd"/>
            <w:r w:rsidRPr="00D468E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68E8">
              <w:rPr>
                <w:rFonts w:ascii="Arial" w:hAnsi="Arial" w:cs="Arial"/>
                <w:color w:val="000000"/>
                <w:sz w:val="16"/>
                <w:szCs w:val="16"/>
              </w:rPr>
              <w:t>реакції</w:t>
            </w:r>
            <w:proofErr w:type="spellEnd"/>
            <w:r w:rsidRPr="00D468E8">
              <w:rPr>
                <w:rFonts w:ascii="Arial" w:hAnsi="Arial" w:cs="Arial"/>
                <w:color w:val="000000"/>
                <w:sz w:val="16"/>
                <w:szCs w:val="16"/>
              </w:rPr>
              <w:t xml:space="preserve">» </w:t>
            </w:r>
            <w:proofErr w:type="spellStart"/>
            <w:r w:rsidRPr="00D468E8">
              <w:rPr>
                <w:rFonts w:ascii="Arial" w:hAnsi="Arial" w:cs="Arial"/>
                <w:color w:val="000000"/>
                <w:sz w:val="16"/>
                <w:szCs w:val="16"/>
              </w:rPr>
              <w:t>відповідно</w:t>
            </w:r>
            <w:proofErr w:type="spellEnd"/>
            <w:r w:rsidRPr="00D468E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68E8">
              <w:rPr>
                <w:rFonts w:ascii="Arial" w:hAnsi="Arial" w:cs="Arial"/>
                <w:color w:val="000000"/>
                <w:sz w:val="16"/>
                <w:szCs w:val="16"/>
              </w:rPr>
              <w:t>до</w:t>
            </w:r>
            <w:proofErr w:type="spellEnd"/>
            <w:r w:rsidRPr="00D468E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68E8">
              <w:rPr>
                <w:rFonts w:ascii="Arial" w:hAnsi="Arial" w:cs="Arial"/>
                <w:color w:val="000000"/>
                <w:sz w:val="16"/>
                <w:szCs w:val="16"/>
              </w:rPr>
              <w:t>результатів</w:t>
            </w:r>
            <w:proofErr w:type="spellEnd"/>
            <w:r w:rsidRPr="00D468E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68E8">
              <w:rPr>
                <w:rFonts w:ascii="Arial" w:hAnsi="Arial" w:cs="Arial"/>
                <w:color w:val="000000"/>
                <w:sz w:val="16"/>
                <w:szCs w:val="16"/>
              </w:rPr>
              <w:t>постмаркетингового</w:t>
            </w:r>
            <w:proofErr w:type="spellEnd"/>
            <w:r w:rsidRPr="00D468E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68E8">
              <w:rPr>
                <w:rFonts w:ascii="Arial" w:hAnsi="Arial" w:cs="Arial"/>
                <w:color w:val="000000"/>
                <w:sz w:val="16"/>
                <w:szCs w:val="16"/>
              </w:rPr>
              <w:t>дослідження</w:t>
            </w:r>
            <w:proofErr w:type="spellEnd"/>
            <w:r w:rsidRPr="00D468E8">
              <w:rPr>
                <w:rFonts w:ascii="Arial" w:hAnsi="Arial" w:cs="Arial"/>
                <w:color w:val="000000"/>
                <w:sz w:val="16"/>
                <w:szCs w:val="16"/>
              </w:rPr>
              <w:t xml:space="preserve"> Post-Authorization Safety Study (PASS) IgPro10_5003 </w:t>
            </w:r>
            <w:proofErr w:type="spellStart"/>
            <w:r w:rsidRPr="00D468E8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D468E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68E8">
              <w:rPr>
                <w:rFonts w:ascii="Arial" w:hAnsi="Arial" w:cs="Arial"/>
                <w:color w:val="000000"/>
                <w:sz w:val="16"/>
                <w:szCs w:val="16"/>
              </w:rPr>
              <w:t>результатів</w:t>
            </w:r>
            <w:proofErr w:type="spellEnd"/>
            <w:r w:rsidRPr="00D468E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68E8">
              <w:rPr>
                <w:rFonts w:ascii="Arial" w:hAnsi="Arial" w:cs="Arial"/>
                <w:color w:val="000000"/>
                <w:sz w:val="16"/>
                <w:szCs w:val="16"/>
              </w:rPr>
              <w:t>клінічного</w:t>
            </w:r>
            <w:proofErr w:type="spellEnd"/>
            <w:r w:rsidRPr="00D468E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68E8">
              <w:rPr>
                <w:rFonts w:ascii="Arial" w:hAnsi="Arial" w:cs="Arial"/>
                <w:color w:val="000000"/>
                <w:sz w:val="16"/>
                <w:szCs w:val="16"/>
              </w:rPr>
              <w:t>дослідження</w:t>
            </w:r>
            <w:proofErr w:type="spellEnd"/>
            <w:r w:rsidRPr="00D468E8">
              <w:rPr>
                <w:rFonts w:ascii="Arial" w:hAnsi="Arial" w:cs="Arial"/>
                <w:color w:val="000000"/>
                <w:sz w:val="16"/>
                <w:szCs w:val="16"/>
              </w:rPr>
              <w:t xml:space="preserve"> IgPro10_3004.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</w:tcPr>
          <w:p w:rsidR="00D468E8" w:rsidRPr="00D468E8" w:rsidRDefault="00D468E8" w:rsidP="00D468E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D468E8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D468E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468E8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D468E8" w:rsidRPr="00D468E8" w:rsidRDefault="00D468E8" w:rsidP="00D468E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8E8">
              <w:rPr>
                <w:rFonts w:ascii="Arial" w:hAnsi="Arial" w:cs="Arial"/>
                <w:sz w:val="16"/>
                <w:szCs w:val="16"/>
              </w:rPr>
              <w:t>UA/18357/01/01</w:t>
            </w:r>
          </w:p>
        </w:tc>
      </w:tr>
    </w:tbl>
    <w:p w:rsidR="00990A36" w:rsidRDefault="00990A36" w:rsidP="00E65D0F">
      <w:pPr>
        <w:spacing w:after="0" w:line="240" w:lineRule="auto"/>
      </w:pPr>
    </w:p>
    <w:sectPr w:rsidR="00990A36" w:rsidSect="00672A4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6AF7"/>
    <w:rsid w:val="00051EAD"/>
    <w:rsid w:val="00102E71"/>
    <w:rsid w:val="00133479"/>
    <w:rsid w:val="001C7FE5"/>
    <w:rsid w:val="00224F12"/>
    <w:rsid w:val="0023226B"/>
    <w:rsid w:val="00232B52"/>
    <w:rsid w:val="00256133"/>
    <w:rsid w:val="00256491"/>
    <w:rsid w:val="0028575B"/>
    <w:rsid w:val="00294606"/>
    <w:rsid w:val="002A2107"/>
    <w:rsid w:val="002D2C55"/>
    <w:rsid w:val="00372FAD"/>
    <w:rsid w:val="00402A49"/>
    <w:rsid w:val="00437509"/>
    <w:rsid w:val="00481F33"/>
    <w:rsid w:val="0063440F"/>
    <w:rsid w:val="00635FD6"/>
    <w:rsid w:val="00640EE4"/>
    <w:rsid w:val="00646E0F"/>
    <w:rsid w:val="00672A49"/>
    <w:rsid w:val="006B0A40"/>
    <w:rsid w:val="00700CB0"/>
    <w:rsid w:val="00761B1B"/>
    <w:rsid w:val="007D6AF7"/>
    <w:rsid w:val="00837292"/>
    <w:rsid w:val="00862580"/>
    <w:rsid w:val="0087048C"/>
    <w:rsid w:val="00877FDB"/>
    <w:rsid w:val="008C6A79"/>
    <w:rsid w:val="008F69E9"/>
    <w:rsid w:val="0093560D"/>
    <w:rsid w:val="0095002A"/>
    <w:rsid w:val="00990582"/>
    <w:rsid w:val="00990A36"/>
    <w:rsid w:val="009A6402"/>
    <w:rsid w:val="00A339D6"/>
    <w:rsid w:val="00A41529"/>
    <w:rsid w:val="00A44565"/>
    <w:rsid w:val="00A64168"/>
    <w:rsid w:val="00A75DE1"/>
    <w:rsid w:val="00AF7D55"/>
    <w:rsid w:val="00B52041"/>
    <w:rsid w:val="00B540C4"/>
    <w:rsid w:val="00BF448F"/>
    <w:rsid w:val="00C419E1"/>
    <w:rsid w:val="00CA068D"/>
    <w:rsid w:val="00CE6735"/>
    <w:rsid w:val="00D468E8"/>
    <w:rsid w:val="00E65D0F"/>
    <w:rsid w:val="00F37CA5"/>
    <w:rsid w:val="00FD3AF1"/>
    <w:rsid w:val="00FE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C89323C-68ED-4FBC-84BE-6F19179AC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E65D0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D78BE-8A8A-4DA8-8F38-206EFE0D2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2021-10-27T12:46:00Z</dcterms:created>
  <dcterms:modified xsi:type="dcterms:W3CDTF">2021-10-27T12:46:00Z</dcterms:modified>
</cp:coreProperties>
</file>