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3451C" w:rsidRPr="0063451C" w:rsidTr="006542CE">
        <w:trPr>
          <w:trHeight w:val="1257"/>
        </w:trPr>
        <w:tc>
          <w:tcPr>
            <w:tcW w:w="4785" w:type="dxa"/>
          </w:tcPr>
          <w:p w:rsidR="0063451C" w:rsidRPr="0063451C" w:rsidRDefault="0063451C" w:rsidP="006542CE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63451C" w:rsidRPr="0063451C" w:rsidRDefault="0063451C" w:rsidP="006542C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34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Annex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16</w:t>
            </w:r>
            <w:r w:rsidRPr="0063451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63451C" w:rsidRPr="0063451C" w:rsidRDefault="0063451C" w:rsidP="006542CE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63451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</w:t>
            </w:r>
            <w:r w:rsidRPr="00634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3451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6345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3451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Procedure for Conducting Clinical Trials of Medicinal Products and Expert Evaluation of Materials Pertinent to Clinical Trials </w:t>
            </w:r>
          </w:p>
        </w:tc>
      </w:tr>
    </w:tbl>
    <w:p w:rsidR="0063451C" w:rsidRPr="0063451C" w:rsidRDefault="0063451C" w:rsidP="0063451C">
      <w:pPr>
        <w:pStyle w:val="BodyText1"/>
        <w:widowControl/>
        <w:spacing w:line="240" w:lineRule="auto"/>
        <w:rPr>
          <w:rFonts w:ascii="Times New Roman" w:hAnsi="Times New Roman"/>
          <w:caps/>
          <w:lang w:val="en-US"/>
        </w:rPr>
      </w:pPr>
    </w:p>
    <w:p w:rsidR="0063451C" w:rsidRPr="0063451C" w:rsidRDefault="0063451C" w:rsidP="0063451C">
      <w:pPr>
        <w:pStyle w:val="BodyText1"/>
        <w:widowControl/>
        <w:spacing w:line="240" w:lineRule="auto"/>
        <w:rPr>
          <w:rFonts w:ascii="Times New Roman" w:hAnsi="Times New Roman"/>
          <w:caps/>
          <w:lang w:val="en-US"/>
        </w:rPr>
      </w:pPr>
      <w:r w:rsidRPr="0063451C">
        <w:rPr>
          <w:rFonts w:ascii="Times New Roman" w:hAnsi="Times New Roman"/>
          <w:caps/>
          <w:lang w:val="en-US"/>
        </w:rPr>
        <w:t>Requirements</w:t>
      </w:r>
      <w:r w:rsidRPr="0063451C">
        <w:rPr>
          <w:rFonts w:ascii="Times New Roman" w:hAnsi="Times New Roman"/>
          <w:caps/>
        </w:rPr>
        <w:t xml:space="preserve"> </w:t>
      </w:r>
      <w:r w:rsidRPr="0063451C">
        <w:rPr>
          <w:rFonts w:ascii="Times New Roman" w:hAnsi="Times New Roman"/>
          <w:caps/>
          <w:lang w:val="en-US"/>
        </w:rPr>
        <w:t>TO</w:t>
      </w:r>
      <w:r w:rsidRPr="0063451C">
        <w:rPr>
          <w:rFonts w:ascii="Times New Roman" w:hAnsi="Times New Roman"/>
          <w:caps/>
        </w:rPr>
        <w:t xml:space="preserve"> </w:t>
      </w:r>
      <w:r w:rsidRPr="0063451C">
        <w:rPr>
          <w:rFonts w:ascii="Times New Roman" w:hAnsi="Times New Roman"/>
          <w:caps/>
          <w:lang w:val="en-US"/>
        </w:rPr>
        <w:t>Development safety</w:t>
      </w:r>
      <w:r w:rsidRPr="0063451C">
        <w:rPr>
          <w:rFonts w:ascii="Times New Roman" w:hAnsi="Times New Roman"/>
          <w:caps/>
        </w:rPr>
        <w:t xml:space="preserve"> </w:t>
      </w:r>
      <w:r w:rsidRPr="0063451C">
        <w:rPr>
          <w:rFonts w:ascii="Times New Roman" w:hAnsi="Times New Roman"/>
          <w:caps/>
          <w:lang w:val="en-US"/>
        </w:rPr>
        <w:t>update</w:t>
      </w:r>
      <w:r w:rsidRPr="0063451C">
        <w:rPr>
          <w:rFonts w:ascii="Times New Roman" w:hAnsi="Times New Roman"/>
          <w:caps/>
        </w:rPr>
        <w:t xml:space="preserve"> </w:t>
      </w:r>
      <w:r w:rsidRPr="0063451C">
        <w:rPr>
          <w:rFonts w:ascii="Times New Roman" w:hAnsi="Times New Roman"/>
          <w:caps/>
          <w:lang w:val="en-US"/>
        </w:rPr>
        <w:t>report</w:t>
      </w:r>
      <w:r w:rsidRPr="0063451C">
        <w:rPr>
          <w:rFonts w:ascii="Times New Roman" w:hAnsi="Times New Roman"/>
          <w:caps/>
        </w:rPr>
        <w:t xml:space="preserve"> </w:t>
      </w:r>
      <w:r w:rsidRPr="0063451C">
        <w:rPr>
          <w:rFonts w:ascii="Times New Roman" w:hAnsi="Times New Roman"/>
          <w:caps/>
          <w:lang w:val="en-US"/>
        </w:rPr>
        <w:t>ABOUT investigational medicinal product (hereinafter - DSUR)</w:t>
      </w:r>
    </w:p>
    <w:p w:rsidR="0063451C" w:rsidRPr="0063451C" w:rsidRDefault="0063451C" w:rsidP="0063451C">
      <w:pPr>
        <w:jc w:val="center"/>
        <w:rPr>
          <w:rFonts w:ascii="Times New Roman" w:hAnsi="Times New Roman"/>
          <w:b/>
          <w:sz w:val="28"/>
        </w:rPr>
      </w:pPr>
    </w:p>
    <w:p w:rsidR="0063451C" w:rsidRPr="0063451C" w:rsidRDefault="0063451C" w:rsidP="0063451C">
      <w:pPr>
        <w:ind w:firstLine="708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szCs w:val="28"/>
          <w:lang w:val="en-US"/>
        </w:rPr>
        <w:t xml:space="preserve">DSUR shall </w:t>
      </w:r>
      <w:r w:rsidRPr="0063451C">
        <w:rPr>
          <w:rFonts w:ascii="Times New Roman" w:hAnsi="Times New Roman"/>
          <w:sz w:val="28"/>
          <w:lang w:val="en-GB"/>
        </w:rPr>
        <w:t>consist of</w:t>
      </w:r>
      <w:r w:rsidRPr="0063451C">
        <w:rPr>
          <w:rFonts w:ascii="Times New Roman" w:hAnsi="Times New Roman"/>
          <w:sz w:val="28"/>
          <w:szCs w:val="28"/>
          <w:lang w:val="en-US"/>
        </w:rPr>
        <w:t xml:space="preserve"> 20 sections: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63451C">
        <w:rPr>
          <w:rFonts w:ascii="Times New Roman" w:hAnsi="Times New Roman"/>
          <w:sz w:val="28"/>
          <w:lang w:val="en-US"/>
        </w:rPr>
        <w:t>Introduction.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>Worldwide authorization/registration status.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GB"/>
        </w:rPr>
        <w:t>Actions taken in the reporting period for safety reasons.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GB"/>
        </w:rPr>
        <w:t>Changes to reference safety information.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>Inventory of clinical trials ongoing and completed during the reporting period.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GB"/>
        </w:rPr>
        <w:t xml:space="preserve"> Estimated cumulative exposure (overall effect):</w:t>
      </w:r>
    </w:p>
    <w:p w:rsidR="0063451C" w:rsidRPr="0063451C" w:rsidRDefault="0063451C" w:rsidP="0063451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63451C">
        <w:rPr>
          <w:rFonts w:ascii="Times New Roman" w:hAnsi="Times New Roman"/>
          <w:sz w:val="28"/>
          <w:lang w:val="en-US"/>
        </w:rPr>
        <w:t>Cumulative exposure in the development program.</w:t>
      </w:r>
    </w:p>
    <w:p w:rsidR="0063451C" w:rsidRPr="0063451C" w:rsidRDefault="0063451C" w:rsidP="0063451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>Patient exposure (patient effect) from marketing experience.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>Data in line listings and summary tabulations:</w:t>
      </w:r>
    </w:p>
    <w:p w:rsidR="0063451C" w:rsidRPr="0063451C" w:rsidRDefault="0063451C" w:rsidP="0063451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>Reference information.</w:t>
      </w:r>
    </w:p>
    <w:p w:rsidR="0063451C" w:rsidRPr="0063451C" w:rsidRDefault="0063451C" w:rsidP="0063451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>Line listings of serious adverse reactions during the reporting period.</w:t>
      </w:r>
    </w:p>
    <w:p w:rsidR="0063451C" w:rsidRPr="0063451C" w:rsidRDefault="0063451C" w:rsidP="0063451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>Cumulative/summary tabulations of serious adverse events.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GB"/>
        </w:rPr>
        <w:t xml:space="preserve"> Significant findings from clinical trials during the reporting period:</w:t>
      </w:r>
    </w:p>
    <w:p w:rsidR="0063451C" w:rsidRPr="0063451C" w:rsidRDefault="0063451C" w:rsidP="0063451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>.Completed clinical trials.</w:t>
      </w:r>
    </w:p>
    <w:p w:rsidR="0063451C" w:rsidRPr="0063451C" w:rsidRDefault="0063451C" w:rsidP="0063451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>. Ongoing clinical trials.</w:t>
      </w:r>
    </w:p>
    <w:p w:rsidR="0063451C" w:rsidRPr="0063451C" w:rsidRDefault="0063451C" w:rsidP="0063451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>. Long-term control (follow-up).</w:t>
      </w:r>
    </w:p>
    <w:p w:rsidR="0063451C" w:rsidRPr="0063451C" w:rsidRDefault="0063451C" w:rsidP="0063451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>. Other therapeutic use of investigational medicinal product.</w:t>
      </w:r>
    </w:p>
    <w:p w:rsidR="0063451C" w:rsidRPr="0063451C" w:rsidRDefault="0063451C" w:rsidP="0063451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>. New safety data related to the combination therapies.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>Safety findings from non-interventional studies.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 xml:space="preserve"> Other clinical trial safety information.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 xml:space="preserve"> Safety findings from marketing experience. 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 xml:space="preserve"> Non-clinical data.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 xml:space="preserve"> Literature.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GB"/>
        </w:rPr>
        <w:t xml:space="preserve"> Other DSURs.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GB"/>
        </w:rPr>
        <w:t xml:space="preserve"> Lack of efficacy.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GB"/>
        </w:rPr>
        <w:t xml:space="preserve"> Region-specific information.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GB"/>
        </w:rPr>
        <w:t xml:space="preserve"> Late-breaking information.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 xml:space="preserve"> Overall safety assessment:</w:t>
      </w:r>
    </w:p>
    <w:p w:rsidR="0063451C" w:rsidRPr="0063451C" w:rsidRDefault="0063451C" w:rsidP="0063451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63451C">
        <w:rPr>
          <w:rFonts w:ascii="Times New Roman" w:hAnsi="Times New Roman"/>
          <w:sz w:val="28"/>
          <w:lang w:val="en-US"/>
        </w:rPr>
        <w:t>Evaluation of the risks.</w:t>
      </w:r>
    </w:p>
    <w:p w:rsidR="0063451C" w:rsidRPr="0063451C" w:rsidRDefault="0063451C" w:rsidP="0063451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>Benefit/risk considerations.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63451C">
        <w:rPr>
          <w:rFonts w:ascii="Times New Roman" w:hAnsi="Times New Roman"/>
          <w:sz w:val="28"/>
          <w:lang w:val="en-US"/>
        </w:rPr>
        <w:t xml:space="preserve"> Summary of important risks.</w:t>
      </w:r>
    </w:p>
    <w:p w:rsidR="0063451C" w:rsidRPr="0063451C" w:rsidRDefault="0063451C" w:rsidP="006345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63451C">
        <w:rPr>
          <w:rFonts w:ascii="Times New Roman" w:hAnsi="Times New Roman"/>
          <w:sz w:val="28"/>
          <w:lang w:val="en-US"/>
        </w:rPr>
        <w:t xml:space="preserve"> Conclusions.</w:t>
      </w:r>
    </w:p>
    <w:p w:rsidR="0063451C" w:rsidRPr="00536924" w:rsidRDefault="0063451C" w:rsidP="0063451C">
      <w:pPr>
        <w:ind w:left="1068"/>
        <w:jc w:val="both"/>
        <w:rPr>
          <w:rFonts w:ascii="Times New Roman" w:hAnsi="Times New Roman"/>
          <w:lang w:val="en-GB"/>
        </w:rPr>
      </w:pPr>
      <w:bookmarkStart w:id="1" w:name="n740"/>
      <w:bookmarkEnd w:id="1"/>
      <w:r w:rsidRPr="00DE4AB6">
        <w:rPr>
          <w:rStyle w:val="rvts46"/>
          <w:rFonts w:ascii="Times New Roman" w:hAnsi="Times New Roman"/>
          <w:sz w:val="24"/>
          <w:szCs w:val="24"/>
          <w:lang w:val="en-US"/>
        </w:rPr>
        <w:lastRenderedPageBreak/>
        <w:t xml:space="preserve">{Annex in wording of MoH Ukraine Order </w:t>
      </w:r>
      <w:hyperlink r:id="rId7" w:anchor="n388" w:tgtFrame="_blank" w:history="1">
        <w:r w:rsidRPr="00DE4AB6">
          <w:rPr>
            <w:rFonts w:ascii="Times New Roman" w:hAnsi="Times New Roman"/>
            <w:sz w:val="24"/>
            <w:szCs w:val="24"/>
            <w:u w:val="single"/>
            <w:lang w:val="en-US"/>
          </w:rPr>
          <w:t>№ 523 as of 12.07.2012</w:t>
        </w:r>
      </w:hyperlink>
      <w:bookmarkStart w:id="2" w:name="n455"/>
      <w:bookmarkEnd w:id="2"/>
      <w:r w:rsidRPr="00DE4AB6">
        <w:rPr>
          <w:rStyle w:val="rvts46"/>
          <w:rFonts w:ascii="Times New Roman" w:hAnsi="Times New Roman"/>
          <w:color w:val="000000"/>
          <w:sz w:val="24"/>
          <w:szCs w:val="24"/>
        </w:rPr>
        <w:t>}</w:t>
      </w:r>
    </w:p>
    <w:p w:rsidR="0063451C" w:rsidRPr="0063451C" w:rsidRDefault="0063451C" w:rsidP="0063451C">
      <w:pPr>
        <w:spacing w:beforeAutospacing="1" w:after="150" w:line="240" w:lineRule="auto"/>
        <w:ind w:left="1068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8C6C6D" w:rsidRPr="0063451C" w:rsidRDefault="008C6C6D">
      <w:pPr>
        <w:rPr>
          <w:rFonts w:ascii="Times New Roman" w:hAnsi="Times New Roman"/>
        </w:rPr>
      </w:pPr>
    </w:p>
    <w:sectPr w:rsidR="008C6C6D" w:rsidRPr="0063451C" w:rsidSect="006542CE">
      <w:headerReference w:type="even" r:id="rId8"/>
      <w:headerReference w:type="default" r:id="rId9"/>
      <w:footerReference w:type="even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CE" w:rsidRDefault="006542CE" w:rsidP="0063451C">
      <w:pPr>
        <w:spacing w:after="0" w:line="240" w:lineRule="auto"/>
      </w:pPr>
      <w:r>
        <w:separator/>
      </w:r>
    </w:p>
  </w:endnote>
  <w:endnote w:type="continuationSeparator" w:id="0">
    <w:p w:rsidR="006542CE" w:rsidRDefault="006542CE" w:rsidP="0063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CE" w:rsidRDefault="006542CE" w:rsidP="006542C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2CE" w:rsidRDefault="006542CE" w:rsidP="006542C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CE" w:rsidRDefault="006542CE" w:rsidP="0063451C">
      <w:pPr>
        <w:spacing w:after="0" w:line="240" w:lineRule="auto"/>
      </w:pPr>
      <w:r>
        <w:separator/>
      </w:r>
    </w:p>
  </w:footnote>
  <w:footnote w:type="continuationSeparator" w:id="0">
    <w:p w:rsidR="006542CE" w:rsidRDefault="006542CE" w:rsidP="0063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CE" w:rsidRDefault="006542CE" w:rsidP="006542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2CE" w:rsidRDefault="006542CE" w:rsidP="006542C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CE" w:rsidRDefault="006542CE" w:rsidP="006542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3170">
      <w:rPr>
        <w:rStyle w:val="a5"/>
        <w:noProof/>
      </w:rPr>
      <w:t>2</w:t>
    </w:r>
    <w:r>
      <w:rPr>
        <w:rStyle w:val="a5"/>
      </w:rPr>
      <w:fldChar w:fldCharType="end"/>
    </w:r>
  </w:p>
  <w:p w:rsidR="006542CE" w:rsidRPr="005B618E" w:rsidRDefault="006542CE" w:rsidP="0063451C">
    <w:pPr>
      <w:pStyle w:val="a3"/>
      <w:jc w:val="right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165D"/>
    <w:multiLevelType w:val="multilevel"/>
    <w:tmpl w:val="65EA62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6E6A1A25"/>
    <w:multiLevelType w:val="multilevel"/>
    <w:tmpl w:val="684A712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51C"/>
    <w:rsid w:val="00413170"/>
    <w:rsid w:val="0063451C"/>
    <w:rsid w:val="006542CE"/>
    <w:rsid w:val="00737B58"/>
    <w:rsid w:val="008C6C6D"/>
    <w:rsid w:val="00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54ABBE-4914-4090-A09A-D6A595CB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45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link w:val="a3"/>
    <w:rsid w:val="0063451C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page number"/>
    <w:rsid w:val="0063451C"/>
  </w:style>
  <w:style w:type="paragraph" w:styleId="a6">
    <w:name w:val="footer"/>
    <w:basedOn w:val="a"/>
    <w:link w:val="a7"/>
    <w:rsid w:val="006345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link w:val="a6"/>
    <w:rsid w:val="0063451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634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rsid w:val="0063451C"/>
    <w:rPr>
      <w:rFonts w:ascii="Courier New" w:eastAsia="Times New Roman" w:hAnsi="Courier New" w:cs="Courier New"/>
    </w:rPr>
  </w:style>
  <w:style w:type="paragraph" w:customStyle="1" w:styleId="BodyText1">
    <w:name w:val="Body Text1"/>
    <w:basedOn w:val="a"/>
    <w:rsid w:val="0063451C"/>
    <w:pPr>
      <w:widowControl w:val="0"/>
      <w:spacing w:after="0" w:line="360" w:lineRule="auto"/>
      <w:jc w:val="center"/>
    </w:pPr>
    <w:rPr>
      <w:rFonts w:ascii="TimesET" w:eastAsia="Times New Roman" w:hAnsi="TimesET"/>
      <w:b/>
      <w:sz w:val="28"/>
      <w:szCs w:val="20"/>
      <w:lang w:eastAsia="ru-RU"/>
    </w:rPr>
  </w:style>
  <w:style w:type="character" w:customStyle="1" w:styleId="rvts46">
    <w:name w:val="rvts46"/>
    <w:rsid w:val="0063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076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8991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z1235-12/paran3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1707</CharactersWithSpaces>
  <SharedDoc>false</SharedDoc>
  <HLinks>
    <vt:vector size="6" baseType="variant">
      <vt:variant>
        <vt:i4>5373958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http://zakon4.rada.gov.ua/laws/show/z1235-12/paran388</vt:lpwstr>
      </vt:variant>
      <vt:variant>
        <vt:lpwstr>n388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dcterms:created xsi:type="dcterms:W3CDTF">2021-06-14T07:26:00Z</dcterms:created>
  <dcterms:modified xsi:type="dcterms:W3CDTF">2021-06-14T07:26:00Z</dcterms:modified>
</cp:coreProperties>
</file>