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17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617"/>
      </w:tblGrid>
      <w:tr w:rsidR="00A75052" w:rsidRPr="00A75052" w:rsidTr="00B12A65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A75052" w:rsidRPr="00A75052" w:rsidRDefault="00A75052" w:rsidP="00A75052">
            <w:pPr>
              <w:pStyle w:val="9"/>
              <w:widowControl/>
              <w:rPr>
                <w:kern w:val="18"/>
                <w:sz w:val="24"/>
                <w:szCs w:val="24"/>
              </w:rPr>
            </w:pPr>
            <w:bookmarkStart w:id="0" w:name="_GoBack"/>
            <w:bookmarkEnd w:id="0"/>
            <w:r w:rsidRPr="00A75052">
              <w:rPr>
                <w:kern w:val="18"/>
                <w:sz w:val="24"/>
                <w:szCs w:val="24"/>
              </w:rPr>
              <w:t>Annex 12</w:t>
            </w:r>
            <w:r w:rsidRPr="00A75052">
              <w:rPr>
                <w:kern w:val="18"/>
                <w:sz w:val="24"/>
                <w:szCs w:val="24"/>
              </w:rPr>
              <w:br/>
              <w:t xml:space="preserve">to the Procedure for Conducting Expert Evaluation of Registration Materials Pertinent to Medicinal Products Submitted for the State Registration (Re-registration) and for Expert Evaluation of Materials about Introduction of Changes to Registration Materials during Validity Period of Registration Certificate </w:t>
            </w:r>
          </w:p>
          <w:p w:rsidR="00A75052" w:rsidRPr="00A75052" w:rsidRDefault="00A75052" w:rsidP="00A75052">
            <w:pPr>
              <w:pStyle w:val="9"/>
              <w:widowControl/>
              <w:rPr>
                <w:kern w:val="18"/>
                <w:sz w:val="24"/>
                <w:szCs w:val="24"/>
              </w:rPr>
            </w:pPr>
            <w:r w:rsidRPr="00A75052">
              <w:rPr>
                <w:kern w:val="18"/>
                <w:sz w:val="24"/>
                <w:szCs w:val="24"/>
              </w:rPr>
              <w:t>(</w:t>
            </w:r>
            <w:r w:rsidRPr="00A75052">
              <w:rPr>
                <w:kern w:val="18"/>
                <w:sz w:val="24"/>
                <w:szCs w:val="24"/>
                <w:lang w:val="en-GB"/>
              </w:rPr>
              <w:t>item</w:t>
            </w:r>
            <w:r w:rsidRPr="00A75052">
              <w:rPr>
                <w:kern w:val="18"/>
                <w:sz w:val="24"/>
                <w:szCs w:val="24"/>
              </w:rPr>
              <w:t xml:space="preserve"> 4 </w:t>
            </w:r>
            <w:r w:rsidR="00121AC2">
              <w:rPr>
                <w:kern w:val="18"/>
                <w:sz w:val="24"/>
                <w:szCs w:val="24"/>
              </w:rPr>
              <w:t xml:space="preserve">of </w:t>
            </w:r>
            <w:r w:rsidRPr="00A75052">
              <w:rPr>
                <w:kern w:val="18"/>
                <w:sz w:val="24"/>
                <w:szCs w:val="24"/>
                <w:lang w:val="en-GB"/>
              </w:rPr>
              <w:t>section</w:t>
            </w:r>
            <w:r w:rsidRPr="00A75052">
              <w:rPr>
                <w:kern w:val="18"/>
                <w:sz w:val="24"/>
                <w:szCs w:val="24"/>
              </w:rPr>
              <w:t xml:space="preserve"> </w:t>
            </w:r>
            <w:r w:rsidRPr="00A75052">
              <w:rPr>
                <w:kern w:val="18"/>
                <w:sz w:val="24"/>
                <w:szCs w:val="24"/>
                <w:lang w:val="en-GB"/>
              </w:rPr>
              <w:t>IV</w:t>
            </w:r>
            <w:r w:rsidRPr="00A75052">
              <w:rPr>
                <w:kern w:val="18"/>
                <w:sz w:val="24"/>
                <w:szCs w:val="24"/>
              </w:rPr>
              <w:t>)</w:t>
            </w:r>
          </w:p>
          <w:p w:rsidR="00A75052" w:rsidRPr="00A75052" w:rsidRDefault="00A75052" w:rsidP="00A75052">
            <w:pPr>
              <w:pStyle w:val="9"/>
              <w:widowControl/>
              <w:rPr>
                <w:spacing w:val="0"/>
                <w:kern w:val="18"/>
                <w:position w:val="0"/>
                <w:sz w:val="24"/>
                <w:szCs w:val="24"/>
                <w:effect w:val="none"/>
              </w:rPr>
            </w:pPr>
          </w:p>
        </w:tc>
      </w:tr>
    </w:tbl>
    <w:p w:rsidR="00A75052" w:rsidRPr="00A75052" w:rsidRDefault="00A75052" w:rsidP="00A75052">
      <w:pPr>
        <w:rPr>
          <w:rFonts w:ascii="Times New Roman" w:hAnsi="Times New Roman"/>
          <w:sz w:val="24"/>
          <w:szCs w:val="24"/>
        </w:rPr>
      </w:pPr>
    </w:p>
    <w:p w:rsidR="00A75052" w:rsidRPr="00A75052" w:rsidRDefault="00A75052" w:rsidP="00A75052">
      <w:pPr>
        <w:rPr>
          <w:rFonts w:ascii="Times New Roman" w:hAnsi="Times New Roman"/>
          <w:sz w:val="24"/>
          <w:szCs w:val="24"/>
        </w:rPr>
      </w:pPr>
    </w:p>
    <w:p w:rsidR="00A75052" w:rsidRPr="00A75052" w:rsidRDefault="00A75052" w:rsidP="00A75052">
      <w:pPr>
        <w:rPr>
          <w:rFonts w:ascii="Times New Roman" w:hAnsi="Times New Roman"/>
          <w:sz w:val="24"/>
          <w:szCs w:val="24"/>
        </w:rPr>
      </w:pPr>
    </w:p>
    <w:p w:rsidR="00A75052" w:rsidRPr="00A75052" w:rsidRDefault="00A75052" w:rsidP="00A75052">
      <w:pPr>
        <w:pStyle w:val="BodyText1"/>
        <w:widowControl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A75052">
        <w:rPr>
          <w:rFonts w:ascii="Times New Roman" w:hAnsi="Times New Roman"/>
          <w:sz w:val="24"/>
          <w:szCs w:val="24"/>
          <w:lang w:val="en-US"/>
        </w:rPr>
        <w:t xml:space="preserve">THE LIST </w:t>
      </w:r>
    </w:p>
    <w:p w:rsidR="00A75052" w:rsidRPr="00A75052" w:rsidRDefault="00A75052" w:rsidP="00A75052">
      <w:pPr>
        <w:pStyle w:val="BodyText1"/>
        <w:widowControl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A75052">
        <w:rPr>
          <w:rFonts w:ascii="Times New Roman" w:hAnsi="Times New Roman"/>
          <w:sz w:val="24"/>
          <w:szCs w:val="24"/>
          <w:lang w:val="en-US"/>
        </w:rPr>
        <w:t xml:space="preserve">of documents required for conducting expert evaluation of registration materials </w:t>
      </w:r>
      <w:r w:rsidRPr="00A75052">
        <w:rPr>
          <w:rFonts w:ascii="Times New Roman" w:hAnsi="Times New Roman"/>
          <w:sz w:val="24"/>
          <w:szCs w:val="24"/>
          <w:lang w:val="en-US"/>
        </w:rPr>
        <w:br/>
        <w:t>for state registration of API</w:t>
      </w:r>
    </w:p>
    <w:p w:rsidR="00A75052" w:rsidRPr="00A75052" w:rsidRDefault="00A75052" w:rsidP="00A75052">
      <w:pPr>
        <w:pStyle w:val="BodyText1"/>
        <w:widowControl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5052" w:rsidRPr="00A75052" w:rsidRDefault="00A75052" w:rsidP="005730DC">
      <w:pPr>
        <w:pStyle w:val="CM4"/>
        <w:spacing w:before="60" w:after="60"/>
        <w:rPr>
          <w:lang w:val="en-US"/>
        </w:rPr>
      </w:pPr>
      <w:r w:rsidRPr="00A75052">
        <w:rPr>
          <w:lang w:val="en-US"/>
        </w:rPr>
        <w:t>1</w:t>
      </w:r>
      <w:r w:rsidRPr="00A75052">
        <w:t xml:space="preserve">. </w:t>
      </w:r>
      <w:r w:rsidR="005730DC" w:rsidRPr="005730DC">
        <w:rPr>
          <w:color w:val="000000"/>
          <w:lang w:val="en-GB"/>
        </w:rPr>
        <w:t xml:space="preserve">Administrative </w:t>
      </w:r>
      <w:r w:rsidR="005635BC">
        <w:rPr>
          <w:color w:val="000000"/>
          <w:lang w:val="en-GB"/>
        </w:rPr>
        <w:t>data</w:t>
      </w:r>
      <w:r w:rsidRPr="00A75052">
        <w:rPr>
          <w:lang w:val="en-US"/>
        </w:rPr>
        <w:t>.</w:t>
      </w:r>
    </w:p>
    <w:p w:rsidR="00A75052" w:rsidRPr="00A75052" w:rsidRDefault="00A75052" w:rsidP="00613BA1">
      <w:pPr>
        <w:pStyle w:val="CM4"/>
        <w:spacing w:before="60" w:after="60"/>
        <w:rPr>
          <w:lang w:val="en-US"/>
        </w:rPr>
      </w:pPr>
      <w:r w:rsidRPr="00A75052">
        <w:rPr>
          <w:lang w:val="en-US"/>
        </w:rPr>
        <w:t xml:space="preserve">2. </w:t>
      </w:r>
      <w:r w:rsidR="00613BA1" w:rsidRPr="00613BA1">
        <w:rPr>
          <w:color w:val="000000"/>
          <w:lang w:val="en-GB"/>
        </w:rPr>
        <w:t>Table of contents</w:t>
      </w:r>
      <w:r w:rsidRPr="00A75052">
        <w:rPr>
          <w:lang w:val="en-US"/>
        </w:rPr>
        <w:t>.</w:t>
      </w:r>
    </w:p>
    <w:p w:rsidR="00A75052" w:rsidRPr="00A75052" w:rsidRDefault="00A75052" w:rsidP="00A75052">
      <w:pPr>
        <w:pStyle w:val="a4"/>
        <w:widowControl/>
        <w:tabs>
          <w:tab w:val="left" w:pos="0"/>
        </w:tabs>
        <w:rPr>
          <w:sz w:val="24"/>
          <w:szCs w:val="24"/>
          <w:lang w:val="en-US"/>
        </w:rPr>
      </w:pPr>
      <w:r w:rsidRPr="00A75052">
        <w:rPr>
          <w:sz w:val="24"/>
          <w:szCs w:val="24"/>
          <w:lang w:val="en-US"/>
        </w:rPr>
        <w:t xml:space="preserve">3. Registration form. </w:t>
      </w:r>
    </w:p>
    <w:p w:rsidR="00A75052" w:rsidRPr="00A75052" w:rsidRDefault="00A75052" w:rsidP="00A75052">
      <w:pPr>
        <w:pStyle w:val="a4"/>
        <w:widowControl/>
        <w:tabs>
          <w:tab w:val="left" w:pos="0"/>
        </w:tabs>
        <w:jc w:val="both"/>
        <w:rPr>
          <w:sz w:val="24"/>
          <w:szCs w:val="24"/>
          <w:lang w:val="en-GB"/>
        </w:rPr>
      </w:pPr>
      <w:r w:rsidRPr="00A75052">
        <w:rPr>
          <w:sz w:val="24"/>
          <w:szCs w:val="24"/>
          <w:lang w:val="en-US"/>
        </w:rPr>
        <w:t xml:space="preserve">4. </w:t>
      </w:r>
      <w:r>
        <w:rPr>
          <w:sz w:val="24"/>
          <w:szCs w:val="24"/>
          <w:lang w:val="en-US"/>
        </w:rPr>
        <w:t xml:space="preserve">Document confirming </w:t>
      </w:r>
      <w:r w:rsidR="00CE530A">
        <w:rPr>
          <w:sz w:val="24"/>
          <w:szCs w:val="24"/>
          <w:lang w:val="en-US"/>
        </w:rPr>
        <w:t>that the manufacture</w:t>
      </w:r>
      <w:r w:rsidR="00320F66">
        <w:rPr>
          <w:sz w:val="24"/>
          <w:szCs w:val="24"/>
          <w:lang w:val="en-US"/>
        </w:rPr>
        <w:t>r</w:t>
      </w:r>
      <w:r w:rsidR="00CE530A">
        <w:rPr>
          <w:sz w:val="24"/>
          <w:szCs w:val="24"/>
          <w:lang w:val="en-US"/>
        </w:rPr>
        <w:t xml:space="preserve"> has a right </w:t>
      </w:r>
      <w:r w:rsidR="000361B3">
        <w:rPr>
          <w:sz w:val="24"/>
          <w:szCs w:val="24"/>
          <w:lang w:val="en-US"/>
        </w:rPr>
        <w:t>f</w:t>
      </w:r>
      <w:r w:rsidR="00CE530A">
        <w:rPr>
          <w:sz w:val="24"/>
          <w:szCs w:val="24"/>
          <w:lang w:val="en-US"/>
        </w:rPr>
        <w:t>o</w:t>
      </w:r>
      <w:r w:rsidR="000361B3">
        <w:rPr>
          <w:sz w:val="24"/>
          <w:szCs w:val="24"/>
          <w:lang w:val="en-US"/>
        </w:rPr>
        <w:t>r</w:t>
      </w:r>
      <w:r w:rsidR="00CE530A">
        <w:rPr>
          <w:sz w:val="24"/>
          <w:szCs w:val="24"/>
          <w:lang w:val="en-US"/>
        </w:rPr>
        <w:t xml:space="preserve"> </w:t>
      </w:r>
      <w:r w:rsidR="00D83427">
        <w:rPr>
          <w:sz w:val="24"/>
          <w:szCs w:val="24"/>
          <w:lang w:val="en-US"/>
        </w:rPr>
        <w:t xml:space="preserve">API </w:t>
      </w:r>
      <w:r w:rsidR="000361B3">
        <w:rPr>
          <w:sz w:val="24"/>
          <w:szCs w:val="24"/>
          <w:lang w:val="en-US"/>
        </w:rPr>
        <w:t xml:space="preserve">large-scale </w:t>
      </w:r>
      <w:r w:rsidR="005635BC">
        <w:rPr>
          <w:sz w:val="24"/>
          <w:szCs w:val="24"/>
          <w:lang w:val="en-US"/>
        </w:rPr>
        <w:t>manufacturing</w:t>
      </w:r>
      <w:r w:rsidR="00D83427">
        <w:rPr>
          <w:sz w:val="24"/>
          <w:szCs w:val="24"/>
          <w:lang w:val="en-US"/>
        </w:rPr>
        <w:t xml:space="preserve"> according to the requirements of </w:t>
      </w:r>
      <w:r w:rsidR="00320F66">
        <w:rPr>
          <w:sz w:val="24"/>
          <w:szCs w:val="24"/>
          <w:lang w:val="en-US"/>
        </w:rPr>
        <w:t>country</w:t>
      </w:r>
      <w:r w:rsidR="00320F66" w:rsidRPr="00320F66">
        <w:rPr>
          <w:sz w:val="24"/>
          <w:szCs w:val="24"/>
          <w:lang w:val="en-US"/>
        </w:rPr>
        <w:t xml:space="preserve"> </w:t>
      </w:r>
      <w:r w:rsidR="00320F66">
        <w:rPr>
          <w:sz w:val="24"/>
          <w:szCs w:val="24"/>
          <w:lang w:val="en-US"/>
        </w:rPr>
        <w:t>where the manufacturing site is placed</w:t>
      </w:r>
      <w:r w:rsidR="00D83427">
        <w:rPr>
          <w:sz w:val="24"/>
          <w:szCs w:val="24"/>
          <w:lang w:val="en-US"/>
        </w:rPr>
        <w:t>.</w:t>
      </w:r>
      <w:r w:rsidRPr="00A75052">
        <w:rPr>
          <w:sz w:val="24"/>
          <w:szCs w:val="24"/>
          <w:lang w:val="en-GB"/>
        </w:rPr>
        <w:t xml:space="preserve"> </w:t>
      </w:r>
    </w:p>
    <w:p w:rsidR="00A75052" w:rsidRPr="00A75052" w:rsidRDefault="00A75052" w:rsidP="00A75052">
      <w:pPr>
        <w:pStyle w:val="a4"/>
        <w:widowControl/>
        <w:tabs>
          <w:tab w:val="left" w:pos="0"/>
        </w:tabs>
        <w:jc w:val="both"/>
        <w:rPr>
          <w:sz w:val="24"/>
          <w:szCs w:val="24"/>
          <w:lang w:val="en-US"/>
        </w:rPr>
      </w:pPr>
      <w:r w:rsidRPr="00A75052">
        <w:rPr>
          <w:sz w:val="24"/>
          <w:szCs w:val="24"/>
          <w:lang w:val="en-GB"/>
        </w:rPr>
        <w:t xml:space="preserve">5. </w:t>
      </w:r>
      <w:r w:rsidRPr="00A75052">
        <w:rPr>
          <w:sz w:val="24"/>
          <w:szCs w:val="24"/>
          <w:lang w:val="en-US"/>
        </w:rPr>
        <w:t xml:space="preserve">The quality certificate for </w:t>
      </w:r>
      <w:r w:rsidR="00D83427">
        <w:rPr>
          <w:sz w:val="24"/>
          <w:szCs w:val="24"/>
          <w:lang w:val="en-US"/>
        </w:rPr>
        <w:t>one</w:t>
      </w:r>
      <w:r w:rsidRPr="00A75052">
        <w:rPr>
          <w:sz w:val="24"/>
          <w:szCs w:val="24"/>
          <w:lang w:val="en-US"/>
        </w:rPr>
        <w:t xml:space="preserve"> batch of API.    </w:t>
      </w:r>
    </w:p>
    <w:p w:rsidR="00A75052" w:rsidRDefault="00D83427" w:rsidP="00A75052">
      <w:pPr>
        <w:pStyle w:val="a3"/>
        <w:widowControl/>
        <w:tabs>
          <w:tab w:val="left" w:pos="106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A75052" w:rsidRPr="00A75052">
        <w:rPr>
          <w:sz w:val="24"/>
          <w:szCs w:val="24"/>
          <w:lang w:val="en-US"/>
        </w:rPr>
        <w:t>. General information.</w:t>
      </w:r>
    </w:p>
    <w:p w:rsidR="00D83427" w:rsidRDefault="00D83427" w:rsidP="00261457">
      <w:pPr>
        <w:pStyle w:val="CM4"/>
        <w:spacing w:before="60" w:after="60"/>
        <w:rPr>
          <w:lang w:val="en-US"/>
        </w:rPr>
      </w:pPr>
      <w:r>
        <w:rPr>
          <w:lang w:val="en-US"/>
        </w:rPr>
        <w:t xml:space="preserve">6.1. </w:t>
      </w:r>
      <w:r w:rsidR="00261457" w:rsidRPr="00261457">
        <w:rPr>
          <w:color w:val="000000"/>
          <w:lang w:val="en-GB"/>
        </w:rPr>
        <w:t>Nomenclature</w:t>
      </w:r>
      <w:r w:rsidR="000361B3">
        <w:rPr>
          <w:color w:val="000000"/>
          <w:lang w:val="en-GB"/>
        </w:rPr>
        <w:t>.</w:t>
      </w:r>
    </w:p>
    <w:p w:rsidR="00D83427" w:rsidRDefault="00D83427" w:rsidP="00A75052">
      <w:pPr>
        <w:pStyle w:val="a3"/>
        <w:widowControl/>
        <w:tabs>
          <w:tab w:val="left" w:pos="106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6.2 Structure</w:t>
      </w:r>
      <w:r w:rsidR="000361B3">
        <w:rPr>
          <w:sz w:val="24"/>
          <w:szCs w:val="24"/>
          <w:lang w:val="en-US"/>
        </w:rPr>
        <w:t>.</w:t>
      </w:r>
    </w:p>
    <w:p w:rsidR="00D83427" w:rsidRPr="00A75052" w:rsidRDefault="00D83427" w:rsidP="00A75052">
      <w:pPr>
        <w:pStyle w:val="a3"/>
        <w:widowControl/>
        <w:tabs>
          <w:tab w:val="left" w:pos="106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6.3 General properties</w:t>
      </w:r>
      <w:r w:rsidR="000361B3">
        <w:rPr>
          <w:sz w:val="24"/>
          <w:szCs w:val="24"/>
          <w:lang w:val="en-US"/>
        </w:rPr>
        <w:t>.</w:t>
      </w:r>
    </w:p>
    <w:p w:rsidR="00A75052" w:rsidRPr="00A75052" w:rsidRDefault="0031063A" w:rsidP="00A75052">
      <w:pPr>
        <w:pStyle w:val="a3"/>
        <w:widowControl/>
        <w:tabs>
          <w:tab w:val="left" w:pos="106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A75052" w:rsidRPr="00A75052">
        <w:rPr>
          <w:sz w:val="24"/>
          <w:szCs w:val="24"/>
          <w:lang w:val="en-US"/>
        </w:rPr>
        <w:t>. Manufacture:</w:t>
      </w:r>
    </w:p>
    <w:p w:rsidR="00A75052" w:rsidRPr="00A75052" w:rsidRDefault="0031063A" w:rsidP="00A75052">
      <w:pPr>
        <w:pStyle w:val="a3"/>
        <w:widowControl/>
        <w:tabs>
          <w:tab w:val="left" w:pos="106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A75052" w:rsidRPr="00A75052">
        <w:rPr>
          <w:sz w:val="24"/>
          <w:szCs w:val="24"/>
          <w:lang w:val="en-US"/>
        </w:rPr>
        <w:t>.1. Manufacturer(s).</w:t>
      </w:r>
    </w:p>
    <w:p w:rsidR="00A75052" w:rsidRPr="00A75052" w:rsidRDefault="0031063A" w:rsidP="00A75052">
      <w:pPr>
        <w:pStyle w:val="a3"/>
        <w:widowControl/>
        <w:tabs>
          <w:tab w:val="left" w:pos="106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A75052" w:rsidRPr="00A75052">
        <w:rPr>
          <w:sz w:val="24"/>
          <w:szCs w:val="24"/>
          <w:lang w:val="en-US"/>
        </w:rPr>
        <w:t xml:space="preserve">.2. </w:t>
      </w:r>
      <w:r>
        <w:rPr>
          <w:sz w:val="24"/>
          <w:szCs w:val="24"/>
          <w:lang w:val="en-US"/>
        </w:rPr>
        <w:t>M</w:t>
      </w:r>
      <w:r w:rsidR="00A75052" w:rsidRPr="00A75052">
        <w:rPr>
          <w:sz w:val="24"/>
          <w:szCs w:val="24"/>
          <w:lang w:val="en-US"/>
        </w:rPr>
        <w:t>anufacturing process</w:t>
      </w:r>
      <w:r>
        <w:rPr>
          <w:sz w:val="24"/>
          <w:szCs w:val="24"/>
          <w:lang w:val="en-US"/>
        </w:rPr>
        <w:t xml:space="preserve"> flow diagram and its brief description</w:t>
      </w:r>
      <w:r w:rsidR="00A75052" w:rsidRPr="00A75052">
        <w:rPr>
          <w:sz w:val="24"/>
          <w:szCs w:val="24"/>
          <w:lang w:val="en-US"/>
        </w:rPr>
        <w:t>.</w:t>
      </w:r>
    </w:p>
    <w:p w:rsidR="00613BA1" w:rsidRDefault="0031063A" w:rsidP="00A75052">
      <w:pPr>
        <w:pStyle w:val="a3"/>
        <w:widowControl/>
        <w:tabs>
          <w:tab w:val="left" w:pos="106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7</w:t>
      </w:r>
      <w:r w:rsidR="00A75052" w:rsidRPr="00A75052">
        <w:rPr>
          <w:sz w:val="24"/>
          <w:szCs w:val="24"/>
          <w:lang w:val="en-US"/>
        </w:rPr>
        <w:t>.3.</w:t>
      </w:r>
      <w:r w:rsidR="00A75052" w:rsidRPr="00A75052">
        <w:rPr>
          <w:sz w:val="24"/>
          <w:szCs w:val="24"/>
          <w:lang w:val="en-GB"/>
        </w:rPr>
        <w:t xml:space="preserve"> </w:t>
      </w:r>
      <w:r w:rsidRPr="00A75052">
        <w:rPr>
          <w:sz w:val="24"/>
          <w:szCs w:val="24"/>
          <w:lang w:val="en-GB"/>
        </w:rPr>
        <w:t>Impurities</w:t>
      </w:r>
      <w:r>
        <w:rPr>
          <w:sz w:val="24"/>
          <w:szCs w:val="24"/>
          <w:lang w:val="en-GB"/>
        </w:rPr>
        <w:t xml:space="preserve">: </w:t>
      </w:r>
      <w:r w:rsidR="000361B3" w:rsidRPr="00FF6AA7">
        <w:rPr>
          <w:sz w:val="24"/>
          <w:szCs w:val="24"/>
          <w:lang w:val="en-GB"/>
        </w:rPr>
        <w:t>process-</w:t>
      </w:r>
      <w:r w:rsidR="00613BA1" w:rsidRPr="00FF6AA7">
        <w:rPr>
          <w:sz w:val="24"/>
          <w:szCs w:val="24"/>
          <w:lang w:val="en-GB"/>
        </w:rPr>
        <w:t xml:space="preserve"> and </w:t>
      </w:r>
      <w:r w:rsidR="000361B3" w:rsidRPr="00FF6AA7">
        <w:rPr>
          <w:sz w:val="24"/>
          <w:szCs w:val="24"/>
          <w:lang w:val="en-GB"/>
        </w:rPr>
        <w:t>product-related</w:t>
      </w:r>
      <w:r w:rsidR="000361B3">
        <w:rPr>
          <w:sz w:val="24"/>
          <w:szCs w:val="24"/>
          <w:lang w:val="en-GB"/>
        </w:rPr>
        <w:t>.</w:t>
      </w:r>
    </w:p>
    <w:p w:rsidR="00A75052" w:rsidRPr="00A75052" w:rsidRDefault="000361B3" w:rsidP="00A75052">
      <w:pPr>
        <w:pStyle w:val="a3"/>
        <w:widowControl/>
        <w:tabs>
          <w:tab w:val="left" w:pos="106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8. </w:t>
      </w:r>
      <w:r w:rsidR="00A75052" w:rsidRPr="00A75052">
        <w:rPr>
          <w:sz w:val="24"/>
          <w:szCs w:val="24"/>
          <w:lang w:val="en-GB"/>
        </w:rPr>
        <w:t>Control.</w:t>
      </w:r>
    </w:p>
    <w:p w:rsidR="00A75052" w:rsidRPr="00A75052" w:rsidRDefault="000361B3" w:rsidP="00E45AC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8</w:t>
      </w:r>
      <w:r w:rsidR="00A75052" w:rsidRPr="00A75052">
        <w:rPr>
          <w:rFonts w:ascii="Times New Roman" w:hAnsi="Times New Roman"/>
          <w:sz w:val="24"/>
          <w:szCs w:val="24"/>
        </w:rPr>
        <w:t>.1.</w:t>
      </w:r>
      <w:r w:rsidR="00A75052" w:rsidRPr="00A75052">
        <w:rPr>
          <w:rFonts w:ascii="Times New Roman" w:hAnsi="Times New Roman"/>
          <w:sz w:val="24"/>
          <w:szCs w:val="24"/>
          <w:lang w:val="en-GB"/>
        </w:rPr>
        <w:t xml:space="preserve"> Specification.</w:t>
      </w:r>
    </w:p>
    <w:p w:rsidR="00A75052" w:rsidRPr="00A75052" w:rsidRDefault="000361B3" w:rsidP="00E45AC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8</w:t>
      </w:r>
      <w:r w:rsidR="00A75052" w:rsidRPr="00A75052">
        <w:rPr>
          <w:rFonts w:ascii="Times New Roman" w:hAnsi="Times New Roman"/>
          <w:sz w:val="24"/>
          <w:szCs w:val="24"/>
          <w:lang w:val="en-GB"/>
        </w:rPr>
        <w:t>.2. Analytical procedures</w:t>
      </w:r>
      <w:r w:rsidRPr="000361B3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and their v</w:t>
      </w:r>
      <w:r w:rsidRPr="00A75052">
        <w:rPr>
          <w:rFonts w:ascii="Times New Roman" w:hAnsi="Times New Roman"/>
          <w:sz w:val="24"/>
          <w:szCs w:val="24"/>
          <w:lang w:val="en-GB"/>
        </w:rPr>
        <w:t>alidation</w:t>
      </w:r>
    </w:p>
    <w:p w:rsidR="00A75052" w:rsidRPr="00A75052" w:rsidRDefault="00E45AC6" w:rsidP="00E45AC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A75052" w:rsidRPr="00A75052">
        <w:rPr>
          <w:rFonts w:ascii="Times New Roman" w:hAnsi="Times New Roman"/>
          <w:sz w:val="24"/>
          <w:szCs w:val="24"/>
        </w:rPr>
        <w:t xml:space="preserve">. </w:t>
      </w:r>
      <w:r w:rsidR="00A75052" w:rsidRPr="00E45AC6">
        <w:rPr>
          <w:rFonts w:ascii="Times New Roman" w:hAnsi="Times New Roman"/>
          <w:sz w:val="24"/>
          <w:szCs w:val="24"/>
          <w:lang w:val="en-GB"/>
        </w:rPr>
        <w:t>Stability</w:t>
      </w:r>
      <w:r>
        <w:rPr>
          <w:rFonts w:ascii="Times New Roman" w:hAnsi="Times New Roman"/>
          <w:sz w:val="24"/>
          <w:szCs w:val="24"/>
          <w:lang w:val="en-GB"/>
        </w:rPr>
        <w:t xml:space="preserve"> data.</w:t>
      </w:r>
    </w:p>
    <w:p w:rsidR="00A75052" w:rsidRDefault="00A75052" w:rsidP="00E45AC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GB"/>
        </w:rPr>
      </w:pPr>
      <w:r w:rsidRPr="00A75052">
        <w:rPr>
          <w:rFonts w:ascii="Times New Roman" w:hAnsi="Times New Roman"/>
          <w:sz w:val="24"/>
          <w:szCs w:val="24"/>
        </w:rPr>
        <w:t>1</w:t>
      </w:r>
      <w:r w:rsidR="00E45AC6">
        <w:rPr>
          <w:rFonts w:ascii="Times New Roman" w:hAnsi="Times New Roman"/>
          <w:sz w:val="24"/>
          <w:szCs w:val="24"/>
          <w:lang w:val="en-US"/>
        </w:rPr>
        <w:t>0</w:t>
      </w:r>
      <w:r w:rsidRPr="00A75052">
        <w:rPr>
          <w:rFonts w:ascii="Times New Roman" w:hAnsi="Times New Roman"/>
          <w:sz w:val="24"/>
          <w:szCs w:val="24"/>
        </w:rPr>
        <w:t xml:space="preserve">. </w:t>
      </w:r>
      <w:r w:rsidR="00E45AC6">
        <w:rPr>
          <w:rFonts w:ascii="Times New Roman" w:hAnsi="Times New Roman"/>
          <w:sz w:val="24"/>
          <w:szCs w:val="24"/>
          <w:lang w:val="en-US"/>
        </w:rPr>
        <w:t>Packaging</w:t>
      </w:r>
      <w:r w:rsidRPr="00A75052">
        <w:rPr>
          <w:rFonts w:ascii="Times New Roman" w:hAnsi="Times New Roman"/>
          <w:sz w:val="24"/>
          <w:szCs w:val="24"/>
          <w:lang w:val="en-GB"/>
        </w:rPr>
        <w:t>.</w:t>
      </w:r>
    </w:p>
    <w:p w:rsidR="00E45AC6" w:rsidRPr="00A75052" w:rsidRDefault="00E45AC6" w:rsidP="00E45AC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11.</w:t>
      </w:r>
      <w:r w:rsidRPr="00E45AC6">
        <w:rPr>
          <w:sz w:val="24"/>
          <w:szCs w:val="28"/>
          <w:lang w:val="en-US"/>
        </w:rPr>
        <w:t xml:space="preserve"> </w:t>
      </w:r>
      <w:r w:rsidRPr="00E45AC6">
        <w:rPr>
          <w:rFonts w:ascii="Times New Roman" w:hAnsi="Times New Roman"/>
          <w:sz w:val="24"/>
          <w:szCs w:val="28"/>
          <w:lang w:val="en-US"/>
        </w:rPr>
        <w:t>Labelling</w:t>
      </w:r>
      <w:r>
        <w:rPr>
          <w:rFonts w:ascii="Times New Roman" w:hAnsi="Times New Roman"/>
          <w:sz w:val="24"/>
          <w:szCs w:val="28"/>
          <w:lang w:val="en-US"/>
        </w:rPr>
        <w:t>.</w:t>
      </w:r>
    </w:p>
    <w:p w:rsidR="00A75052" w:rsidRDefault="00E45AC6" w:rsidP="00A75052">
      <w:pPr>
        <w:pStyle w:val="a4"/>
        <w:widowControl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labelling shall contain information established by the API manufacturer within </w:t>
      </w:r>
      <w:r w:rsidR="00D023AB">
        <w:rPr>
          <w:sz w:val="24"/>
          <w:szCs w:val="24"/>
          <w:lang w:val="en-US"/>
        </w:rPr>
        <w:t xml:space="preserve">the data </w:t>
      </w:r>
      <w:r>
        <w:rPr>
          <w:sz w:val="24"/>
          <w:szCs w:val="24"/>
          <w:lang w:val="en-US"/>
        </w:rPr>
        <w:t>man</w:t>
      </w:r>
      <w:r w:rsidR="00D023AB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gem</w:t>
      </w:r>
      <w:r w:rsidR="00D023AB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nt system at the m</w:t>
      </w:r>
      <w:r w:rsidR="00D023AB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nufactur</w:t>
      </w:r>
      <w:r w:rsidR="00D023AB">
        <w:rPr>
          <w:sz w:val="24"/>
          <w:szCs w:val="24"/>
          <w:lang w:val="en-US"/>
        </w:rPr>
        <w:t>ing site</w:t>
      </w:r>
      <w:r w:rsidR="009C0579">
        <w:rPr>
          <w:sz w:val="24"/>
          <w:szCs w:val="24"/>
          <w:lang w:val="en-US"/>
        </w:rPr>
        <w:t xml:space="preserve"> according to GMP</w:t>
      </w:r>
      <w:r w:rsidR="00D023AB">
        <w:rPr>
          <w:sz w:val="24"/>
          <w:szCs w:val="24"/>
          <w:lang w:val="en-US"/>
        </w:rPr>
        <w:t xml:space="preserve"> f</w:t>
      </w:r>
      <w:r>
        <w:rPr>
          <w:sz w:val="24"/>
          <w:szCs w:val="24"/>
          <w:lang w:val="en-US"/>
        </w:rPr>
        <w:t>or starting and intermediate product</w:t>
      </w:r>
      <w:r w:rsidR="00D023AB">
        <w:rPr>
          <w:sz w:val="24"/>
          <w:szCs w:val="24"/>
          <w:lang w:val="en-US"/>
        </w:rPr>
        <w:t>s.</w:t>
      </w:r>
      <w:r w:rsidR="009C0579">
        <w:rPr>
          <w:sz w:val="24"/>
          <w:szCs w:val="24"/>
          <w:lang w:val="en-US"/>
        </w:rPr>
        <w:t xml:space="preserve"> This labelling s</w:t>
      </w:r>
      <w:r w:rsidR="005635BC">
        <w:rPr>
          <w:sz w:val="24"/>
          <w:szCs w:val="24"/>
          <w:lang w:val="en-US"/>
        </w:rPr>
        <w:t>hall be</w:t>
      </w:r>
      <w:r w:rsidR="009C0579">
        <w:rPr>
          <w:sz w:val="24"/>
          <w:szCs w:val="24"/>
          <w:lang w:val="en-US"/>
        </w:rPr>
        <w:t xml:space="preserve"> given in appropriate section of methods of quality control (MQC).</w:t>
      </w:r>
    </w:p>
    <w:p w:rsidR="009C0579" w:rsidRPr="00A75052" w:rsidRDefault="009C0579" w:rsidP="00A75052">
      <w:pPr>
        <w:pStyle w:val="a4"/>
        <w:widowControl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</w:t>
      </w:r>
    </w:p>
    <w:p w:rsidR="00A75052" w:rsidRPr="00A75052" w:rsidRDefault="009C0579" w:rsidP="00A75052">
      <w:pPr>
        <w:pStyle w:val="a4"/>
        <w:widowControl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Note. If API, which is submitted for registration, has a Master </w:t>
      </w:r>
      <w:r w:rsidR="00C83861">
        <w:rPr>
          <w:sz w:val="24"/>
          <w:szCs w:val="24"/>
          <w:lang w:val="en-US"/>
        </w:rPr>
        <w:t>File,</w:t>
      </w:r>
      <w:r>
        <w:rPr>
          <w:sz w:val="24"/>
          <w:szCs w:val="24"/>
          <w:lang w:val="en-US"/>
        </w:rPr>
        <w:t xml:space="preserve"> </w:t>
      </w:r>
      <w:r w:rsidR="00C83861">
        <w:rPr>
          <w:sz w:val="24"/>
          <w:szCs w:val="24"/>
          <w:lang w:val="en-US"/>
        </w:rPr>
        <w:t xml:space="preserve">the materials related </w:t>
      </w:r>
      <w:r w:rsidR="00E667AC">
        <w:rPr>
          <w:sz w:val="24"/>
          <w:szCs w:val="24"/>
          <w:lang w:val="en-US"/>
        </w:rPr>
        <w:t xml:space="preserve">only </w:t>
      </w:r>
      <w:r w:rsidR="00C83861">
        <w:rPr>
          <w:sz w:val="24"/>
          <w:szCs w:val="24"/>
          <w:lang w:val="en-US"/>
        </w:rPr>
        <w:t xml:space="preserve">to Open Part </w:t>
      </w:r>
      <w:r w:rsidR="00DD2F87">
        <w:rPr>
          <w:sz w:val="24"/>
          <w:szCs w:val="24"/>
          <w:lang w:val="en-US"/>
        </w:rPr>
        <w:t>shall be</w:t>
      </w:r>
      <w:r w:rsidR="00C83861" w:rsidRPr="00C83861">
        <w:rPr>
          <w:sz w:val="24"/>
          <w:szCs w:val="24"/>
          <w:lang w:val="en-US"/>
        </w:rPr>
        <w:t xml:space="preserve"> </w:t>
      </w:r>
      <w:r w:rsidR="00C83861">
        <w:rPr>
          <w:sz w:val="24"/>
          <w:szCs w:val="24"/>
          <w:lang w:val="en-US"/>
        </w:rPr>
        <w:t>submitted</w:t>
      </w:r>
      <w:r w:rsidR="00C83861" w:rsidRPr="00C83861">
        <w:rPr>
          <w:sz w:val="24"/>
          <w:szCs w:val="24"/>
          <w:lang w:val="en-US"/>
        </w:rPr>
        <w:t xml:space="preserve"> </w:t>
      </w:r>
      <w:r w:rsidR="00C83861">
        <w:rPr>
          <w:sz w:val="24"/>
          <w:szCs w:val="24"/>
          <w:lang w:val="en-US"/>
        </w:rPr>
        <w:t>for expert evaluation</w:t>
      </w:r>
      <w:r>
        <w:rPr>
          <w:sz w:val="24"/>
          <w:szCs w:val="24"/>
          <w:lang w:val="en-US"/>
        </w:rPr>
        <w:t>.</w:t>
      </w:r>
    </w:p>
    <w:p w:rsidR="00DD2F87" w:rsidRPr="005421E3" w:rsidRDefault="00DD2F87" w:rsidP="00DD2F87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421E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{</w:t>
      </w:r>
      <w:r w:rsidRPr="00593C0D">
        <w:rPr>
          <w:rFonts w:ascii="Times New Roman" w:hAnsi="Times New Roman"/>
          <w:sz w:val="24"/>
          <w:szCs w:val="24"/>
          <w:lang w:val="en-US"/>
        </w:rPr>
        <w:t>Annex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593C0D">
        <w:rPr>
          <w:rFonts w:ascii="Times New Roman" w:hAnsi="Times New Roman"/>
          <w:sz w:val="24"/>
          <w:szCs w:val="24"/>
        </w:rPr>
        <w:t xml:space="preserve"> </w:t>
      </w:r>
      <w:r w:rsidRPr="00593C0D">
        <w:rPr>
          <w:rFonts w:ascii="Times New Roman" w:hAnsi="Times New Roman"/>
          <w:sz w:val="24"/>
          <w:szCs w:val="24"/>
          <w:lang w:val="en-US"/>
        </w:rPr>
        <w:t>in</w:t>
      </w:r>
      <w:r w:rsidRPr="00593C0D">
        <w:rPr>
          <w:rFonts w:ascii="Times New Roman" w:hAnsi="Times New Roman"/>
          <w:sz w:val="24"/>
          <w:szCs w:val="24"/>
        </w:rPr>
        <w:t xml:space="preserve"> </w:t>
      </w:r>
      <w:r w:rsidRPr="00593C0D">
        <w:rPr>
          <w:rFonts w:ascii="Times New Roman" w:hAnsi="Times New Roman"/>
          <w:sz w:val="24"/>
          <w:szCs w:val="24"/>
          <w:lang w:val="en-US"/>
        </w:rPr>
        <w:t>wording</w:t>
      </w:r>
      <w:r w:rsidRPr="00593C0D">
        <w:rPr>
          <w:rFonts w:ascii="Times New Roman" w:hAnsi="Times New Roman"/>
          <w:sz w:val="24"/>
          <w:szCs w:val="24"/>
        </w:rPr>
        <w:t xml:space="preserve"> </w:t>
      </w:r>
      <w:r w:rsidRPr="00593C0D">
        <w:rPr>
          <w:rFonts w:ascii="Times New Roman" w:hAnsi="Times New Roman"/>
          <w:sz w:val="24"/>
          <w:szCs w:val="24"/>
          <w:lang w:val="en-US"/>
        </w:rPr>
        <w:t>of</w:t>
      </w:r>
      <w:r w:rsidRPr="00593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C0D">
        <w:rPr>
          <w:rFonts w:ascii="Times New Roman" w:hAnsi="Times New Roman"/>
          <w:sz w:val="24"/>
          <w:szCs w:val="24"/>
          <w:lang w:val="en-US"/>
        </w:rPr>
        <w:t>MoH</w:t>
      </w:r>
      <w:proofErr w:type="spellEnd"/>
      <w:r w:rsidRPr="00593C0D">
        <w:rPr>
          <w:rFonts w:ascii="Times New Roman" w:hAnsi="Times New Roman"/>
          <w:sz w:val="24"/>
          <w:szCs w:val="24"/>
        </w:rPr>
        <w:t xml:space="preserve"> </w:t>
      </w:r>
      <w:r w:rsidRPr="00593C0D">
        <w:rPr>
          <w:rFonts w:ascii="Times New Roman" w:hAnsi="Times New Roman"/>
          <w:sz w:val="24"/>
          <w:szCs w:val="24"/>
          <w:lang w:val="en-US"/>
        </w:rPr>
        <w:t>Ukraine</w:t>
      </w:r>
      <w:r w:rsidRPr="00593C0D">
        <w:rPr>
          <w:rFonts w:ascii="Times New Roman" w:hAnsi="Times New Roman"/>
          <w:sz w:val="24"/>
          <w:szCs w:val="24"/>
        </w:rPr>
        <w:t xml:space="preserve"> </w:t>
      </w:r>
      <w:r w:rsidRPr="00593C0D">
        <w:rPr>
          <w:rFonts w:ascii="Times New Roman" w:hAnsi="Times New Roman"/>
          <w:sz w:val="24"/>
          <w:szCs w:val="24"/>
          <w:lang w:val="en-US"/>
        </w:rPr>
        <w:t>Order</w:t>
      </w:r>
      <w:r w:rsidRPr="00593C0D">
        <w:rPr>
          <w:rFonts w:ascii="Times New Roman" w:hAnsi="Times New Roman"/>
          <w:sz w:val="24"/>
          <w:szCs w:val="24"/>
        </w:rPr>
        <w:t xml:space="preserve"> №460 </w:t>
      </w:r>
      <w:r w:rsidRPr="00593C0D">
        <w:rPr>
          <w:rFonts w:ascii="Times New Roman" w:hAnsi="Times New Roman"/>
          <w:sz w:val="24"/>
          <w:szCs w:val="24"/>
          <w:lang w:val="en-US"/>
        </w:rPr>
        <w:t>as</w:t>
      </w:r>
      <w:r w:rsidRPr="00593C0D">
        <w:rPr>
          <w:rFonts w:ascii="Times New Roman" w:hAnsi="Times New Roman"/>
          <w:sz w:val="24"/>
          <w:szCs w:val="24"/>
        </w:rPr>
        <w:t xml:space="preserve"> </w:t>
      </w:r>
      <w:r w:rsidRPr="00593C0D">
        <w:rPr>
          <w:rFonts w:ascii="Times New Roman" w:hAnsi="Times New Roman"/>
          <w:sz w:val="24"/>
          <w:szCs w:val="24"/>
          <w:lang w:val="en-US"/>
        </w:rPr>
        <w:t>of</w:t>
      </w:r>
      <w:r w:rsidRPr="00593C0D">
        <w:rPr>
          <w:rFonts w:ascii="Times New Roman" w:hAnsi="Times New Roman"/>
          <w:sz w:val="24"/>
          <w:szCs w:val="24"/>
        </w:rPr>
        <w:t xml:space="preserve"> 23.07.2015</w:t>
      </w:r>
      <w:r w:rsidRPr="005421E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}</w:t>
      </w:r>
    </w:p>
    <w:p w:rsidR="00C334C3" w:rsidRPr="00A75052" w:rsidRDefault="00C334C3">
      <w:pPr>
        <w:rPr>
          <w:rFonts w:ascii="Times New Roman" w:hAnsi="Times New Roman"/>
          <w:sz w:val="24"/>
          <w:szCs w:val="24"/>
        </w:rPr>
      </w:pPr>
    </w:p>
    <w:sectPr w:rsidR="00C334C3" w:rsidRPr="00A750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052"/>
    <w:rsid w:val="000361B3"/>
    <w:rsid w:val="00121AC2"/>
    <w:rsid w:val="00261457"/>
    <w:rsid w:val="0031063A"/>
    <w:rsid w:val="00320F66"/>
    <w:rsid w:val="0049292C"/>
    <w:rsid w:val="005635BC"/>
    <w:rsid w:val="005730DC"/>
    <w:rsid w:val="00613BA1"/>
    <w:rsid w:val="006F2E64"/>
    <w:rsid w:val="007B7B48"/>
    <w:rsid w:val="009C0579"/>
    <w:rsid w:val="00A12813"/>
    <w:rsid w:val="00A75052"/>
    <w:rsid w:val="00B12A65"/>
    <w:rsid w:val="00C334C3"/>
    <w:rsid w:val="00C83861"/>
    <w:rsid w:val="00CE530A"/>
    <w:rsid w:val="00D023AB"/>
    <w:rsid w:val="00D83427"/>
    <w:rsid w:val="00DD2F87"/>
    <w:rsid w:val="00E45AC6"/>
    <w:rsid w:val="00E667AC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69111D-2361-4CC9-A688-38D9F411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A75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9">
    <w:name w:val="Стиль9"/>
    <w:rsid w:val="00A75052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effect w:val="none"/>
      <w:lang w:eastAsia="ru-RU"/>
    </w:rPr>
  </w:style>
  <w:style w:type="paragraph" w:customStyle="1" w:styleId="BodyText1">
    <w:name w:val="Body Text1"/>
    <w:basedOn w:val="a"/>
    <w:rsid w:val="00A75052"/>
    <w:pPr>
      <w:widowControl w:val="0"/>
      <w:spacing w:after="0" w:line="360" w:lineRule="auto"/>
      <w:jc w:val="center"/>
    </w:pPr>
    <w:rPr>
      <w:rFonts w:ascii="TimesET" w:eastAsia="Times New Roman" w:hAnsi="TimesET"/>
      <w:b/>
      <w:sz w:val="28"/>
      <w:szCs w:val="20"/>
      <w:lang w:val="ru-RU" w:eastAsia="ru-RU"/>
    </w:rPr>
  </w:style>
  <w:style w:type="paragraph" w:customStyle="1" w:styleId="a4">
    <w:name w:val="Îáû÷íûé"/>
    <w:rsid w:val="00A75052"/>
    <w:pPr>
      <w:widowControl w:val="0"/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customStyle="1" w:styleId="CM4">
    <w:name w:val="CM4"/>
    <w:basedOn w:val="a"/>
    <w:next w:val="a"/>
    <w:uiPriority w:val="99"/>
    <w:rsid w:val="00613BA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efault">
    <w:name w:val="Default"/>
    <w:rsid w:val="002614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2021-06-14T07:09:00Z</dcterms:created>
  <dcterms:modified xsi:type="dcterms:W3CDTF">2021-06-14T07:09:00Z</dcterms:modified>
</cp:coreProperties>
</file>