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89B" w:rsidRDefault="00390FFC">
      <w:pPr>
        <w:rPr>
          <w:lang w:val="uk-UA"/>
        </w:rPr>
      </w:pPr>
      <w:r>
        <w:rPr>
          <w:lang w:val="uk-UA"/>
        </w:rPr>
        <w:t xml:space="preserve">                                                                                                                                                       Додаток </w:t>
      </w:r>
      <w:r w:rsidRPr="0049693C">
        <w:t>1</w:t>
      </w:r>
    </w:p>
    <w:p w:rsidR="00ED589B" w:rsidRDefault="00390FFC" w:rsidP="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00B9284B">
        <w:rPr>
          <w:lang w:val="uk-UA"/>
        </w:rPr>
        <w:t>«</w:t>
      </w:r>
      <w:r w:rsidR="00B9284B" w:rsidRPr="00B9284B">
        <w:rPr>
          <w:lang w:val="uk-UA"/>
        </w:rPr>
        <w:t>Про затвердження суттєвих</w:t>
      </w:r>
      <w:r w:rsidR="00B9284B">
        <w:rPr>
          <w:lang w:val="uk-UA"/>
        </w:rPr>
        <w:t xml:space="preserve"> </w:t>
      </w:r>
      <w:r w:rsidR="00B9284B" w:rsidRPr="00B9284B">
        <w:rPr>
          <w:lang w:val="uk-UA"/>
        </w:rPr>
        <w:t>поправок до протоколів</w:t>
      </w:r>
      <w:r w:rsidR="00B9284B">
        <w:rPr>
          <w:lang w:val="uk-UA"/>
        </w:rPr>
        <w:t xml:space="preserve"> </w:t>
      </w:r>
      <w:r w:rsidR="00B9284B" w:rsidRPr="00B9284B">
        <w:rPr>
          <w:lang w:val="uk-UA"/>
        </w:rPr>
        <w:t>клінічних випробувань</w:t>
      </w:r>
      <w:r w:rsidR="00B9284B">
        <w:rPr>
          <w:lang w:val="uk-UA"/>
        </w:rPr>
        <w:t>»</w:t>
      </w:r>
    </w:p>
    <w:p w:rsidR="00ED589B" w:rsidRDefault="00A07A29">
      <w:pPr>
        <w:ind w:left="9072"/>
        <w:rPr>
          <w:lang w:val="en-US"/>
        </w:rPr>
      </w:pPr>
      <w:r w:rsidRPr="00A07A29">
        <w:rPr>
          <w:u w:val="single"/>
          <w:lang w:val="uk-UA"/>
        </w:rPr>
        <w:t>15 лютого 2023</w:t>
      </w:r>
      <w:r w:rsidR="00390FFC">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 xml:space="preserve">Оновлений протокол клінічного випробування MK-7655A-021, з інкорпорованою поправкою 04 від 30 вересня 2022 року, англійською мовою; Брошура дослідника MK-7655/MK-7655A, видання 15 від 24 жовтня 2022 року, англійською мовою; Україна, MK-7655A-021, Інформація та документ про </w:t>
            </w:r>
            <w:proofErr w:type="spellStart"/>
            <w:r>
              <w:t>інформовану</w:t>
            </w:r>
            <w:proofErr w:type="spellEnd"/>
            <w:r>
              <w:t xml:space="preserve"> </w:t>
            </w:r>
            <w:proofErr w:type="spellStart"/>
            <w:r>
              <w:t>згоду</w:t>
            </w:r>
            <w:proofErr w:type="spellEnd"/>
            <w:r>
              <w:t xml:space="preserve"> для </w:t>
            </w:r>
            <w:proofErr w:type="spellStart"/>
            <w:r>
              <w:t>батьків</w:t>
            </w:r>
            <w:proofErr w:type="spellEnd"/>
            <w:r>
              <w:t xml:space="preserve"> </w:t>
            </w:r>
            <w:proofErr w:type="spellStart"/>
            <w:r>
              <w:t>дитини</w:t>
            </w:r>
            <w:proofErr w:type="spellEnd"/>
            <w:r>
              <w:t xml:space="preserve">, яка </w:t>
            </w:r>
            <w:proofErr w:type="spellStart"/>
            <w:r>
              <w:t>бере</w:t>
            </w:r>
            <w:proofErr w:type="spellEnd"/>
            <w:r>
              <w:t xml:space="preserve"> участь у </w:t>
            </w:r>
            <w:proofErr w:type="spellStart"/>
            <w:r>
              <w:t>дослідженні</w:t>
            </w:r>
            <w:proofErr w:type="spellEnd"/>
            <w:r>
              <w:t xml:space="preserve">, </w:t>
            </w:r>
            <w:proofErr w:type="spellStart"/>
            <w:r>
              <w:t>версія</w:t>
            </w:r>
            <w:proofErr w:type="spellEnd"/>
            <w:r>
              <w:t xml:space="preserve"> 02 </w:t>
            </w:r>
            <w:proofErr w:type="spellStart"/>
            <w:r>
              <w:t>від</w:t>
            </w:r>
            <w:proofErr w:type="spellEnd"/>
            <w:r>
              <w:t xml:space="preserve"> 06 </w:t>
            </w:r>
            <w:proofErr w:type="spellStart"/>
            <w:r>
              <w:t>грудня</w:t>
            </w:r>
            <w:proofErr w:type="spellEnd"/>
            <w:r>
              <w:t xml:space="preserve"> </w:t>
            </w:r>
            <w:r w:rsidR="0049693C" w:rsidRPr="0049693C">
              <w:t xml:space="preserve">                   </w:t>
            </w:r>
            <w:r>
              <w:t>2022 р., українською мовою; Залучення препаратів активного контролю: ЦЕФТАЗИДИМ-ВІСТА (Ceftazidime-Vista) 1 г, порошок для розчину для ін’єкцій: ЦЕФЕПІМ-ВІСТА (Cefepime-Vista) 1000мг, порошок для розчину для ін’єкцій або інфузій</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1964 </w:t>
            </w:r>
            <w:proofErr w:type="spellStart"/>
            <w:r>
              <w:t>від</w:t>
            </w:r>
            <w:proofErr w:type="spellEnd"/>
            <w:r>
              <w:t xml:space="preserve"> 26.08.2020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«Відкрите, рандомізоване, контрольоване за допомогою активного препарату клінічне дослідження II/III фази для оцінки безпеки, переносимості, ефективності та фармакокінетики МK-7655А у дітей віком від народження до 18 років з підтвердженою або підозрюваною грамнегативною бактеріальною інфекцією», MK-7655A-021, з інкорпорованою поправкою 03 від 15 грудня 2021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«МСД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Спонсор,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49693C">
            <w:pPr>
              <w:jc w:val="both"/>
            </w:pPr>
            <w:r w:rsidRPr="0049693C">
              <w:t xml:space="preserve">ТОВ Мерк Шарп </w:t>
            </w:r>
            <w:proofErr w:type="spellStart"/>
            <w:r w:rsidRPr="0049693C">
              <w:t>енд</w:t>
            </w:r>
            <w:proofErr w:type="spellEnd"/>
            <w:r w:rsidRPr="0049693C">
              <w:t xml:space="preserve"> </w:t>
            </w:r>
            <w:proofErr w:type="spellStart"/>
            <w:r w:rsidRPr="0049693C">
              <w:t>Доум</w:t>
            </w:r>
            <w:proofErr w:type="spellEnd"/>
            <w:r w:rsidRPr="0049693C">
              <w:t>, США (</w:t>
            </w:r>
            <w:proofErr w:type="spellStart"/>
            <w:r w:rsidRPr="0049693C">
              <w:t>Merck</w:t>
            </w:r>
            <w:proofErr w:type="spellEnd"/>
            <w:r w:rsidRPr="0049693C">
              <w:t xml:space="preserve"> </w:t>
            </w:r>
            <w:proofErr w:type="spellStart"/>
            <w:r w:rsidRPr="0049693C">
              <w:t>Sharp</w:t>
            </w:r>
            <w:proofErr w:type="spellEnd"/>
            <w:r w:rsidRPr="0049693C">
              <w:t xml:space="preserve"> &amp; </w:t>
            </w:r>
            <w:proofErr w:type="spellStart"/>
            <w:r w:rsidRPr="0049693C">
              <w:t>Dohme</w:t>
            </w:r>
            <w:proofErr w:type="spellEnd"/>
            <w:r w:rsidRPr="0049693C">
              <w:t xml:space="preserve"> LLC, USA)</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296322" w:rsidRDefault="009776E1" w:rsidP="00296322">
      <w:pPr>
        <w:rPr>
          <w:lang w:val="uk-UA"/>
        </w:rPr>
      </w:pPr>
      <w:r>
        <w:rPr>
          <w:rFonts w:cs="Times New Roman"/>
          <w:b/>
          <w:szCs w:val="24"/>
          <w:lang w:val="uk-UA"/>
        </w:rPr>
        <w:t xml:space="preserve">В.о. </w:t>
      </w:r>
      <w:r w:rsidR="00296322">
        <w:rPr>
          <w:rFonts w:cs="Times New Roman"/>
          <w:b/>
          <w:szCs w:val="24"/>
          <w:lang w:val="uk-UA"/>
        </w:rPr>
        <w:t>начальника Фармацевтичного управління</w:t>
      </w:r>
      <w:r>
        <w:rPr>
          <w:rFonts w:cs="Times New Roman"/>
          <w:b/>
          <w:szCs w:val="24"/>
          <w:lang w:val="uk-UA"/>
        </w:rPr>
        <w:t xml:space="preserve">    </w:t>
      </w:r>
      <w:r w:rsidR="00296322">
        <w:rPr>
          <w:rFonts w:cs="Times New Roman"/>
          <w:b/>
          <w:szCs w:val="24"/>
          <w:lang w:val="uk-UA"/>
        </w:rPr>
        <w:t xml:space="preserve"> </w:t>
      </w:r>
      <w:r w:rsidR="00296322">
        <w:rPr>
          <w:b/>
          <w:lang w:val="uk-UA" w:eastAsia="ru-RU"/>
        </w:rPr>
        <w:t xml:space="preserve">                                        </w:t>
      </w:r>
      <w:r w:rsidR="00296322">
        <w:rPr>
          <w:b/>
          <w:lang w:val="uk-UA" w:eastAsia="uk-UA"/>
        </w:rPr>
        <w:t xml:space="preserve">_______________________ </w:t>
      </w:r>
      <w:r w:rsidR="00296322">
        <w:rPr>
          <w:rFonts w:cs="Times New Roman"/>
          <w:b/>
          <w:szCs w:val="24"/>
          <w:lang w:val="uk-UA"/>
        </w:rPr>
        <w:t>Олександр ГРІЦЕНКО</w:t>
      </w:r>
    </w:p>
    <w:p w:rsidR="00ED589B" w:rsidRDefault="00390FFC">
      <w:r>
        <w:t xml:space="preserve"> </w:t>
      </w:r>
      <w:r>
        <w:br w:type="page"/>
      </w:r>
    </w:p>
    <w:p w:rsidR="00ED589B" w:rsidRDefault="00390FFC">
      <w:pPr>
        <w:rPr>
          <w:lang w:val="uk-UA"/>
        </w:rPr>
      </w:pPr>
      <w:r>
        <w:rPr>
          <w:lang w:val="uk-UA"/>
        </w:rPr>
        <w:lastRenderedPageBreak/>
        <w:t xml:space="preserve">                                                                                                                                                       Додаток </w:t>
      </w:r>
      <w:r w:rsidRPr="00296322">
        <w:t>2</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Оновлена Форма інформованої згоди версія 11.0 для України українською та російською мовами від 25 листопада 2022 р. На основі модельної форми інформованої згоди для дослідження BO28984, версія 13 від 14 жовтня 2022 р.; Оновлена коротка характеристика (SmPC) для кризотинібу (XALKORI) від 21 червня 2022 р.</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AD07C7">
            <w:pPr>
              <w:jc w:val="both"/>
            </w:pPr>
            <w:r>
              <w:t>―</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багатоцентрове, фази 3, відкрите дослідження алектинібу у порівнянні із кризотинібом при лікуванні поширеного недрібноклітинного раку легень, позитивного до кінази анапластичної лімфоми, з приводу якого раніше не проводилося лікування», ВO28984, версія 8 від 18 січня 2022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264835" w:rsidRDefault="00390FFC">
            <w:pPr>
              <w:jc w:val="both"/>
              <w:rPr>
                <w:lang w:val="uk-UA"/>
              </w:rPr>
            </w:pPr>
            <w:proofErr w:type="spellStart"/>
            <w:r>
              <w:t>Товариств</w:t>
            </w:r>
            <w:r w:rsidR="00264835">
              <w:t>о</w:t>
            </w:r>
            <w:proofErr w:type="spellEnd"/>
            <w:r w:rsidR="00264835">
              <w:t xml:space="preserve"> з </w:t>
            </w:r>
            <w:proofErr w:type="spellStart"/>
            <w:r w:rsidR="00264835">
              <w:t>обмеженою</w:t>
            </w:r>
            <w:proofErr w:type="spellEnd"/>
            <w:r w:rsidR="00264835">
              <w:t xml:space="preserve"> </w:t>
            </w:r>
            <w:proofErr w:type="spellStart"/>
            <w:r w:rsidR="00264835">
              <w:t>відповідальністю</w:t>
            </w:r>
            <w:proofErr w:type="spellEnd"/>
            <w:r w:rsidR="00264835">
              <w:t xml:space="preserve"> </w:t>
            </w:r>
            <w:r w:rsidR="00264835">
              <w:rPr>
                <w:lang w:val="uk-UA"/>
              </w:rPr>
              <w:t>«</w:t>
            </w:r>
            <w:proofErr w:type="spellStart"/>
            <w:r w:rsidR="00264835">
              <w:t>Рош</w:t>
            </w:r>
            <w:proofErr w:type="spellEnd"/>
            <w:r w:rsidR="00264835">
              <w:t xml:space="preserve"> </w:t>
            </w:r>
            <w:proofErr w:type="spellStart"/>
            <w:r w:rsidR="00264835">
              <w:t>Україна</w:t>
            </w:r>
            <w:proofErr w:type="spellEnd"/>
            <w:r w:rsidR="00264835">
              <w:rPr>
                <w:lang w:val="uk-UA"/>
              </w:rPr>
              <w:t>»</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«Ф. Хоффманн-Ля Рош Лтд» (F. Hoffmann-La Roche Ltd), Швейцарія</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296322" w:rsidRDefault="009776E1" w:rsidP="00296322">
      <w:pPr>
        <w:rPr>
          <w:lang w:val="uk-UA"/>
        </w:rPr>
      </w:pPr>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p>
    <w:p w:rsidR="00ED589B" w:rsidRDefault="00390FFC">
      <w:r>
        <w:t xml:space="preserve"> </w:t>
      </w:r>
      <w:r>
        <w:br w:type="page"/>
      </w:r>
    </w:p>
    <w:p w:rsidR="00ED589B" w:rsidRDefault="00390FFC">
      <w:pPr>
        <w:rPr>
          <w:lang w:val="uk-UA"/>
        </w:rPr>
      </w:pPr>
      <w:r>
        <w:rPr>
          <w:lang w:val="uk-UA"/>
        </w:rPr>
        <w:lastRenderedPageBreak/>
        <w:t xml:space="preserve">                                                                                                                                                       Додаток </w:t>
      </w:r>
      <w:r w:rsidRPr="00296322">
        <w:t>3</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proofErr w:type="spellStart"/>
            <w:r>
              <w:t>Зміна</w:t>
            </w:r>
            <w:proofErr w:type="spellEnd"/>
            <w:r>
              <w:t xml:space="preserve"> </w:t>
            </w:r>
            <w:proofErr w:type="spellStart"/>
            <w:r>
              <w:t>маркування</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CLP_MK-7625A-036-01_M3_Ukrainian_ceftolozane_tazobactam_Vial_MANU AL_V2.0_R, </w:t>
            </w:r>
            <w:proofErr w:type="spellStart"/>
            <w:r>
              <w:t>версія</w:t>
            </w:r>
            <w:proofErr w:type="spellEnd"/>
            <w:r>
              <w:t xml:space="preserve"> 2.0 </w:t>
            </w:r>
            <w:proofErr w:type="spellStart"/>
            <w:r>
              <w:t>від</w:t>
            </w:r>
            <w:proofErr w:type="spellEnd"/>
            <w:r>
              <w:t xml:space="preserve"> 14 вересня </w:t>
            </w:r>
            <w:r w:rsidR="00264835">
              <w:rPr>
                <w:lang w:val="uk-UA"/>
              </w:rPr>
              <w:t xml:space="preserve">                  </w:t>
            </w:r>
            <w:r>
              <w:t xml:space="preserve">2022 року, </w:t>
            </w:r>
            <w:proofErr w:type="spellStart"/>
            <w:r>
              <w:t>англійською</w:t>
            </w:r>
            <w:proofErr w:type="spellEnd"/>
            <w:r>
              <w:t xml:space="preserve"> та </w:t>
            </w:r>
            <w:proofErr w:type="spellStart"/>
            <w:r>
              <w:t>українською</w:t>
            </w:r>
            <w:proofErr w:type="spellEnd"/>
            <w:r>
              <w:t xml:space="preserve"> </w:t>
            </w:r>
            <w:proofErr w:type="spellStart"/>
            <w:r>
              <w:t>мовами</w:t>
            </w:r>
            <w:proofErr w:type="spellEnd"/>
            <w:r>
              <w:t xml:space="preserve">; </w:t>
            </w:r>
            <w:proofErr w:type="spellStart"/>
            <w:r>
              <w:t>Подовження</w:t>
            </w:r>
            <w:proofErr w:type="spellEnd"/>
            <w:r>
              <w:t xml:space="preserve"> </w:t>
            </w:r>
            <w:proofErr w:type="spellStart"/>
            <w:r>
              <w:t>тривалості</w:t>
            </w:r>
            <w:proofErr w:type="spellEnd"/>
            <w:r>
              <w:t xml:space="preserve"> </w:t>
            </w:r>
            <w:proofErr w:type="spellStart"/>
            <w:r>
              <w:t>клінічного</w:t>
            </w:r>
            <w:proofErr w:type="spellEnd"/>
            <w:r>
              <w:t xml:space="preserve"> </w:t>
            </w:r>
            <w:proofErr w:type="spellStart"/>
            <w:r>
              <w:t>випробування</w:t>
            </w:r>
            <w:proofErr w:type="spellEnd"/>
            <w:r>
              <w:t xml:space="preserve"> в світі та в Україні до 30 вересня 2025 року</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893 </w:t>
            </w:r>
            <w:proofErr w:type="spellStart"/>
            <w:r>
              <w:t>від</w:t>
            </w:r>
            <w:proofErr w:type="spellEnd"/>
            <w:r>
              <w:t xml:space="preserve"> 15.04.2020</w:t>
            </w:r>
          </w:p>
        </w:tc>
      </w:tr>
      <w:tr w:rsidR="00ED589B" w:rsidTr="00D1600F">
        <w:trPr>
          <w:trHeight w:val="101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«Відкрите багатоцентрове клінічне дослідження І фази без </w:t>
            </w:r>
            <w:proofErr w:type="spellStart"/>
            <w:r>
              <w:t>групи</w:t>
            </w:r>
            <w:proofErr w:type="spellEnd"/>
            <w:r>
              <w:t xml:space="preserve"> </w:t>
            </w:r>
            <w:proofErr w:type="spellStart"/>
            <w:r>
              <w:t>порівняння</w:t>
            </w:r>
            <w:proofErr w:type="spellEnd"/>
            <w:r>
              <w:t xml:space="preserve"> для </w:t>
            </w:r>
            <w:proofErr w:type="spellStart"/>
            <w:r>
              <w:t>оцінки</w:t>
            </w:r>
            <w:proofErr w:type="spellEnd"/>
            <w:r>
              <w:t xml:space="preserve"> </w:t>
            </w:r>
            <w:proofErr w:type="spellStart"/>
            <w:r>
              <w:t>безпеки</w:t>
            </w:r>
            <w:proofErr w:type="spellEnd"/>
            <w:r>
              <w:t xml:space="preserve">, </w:t>
            </w:r>
            <w:proofErr w:type="spellStart"/>
            <w:r>
              <w:t>переносимості</w:t>
            </w:r>
            <w:proofErr w:type="spellEnd"/>
            <w:r>
              <w:t xml:space="preserve"> та </w:t>
            </w:r>
            <w:proofErr w:type="spellStart"/>
            <w:r>
              <w:t>фармакокінетики</w:t>
            </w:r>
            <w:proofErr w:type="spellEnd"/>
            <w:r>
              <w:t xml:space="preserve"> </w:t>
            </w:r>
            <w:proofErr w:type="spellStart"/>
            <w:r>
              <w:t>цефтолозану</w:t>
            </w:r>
            <w:proofErr w:type="spellEnd"/>
            <w:r>
              <w:t>/</w:t>
            </w:r>
            <w:proofErr w:type="spellStart"/>
            <w:r>
              <w:t>тазобактаму</w:t>
            </w:r>
            <w:proofErr w:type="spellEnd"/>
            <w:r>
              <w:t xml:space="preserve"> (МК-7625А) у </w:t>
            </w:r>
            <w:proofErr w:type="spellStart"/>
            <w:r>
              <w:t>дітей</w:t>
            </w:r>
            <w:proofErr w:type="spellEnd"/>
            <w:r>
              <w:t xml:space="preserve"> з </w:t>
            </w:r>
            <w:proofErr w:type="spellStart"/>
            <w:r>
              <w:t>нозокоміальною</w:t>
            </w:r>
            <w:proofErr w:type="spellEnd"/>
            <w:r>
              <w:t xml:space="preserve"> </w:t>
            </w:r>
            <w:proofErr w:type="spellStart"/>
            <w:r w:rsidR="00D053F6">
              <w:t>пневмонією</w:t>
            </w:r>
            <w:proofErr w:type="spellEnd"/>
            <w:r w:rsidR="00D053F6">
              <w:t>», MK-7625A-036</w:t>
            </w:r>
            <w:r>
              <w:t xml:space="preserve">, з </w:t>
            </w:r>
            <w:proofErr w:type="spellStart"/>
            <w:r>
              <w:t>інкорпорованою</w:t>
            </w:r>
            <w:proofErr w:type="spellEnd"/>
            <w:r>
              <w:t xml:space="preserve"> </w:t>
            </w:r>
            <w:proofErr w:type="spellStart"/>
            <w:r>
              <w:t>поправкою</w:t>
            </w:r>
            <w:proofErr w:type="spellEnd"/>
            <w:r>
              <w:t xml:space="preserve"> 01 </w:t>
            </w:r>
            <w:proofErr w:type="spellStart"/>
            <w:r>
              <w:t>від</w:t>
            </w:r>
            <w:proofErr w:type="spellEnd"/>
            <w:r>
              <w:t xml:space="preserve"> 05 травня 2020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«МСД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Мерк Шарп енд Доум, США (Merck Sharp &amp; Dohme LLC, USA)</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296322" w:rsidRDefault="009776E1" w:rsidP="00296322">
      <w:pPr>
        <w:rPr>
          <w:lang w:val="uk-UA"/>
        </w:rPr>
      </w:pPr>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p>
    <w:p w:rsidR="00ED589B" w:rsidRDefault="00390FFC">
      <w:r>
        <w:t xml:space="preserve"> </w:t>
      </w:r>
      <w:r>
        <w:br w:type="page"/>
      </w:r>
    </w:p>
    <w:p w:rsidR="00ED589B" w:rsidRDefault="00390FFC">
      <w:pPr>
        <w:rPr>
          <w:lang w:val="uk-UA"/>
        </w:rPr>
      </w:pPr>
      <w:r>
        <w:rPr>
          <w:lang w:val="uk-UA"/>
        </w:rPr>
        <w:lastRenderedPageBreak/>
        <w:t xml:space="preserve">                                                                                                                                                       Додаток </w:t>
      </w:r>
      <w:r w:rsidRPr="00296322">
        <w:t>4</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Оновлений протокол клінічного випробування G1T28-207, версія 6.0 від 14 грудня 2022 року; Оновлений протокол клінічного випробування G1T28-207, версія 5.0 від 14 листопада 2022 року; Брошура дослідника Trilaciclib (G1T28), версія 11.0 від 08 листопада 2022 року, англійською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422 </w:t>
            </w:r>
            <w:proofErr w:type="spellStart"/>
            <w:r>
              <w:t>від</w:t>
            </w:r>
            <w:proofErr w:type="spellEnd"/>
            <w:r>
              <w:t xml:space="preserve"> 10.03.2021</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«PRESERVE 1: Фаза 3, рандомізоване, подвійне сліпе дослідження трилациклібу у порівнянні з плацебо у пацієнтів, які отримують терапію із застосуванням FOLFOXIRI/бевацизумабу для лікування метастатичного колоректального раку», G1T28-207, версія 4.0 від 30 серпня 2022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Підприємство з 100% іноземною інвестицією «АЙК’ЮВІА РДС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r w:rsidRPr="0049693C">
              <w:rPr>
                <w:lang w:val="en-US"/>
              </w:rPr>
              <w:t>G1 Therapeutics, Inc., United States</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296322" w:rsidRDefault="009776E1" w:rsidP="00296322">
      <w:pPr>
        <w:rPr>
          <w:lang w:val="uk-UA"/>
        </w:rPr>
      </w:pPr>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p>
    <w:p w:rsidR="00ED589B" w:rsidRDefault="00390FFC">
      <w:r>
        <w:br w:type="page"/>
      </w:r>
    </w:p>
    <w:p w:rsidR="00ED589B" w:rsidRDefault="00390FFC">
      <w:pPr>
        <w:rPr>
          <w:lang w:val="uk-UA"/>
        </w:rPr>
      </w:pPr>
      <w:r>
        <w:rPr>
          <w:lang w:val="uk-UA"/>
        </w:rPr>
        <w:lastRenderedPageBreak/>
        <w:t xml:space="preserve">                                                                                                                                                       Додаток </w:t>
      </w:r>
      <w:r w:rsidRPr="00296322">
        <w:t>5</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 xml:space="preserve">Оновлений протокол клінічного дослідження IgPro20_3007, поправка 4 від 20 жовтня 2022 р., англійською мовою; Форма інформованої згоди, Основна версія 6.0, 20 жовтня 2022 р., Україна, версія 4.0, 11 листопада 2022 р. українською мовою; Додаток до форми інформованої згоди на участь у </w:t>
            </w:r>
            <w:proofErr w:type="spellStart"/>
            <w:r>
              <w:t>генетичному</w:t>
            </w:r>
            <w:proofErr w:type="spellEnd"/>
            <w:r>
              <w:t xml:space="preserve"> </w:t>
            </w:r>
            <w:proofErr w:type="spellStart"/>
            <w:r>
              <w:t>дослідженні</w:t>
            </w:r>
            <w:proofErr w:type="spellEnd"/>
            <w:r>
              <w:t xml:space="preserve">, </w:t>
            </w:r>
            <w:proofErr w:type="spellStart"/>
            <w:r>
              <w:t>основна</w:t>
            </w:r>
            <w:proofErr w:type="spellEnd"/>
            <w:r>
              <w:t xml:space="preserve"> </w:t>
            </w:r>
            <w:proofErr w:type="spellStart"/>
            <w:r>
              <w:t>версія</w:t>
            </w:r>
            <w:proofErr w:type="spellEnd"/>
            <w:r>
              <w:t xml:space="preserve"> 4.0, </w:t>
            </w:r>
            <w:proofErr w:type="spellStart"/>
            <w:r>
              <w:t>від</w:t>
            </w:r>
            <w:proofErr w:type="spellEnd"/>
            <w:r>
              <w:t xml:space="preserve"> 20 </w:t>
            </w:r>
            <w:proofErr w:type="spellStart"/>
            <w:r>
              <w:t>жовтня</w:t>
            </w:r>
            <w:proofErr w:type="spellEnd"/>
            <w:r>
              <w:t xml:space="preserve"> 2022, </w:t>
            </w:r>
            <w:proofErr w:type="spellStart"/>
            <w:r>
              <w:t>версія</w:t>
            </w:r>
            <w:proofErr w:type="spellEnd"/>
            <w:r>
              <w:t xml:space="preserve"> 2.0 для </w:t>
            </w:r>
            <w:proofErr w:type="spellStart"/>
            <w:r>
              <w:t>України</w:t>
            </w:r>
            <w:proofErr w:type="spellEnd"/>
            <w:r>
              <w:t xml:space="preserve"> </w:t>
            </w:r>
            <w:proofErr w:type="spellStart"/>
            <w:r>
              <w:t>від</w:t>
            </w:r>
            <w:proofErr w:type="spellEnd"/>
            <w:r>
              <w:t xml:space="preserve"> </w:t>
            </w:r>
            <w:r w:rsidR="00264835">
              <w:rPr>
                <w:lang w:val="uk-UA"/>
              </w:rPr>
              <w:t xml:space="preserve">                   </w:t>
            </w:r>
            <w:r>
              <w:t>11 листопада 2022 р., українською мовою; Інструкція із застосування досліджуваного лікарського препарату (ДЛП) для пацієнта, редакція 3 від 30 серпня 2021 р., українською мовою; Інструкція із застосування досліджуваного лікарського препарату (ДЛП) для пацієнта, редакція 3 від 30 серпня 2021 р., англійською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2266 </w:t>
            </w:r>
            <w:proofErr w:type="spellStart"/>
            <w:r>
              <w:t>від</w:t>
            </w:r>
            <w:proofErr w:type="spellEnd"/>
            <w:r>
              <w:t xml:space="preserve"> 12.11.2019</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«Дослідження з оцінки ефективності, безпечності та фармакокінетики при застосуванні препарату IgPro20 (імуноглобуліну для підшкірного введення, Хізентра®) у дорослих пацієнтів із дерматоміозитом (ДМ) - дослідження RECLAIIM», IgPro20_3007, поправка 3 від 21 липня 2020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264835">
            <w:pPr>
              <w:jc w:val="both"/>
            </w:pPr>
            <w:r>
              <w:t xml:space="preserve">ТОВ </w:t>
            </w:r>
            <w:r>
              <w:rPr>
                <w:lang w:val="uk-UA"/>
              </w:rPr>
              <w:t>«</w:t>
            </w:r>
            <w:proofErr w:type="spellStart"/>
            <w:r>
              <w:t>Адвансед</w:t>
            </w:r>
            <w:proofErr w:type="spellEnd"/>
            <w:r>
              <w:t xml:space="preserve"> </w:t>
            </w:r>
            <w:proofErr w:type="spellStart"/>
            <w:r>
              <w:t>Клінікал</w:t>
            </w:r>
            <w:proofErr w:type="spellEnd"/>
            <w:r>
              <w:rPr>
                <w:lang w:val="uk-UA"/>
              </w:rPr>
              <w:t>»</w:t>
            </w:r>
            <w:r w:rsidR="00390FFC">
              <w:t xml:space="preserve">, </w:t>
            </w:r>
            <w:proofErr w:type="spellStart"/>
            <w:r w:rsidR="00390FFC">
              <w:t>Україна</w:t>
            </w:r>
            <w:proofErr w:type="spellEnd"/>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CSL Behring LLC, USA / СіЕсЕл Берінг ЕлЕлСі, США</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9776E1" w:rsidRDefault="009776E1" w:rsidP="00296322">
      <w:pPr>
        <w:rPr>
          <w:rFonts w:cs="Times New Roman"/>
          <w:b/>
          <w:szCs w:val="24"/>
          <w:lang w:val="uk-UA"/>
        </w:rPr>
      </w:pPr>
    </w:p>
    <w:p w:rsidR="00296322" w:rsidRDefault="009776E1" w:rsidP="00296322">
      <w:pPr>
        <w:rPr>
          <w:lang w:val="uk-UA"/>
        </w:rPr>
      </w:pPr>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p>
    <w:p w:rsidR="00ED589B" w:rsidRDefault="00390FFC">
      <w:r>
        <w:t xml:space="preserve"> </w:t>
      </w:r>
      <w:r>
        <w:br w:type="page"/>
      </w:r>
    </w:p>
    <w:p w:rsidR="00ED589B" w:rsidRDefault="00390FFC">
      <w:pPr>
        <w:rPr>
          <w:lang w:val="uk-UA"/>
        </w:rPr>
      </w:pPr>
      <w:r>
        <w:rPr>
          <w:lang w:val="uk-UA"/>
        </w:rPr>
        <w:lastRenderedPageBreak/>
        <w:t xml:space="preserve">                                                                                                                                                       Додаток </w:t>
      </w:r>
      <w:r w:rsidRPr="00296322">
        <w:t>6</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054B15" w:rsidRDefault="00054B15"/>
    <w:tbl>
      <w:tblPr>
        <w:tblStyle w:val="a5"/>
        <w:tblW w:w="0" w:type="auto"/>
        <w:tblInd w:w="0" w:type="dxa"/>
        <w:tblLayout w:type="fixed"/>
        <w:tblLook w:val="04A0" w:firstRow="1" w:lastRow="0" w:firstColumn="1" w:lastColumn="0" w:noHBand="0" w:noVBand="1"/>
      </w:tblPr>
      <w:tblGrid>
        <w:gridCol w:w="2841"/>
        <w:gridCol w:w="10479"/>
      </w:tblGrid>
      <w:tr w:rsidR="00ED589B" w:rsidTr="00054B15">
        <w:trPr>
          <w:trHeight w:val="700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Pr="00B5615E" w:rsidRDefault="00390FFC" w:rsidP="00054B15">
            <w:pPr>
              <w:jc w:val="both"/>
              <w:rPr>
                <w:rFonts w:asciiTheme="minorHAnsi" w:hAnsiTheme="minorHAnsi"/>
                <w:sz w:val="10"/>
                <w:szCs w:val="10"/>
                <w:lang w:eastAsia="ru-RU"/>
              </w:rPr>
            </w:pPr>
            <w:r>
              <w:t xml:space="preserve">Оновлений протокол D3465C00001, версія 3.0 від 14 липня 2022 року; Брошура дослідника Aніфролумаб MEDI-546), видання 14 від 18 березня 2022 року, англійською мовою; Інформаційний листок і форма інформованої згоди, версія V2.0UKR(uk)1.0 від 01 грудня 2022 року, переклад українською мовою від 12 грудня 2022 року; Інформаційний листок і форма інформованої згоди, версія V2.0UKR(ru)1.0 від 01 грудня 2022 року, переклад російською мовою від 12 грудня 2022 року; Зразок зображення на екрані електронного пристрою опитувальника «Загальне враження пацієнта від зміни (PGIC), версія 1.00 від 07 березня 2022 року, українською мовою; Зразок зображення на екрані електронного пристрою опитувальника «Загальне враження пацієнта від зміни (PGIC), версія 1.00 від 07 березня 2022 року, російською мовою; Зразок зображення на екрані електронного пристрою опитувальника «Загальне враження пацієнта щодо тяжкості симптомів (PGIS), версія 1.00 від 07 березня 2022 року, українською мовою; </w:t>
            </w:r>
            <w:proofErr w:type="spellStart"/>
            <w:r>
              <w:t>Зразок</w:t>
            </w:r>
            <w:proofErr w:type="spellEnd"/>
            <w:r>
              <w:t xml:space="preserve"> </w:t>
            </w:r>
            <w:proofErr w:type="spellStart"/>
            <w:r>
              <w:t>зображення</w:t>
            </w:r>
            <w:proofErr w:type="spellEnd"/>
            <w:r>
              <w:t xml:space="preserve"> на </w:t>
            </w:r>
            <w:proofErr w:type="spellStart"/>
            <w:r>
              <w:t>екрані</w:t>
            </w:r>
            <w:proofErr w:type="spellEnd"/>
            <w:r>
              <w:t xml:space="preserve"> </w:t>
            </w:r>
            <w:proofErr w:type="spellStart"/>
            <w:r>
              <w:t>електронного</w:t>
            </w:r>
            <w:proofErr w:type="spellEnd"/>
            <w:r>
              <w:t xml:space="preserve"> пристрою </w:t>
            </w:r>
            <w:proofErr w:type="spellStart"/>
            <w:r>
              <w:t>опитувальника</w:t>
            </w:r>
            <w:proofErr w:type="spellEnd"/>
            <w:r>
              <w:t xml:space="preserve"> «</w:t>
            </w:r>
            <w:proofErr w:type="spellStart"/>
            <w:r>
              <w:t>Загальне</w:t>
            </w:r>
            <w:proofErr w:type="spellEnd"/>
            <w:r>
              <w:t xml:space="preserve"> </w:t>
            </w:r>
            <w:proofErr w:type="spellStart"/>
            <w:r>
              <w:t>враження</w:t>
            </w:r>
            <w:proofErr w:type="spellEnd"/>
            <w:r>
              <w:t xml:space="preserve"> </w:t>
            </w:r>
            <w:proofErr w:type="spellStart"/>
            <w:r>
              <w:t>пацієнта</w:t>
            </w:r>
            <w:proofErr w:type="spellEnd"/>
            <w:r>
              <w:t xml:space="preserve"> </w:t>
            </w:r>
            <w:proofErr w:type="spellStart"/>
            <w:r>
              <w:t>щодо</w:t>
            </w:r>
            <w:proofErr w:type="spellEnd"/>
            <w:r>
              <w:t xml:space="preserve"> </w:t>
            </w:r>
            <w:proofErr w:type="spellStart"/>
            <w:r>
              <w:t>тяжкості</w:t>
            </w:r>
            <w:proofErr w:type="spellEnd"/>
            <w:r>
              <w:t xml:space="preserve"> </w:t>
            </w:r>
            <w:proofErr w:type="spellStart"/>
            <w:r>
              <w:t>симптомів</w:t>
            </w:r>
            <w:proofErr w:type="spellEnd"/>
            <w:r>
              <w:t xml:space="preserve"> (PGIS), </w:t>
            </w:r>
            <w:proofErr w:type="spellStart"/>
            <w:r>
              <w:t>версія</w:t>
            </w:r>
            <w:proofErr w:type="spellEnd"/>
            <w:r>
              <w:t xml:space="preserve"> 1.00 </w:t>
            </w:r>
            <w:proofErr w:type="spellStart"/>
            <w:r>
              <w:t>від</w:t>
            </w:r>
            <w:proofErr w:type="spellEnd"/>
            <w:r>
              <w:t xml:space="preserve"> </w:t>
            </w:r>
            <w:r w:rsidR="002C73EC">
              <w:rPr>
                <w:lang w:val="uk-UA"/>
              </w:rPr>
              <w:t xml:space="preserve">             </w:t>
            </w:r>
            <w:r>
              <w:t xml:space="preserve">07 </w:t>
            </w:r>
            <w:proofErr w:type="spellStart"/>
            <w:r>
              <w:t>березня</w:t>
            </w:r>
            <w:proofErr w:type="spellEnd"/>
            <w:r>
              <w:t xml:space="preserve"> 2022 року, </w:t>
            </w:r>
            <w:proofErr w:type="spellStart"/>
            <w:r>
              <w:t>російською</w:t>
            </w:r>
            <w:proofErr w:type="spellEnd"/>
            <w:r>
              <w:t xml:space="preserve"> </w:t>
            </w:r>
            <w:proofErr w:type="spellStart"/>
            <w:r>
              <w:t>мовою</w:t>
            </w:r>
            <w:proofErr w:type="spellEnd"/>
            <w:r>
              <w:t xml:space="preserve">; </w:t>
            </w:r>
            <w:proofErr w:type="spellStart"/>
            <w:r>
              <w:t>Посібник</w:t>
            </w:r>
            <w:proofErr w:type="spellEnd"/>
            <w:r>
              <w:t xml:space="preserve"> </w:t>
            </w:r>
            <w:proofErr w:type="spellStart"/>
            <w:r>
              <w:t>із</w:t>
            </w:r>
            <w:proofErr w:type="spellEnd"/>
            <w:r>
              <w:t xml:space="preserve"> </w:t>
            </w:r>
            <w:proofErr w:type="spellStart"/>
            <w:r>
              <w:t>дослідження</w:t>
            </w:r>
            <w:proofErr w:type="spellEnd"/>
            <w:r>
              <w:t xml:space="preserve"> для </w:t>
            </w:r>
            <w:proofErr w:type="spellStart"/>
            <w:r>
              <w:t>пацієнта</w:t>
            </w:r>
            <w:proofErr w:type="spellEnd"/>
            <w:r>
              <w:t>, 04 жовтня 2022 р. [V02 UKR(uk)], українською мовою; Посібник із дослідження для пацієнта, 04 жовтня 2022 р. [V02 UKR(ru)], російською мовою; Посібник з обговорення інформованої згоди, 04 жовтня 2022 р. [V02 UKR(uk)], українською мовою; Посібник з інформованої згоди, 04 жовтня 2022 р. [V02 UKR(ru)], російською мовою; Брошура для пацієнта, 06 жовтня 2022 р. [V02 UKR(uk)], українською мовою; Брошура для пацієнта, 06 жовтня 2022 р. [V02 UKR(ru)], російською мовою; Лист лікаря пацієнту, 18 листопада 2022 р. [V02 UKR(</w:t>
            </w:r>
            <w:proofErr w:type="spellStart"/>
            <w:r>
              <w:t>uk</w:t>
            </w:r>
            <w:proofErr w:type="spellEnd"/>
            <w:r>
              <w:t xml:space="preserve">)01], </w:t>
            </w:r>
            <w:proofErr w:type="spellStart"/>
            <w:r>
              <w:t>українською</w:t>
            </w:r>
            <w:proofErr w:type="spellEnd"/>
            <w:r>
              <w:t xml:space="preserve"> </w:t>
            </w:r>
            <w:proofErr w:type="spellStart"/>
            <w:r>
              <w:t>мовою</w:t>
            </w:r>
            <w:proofErr w:type="spellEnd"/>
            <w:r>
              <w:t xml:space="preserve">; Лист </w:t>
            </w:r>
            <w:proofErr w:type="spellStart"/>
            <w:r>
              <w:t>лікаря</w:t>
            </w:r>
            <w:proofErr w:type="spellEnd"/>
            <w:r>
              <w:t xml:space="preserve"> </w:t>
            </w:r>
            <w:proofErr w:type="spellStart"/>
            <w:r>
              <w:t>пацієнту</w:t>
            </w:r>
            <w:proofErr w:type="spellEnd"/>
            <w:r>
              <w:t xml:space="preserve">, 18 листопада </w:t>
            </w:r>
            <w:r w:rsidR="00264835" w:rsidRPr="00264835">
              <w:t xml:space="preserve">           </w:t>
            </w:r>
            <w:r>
              <w:t>2022 р. [V02 UKR(ru)01], російською мовою; Інструкція для медичного застосування Аніфролумаб або плацебо 120 мг / 0,8 мл (150 мг/мл) версія 2, українською мовою; Інструкція для медичного застосування Аніфролумаб або плацебо 120 мг / 0,8 мл (150 мг/мл), версія 2, російською мовою; Керівництво з вакцинації проти COVID-19 та проведення досліджень під час пандемії COVID-19, від 25 січня 2022 року, англійською мовою; Переклад українською мовою від 01 грудня 2022 року керівництва з вакцинації проти COVID-19 та проведення досліджень під час пандемії COVID-19, від 25 січня 2022 року; Лист-направлення для лікаря щодо дослідження Tulip, версія 3.0., переклад</w:t>
            </w:r>
          </w:p>
        </w:tc>
      </w:tr>
    </w:tbl>
    <w:p w:rsidR="00054B15" w:rsidRDefault="00054B15">
      <w:pPr>
        <w:rPr>
          <w:lang w:val="uk-UA"/>
        </w:rPr>
      </w:pPr>
      <w:r>
        <w:br w:type="page"/>
      </w:r>
      <w:r>
        <w:rPr>
          <w:lang w:val="uk-UA"/>
        </w:rPr>
        <w:lastRenderedPageBreak/>
        <w:t xml:space="preserve">                                                                                                                 2                                                                   продовження додатка 6</w:t>
      </w:r>
    </w:p>
    <w:p w:rsidR="00054B15" w:rsidRDefault="00054B15"/>
    <w:tbl>
      <w:tblPr>
        <w:tblStyle w:val="a5"/>
        <w:tblW w:w="0" w:type="auto"/>
        <w:tblInd w:w="0" w:type="dxa"/>
        <w:tblLayout w:type="fixed"/>
        <w:tblLook w:val="04A0" w:firstRow="1" w:lastRow="0" w:firstColumn="1" w:lastColumn="0" w:noHBand="0" w:noVBand="1"/>
      </w:tblPr>
      <w:tblGrid>
        <w:gridCol w:w="2841"/>
        <w:gridCol w:w="10479"/>
      </w:tblGrid>
      <w:tr w:rsidR="00054B15" w:rsidTr="00B5615E">
        <w:trPr>
          <w:trHeight w:val="2946"/>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54B15" w:rsidRDefault="00054B15" w:rsidP="00054B15">
            <w:pPr>
              <w:rPr>
                <w:szCs w:val="24"/>
              </w:rPr>
            </w:pP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tcPr>
          <w:p w:rsidR="00054B15" w:rsidRDefault="00054B15">
            <w:pPr>
              <w:jc w:val="both"/>
              <w:rPr>
                <w:rFonts w:cstheme="minorBidi"/>
              </w:rPr>
            </w:pPr>
            <w:r>
              <w:t xml:space="preserve"> </w:t>
            </w:r>
            <w:proofErr w:type="spellStart"/>
            <w:r>
              <w:t>українською</w:t>
            </w:r>
            <w:proofErr w:type="spellEnd"/>
            <w:r>
              <w:t xml:space="preserve"> </w:t>
            </w:r>
            <w:proofErr w:type="spellStart"/>
            <w:r>
              <w:t>мовою</w:t>
            </w:r>
            <w:proofErr w:type="spellEnd"/>
            <w:r>
              <w:t xml:space="preserve"> </w:t>
            </w:r>
            <w:proofErr w:type="spellStart"/>
            <w:r>
              <w:t>від</w:t>
            </w:r>
            <w:proofErr w:type="spellEnd"/>
            <w:r>
              <w:t xml:space="preserve"> 06 </w:t>
            </w:r>
            <w:proofErr w:type="spellStart"/>
            <w:r>
              <w:t>грудня</w:t>
            </w:r>
            <w:proofErr w:type="spellEnd"/>
            <w:r>
              <w:t xml:space="preserve"> 2022 року; </w:t>
            </w:r>
            <w:proofErr w:type="spellStart"/>
            <w:r>
              <w:t>зміна</w:t>
            </w:r>
            <w:proofErr w:type="spellEnd"/>
            <w:r>
              <w:t xml:space="preserve"> </w:t>
            </w:r>
            <w:proofErr w:type="spellStart"/>
            <w:r>
              <w:t>назви</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випробування</w:t>
            </w:r>
            <w:proofErr w:type="spellEnd"/>
            <w:r w:rsidRPr="00264835">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1"/>
              <w:gridCol w:w="5112"/>
            </w:tblGrid>
            <w:tr w:rsidR="00054B15" w:rsidTr="005143F4">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054B15" w:rsidRDefault="00054B15">
                  <w:pPr>
                    <w:jc w:val="center"/>
                    <w:rPr>
                      <w:rFonts w:cstheme="minorBidi"/>
                    </w:rPr>
                  </w:pPr>
                  <w:r>
                    <w:rPr>
                      <w:rFonts w:cstheme="minorBidi"/>
                    </w:rPr>
                    <w:t>БУЛО</w:t>
                  </w:r>
                </w:p>
              </w:tc>
              <w:tc>
                <w:tcPr>
                  <w:tcW w:w="5112" w:type="dxa"/>
                  <w:tcBorders>
                    <w:top w:val="single" w:sz="4" w:space="0" w:color="auto"/>
                    <w:left w:val="single" w:sz="4" w:space="0" w:color="auto"/>
                    <w:bottom w:val="single" w:sz="4" w:space="0" w:color="auto"/>
                    <w:right w:val="single" w:sz="4" w:space="0" w:color="auto"/>
                  </w:tcBorders>
                  <w:hideMark/>
                </w:tcPr>
                <w:p w:rsidR="00054B15" w:rsidRDefault="00054B15">
                  <w:pPr>
                    <w:jc w:val="center"/>
                    <w:rPr>
                      <w:rFonts w:cstheme="minorBidi"/>
                    </w:rPr>
                  </w:pPr>
                  <w:r>
                    <w:rPr>
                      <w:rFonts w:cstheme="minorBidi"/>
                    </w:rPr>
                    <w:t>СТАЛО</w:t>
                  </w:r>
                </w:p>
              </w:tc>
            </w:tr>
            <w:tr w:rsidR="00054B15" w:rsidTr="005143F4">
              <w:trPr>
                <w:trHeight w:val="352"/>
              </w:trPr>
              <w:tc>
                <w:tcPr>
                  <w:tcW w:w="5111" w:type="dxa"/>
                  <w:tcBorders>
                    <w:top w:val="single" w:sz="4" w:space="0" w:color="auto"/>
                    <w:left w:val="single" w:sz="4" w:space="0" w:color="auto"/>
                    <w:bottom w:val="single" w:sz="4" w:space="0" w:color="auto"/>
                    <w:right w:val="single" w:sz="4" w:space="0" w:color="auto"/>
                  </w:tcBorders>
                  <w:hideMark/>
                </w:tcPr>
                <w:p w:rsidR="00054B15" w:rsidRPr="00264835" w:rsidRDefault="00054B15" w:rsidP="00264835">
                  <w:pPr>
                    <w:pStyle w:val="cs80d9435b"/>
                    <w:rPr>
                      <w:lang w:val="ru-RU"/>
                    </w:rPr>
                  </w:pPr>
                  <w:r w:rsidRPr="00264835">
                    <w:rPr>
                      <w:rStyle w:val="csa16174ba6"/>
                      <w:rFonts w:ascii="Times New Roman" w:hAnsi="Times New Roman" w:cs="Times New Roman"/>
                      <w:sz w:val="24"/>
                      <w:szCs w:val="24"/>
                      <w:lang w:val="ru-RU"/>
                    </w:rPr>
                    <w:t xml:space="preserve">к.м.н., зав. </w:t>
                  </w:r>
                  <w:proofErr w:type="spellStart"/>
                  <w:r w:rsidRPr="00264835">
                    <w:rPr>
                      <w:rStyle w:val="csa16174ba6"/>
                      <w:rFonts w:ascii="Times New Roman" w:hAnsi="Times New Roman" w:cs="Times New Roman"/>
                      <w:sz w:val="24"/>
                      <w:szCs w:val="24"/>
                      <w:lang w:val="ru-RU"/>
                    </w:rPr>
                    <w:t>від</w:t>
                  </w:r>
                  <w:proofErr w:type="spellEnd"/>
                  <w:r w:rsidRPr="00264835">
                    <w:rPr>
                      <w:rStyle w:val="csa16174ba6"/>
                      <w:rFonts w:ascii="Times New Roman" w:hAnsi="Times New Roman" w:cs="Times New Roman"/>
                      <w:sz w:val="24"/>
                      <w:szCs w:val="24"/>
                      <w:lang w:val="ru-RU"/>
                    </w:rPr>
                    <w:t>. Гриценко Г.М.</w:t>
                  </w:r>
                </w:p>
                <w:p w:rsidR="00054B15" w:rsidRPr="00264835" w:rsidRDefault="00054B15" w:rsidP="00264835">
                  <w:pPr>
                    <w:pStyle w:val="cs80d9435b"/>
                    <w:rPr>
                      <w:lang w:val="ru-RU"/>
                    </w:rPr>
                  </w:pPr>
                  <w:proofErr w:type="spellStart"/>
                  <w:r w:rsidRPr="00264835">
                    <w:rPr>
                      <w:rStyle w:val="cs5e98e9306"/>
                      <w:rFonts w:ascii="Times New Roman" w:hAnsi="Times New Roman" w:cs="Times New Roman"/>
                      <w:b w:val="0"/>
                      <w:sz w:val="24"/>
                      <w:szCs w:val="24"/>
                      <w:lang w:val="ru-RU"/>
                    </w:rPr>
                    <w:t>Комунальне</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некомерційне</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підприємство</w:t>
                  </w:r>
                  <w:proofErr w:type="spellEnd"/>
                  <w:r w:rsidRPr="00264835">
                    <w:rPr>
                      <w:rStyle w:val="cs5e98e9306"/>
                      <w:rFonts w:ascii="Times New Roman" w:hAnsi="Times New Roman" w:cs="Times New Roman"/>
                      <w:b w:val="0"/>
                      <w:sz w:val="24"/>
                      <w:szCs w:val="24"/>
                      <w:lang w:val="ru-RU"/>
                    </w:rPr>
                    <w:t xml:space="preserve"> «4-а </w:t>
                  </w:r>
                  <w:proofErr w:type="spellStart"/>
                  <w:r w:rsidRPr="00264835">
                    <w:rPr>
                      <w:rStyle w:val="cs5e98e9306"/>
                      <w:rFonts w:ascii="Times New Roman" w:hAnsi="Times New Roman" w:cs="Times New Roman"/>
                      <w:b w:val="0"/>
                      <w:sz w:val="24"/>
                      <w:szCs w:val="24"/>
                      <w:lang w:val="ru-RU"/>
                    </w:rPr>
                    <w:t>міська</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клінічна</w:t>
                  </w:r>
                  <w:proofErr w:type="spellEnd"/>
                  <w:r w:rsidRPr="00264835">
                    <w:rPr>
                      <w:rStyle w:val="cs5e98e9306"/>
                      <w:rFonts w:ascii="Times New Roman" w:hAnsi="Times New Roman" w:cs="Times New Roman"/>
                      <w:b w:val="0"/>
                      <w:sz w:val="24"/>
                      <w:szCs w:val="24"/>
                      <w:lang w:val="ru-RU"/>
                    </w:rPr>
                    <w:t xml:space="preserve"> </w:t>
                  </w:r>
                  <w:proofErr w:type="spellStart"/>
                  <w:proofErr w:type="gramStart"/>
                  <w:r w:rsidRPr="00264835">
                    <w:rPr>
                      <w:rStyle w:val="cs5e98e9306"/>
                      <w:rFonts w:ascii="Times New Roman" w:hAnsi="Times New Roman" w:cs="Times New Roman"/>
                      <w:b w:val="0"/>
                      <w:sz w:val="24"/>
                      <w:szCs w:val="24"/>
                      <w:lang w:val="ru-RU"/>
                    </w:rPr>
                    <w:t>лікарня</w:t>
                  </w:r>
                  <w:proofErr w:type="spellEnd"/>
                  <w:r w:rsidRPr="00264835">
                    <w:rPr>
                      <w:rStyle w:val="cs5e98e9306"/>
                      <w:rFonts w:ascii="Times New Roman" w:hAnsi="Times New Roman" w:cs="Times New Roman"/>
                      <w:b w:val="0"/>
                      <w:sz w:val="24"/>
                      <w:szCs w:val="24"/>
                      <w:lang w:val="ru-RU"/>
                    </w:rPr>
                    <w:t xml:space="preserve"> </w:t>
                  </w:r>
                  <w:r w:rsidRPr="00264835">
                    <w:rPr>
                      <w:rStyle w:val="cs5e98e9306"/>
                      <w:rFonts w:ascii="Times New Roman" w:hAnsi="Times New Roman" w:cs="Times New Roman"/>
                      <w:b w:val="0"/>
                      <w:sz w:val="24"/>
                      <w:szCs w:val="24"/>
                    </w:rPr>
                    <w:t> </w:t>
                  </w:r>
                  <w:r w:rsidRPr="00264835">
                    <w:rPr>
                      <w:rStyle w:val="cs5e98e9306"/>
                      <w:rFonts w:ascii="Times New Roman" w:hAnsi="Times New Roman" w:cs="Times New Roman"/>
                      <w:b w:val="0"/>
                      <w:sz w:val="24"/>
                      <w:szCs w:val="24"/>
                      <w:lang w:val="ru-RU"/>
                    </w:rPr>
                    <w:t>м.</w:t>
                  </w:r>
                  <w:proofErr w:type="gramEnd"/>
                  <w:r w:rsidRPr="00264835">
                    <w:rPr>
                      <w:rStyle w:val="cs5e98e9306"/>
                      <w:rFonts w:ascii="Times New Roman" w:hAnsi="Times New Roman" w:cs="Times New Roman"/>
                      <w:b w:val="0"/>
                      <w:sz w:val="24"/>
                      <w:szCs w:val="24"/>
                      <w:lang w:val="ru-RU"/>
                    </w:rPr>
                    <w:t xml:space="preserve"> Львова», </w:t>
                  </w:r>
                  <w:proofErr w:type="spellStart"/>
                  <w:r w:rsidRPr="00264835">
                    <w:rPr>
                      <w:rStyle w:val="csa16174ba6"/>
                      <w:rFonts w:ascii="Times New Roman" w:hAnsi="Times New Roman" w:cs="Times New Roman"/>
                      <w:sz w:val="24"/>
                      <w:szCs w:val="24"/>
                      <w:lang w:val="ru-RU"/>
                    </w:rPr>
                    <w:t>ревматологічне</w:t>
                  </w:r>
                  <w:proofErr w:type="spellEnd"/>
                  <w:r w:rsidRPr="00264835">
                    <w:rPr>
                      <w:rStyle w:val="csa16174ba6"/>
                      <w:rFonts w:ascii="Times New Roman" w:hAnsi="Times New Roman" w:cs="Times New Roman"/>
                      <w:sz w:val="24"/>
                      <w:szCs w:val="24"/>
                      <w:lang w:val="ru-RU"/>
                    </w:rPr>
                    <w:t xml:space="preserve"> </w:t>
                  </w:r>
                  <w:proofErr w:type="spellStart"/>
                  <w:r w:rsidRPr="00264835">
                    <w:rPr>
                      <w:rStyle w:val="csa16174ba6"/>
                      <w:rFonts w:ascii="Times New Roman" w:hAnsi="Times New Roman" w:cs="Times New Roman"/>
                      <w:sz w:val="24"/>
                      <w:szCs w:val="24"/>
                      <w:lang w:val="ru-RU"/>
                    </w:rPr>
                    <w:t>відділення</w:t>
                  </w:r>
                  <w:proofErr w:type="spellEnd"/>
                  <w:r w:rsidRPr="00264835">
                    <w:rPr>
                      <w:rStyle w:val="csa16174ba6"/>
                      <w:rFonts w:ascii="Times New Roman" w:hAnsi="Times New Roman" w:cs="Times New Roman"/>
                      <w:sz w:val="24"/>
                      <w:szCs w:val="24"/>
                      <w:lang w:val="ru-RU"/>
                    </w:rPr>
                    <w:t xml:space="preserve">, м. </w:t>
                  </w:r>
                  <w:proofErr w:type="spellStart"/>
                  <w:r w:rsidRPr="00264835">
                    <w:rPr>
                      <w:rStyle w:val="csa16174ba6"/>
                      <w:rFonts w:ascii="Times New Roman" w:hAnsi="Times New Roman" w:cs="Times New Roman"/>
                      <w:sz w:val="24"/>
                      <w:szCs w:val="24"/>
                      <w:lang w:val="ru-RU"/>
                    </w:rPr>
                    <w:t>Львів</w:t>
                  </w:r>
                  <w:proofErr w:type="spellEnd"/>
                </w:p>
              </w:tc>
              <w:tc>
                <w:tcPr>
                  <w:tcW w:w="5112" w:type="dxa"/>
                  <w:tcBorders>
                    <w:top w:val="single" w:sz="4" w:space="0" w:color="auto"/>
                    <w:left w:val="single" w:sz="4" w:space="0" w:color="auto"/>
                    <w:bottom w:val="single" w:sz="4" w:space="0" w:color="auto"/>
                    <w:right w:val="single" w:sz="4" w:space="0" w:color="auto"/>
                  </w:tcBorders>
                  <w:hideMark/>
                </w:tcPr>
                <w:p w:rsidR="00054B15" w:rsidRPr="00264835" w:rsidRDefault="00054B15" w:rsidP="00264835">
                  <w:pPr>
                    <w:pStyle w:val="csf06cd379"/>
                    <w:rPr>
                      <w:lang w:val="ru-RU"/>
                    </w:rPr>
                  </w:pPr>
                  <w:r w:rsidRPr="00264835">
                    <w:rPr>
                      <w:rStyle w:val="csa16174ba6"/>
                      <w:rFonts w:ascii="Times New Roman" w:hAnsi="Times New Roman" w:cs="Times New Roman"/>
                      <w:sz w:val="24"/>
                      <w:szCs w:val="24"/>
                      <w:lang w:val="ru-RU"/>
                    </w:rPr>
                    <w:t xml:space="preserve">к.м.н., зав. </w:t>
                  </w:r>
                  <w:proofErr w:type="spellStart"/>
                  <w:r w:rsidRPr="00264835">
                    <w:rPr>
                      <w:rStyle w:val="csa16174ba6"/>
                      <w:rFonts w:ascii="Times New Roman" w:hAnsi="Times New Roman" w:cs="Times New Roman"/>
                      <w:sz w:val="24"/>
                      <w:szCs w:val="24"/>
                      <w:lang w:val="ru-RU"/>
                    </w:rPr>
                    <w:t>від</w:t>
                  </w:r>
                  <w:proofErr w:type="spellEnd"/>
                  <w:r w:rsidRPr="00264835">
                    <w:rPr>
                      <w:rStyle w:val="csa16174ba6"/>
                      <w:rFonts w:ascii="Times New Roman" w:hAnsi="Times New Roman" w:cs="Times New Roman"/>
                      <w:sz w:val="24"/>
                      <w:szCs w:val="24"/>
                      <w:lang w:val="ru-RU"/>
                    </w:rPr>
                    <w:t xml:space="preserve">. Гриценко Г.М. </w:t>
                  </w:r>
                </w:p>
                <w:p w:rsidR="00054B15" w:rsidRPr="00264835" w:rsidRDefault="00054B15" w:rsidP="00264835">
                  <w:pPr>
                    <w:pStyle w:val="cs80d9435b"/>
                    <w:rPr>
                      <w:lang w:val="ru-RU"/>
                    </w:rPr>
                  </w:pPr>
                  <w:proofErr w:type="spellStart"/>
                  <w:r w:rsidRPr="00264835">
                    <w:rPr>
                      <w:rStyle w:val="cs5e98e9306"/>
                      <w:rFonts w:ascii="Times New Roman" w:hAnsi="Times New Roman" w:cs="Times New Roman"/>
                      <w:b w:val="0"/>
                      <w:sz w:val="24"/>
                      <w:szCs w:val="24"/>
                      <w:lang w:val="ru-RU"/>
                    </w:rPr>
                    <w:t>Відокремлений</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підрозділ</w:t>
                  </w:r>
                  <w:proofErr w:type="spellEnd"/>
                  <w:r w:rsidRPr="00264835">
                    <w:rPr>
                      <w:rStyle w:val="cs5e98e9306"/>
                      <w:rFonts w:ascii="Times New Roman" w:hAnsi="Times New Roman" w:cs="Times New Roman"/>
                      <w:b w:val="0"/>
                      <w:sz w:val="24"/>
                      <w:szCs w:val="24"/>
                      <w:lang w:val="ru-RU"/>
                    </w:rPr>
                    <w:t xml:space="preserve"> «4-а </w:t>
                  </w:r>
                  <w:proofErr w:type="spellStart"/>
                  <w:r w:rsidRPr="00264835">
                    <w:rPr>
                      <w:rStyle w:val="cs5e98e9306"/>
                      <w:rFonts w:ascii="Times New Roman" w:hAnsi="Times New Roman" w:cs="Times New Roman"/>
                      <w:b w:val="0"/>
                      <w:sz w:val="24"/>
                      <w:szCs w:val="24"/>
                      <w:lang w:val="ru-RU"/>
                    </w:rPr>
                    <w:t>Лікарня</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Комунального</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некомерційного</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підприємства</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Львівське</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територіальне</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медичне</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об`єднання</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Клінічна</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лікарня</w:t>
                  </w:r>
                  <w:proofErr w:type="spellEnd"/>
                  <w:r w:rsidRPr="00264835">
                    <w:rPr>
                      <w:rStyle w:val="cs5e98e9306"/>
                      <w:rFonts w:ascii="Times New Roman" w:hAnsi="Times New Roman" w:cs="Times New Roman"/>
                      <w:b w:val="0"/>
                      <w:sz w:val="24"/>
                      <w:szCs w:val="24"/>
                      <w:lang w:val="ru-RU"/>
                    </w:rPr>
                    <w:t xml:space="preserve"> планового </w:t>
                  </w:r>
                  <w:proofErr w:type="spellStart"/>
                  <w:r w:rsidRPr="00264835">
                    <w:rPr>
                      <w:rStyle w:val="cs5e98e9306"/>
                      <w:rFonts w:ascii="Times New Roman" w:hAnsi="Times New Roman" w:cs="Times New Roman"/>
                      <w:b w:val="0"/>
                      <w:sz w:val="24"/>
                      <w:szCs w:val="24"/>
                      <w:lang w:val="ru-RU"/>
                    </w:rPr>
                    <w:t>лікування</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реабілітації</w:t>
                  </w:r>
                  <w:proofErr w:type="spellEnd"/>
                  <w:r w:rsidRPr="00264835">
                    <w:rPr>
                      <w:rStyle w:val="cs5e98e9306"/>
                      <w:rFonts w:ascii="Times New Roman" w:hAnsi="Times New Roman" w:cs="Times New Roman"/>
                      <w:b w:val="0"/>
                      <w:sz w:val="24"/>
                      <w:szCs w:val="24"/>
                      <w:lang w:val="ru-RU"/>
                    </w:rPr>
                    <w:t xml:space="preserve"> та </w:t>
                  </w:r>
                  <w:proofErr w:type="spellStart"/>
                  <w:r w:rsidRPr="00264835">
                    <w:rPr>
                      <w:rStyle w:val="cs5e98e9306"/>
                      <w:rFonts w:ascii="Times New Roman" w:hAnsi="Times New Roman" w:cs="Times New Roman"/>
                      <w:b w:val="0"/>
                      <w:sz w:val="24"/>
                      <w:szCs w:val="24"/>
                      <w:lang w:val="ru-RU"/>
                    </w:rPr>
                    <w:t>паліативної</w:t>
                  </w:r>
                  <w:proofErr w:type="spellEnd"/>
                  <w:r w:rsidRPr="00264835">
                    <w:rPr>
                      <w:rStyle w:val="cs5e98e9306"/>
                      <w:rFonts w:ascii="Times New Roman" w:hAnsi="Times New Roman" w:cs="Times New Roman"/>
                      <w:b w:val="0"/>
                      <w:sz w:val="24"/>
                      <w:szCs w:val="24"/>
                      <w:lang w:val="ru-RU"/>
                    </w:rPr>
                    <w:t xml:space="preserve"> </w:t>
                  </w:r>
                  <w:proofErr w:type="spellStart"/>
                  <w:r w:rsidRPr="00264835">
                    <w:rPr>
                      <w:rStyle w:val="cs5e98e9306"/>
                      <w:rFonts w:ascii="Times New Roman" w:hAnsi="Times New Roman" w:cs="Times New Roman"/>
                      <w:b w:val="0"/>
                      <w:sz w:val="24"/>
                      <w:szCs w:val="24"/>
                      <w:lang w:val="ru-RU"/>
                    </w:rPr>
                    <w:t>допомоги</w:t>
                  </w:r>
                  <w:proofErr w:type="spellEnd"/>
                  <w:r w:rsidRPr="00264835">
                    <w:rPr>
                      <w:rStyle w:val="cs5e98e9306"/>
                      <w:rFonts w:ascii="Times New Roman" w:hAnsi="Times New Roman" w:cs="Times New Roman"/>
                      <w:b w:val="0"/>
                      <w:sz w:val="24"/>
                      <w:szCs w:val="24"/>
                      <w:lang w:val="ru-RU"/>
                    </w:rPr>
                    <w:t>»,</w:t>
                  </w:r>
                  <w:r w:rsidRPr="00264835">
                    <w:rPr>
                      <w:rStyle w:val="csa16174ba6"/>
                      <w:rFonts w:ascii="Times New Roman" w:hAnsi="Times New Roman" w:cs="Times New Roman"/>
                      <w:sz w:val="24"/>
                      <w:szCs w:val="24"/>
                      <w:lang w:val="ru-RU"/>
                    </w:rPr>
                    <w:t xml:space="preserve"> </w:t>
                  </w:r>
                  <w:proofErr w:type="spellStart"/>
                  <w:r w:rsidRPr="00264835">
                    <w:rPr>
                      <w:rStyle w:val="csa16174ba6"/>
                      <w:rFonts w:ascii="Times New Roman" w:hAnsi="Times New Roman" w:cs="Times New Roman"/>
                      <w:sz w:val="24"/>
                      <w:szCs w:val="24"/>
                      <w:lang w:val="ru-RU"/>
                    </w:rPr>
                    <w:t>ревматологічне</w:t>
                  </w:r>
                  <w:proofErr w:type="spellEnd"/>
                  <w:r w:rsidRPr="00264835">
                    <w:rPr>
                      <w:rStyle w:val="csa16174ba6"/>
                      <w:rFonts w:ascii="Times New Roman" w:hAnsi="Times New Roman" w:cs="Times New Roman"/>
                      <w:sz w:val="24"/>
                      <w:szCs w:val="24"/>
                      <w:lang w:val="ru-RU"/>
                    </w:rPr>
                    <w:t xml:space="preserve"> </w:t>
                  </w:r>
                  <w:proofErr w:type="spellStart"/>
                  <w:r w:rsidRPr="00264835">
                    <w:rPr>
                      <w:rStyle w:val="csa16174ba6"/>
                      <w:rFonts w:ascii="Times New Roman" w:hAnsi="Times New Roman" w:cs="Times New Roman"/>
                      <w:sz w:val="24"/>
                      <w:szCs w:val="24"/>
                      <w:lang w:val="ru-RU"/>
                    </w:rPr>
                    <w:t>відділення</w:t>
                  </w:r>
                  <w:proofErr w:type="spellEnd"/>
                  <w:r w:rsidRPr="00264835">
                    <w:rPr>
                      <w:rStyle w:val="csa16174ba6"/>
                      <w:rFonts w:ascii="Times New Roman" w:hAnsi="Times New Roman" w:cs="Times New Roman"/>
                      <w:sz w:val="24"/>
                      <w:szCs w:val="24"/>
                      <w:lang w:val="ru-RU"/>
                    </w:rPr>
                    <w:t xml:space="preserve">, м. </w:t>
                  </w:r>
                  <w:proofErr w:type="spellStart"/>
                  <w:r w:rsidRPr="00264835">
                    <w:rPr>
                      <w:rStyle w:val="csa16174ba6"/>
                      <w:rFonts w:ascii="Times New Roman" w:hAnsi="Times New Roman" w:cs="Times New Roman"/>
                      <w:sz w:val="24"/>
                      <w:szCs w:val="24"/>
                      <w:lang w:val="ru-RU"/>
                    </w:rPr>
                    <w:t>Львів</w:t>
                  </w:r>
                  <w:proofErr w:type="spellEnd"/>
                </w:p>
              </w:tc>
            </w:tr>
          </w:tbl>
          <w:p w:rsidR="00054B15" w:rsidRDefault="00054B15" w:rsidP="00054B15"/>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1773 </w:t>
            </w:r>
            <w:proofErr w:type="spellStart"/>
            <w:r>
              <w:t>від</w:t>
            </w:r>
            <w:proofErr w:type="spellEnd"/>
            <w:r>
              <w:t xml:space="preserve"> 20.08.2021</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«Багатоцентрове, рандомізоване, подвійне сліпе, плацебо-контрольоване дослідження фази 3 для оцінки ефективності та безпечності підшкірного введення аніфролумабу дорослим пацієнтам з системним червоним вовчаком», D3465C00001, версія 2.0 від 16 грудня 2020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Підприємство з 100% іноземною інвестицією «АЙК’ЮВІА РДС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AstraZeneca AB, Sweden</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296322" w:rsidRDefault="009776E1" w:rsidP="00296322">
      <w:pPr>
        <w:rPr>
          <w:lang w:val="uk-UA"/>
        </w:rPr>
      </w:pPr>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p>
    <w:p w:rsidR="00ED589B" w:rsidRDefault="00390FFC">
      <w:r>
        <w:t xml:space="preserve"> </w:t>
      </w:r>
      <w:r>
        <w:br w:type="page"/>
      </w:r>
    </w:p>
    <w:p w:rsidR="00ED589B" w:rsidRDefault="00390FFC">
      <w:pPr>
        <w:rPr>
          <w:lang w:val="uk-UA"/>
        </w:rPr>
      </w:pPr>
      <w:r>
        <w:rPr>
          <w:lang w:val="uk-UA"/>
        </w:rPr>
        <w:lastRenderedPageBreak/>
        <w:t xml:space="preserve">                                                                                                                                                       Додаток </w:t>
      </w:r>
      <w:r w:rsidRPr="00296322">
        <w:t>7</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r w:rsidR="00390FFC">
        <w:rPr>
          <w:lang w:val="uk-UA"/>
        </w:rPr>
        <w:t xml:space="preserve"> </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proofErr w:type="spellStart"/>
            <w:r>
              <w:t>Досьє</w:t>
            </w:r>
            <w:proofErr w:type="spellEnd"/>
            <w:r>
              <w:t xml:space="preserve"> </w:t>
            </w:r>
            <w:proofErr w:type="spellStart"/>
            <w:r>
              <w:t>досліджуваного</w:t>
            </w:r>
            <w:proofErr w:type="spellEnd"/>
            <w:r>
              <w:t xml:space="preserve"> </w:t>
            </w:r>
            <w:proofErr w:type="spellStart"/>
            <w:r>
              <w:t>лікарського</w:t>
            </w:r>
            <w:proofErr w:type="spellEnd"/>
            <w:r>
              <w:t xml:space="preserve"> </w:t>
            </w:r>
            <w:proofErr w:type="spellStart"/>
            <w:r>
              <w:t>засобу</w:t>
            </w:r>
            <w:proofErr w:type="spellEnd"/>
            <w:r>
              <w:t xml:space="preserve"> (IMPD) </w:t>
            </w:r>
            <w:proofErr w:type="spellStart"/>
            <w:r>
              <w:t>Pacritinib</w:t>
            </w:r>
            <w:proofErr w:type="spellEnd"/>
            <w:r>
              <w:t>: Модуль 2 "</w:t>
            </w:r>
            <w:proofErr w:type="spellStart"/>
            <w:r>
              <w:t>Quality</w:t>
            </w:r>
            <w:proofErr w:type="spellEnd"/>
            <w:r>
              <w:t xml:space="preserve">", </w:t>
            </w:r>
            <w:proofErr w:type="spellStart"/>
            <w:r>
              <w:t>редакція</w:t>
            </w:r>
            <w:proofErr w:type="spellEnd"/>
            <w:r>
              <w:t xml:space="preserve"> 11.0 </w:t>
            </w:r>
            <w:proofErr w:type="spellStart"/>
            <w:r>
              <w:t>від</w:t>
            </w:r>
            <w:proofErr w:type="spellEnd"/>
            <w:r>
              <w:t xml:space="preserve"> </w:t>
            </w:r>
            <w:r w:rsidR="00264835" w:rsidRPr="00264835">
              <w:t xml:space="preserve">           </w:t>
            </w:r>
            <w:r>
              <w:t>09 вересня 2022 р.; Запровадження оновленої назви виробника досліджуваного лікарського засобу пакритиніб (Pacritinib); тверді капсули, 100 мг – "Astrea Fontaine", Франція; Зразки етикеток досліджуваного лікарського засобу: буклет для пакритинібу, редакція 10 від 27 червня 2022 р. українською та іншими мовами; Зразок додаткової етикетки досліджуваного лікарського засобу пакритиніб (Pacritinib), тверді капсули, 100 мг, редакція для України від 19 січня 2023 р.</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1849 </w:t>
            </w:r>
            <w:proofErr w:type="spellStart"/>
            <w:r>
              <w:t>від</w:t>
            </w:r>
            <w:proofErr w:type="spellEnd"/>
            <w:r>
              <w:t xml:space="preserve"> 11.08.2020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«Рандомізоване контрольоване дослідження ІІІ фази з метою порівняльної оцінки пакритинібу та препарату за вибором лікаря при лікуванні пацієнтів із первинним мієлофіброзом або мієлофіброзом, що розвинувся після </w:t>
            </w:r>
            <w:proofErr w:type="spellStart"/>
            <w:r>
              <w:t>справжньої</w:t>
            </w:r>
            <w:proofErr w:type="spellEnd"/>
            <w:r>
              <w:t xml:space="preserve"> </w:t>
            </w:r>
            <w:proofErr w:type="spellStart"/>
            <w:r>
              <w:t>поліцитемії</w:t>
            </w:r>
            <w:proofErr w:type="spellEnd"/>
            <w:r>
              <w:t xml:space="preserve"> </w:t>
            </w:r>
            <w:proofErr w:type="spellStart"/>
            <w:r>
              <w:t>чи</w:t>
            </w:r>
            <w:proofErr w:type="spellEnd"/>
            <w:r>
              <w:t xml:space="preserve"> </w:t>
            </w:r>
            <w:proofErr w:type="spellStart"/>
            <w:r>
              <w:t>есенціальної</w:t>
            </w:r>
            <w:proofErr w:type="spellEnd"/>
            <w:r>
              <w:t xml:space="preserve"> </w:t>
            </w:r>
            <w:proofErr w:type="spellStart"/>
            <w:r>
              <w:t>тромбоцитемії</w:t>
            </w:r>
            <w:proofErr w:type="spellEnd"/>
            <w:r>
              <w:t xml:space="preserve">, в </w:t>
            </w:r>
            <w:proofErr w:type="spellStart"/>
            <w:r>
              <w:t>яких</w:t>
            </w:r>
            <w:proofErr w:type="spellEnd"/>
            <w:r>
              <w:t xml:space="preserve"> </w:t>
            </w:r>
            <w:proofErr w:type="spellStart"/>
            <w:r>
              <w:t>відзначається</w:t>
            </w:r>
            <w:proofErr w:type="spellEnd"/>
            <w:r>
              <w:t xml:space="preserve"> тяжка </w:t>
            </w:r>
            <w:proofErr w:type="spellStart"/>
            <w:r>
              <w:t>тромбоцитопенія</w:t>
            </w:r>
            <w:proofErr w:type="spellEnd"/>
            <w:r>
              <w:t xml:space="preserve"> (</w:t>
            </w:r>
            <w:proofErr w:type="spellStart"/>
            <w:r>
              <w:t>рівень</w:t>
            </w:r>
            <w:proofErr w:type="spellEnd"/>
            <w:r>
              <w:t xml:space="preserve"> </w:t>
            </w:r>
            <w:proofErr w:type="spellStart"/>
            <w:r>
              <w:t>тромбоцитів</w:t>
            </w:r>
            <w:proofErr w:type="spellEnd"/>
            <w:r>
              <w:t xml:space="preserve"> &lt;50 000/</w:t>
            </w:r>
            <w:proofErr w:type="spellStart"/>
            <w:r>
              <w:t>мкл</w:t>
            </w:r>
            <w:proofErr w:type="spellEnd"/>
            <w:r>
              <w:t xml:space="preserve">)», PAC303, </w:t>
            </w:r>
            <w:proofErr w:type="spellStart"/>
            <w:r>
              <w:t>редакція</w:t>
            </w:r>
            <w:proofErr w:type="spellEnd"/>
            <w:r>
              <w:t xml:space="preserve"> 1 </w:t>
            </w:r>
            <w:proofErr w:type="spellStart"/>
            <w:r>
              <w:t>від</w:t>
            </w:r>
            <w:proofErr w:type="spellEnd"/>
            <w:r>
              <w:t xml:space="preserve"> </w:t>
            </w:r>
            <w:r w:rsidR="00264835" w:rsidRPr="00264835">
              <w:t xml:space="preserve">               </w:t>
            </w:r>
            <w:r>
              <w:t>10 лютого 2020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«ПІ ЕС АЙ-УКРАЇНА»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«Сі Ті Ай БіоФарма Корпорейшн» [CTI BioPharma Corp.], США</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8</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Продовження терміну тривалості клінічного випробування в Україні до 31 грудня 2029 року</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2110 </w:t>
            </w:r>
            <w:proofErr w:type="spellStart"/>
            <w:r>
              <w:t>від</w:t>
            </w:r>
            <w:proofErr w:type="spellEnd"/>
            <w:r>
              <w:t xml:space="preserve"> 16.09.2020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«Дослідження фази Ib/II застосування препарату APG-2575 як монотерапії або в комбінації з іншими лікарськими препаратами у пацієнтів з рецидивуючими та/або рефрактерними хронічним лімфоцитарним лейкозом (ХЛЛ)/дрібноклітинною лімфоцитарною лімфомою (ДЛЛ) (SACRED)», APG2575CU101, версія 2.2 від 15 жовтня 2021 </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«Кромосфарма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proofErr w:type="spellStart"/>
            <w:r w:rsidRPr="0049693C">
              <w:rPr>
                <w:lang w:val="en-US"/>
              </w:rPr>
              <w:t>Ascentage</w:t>
            </w:r>
            <w:proofErr w:type="spellEnd"/>
            <w:r w:rsidRPr="0049693C">
              <w:rPr>
                <w:lang w:val="en-US"/>
              </w:rPr>
              <w:t xml:space="preserve"> Pharma Group Inc. (</w:t>
            </w:r>
            <w:proofErr w:type="spellStart"/>
            <w:r>
              <w:t>Асентаж</w:t>
            </w:r>
            <w:proofErr w:type="spellEnd"/>
            <w:r w:rsidRPr="0049693C">
              <w:rPr>
                <w:lang w:val="en-US"/>
              </w:rPr>
              <w:t xml:space="preserve"> </w:t>
            </w:r>
            <w:proofErr w:type="spellStart"/>
            <w:r>
              <w:t>Фарма</w:t>
            </w:r>
            <w:proofErr w:type="spellEnd"/>
            <w:r w:rsidRPr="0049693C">
              <w:rPr>
                <w:lang w:val="en-US"/>
              </w:rPr>
              <w:t xml:space="preserve"> </w:t>
            </w:r>
            <w:proofErr w:type="spellStart"/>
            <w:r>
              <w:t>Груп</w:t>
            </w:r>
            <w:proofErr w:type="spellEnd"/>
            <w:r w:rsidRPr="0049693C">
              <w:rPr>
                <w:lang w:val="en-US"/>
              </w:rPr>
              <w:t xml:space="preserve"> </w:t>
            </w:r>
            <w:proofErr w:type="spellStart"/>
            <w:r>
              <w:t>Інк</w:t>
            </w:r>
            <w:proofErr w:type="spellEnd"/>
            <w:r w:rsidRPr="0049693C">
              <w:rPr>
                <w:lang w:val="en-US"/>
              </w:rPr>
              <w:t xml:space="preserve">.), </w:t>
            </w:r>
            <w:r>
              <w:t>США</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9</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Міжнародна Брошура дослідника досліджуваного лікарського засобу Аватромбопаг малеат (Avatrombopag maleate), версія 18 від 30 листопада 2022 року англійською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422 </w:t>
            </w:r>
            <w:proofErr w:type="spellStart"/>
            <w:r>
              <w:t>від</w:t>
            </w:r>
            <w:proofErr w:type="spellEnd"/>
            <w:r>
              <w:t xml:space="preserve"> 10.03.2021</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«Багатоцентрове рандомізоване подвійно сліпе плацебо-контрольоване випробування фази 3b в паралельних групах з подальшою відкритою </w:t>
            </w:r>
            <w:proofErr w:type="spellStart"/>
            <w:r>
              <w:t>розширеною</w:t>
            </w:r>
            <w:proofErr w:type="spellEnd"/>
            <w:r>
              <w:t xml:space="preserve"> фазою для </w:t>
            </w:r>
            <w:proofErr w:type="spellStart"/>
            <w:r>
              <w:t>оцінки</w:t>
            </w:r>
            <w:proofErr w:type="spellEnd"/>
            <w:r>
              <w:t xml:space="preserve"> </w:t>
            </w:r>
            <w:proofErr w:type="spellStart"/>
            <w:r>
              <w:t>ефективності</w:t>
            </w:r>
            <w:proofErr w:type="spellEnd"/>
            <w:r>
              <w:t xml:space="preserve"> та </w:t>
            </w:r>
            <w:proofErr w:type="spellStart"/>
            <w:r>
              <w:t>безпечності</w:t>
            </w:r>
            <w:proofErr w:type="spellEnd"/>
            <w:r>
              <w:t xml:space="preserve"> </w:t>
            </w:r>
            <w:proofErr w:type="spellStart"/>
            <w:r>
              <w:t>Аватромбопагу</w:t>
            </w:r>
            <w:proofErr w:type="spellEnd"/>
            <w:r>
              <w:t xml:space="preserve"> для </w:t>
            </w:r>
            <w:proofErr w:type="spellStart"/>
            <w:r>
              <w:t>лікування</w:t>
            </w:r>
            <w:proofErr w:type="spellEnd"/>
            <w:r>
              <w:t xml:space="preserve"> </w:t>
            </w:r>
            <w:proofErr w:type="spellStart"/>
            <w:r>
              <w:t>тромбоцитопенії</w:t>
            </w:r>
            <w:proofErr w:type="spellEnd"/>
            <w:r>
              <w:t xml:space="preserve"> в </w:t>
            </w:r>
            <w:proofErr w:type="spellStart"/>
            <w:r>
              <w:t>пацієнтів</w:t>
            </w:r>
            <w:proofErr w:type="spellEnd"/>
            <w:r>
              <w:t xml:space="preserve"> </w:t>
            </w:r>
            <w:proofErr w:type="spellStart"/>
            <w:r>
              <w:t>дитячого</w:t>
            </w:r>
            <w:proofErr w:type="spellEnd"/>
            <w:r>
              <w:t xml:space="preserve"> </w:t>
            </w:r>
            <w:proofErr w:type="spellStart"/>
            <w:r>
              <w:t>віку</w:t>
            </w:r>
            <w:proofErr w:type="spellEnd"/>
            <w:r>
              <w:t xml:space="preserve"> з </w:t>
            </w:r>
            <w:proofErr w:type="spellStart"/>
            <w:r>
              <w:t>імунною</w:t>
            </w:r>
            <w:proofErr w:type="spellEnd"/>
            <w:r>
              <w:t xml:space="preserve"> </w:t>
            </w:r>
            <w:proofErr w:type="spellStart"/>
            <w:r>
              <w:t>тромбоцитопенією</w:t>
            </w:r>
            <w:proofErr w:type="spellEnd"/>
            <w:r>
              <w:t xml:space="preserve"> </w:t>
            </w:r>
            <w:proofErr w:type="spellStart"/>
            <w:r>
              <w:t>протягом</w:t>
            </w:r>
            <w:proofErr w:type="spellEnd"/>
            <w:r>
              <w:t xml:space="preserve"> </w:t>
            </w:r>
            <w:r w:rsidR="00F856C4" w:rsidRPr="00F856C4">
              <w:t>≥</w:t>
            </w:r>
            <w:r>
              <w:t xml:space="preserve">6 </w:t>
            </w:r>
            <w:proofErr w:type="spellStart"/>
            <w:r>
              <w:t>місяців</w:t>
            </w:r>
            <w:proofErr w:type="spellEnd"/>
            <w:r>
              <w:t xml:space="preserve">», AVA-PED-301, </w:t>
            </w:r>
            <w:proofErr w:type="spellStart"/>
            <w:r>
              <w:t>версія</w:t>
            </w:r>
            <w:proofErr w:type="spellEnd"/>
            <w:r>
              <w:t xml:space="preserve"> 3.0 </w:t>
            </w:r>
            <w:proofErr w:type="spellStart"/>
            <w:r>
              <w:t>від</w:t>
            </w:r>
            <w:proofErr w:type="spellEnd"/>
            <w:r>
              <w:t xml:space="preserve"> 02 листопада 2021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«ФАРМАСЬЮТІКАЛ РІСЕРЧ АССОУШИЕЙТС УКРАЇНА» (ТОВ «ФРА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Sobi, Inc., США</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10</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08542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Брошура дослідника: Тофацитиніб від серпня 2022 р., версія 18.0; А3921145 Інформація для батьків та форма інформованої згоди для участі у клінічному випробуванні, на основі версії на рівні дослідження від 04 жовтня 2022 р., версія для України 11.1.0 від 04 листопада 2022р., англійською, українською та російською мовами; А3921145 Інформація для пацієнта та форма інформованої згоди для участі у клінічному випробуванні, на основі версії на рівні дослідження від 04 жовтня 2022 р., версія для України 11.1.0 від 04 листопада 2022р., англійською, українською та російською мовами</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248 </w:t>
            </w:r>
            <w:proofErr w:type="spellStart"/>
            <w:r>
              <w:t>від</w:t>
            </w:r>
            <w:proofErr w:type="spellEnd"/>
            <w:r>
              <w:t xml:space="preserve"> 09.03.2017</w:t>
            </w:r>
          </w:p>
        </w:tc>
      </w:tr>
      <w:tr w:rsidR="00ED589B" w:rsidTr="00B5615E">
        <w:trPr>
          <w:trHeight w:val="102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«Довготривале, відкрите дослідження з періодом подальшого спостереження, яке проводиться для вивчення препарату тофацитиніб при лікуванні ювенільного ідіопатичного артриту (ЮІА)», А3921145, з інкорпорованою поправкою 12 від 06 травня 2022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«Сінеос Хелс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Пфайзер Інк [Pfizer Inc], США</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11</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r w:rsidR="00390FFC">
        <w:rPr>
          <w:lang w:val="uk-UA"/>
        </w:rPr>
        <w:t xml:space="preserve"> </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Брошура дослідника (БД) для препарату PF-06700841 (чистова версія), версія 9.0 від 7 листопада 2022 року, англійською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2372 </w:t>
            </w:r>
            <w:proofErr w:type="spellStart"/>
            <w:r>
              <w:t>від</w:t>
            </w:r>
            <w:proofErr w:type="spellEnd"/>
            <w:r>
              <w:t xml:space="preserve"> 04.12.2019</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подвійне сліпе, плацебо-контрольоване, багатоцентрове дослідження фази 2B з підбору діапазону доз для оцінки профілю ефективності та безпечності препарату PF-06700841 в учасників з активним системним червоним вовчаком (СЧВ)», B7931028, фінальна версія з інкорпорованою поправкою 7, від 22 червня 2022р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Пфайзер Інк., США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Пфайзер Інк., США</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12</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МK-8189-008, з </w:t>
            </w:r>
            <w:proofErr w:type="spellStart"/>
            <w:r>
              <w:t>інкорпорованою</w:t>
            </w:r>
            <w:proofErr w:type="spellEnd"/>
            <w:r>
              <w:t xml:space="preserve"> </w:t>
            </w:r>
            <w:proofErr w:type="spellStart"/>
            <w:r>
              <w:t>поправкою</w:t>
            </w:r>
            <w:proofErr w:type="spellEnd"/>
            <w:r>
              <w:t xml:space="preserve"> 04 </w:t>
            </w:r>
            <w:proofErr w:type="spellStart"/>
            <w:r>
              <w:t>від</w:t>
            </w:r>
            <w:proofErr w:type="spellEnd"/>
            <w:r>
              <w:t xml:space="preserve"> </w:t>
            </w:r>
            <w:r w:rsidR="00F856C4" w:rsidRPr="00F856C4">
              <w:t xml:space="preserve">   </w:t>
            </w:r>
            <w:r>
              <w:t xml:space="preserve">16 листопада 2022 року, </w:t>
            </w:r>
            <w:proofErr w:type="spellStart"/>
            <w:r>
              <w:t>англійською</w:t>
            </w:r>
            <w:proofErr w:type="spellEnd"/>
            <w:r>
              <w:t xml:space="preserve"> </w:t>
            </w:r>
            <w:proofErr w:type="spellStart"/>
            <w:r>
              <w:t>мовою</w:t>
            </w:r>
            <w:proofErr w:type="spellEnd"/>
            <w:r>
              <w:t xml:space="preserve">; </w:t>
            </w:r>
            <w:proofErr w:type="spellStart"/>
            <w:r>
              <w:t>Брошура</w:t>
            </w:r>
            <w:proofErr w:type="spellEnd"/>
            <w:r>
              <w:t xml:space="preserve"> </w:t>
            </w:r>
            <w:proofErr w:type="spellStart"/>
            <w:r>
              <w:t>дослідника</w:t>
            </w:r>
            <w:proofErr w:type="spellEnd"/>
            <w:r>
              <w:t xml:space="preserve"> MK-8189, </w:t>
            </w:r>
            <w:proofErr w:type="spellStart"/>
            <w:r>
              <w:t>видання</w:t>
            </w:r>
            <w:proofErr w:type="spellEnd"/>
            <w:r>
              <w:t xml:space="preserve"> 10 </w:t>
            </w:r>
            <w:proofErr w:type="spellStart"/>
            <w:r>
              <w:t>від</w:t>
            </w:r>
            <w:proofErr w:type="spellEnd"/>
            <w:r>
              <w:t xml:space="preserve"> </w:t>
            </w:r>
            <w:r w:rsidR="00F856C4" w:rsidRPr="00F856C4">
              <w:t xml:space="preserve">                         </w:t>
            </w:r>
            <w:r>
              <w:t>17 листопада 2022 р., англійською мовою; Україна, MK-8189-008, Інформація та документ про інформовану згоду для пацієнта, версія 2.00 від 01 грудня 2022 року, українською мовою; Україна, MK-8189-008, Інформаційний листок і документ про інформовану згоду на майбутнє біомедичне дослідження версія 02 від 01 грудня 2022 р., українською мовою; Україна, MK-8189-008, Форма інформованої згоди - згода інформатора на аудіозапис, версія 01.1 від 01 грудня 2022 року, українською мовою; Україна, MK-8189-008, Форма інформованої згоди - згода рейтера на аудіозапис, версія 1.00 від 01 грудня 2022 року, українською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422 </w:t>
            </w:r>
            <w:proofErr w:type="spellStart"/>
            <w:r>
              <w:t>від</w:t>
            </w:r>
            <w:proofErr w:type="spellEnd"/>
            <w:r>
              <w:t xml:space="preserve"> 10.03.2021</w:t>
            </w:r>
          </w:p>
        </w:tc>
      </w:tr>
      <w:tr w:rsidR="00ED589B" w:rsidTr="00A20D87">
        <w:trPr>
          <w:trHeight w:val="906"/>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подвійне-сліпе, з плацебо та активним контролем лікування дослідження 2Б фази ефективності та безпечності MK-8189 у пацієнтів з гострим епізодом шизофренії», MK-8189-008, з інкорпорованою поправкою 03 від 17 грудня 2021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«МСД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Мерк Шарп енд Доум, США (Merck Sharp &amp; Dohme LLC, USA)</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13</w:t>
      </w:r>
    </w:p>
    <w:p w:rsidR="00B9284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Pr="00B9284B" w:rsidRDefault="00C556F4">
      <w:pPr>
        <w:ind w:left="9072"/>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Доповнення №2 від 27 листопада 2022 року до Брошури дослідника, RO5541267, Tecentriq (Атезолізумаб/Atezolizumab), версія 19 від серпня 2022 року англійською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1532 </w:t>
            </w:r>
            <w:proofErr w:type="spellStart"/>
            <w:r>
              <w:t>від</w:t>
            </w:r>
            <w:proofErr w:type="spellEnd"/>
            <w:r>
              <w:t xml:space="preserve"> 21.08.2018</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«Багатоцентрове, рандомізоване, відкрите дослідження III фази з порівняння комбінації Атезолізумабу (анти-Pd-L1 </w:t>
            </w:r>
            <w:proofErr w:type="spellStart"/>
            <w:r>
              <w:t>антитіла</w:t>
            </w:r>
            <w:proofErr w:type="spellEnd"/>
            <w:r>
              <w:t xml:space="preserve">) з </w:t>
            </w:r>
            <w:proofErr w:type="spellStart"/>
            <w:r>
              <w:t>ад’ювантною</w:t>
            </w:r>
            <w:proofErr w:type="spellEnd"/>
            <w:r>
              <w:t xml:space="preserve"> </w:t>
            </w:r>
            <w:proofErr w:type="spellStart"/>
            <w:r>
              <w:t>антрацикліновою</w:t>
            </w:r>
            <w:proofErr w:type="spellEnd"/>
            <w:r>
              <w:t>/</w:t>
            </w:r>
            <w:proofErr w:type="spellStart"/>
            <w:r>
              <w:t>таксановою</w:t>
            </w:r>
            <w:proofErr w:type="spellEnd"/>
            <w:r>
              <w:t xml:space="preserve"> </w:t>
            </w:r>
            <w:proofErr w:type="spellStart"/>
            <w:r>
              <w:t>хіміотерапією</w:t>
            </w:r>
            <w:proofErr w:type="spellEnd"/>
            <w:r>
              <w:t xml:space="preserve"> на </w:t>
            </w:r>
            <w:proofErr w:type="spellStart"/>
            <w:r>
              <w:t>відміну</w:t>
            </w:r>
            <w:proofErr w:type="spellEnd"/>
            <w:r>
              <w:t xml:space="preserve"> </w:t>
            </w:r>
            <w:proofErr w:type="spellStart"/>
            <w:r>
              <w:t>від</w:t>
            </w:r>
            <w:proofErr w:type="spellEnd"/>
            <w:r>
              <w:t xml:space="preserve"> </w:t>
            </w:r>
            <w:proofErr w:type="spellStart"/>
            <w:r>
              <w:t>тільки</w:t>
            </w:r>
            <w:proofErr w:type="spellEnd"/>
            <w:r>
              <w:t xml:space="preserve"> </w:t>
            </w:r>
            <w:proofErr w:type="spellStart"/>
            <w:r>
              <w:t>хіміотерапії</w:t>
            </w:r>
            <w:proofErr w:type="spellEnd"/>
            <w:r>
              <w:t xml:space="preserve"> в </w:t>
            </w:r>
            <w:proofErr w:type="spellStart"/>
            <w:r>
              <w:t>пацієнтів</w:t>
            </w:r>
            <w:proofErr w:type="spellEnd"/>
            <w:r>
              <w:t xml:space="preserve"> з </w:t>
            </w:r>
            <w:proofErr w:type="spellStart"/>
            <w:r>
              <w:t>операбельним</w:t>
            </w:r>
            <w:proofErr w:type="spellEnd"/>
            <w:r>
              <w:t xml:space="preserve"> </w:t>
            </w:r>
            <w:proofErr w:type="spellStart"/>
            <w:r>
              <w:t>тричі</w:t>
            </w:r>
            <w:proofErr w:type="spellEnd"/>
            <w:r>
              <w:t xml:space="preserve"> </w:t>
            </w:r>
            <w:proofErr w:type="spellStart"/>
            <w:r>
              <w:t>негативним</w:t>
            </w:r>
            <w:proofErr w:type="spellEnd"/>
            <w:r>
              <w:t xml:space="preserve"> раком </w:t>
            </w:r>
            <w:proofErr w:type="spellStart"/>
            <w:r>
              <w:t>м</w:t>
            </w:r>
            <w:r w:rsidR="00F856C4">
              <w:t>олочної</w:t>
            </w:r>
            <w:proofErr w:type="spellEnd"/>
            <w:r w:rsidR="00F856C4">
              <w:t xml:space="preserve"> </w:t>
            </w:r>
            <w:proofErr w:type="spellStart"/>
            <w:r w:rsidR="00F856C4">
              <w:t>залози</w:t>
            </w:r>
            <w:proofErr w:type="spellEnd"/>
            <w:r w:rsidR="00F856C4">
              <w:t>» (IMpassion030).</w:t>
            </w:r>
            <w:r>
              <w:t>, BIG 16-05/AFT-27/WO39391, версія 8 від 24 листопада 2021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«ФАРМАСЬЮТІКАЛ РІСЕРЧ АССОУШИЕЙТС УКРАЇНА» (ТОВ «ФРА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F. Hoffmann-La Roche Ltd. /Ф. Хоффманн-Ля Рош Лтд. /Ф. Гоффманн-Ля Рош Лтд., Швейцарія </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14</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tbl>
      <w:tblPr>
        <w:tblStyle w:val="a5"/>
        <w:tblW w:w="0" w:type="auto"/>
        <w:tblInd w:w="0" w:type="dxa"/>
        <w:tblLayout w:type="fixed"/>
        <w:tblLook w:val="04A0" w:firstRow="1" w:lastRow="0" w:firstColumn="1" w:lastColumn="0" w:noHBand="0" w:noVBand="1"/>
      </w:tblPr>
      <w:tblGrid>
        <w:gridCol w:w="2841"/>
        <w:gridCol w:w="10479"/>
      </w:tblGrid>
      <w:tr w:rsidR="00ED589B" w:rsidRPr="00A07A29" w:rsidTr="00A07E24">
        <w:trPr>
          <w:trHeight w:val="2595"/>
        </w:trPr>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lang w:val="uk-UA"/>
              </w:rPr>
            </w:pPr>
            <w:r>
              <w:t>Брошура дослідника MK-8835; MK-8835A; MK-8835B, видання 9 від 31 жовтня 2022 року, англійською мовою; Оновлені розділи P.3 Drug Product Manufacture та 2.3.P Drug Product Placebo досьє досліджуваного лікарського засобу MK-8835 (Ертугліфлозін), версія 084S0W від 20 вересня 2022 року, англійською мовою; Зміна назви виробничої ділянки, відповідальної за випуск досліджуваних лікарських засобів MK-8835 (Ертугліфлозін), 5 та 15 мг, таблетка, вкрита плівковою оболонкою та плацебо до МК-8835, таблетка</w:t>
            </w:r>
            <w:r w:rsidR="00A07E24">
              <w:rPr>
                <w:rFonts w:cstheme="minorBidi"/>
                <w:lang w:val="uk-UA"/>
              </w:rPr>
              <w:t>:</w:t>
            </w:r>
          </w:p>
          <w:tbl>
            <w:tblPr>
              <w:tblStyle w:val="a5"/>
              <w:tblW w:w="0" w:type="auto"/>
              <w:tblInd w:w="0" w:type="dxa"/>
              <w:tblLayout w:type="fixed"/>
              <w:tblLook w:val="04A0" w:firstRow="1" w:lastRow="0" w:firstColumn="1" w:lastColumn="0" w:noHBand="0" w:noVBand="1"/>
            </w:tblPr>
            <w:tblGrid>
              <w:gridCol w:w="5126"/>
              <w:gridCol w:w="5127"/>
            </w:tblGrid>
            <w:tr w:rsidR="00A07E24" w:rsidRPr="00A07E24" w:rsidTr="00A07E24">
              <w:tc>
                <w:tcPr>
                  <w:tcW w:w="5126" w:type="dxa"/>
                </w:tcPr>
                <w:p w:rsidR="00A07E24" w:rsidRPr="00A07E24" w:rsidRDefault="00A07E24" w:rsidP="00A07E24">
                  <w:pPr>
                    <w:jc w:val="center"/>
                    <w:rPr>
                      <w:rFonts w:cs="Times New Roman"/>
                      <w:szCs w:val="24"/>
                      <w:lang w:val="uk-UA"/>
                    </w:rPr>
                  </w:pPr>
                  <w:r w:rsidRPr="00A07E24">
                    <w:rPr>
                      <w:rFonts w:cs="Times New Roman"/>
                      <w:szCs w:val="24"/>
                      <w:lang w:val="uk-UA"/>
                    </w:rPr>
                    <w:t>БУЛО</w:t>
                  </w:r>
                </w:p>
              </w:tc>
              <w:tc>
                <w:tcPr>
                  <w:tcW w:w="5127" w:type="dxa"/>
                </w:tcPr>
                <w:p w:rsidR="00A07E24" w:rsidRPr="00A07E24" w:rsidRDefault="00A07E24" w:rsidP="00A07E24">
                  <w:pPr>
                    <w:jc w:val="center"/>
                    <w:rPr>
                      <w:rFonts w:cs="Times New Roman"/>
                      <w:szCs w:val="24"/>
                      <w:lang w:val="uk-UA"/>
                    </w:rPr>
                  </w:pPr>
                  <w:r w:rsidRPr="00A07E24">
                    <w:rPr>
                      <w:rFonts w:cs="Times New Roman"/>
                      <w:szCs w:val="24"/>
                      <w:lang w:val="uk-UA"/>
                    </w:rPr>
                    <w:t>СТАЛО</w:t>
                  </w:r>
                </w:p>
              </w:tc>
            </w:tr>
            <w:tr w:rsidR="00A07E24" w:rsidRPr="00A07A29" w:rsidTr="00A07E24">
              <w:tc>
                <w:tcPr>
                  <w:tcW w:w="5126" w:type="dxa"/>
                </w:tcPr>
                <w:p w:rsidR="00A07E24" w:rsidRPr="00A07E24" w:rsidRDefault="00A07E24" w:rsidP="00A07E24">
                  <w:pPr>
                    <w:pStyle w:val="cs80d9435b"/>
                    <w:rPr>
                      <w:lang w:val="uk-UA"/>
                    </w:rPr>
                  </w:pPr>
                  <w:proofErr w:type="spellStart"/>
                  <w:r w:rsidRPr="00A07E24">
                    <w:rPr>
                      <w:rStyle w:val="cs7f95de6814"/>
                      <w:rFonts w:ascii="Times New Roman" w:hAnsi="Times New Roman" w:cs="Times New Roman"/>
                      <w:b w:val="0"/>
                      <w:i w:val="0"/>
                      <w:sz w:val="24"/>
                      <w:szCs w:val="24"/>
                      <w:lang w:val="uk-UA"/>
                    </w:rPr>
                    <w:t>Merck</w:t>
                  </w:r>
                  <w:proofErr w:type="spellEnd"/>
                  <w:r w:rsidRPr="00A07E24">
                    <w:rPr>
                      <w:rStyle w:val="cs7f95de6814"/>
                      <w:rFonts w:ascii="Times New Roman" w:hAnsi="Times New Roman" w:cs="Times New Roman"/>
                      <w:b w:val="0"/>
                      <w:i w:val="0"/>
                      <w:sz w:val="24"/>
                      <w:szCs w:val="24"/>
                      <w:lang w:val="uk-UA"/>
                    </w:rPr>
                    <w:t xml:space="preserve"> </w:t>
                  </w:r>
                  <w:proofErr w:type="spellStart"/>
                  <w:r w:rsidRPr="00A07E24">
                    <w:rPr>
                      <w:rStyle w:val="cs7f95de6814"/>
                      <w:rFonts w:ascii="Times New Roman" w:hAnsi="Times New Roman" w:cs="Times New Roman"/>
                      <w:b w:val="0"/>
                      <w:i w:val="0"/>
                      <w:sz w:val="24"/>
                      <w:szCs w:val="24"/>
                      <w:lang w:val="uk-UA"/>
                    </w:rPr>
                    <w:t>Sharp</w:t>
                  </w:r>
                  <w:proofErr w:type="spellEnd"/>
                  <w:r w:rsidRPr="00A07E24">
                    <w:rPr>
                      <w:rStyle w:val="cs7f95de6814"/>
                      <w:rFonts w:ascii="Times New Roman" w:hAnsi="Times New Roman" w:cs="Times New Roman"/>
                      <w:b w:val="0"/>
                      <w:i w:val="0"/>
                      <w:sz w:val="24"/>
                      <w:szCs w:val="24"/>
                      <w:lang w:val="uk-UA"/>
                    </w:rPr>
                    <w:t xml:space="preserve"> </w:t>
                  </w:r>
                  <w:proofErr w:type="spellStart"/>
                  <w:r w:rsidRPr="00A07E24">
                    <w:rPr>
                      <w:rStyle w:val="cs7f95de6814"/>
                      <w:rFonts w:ascii="Times New Roman" w:hAnsi="Times New Roman" w:cs="Times New Roman"/>
                      <w:b w:val="0"/>
                      <w:i w:val="0"/>
                      <w:sz w:val="24"/>
                      <w:szCs w:val="24"/>
                      <w:lang w:val="uk-UA"/>
                    </w:rPr>
                    <w:t>and</w:t>
                  </w:r>
                  <w:proofErr w:type="spellEnd"/>
                  <w:r w:rsidRPr="00A07E24">
                    <w:rPr>
                      <w:rStyle w:val="cs7f95de6814"/>
                      <w:rFonts w:ascii="Times New Roman" w:hAnsi="Times New Roman" w:cs="Times New Roman"/>
                      <w:b w:val="0"/>
                      <w:i w:val="0"/>
                      <w:sz w:val="24"/>
                      <w:szCs w:val="24"/>
                      <w:lang w:val="uk-UA"/>
                    </w:rPr>
                    <w:t xml:space="preserve"> </w:t>
                  </w:r>
                  <w:proofErr w:type="spellStart"/>
                  <w:r w:rsidRPr="00A07E24">
                    <w:rPr>
                      <w:rStyle w:val="cs7f95de6814"/>
                      <w:rFonts w:ascii="Times New Roman" w:hAnsi="Times New Roman" w:cs="Times New Roman"/>
                      <w:b w:val="0"/>
                      <w:i w:val="0"/>
                      <w:sz w:val="24"/>
                      <w:szCs w:val="24"/>
                      <w:lang w:val="uk-UA"/>
                    </w:rPr>
                    <w:t>Dohme</w:t>
                  </w:r>
                  <w:proofErr w:type="spellEnd"/>
                  <w:r w:rsidRPr="00A07E24">
                    <w:rPr>
                      <w:rStyle w:val="cs7f95de6814"/>
                      <w:rFonts w:ascii="Times New Roman" w:hAnsi="Times New Roman" w:cs="Times New Roman"/>
                      <w:b w:val="0"/>
                      <w:i w:val="0"/>
                      <w:sz w:val="24"/>
                      <w:szCs w:val="24"/>
                      <w:lang w:val="uk-UA"/>
                    </w:rPr>
                    <w:t xml:space="preserve"> </w:t>
                  </w:r>
                  <w:proofErr w:type="spellStart"/>
                  <w:r w:rsidRPr="00A07E24">
                    <w:rPr>
                      <w:rStyle w:val="cs7f95de6814"/>
                      <w:rFonts w:ascii="Times New Roman" w:hAnsi="Times New Roman" w:cs="Times New Roman"/>
                      <w:b w:val="0"/>
                      <w:i w:val="0"/>
                      <w:sz w:val="24"/>
                      <w:szCs w:val="24"/>
                      <w:lang w:val="uk-UA"/>
                    </w:rPr>
                    <w:t>Corp</w:t>
                  </w:r>
                  <w:proofErr w:type="spellEnd"/>
                  <w:r w:rsidRPr="00A07E24">
                    <w:rPr>
                      <w:rStyle w:val="cs7f95de6814"/>
                      <w:rFonts w:ascii="Times New Roman" w:hAnsi="Times New Roman" w:cs="Times New Roman"/>
                      <w:b w:val="0"/>
                      <w:i w:val="0"/>
                      <w:sz w:val="24"/>
                      <w:szCs w:val="24"/>
                      <w:lang w:val="uk-UA"/>
                    </w:rPr>
                    <w:t xml:space="preserve">., USA 770 </w:t>
                  </w:r>
                  <w:proofErr w:type="spellStart"/>
                  <w:r w:rsidRPr="00A07E24">
                    <w:rPr>
                      <w:rStyle w:val="cs7f95de6814"/>
                      <w:rFonts w:ascii="Times New Roman" w:hAnsi="Times New Roman" w:cs="Times New Roman"/>
                      <w:b w:val="0"/>
                      <w:i w:val="0"/>
                      <w:sz w:val="24"/>
                      <w:szCs w:val="24"/>
                      <w:lang w:val="uk-UA"/>
                    </w:rPr>
                    <w:t>Sumney</w:t>
                  </w:r>
                  <w:r>
                    <w:rPr>
                      <w:rStyle w:val="cs7f95de6814"/>
                      <w:rFonts w:ascii="Times New Roman" w:hAnsi="Times New Roman" w:cs="Times New Roman"/>
                      <w:b w:val="0"/>
                      <w:i w:val="0"/>
                      <w:sz w:val="24"/>
                      <w:szCs w:val="24"/>
                      <w:lang w:val="uk-UA"/>
                    </w:rPr>
                    <w:t>town</w:t>
                  </w:r>
                  <w:proofErr w:type="spellEnd"/>
                  <w:r>
                    <w:rPr>
                      <w:rStyle w:val="cs7f95de6814"/>
                      <w:rFonts w:ascii="Times New Roman" w:hAnsi="Times New Roman" w:cs="Times New Roman"/>
                      <w:b w:val="0"/>
                      <w:i w:val="0"/>
                      <w:sz w:val="24"/>
                      <w:szCs w:val="24"/>
                      <w:lang w:val="uk-UA"/>
                    </w:rPr>
                    <w:t xml:space="preserve"> </w:t>
                  </w:r>
                  <w:proofErr w:type="spellStart"/>
                  <w:r>
                    <w:rPr>
                      <w:rStyle w:val="cs7f95de6814"/>
                      <w:rFonts w:ascii="Times New Roman" w:hAnsi="Times New Roman" w:cs="Times New Roman"/>
                      <w:b w:val="0"/>
                      <w:i w:val="0"/>
                      <w:sz w:val="24"/>
                      <w:szCs w:val="24"/>
                      <w:lang w:val="uk-UA"/>
                    </w:rPr>
                    <w:t>Pike</w:t>
                  </w:r>
                  <w:proofErr w:type="spellEnd"/>
                  <w:r>
                    <w:rPr>
                      <w:rStyle w:val="cs7f95de6814"/>
                      <w:rFonts w:ascii="Times New Roman" w:hAnsi="Times New Roman" w:cs="Times New Roman"/>
                      <w:b w:val="0"/>
                      <w:i w:val="0"/>
                      <w:sz w:val="24"/>
                      <w:szCs w:val="24"/>
                      <w:lang w:val="uk-UA"/>
                    </w:rPr>
                    <w:t xml:space="preserve">, </w:t>
                  </w:r>
                  <w:proofErr w:type="spellStart"/>
                  <w:r>
                    <w:rPr>
                      <w:rStyle w:val="cs7f95de6814"/>
                      <w:rFonts w:ascii="Times New Roman" w:hAnsi="Times New Roman" w:cs="Times New Roman"/>
                      <w:b w:val="0"/>
                      <w:i w:val="0"/>
                      <w:sz w:val="24"/>
                      <w:szCs w:val="24"/>
                      <w:lang w:val="uk-UA"/>
                    </w:rPr>
                    <w:t>West</w:t>
                  </w:r>
                  <w:proofErr w:type="spellEnd"/>
                  <w:r>
                    <w:rPr>
                      <w:rStyle w:val="cs7f95de6814"/>
                      <w:rFonts w:ascii="Times New Roman" w:hAnsi="Times New Roman" w:cs="Times New Roman"/>
                      <w:b w:val="0"/>
                      <w:i w:val="0"/>
                      <w:sz w:val="24"/>
                      <w:szCs w:val="24"/>
                      <w:lang w:val="uk-UA"/>
                    </w:rPr>
                    <w:t xml:space="preserve"> </w:t>
                  </w:r>
                  <w:proofErr w:type="spellStart"/>
                  <w:r>
                    <w:rPr>
                      <w:rStyle w:val="cs7f95de6814"/>
                      <w:rFonts w:ascii="Times New Roman" w:hAnsi="Times New Roman" w:cs="Times New Roman"/>
                      <w:b w:val="0"/>
                      <w:i w:val="0"/>
                      <w:sz w:val="24"/>
                      <w:szCs w:val="24"/>
                      <w:lang w:val="uk-UA"/>
                    </w:rPr>
                    <w:t>Point</w:t>
                  </w:r>
                  <w:proofErr w:type="spellEnd"/>
                  <w:r>
                    <w:rPr>
                      <w:rStyle w:val="cs7f95de6814"/>
                      <w:rFonts w:ascii="Times New Roman" w:hAnsi="Times New Roman" w:cs="Times New Roman"/>
                      <w:b w:val="0"/>
                      <w:i w:val="0"/>
                      <w:sz w:val="24"/>
                      <w:szCs w:val="24"/>
                      <w:lang w:val="uk-UA"/>
                    </w:rPr>
                    <w:t>, PA 19486</w:t>
                  </w:r>
                </w:p>
              </w:tc>
              <w:tc>
                <w:tcPr>
                  <w:tcW w:w="5127" w:type="dxa"/>
                </w:tcPr>
                <w:p w:rsidR="00A07E24" w:rsidRPr="00A07E24" w:rsidRDefault="00A07E24" w:rsidP="00A07E24">
                  <w:pPr>
                    <w:pStyle w:val="cs80d9435b"/>
                    <w:rPr>
                      <w:lang w:val="uk-UA"/>
                    </w:rPr>
                  </w:pPr>
                  <w:proofErr w:type="spellStart"/>
                  <w:r w:rsidRPr="00A07E24">
                    <w:rPr>
                      <w:rStyle w:val="cs7f95de6814"/>
                      <w:rFonts w:ascii="Times New Roman" w:hAnsi="Times New Roman" w:cs="Times New Roman"/>
                      <w:b w:val="0"/>
                      <w:i w:val="0"/>
                      <w:sz w:val="24"/>
                      <w:szCs w:val="24"/>
                      <w:lang w:val="uk-UA"/>
                    </w:rPr>
                    <w:t>Merck</w:t>
                  </w:r>
                  <w:proofErr w:type="spellEnd"/>
                  <w:r w:rsidRPr="00A07E24">
                    <w:rPr>
                      <w:rStyle w:val="cs7f95de6814"/>
                      <w:rFonts w:ascii="Times New Roman" w:hAnsi="Times New Roman" w:cs="Times New Roman"/>
                      <w:b w:val="0"/>
                      <w:i w:val="0"/>
                      <w:sz w:val="24"/>
                      <w:szCs w:val="24"/>
                      <w:lang w:val="uk-UA"/>
                    </w:rPr>
                    <w:t xml:space="preserve"> </w:t>
                  </w:r>
                  <w:proofErr w:type="spellStart"/>
                  <w:r w:rsidRPr="00A07E24">
                    <w:rPr>
                      <w:rStyle w:val="cs7f95de6814"/>
                      <w:rFonts w:ascii="Times New Roman" w:hAnsi="Times New Roman" w:cs="Times New Roman"/>
                      <w:b w:val="0"/>
                      <w:i w:val="0"/>
                      <w:sz w:val="24"/>
                      <w:szCs w:val="24"/>
                      <w:lang w:val="uk-UA"/>
                    </w:rPr>
                    <w:t>Sharp</w:t>
                  </w:r>
                  <w:proofErr w:type="spellEnd"/>
                  <w:r w:rsidRPr="00A07E24">
                    <w:rPr>
                      <w:rStyle w:val="cs7f95de6814"/>
                      <w:rFonts w:ascii="Times New Roman" w:hAnsi="Times New Roman" w:cs="Times New Roman"/>
                      <w:b w:val="0"/>
                      <w:i w:val="0"/>
                      <w:sz w:val="24"/>
                      <w:szCs w:val="24"/>
                      <w:lang w:val="uk-UA"/>
                    </w:rPr>
                    <w:t xml:space="preserve"> &amp; </w:t>
                  </w:r>
                  <w:proofErr w:type="spellStart"/>
                  <w:r w:rsidRPr="00A07E24">
                    <w:rPr>
                      <w:rStyle w:val="cs7f95de6814"/>
                      <w:rFonts w:ascii="Times New Roman" w:hAnsi="Times New Roman" w:cs="Times New Roman"/>
                      <w:b w:val="0"/>
                      <w:i w:val="0"/>
                      <w:sz w:val="24"/>
                      <w:szCs w:val="24"/>
                      <w:lang w:val="uk-UA"/>
                    </w:rPr>
                    <w:t>Dohme</w:t>
                  </w:r>
                  <w:proofErr w:type="spellEnd"/>
                  <w:r w:rsidRPr="00A07E24">
                    <w:rPr>
                      <w:rStyle w:val="cs7f95de6814"/>
                      <w:rFonts w:ascii="Times New Roman" w:hAnsi="Times New Roman" w:cs="Times New Roman"/>
                      <w:b w:val="0"/>
                      <w:i w:val="0"/>
                      <w:sz w:val="24"/>
                      <w:szCs w:val="24"/>
                      <w:lang w:val="uk-UA"/>
                    </w:rPr>
                    <w:t xml:space="preserve"> LLC, USA 770 </w:t>
                  </w:r>
                  <w:proofErr w:type="spellStart"/>
                  <w:r w:rsidRPr="00A07E24">
                    <w:rPr>
                      <w:rStyle w:val="cs7f95de6814"/>
                      <w:rFonts w:ascii="Times New Roman" w:hAnsi="Times New Roman" w:cs="Times New Roman"/>
                      <w:b w:val="0"/>
                      <w:i w:val="0"/>
                      <w:sz w:val="24"/>
                      <w:szCs w:val="24"/>
                      <w:lang w:val="uk-UA"/>
                    </w:rPr>
                    <w:t>Sumney</w:t>
                  </w:r>
                  <w:r>
                    <w:rPr>
                      <w:rStyle w:val="cs7f95de6814"/>
                      <w:rFonts w:ascii="Times New Roman" w:hAnsi="Times New Roman" w:cs="Times New Roman"/>
                      <w:b w:val="0"/>
                      <w:i w:val="0"/>
                      <w:sz w:val="24"/>
                      <w:szCs w:val="24"/>
                      <w:lang w:val="uk-UA"/>
                    </w:rPr>
                    <w:t>town</w:t>
                  </w:r>
                  <w:proofErr w:type="spellEnd"/>
                  <w:r>
                    <w:rPr>
                      <w:rStyle w:val="cs7f95de6814"/>
                      <w:rFonts w:ascii="Times New Roman" w:hAnsi="Times New Roman" w:cs="Times New Roman"/>
                      <w:b w:val="0"/>
                      <w:i w:val="0"/>
                      <w:sz w:val="24"/>
                      <w:szCs w:val="24"/>
                      <w:lang w:val="uk-UA"/>
                    </w:rPr>
                    <w:t xml:space="preserve"> </w:t>
                  </w:r>
                  <w:proofErr w:type="spellStart"/>
                  <w:r>
                    <w:rPr>
                      <w:rStyle w:val="cs7f95de6814"/>
                      <w:rFonts w:ascii="Times New Roman" w:hAnsi="Times New Roman" w:cs="Times New Roman"/>
                      <w:b w:val="0"/>
                      <w:i w:val="0"/>
                      <w:sz w:val="24"/>
                      <w:szCs w:val="24"/>
                      <w:lang w:val="uk-UA"/>
                    </w:rPr>
                    <w:t>Pike</w:t>
                  </w:r>
                  <w:proofErr w:type="spellEnd"/>
                  <w:r>
                    <w:rPr>
                      <w:rStyle w:val="cs7f95de6814"/>
                      <w:rFonts w:ascii="Times New Roman" w:hAnsi="Times New Roman" w:cs="Times New Roman"/>
                      <w:b w:val="0"/>
                      <w:i w:val="0"/>
                      <w:sz w:val="24"/>
                      <w:szCs w:val="24"/>
                      <w:lang w:val="uk-UA"/>
                    </w:rPr>
                    <w:t xml:space="preserve">, </w:t>
                  </w:r>
                  <w:proofErr w:type="spellStart"/>
                  <w:r>
                    <w:rPr>
                      <w:rStyle w:val="cs7f95de6814"/>
                      <w:rFonts w:ascii="Times New Roman" w:hAnsi="Times New Roman" w:cs="Times New Roman"/>
                      <w:b w:val="0"/>
                      <w:i w:val="0"/>
                      <w:sz w:val="24"/>
                      <w:szCs w:val="24"/>
                      <w:lang w:val="uk-UA"/>
                    </w:rPr>
                    <w:t>West</w:t>
                  </w:r>
                  <w:proofErr w:type="spellEnd"/>
                  <w:r>
                    <w:rPr>
                      <w:rStyle w:val="cs7f95de6814"/>
                      <w:rFonts w:ascii="Times New Roman" w:hAnsi="Times New Roman" w:cs="Times New Roman"/>
                      <w:b w:val="0"/>
                      <w:i w:val="0"/>
                      <w:sz w:val="24"/>
                      <w:szCs w:val="24"/>
                      <w:lang w:val="uk-UA"/>
                    </w:rPr>
                    <w:t xml:space="preserve"> </w:t>
                  </w:r>
                  <w:proofErr w:type="spellStart"/>
                  <w:r>
                    <w:rPr>
                      <w:rStyle w:val="cs7f95de6814"/>
                      <w:rFonts w:ascii="Times New Roman" w:hAnsi="Times New Roman" w:cs="Times New Roman"/>
                      <w:b w:val="0"/>
                      <w:i w:val="0"/>
                      <w:sz w:val="24"/>
                      <w:szCs w:val="24"/>
                      <w:lang w:val="uk-UA"/>
                    </w:rPr>
                    <w:t>Point</w:t>
                  </w:r>
                  <w:proofErr w:type="spellEnd"/>
                  <w:r>
                    <w:rPr>
                      <w:rStyle w:val="cs7f95de6814"/>
                      <w:rFonts w:ascii="Times New Roman" w:hAnsi="Times New Roman" w:cs="Times New Roman"/>
                      <w:b w:val="0"/>
                      <w:i w:val="0"/>
                      <w:sz w:val="24"/>
                      <w:szCs w:val="24"/>
                      <w:lang w:val="uk-UA"/>
                    </w:rPr>
                    <w:t>, PA 19486</w:t>
                  </w:r>
                </w:p>
              </w:tc>
            </w:tr>
          </w:tbl>
          <w:p w:rsidR="00A07E24" w:rsidRPr="00A07E24" w:rsidRDefault="00A07E24">
            <w:pPr>
              <w:jc w:val="both"/>
              <w:rPr>
                <w:rFonts w:cstheme="minorBidi"/>
                <w:lang w:val="uk-UA"/>
              </w:rPr>
            </w:pP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2372 </w:t>
            </w:r>
            <w:proofErr w:type="spellStart"/>
            <w:r>
              <w:t>від</w:t>
            </w:r>
            <w:proofErr w:type="spellEnd"/>
            <w:r>
              <w:t xml:space="preserve"> 04.12.2019</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«Багатоцентрове, подвійне сліпе, рандомізоване, плацебо-контрольоване клінічне дослідження III фази для оцінки безпеки та ефективності Ертугліфлозіну (MK-8835/PF-04971729) у дітей, віком від 10 до 17 років включно, хворих на цукровий діабет 2 типу», MK-8835-059, з інкорпорованою поправкою 01 від 11 червня 2020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«МСД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Мерк Шарп енд Доум, США (Merck Sharp &amp; Dohme LLC, USA)</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15</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Брошура дослідника Pembrolizumab (MK-3475), видання 23 від 26 жовтня 2022 року, англійською мовою; Досьє досліджуваного лікарського засобу Ленватиніб (Lenvatinib (Е7080)), видання 29 від жовтня 2021 р., версія 08580Q від 27 жовтня 2022 р., англійською мовою; Україна, MK-7902-001, Інформація та документ про інформовану згоду для пацієнта, версія 07 від 16 грудня 2022 р., українською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2006 </w:t>
            </w:r>
            <w:proofErr w:type="spellStart"/>
            <w:r>
              <w:t>від</w:t>
            </w:r>
            <w:proofErr w:type="spellEnd"/>
            <w:r>
              <w:t xml:space="preserve"> 02.10.2019</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відкрите дослідження ІІІ фази пембролізумабу (MK-3475) у поєднанні з ленватинібом (E7080 / MK-7902) у порівнянні з хіміотерапією першої лінії лікування при розповсюдженій або рецидивуючій карциномі ендометрія (LEAP-001)», MK-7902-001, з інкорпорованою поправкою 06 від 08 липня 2022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«МСД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Мерк Шарп енд Доум, США (Merck Sharp &amp; Dohme LLC, USA)</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16</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spacing w:after="240"/>
              <w:jc w:val="both"/>
              <w:rPr>
                <w:rFonts w:cstheme="minorBidi"/>
              </w:rPr>
            </w:pPr>
            <w:r>
              <w:t>Подовження тривалості проведення клінічного випробування в Україні до 31 грудня 2023 року</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1090 </w:t>
            </w:r>
            <w:proofErr w:type="spellStart"/>
            <w:r>
              <w:t>від</w:t>
            </w:r>
            <w:proofErr w:type="spellEnd"/>
            <w:r>
              <w:t xml:space="preserve"> 19.10.2016</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w:t>
            </w:r>
            <w:proofErr w:type="spellStart"/>
            <w:r>
              <w:t>Багатоцентрове</w:t>
            </w:r>
            <w:proofErr w:type="spellEnd"/>
            <w:r>
              <w:t xml:space="preserve"> </w:t>
            </w:r>
            <w:proofErr w:type="spellStart"/>
            <w:r>
              <w:t>рандомізоване</w:t>
            </w:r>
            <w:proofErr w:type="spellEnd"/>
            <w:r>
              <w:t xml:space="preserve"> плацебо-</w:t>
            </w:r>
            <w:proofErr w:type="spellStart"/>
            <w:r>
              <w:t>контрольоване</w:t>
            </w:r>
            <w:proofErr w:type="spellEnd"/>
            <w:r>
              <w:t xml:space="preserve"> </w:t>
            </w:r>
            <w:proofErr w:type="spellStart"/>
            <w:r>
              <w:t>дослідження</w:t>
            </w:r>
            <w:proofErr w:type="spellEnd"/>
            <w:r>
              <w:t xml:space="preserve"> III </w:t>
            </w:r>
            <w:proofErr w:type="spellStart"/>
            <w:r>
              <w:t>фази</w:t>
            </w:r>
            <w:proofErr w:type="spellEnd"/>
            <w:r>
              <w:t xml:space="preserve"> </w:t>
            </w:r>
            <w:proofErr w:type="spellStart"/>
            <w:r>
              <w:t>атезолізумабу</w:t>
            </w:r>
            <w:proofErr w:type="spellEnd"/>
            <w:r>
              <w:t xml:space="preserve"> </w:t>
            </w:r>
            <w:r w:rsidR="00F856C4" w:rsidRPr="00F856C4">
              <w:t xml:space="preserve">                  </w:t>
            </w:r>
            <w:r>
              <w:t xml:space="preserve">(анти-PD-L1 </w:t>
            </w:r>
            <w:proofErr w:type="spellStart"/>
            <w:r>
              <w:t>антитіло</w:t>
            </w:r>
            <w:proofErr w:type="spellEnd"/>
            <w:r>
              <w:t xml:space="preserve">) в </w:t>
            </w:r>
            <w:proofErr w:type="spellStart"/>
            <w:r>
              <w:t>режимі</w:t>
            </w:r>
            <w:proofErr w:type="spellEnd"/>
            <w:r>
              <w:t xml:space="preserve"> </w:t>
            </w:r>
            <w:proofErr w:type="spellStart"/>
            <w:r>
              <w:t>монотерапії</w:t>
            </w:r>
            <w:proofErr w:type="spellEnd"/>
            <w:r>
              <w:t xml:space="preserve"> та в поєднанні з хіміотерапією на основі платини у пацієнтів із нелікованою місцево-поширеною або метастатичною уротеліальною карциномою», WO30070, версія 10 від 10 січня 2022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F856C4" w:rsidRDefault="00390FFC">
            <w:pPr>
              <w:jc w:val="both"/>
              <w:rPr>
                <w:lang w:val="uk-UA"/>
              </w:rPr>
            </w:pPr>
            <w:proofErr w:type="spellStart"/>
            <w:r>
              <w:t>Товариство</w:t>
            </w:r>
            <w:proofErr w:type="spellEnd"/>
            <w:r>
              <w:t xml:space="preserve"> з </w:t>
            </w:r>
            <w:proofErr w:type="spellStart"/>
            <w:r>
              <w:t>обмеж</w:t>
            </w:r>
            <w:r w:rsidR="00F856C4">
              <w:t>еною</w:t>
            </w:r>
            <w:proofErr w:type="spellEnd"/>
            <w:r w:rsidR="00F856C4">
              <w:t xml:space="preserve"> </w:t>
            </w:r>
            <w:proofErr w:type="spellStart"/>
            <w:r w:rsidR="00F856C4">
              <w:t>відповідальністю</w:t>
            </w:r>
            <w:proofErr w:type="spellEnd"/>
            <w:r w:rsidR="00F856C4">
              <w:t xml:space="preserve"> </w:t>
            </w:r>
            <w:r w:rsidR="00F856C4">
              <w:rPr>
                <w:lang w:val="uk-UA"/>
              </w:rPr>
              <w:t>«</w:t>
            </w:r>
            <w:proofErr w:type="spellStart"/>
            <w:r w:rsidR="00F856C4">
              <w:t>Рош</w:t>
            </w:r>
            <w:proofErr w:type="spellEnd"/>
            <w:r w:rsidR="00F856C4">
              <w:t xml:space="preserve"> </w:t>
            </w:r>
            <w:proofErr w:type="spellStart"/>
            <w:r w:rsidR="00F856C4">
              <w:t>Україна</w:t>
            </w:r>
            <w:proofErr w:type="spellEnd"/>
            <w:r w:rsidR="00F856C4">
              <w:rPr>
                <w:lang w:val="uk-UA"/>
              </w:rPr>
              <w:t>»</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Ф.Хоффманн-Ля Рош Лтд (Швейцарія)</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17</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 xml:space="preserve">CLI-06001AA1-04_Буклет для отримання згоди, версія 2.0 від 13 квітня 2022 року українською мовою для України; CLI-06001AA1-04_Вітальна </w:t>
            </w:r>
            <w:proofErr w:type="spellStart"/>
            <w:r>
              <w:t>брошура</w:t>
            </w:r>
            <w:proofErr w:type="spellEnd"/>
            <w:r>
              <w:t xml:space="preserve">, </w:t>
            </w:r>
            <w:proofErr w:type="spellStart"/>
            <w:r>
              <w:t>версія</w:t>
            </w:r>
            <w:proofErr w:type="spellEnd"/>
            <w:r>
              <w:t xml:space="preserve"> 2.0 </w:t>
            </w:r>
            <w:proofErr w:type="spellStart"/>
            <w:r>
              <w:t>від</w:t>
            </w:r>
            <w:proofErr w:type="spellEnd"/>
            <w:r>
              <w:t xml:space="preserve"> 13 </w:t>
            </w:r>
            <w:proofErr w:type="spellStart"/>
            <w:r>
              <w:t>квітня</w:t>
            </w:r>
            <w:proofErr w:type="spellEnd"/>
            <w:r>
              <w:t xml:space="preserve"> 2022 року </w:t>
            </w:r>
            <w:proofErr w:type="spellStart"/>
            <w:r>
              <w:t>українською</w:t>
            </w:r>
            <w:proofErr w:type="spellEnd"/>
            <w:r>
              <w:t xml:space="preserve"> </w:t>
            </w:r>
            <w:proofErr w:type="spellStart"/>
            <w:r>
              <w:t>мовою</w:t>
            </w:r>
            <w:proofErr w:type="spellEnd"/>
            <w:r>
              <w:t xml:space="preserve"> для </w:t>
            </w:r>
            <w:proofErr w:type="spellStart"/>
            <w:r>
              <w:t>України</w:t>
            </w:r>
            <w:proofErr w:type="spellEnd"/>
            <w:r>
              <w:t xml:space="preserve">; CLI-06001AA1-04_Лист до </w:t>
            </w:r>
            <w:proofErr w:type="spellStart"/>
            <w:r>
              <w:t>лікаря</w:t>
            </w:r>
            <w:proofErr w:type="spellEnd"/>
            <w:r>
              <w:t xml:space="preserve">, </w:t>
            </w:r>
            <w:proofErr w:type="spellStart"/>
            <w:r>
              <w:t>версія</w:t>
            </w:r>
            <w:proofErr w:type="spellEnd"/>
            <w:r>
              <w:t xml:space="preserve"> 2.0 </w:t>
            </w:r>
            <w:proofErr w:type="spellStart"/>
            <w:r>
              <w:t>від</w:t>
            </w:r>
            <w:proofErr w:type="spellEnd"/>
            <w:r>
              <w:t xml:space="preserve"> 13 </w:t>
            </w:r>
            <w:proofErr w:type="spellStart"/>
            <w:r>
              <w:t>квітня</w:t>
            </w:r>
            <w:proofErr w:type="spellEnd"/>
            <w:r>
              <w:t xml:space="preserve"> </w:t>
            </w:r>
            <w:r w:rsidR="00F856C4">
              <w:rPr>
                <w:lang w:val="uk-UA"/>
              </w:rPr>
              <w:t xml:space="preserve">                     </w:t>
            </w:r>
            <w:r>
              <w:t xml:space="preserve">2022 року </w:t>
            </w:r>
            <w:proofErr w:type="spellStart"/>
            <w:r>
              <w:t>українською</w:t>
            </w:r>
            <w:proofErr w:type="spellEnd"/>
            <w:r>
              <w:t xml:space="preserve"> </w:t>
            </w:r>
            <w:proofErr w:type="spellStart"/>
            <w:r>
              <w:t>мовою</w:t>
            </w:r>
            <w:proofErr w:type="spellEnd"/>
            <w:r>
              <w:t xml:space="preserve"> для </w:t>
            </w:r>
            <w:proofErr w:type="spellStart"/>
            <w:r>
              <w:t>України</w:t>
            </w:r>
            <w:proofErr w:type="spellEnd"/>
            <w:r>
              <w:t>; CLI-06001AA1-04_Брошура для набору пацієнтів, версія 2.0 від 12 квітня 2022 року українською мовою для України; Скріншоти навчального відео - Перевірка належної якості. Навчання пацієнтів. Сценарій 01.00</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833 </w:t>
            </w:r>
            <w:proofErr w:type="spellStart"/>
            <w:r>
              <w:t>від</w:t>
            </w:r>
            <w:proofErr w:type="spellEnd"/>
            <w:r>
              <w:t xml:space="preserve"> 28.04.2021</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«52-тижневе, рандомізоване, подвійне сліпе, плацебо контрольоване дослідження у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CLI-06001AA1-04, версія 4.0 від 18 березня 2022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«ЛАБКОРП КЛІНІКАЛ ДЕВЕЛОПМЕНТ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r>
              <w:t>«</w:t>
            </w:r>
            <w:proofErr w:type="spellStart"/>
            <w:r>
              <w:t>К’єзі</w:t>
            </w:r>
            <w:proofErr w:type="spellEnd"/>
            <w:r>
              <w:t xml:space="preserve"> </w:t>
            </w:r>
            <w:proofErr w:type="spellStart"/>
            <w:r>
              <w:t>Фармацевтічі</w:t>
            </w:r>
            <w:proofErr w:type="spellEnd"/>
            <w:r>
              <w:t xml:space="preserve"> </w:t>
            </w:r>
            <w:proofErr w:type="spellStart"/>
            <w:r>
              <w:t>С.п.А</w:t>
            </w:r>
            <w:proofErr w:type="spellEnd"/>
            <w:r>
              <w:t xml:space="preserve">.» </w:t>
            </w:r>
            <w:r w:rsidRPr="0049693C">
              <w:rPr>
                <w:lang w:val="en-US"/>
              </w:rPr>
              <w:t>[</w:t>
            </w:r>
            <w:proofErr w:type="spellStart"/>
            <w:r w:rsidRPr="0049693C">
              <w:rPr>
                <w:lang w:val="en-US"/>
              </w:rPr>
              <w:t>Chiesi</w:t>
            </w:r>
            <w:proofErr w:type="spellEnd"/>
            <w:r w:rsidRPr="0049693C">
              <w:rPr>
                <w:lang w:val="en-US"/>
              </w:rPr>
              <w:t xml:space="preserve"> </w:t>
            </w:r>
            <w:proofErr w:type="spellStart"/>
            <w:r w:rsidRPr="0049693C">
              <w:rPr>
                <w:lang w:val="en-US"/>
              </w:rPr>
              <w:t>Farmaceutici</w:t>
            </w:r>
            <w:proofErr w:type="spellEnd"/>
            <w:r w:rsidRPr="0049693C">
              <w:rPr>
                <w:lang w:val="en-US"/>
              </w:rPr>
              <w:t xml:space="preserve"> S.p.A.], </w:t>
            </w:r>
            <w:proofErr w:type="spellStart"/>
            <w:r>
              <w:t>Італія</w:t>
            </w:r>
            <w:proofErr w:type="spellEnd"/>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18</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r w:rsidR="00390FFC">
        <w:rPr>
          <w:lang w:val="uk-UA"/>
        </w:rPr>
        <w:t xml:space="preserve"> </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Pr="00F856C4" w:rsidRDefault="00390FFC">
            <w:pPr>
              <w:jc w:val="both"/>
            </w:pPr>
            <w:r>
              <w:t>Брошура дослідника для досліджуваного лікарського засобу Camizestrant; AZD9833, видання 5.0 від 17 листопада 2022 року; Оновлені секції Розділу 2.6 «Резюме доклінічних даних» Досьє досліджуваного лікарського засобу Camizestrant: Секція 2.6.2. Резюме фармакологічних даних у текстовому форматі, від 28 жовтня 2022 року; Секція 2.6.4. Резюме фармакокінетичних даних у текстовому форматі, від 14 листопада 2022 року; Секція 2.6.6. Резюме токсикологічних даних у текстовому форматі, від 16 листопада 2022 року;</w:t>
            </w:r>
            <w:r w:rsidR="00F856C4">
              <w:rPr>
                <w:lang w:val="uk-UA"/>
              </w:rPr>
              <w:t xml:space="preserve"> </w:t>
            </w:r>
            <w:proofErr w:type="spellStart"/>
            <w:r>
              <w:t>Секція</w:t>
            </w:r>
            <w:proofErr w:type="spellEnd"/>
            <w:r>
              <w:t xml:space="preserve"> 2.6.7. Резюме токсикологічних даних у вигляді таблиць, від 25 листопада 2022 року</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1636 </w:t>
            </w:r>
            <w:proofErr w:type="spellStart"/>
            <w:r>
              <w:t>від</w:t>
            </w:r>
            <w:proofErr w:type="spellEnd"/>
            <w:r>
              <w:t xml:space="preserve"> 20.07.2020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«SERENA-2: </w:t>
            </w:r>
            <w:proofErr w:type="spellStart"/>
            <w:r>
              <w:t>Рандомізоване</w:t>
            </w:r>
            <w:proofErr w:type="spellEnd"/>
            <w:r>
              <w:t xml:space="preserve">, </w:t>
            </w:r>
            <w:proofErr w:type="spellStart"/>
            <w:r>
              <w:t>відкрите</w:t>
            </w:r>
            <w:proofErr w:type="spellEnd"/>
            <w:r>
              <w:t xml:space="preserve">, у </w:t>
            </w:r>
            <w:proofErr w:type="spellStart"/>
            <w:r>
              <w:t>паралельних</w:t>
            </w:r>
            <w:proofErr w:type="spellEnd"/>
            <w:r>
              <w:t xml:space="preserve"> </w:t>
            </w:r>
            <w:proofErr w:type="spellStart"/>
            <w:r>
              <w:t>групах</w:t>
            </w:r>
            <w:proofErr w:type="spellEnd"/>
            <w:r>
              <w:t xml:space="preserve">, </w:t>
            </w:r>
            <w:proofErr w:type="spellStart"/>
            <w:r>
              <w:t>багатоцентрове</w:t>
            </w:r>
            <w:proofErr w:type="spellEnd"/>
            <w:r>
              <w:t xml:space="preserve"> </w:t>
            </w:r>
            <w:proofErr w:type="spellStart"/>
            <w:r>
              <w:t>дослідження</w:t>
            </w:r>
            <w:proofErr w:type="spellEnd"/>
            <w:r>
              <w:t xml:space="preserve"> </w:t>
            </w:r>
            <w:proofErr w:type="spellStart"/>
            <w:r>
              <w:t>фази</w:t>
            </w:r>
            <w:proofErr w:type="spellEnd"/>
            <w:r>
              <w:t xml:space="preserve"> </w:t>
            </w:r>
            <w:r w:rsidR="00F856C4">
              <w:rPr>
                <w:lang w:val="uk-UA"/>
              </w:rPr>
              <w:t xml:space="preserve">                   </w:t>
            </w:r>
            <w:r>
              <w:t xml:space="preserve">2 </w:t>
            </w:r>
            <w:proofErr w:type="spellStart"/>
            <w:r>
              <w:t>порівняння</w:t>
            </w:r>
            <w:proofErr w:type="spellEnd"/>
            <w:r>
              <w:t xml:space="preserve"> </w:t>
            </w:r>
            <w:proofErr w:type="spellStart"/>
            <w:r>
              <w:t>ефективності</w:t>
            </w:r>
            <w:proofErr w:type="spellEnd"/>
            <w:r>
              <w:t xml:space="preserve"> та </w:t>
            </w:r>
            <w:proofErr w:type="spellStart"/>
            <w:r>
              <w:t>безпечності</w:t>
            </w:r>
            <w:proofErr w:type="spellEnd"/>
            <w:r>
              <w:t xml:space="preserve"> перорального препарату AZD9833 і Фулвестранта у жінок з поширеним ER-позитивним HER2-негативним раком молочної залози», D8530C00002, версія 5.0 від 15 вересня 2021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«ПАРЕКСЕЛ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АстраЗенека АБ, Швеція / AstraZeneca AB, Sweden</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19</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Pr="00F856C4" w:rsidRDefault="00390FFC">
            <w:pPr>
              <w:jc w:val="both"/>
            </w:pPr>
            <w:r>
              <w:t xml:space="preserve">Інформаційний листок учасника та Форма інформованої згоди на участь у </w:t>
            </w:r>
            <w:proofErr w:type="spellStart"/>
            <w:r>
              <w:t>необов’язковому</w:t>
            </w:r>
            <w:proofErr w:type="spellEnd"/>
            <w:r>
              <w:t xml:space="preserve"> </w:t>
            </w:r>
            <w:proofErr w:type="spellStart"/>
            <w:r>
              <w:t>взятті</w:t>
            </w:r>
            <w:proofErr w:type="spellEnd"/>
            <w:r>
              <w:t xml:space="preserve"> </w:t>
            </w:r>
            <w:proofErr w:type="spellStart"/>
            <w:r>
              <w:t>зразків</w:t>
            </w:r>
            <w:proofErr w:type="spellEnd"/>
            <w:r>
              <w:t xml:space="preserve"> для </w:t>
            </w:r>
            <w:proofErr w:type="spellStart"/>
            <w:r>
              <w:t>додаткової</w:t>
            </w:r>
            <w:proofErr w:type="spellEnd"/>
            <w:r>
              <w:t xml:space="preserve"> </w:t>
            </w:r>
            <w:proofErr w:type="spellStart"/>
            <w:r>
              <w:t>оцінки</w:t>
            </w:r>
            <w:proofErr w:type="spellEnd"/>
            <w:r w:rsidR="00F856C4">
              <w:rPr>
                <w:lang w:val="uk-UA"/>
              </w:rPr>
              <w:t xml:space="preserve"> </w:t>
            </w:r>
            <w:proofErr w:type="spellStart"/>
            <w:r>
              <w:t>біомаркерів</w:t>
            </w:r>
            <w:proofErr w:type="spellEnd"/>
            <w:r>
              <w:t xml:space="preserve">, </w:t>
            </w:r>
            <w:proofErr w:type="spellStart"/>
            <w:r>
              <w:t>клінічне</w:t>
            </w:r>
            <w:proofErr w:type="spellEnd"/>
            <w:r>
              <w:t xml:space="preserve"> </w:t>
            </w:r>
            <w:proofErr w:type="spellStart"/>
            <w:r>
              <w:t>дослідження</w:t>
            </w:r>
            <w:proofErr w:type="spellEnd"/>
            <w:r>
              <w:t xml:space="preserve"> з кодом CLI-06001AA1-05, дослідження PILLAR, версія 2.1 від 07 грудня 2022 року для України англійського мовою; Інформаційний листок учасника та Форма інформованої згоди на участь у необов’язковому взятті зразків для додаткової оцінки біомаркерів, клінічне дослідження з кодом CLI-06001AA1-05, дослідження PILLAR, версія 2.1 від 07 грудня 2022 року для </w:t>
            </w:r>
            <w:proofErr w:type="spellStart"/>
            <w:r>
              <w:t>України</w:t>
            </w:r>
            <w:proofErr w:type="spellEnd"/>
            <w:r>
              <w:t xml:space="preserve"> </w:t>
            </w:r>
            <w:proofErr w:type="spellStart"/>
            <w:r>
              <w:t>українською</w:t>
            </w:r>
            <w:proofErr w:type="spellEnd"/>
            <w:r>
              <w:t xml:space="preserve"> </w:t>
            </w:r>
            <w:proofErr w:type="spellStart"/>
            <w:r>
              <w:t>мовою</w:t>
            </w:r>
            <w:proofErr w:type="spellEnd"/>
            <w:r>
              <w:t xml:space="preserve">; </w:t>
            </w:r>
            <w:r w:rsidR="00F856C4">
              <w:rPr>
                <w:lang w:val="uk-UA"/>
              </w:rPr>
              <w:t xml:space="preserve">                           </w:t>
            </w:r>
            <w:r>
              <w:t xml:space="preserve">CLI-06001AA1-05_Буклет для </w:t>
            </w:r>
            <w:proofErr w:type="spellStart"/>
            <w:r>
              <w:t>отримання</w:t>
            </w:r>
            <w:proofErr w:type="spellEnd"/>
            <w:r>
              <w:t xml:space="preserve"> </w:t>
            </w:r>
            <w:proofErr w:type="spellStart"/>
            <w:r>
              <w:t>згоди</w:t>
            </w:r>
            <w:proofErr w:type="spellEnd"/>
            <w:r>
              <w:t xml:space="preserve">, </w:t>
            </w:r>
            <w:proofErr w:type="spellStart"/>
            <w:r>
              <w:t>версія</w:t>
            </w:r>
            <w:proofErr w:type="spellEnd"/>
            <w:r>
              <w:t xml:space="preserve"> 2.0 від 14 квітня 2022 року українською мовою для України; CLI-06001AA1-05_Вітальна </w:t>
            </w:r>
            <w:proofErr w:type="spellStart"/>
            <w:r>
              <w:t>брошура</w:t>
            </w:r>
            <w:proofErr w:type="spellEnd"/>
            <w:r>
              <w:t xml:space="preserve">, </w:t>
            </w:r>
            <w:proofErr w:type="spellStart"/>
            <w:r>
              <w:t>версія</w:t>
            </w:r>
            <w:proofErr w:type="spellEnd"/>
            <w:r>
              <w:t xml:space="preserve"> 2.0 </w:t>
            </w:r>
            <w:proofErr w:type="spellStart"/>
            <w:r>
              <w:t>від</w:t>
            </w:r>
            <w:proofErr w:type="spellEnd"/>
            <w:r>
              <w:t xml:space="preserve"> 14 </w:t>
            </w:r>
            <w:proofErr w:type="spellStart"/>
            <w:r>
              <w:t>квітня</w:t>
            </w:r>
            <w:proofErr w:type="spellEnd"/>
            <w:r>
              <w:t xml:space="preserve"> 2022 року </w:t>
            </w:r>
            <w:proofErr w:type="spellStart"/>
            <w:r>
              <w:t>українською</w:t>
            </w:r>
            <w:proofErr w:type="spellEnd"/>
            <w:r>
              <w:t xml:space="preserve"> </w:t>
            </w:r>
            <w:proofErr w:type="spellStart"/>
            <w:r>
              <w:t>мовою</w:t>
            </w:r>
            <w:proofErr w:type="spellEnd"/>
            <w:r>
              <w:t xml:space="preserve"> для </w:t>
            </w:r>
            <w:proofErr w:type="spellStart"/>
            <w:r>
              <w:t>України</w:t>
            </w:r>
            <w:proofErr w:type="spellEnd"/>
            <w:r>
              <w:t xml:space="preserve">; CLI-06001AA1-05_Лист до </w:t>
            </w:r>
            <w:proofErr w:type="spellStart"/>
            <w:r>
              <w:t>лікаря</w:t>
            </w:r>
            <w:proofErr w:type="spellEnd"/>
            <w:r>
              <w:t xml:space="preserve">, </w:t>
            </w:r>
            <w:proofErr w:type="spellStart"/>
            <w:r>
              <w:t>версія</w:t>
            </w:r>
            <w:proofErr w:type="spellEnd"/>
            <w:r>
              <w:t xml:space="preserve"> 2.0 </w:t>
            </w:r>
            <w:proofErr w:type="spellStart"/>
            <w:r>
              <w:t>від</w:t>
            </w:r>
            <w:proofErr w:type="spellEnd"/>
            <w:r>
              <w:t xml:space="preserve"> 14 </w:t>
            </w:r>
            <w:proofErr w:type="spellStart"/>
            <w:r>
              <w:t>квітня</w:t>
            </w:r>
            <w:proofErr w:type="spellEnd"/>
            <w:r>
              <w:t xml:space="preserve"> </w:t>
            </w:r>
            <w:r w:rsidR="00F856C4">
              <w:rPr>
                <w:lang w:val="uk-UA"/>
              </w:rPr>
              <w:t xml:space="preserve">                      </w:t>
            </w:r>
            <w:r>
              <w:t xml:space="preserve">2022 року </w:t>
            </w:r>
            <w:proofErr w:type="spellStart"/>
            <w:r>
              <w:t>українською</w:t>
            </w:r>
            <w:proofErr w:type="spellEnd"/>
            <w:r>
              <w:t xml:space="preserve"> </w:t>
            </w:r>
            <w:proofErr w:type="spellStart"/>
            <w:r>
              <w:t>мовою</w:t>
            </w:r>
            <w:proofErr w:type="spellEnd"/>
            <w:r>
              <w:t xml:space="preserve"> для </w:t>
            </w:r>
            <w:proofErr w:type="spellStart"/>
            <w:r>
              <w:t>України</w:t>
            </w:r>
            <w:proofErr w:type="spellEnd"/>
            <w:r>
              <w:t xml:space="preserve">; </w:t>
            </w:r>
            <w:proofErr w:type="spellStart"/>
            <w:r>
              <w:t>Скріншоти</w:t>
            </w:r>
            <w:proofErr w:type="spellEnd"/>
            <w:r>
              <w:t xml:space="preserve"> навчального відео - Перевірка належної якості. Навчання пацієнтів. Сценарій 01.00.</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833 </w:t>
            </w:r>
            <w:proofErr w:type="spellStart"/>
            <w:r>
              <w:t>від</w:t>
            </w:r>
            <w:proofErr w:type="spellEnd"/>
            <w:r>
              <w:t xml:space="preserve"> 28.04.2021</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CLI-06001AA1-05, версія 4.0 від 18 березня 2022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«ЛАБКОРП КЛІНІКАЛ ДЕВЕЛОПМЕНТ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r>
              <w:t>«</w:t>
            </w:r>
            <w:proofErr w:type="spellStart"/>
            <w:r>
              <w:t>К’єзі</w:t>
            </w:r>
            <w:proofErr w:type="spellEnd"/>
            <w:r>
              <w:t xml:space="preserve"> </w:t>
            </w:r>
            <w:proofErr w:type="spellStart"/>
            <w:r>
              <w:t>Фармацевтічі</w:t>
            </w:r>
            <w:proofErr w:type="spellEnd"/>
            <w:r>
              <w:t xml:space="preserve"> </w:t>
            </w:r>
            <w:proofErr w:type="spellStart"/>
            <w:r>
              <w:t>С.п.А</w:t>
            </w:r>
            <w:proofErr w:type="spellEnd"/>
            <w:r>
              <w:t xml:space="preserve">.» </w:t>
            </w:r>
            <w:r w:rsidRPr="0049693C">
              <w:rPr>
                <w:lang w:val="en-US"/>
              </w:rPr>
              <w:t>[</w:t>
            </w:r>
            <w:proofErr w:type="spellStart"/>
            <w:r w:rsidRPr="0049693C">
              <w:rPr>
                <w:lang w:val="en-US"/>
              </w:rPr>
              <w:t>Chiesi</w:t>
            </w:r>
            <w:proofErr w:type="spellEnd"/>
            <w:r w:rsidRPr="0049693C">
              <w:rPr>
                <w:lang w:val="en-US"/>
              </w:rPr>
              <w:t xml:space="preserve"> </w:t>
            </w:r>
            <w:proofErr w:type="spellStart"/>
            <w:r w:rsidRPr="0049693C">
              <w:rPr>
                <w:lang w:val="en-US"/>
              </w:rPr>
              <w:t>Farmaceutici</w:t>
            </w:r>
            <w:proofErr w:type="spellEnd"/>
            <w:r w:rsidRPr="0049693C">
              <w:rPr>
                <w:lang w:val="en-US"/>
              </w:rPr>
              <w:t xml:space="preserve"> S.p.A.], </w:t>
            </w:r>
            <w:proofErr w:type="spellStart"/>
            <w:r>
              <w:t>Італія</w:t>
            </w:r>
            <w:proofErr w:type="spellEnd"/>
          </w:p>
        </w:tc>
      </w:tr>
    </w:tbl>
    <w:p w:rsidR="00296322" w:rsidRPr="009776E1" w:rsidRDefault="00296322">
      <w:pPr>
        <w:rPr>
          <w:lang w:val="en-US"/>
        </w:rPr>
      </w:pPr>
      <w:r w:rsidRPr="009776E1">
        <w:rPr>
          <w:lang w:val="en-US"/>
        </w:rPr>
        <w:br w:type="page"/>
      </w:r>
    </w:p>
    <w:p w:rsidR="00296322" w:rsidRPr="00296322" w:rsidRDefault="00296322">
      <w:pPr>
        <w:rPr>
          <w:lang w:val="uk-UA"/>
        </w:rPr>
      </w:pPr>
      <w:r>
        <w:rPr>
          <w:lang w:val="uk-UA"/>
        </w:rPr>
        <w:lastRenderedPageBreak/>
        <w:t xml:space="preserve">                                                                                                                 2                                                               продовження додатка 19</w:t>
      </w:r>
    </w:p>
    <w:p w:rsidR="00296322" w:rsidRDefault="00296322"/>
    <w:p w:rsidR="00296322" w:rsidRDefault="00296322"/>
    <w:tbl>
      <w:tblPr>
        <w:tblStyle w:val="a5"/>
        <w:tblW w:w="0" w:type="auto"/>
        <w:tblInd w:w="0" w:type="dxa"/>
        <w:tblLayout w:type="fixed"/>
        <w:tblLook w:val="04A0" w:firstRow="1" w:lastRow="0" w:firstColumn="1" w:lastColumn="0" w:noHBand="0" w:noVBand="1"/>
      </w:tblPr>
      <w:tblGrid>
        <w:gridCol w:w="2841"/>
        <w:gridCol w:w="10479"/>
      </w:tblGrid>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w:t>
      </w:r>
      <w:r w:rsidR="00F856C4">
        <w:rPr>
          <w:lang w:val="uk-UA"/>
        </w:rPr>
        <w:t xml:space="preserve"> </w:t>
      </w:r>
      <w:r>
        <w:rPr>
          <w:lang w:val="uk-UA"/>
        </w:rPr>
        <w:t xml:space="preserve">                </w:t>
      </w:r>
      <w:r w:rsidR="00F856C4">
        <w:rPr>
          <w:lang w:val="uk-UA"/>
        </w:rPr>
        <w:t xml:space="preserve"> </w:t>
      </w:r>
      <w:r>
        <w:rPr>
          <w:lang w:val="uk-UA"/>
        </w:rPr>
        <w:t xml:space="preserve">                                                                                                                                   Додаток </w:t>
      </w:r>
      <w:r w:rsidRPr="00296322">
        <w:t>20</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 xml:space="preserve">Інформація для учасника і Форма згоди на участь для </w:t>
            </w:r>
            <w:proofErr w:type="spellStart"/>
            <w:r>
              <w:t>дорослих</w:t>
            </w:r>
            <w:proofErr w:type="spellEnd"/>
            <w:r>
              <w:t xml:space="preserve"> </w:t>
            </w:r>
            <w:proofErr w:type="spellStart"/>
            <w:r>
              <w:t>фінальна</w:t>
            </w:r>
            <w:proofErr w:type="spellEnd"/>
            <w:r>
              <w:t xml:space="preserve"> </w:t>
            </w:r>
            <w:proofErr w:type="spellStart"/>
            <w:r>
              <w:t>версія</w:t>
            </w:r>
            <w:proofErr w:type="spellEnd"/>
            <w:r>
              <w:t xml:space="preserve"> 4.0-UA(UK) </w:t>
            </w:r>
            <w:proofErr w:type="spellStart"/>
            <w:r>
              <w:t>від</w:t>
            </w:r>
            <w:proofErr w:type="spellEnd"/>
            <w:r>
              <w:t xml:space="preserve"> </w:t>
            </w:r>
            <w:r w:rsidR="00F856C4">
              <w:rPr>
                <w:lang w:val="uk-UA"/>
              </w:rPr>
              <w:t xml:space="preserve">                  </w:t>
            </w:r>
            <w:r>
              <w:t xml:space="preserve">12-Грудня-2022, </w:t>
            </w:r>
            <w:proofErr w:type="spellStart"/>
            <w:r>
              <w:t>українською</w:t>
            </w:r>
            <w:proofErr w:type="spellEnd"/>
            <w:r>
              <w:t xml:space="preserve"> </w:t>
            </w:r>
            <w:proofErr w:type="spellStart"/>
            <w:r>
              <w:t>мовою</w:t>
            </w:r>
            <w:proofErr w:type="spellEnd"/>
            <w:r>
              <w:t xml:space="preserve">; </w:t>
            </w:r>
            <w:proofErr w:type="spellStart"/>
            <w:r>
              <w:t>Інформація</w:t>
            </w:r>
            <w:proofErr w:type="spellEnd"/>
            <w:r>
              <w:t xml:space="preserve"> для </w:t>
            </w:r>
            <w:proofErr w:type="spellStart"/>
            <w:r>
              <w:t>учасника</w:t>
            </w:r>
            <w:proofErr w:type="spellEnd"/>
            <w:r>
              <w:t xml:space="preserve"> і Форма згоди на участь для дорослих фінальна версія 4.0-UA(RU) від 12-Грудня-2022, російською мовою; Інформація для учасника і Форма згоди на участь для батьків фінальна версія 4.0-UA(UK) від 12-Грудня-2022, українською мовою; Інформація для учасника і Форма згоди на участь для батьків фінальна версія 4.0-UA(RU) від 12-Грудня-2022, російською мовою; Інформація для учасника та Форма згоди на участь у дослідженні для дітей (12–13 років) фінальна версія 4.0-UA(UK) від 12-Грудня-2022, українською мовою; Інформація для учасника та Форма згоди на участь у дослідженні для дітей (12–13 років) фінальна версія 4.0-UA(RU) від 12-Грудня-2022, російською мовою; Інформація для учасника та Форма згоди на участь у </w:t>
            </w:r>
            <w:proofErr w:type="spellStart"/>
            <w:r>
              <w:t>дослідженні</w:t>
            </w:r>
            <w:proofErr w:type="spellEnd"/>
            <w:r>
              <w:t xml:space="preserve"> для </w:t>
            </w:r>
            <w:proofErr w:type="spellStart"/>
            <w:r>
              <w:t>підлітків</w:t>
            </w:r>
            <w:proofErr w:type="spellEnd"/>
            <w:r>
              <w:t xml:space="preserve"> (14–17 </w:t>
            </w:r>
            <w:proofErr w:type="spellStart"/>
            <w:r>
              <w:t>років</w:t>
            </w:r>
            <w:proofErr w:type="spellEnd"/>
            <w:r>
              <w:t xml:space="preserve">) </w:t>
            </w:r>
            <w:proofErr w:type="spellStart"/>
            <w:r>
              <w:t>фінальна</w:t>
            </w:r>
            <w:proofErr w:type="spellEnd"/>
            <w:r>
              <w:t xml:space="preserve"> </w:t>
            </w:r>
            <w:proofErr w:type="spellStart"/>
            <w:r>
              <w:t>версія</w:t>
            </w:r>
            <w:proofErr w:type="spellEnd"/>
            <w:r>
              <w:t xml:space="preserve"> 4.0-UA(UK) </w:t>
            </w:r>
            <w:proofErr w:type="spellStart"/>
            <w:r>
              <w:t>від</w:t>
            </w:r>
            <w:proofErr w:type="spellEnd"/>
            <w:r>
              <w:t xml:space="preserve"> </w:t>
            </w:r>
            <w:r w:rsidR="00F856C4">
              <w:rPr>
                <w:lang w:val="uk-UA"/>
              </w:rPr>
              <w:t xml:space="preserve">               </w:t>
            </w:r>
            <w:r>
              <w:t xml:space="preserve">12-Грудня-2022, </w:t>
            </w:r>
            <w:proofErr w:type="spellStart"/>
            <w:r>
              <w:t>українською</w:t>
            </w:r>
            <w:proofErr w:type="spellEnd"/>
            <w:r>
              <w:t xml:space="preserve"> </w:t>
            </w:r>
            <w:proofErr w:type="spellStart"/>
            <w:r>
              <w:t>мовою</w:t>
            </w:r>
            <w:proofErr w:type="spellEnd"/>
            <w:r>
              <w:t xml:space="preserve">; </w:t>
            </w:r>
            <w:proofErr w:type="spellStart"/>
            <w:r>
              <w:t>Інформація</w:t>
            </w:r>
            <w:proofErr w:type="spellEnd"/>
            <w:r>
              <w:t xml:space="preserve"> для </w:t>
            </w:r>
            <w:proofErr w:type="spellStart"/>
            <w:r>
              <w:t>учасника</w:t>
            </w:r>
            <w:proofErr w:type="spellEnd"/>
            <w:r>
              <w:t xml:space="preserve"> та Форма </w:t>
            </w:r>
            <w:proofErr w:type="spellStart"/>
            <w:r>
              <w:t>згоди</w:t>
            </w:r>
            <w:proofErr w:type="spellEnd"/>
            <w:r>
              <w:t xml:space="preserve"> на участь у дослідженні для підлітків (14–17 років) фінальна версія 4.0-UA(RU) від 12-Грудня-2022, російською мовою; Інформація для учасника дослідження та Форма згоди на використання зразків крові для майбутніх досліджень фінальна версія 4.0-UA(UK) від 12-Грудня-2022, українською мовою; Інформація для учасника дослідження та Форма згоди на використання зразків крові для майбутніх досліджень фінальна версія 4.0-UA(RU) від 12-Грудня-2022, російською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2487 </w:t>
            </w:r>
            <w:proofErr w:type="spellStart"/>
            <w:r>
              <w:t>від</w:t>
            </w:r>
            <w:proofErr w:type="spellEnd"/>
            <w:r>
              <w:t xml:space="preserve"> 17.12.2019</w:t>
            </w:r>
          </w:p>
        </w:tc>
      </w:tr>
      <w:tr w:rsidR="00ED589B" w:rsidTr="00CF4445">
        <w:trPr>
          <w:trHeight w:val="80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«Ефективність та безпека профілактичного застосування Концизумабу у пацієнтів з гемофілією А чи Б, ускладненою інгібіторами», NN7415-4311, фінальна версія 7.0 від 18 червня 2021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«Ново Нордіск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r w:rsidRPr="0049693C">
              <w:rPr>
                <w:lang w:val="en-US"/>
              </w:rPr>
              <w:t>Novo Nordisk A/S (</w:t>
            </w:r>
            <w:proofErr w:type="spellStart"/>
            <w:r>
              <w:t>Данія</w:t>
            </w:r>
            <w:proofErr w:type="spellEnd"/>
            <w:r w:rsidRPr="0049693C">
              <w:rPr>
                <w:lang w:val="en-US"/>
              </w:rPr>
              <w:t>)</w:t>
            </w:r>
          </w:p>
        </w:tc>
      </w:tr>
    </w:tbl>
    <w:p w:rsidR="00296322" w:rsidRPr="009776E1" w:rsidRDefault="00296322">
      <w:pPr>
        <w:rPr>
          <w:lang w:val="en-US"/>
        </w:rPr>
      </w:pPr>
      <w:r w:rsidRPr="009776E1">
        <w:rPr>
          <w:lang w:val="en-US"/>
        </w:rPr>
        <w:br w:type="page"/>
      </w:r>
    </w:p>
    <w:p w:rsidR="00296322" w:rsidRPr="00296322" w:rsidRDefault="00296322">
      <w:pPr>
        <w:rPr>
          <w:lang w:val="uk-UA"/>
        </w:rPr>
      </w:pPr>
      <w:r>
        <w:rPr>
          <w:lang w:val="uk-UA"/>
        </w:rPr>
        <w:lastRenderedPageBreak/>
        <w:t xml:space="preserve">                                                                                                             2                                                                     продовження додатка 20</w:t>
      </w:r>
    </w:p>
    <w:p w:rsidR="00296322" w:rsidRDefault="00296322"/>
    <w:tbl>
      <w:tblPr>
        <w:tblStyle w:val="a5"/>
        <w:tblW w:w="0" w:type="auto"/>
        <w:tblInd w:w="0" w:type="dxa"/>
        <w:tblLayout w:type="fixed"/>
        <w:tblLook w:val="04A0" w:firstRow="1" w:lastRow="0" w:firstColumn="1" w:lastColumn="0" w:noHBand="0" w:noVBand="1"/>
      </w:tblPr>
      <w:tblGrid>
        <w:gridCol w:w="2841"/>
        <w:gridCol w:w="10479"/>
      </w:tblGrid>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296322" w:rsidRDefault="00296322" w:rsidP="00296322">
      <w:pPr>
        <w:rPr>
          <w:rFonts w:cs="Times New Roman"/>
          <w:b/>
          <w:szCs w:val="24"/>
          <w:lang w:val="uk-UA"/>
        </w:rPr>
      </w:pPr>
    </w:p>
    <w:p w:rsidR="00296322" w:rsidRDefault="00296322" w:rsidP="00296322">
      <w:pPr>
        <w:rPr>
          <w:rFonts w:cs="Times New Roman"/>
          <w:b/>
          <w:szCs w:val="24"/>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21</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r w:rsidR="00390FFC">
        <w:rPr>
          <w:lang w:val="uk-UA"/>
        </w:rPr>
        <w:t xml:space="preserve"> </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proofErr w:type="spellStart"/>
            <w:r>
              <w:t>Брошура</w:t>
            </w:r>
            <w:proofErr w:type="spellEnd"/>
            <w:r>
              <w:t xml:space="preserve"> </w:t>
            </w:r>
            <w:proofErr w:type="spellStart"/>
            <w:r>
              <w:t>дослідника</w:t>
            </w:r>
            <w:proofErr w:type="spellEnd"/>
            <w:r>
              <w:t xml:space="preserve">: </w:t>
            </w:r>
            <w:proofErr w:type="spellStart"/>
            <w:r>
              <w:t>Інжектафер</w:t>
            </w:r>
            <w:proofErr w:type="spellEnd"/>
            <w:r>
              <w:t>® (</w:t>
            </w:r>
            <w:proofErr w:type="spellStart"/>
            <w:r>
              <w:t>ін’єкція</w:t>
            </w:r>
            <w:proofErr w:type="spellEnd"/>
            <w:r>
              <w:t xml:space="preserve"> </w:t>
            </w:r>
            <w:proofErr w:type="spellStart"/>
            <w:r>
              <w:t>карбоксимальтози</w:t>
            </w:r>
            <w:proofErr w:type="spellEnd"/>
            <w:r>
              <w:t xml:space="preserve"> </w:t>
            </w:r>
            <w:proofErr w:type="spellStart"/>
            <w:r>
              <w:t>заліза</w:t>
            </w:r>
            <w:proofErr w:type="spellEnd"/>
            <w:r>
              <w:t xml:space="preserve">), </w:t>
            </w:r>
            <w:proofErr w:type="spellStart"/>
            <w:r>
              <w:t>видання</w:t>
            </w:r>
            <w:proofErr w:type="spellEnd"/>
            <w:r>
              <w:t xml:space="preserve"> 2 </w:t>
            </w:r>
            <w:proofErr w:type="spellStart"/>
            <w:r>
              <w:t>від</w:t>
            </w:r>
            <w:proofErr w:type="spellEnd"/>
            <w:r>
              <w:t xml:space="preserve"> 17 </w:t>
            </w:r>
            <w:proofErr w:type="spellStart"/>
            <w:r>
              <w:t>жовтня</w:t>
            </w:r>
            <w:proofErr w:type="spellEnd"/>
            <w:r>
              <w:t xml:space="preserve"> </w:t>
            </w:r>
            <w:r w:rsidR="00D212FB">
              <w:rPr>
                <w:lang w:val="uk-UA"/>
              </w:rPr>
              <w:t xml:space="preserve">              </w:t>
            </w:r>
            <w:r>
              <w:t>2022 року</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38 </w:t>
            </w:r>
            <w:proofErr w:type="spellStart"/>
            <w:r>
              <w:t>від</w:t>
            </w:r>
            <w:proofErr w:type="spellEnd"/>
            <w:r>
              <w:t xml:space="preserve"> 11.01.2020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подвійне сліпе, плацебо-контрольоване дослідження для вивчення ефективності та безпечності препарату Інжектафер® (Карбоксимальтоза заліза) для лікування серцевої недостатності при залізодефіцитних станах», 1VIT15043, фінальна версія 3 від 11 січня 2021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«КЦР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r w:rsidRPr="0049693C">
              <w:rPr>
                <w:lang w:val="en-US"/>
              </w:rPr>
              <w:t>«</w:t>
            </w:r>
            <w:proofErr w:type="spellStart"/>
            <w:r>
              <w:t>Амерікан</w:t>
            </w:r>
            <w:proofErr w:type="spellEnd"/>
            <w:r w:rsidRPr="0049693C">
              <w:rPr>
                <w:lang w:val="en-US"/>
              </w:rPr>
              <w:t xml:space="preserve"> </w:t>
            </w:r>
            <w:proofErr w:type="spellStart"/>
            <w:r>
              <w:t>Реджент</w:t>
            </w:r>
            <w:proofErr w:type="spellEnd"/>
            <w:r w:rsidRPr="0049693C">
              <w:rPr>
                <w:lang w:val="en-US"/>
              </w:rPr>
              <w:t xml:space="preserve">, </w:t>
            </w:r>
            <w:proofErr w:type="spellStart"/>
            <w:r>
              <w:t>Інк</w:t>
            </w:r>
            <w:proofErr w:type="spellEnd"/>
            <w:r w:rsidRPr="0049693C">
              <w:rPr>
                <w:lang w:val="en-US"/>
              </w:rPr>
              <w:t xml:space="preserve">.», </w:t>
            </w:r>
            <w:r>
              <w:t>США</w:t>
            </w:r>
            <w:r w:rsidRPr="0049693C">
              <w:rPr>
                <w:lang w:val="en-US"/>
              </w:rPr>
              <w:t xml:space="preserve"> (American Regent, Inc., USA)</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22</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Pr="00D212FB" w:rsidRDefault="00390FFC">
            <w:pPr>
              <w:jc w:val="both"/>
            </w:pPr>
            <w:r>
              <w:t xml:space="preserve">Додаткова інформована згода для пацієнта для забезпечення невідкладних заходів у зв’язку з воєнною агресією Російської Федерації на території України, версія V1.0UKR(uk)1.0 від 05 грудня 2022 року, переклад </w:t>
            </w:r>
            <w:proofErr w:type="spellStart"/>
            <w:r>
              <w:t>українською</w:t>
            </w:r>
            <w:proofErr w:type="spellEnd"/>
            <w:r>
              <w:t xml:space="preserve"> </w:t>
            </w:r>
            <w:proofErr w:type="spellStart"/>
            <w:r>
              <w:t>мовою</w:t>
            </w:r>
            <w:proofErr w:type="spellEnd"/>
            <w:r>
              <w:t xml:space="preserve"> </w:t>
            </w:r>
            <w:proofErr w:type="spellStart"/>
            <w:r>
              <w:t>від</w:t>
            </w:r>
            <w:proofErr w:type="spellEnd"/>
            <w:r>
              <w:t xml:space="preserve"> 22 </w:t>
            </w:r>
            <w:proofErr w:type="spellStart"/>
            <w:r>
              <w:t>грудня</w:t>
            </w:r>
            <w:proofErr w:type="spellEnd"/>
            <w:r>
              <w:t xml:space="preserve"> 2022 року;</w:t>
            </w:r>
            <w:r w:rsidR="00D212FB">
              <w:rPr>
                <w:lang w:val="uk-UA"/>
              </w:rPr>
              <w:t xml:space="preserve"> </w:t>
            </w:r>
            <w:proofErr w:type="spellStart"/>
            <w:r>
              <w:t>Додаткова</w:t>
            </w:r>
            <w:proofErr w:type="spellEnd"/>
            <w:r>
              <w:t xml:space="preserve"> </w:t>
            </w:r>
            <w:proofErr w:type="spellStart"/>
            <w:r>
              <w:t>інформована</w:t>
            </w:r>
            <w:proofErr w:type="spellEnd"/>
            <w:r>
              <w:t xml:space="preserve"> </w:t>
            </w:r>
            <w:proofErr w:type="spellStart"/>
            <w:r>
              <w:t>згода</w:t>
            </w:r>
            <w:proofErr w:type="spellEnd"/>
            <w:r>
              <w:t xml:space="preserve"> для </w:t>
            </w:r>
            <w:proofErr w:type="spellStart"/>
            <w:r>
              <w:t>пацієнта</w:t>
            </w:r>
            <w:proofErr w:type="spellEnd"/>
            <w:r>
              <w:t xml:space="preserve"> для </w:t>
            </w:r>
            <w:proofErr w:type="spellStart"/>
            <w:r>
              <w:t>забезпечення</w:t>
            </w:r>
            <w:proofErr w:type="spellEnd"/>
            <w:r>
              <w:t xml:space="preserve"> </w:t>
            </w:r>
            <w:proofErr w:type="spellStart"/>
            <w:r>
              <w:t>невідкладних</w:t>
            </w:r>
            <w:proofErr w:type="spellEnd"/>
            <w:r>
              <w:t xml:space="preserve"> </w:t>
            </w:r>
            <w:proofErr w:type="spellStart"/>
            <w:r>
              <w:t>заходів</w:t>
            </w:r>
            <w:proofErr w:type="spellEnd"/>
            <w:r>
              <w:t xml:space="preserve"> у зв’язку з воєнною агресією Російської Федерації на території України, версія V1.0UKR(ru)1.0 від 05 грудня 2022 року, переклад російською мовою від 26 грудня 2022 року</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403 </w:t>
            </w:r>
            <w:proofErr w:type="spellStart"/>
            <w:r>
              <w:t>від</w:t>
            </w:r>
            <w:proofErr w:type="spellEnd"/>
            <w:r>
              <w:t xml:space="preserve"> 04.05.2016</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«Відкрите дослідження фази 3b для оцінки довгострокової безпечності та ефективності ведолізумабу для підшкірного введення у пацієнтів з виразк</w:t>
            </w:r>
            <w:r w:rsidR="00703D31">
              <w:t>овим колітом та хворобою Крона»</w:t>
            </w:r>
            <w:r>
              <w:t>, MLN0002SC-3030, інкорпорований поправкою 10 від 20 жовтня 2020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Підприємство з 100% іноземною інвестицією «АЙК'ЮВІА РДС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r>
              <w:t xml:space="preserve">«Такеда Девелопмент Сентер Юроп Лтд.» </w:t>
            </w:r>
            <w:r w:rsidRPr="0049693C">
              <w:rPr>
                <w:lang w:val="en-US"/>
              </w:rPr>
              <w:t xml:space="preserve">(Takeda Development Centre Europe Ltd.), </w:t>
            </w:r>
            <w:proofErr w:type="spellStart"/>
            <w:r>
              <w:t>Сполучене</w:t>
            </w:r>
            <w:proofErr w:type="spellEnd"/>
            <w:r w:rsidRPr="0049693C">
              <w:rPr>
                <w:lang w:val="en-US"/>
              </w:rPr>
              <w:t xml:space="preserve"> </w:t>
            </w:r>
            <w:proofErr w:type="spellStart"/>
            <w:r>
              <w:t>королівство</w:t>
            </w:r>
            <w:proofErr w:type="spellEnd"/>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23</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Оновлений протокол з поправкою 3 від 12.09.2022 р.; Брошура дослідника CNTO1959 (guselkumab), видання 14 від 29.08.2022 р.; Інформація для пацієнта та Форма інформованої згоди, версія 9.0 українською мовою для України від 30.11.2022; Інформація для пацієнта та Форма інформованої згоди, версія 9.0 російською мовою для України від 30.11.2022; Оновлений розділ 3.2.S досьє ДЛЗ гуселькумаб (CNTO1959), липень 2022 р.; Інструкція для пацієнта із заповнення картки-щоденника клініки Мейо, версія від 12.10.2022 р. українською мовою для України; Щоденник клініки Мейо – ДОВГОСТРОКОВА ПОДОВЖЕНА ФАЗА, версія від 12.10.2022 р. українською мовою для України; Інструкція для пацієнта із заповнення щоденника клініки Майо, версія від 12.10.2022 р. російською мовою для України; Щоденник клініки Майо – ДОВГОСТРОКОВЕ ДОДАТКОВЕ ДОСЛІДЖЕННЯ, версія від 12.10.2022 р. російською мовою для України; Подовження терміну проведення клінічного випробування до 27.10.2027 р.</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767 </w:t>
            </w:r>
            <w:proofErr w:type="spellStart"/>
            <w:r>
              <w:t>від</w:t>
            </w:r>
            <w:proofErr w:type="spellEnd"/>
            <w:r>
              <w:t xml:space="preserve"> 02.04.2020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багатоцентрове, подвійне сліпе, плацебо-контрольоване клінічне дослідження 2b /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 CNTO1959UCO3001, з поправкою 2 від 03.08.2021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«ЯНССЕН ФАРМАЦЕВТИКА НВ», Бельгія</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«ЯНССЕН ФАРМАЦЕВТИКА НВ», Бельгія</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9776E1" w:rsidRDefault="009776E1" w:rsidP="00296322">
      <w:pPr>
        <w:rPr>
          <w:rFonts w:cs="Times New Roman"/>
          <w:b/>
          <w:szCs w:val="24"/>
          <w:lang w:val="uk-UA"/>
        </w:rPr>
      </w:pPr>
    </w:p>
    <w:p w:rsidR="009776E1" w:rsidRDefault="009776E1" w:rsidP="00296322">
      <w:pPr>
        <w:rPr>
          <w:rFonts w:cs="Times New Roman"/>
          <w:b/>
          <w:szCs w:val="24"/>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24</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proofErr w:type="spellStart"/>
            <w:r>
              <w:t>Оновлений</w:t>
            </w:r>
            <w:proofErr w:type="spellEnd"/>
            <w:r>
              <w:t xml:space="preserve"> протокол </w:t>
            </w:r>
            <w:proofErr w:type="spellStart"/>
            <w:r>
              <w:t>клінічного</w:t>
            </w:r>
            <w:proofErr w:type="spellEnd"/>
            <w:r>
              <w:t xml:space="preserve"> </w:t>
            </w:r>
            <w:proofErr w:type="spellStart"/>
            <w:r>
              <w:t>випробування</w:t>
            </w:r>
            <w:proofErr w:type="spellEnd"/>
            <w:r>
              <w:t xml:space="preserve"> MK-3475-641 з </w:t>
            </w:r>
            <w:proofErr w:type="spellStart"/>
            <w:r>
              <w:t>інкорпорованою</w:t>
            </w:r>
            <w:proofErr w:type="spellEnd"/>
            <w:r>
              <w:t xml:space="preserve"> </w:t>
            </w:r>
            <w:proofErr w:type="spellStart"/>
            <w:r>
              <w:t>поправкою</w:t>
            </w:r>
            <w:proofErr w:type="spellEnd"/>
            <w:r>
              <w:t xml:space="preserve"> 08 </w:t>
            </w:r>
            <w:proofErr w:type="spellStart"/>
            <w:r>
              <w:t>від</w:t>
            </w:r>
            <w:proofErr w:type="spellEnd"/>
            <w:r>
              <w:t xml:space="preserve"> </w:t>
            </w:r>
            <w:r w:rsidR="00D212FB">
              <w:rPr>
                <w:lang w:val="uk-UA"/>
              </w:rPr>
              <w:t xml:space="preserve">             </w:t>
            </w:r>
            <w:r>
              <w:t>02 листопада 2022 року, англійською мовою; Брошура дослідника досліджуваного лікарського засобу Pembrolizumab (MK-3475), видання 23 від 26 жовтня 2022 року, англійською мовою; Україна, MK-3475-641, Інформація та документ про інформовану згоду для пацієнта, версія 3.01 від 06 грудня 2022 р., українською мовою</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833 </w:t>
            </w:r>
            <w:proofErr w:type="spellStart"/>
            <w:r>
              <w:t>від</w:t>
            </w:r>
            <w:proofErr w:type="spellEnd"/>
            <w:r>
              <w:t xml:space="preserve"> 28.04.2021</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подвійне сліпе дослідження ІІІ фази пембролізумабу (MK-3475) у комбінації з ензалутамідом порівняно з ензалутамідом з плацебо у учасників з метастатичним кастраційно- резистентним раком передміхурової залози (mCRPC) (KEYNOTE-641)», MK-3475-641, з інкорпорованою поправкою 07 від 02 червня 2022 року</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«МСД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 Мерк Шарп енд Доум, США (Merck Sharp &amp; Dohme LLC, USA)</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25</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Оновлений протокол клінічного випробування, версія 5 від 04 листопада 2022 р.; Оновлена Форма інформованої згоди, версія 5.0 для України українською та російською мовами від 06 грудня 2022 р. На основі модельної форми інформованої згоди для дослідження GO41717, версії 5 від 4 листопада 2022 р.</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1360 </w:t>
            </w:r>
            <w:proofErr w:type="spellStart"/>
            <w:r>
              <w:t>від</w:t>
            </w:r>
            <w:proofErr w:type="spellEnd"/>
            <w:r>
              <w:t xml:space="preserve"> 10.06.2020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«Рандомізоване, подвійне сліпе, плацебо-контрольоване фази III дослідження тіраголумабу (анти-TIGIT антитіло) в комбінації з атезолізумабом у порівнянні з плацебо в </w:t>
            </w:r>
            <w:proofErr w:type="spellStart"/>
            <w:r>
              <w:t>комбінації</w:t>
            </w:r>
            <w:proofErr w:type="spellEnd"/>
            <w:r>
              <w:t xml:space="preserve"> з </w:t>
            </w:r>
            <w:proofErr w:type="spellStart"/>
            <w:r>
              <w:t>атезолізумабом</w:t>
            </w:r>
            <w:proofErr w:type="spellEnd"/>
            <w:r>
              <w:t xml:space="preserve"> у </w:t>
            </w:r>
            <w:proofErr w:type="spellStart"/>
            <w:r>
              <w:t>пацієнтів</w:t>
            </w:r>
            <w:proofErr w:type="spellEnd"/>
            <w:r>
              <w:t xml:space="preserve"> </w:t>
            </w:r>
            <w:proofErr w:type="spellStart"/>
            <w:r>
              <w:t>із</w:t>
            </w:r>
            <w:proofErr w:type="spellEnd"/>
            <w:r>
              <w:t xml:space="preserve"> </w:t>
            </w:r>
            <w:proofErr w:type="spellStart"/>
            <w:r>
              <w:t>раніше</w:t>
            </w:r>
            <w:proofErr w:type="spellEnd"/>
            <w:r>
              <w:t xml:space="preserve"> </w:t>
            </w:r>
            <w:proofErr w:type="spellStart"/>
            <w:r>
              <w:t>нелікованим</w:t>
            </w:r>
            <w:proofErr w:type="spellEnd"/>
            <w:r>
              <w:t xml:space="preserve"> </w:t>
            </w:r>
            <w:proofErr w:type="spellStart"/>
            <w:r>
              <w:t>місцево-поширеним</w:t>
            </w:r>
            <w:proofErr w:type="spellEnd"/>
            <w:r>
              <w:t xml:space="preserve"> </w:t>
            </w:r>
            <w:proofErr w:type="spellStart"/>
            <w:r>
              <w:t>нерезектабельним</w:t>
            </w:r>
            <w:proofErr w:type="spellEnd"/>
            <w:r>
              <w:t xml:space="preserve"> </w:t>
            </w:r>
            <w:proofErr w:type="spellStart"/>
            <w:r>
              <w:t>або</w:t>
            </w:r>
            <w:proofErr w:type="spellEnd"/>
            <w:r>
              <w:t xml:space="preserve"> </w:t>
            </w:r>
            <w:proofErr w:type="spellStart"/>
            <w:r>
              <w:t>метастатичним</w:t>
            </w:r>
            <w:proofErr w:type="spellEnd"/>
            <w:r>
              <w:t xml:space="preserve"> </w:t>
            </w:r>
            <w:r w:rsidR="00D212FB">
              <w:rPr>
                <w:lang w:val="uk-UA"/>
              </w:rPr>
              <w:t xml:space="preserve">           </w:t>
            </w:r>
            <w:r>
              <w:t xml:space="preserve">PD-L1-селективним </w:t>
            </w:r>
            <w:proofErr w:type="spellStart"/>
            <w:r>
              <w:t>недрібноклітинним</w:t>
            </w:r>
            <w:proofErr w:type="spellEnd"/>
            <w:r>
              <w:t xml:space="preserve"> раком </w:t>
            </w:r>
            <w:proofErr w:type="spellStart"/>
            <w:r>
              <w:t>легень</w:t>
            </w:r>
            <w:proofErr w:type="spellEnd"/>
            <w:r>
              <w:t xml:space="preserve">», GO41717, </w:t>
            </w:r>
            <w:proofErr w:type="spellStart"/>
            <w:r>
              <w:t>версія</w:t>
            </w:r>
            <w:proofErr w:type="spellEnd"/>
            <w:r>
              <w:t xml:space="preserve"> 4 </w:t>
            </w:r>
            <w:proofErr w:type="spellStart"/>
            <w:r>
              <w:t>від</w:t>
            </w:r>
            <w:proofErr w:type="spellEnd"/>
            <w:r>
              <w:t xml:space="preserve"> 03 листопада 2021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«Рош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Ф.Хоффманн-Ля Рош Лтд, Швейцарія</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26</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r w:rsidR="00390FFC">
        <w:rPr>
          <w:lang w:val="uk-UA"/>
        </w:rPr>
        <w:t xml:space="preserve"> </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p>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proofErr w:type="spellStart"/>
            <w:r>
              <w:rPr>
                <w:szCs w:val="24"/>
              </w:rPr>
              <w:t>Ідентифікація</w:t>
            </w:r>
            <w:proofErr w:type="spellEnd"/>
            <w:r>
              <w:rPr>
                <w:szCs w:val="24"/>
              </w:rPr>
              <w:t xml:space="preserve"> </w:t>
            </w:r>
            <w:proofErr w:type="spellStart"/>
            <w:r>
              <w:rPr>
                <w:szCs w:val="24"/>
              </w:rPr>
              <w:t>суттєвої</w:t>
            </w:r>
            <w:proofErr w:type="spellEnd"/>
            <w:r>
              <w:rPr>
                <w:szCs w:val="24"/>
              </w:rPr>
              <w:t xml:space="preserve">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 xml:space="preserve">Оновлений протокол клінічного випробування, версія 5 від 22 липня 2022 р.; Форма інформованої згоди на участь у фазі прескринінгу, версія 4.0 для України українською та російською мовами від 12 грудня 2022 р. На основі майстер-версії форми інформованої згоди на участь у фазі прескринінгу для дослідження BO42843, версія 4 від 19 липня 2022 р.; Форма інформованої згоди на участь у фазі нагляду, версія 4.0 для України українською та російською мовами від 12 грудня 2022 р. На основі майстер-версії форми інформованої згоди на участь у фазі нагляду для дослідження BO42843, версія 4 від 19 липня 2022 р.; Додаток до форми інформованої згоди під час </w:t>
            </w:r>
            <w:proofErr w:type="spellStart"/>
            <w:r>
              <w:t>кризової</w:t>
            </w:r>
            <w:proofErr w:type="spellEnd"/>
            <w:r>
              <w:t xml:space="preserve"> </w:t>
            </w:r>
            <w:proofErr w:type="spellStart"/>
            <w:r>
              <w:t>ситуації</w:t>
            </w:r>
            <w:proofErr w:type="spellEnd"/>
            <w:r>
              <w:t xml:space="preserve"> в </w:t>
            </w:r>
            <w:proofErr w:type="spellStart"/>
            <w:r>
              <w:t>Україні</w:t>
            </w:r>
            <w:proofErr w:type="spellEnd"/>
            <w:r>
              <w:t xml:space="preserve"> для </w:t>
            </w:r>
            <w:proofErr w:type="spellStart"/>
            <w:r>
              <w:t>дослідження</w:t>
            </w:r>
            <w:proofErr w:type="spellEnd"/>
            <w:r>
              <w:t xml:space="preserve"> BO42843, </w:t>
            </w:r>
            <w:proofErr w:type="spellStart"/>
            <w:r>
              <w:t>версія</w:t>
            </w:r>
            <w:proofErr w:type="spellEnd"/>
            <w:r>
              <w:t xml:space="preserve"> 1.0 для </w:t>
            </w:r>
            <w:proofErr w:type="spellStart"/>
            <w:r>
              <w:t>України</w:t>
            </w:r>
            <w:proofErr w:type="spellEnd"/>
            <w:r>
              <w:t xml:space="preserve"> </w:t>
            </w:r>
            <w:proofErr w:type="spellStart"/>
            <w:r>
              <w:t>українською</w:t>
            </w:r>
            <w:proofErr w:type="spellEnd"/>
            <w:r>
              <w:t xml:space="preserve"> та </w:t>
            </w:r>
            <w:proofErr w:type="spellStart"/>
            <w:r>
              <w:t>російською</w:t>
            </w:r>
            <w:proofErr w:type="spellEnd"/>
            <w:r>
              <w:t xml:space="preserve"> </w:t>
            </w:r>
            <w:proofErr w:type="spellStart"/>
            <w:r>
              <w:t>мовами</w:t>
            </w:r>
            <w:proofErr w:type="spellEnd"/>
            <w:r>
              <w:t xml:space="preserve"> </w:t>
            </w:r>
            <w:proofErr w:type="spellStart"/>
            <w:r>
              <w:t>від</w:t>
            </w:r>
            <w:proofErr w:type="spellEnd"/>
            <w:r>
              <w:t xml:space="preserve"> 14 </w:t>
            </w:r>
            <w:proofErr w:type="spellStart"/>
            <w:r>
              <w:t>грудня</w:t>
            </w:r>
            <w:proofErr w:type="spellEnd"/>
            <w:r>
              <w:t xml:space="preserve"> </w:t>
            </w:r>
            <w:r w:rsidR="00D212FB">
              <w:rPr>
                <w:lang w:val="uk-UA"/>
              </w:rPr>
              <w:t xml:space="preserve">            </w:t>
            </w:r>
            <w:r>
              <w:t>2022 р. На основі майстер-версії Додатка 1 до ФІЗ під час кризової ситуації в Україні, версія 2.0 від 15 червня 2022 р.</w:t>
            </w:r>
            <w:r>
              <w:rPr>
                <w:rFonts w:cstheme="minorBidi"/>
              </w:rPr>
              <w:t xml:space="preserve"> </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1012 </w:t>
            </w:r>
            <w:proofErr w:type="spellStart"/>
            <w:r>
              <w:t>від</w:t>
            </w:r>
            <w:proofErr w:type="spellEnd"/>
            <w:r>
              <w:t xml:space="preserve"> 24.05.2021</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подвійне сліпе, багатоцентрове фази ІІІ дослідження застосування атезолізумабу (анти-PD-L1 антитіло) проти плацебо як ад’ювантної терапії у пацієнтів з м’язово-інвазивним раком сечового міхура високого ризику з наявною циркулюючою ДНК пухлини після цистектомії», BO42843, версія 4 від 06 січня 2022 р.</w:t>
            </w:r>
          </w:p>
        </w:tc>
      </w:tr>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Товариство з обмеженою відповідальністю «Рош Україна»</w:t>
            </w:r>
          </w:p>
        </w:tc>
      </w:tr>
      <w:tr w:rsidR="00ED589B">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Ф.Хоффманн-Ля Рош Лтд, Швейцарія</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296322">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r>
        <w:t xml:space="preserve"> </w:t>
      </w:r>
      <w:r w:rsidR="00390FFC">
        <w:br w:type="page"/>
      </w:r>
    </w:p>
    <w:p w:rsidR="00ED589B" w:rsidRDefault="00390FFC">
      <w:pPr>
        <w:rPr>
          <w:lang w:val="uk-UA"/>
        </w:rPr>
      </w:pPr>
      <w:r>
        <w:rPr>
          <w:lang w:val="uk-UA"/>
        </w:rPr>
        <w:lastRenderedPageBreak/>
        <w:t xml:space="preserve">                                                                                                                                                       Додаток </w:t>
      </w:r>
      <w:r w:rsidRPr="00296322">
        <w:t>27</w:t>
      </w:r>
    </w:p>
    <w:p w:rsidR="00ED589B" w:rsidRDefault="00B9284B">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w:t>
      </w:r>
      <w:r>
        <w:rPr>
          <w:lang w:val="uk-UA"/>
        </w:rPr>
        <w:t xml:space="preserve"> «</w:t>
      </w:r>
      <w:r w:rsidRPr="00B9284B">
        <w:rPr>
          <w:lang w:val="uk-UA"/>
        </w:rPr>
        <w:t>Про затвердження суттєвих</w:t>
      </w:r>
      <w:r>
        <w:rPr>
          <w:lang w:val="uk-UA"/>
        </w:rPr>
        <w:t xml:space="preserve"> </w:t>
      </w:r>
      <w:r w:rsidRPr="00B9284B">
        <w:rPr>
          <w:lang w:val="uk-UA"/>
        </w:rPr>
        <w:t>поправок до протоколів</w:t>
      </w:r>
      <w:r>
        <w:rPr>
          <w:lang w:val="uk-UA"/>
        </w:rPr>
        <w:t xml:space="preserve"> </w:t>
      </w:r>
      <w:r w:rsidRPr="00B9284B">
        <w:rPr>
          <w:lang w:val="uk-UA"/>
        </w:rPr>
        <w:t>клінічних випробувань</w:t>
      </w:r>
      <w:r>
        <w:rPr>
          <w:lang w:val="uk-UA"/>
        </w:rPr>
        <w:t>»</w:t>
      </w:r>
    </w:p>
    <w:p w:rsidR="00ED589B" w:rsidRDefault="00C556F4">
      <w:pPr>
        <w:ind w:left="9072"/>
        <w:rPr>
          <w:lang w:val="en-US"/>
        </w:rPr>
      </w:pPr>
      <w:r w:rsidRPr="00A07A29">
        <w:rPr>
          <w:u w:val="single"/>
          <w:lang w:val="uk-UA"/>
        </w:rPr>
        <w:t>15 лютого 2023</w:t>
      </w:r>
      <w:r>
        <w:rPr>
          <w:lang w:val="uk-UA"/>
        </w:rPr>
        <w:t xml:space="preserve"> № </w:t>
      </w:r>
      <w:r w:rsidRPr="00A07A29">
        <w:rPr>
          <w:u w:val="single"/>
          <w:lang w:val="uk-UA"/>
        </w:rPr>
        <w:t>310</w:t>
      </w:r>
      <w:bookmarkStart w:id="0" w:name="_GoBack"/>
      <w:bookmarkEnd w:id="0"/>
    </w:p>
    <w:p w:rsidR="00ED589B" w:rsidRDefault="00ED589B"/>
    <w:p w:rsidR="00ED589B" w:rsidRDefault="00ED589B"/>
    <w:tbl>
      <w:tblPr>
        <w:tblStyle w:val="a5"/>
        <w:tblW w:w="0" w:type="auto"/>
        <w:tblInd w:w="0" w:type="dxa"/>
        <w:tblLayout w:type="fixed"/>
        <w:tblLook w:val="04A0" w:firstRow="1" w:lastRow="0" w:firstColumn="1" w:lastColumn="0" w:noHBand="0" w:noVBand="1"/>
      </w:tblPr>
      <w:tblGrid>
        <w:gridCol w:w="2841"/>
        <w:gridCol w:w="10479"/>
      </w:tblGrid>
      <w:tr w:rsidR="00ED589B">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ED589B" w:rsidRDefault="00390FFC">
            <w:pPr>
              <w:jc w:val="both"/>
              <w:rPr>
                <w:rFonts w:cstheme="minorBidi"/>
              </w:rPr>
            </w:pPr>
            <w:r>
              <w:t xml:space="preserve">Оновлений протокол SHR-1210-III-310, версія 6.0-EМЕА від 21 вересня 2022 року; Брошура дослідника Камрелізумаб (SHR-1210), версія 9.0 від 20 липня 2022 року, англійською мовою; Інформаційний листок і форма інформованої згоди, версія V7.0UKR(uk)1.0 від 20 грудня 2022 року, переклад українською мовою від 03 січня 2023 року; Інформаційний листок і форма інформованої згоди, версія V7.0UKR(ru)1.0 від 20 грудня 2022 року, переклад </w:t>
            </w:r>
            <w:proofErr w:type="spellStart"/>
            <w:r>
              <w:t>російською</w:t>
            </w:r>
            <w:proofErr w:type="spellEnd"/>
            <w:r>
              <w:t xml:space="preserve"> </w:t>
            </w:r>
            <w:proofErr w:type="spellStart"/>
            <w:r>
              <w:t>мовою</w:t>
            </w:r>
            <w:proofErr w:type="spellEnd"/>
            <w:r>
              <w:t xml:space="preserve"> </w:t>
            </w:r>
            <w:proofErr w:type="spellStart"/>
            <w:r>
              <w:t>від</w:t>
            </w:r>
            <w:proofErr w:type="spellEnd"/>
            <w:r>
              <w:t xml:space="preserve"> 03 </w:t>
            </w:r>
            <w:proofErr w:type="spellStart"/>
            <w:r>
              <w:t>січня</w:t>
            </w:r>
            <w:proofErr w:type="spellEnd"/>
            <w:r>
              <w:t xml:space="preserve"> </w:t>
            </w:r>
            <w:r w:rsidR="00D212FB">
              <w:rPr>
                <w:lang w:val="uk-UA"/>
              </w:rPr>
              <w:t xml:space="preserve">             </w:t>
            </w:r>
            <w:r>
              <w:t xml:space="preserve">2023 року; </w:t>
            </w:r>
            <w:proofErr w:type="spellStart"/>
            <w:r>
              <w:t>Огляд</w:t>
            </w:r>
            <w:proofErr w:type="spellEnd"/>
            <w:r>
              <w:t xml:space="preserve"> </w:t>
            </w:r>
            <w:proofErr w:type="spellStart"/>
            <w:r>
              <w:t>процесу</w:t>
            </w:r>
            <w:proofErr w:type="spellEnd"/>
            <w:r>
              <w:t xml:space="preserve"> </w:t>
            </w:r>
            <w:proofErr w:type="spellStart"/>
            <w:r>
              <w:t>відеомоніторингу</w:t>
            </w:r>
            <w:proofErr w:type="spellEnd"/>
            <w:r>
              <w:t xml:space="preserve"> </w:t>
            </w:r>
            <w:proofErr w:type="spellStart"/>
            <w:r>
              <w:t>первинних</w:t>
            </w:r>
            <w:proofErr w:type="spellEnd"/>
            <w:r>
              <w:t xml:space="preserve"> </w:t>
            </w:r>
            <w:proofErr w:type="spellStart"/>
            <w:r>
              <w:t>даних</w:t>
            </w:r>
            <w:proofErr w:type="spellEnd"/>
            <w:r>
              <w:t xml:space="preserve"> (відео SDM), версія 01 від 26 грудня 2022 року, англійською мовою; Огляд процесу відеомоніторингу первинних даних (відео SDM), версія 01 від 26 грудня 2022 року, переклад </w:t>
            </w:r>
            <w:proofErr w:type="spellStart"/>
            <w:r>
              <w:t>українською</w:t>
            </w:r>
            <w:proofErr w:type="spellEnd"/>
            <w:r>
              <w:t xml:space="preserve"> </w:t>
            </w:r>
            <w:proofErr w:type="spellStart"/>
            <w:r>
              <w:t>мовою</w:t>
            </w:r>
            <w:proofErr w:type="spellEnd"/>
            <w:r>
              <w:t xml:space="preserve"> </w:t>
            </w:r>
            <w:proofErr w:type="spellStart"/>
            <w:r>
              <w:t>від</w:t>
            </w:r>
            <w:proofErr w:type="spellEnd"/>
            <w:r>
              <w:t xml:space="preserve"> 12 </w:t>
            </w:r>
            <w:proofErr w:type="spellStart"/>
            <w:r>
              <w:t>січня</w:t>
            </w:r>
            <w:proofErr w:type="spellEnd"/>
            <w:r>
              <w:t xml:space="preserve"> 2023 року; </w:t>
            </w:r>
            <w:proofErr w:type="spellStart"/>
            <w:r>
              <w:t>зміна</w:t>
            </w:r>
            <w:proofErr w:type="spellEnd"/>
            <w:r>
              <w:t xml:space="preserve"> </w:t>
            </w:r>
            <w:proofErr w:type="spellStart"/>
            <w:r>
              <w:t>місця</w:t>
            </w:r>
            <w:proofErr w:type="spellEnd"/>
            <w:r>
              <w:t xml:space="preserve"> </w:t>
            </w:r>
            <w:proofErr w:type="spellStart"/>
            <w:r>
              <w:t>проведення</w:t>
            </w:r>
            <w:proofErr w:type="spellEnd"/>
            <w:r>
              <w:t xml:space="preserve"> </w:t>
            </w:r>
            <w:proofErr w:type="spellStart"/>
            <w:r>
              <w:t>клінічного</w:t>
            </w:r>
            <w:proofErr w:type="spellEnd"/>
            <w:r>
              <w:t xml:space="preserve"> </w:t>
            </w:r>
            <w:proofErr w:type="spellStart"/>
            <w:r>
              <w:t>випробування</w:t>
            </w:r>
            <w:proofErr w:type="spellEnd"/>
            <w:r w:rsidR="00D212FB" w:rsidRPr="00D212FB">
              <w:t>:</w:t>
            </w:r>
            <w:r>
              <w:rPr>
                <w:rFonts w:cstheme="minorBidi"/>
              </w:rPr>
              <w:t xml:space="preserve"> </w:t>
            </w:r>
          </w:p>
          <w:tbl>
            <w:tblPr>
              <w:tblStyle w:val="a5"/>
              <w:tblW w:w="0" w:type="auto"/>
              <w:tblInd w:w="0" w:type="dxa"/>
              <w:tblLayout w:type="fixed"/>
              <w:tblLook w:val="04A0" w:firstRow="1" w:lastRow="0" w:firstColumn="1" w:lastColumn="0" w:noHBand="0" w:noVBand="1"/>
            </w:tblPr>
            <w:tblGrid>
              <w:gridCol w:w="5111"/>
              <w:gridCol w:w="5112"/>
            </w:tblGrid>
            <w:tr w:rsidR="00ED589B" w:rsidTr="00CF4445">
              <w:trPr>
                <w:trHeight w:hRule="exact" w:val="353"/>
              </w:trPr>
              <w:tc>
                <w:tcPr>
                  <w:tcW w:w="5111" w:type="dxa"/>
                  <w:hideMark/>
                </w:tcPr>
                <w:p w:rsidR="00ED589B" w:rsidRDefault="00CF4445">
                  <w:pPr>
                    <w:jc w:val="center"/>
                    <w:rPr>
                      <w:rFonts w:cstheme="minorBidi"/>
                    </w:rPr>
                  </w:pPr>
                  <w:r>
                    <w:rPr>
                      <w:rFonts w:cstheme="minorBidi"/>
                    </w:rPr>
                    <w:t>БУЛО</w:t>
                  </w:r>
                </w:p>
              </w:tc>
              <w:tc>
                <w:tcPr>
                  <w:tcW w:w="5112" w:type="dxa"/>
                  <w:hideMark/>
                </w:tcPr>
                <w:p w:rsidR="00ED589B" w:rsidRDefault="00CF4445">
                  <w:pPr>
                    <w:jc w:val="center"/>
                    <w:rPr>
                      <w:rFonts w:cstheme="minorBidi"/>
                    </w:rPr>
                  </w:pPr>
                  <w:r>
                    <w:rPr>
                      <w:rFonts w:cstheme="minorBidi"/>
                    </w:rPr>
                    <w:t>СТАЛО</w:t>
                  </w:r>
                </w:p>
              </w:tc>
            </w:tr>
            <w:tr w:rsidR="00D212FB" w:rsidTr="00CF4445">
              <w:trPr>
                <w:trHeight w:val="352"/>
              </w:trPr>
              <w:tc>
                <w:tcPr>
                  <w:tcW w:w="5111" w:type="dxa"/>
                  <w:hideMark/>
                </w:tcPr>
                <w:p w:rsidR="00D212FB" w:rsidRPr="00D212FB" w:rsidRDefault="00D212FB" w:rsidP="00D212FB">
                  <w:pPr>
                    <w:pStyle w:val="cs95e872d0"/>
                    <w:rPr>
                      <w:lang w:val="ru-RU"/>
                    </w:rPr>
                  </w:pPr>
                  <w:r w:rsidRPr="00D212FB">
                    <w:rPr>
                      <w:rStyle w:val="csa16174ba27"/>
                      <w:rFonts w:ascii="Times New Roman" w:hAnsi="Times New Roman" w:cs="Times New Roman"/>
                      <w:sz w:val="24"/>
                      <w:szCs w:val="24"/>
                      <w:lang w:val="ru-RU"/>
                    </w:rPr>
                    <w:t>к.м.н., зав.</w:t>
                  </w:r>
                  <w:r w:rsidRPr="00D212FB">
                    <w:rPr>
                      <w:rStyle w:val="csa16174ba27"/>
                      <w:rFonts w:ascii="Times New Roman" w:hAnsi="Times New Roman" w:cs="Times New Roman"/>
                      <w:sz w:val="24"/>
                      <w:szCs w:val="24"/>
                      <w:lang w:val="uk-UA"/>
                    </w:rPr>
                    <w:t xml:space="preserve"> </w:t>
                  </w:r>
                  <w:proofErr w:type="spellStart"/>
                  <w:r w:rsidRPr="00D212FB">
                    <w:rPr>
                      <w:rStyle w:val="csa16174ba27"/>
                      <w:rFonts w:ascii="Times New Roman" w:hAnsi="Times New Roman" w:cs="Times New Roman"/>
                      <w:sz w:val="24"/>
                      <w:szCs w:val="24"/>
                      <w:lang w:val="ru-RU"/>
                    </w:rPr>
                    <w:t>від</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Пісецька</w:t>
                  </w:r>
                  <w:proofErr w:type="spellEnd"/>
                  <w:r w:rsidRPr="00D212FB">
                    <w:rPr>
                      <w:rStyle w:val="csa16174ba27"/>
                      <w:rFonts w:ascii="Times New Roman" w:hAnsi="Times New Roman" w:cs="Times New Roman"/>
                      <w:sz w:val="24"/>
                      <w:szCs w:val="24"/>
                      <w:lang w:val="ru-RU"/>
                    </w:rPr>
                    <w:t xml:space="preserve"> М.Е.</w:t>
                  </w:r>
                </w:p>
                <w:p w:rsidR="00D212FB" w:rsidRPr="00D212FB" w:rsidRDefault="00D212FB" w:rsidP="00D212FB">
                  <w:pPr>
                    <w:pStyle w:val="cs80d9435b"/>
                    <w:rPr>
                      <w:lang w:val="ru-RU"/>
                    </w:rPr>
                  </w:pPr>
                  <w:proofErr w:type="spellStart"/>
                  <w:r w:rsidRPr="00D212FB">
                    <w:rPr>
                      <w:rStyle w:val="csa16174ba27"/>
                      <w:rFonts w:ascii="Times New Roman" w:hAnsi="Times New Roman" w:cs="Times New Roman"/>
                      <w:sz w:val="24"/>
                      <w:szCs w:val="24"/>
                      <w:lang w:val="ru-RU"/>
                    </w:rPr>
                    <w:t>Комунальне</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некомерційне</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підприємство</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Обласний</w:t>
                  </w:r>
                  <w:proofErr w:type="spellEnd"/>
                  <w:r w:rsidRPr="00D212FB">
                    <w:rPr>
                      <w:rStyle w:val="csa16174ba27"/>
                      <w:rFonts w:ascii="Times New Roman" w:hAnsi="Times New Roman" w:cs="Times New Roman"/>
                      <w:sz w:val="24"/>
                      <w:szCs w:val="24"/>
                      <w:lang w:val="ru-RU"/>
                    </w:rPr>
                    <w:t xml:space="preserve"> центр </w:t>
                  </w:r>
                  <w:proofErr w:type="spellStart"/>
                  <w:r w:rsidRPr="00D212FB">
                    <w:rPr>
                      <w:rStyle w:val="csa16174ba27"/>
                      <w:rFonts w:ascii="Times New Roman" w:hAnsi="Times New Roman" w:cs="Times New Roman"/>
                      <w:sz w:val="24"/>
                      <w:szCs w:val="24"/>
                      <w:lang w:val="ru-RU"/>
                    </w:rPr>
                    <w:t>онкології</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5e98e93027"/>
                      <w:rFonts w:ascii="Times New Roman" w:hAnsi="Times New Roman" w:cs="Times New Roman"/>
                      <w:b w:val="0"/>
                      <w:sz w:val="24"/>
                      <w:szCs w:val="24"/>
                      <w:lang w:val="ru-RU"/>
                    </w:rPr>
                    <w:t>онкохірургічне</w:t>
                  </w:r>
                  <w:proofErr w:type="spellEnd"/>
                  <w:r w:rsidRPr="00D212FB">
                    <w:rPr>
                      <w:rStyle w:val="cs5e98e93027"/>
                      <w:rFonts w:ascii="Times New Roman" w:hAnsi="Times New Roman" w:cs="Times New Roman"/>
                      <w:b w:val="0"/>
                      <w:sz w:val="24"/>
                      <w:szCs w:val="24"/>
                      <w:lang w:val="ru-RU"/>
                    </w:rPr>
                    <w:t xml:space="preserve"> </w:t>
                  </w:r>
                  <w:proofErr w:type="spellStart"/>
                  <w:r w:rsidRPr="00D212FB">
                    <w:rPr>
                      <w:rStyle w:val="cs5e98e93027"/>
                      <w:rFonts w:ascii="Times New Roman" w:hAnsi="Times New Roman" w:cs="Times New Roman"/>
                      <w:b w:val="0"/>
                      <w:sz w:val="24"/>
                      <w:szCs w:val="24"/>
                      <w:lang w:val="ru-RU"/>
                    </w:rPr>
                    <w:t>відділення</w:t>
                  </w:r>
                  <w:proofErr w:type="spellEnd"/>
                  <w:r w:rsidRPr="00D212FB">
                    <w:rPr>
                      <w:rStyle w:val="cs5e98e93027"/>
                      <w:rFonts w:ascii="Times New Roman" w:hAnsi="Times New Roman" w:cs="Times New Roman"/>
                      <w:b w:val="0"/>
                      <w:sz w:val="24"/>
                      <w:szCs w:val="24"/>
                      <w:lang w:val="ru-RU"/>
                    </w:rPr>
                    <w:t xml:space="preserve"> </w:t>
                  </w:r>
                  <w:proofErr w:type="spellStart"/>
                  <w:r w:rsidRPr="00D212FB">
                    <w:rPr>
                      <w:rStyle w:val="cs5e98e93027"/>
                      <w:rFonts w:ascii="Times New Roman" w:hAnsi="Times New Roman" w:cs="Times New Roman"/>
                      <w:b w:val="0"/>
                      <w:sz w:val="24"/>
                      <w:szCs w:val="24"/>
                      <w:lang w:val="ru-RU"/>
                    </w:rPr>
                    <w:t>печінки</w:t>
                  </w:r>
                  <w:proofErr w:type="spellEnd"/>
                  <w:r w:rsidRPr="00D212FB">
                    <w:rPr>
                      <w:rStyle w:val="cs5e98e93027"/>
                      <w:rFonts w:ascii="Times New Roman" w:hAnsi="Times New Roman" w:cs="Times New Roman"/>
                      <w:b w:val="0"/>
                      <w:sz w:val="24"/>
                      <w:szCs w:val="24"/>
                      <w:lang w:val="ru-RU"/>
                    </w:rPr>
                    <w:t xml:space="preserve"> та </w:t>
                  </w:r>
                  <w:proofErr w:type="spellStart"/>
                  <w:r w:rsidRPr="00D212FB">
                    <w:rPr>
                      <w:rStyle w:val="cs5e98e93027"/>
                      <w:rFonts w:ascii="Times New Roman" w:hAnsi="Times New Roman" w:cs="Times New Roman"/>
                      <w:b w:val="0"/>
                      <w:sz w:val="24"/>
                      <w:szCs w:val="24"/>
                      <w:lang w:val="ru-RU"/>
                    </w:rPr>
                    <w:t>підшлункової</w:t>
                  </w:r>
                  <w:proofErr w:type="spellEnd"/>
                  <w:r w:rsidRPr="00D212FB">
                    <w:rPr>
                      <w:rStyle w:val="cs5e98e93027"/>
                      <w:rFonts w:ascii="Times New Roman" w:hAnsi="Times New Roman" w:cs="Times New Roman"/>
                      <w:b w:val="0"/>
                      <w:sz w:val="24"/>
                      <w:szCs w:val="24"/>
                      <w:lang w:val="ru-RU"/>
                    </w:rPr>
                    <w:t xml:space="preserve"> </w:t>
                  </w:r>
                  <w:proofErr w:type="spellStart"/>
                  <w:r w:rsidRPr="00D212FB">
                    <w:rPr>
                      <w:rStyle w:val="cs5e98e93027"/>
                      <w:rFonts w:ascii="Times New Roman" w:hAnsi="Times New Roman" w:cs="Times New Roman"/>
                      <w:b w:val="0"/>
                      <w:sz w:val="24"/>
                      <w:szCs w:val="24"/>
                      <w:lang w:val="ru-RU"/>
                    </w:rPr>
                    <w:t>залози</w:t>
                  </w:r>
                  <w:proofErr w:type="spellEnd"/>
                  <w:r w:rsidRPr="00D212FB">
                    <w:rPr>
                      <w:rStyle w:val="cs5e98e93027"/>
                      <w:rFonts w:ascii="Times New Roman" w:hAnsi="Times New Roman" w:cs="Times New Roman"/>
                      <w:b w:val="0"/>
                      <w:sz w:val="24"/>
                      <w:szCs w:val="24"/>
                      <w:lang w:val="ru-RU"/>
                    </w:rPr>
                    <w:t>,</w:t>
                  </w:r>
                  <w:r w:rsidRPr="00D212FB">
                    <w:rPr>
                      <w:rStyle w:val="csa16174ba27"/>
                      <w:rFonts w:ascii="Times New Roman" w:hAnsi="Times New Roman" w:cs="Times New Roman"/>
                      <w:sz w:val="24"/>
                      <w:szCs w:val="24"/>
                      <w:lang w:val="ru-RU"/>
                    </w:rPr>
                    <w:t xml:space="preserve">               м. </w:t>
                  </w:r>
                  <w:proofErr w:type="spellStart"/>
                  <w:r w:rsidRPr="00D212FB">
                    <w:rPr>
                      <w:rStyle w:val="csa16174ba27"/>
                      <w:rFonts w:ascii="Times New Roman" w:hAnsi="Times New Roman" w:cs="Times New Roman"/>
                      <w:sz w:val="24"/>
                      <w:szCs w:val="24"/>
                      <w:lang w:val="ru-RU"/>
                    </w:rPr>
                    <w:t>Харків</w:t>
                  </w:r>
                  <w:proofErr w:type="spellEnd"/>
                </w:p>
              </w:tc>
              <w:tc>
                <w:tcPr>
                  <w:tcW w:w="5112" w:type="dxa"/>
                  <w:hideMark/>
                </w:tcPr>
                <w:p w:rsidR="00D212FB" w:rsidRPr="00D212FB" w:rsidRDefault="00D212FB" w:rsidP="00D212FB">
                  <w:pPr>
                    <w:pStyle w:val="csfeeeeb43"/>
                    <w:rPr>
                      <w:lang w:val="ru-RU"/>
                    </w:rPr>
                  </w:pPr>
                  <w:r w:rsidRPr="00D212FB">
                    <w:rPr>
                      <w:rStyle w:val="csa16174ba27"/>
                      <w:rFonts w:ascii="Times New Roman" w:hAnsi="Times New Roman" w:cs="Times New Roman"/>
                      <w:sz w:val="24"/>
                      <w:szCs w:val="24"/>
                      <w:lang w:val="ru-RU"/>
                    </w:rPr>
                    <w:t>к.м.н., зав.</w:t>
                  </w:r>
                  <w:r w:rsidRPr="00D212FB">
                    <w:rPr>
                      <w:rStyle w:val="csa16174ba27"/>
                      <w:rFonts w:ascii="Times New Roman" w:hAnsi="Times New Roman" w:cs="Times New Roman"/>
                      <w:sz w:val="24"/>
                      <w:szCs w:val="24"/>
                      <w:lang w:val="uk-UA"/>
                    </w:rPr>
                    <w:t xml:space="preserve"> </w:t>
                  </w:r>
                  <w:proofErr w:type="spellStart"/>
                  <w:r w:rsidRPr="00D212FB">
                    <w:rPr>
                      <w:rStyle w:val="csa16174ba27"/>
                      <w:rFonts w:ascii="Times New Roman" w:hAnsi="Times New Roman" w:cs="Times New Roman"/>
                      <w:sz w:val="24"/>
                      <w:szCs w:val="24"/>
                      <w:lang w:val="ru-RU"/>
                    </w:rPr>
                    <w:t>від</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Пісецька</w:t>
                  </w:r>
                  <w:proofErr w:type="spellEnd"/>
                  <w:r w:rsidRPr="00D212FB">
                    <w:rPr>
                      <w:rStyle w:val="csa16174ba27"/>
                      <w:rFonts w:ascii="Times New Roman" w:hAnsi="Times New Roman" w:cs="Times New Roman"/>
                      <w:sz w:val="24"/>
                      <w:szCs w:val="24"/>
                      <w:lang w:val="ru-RU"/>
                    </w:rPr>
                    <w:t xml:space="preserve"> М.Е.</w:t>
                  </w:r>
                </w:p>
                <w:p w:rsidR="00D212FB" w:rsidRPr="00D212FB" w:rsidRDefault="00D212FB" w:rsidP="00D212FB">
                  <w:pPr>
                    <w:pStyle w:val="cs80d9435b"/>
                    <w:rPr>
                      <w:lang w:val="ru-RU"/>
                    </w:rPr>
                  </w:pPr>
                  <w:proofErr w:type="spellStart"/>
                  <w:r w:rsidRPr="00D212FB">
                    <w:rPr>
                      <w:rStyle w:val="csa16174ba27"/>
                      <w:rFonts w:ascii="Times New Roman" w:hAnsi="Times New Roman" w:cs="Times New Roman"/>
                      <w:sz w:val="24"/>
                      <w:szCs w:val="24"/>
                      <w:lang w:val="ru-RU"/>
                    </w:rPr>
                    <w:t>Комунальне</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некомерційне</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підприємство</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a16174ba27"/>
                      <w:rFonts w:ascii="Times New Roman" w:hAnsi="Times New Roman" w:cs="Times New Roman"/>
                      <w:sz w:val="24"/>
                      <w:szCs w:val="24"/>
                      <w:lang w:val="ru-RU"/>
                    </w:rPr>
                    <w:t>Обласний</w:t>
                  </w:r>
                  <w:proofErr w:type="spellEnd"/>
                  <w:r w:rsidRPr="00D212FB">
                    <w:rPr>
                      <w:rStyle w:val="csa16174ba27"/>
                      <w:rFonts w:ascii="Times New Roman" w:hAnsi="Times New Roman" w:cs="Times New Roman"/>
                      <w:sz w:val="24"/>
                      <w:szCs w:val="24"/>
                      <w:lang w:val="ru-RU"/>
                    </w:rPr>
                    <w:t xml:space="preserve"> центр </w:t>
                  </w:r>
                  <w:proofErr w:type="spellStart"/>
                  <w:r w:rsidRPr="00D212FB">
                    <w:rPr>
                      <w:rStyle w:val="csa16174ba27"/>
                      <w:rFonts w:ascii="Times New Roman" w:hAnsi="Times New Roman" w:cs="Times New Roman"/>
                      <w:sz w:val="24"/>
                      <w:szCs w:val="24"/>
                      <w:lang w:val="ru-RU"/>
                    </w:rPr>
                    <w:t>онкології</w:t>
                  </w:r>
                  <w:proofErr w:type="spellEnd"/>
                  <w:r w:rsidRPr="00D212FB">
                    <w:rPr>
                      <w:rStyle w:val="csa16174ba27"/>
                      <w:rFonts w:ascii="Times New Roman" w:hAnsi="Times New Roman" w:cs="Times New Roman"/>
                      <w:sz w:val="24"/>
                      <w:szCs w:val="24"/>
                      <w:lang w:val="ru-RU"/>
                    </w:rPr>
                    <w:t xml:space="preserve">», </w:t>
                  </w:r>
                  <w:proofErr w:type="spellStart"/>
                  <w:r w:rsidRPr="00D212FB">
                    <w:rPr>
                      <w:rStyle w:val="cs5e98e93027"/>
                      <w:rFonts w:ascii="Times New Roman" w:hAnsi="Times New Roman" w:cs="Times New Roman"/>
                      <w:b w:val="0"/>
                      <w:sz w:val="24"/>
                      <w:szCs w:val="24"/>
                      <w:lang w:val="ru-RU"/>
                    </w:rPr>
                    <w:t>онкохірургічне</w:t>
                  </w:r>
                  <w:proofErr w:type="spellEnd"/>
                  <w:r w:rsidRPr="00D212FB">
                    <w:rPr>
                      <w:rStyle w:val="cs5e98e93027"/>
                      <w:rFonts w:ascii="Times New Roman" w:hAnsi="Times New Roman" w:cs="Times New Roman"/>
                      <w:b w:val="0"/>
                      <w:sz w:val="24"/>
                      <w:szCs w:val="24"/>
                      <w:lang w:val="ru-RU"/>
                    </w:rPr>
                    <w:t xml:space="preserve"> </w:t>
                  </w:r>
                  <w:proofErr w:type="spellStart"/>
                  <w:r w:rsidRPr="00D212FB">
                    <w:rPr>
                      <w:rStyle w:val="cs5e98e93027"/>
                      <w:rFonts w:ascii="Times New Roman" w:hAnsi="Times New Roman" w:cs="Times New Roman"/>
                      <w:b w:val="0"/>
                      <w:sz w:val="24"/>
                      <w:szCs w:val="24"/>
                      <w:lang w:val="ru-RU"/>
                    </w:rPr>
                    <w:t>відділення</w:t>
                  </w:r>
                  <w:proofErr w:type="spellEnd"/>
                  <w:r w:rsidRPr="00D212FB">
                    <w:rPr>
                      <w:rStyle w:val="cs5e98e93027"/>
                      <w:rFonts w:ascii="Times New Roman" w:hAnsi="Times New Roman" w:cs="Times New Roman"/>
                      <w:b w:val="0"/>
                      <w:sz w:val="24"/>
                      <w:szCs w:val="24"/>
                      <w:lang w:val="ru-RU"/>
                    </w:rPr>
                    <w:t xml:space="preserve"> </w:t>
                  </w:r>
                  <w:proofErr w:type="spellStart"/>
                  <w:r w:rsidRPr="00D212FB">
                    <w:rPr>
                      <w:rStyle w:val="cs5e98e93027"/>
                      <w:rFonts w:ascii="Times New Roman" w:hAnsi="Times New Roman" w:cs="Times New Roman"/>
                      <w:b w:val="0"/>
                      <w:sz w:val="24"/>
                      <w:szCs w:val="24"/>
                      <w:lang w:val="ru-RU"/>
                    </w:rPr>
                    <w:t>органів</w:t>
                  </w:r>
                  <w:proofErr w:type="spellEnd"/>
                  <w:r w:rsidRPr="00D212FB">
                    <w:rPr>
                      <w:rStyle w:val="cs5e98e93027"/>
                      <w:rFonts w:ascii="Times New Roman" w:hAnsi="Times New Roman" w:cs="Times New Roman"/>
                      <w:b w:val="0"/>
                      <w:sz w:val="24"/>
                      <w:szCs w:val="24"/>
                      <w:lang w:val="ru-RU"/>
                    </w:rPr>
                    <w:t xml:space="preserve"> </w:t>
                  </w:r>
                  <w:proofErr w:type="spellStart"/>
                  <w:r w:rsidRPr="00D212FB">
                    <w:rPr>
                      <w:rStyle w:val="cs5e98e93027"/>
                      <w:rFonts w:ascii="Times New Roman" w:hAnsi="Times New Roman" w:cs="Times New Roman"/>
                      <w:b w:val="0"/>
                      <w:sz w:val="24"/>
                      <w:szCs w:val="24"/>
                      <w:lang w:val="ru-RU"/>
                    </w:rPr>
                    <w:t>черевної</w:t>
                  </w:r>
                  <w:proofErr w:type="spellEnd"/>
                  <w:r w:rsidRPr="00D212FB">
                    <w:rPr>
                      <w:rStyle w:val="cs5e98e93027"/>
                      <w:rFonts w:ascii="Times New Roman" w:hAnsi="Times New Roman" w:cs="Times New Roman"/>
                      <w:b w:val="0"/>
                      <w:sz w:val="24"/>
                      <w:szCs w:val="24"/>
                      <w:lang w:val="ru-RU"/>
                    </w:rPr>
                    <w:t xml:space="preserve"> </w:t>
                  </w:r>
                  <w:proofErr w:type="spellStart"/>
                  <w:r w:rsidRPr="00D212FB">
                    <w:rPr>
                      <w:rStyle w:val="cs5e98e93027"/>
                      <w:rFonts w:ascii="Times New Roman" w:hAnsi="Times New Roman" w:cs="Times New Roman"/>
                      <w:b w:val="0"/>
                      <w:sz w:val="24"/>
                      <w:szCs w:val="24"/>
                      <w:lang w:val="ru-RU"/>
                    </w:rPr>
                    <w:t>порожнини</w:t>
                  </w:r>
                  <w:proofErr w:type="spellEnd"/>
                  <w:r w:rsidRPr="00D212FB">
                    <w:rPr>
                      <w:rStyle w:val="csa16174ba27"/>
                      <w:rFonts w:ascii="Times New Roman" w:hAnsi="Times New Roman" w:cs="Times New Roman"/>
                      <w:sz w:val="24"/>
                      <w:szCs w:val="24"/>
                      <w:lang w:val="ru-RU"/>
                    </w:rPr>
                    <w:t xml:space="preserve">,                   м. </w:t>
                  </w:r>
                  <w:proofErr w:type="spellStart"/>
                  <w:r w:rsidRPr="00D212FB">
                    <w:rPr>
                      <w:rStyle w:val="csa16174ba27"/>
                      <w:rFonts w:ascii="Times New Roman" w:hAnsi="Times New Roman" w:cs="Times New Roman"/>
                      <w:sz w:val="24"/>
                      <w:szCs w:val="24"/>
                      <w:lang w:val="ru-RU"/>
                    </w:rPr>
                    <w:t>Харків</w:t>
                  </w:r>
                  <w:proofErr w:type="spellEnd"/>
                </w:p>
              </w:tc>
            </w:tr>
          </w:tbl>
          <w:p w:rsidR="00ED589B" w:rsidRDefault="00ED589B">
            <w:pPr>
              <w:rPr>
                <w:rFonts w:asciiTheme="minorHAnsi" w:hAnsiTheme="minorHAnsi"/>
                <w:sz w:val="22"/>
                <w:lang w:eastAsia="ru-RU"/>
              </w:rPr>
            </w:pP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 xml:space="preserve">Номер та дата наказу МОЗ </w:t>
            </w:r>
            <w:proofErr w:type="spellStart"/>
            <w:r>
              <w:rPr>
                <w:szCs w:val="24"/>
              </w:rPr>
              <w:t>щодо</w:t>
            </w:r>
            <w:proofErr w:type="spellEnd"/>
            <w:r>
              <w:rPr>
                <w:szCs w:val="24"/>
              </w:rPr>
              <w:t xml:space="preserve"> </w:t>
            </w:r>
            <w:proofErr w:type="spellStart"/>
            <w:r>
              <w:rPr>
                <w:szCs w:val="24"/>
              </w:rPr>
              <w:t>затвердження</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1246 </w:t>
            </w:r>
            <w:proofErr w:type="spellStart"/>
            <w:r>
              <w:t>від</w:t>
            </w:r>
            <w:proofErr w:type="spellEnd"/>
            <w:r>
              <w:t xml:space="preserve"> 26.05.2020</w:t>
            </w:r>
          </w:p>
        </w:tc>
      </w:tr>
      <w:tr w:rsidR="00ED589B">
        <w:trPr>
          <w:trHeight w:val="1111"/>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Назва</w:t>
            </w:r>
            <w:proofErr w:type="spellEnd"/>
            <w:r>
              <w:rPr>
                <w:szCs w:val="24"/>
              </w:rPr>
              <w:t xml:space="preserve"> </w:t>
            </w:r>
            <w:proofErr w:type="spellStart"/>
            <w:r>
              <w:rPr>
                <w:szCs w:val="24"/>
              </w:rPr>
              <w:t>клінічного</w:t>
            </w:r>
            <w:proofErr w:type="spellEnd"/>
            <w:r>
              <w:rPr>
                <w:szCs w:val="24"/>
              </w:rPr>
              <w:t xml:space="preserve"> </w:t>
            </w:r>
            <w:proofErr w:type="spellStart"/>
            <w:r>
              <w:rPr>
                <w:szCs w:val="24"/>
              </w:rPr>
              <w:t>випробування</w:t>
            </w:r>
            <w:proofErr w:type="spellEnd"/>
            <w:r>
              <w:rPr>
                <w:szCs w:val="24"/>
              </w:rPr>
              <w:t xml:space="preserve">, код, </w:t>
            </w:r>
            <w:proofErr w:type="spellStart"/>
            <w:r>
              <w:rPr>
                <w:szCs w:val="24"/>
              </w:rPr>
              <w:t>версія</w:t>
            </w:r>
            <w:proofErr w:type="spellEnd"/>
            <w:r>
              <w:rPr>
                <w:szCs w:val="24"/>
              </w:rPr>
              <w:t xml:space="preserve"> та дата</w:t>
            </w:r>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«Рандомізоване, відкрите, міжнародне, багатоцентрове, клінічне дослідження фази 3 комбінованого застосування препарату SHR-1210, який являє собою антитіло до PD-1, та апатинібу мезилату (ривоцеранібу) порівняно з застосуванням сорафенібу як терапії першої лінії у пацієнтів із поширеною гепатоцелюлярною карциномою (ГЦК), які раніше не отримували системну терапію», SHR-1210-III-310, версія 5.1-EMEA від 10 березня 2021 року</w:t>
            </w:r>
          </w:p>
        </w:tc>
      </w:tr>
    </w:tbl>
    <w:p w:rsidR="00054B15" w:rsidRDefault="00054B15">
      <w:r>
        <w:br w:type="page"/>
      </w:r>
    </w:p>
    <w:p w:rsidR="00054B15" w:rsidRPr="00054B15" w:rsidRDefault="00054B15">
      <w:pPr>
        <w:rPr>
          <w:lang w:val="uk-UA"/>
        </w:rPr>
      </w:pPr>
      <w:r>
        <w:rPr>
          <w:lang w:val="uk-UA"/>
        </w:rPr>
        <w:lastRenderedPageBreak/>
        <w:t xml:space="preserve">                                                                                                                 2                                                                   продовження додатка 27</w:t>
      </w:r>
    </w:p>
    <w:p w:rsidR="00054B15" w:rsidRDefault="00054B15"/>
    <w:p w:rsidR="00054B15" w:rsidRDefault="00054B15"/>
    <w:tbl>
      <w:tblPr>
        <w:tblStyle w:val="a5"/>
        <w:tblW w:w="0" w:type="auto"/>
        <w:tblInd w:w="0" w:type="dxa"/>
        <w:tblLayout w:type="fixed"/>
        <w:tblLook w:val="04A0" w:firstRow="1" w:lastRow="0" w:firstColumn="1" w:lastColumn="0" w:noHBand="0" w:noVBand="1"/>
      </w:tblPr>
      <w:tblGrid>
        <w:gridCol w:w="2841"/>
        <w:gridCol w:w="10479"/>
      </w:tblGrid>
      <w:tr w:rsidR="00ED589B">
        <w:trPr>
          <w:trHeight w:val="379"/>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proofErr w:type="spellStart"/>
            <w:r>
              <w:rPr>
                <w:szCs w:val="24"/>
              </w:rPr>
              <w:t>Заявник</w:t>
            </w:r>
            <w:proofErr w:type="spellEnd"/>
            <w:r>
              <w:rPr>
                <w:szCs w:val="24"/>
              </w:rPr>
              <w:t xml:space="preserve">, </w:t>
            </w:r>
            <w:proofErr w:type="spellStart"/>
            <w:r>
              <w:rPr>
                <w:szCs w:val="24"/>
              </w:rPr>
              <w:t>країна</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Підприємство з 100% іноземною інвестицією «АЙК’ЮВІА РДС Україна»</w:t>
            </w:r>
          </w:p>
        </w:tc>
      </w:tr>
      <w:tr w:rsidR="00ED589B" w:rsidRPr="00A07A29">
        <w:trPr>
          <w:trHeight w:val="353"/>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ED589B" w:rsidRPr="0049693C" w:rsidRDefault="00390FFC">
            <w:pPr>
              <w:jc w:val="both"/>
              <w:rPr>
                <w:lang w:val="en-US"/>
              </w:rPr>
            </w:pPr>
            <w:r w:rsidRPr="0049693C">
              <w:rPr>
                <w:lang w:val="en-US"/>
              </w:rPr>
              <w:t xml:space="preserve">Jiangsu </w:t>
            </w:r>
            <w:proofErr w:type="spellStart"/>
            <w:r w:rsidRPr="0049693C">
              <w:rPr>
                <w:lang w:val="en-US"/>
              </w:rPr>
              <w:t>Hengrui</w:t>
            </w:r>
            <w:proofErr w:type="spellEnd"/>
            <w:r w:rsidRPr="0049693C">
              <w:rPr>
                <w:lang w:val="en-US"/>
              </w:rPr>
              <w:t xml:space="preserve"> Pharmaceuticals Co., Ltd., </w:t>
            </w:r>
            <w:r>
              <w:t>Китай</w:t>
            </w:r>
          </w:p>
        </w:tc>
      </w:tr>
      <w:tr w:rsidR="00ED589B">
        <w:trPr>
          <w:trHeight w:val="732"/>
        </w:trPr>
        <w:tc>
          <w:tcPr>
            <w:tcW w:w="2841" w:type="dxa"/>
            <w:tcBorders>
              <w:top w:val="single" w:sz="4" w:space="0" w:color="auto"/>
              <w:left w:val="single" w:sz="4" w:space="0" w:color="auto"/>
              <w:bottom w:val="single" w:sz="4" w:space="0" w:color="auto"/>
              <w:right w:val="single" w:sz="4" w:space="0" w:color="auto"/>
            </w:tcBorders>
            <w:hideMark/>
          </w:tcPr>
          <w:p w:rsidR="00ED589B" w:rsidRDefault="00390FFC">
            <w:pPr>
              <w:rPr>
                <w:rFonts w:eastAsia="Times New Roman"/>
                <w:color w:val="000000"/>
                <w:szCs w:val="24"/>
                <w:lang w:eastAsia="uk-UA"/>
              </w:rPr>
            </w:pPr>
            <w:proofErr w:type="spellStart"/>
            <w:r>
              <w:rPr>
                <w:rFonts w:eastAsia="Times New Roman"/>
                <w:color w:val="000000"/>
                <w:szCs w:val="24"/>
                <w:lang w:eastAsia="uk-UA"/>
              </w:rPr>
              <w:t>Супутні</w:t>
            </w:r>
            <w:proofErr w:type="spellEnd"/>
            <w:r>
              <w:rPr>
                <w:rFonts w:eastAsia="Times New Roman"/>
                <w:color w:val="000000"/>
                <w:szCs w:val="24"/>
                <w:lang w:eastAsia="uk-UA"/>
              </w:rPr>
              <w:t xml:space="preserve"> </w:t>
            </w:r>
            <w:proofErr w:type="spellStart"/>
            <w:r>
              <w:rPr>
                <w:rFonts w:eastAsia="Times New Roman"/>
                <w:color w:val="000000"/>
                <w:szCs w:val="24"/>
                <w:lang w:eastAsia="uk-UA"/>
              </w:rPr>
              <w:t>матеріали</w:t>
            </w:r>
            <w:proofErr w:type="spellEnd"/>
            <w:r>
              <w:rPr>
                <w:rFonts w:eastAsia="Times New Roman"/>
                <w:color w:val="000000"/>
                <w:szCs w:val="24"/>
                <w:lang w:eastAsia="uk-UA"/>
              </w:rPr>
              <w:t>/</w:t>
            </w:r>
            <w:proofErr w:type="spellStart"/>
            <w:r>
              <w:rPr>
                <w:rFonts w:eastAsia="Times New Roman"/>
                <w:color w:val="000000"/>
                <w:szCs w:val="24"/>
                <w:lang w:eastAsia="uk-UA"/>
              </w:rPr>
              <w:t>препарати</w:t>
            </w:r>
            <w:proofErr w:type="spellEnd"/>
            <w:r>
              <w:rPr>
                <w:rFonts w:eastAsia="Times New Roman"/>
                <w:color w:val="000000"/>
                <w:szCs w:val="24"/>
                <w:lang w:eastAsia="uk-UA"/>
              </w:rPr>
              <w:t xml:space="preserve"> </w:t>
            </w:r>
            <w:proofErr w:type="spellStart"/>
            <w:r>
              <w:rPr>
                <w:rFonts w:eastAsia="Times New Roman"/>
                <w:color w:val="000000"/>
                <w:szCs w:val="24"/>
                <w:lang w:eastAsia="uk-UA"/>
              </w:rPr>
              <w:t>супутньої</w:t>
            </w:r>
            <w:proofErr w:type="spellEnd"/>
            <w:r>
              <w:rPr>
                <w:rFonts w:eastAsia="Times New Roman"/>
                <w:color w:val="000000"/>
                <w:szCs w:val="24"/>
                <w:lang w:eastAsia="uk-UA"/>
              </w:rPr>
              <w:t xml:space="preserve"> </w:t>
            </w:r>
            <w:proofErr w:type="spellStart"/>
            <w:r>
              <w:rPr>
                <w:rFonts w:eastAsia="Times New Roman"/>
                <w:color w:val="000000"/>
                <w:szCs w:val="24"/>
                <w:lang w:eastAsia="uk-UA"/>
              </w:rPr>
              <w:t>терапії</w:t>
            </w:r>
            <w:proofErr w:type="spellEnd"/>
          </w:p>
        </w:tc>
        <w:tc>
          <w:tcPr>
            <w:tcW w:w="10479" w:type="dxa"/>
            <w:tcBorders>
              <w:top w:val="single" w:sz="4" w:space="0" w:color="auto"/>
              <w:left w:val="single" w:sz="4" w:space="0" w:color="auto"/>
              <w:bottom w:val="single" w:sz="4" w:space="0" w:color="auto"/>
              <w:right w:val="single" w:sz="4" w:space="0" w:color="auto"/>
            </w:tcBorders>
            <w:hideMark/>
          </w:tcPr>
          <w:p w:rsidR="00ED589B" w:rsidRDefault="00390FFC">
            <w:pPr>
              <w:jc w:val="both"/>
            </w:pPr>
            <w:r>
              <w:t xml:space="preserve">― </w:t>
            </w:r>
          </w:p>
        </w:tc>
      </w:tr>
    </w:tbl>
    <w:p w:rsidR="00ED589B" w:rsidRDefault="00ED589B">
      <w:pPr>
        <w:rPr>
          <w:lang w:val="uk-UA"/>
        </w:rPr>
      </w:pPr>
    </w:p>
    <w:p w:rsidR="00ED589B" w:rsidRDefault="009776E1" w:rsidP="009776E1">
      <w:pPr>
        <w:rPr>
          <w:lang w:val="uk-UA"/>
        </w:rPr>
      </w:pPr>
      <w:r>
        <w:rPr>
          <w:rFonts w:cs="Times New Roman"/>
          <w:b/>
          <w:szCs w:val="24"/>
          <w:lang w:val="uk-UA"/>
        </w:rPr>
        <w:t xml:space="preserve">В.о. начальника Фармацевтичного управління     </w:t>
      </w:r>
      <w:r>
        <w:rPr>
          <w:b/>
          <w:lang w:val="uk-UA" w:eastAsia="ru-RU"/>
        </w:rPr>
        <w:t xml:space="preserve">                                        </w:t>
      </w:r>
      <w:r>
        <w:rPr>
          <w:b/>
          <w:lang w:val="uk-UA" w:eastAsia="uk-UA"/>
        </w:rPr>
        <w:t xml:space="preserve">_______________________ </w:t>
      </w:r>
      <w:r>
        <w:rPr>
          <w:rFonts w:cs="Times New Roman"/>
          <w:b/>
          <w:szCs w:val="24"/>
          <w:lang w:val="uk-UA"/>
        </w:rPr>
        <w:t>Олександр ГРІЦЕНКО</w:t>
      </w:r>
    </w:p>
    <w:sectPr w:rsidR="00ED589B">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FC"/>
    <w:rsid w:val="00054B15"/>
    <w:rsid w:val="00085424"/>
    <w:rsid w:val="00106E75"/>
    <w:rsid w:val="00136A1A"/>
    <w:rsid w:val="00264835"/>
    <w:rsid w:val="00296322"/>
    <w:rsid w:val="002C73EC"/>
    <w:rsid w:val="003138AC"/>
    <w:rsid w:val="00326649"/>
    <w:rsid w:val="00390FFC"/>
    <w:rsid w:val="0049693C"/>
    <w:rsid w:val="005143F4"/>
    <w:rsid w:val="0066245D"/>
    <w:rsid w:val="00703D31"/>
    <w:rsid w:val="007A62D9"/>
    <w:rsid w:val="009776E1"/>
    <w:rsid w:val="009F2D47"/>
    <w:rsid w:val="00A07A29"/>
    <w:rsid w:val="00A07E24"/>
    <w:rsid w:val="00A20D87"/>
    <w:rsid w:val="00A83BC3"/>
    <w:rsid w:val="00AB2777"/>
    <w:rsid w:val="00AD07C7"/>
    <w:rsid w:val="00B5615E"/>
    <w:rsid w:val="00B9284B"/>
    <w:rsid w:val="00C259C9"/>
    <w:rsid w:val="00C30C89"/>
    <w:rsid w:val="00C556F4"/>
    <w:rsid w:val="00CF4445"/>
    <w:rsid w:val="00D053F6"/>
    <w:rsid w:val="00D1600F"/>
    <w:rsid w:val="00D212FB"/>
    <w:rsid w:val="00ED589B"/>
    <w:rsid w:val="00F707CD"/>
    <w:rsid w:val="00F856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CB5630"/>
  <w15:chartTrackingRefBased/>
  <w15:docId w15:val="{E4F3C4A5-AA01-4F82-BBC7-6DD3EBB9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imes New Roman" w:hAnsi="Times New Roman"/>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вичайни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paragraph" w:customStyle="1" w:styleId="msonormal0">
    <w:name w:val="msonormal"/>
    <w:basedOn w:val="a"/>
    <w:semiHidden/>
    <w:qFormat/>
    <w:pPr>
      <w:spacing w:before="100" w:beforeAutospacing="1" w:after="100" w:afterAutospacing="1"/>
      <w:contextualSpacing/>
    </w:pPr>
    <w:rPr>
      <w:rFonts w:eastAsiaTheme="minorEastAsia" w:cs="Times New Roman"/>
      <w:szCs w:val="24"/>
    </w:rPr>
  </w:style>
  <w:style w:type="table" w:styleId="a5">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Звичайна таблиця1"/>
    <w:uiPriority w:val="99"/>
    <w:semiHidden/>
    <w:tblPr>
      <w:tblCellMar>
        <w:top w:w="0" w:type="dxa"/>
        <w:left w:w="108" w:type="dxa"/>
        <w:bottom w:w="0" w:type="dxa"/>
        <w:right w:w="108" w:type="dxa"/>
      </w:tblCellMar>
    </w:tblPr>
  </w:style>
  <w:style w:type="paragraph" w:customStyle="1" w:styleId="cs80d9435b">
    <w:name w:val="cs80d9435b"/>
    <w:basedOn w:val="a"/>
    <w:rsid w:val="00264835"/>
    <w:pPr>
      <w:jc w:val="both"/>
    </w:pPr>
    <w:rPr>
      <w:rFonts w:eastAsiaTheme="minorEastAsia" w:cs="Times New Roman"/>
      <w:szCs w:val="24"/>
      <w:lang w:val="en-US"/>
    </w:rPr>
  </w:style>
  <w:style w:type="paragraph" w:customStyle="1" w:styleId="csf06cd379">
    <w:name w:val="csf06cd379"/>
    <w:basedOn w:val="a"/>
    <w:rsid w:val="00264835"/>
    <w:pPr>
      <w:jc w:val="both"/>
    </w:pPr>
    <w:rPr>
      <w:rFonts w:eastAsiaTheme="minorEastAsia" w:cs="Times New Roman"/>
      <w:szCs w:val="24"/>
      <w:lang w:val="en-US"/>
    </w:rPr>
  </w:style>
  <w:style w:type="character" w:customStyle="1" w:styleId="cs5e98e9306">
    <w:name w:val="cs5e98e9306"/>
    <w:basedOn w:val="a0"/>
    <w:rsid w:val="00264835"/>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264835"/>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D212FB"/>
    <w:rPr>
      <w:rFonts w:eastAsiaTheme="minorEastAsia" w:cs="Times New Roman"/>
      <w:szCs w:val="24"/>
      <w:lang w:val="en-US"/>
    </w:rPr>
  </w:style>
  <w:style w:type="paragraph" w:customStyle="1" w:styleId="csfeeeeb43">
    <w:name w:val="csfeeeeb43"/>
    <w:basedOn w:val="a"/>
    <w:rsid w:val="00D212FB"/>
    <w:rPr>
      <w:rFonts w:eastAsiaTheme="minorEastAsia" w:cs="Times New Roman"/>
      <w:szCs w:val="24"/>
      <w:lang w:val="en-US"/>
    </w:rPr>
  </w:style>
  <w:style w:type="character" w:customStyle="1" w:styleId="cs5e98e93027">
    <w:name w:val="cs5e98e93027"/>
    <w:basedOn w:val="a0"/>
    <w:rsid w:val="00D212FB"/>
    <w:rPr>
      <w:rFonts w:ascii="Arial" w:hAnsi="Arial" w:cs="Arial" w:hint="default"/>
      <w:b/>
      <w:bCs/>
      <w:i w:val="0"/>
      <w:iCs w:val="0"/>
      <w:color w:val="000000"/>
      <w:sz w:val="20"/>
      <w:szCs w:val="20"/>
      <w:shd w:val="clear" w:color="auto" w:fill="auto"/>
    </w:rPr>
  </w:style>
  <w:style w:type="character" w:customStyle="1" w:styleId="csa16174ba27">
    <w:name w:val="csa16174ba27"/>
    <w:basedOn w:val="a0"/>
    <w:rsid w:val="00D212FB"/>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sid w:val="00A07E24"/>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35016">
      <w:bodyDiv w:val="1"/>
      <w:marLeft w:val="0"/>
      <w:marRight w:val="0"/>
      <w:marTop w:val="0"/>
      <w:marBottom w:val="0"/>
      <w:divBdr>
        <w:top w:val="none" w:sz="0" w:space="0" w:color="auto"/>
        <w:left w:val="none" w:sz="0" w:space="0" w:color="auto"/>
        <w:bottom w:val="none" w:sz="0" w:space="0" w:color="auto"/>
        <w:right w:val="none" w:sz="0" w:space="0" w:color="auto"/>
      </w:divBdr>
    </w:div>
    <w:div w:id="712117697">
      <w:bodyDiv w:val="1"/>
      <w:marLeft w:val="0"/>
      <w:marRight w:val="0"/>
      <w:marTop w:val="0"/>
      <w:marBottom w:val="0"/>
      <w:divBdr>
        <w:top w:val="none" w:sz="0" w:space="0" w:color="auto"/>
        <w:left w:val="none" w:sz="0" w:space="0" w:color="auto"/>
        <w:bottom w:val="none" w:sz="0" w:space="0" w:color="auto"/>
        <w:right w:val="none" w:sz="0" w:space="0" w:color="auto"/>
      </w:divBdr>
    </w:div>
    <w:div w:id="874200022">
      <w:bodyDiv w:val="1"/>
      <w:marLeft w:val="0"/>
      <w:marRight w:val="0"/>
      <w:marTop w:val="0"/>
      <w:marBottom w:val="0"/>
      <w:divBdr>
        <w:top w:val="none" w:sz="0" w:space="0" w:color="auto"/>
        <w:left w:val="none" w:sz="0" w:space="0" w:color="auto"/>
        <w:bottom w:val="none" w:sz="0" w:space="0" w:color="auto"/>
        <w:right w:val="none" w:sz="0" w:space="0" w:color="auto"/>
      </w:divBdr>
    </w:div>
    <w:div w:id="969363888">
      <w:bodyDiv w:val="1"/>
      <w:marLeft w:val="0"/>
      <w:marRight w:val="0"/>
      <w:marTop w:val="0"/>
      <w:marBottom w:val="0"/>
      <w:divBdr>
        <w:top w:val="none" w:sz="0" w:space="0" w:color="auto"/>
        <w:left w:val="none" w:sz="0" w:space="0" w:color="auto"/>
        <w:bottom w:val="none" w:sz="0" w:space="0" w:color="auto"/>
        <w:right w:val="none" w:sz="0" w:space="0" w:color="auto"/>
      </w:divBdr>
    </w:div>
    <w:div w:id="1150904002">
      <w:bodyDiv w:val="1"/>
      <w:marLeft w:val="0"/>
      <w:marRight w:val="0"/>
      <w:marTop w:val="0"/>
      <w:marBottom w:val="0"/>
      <w:divBdr>
        <w:top w:val="none" w:sz="0" w:space="0" w:color="auto"/>
        <w:left w:val="none" w:sz="0" w:space="0" w:color="auto"/>
        <w:bottom w:val="none" w:sz="0" w:space="0" w:color="auto"/>
        <w:right w:val="none" w:sz="0" w:space="0" w:color="auto"/>
      </w:divBdr>
    </w:div>
    <w:div w:id="2083212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5280</Words>
  <Characters>42547</Characters>
  <Application>Microsoft Office Word</Application>
  <DocSecurity>0</DocSecurity>
  <Lines>354</Lines>
  <Paragraphs>95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Людмила Володимирівна Ярко</cp:lastModifiedBy>
  <cp:revision>6</cp:revision>
  <dcterms:created xsi:type="dcterms:W3CDTF">2023-02-16T07:06:00Z</dcterms:created>
  <dcterms:modified xsi:type="dcterms:W3CDTF">2023-02-16T07:10:00Z</dcterms:modified>
</cp:coreProperties>
</file>