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D61" w:rsidRDefault="007D4D61">
      <w:pPr>
        <w:rPr>
          <w:lang w:val="en-US"/>
        </w:rPr>
      </w:pPr>
    </w:p>
    <w:p w:rsidR="007D4D61" w:rsidRDefault="0014307D">
      <w:pPr>
        <w:rPr>
          <w:lang w:val="uk-UA"/>
        </w:rPr>
      </w:pPr>
      <w:r>
        <w:rPr>
          <w:lang w:val="uk-UA"/>
        </w:rPr>
        <w:t xml:space="preserve">                                                                                                                                                         Додаток </w:t>
      </w:r>
      <w:r w:rsidRPr="00385A36">
        <w:t>1</w:t>
      </w:r>
    </w:p>
    <w:p w:rsidR="007D4D61" w:rsidRDefault="0014307D" w:rsidP="00B3461C">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w:t>
      </w:r>
      <w:r w:rsidR="00B3461C">
        <w:rPr>
          <w:rFonts w:eastAsia="Times New Roman"/>
          <w:szCs w:val="24"/>
          <w:lang w:val="uk-UA" w:eastAsia="uk-UA"/>
        </w:rPr>
        <w:t xml:space="preserve"> «</w:t>
      </w:r>
      <w:r w:rsidR="00B3461C" w:rsidRPr="00B3461C">
        <w:rPr>
          <w:rFonts w:eastAsia="Times New Roman"/>
          <w:szCs w:val="24"/>
          <w:lang w:val="uk-UA" w:eastAsia="uk-UA"/>
        </w:rPr>
        <w:t>Про проведення клінічних</w:t>
      </w:r>
      <w:r w:rsidR="00B3461C">
        <w:rPr>
          <w:rFonts w:eastAsia="Times New Roman"/>
          <w:szCs w:val="24"/>
          <w:lang w:val="uk-UA" w:eastAsia="uk-UA"/>
        </w:rPr>
        <w:t xml:space="preserve"> </w:t>
      </w:r>
      <w:r w:rsidR="00B3461C" w:rsidRPr="00B3461C">
        <w:rPr>
          <w:rFonts w:eastAsia="Times New Roman"/>
          <w:szCs w:val="24"/>
          <w:lang w:val="uk-UA" w:eastAsia="uk-UA"/>
        </w:rPr>
        <w:t>випробувань лікарських засобів</w:t>
      </w:r>
      <w:r w:rsidR="00B3461C">
        <w:rPr>
          <w:rFonts w:eastAsia="Times New Roman"/>
          <w:szCs w:val="24"/>
          <w:lang w:val="uk-UA" w:eastAsia="uk-UA"/>
        </w:rPr>
        <w:t xml:space="preserve"> </w:t>
      </w:r>
      <w:r w:rsidR="00B3461C" w:rsidRPr="00B3461C">
        <w:rPr>
          <w:rFonts w:eastAsia="Times New Roman"/>
          <w:szCs w:val="24"/>
          <w:lang w:val="uk-UA" w:eastAsia="uk-UA"/>
        </w:rPr>
        <w:t>та затвердження суттєвих поправок</w:t>
      </w:r>
      <w:r w:rsidR="00B3461C">
        <w:rPr>
          <w:rFonts w:eastAsia="Times New Roman"/>
          <w:szCs w:val="24"/>
          <w:lang w:val="uk-UA" w:eastAsia="uk-UA"/>
        </w:rPr>
        <w:t>»</w:t>
      </w:r>
    </w:p>
    <w:p w:rsidR="007D4D61" w:rsidRDefault="00547D15">
      <w:pPr>
        <w:ind w:left="9214"/>
        <w:rPr>
          <w:lang w:val="uk-UA"/>
        </w:rPr>
      </w:pPr>
      <w:r w:rsidRPr="00547D15">
        <w:rPr>
          <w:u w:val="single"/>
          <w:lang w:val="uk-UA"/>
        </w:rPr>
        <w:t>28.06.2022</w:t>
      </w:r>
      <w:r w:rsidR="0014307D">
        <w:rPr>
          <w:lang w:val="uk-UA"/>
        </w:rPr>
        <w:t xml:space="preserve"> № </w:t>
      </w:r>
      <w:r>
        <w:rPr>
          <w:u w:val="single"/>
          <w:lang w:val="uk-UA"/>
        </w:rPr>
        <w:t>1118</w:t>
      </w:r>
    </w:p>
    <w:p w:rsidR="007D4D61" w:rsidRDefault="007D4D61"/>
    <w:tbl>
      <w:tblPr>
        <w:tblStyle w:val="a6"/>
        <w:tblW w:w="0" w:type="auto"/>
        <w:tblInd w:w="0" w:type="dxa"/>
        <w:tblLook w:val="04A0" w:firstRow="1" w:lastRow="0" w:firstColumn="1" w:lastColumn="0" w:noHBand="0" w:noVBand="1"/>
      </w:tblPr>
      <w:tblGrid>
        <w:gridCol w:w="2781"/>
        <w:gridCol w:w="10675"/>
      </w:tblGrid>
      <w:tr w:rsidR="007D4D61">
        <w:tc>
          <w:tcPr>
            <w:tcW w:w="278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«Рандомізоване, подвійне сліпе, багатоцентрове клінічне дослідження у паралельних групах для оцінки ефективності та безпечності препарату AVT06 у порівнянні із схваленим у ЄС препаратом Айлія® у пацієнтів із неоваскулярною (вологою) віковою макулодистрофією (ALVOEYE)», код дослідження AVT06-GL-C01, версія 2.0 від 21 грудня 2021 року</w:t>
            </w:r>
          </w:p>
        </w:tc>
      </w:tr>
      <w:tr w:rsidR="007D4D61">
        <w:tc>
          <w:tcPr>
            <w:tcW w:w="278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Підприємство з 100% іноземною інвестицією «АЙК’ЮВІА РДС Україна»</w:t>
            </w:r>
          </w:p>
        </w:tc>
      </w:tr>
      <w:tr w:rsidR="007D4D61">
        <w:tc>
          <w:tcPr>
            <w:tcW w:w="278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Alvotech Swiss AG, Switzerland</w:t>
            </w:r>
          </w:p>
        </w:tc>
      </w:tr>
      <w:tr w:rsidR="00385A36">
        <w:tc>
          <w:tcPr>
            <w:tcW w:w="2781" w:type="dxa"/>
            <w:tcBorders>
              <w:top w:val="single" w:sz="4" w:space="0" w:color="auto"/>
              <w:left w:val="single" w:sz="4" w:space="0" w:color="auto"/>
              <w:bottom w:val="single" w:sz="4" w:space="0" w:color="auto"/>
              <w:right w:val="single" w:sz="4" w:space="0" w:color="auto"/>
            </w:tcBorders>
            <w:hideMark/>
          </w:tcPr>
          <w:p w:rsidR="00385A36" w:rsidRDefault="00385A36" w:rsidP="00385A3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385A36" w:rsidRPr="00926416" w:rsidRDefault="00385A36" w:rsidP="00385A36">
            <w:pPr>
              <w:jc w:val="both"/>
              <w:rPr>
                <w:rFonts w:eastAsia="Times New Roman" w:cs="Times New Roman"/>
                <w:szCs w:val="24"/>
              </w:rPr>
            </w:pPr>
            <w:r>
              <w:rPr>
                <w:rFonts w:eastAsia="Times New Roman" w:cs="Times New Roman"/>
                <w:szCs w:val="24"/>
              </w:rPr>
              <w:t>AVT06 (AVT</w:t>
            </w:r>
            <w:r w:rsidRPr="00926416">
              <w:rPr>
                <w:rFonts w:eastAsia="Times New Roman" w:cs="Times New Roman"/>
                <w:szCs w:val="24"/>
              </w:rPr>
              <w:t xml:space="preserve">06); розчин для ін’єкції 40 мг/мл (2 мг (0,05 мл)); 40 мг/мл; </w:t>
            </w:r>
            <w:r>
              <w:rPr>
                <w:rFonts w:eastAsia="Times New Roman" w:cs="Times New Roman"/>
                <w:szCs w:val="24"/>
              </w:rPr>
              <w:t>PATHEON</w:t>
            </w:r>
            <w:r w:rsidRPr="00926416">
              <w:rPr>
                <w:rFonts w:eastAsia="Times New Roman" w:cs="Times New Roman"/>
                <w:szCs w:val="24"/>
              </w:rPr>
              <w:t xml:space="preserve"> </w:t>
            </w:r>
            <w:r>
              <w:rPr>
                <w:rFonts w:eastAsia="Times New Roman" w:cs="Times New Roman"/>
                <w:szCs w:val="24"/>
              </w:rPr>
              <w:t>ITALIA</w:t>
            </w:r>
            <w:r w:rsidRPr="00926416">
              <w:rPr>
                <w:rFonts w:eastAsia="Times New Roman" w:cs="Times New Roman"/>
                <w:szCs w:val="24"/>
              </w:rPr>
              <w:t xml:space="preserve"> </w:t>
            </w:r>
            <w:r>
              <w:rPr>
                <w:rFonts w:eastAsia="Times New Roman" w:cs="Times New Roman"/>
                <w:szCs w:val="24"/>
              </w:rPr>
              <w:t>S</w:t>
            </w:r>
            <w:r w:rsidRPr="00926416">
              <w:rPr>
                <w:rFonts w:eastAsia="Times New Roman" w:cs="Times New Roman"/>
                <w:szCs w:val="24"/>
              </w:rPr>
              <w:t>.</w:t>
            </w:r>
            <w:r>
              <w:rPr>
                <w:rFonts w:eastAsia="Times New Roman" w:cs="Times New Roman"/>
                <w:szCs w:val="24"/>
              </w:rPr>
              <w:t>P</w:t>
            </w:r>
            <w:r w:rsidRPr="00926416">
              <w:rPr>
                <w:rFonts w:eastAsia="Times New Roman" w:cs="Times New Roman"/>
                <w:szCs w:val="24"/>
              </w:rPr>
              <w:t>.</w:t>
            </w:r>
            <w:r>
              <w:rPr>
                <w:rFonts w:eastAsia="Times New Roman" w:cs="Times New Roman"/>
                <w:szCs w:val="24"/>
              </w:rPr>
              <w:t>A</w:t>
            </w:r>
            <w:r w:rsidRPr="00926416">
              <w:rPr>
                <w:rFonts w:eastAsia="Times New Roman" w:cs="Times New Roman"/>
                <w:szCs w:val="24"/>
              </w:rPr>
              <w:t>. (</w:t>
            </w:r>
            <w:r>
              <w:rPr>
                <w:rFonts w:eastAsia="Times New Roman" w:cs="Times New Roman"/>
                <w:szCs w:val="24"/>
              </w:rPr>
              <w:t>part</w:t>
            </w:r>
            <w:r w:rsidRPr="00926416">
              <w:rPr>
                <w:rFonts w:eastAsia="Times New Roman" w:cs="Times New Roman"/>
                <w:szCs w:val="24"/>
              </w:rPr>
              <w:t xml:space="preserve"> </w:t>
            </w:r>
            <w:r>
              <w:rPr>
                <w:rFonts w:eastAsia="Times New Roman" w:cs="Times New Roman"/>
                <w:szCs w:val="24"/>
              </w:rPr>
              <w:t>of</w:t>
            </w:r>
            <w:r w:rsidRPr="00926416">
              <w:rPr>
                <w:rFonts w:eastAsia="Times New Roman" w:cs="Times New Roman"/>
                <w:szCs w:val="24"/>
              </w:rPr>
              <w:t xml:space="preserve"> </w:t>
            </w:r>
            <w:r>
              <w:rPr>
                <w:rFonts w:eastAsia="Times New Roman" w:cs="Times New Roman"/>
                <w:szCs w:val="24"/>
              </w:rPr>
              <w:t>Thermo</w:t>
            </w:r>
            <w:r w:rsidRPr="00926416">
              <w:rPr>
                <w:rFonts w:eastAsia="Times New Roman" w:cs="Times New Roman"/>
                <w:szCs w:val="24"/>
              </w:rPr>
              <w:t xml:space="preserve"> </w:t>
            </w:r>
            <w:r>
              <w:rPr>
                <w:rFonts w:eastAsia="Times New Roman" w:cs="Times New Roman"/>
                <w:szCs w:val="24"/>
              </w:rPr>
              <w:t>Fisher</w:t>
            </w:r>
            <w:r w:rsidRPr="00926416">
              <w:rPr>
                <w:rFonts w:eastAsia="Times New Roman" w:cs="Times New Roman"/>
                <w:szCs w:val="24"/>
              </w:rPr>
              <w:t xml:space="preserve"> </w:t>
            </w:r>
            <w:r>
              <w:rPr>
                <w:rFonts w:eastAsia="Times New Roman" w:cs="Times New Roman"/>
                <w:szCs w:val="24"/>
              </w:rPr>
              <w:t>Scientific</w:t>
            </w:r>
            <w:r w:rsidRPr="00926416">
              <w:rPr>
                <w:rFonts w:eastAsia="Times New Roman" w:cs="Times New Roman"/>
                <w:szCs w:val="24"/>
              </w:rPr>
              <w:t xml:space="preserve">), Італія; </w:t>
            </w:r>
            <w:r>
              <w:rPr>
                <w:rFonts w:eastAsia="Times New Roman" w:cs="Times New Roman"/>
                <w:szCs w:val="24"/>
              </w:rPr>
              <w:t>Alvotech</w:t>
            </w:r>
            <w:r w:rsidRPr="00926416">
              <w:rPr>
                <w:rFonts w:eastAsia="Times New Roman" w:cs="Times New Roman"/>
                <w:szCs w:val="24"/>
              </w:rPr>
              <w:t xml:space="preserve"> </w:t>
            </w:r>
            <w:r>
              <w:rPr>
                <w:rFonts w:eastAsia="Times New Roman" w:cs="Times New Roman"/>
                <w:szCs w:val="24"/>
              </w:rPr>
              <w:t>hf</w:t>
            </w:r>
            <w:r w:rsidRPr="00926416">
              <w:rPr>
                <w:rFonts w:eastAsia="Times New Roman" w:cs="Times New Roman"/>
                <w:szCs w:val="24"/>
              </w:rPr>
              <w:t xml:space="preserve">, Ісландія; </w:t>
            </w:r>
            <w:r>
              <w:rPr>
                <w:rFonts w:eastAsia="Times New Roman" w:cs="Times New Roman"/>
                <w:szCs w:val="24"/>
              </w:rPr>
              <w:t>Almac</w:t>
            </w:r>
            <w:r w:rsidRPr="00926416">
              <w:rPr>
                <w:rFonts w:eastAsia="Times New Roman" w:cs="Times New Roman"/>
                <w:szCs w:val="24"/>
              </w:rPr>
              <w:t xml:space="preserve"> </w:t>
            </w:r>
            <w:r>
              <w:rPr>
                <w:rFonts w:eastAsia="Times New Roman" w:cs="Times New Roman"/>
                <w:szCs w:val="24"/>
              </w:rPr>
              <w:t>Clinical</w:t>
            </w:r>
            <w:r w:rsidRPr="00926416">
              <w:rPr>
                <w:rFonts w:eastAsia="Times New Roman" w:cs="Times New Roman"/>
                <w:szCs w:val="24"/>
              </w:rPr>
              <w:t xml:space="preserve"> </w:t>
            </w:r>
            <w:r>
              <w:rPr>
                <w:rFonts w:eastAsia="Times New Roman" w:cs="Times New Roman"/>
                <w:szCs w:val="24"/>
              </w:rPr>
              <w:t>Services</w:t>
            </w:r>
            <w:r w:rsidRPr="00926416">
              <w:rPr>
                <w:rFonts w:eastAsia="Times New Roman" w:cs="Times New Roman"/>
                <w:szCs w:val="24"/>
              </w:rPr>
              <w:t xml:space="preserve"> </w:t>
            </w:r>
            <w:r>
              <w:rPr>
                <w:rFonts w:eastAsia="Times New Roman" w:cs="Times New Roman"/>
                <w:szCs w:val="24"/>
              </w:rPr>
              <w:t>Limited, Об’єднане Королівство</w:t>
            </w:r>
          </w:p>
        </w:tc>
      </w:tr>
      <w:tr w:rsidR="00385A36" w:rsidTr="008C458F">
        <w:trPr>
          <w:trHeight w:val="3684"/>
        </w:trPr>
        <w:tc>
          <w:tcPr>
            <w:tcW w:w="2781" w:type="dxa"/>
            <w:tcBorders>
              <w:top w:val="single" w:sz="4" w:space="0" w:color="auto"/>
              <w:left w:val="single" w:sz="4" w:space="0" w:color="auto"/>
              <w:bottom w:val="single" w:sz="4" w:space="0" w:color="auto"/>
              <w:right w:val="single" w:sz="4" w:space="0" w:color="auto"/>
            </w:tcBorders>
            <w:hideMark/>
          </w:tcPr>
          <w:p w:rsidR="00385A36" w:rsidRDefault="00385A36" w:rsidP="00385A3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385A36" w:rsidRPr="00926416" w:rsidRDefault="00385A36" w:rsidP="00385A36">
            <w:pPr>
              <w:jc w:val="both"/>
              <w:rPr>
                <w:rFonts w:eastAsia="Times New Roman" w:cs="Times New Roman"/>
                <w:szCs w:val="24"/>
              </w:rPr>
            </w:pPr>
            <w:r>
              <w:rPr>
                <w:rFonts w:eastAsia="Times New Roman" w:cs="Times New Roman"/>
                <w:szCs w:val="24"/>
              </w:rPr>
              <w:t xml:space="preserve">1) </w:t>
            </w:r>
            <w:r w:rsidRPr="00926416">
              <w:rPr>
                <w:rFonts w:eastAsia="Times New Roman" w:cs="Times New Roman"/>
                <w:szCs w:val="24"/>
              </w:rPr>
              <w:t>лікар Повх В.Л.</w:t>
            </w:r>
          </w:p>
          <w:p w:rsidR="00385A36" w:rsidRPr="00926416" w:rsidRDefault="00385A36" w:rsidP="00385A36">
            <w:pPr>
              <w:jc w:val="both"/>
              <w:rPr>
                <w:rFonts w:eastAsia="Times New Roman" w:cs="Times New Roman"/>
                <w:szCs w:val="24"/>
              </w:rPr>
            </w:pPr>
            <w:r w:rsidRPr="00926416">
              <w:rPr>
                <w:rFonts w:eastAsia="Times New Roman" w:cs="Times New Roman"/>
                <w:szCs w:val="24"/>
              </w:rPr>
              <w:t>Лікувально-діагностичний центр приватного підприємства приватної виробничої фірми «Ацинус</w:t>
            </w:r>
            <w:proofErr w:type="gramStart"/>
            <w:r w:rsidRPr="00926416">
              <w:rPr>
                <w:rFonts w:eastAsia="Times New Roman" w:cs="Times New Roman"/>
                <w:szCs w:val="24"/>
              </w:rPr>
              <w:t xml:space="preserve">», </w:t>
            </w:r>
            <w:r>
              <w:rPr>
                <w:rFonts w:eastAsia="Times New Roman" w:cs="Times New Roman"/>
                <w:szCs w:val="24"/>
                <w:lang w:val="uk-UA"/>
              </w:rPr>
              <w:t xml:space="preserve">  </w:t>
            </w:r>
            <w:proofErr w:type="gramEnd"/>
            <w:r>
              <w:rPr>
                <w:rFonts w:eastAsia="Times New Roman" w:cs="Times New Roman"/>
                <w:szCs w:val="24"/>
                <w:lang w:val="uk-UA"/>
              </w:rPr>
              <w:t xml:space="preserve">         </w:t>
            </w:r>
            <w:r w:rsidRPr="00926416">
              <w:rPr>
                <w:rFonts w:eastAsia="Times New Roman" w:cs="Times New Roman"/>
                <w:szCs w:val="24"/>
              </w:rPr>
              <w:t>м. Кропивницький</w:t>
            </w:r>
          </w:p>
          <w:p w:rsidR="00385A36" w:rsidRPr="00926416" w:rsidRDefault="00385A36" w:rsidP="00385A36">
            <w:pPr>
              <w:jc w:val="both"/>
              <w:rPr>
                <w:rFonts w:eastAsia="Times New Roman" w:cs="Times New Roman"/>
                <w:szCs w:val="24"/>
              </w:rPr>
            </w:pPr>
            <w:r>
              <w:rPr>
                <w:rFonts w:eastAsia="Times New Roman" w:cs="Times New Roman"/>
                <w:szCs w:val="24"/>
              </w:rPr>
              <w:t xml:space="preserve">2) </w:t>
            </w:r>
            <w:r w:rsidRPr="00926416">
              <w:rPr>
                <w:rFonts w:eastAsia="Times New Roman" w:cs="Times New Roman"/>
                <w:szCs w:val="24"/>
              </w:rPr>
              <w:t>зав. від. Сидор Р.Б.</w:t>
            </w:r>
          </w:p>
          <w:p w:rsidR="00385A36" w:rsidRPr="00926416" w:rsidRDefault="00385A36" w:rsidP="00385A36">
            <w:pPr>
              <w:jc w:val="both"/>
              <w:rPr>
                <w:rFonts w:eastAsia="Times New Roman" w:cs="Times New Roman"/>
                <w:szCs w:val="24"/>
              </w:rPr>
            </w:pPr>
            <w:r w:rsidRPr="00926416">
              <w:rPr>
                <w:rFonts w:eastAsia="Times New Roman" w:cs="Times New Roman"/>
                <w:szCs w:val="24"/>
              </w:rPr>
              <w:t>Комунальне підприємство «Волинська обласна клінічна лікарня» Волинської обласної ради, офтальмологічне лікувально-діагностичне відділення, м. Луцьк</w:t>
            </w:r>
          </w:p>
          <w:p w:rsidR="00385A36" w:rsidRPr="00926416" w:rsidRDefault="00385A36" w:rsidP="00385A36">
            <w:pPr>
              <w:jc w:val="both"/>
              <w:rPr>
                <w:rFonts w:eastAsia="Times New Roman" w:cs="Times New Roman"/>
                <w:szCs w:val="24"/>
              </w:rPr>
            </w:pPr>
            <w:r>
              <w:rPr>
                <w:rFonts w:eastAsia="Times New Roman" w:cs="Times New Roman"/>
                <w:szCs w:val="24"/>
              </w:rPr>
              <w:t xml:space="preserve">3) </w:t>
            </w:r>
            <w:r w:rsidRPr="00926416">
              <w:rPr>
                <w:rFonts w:eastAsia="Times New Roman" w:cs="Times New Roman"/>
                <w:szCs w:val="24"/>
              </w:rPr>
              <w:t>д.м.н., проф. Безкоровайна І. М.</w:t>
            </w:r>
          </w:p>
          <w:p w:rsidR="00385A36" w:rsidRPr="00926416" w:rsidRDefault="00385A36" w:rsidP="00385A36">
            <w:pPr>
              <w:jc w:val="both"/>
              <w:rPr>
                <w:rFonts w:eastAsia="Times New Roman" w:cs="Times New Roman"/>
                <w:szCs w:val="24"/>
              </w:rPr>
            </w:pPr>
            <w:r w:rsidRPr="00926416">
              <w:rPr>
                <w:rFonts w:eastAsia="Times New Roman" w:cs="Times New Roman"/>
                <w:szCs w:val="24"/>
              </w:rPr>
              <w:t>Комунальне підприємство «Полтавська обласна клінічна лікарня ім. М.В. Скліфосовського Полтавської обласної ради», офтальмологічне відділення, Полтавський державний медичний університет, кафедра оториноларингології з офтальмологією, м. Полтава</w:t>
            </w:r>
          </w:p>
          <w:p w:rsidR="00385A36" w:rsidRPr="00926416" w:rsidRDefault="00385A36" w:rsidP="00385A36">
            <w:pPr>
              <w:jc w:val="both"/>
              <w:rPr>
                <w:rFonts w:eastAsia="Times New Roman" w:cs="Times New Roman"/>
                <w:szCs w:val="24"/>
              </w:rPr>
            </w:pPr>
            <w:r>
              <w:rPr>
                <w:rFonts w:eastAsia="Times New Roman" w:cs="Times New Roman"/>
                <w:szCs w:val="24"/>
              </w:rPr>
              <w:t xml:space="preserve">4) </w:t>
            </w:r>
            <w:r w:rsidRPr="00926416">
              <w:rPr>
                <w:rFonts w:eastAsia="Times New Roman" w:cs="Times New Roman"/>
                <w:szCs w:val="24"/>
              </w:rPr>
              <w:t>д.м.н., проф. Завгородня Н.Г.</w:t>
            </w:r>
          </w:p>
          <w:p w:rsidR="00385A36" w:rsidRPr="00926416" w:rsidRDefault="00385A36" w:rsidP="00385A36">
            <w:pPr>
              <w:jc w:val="both"/>
              <w:rPr>
                <w:rFonts w:eastAsia="Times New Roman" w:cs="Times New Roman"/>
                <w:szCs w:val="24"/>
              </w:rPr>
            </w:pPr>
            <w:r w:rsidRPr="00926416">
              <w:rPr>
                <w:rFonts w:eastAsia="Times New Roman" w:cs="Times New Roman"/>
                <w:szCs w:val="24"/>
              </w:rPr>
              <w:t xml:space="preserve">Медичний центр Товариства з обмеженою відповідальністю «Візус», лікувально-діагностичне відділення №1, м. Запоріжжя </w:t>
            </w:r>
          </w:p>
          <w:p w:rsidR="00385A36" w:rsidRDefault="00385A36" w:rsidP="00385A36">
            <w:pPr>
              <w:jc w:val="both"/>
              <w:rPr>
                <w:rFonts w:eastAsia="Times New Roman" w:cs="Times New Roman"/>
                <w:szCs w:val="24"/>
              </w:rPr>
            </w:pPr>
            <w:r>
              <w:rPr>
                <w:rFonts w:eastAsia="Times New Roman" w:cs="Times New Roman"/>
                <w:szCs w:val="24"/>
              </w:rPr>
              <w:t xml:space="preserve">5) </w:t>
            </w:r>
            <w:r w:rsidRPr="00926416">
              <w:rPr>
                <w:rFonts w:eastAsia="Times New Roman" w:cs="Times New Roman"/>
                <w:szCs w:val="24"/>
              </w:rPr>
              <w:t>к.м.н. Амер С.А.</w:t>
            </w:r>
          </w:p>
        </w:tc>
      </w:tr>
    </w:tbl>
    <w:p w:rsidR="001D1812" w:rsidRDefault="001D1812">
      <w:r>
        <w:br w:type="page"/>
      </w:r>
    </w:p>
    <w:p w:rsidR="001D1812" w:rsidRPr="001D1812" w:rsidRDefault="001D1812">
      <w:pPr>
        <w:rPr>
          <w:lang w:val="uk-UA"/>
        </w:rPr>
      </w:pPr>
      <w:r>
        <w:rPr>
          <w:lang w:val="uk-UA"/>
        </w:rPr>
        <w:lastRenderedPageBreak/>
        <w:t xml:space="preserve">                                                                                                            2                                                                        продовження додатка 1</w:t>
      </w:r>
    </w:p>
    <w:tbl>
      <w:tblPr>
        <w:tblStyle w:val="a6"/>
        <w:tblW w:w="0" w:type="auto"/>
        <w:tblInd w:w="0" w:type="dxa"/>
        <w:tblLook w:val="04A0" w:firstRow="1" w:lastRow="0" w:firstColumn="1" w:lastColumn="0" w:noHBand="0" w:noVBand="1"/>
      </w:tblPr>
      <w:tblGrid>
        <w:gridCol w:w="2781"/>
        <w:gridCol w:w="10675"/>
      </w:tblGrid>
      <w:tr w:rsidR="008C458F">
        <w:trPr>
          <w:trHeight w:val="1008"/>
        </w:trPr>
        <w:tc>
          <w:tcPr>
            <w:tcW w:w="2781" w:type="dxa"/>
            <w:tcBorders>
              <w:top w:val="single" w:sz="4" w:space="0" w:color="auto"/>
              <w:left w:val="single" w:sz="4" w:space="0" w:color="auto"/>
              <w:bottom w:val="single" w:sz="4" w:space="0" w:color="auto"/>
              <w:right w:val="single" w:sz="4" w:space="0" w:color="auto"/>
            </w:tcBorders>
          </w:tcPr>
          <w:p w:rsidR="008C458F" w:rsidRDefault="008C458F" w:rsidP="00385A36">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8C458F" w:rsidRPr="00926416" w:rsidRDefault="008C458F" w:rsidP="008C458F">
            <w:pPr>
              <w:jc w:val="both"/>
              <w:rPr>
                <w:rFonts w:eastAsia="Times New Roman" w:cs="Times New Roman"/>
                <w:szCs w:val="24"/>
              </w:rPr>
            </w:pPr>
            <w:r w:rsidRPr="00926416">
              <w:rPr>
                <w:rFonts w:eastAsia="Times New Roman" w:cs="Times New Roman"/>
                <w:szCs w:val="24"/>
              </w:rPr>
              <w:t>Комунальне некомерційне підприємство «Київська міська клінічна лікарня №1» виконавчого органу Київської міської ради (Київської міської державної адміністрації), відділення клінічних досліджень, м. Kиїв</w:t>
            </w:r>
          </w:p>
          <w:p w:rsidR="008C458F" w:rsidRPr="00926416" w:rsidRDefault="008C458F" w:rsidP="008C458F">
            <w:pPr>
              <w:jc w:val="both"/>
              <w:rPr>
                <w:rFonts w:eastAsia="Times New Roman" w:cs="Times New Roman"/>
                <w:szCs w:val="24"/>
              </w:rPr>
            </w:pPr>
            <w:r>
              <w:rPr>
                <w:rFonts w:eastAsia="Times New Roman" w:cs="Times New Roman"/>
                <w:szCs w:val="24"/>
              </w:rPr>
              <w:t xml:space="preserve">6) </w:t>
            </w:r>
            <w:r w:rsidRPr="00926416">
              <w:rPr>
                <w:rFonts w:eastAsia="Times New Roman" w:cs="Times New Roman"/>
                <w:szCs w:val="24"/>
              </w:rPr>
              <w:t>д.м.н. Знаменська М.А.</w:t>
            </w:r>
          </w:p>
          <w:p w:rsidR="008C458F" w:rsidRDefault="008C458F" w:rsidP="008C458F">
            <w:pPr>
              <w:jc w:val="both"/>
              <w:rPr>
                <w:rFonts w:eastAsia="Times New Roman" w:cs="Times New Roman"/>
                <w:szCs w:val="24"/>
              </w:rPr>
            </w:pPr>
            <w:r w:rsidRPr="00926416">
              <w:rPr>
                <w:rFonts w:eastAsia="Times New Roman" w:cs="Times New Roman"/>
                <w:szCs w:val="24"/>
              </w:rPr>
              <w:t>Медичний центр товариства з обмеженою відповідальністю «АЙЛАЗ», м. Київ</w:t>
            </w:r>
          </w:p>
        </w:tc>
      </w:tr>
      <w:tr w:rsidR="00385A36">
        <w:tc>
          <w:tcPr>
            <w:tcW w:w="2781" w:type="dxa"/>
            <w:tcBorders>
              <w:top w:val="single" w:sz="4" w:space="0" w:color="auto"/>
              <w:left w:val="single" w:sz="4" w:space="0" w:color="auto"/>
              <w:bottom w:val="single" w:sz="4" w:space="0" w:color="auto"/>
              <w:right w:val="single" w:sz="4" w:space="0" w:color="auto"/>
            </w:tcBorders>
            <w:hideMark/>
          </w:tcPr>
          <w:p w:rsidR="00385A36" w:rsidRDefault="00385A36" w:rsidP="00385A3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385A36" w:rsidRPr="00926416" w:rsidRDefault="00385A36" w:rsidP="00385A36">
            <w:pPr>
              <w:jc w:val="both"/>
              <w:rPr>
                <w:rFonts w:eastAsia="Times New Roman" w:cs="Times New Roman"/>
                <w:szCs w:val="24"/>
              </w:rPr>
            </w:pPr>
            <w:r>
              <w:rPr>
                <w:rFonts w:eastAsia="Times New Roman" w:cs="Times New Roman"/>
                <w:szCs w:val="24"/>
              </w:rPr>
              <w:t>Eylea®, АЙЛІЯ® (афліберсепт) (</w:t>
            </w:r>
            <w:r w:rsidRPr="00926416">
              <w:rPr>
                <w:rFonts w:eastAsia="Times New Roman" w:cs="Times New Roman"/>
                <w:szCs w:val="24"/>
              </w:rPr>
              <w:t xml:space="preserve">афліберсепт); розчин для ін’єкції препарату Айлія® 40 мг/мл, що вводиться в дозі 2 мг (0,05 мл), у попередньо заповненому шприці; 40 мг/мл; </w:t>
            </w:r>
            <w:r>
              <w:rPr>
                <w:rFonts w:eastAsia="Times New Roman" w:cs="Times New Roman"/>
                <w:szCs w:val="24"/>
              </w:rPr>
              <w:t>Almac</w:t>
            </w:r>
            <w:r w:rsidRPr="00926416">
              <w:rPr>
                <w:rFonts w:eastAsia="Times New Roman" w:cs="Times New Roman"/>
                <w:szCs w:val="24"/>
              </w:rPr>
              <w:t xml:space="preserve"> </w:t>
            </w:r>
            <w:r>
              <w:rPr>
                <w:rFonts w:eastAsia="Times New Roman" w:cs="Times New Roman"/>
                <w:szCs w:val="24"/>
              </w:rPr>
              <w:t>Clinical</w:t>
            </w:r>
            <w:r w:rsidRPr="00926416">
              <w:rPr>
                <w:rFonts w:eastAsia="Times New Roman" w:cs="Times New Roman"/>
                <w:szCs w:val="24"/>
              </w:rPr>
              <w:t xml:space="preserve"> </w:t>
            </w:r>
            <w:r>
              <w:rPr>
                <w:rFonts w:eastAsia="Times New Roman" w:cs="Times New Roman"/>
                <w:szCs w:val="24"/>
              </w:rPr>
              <w:t>Services</w:t>
            </w:r>
            <w:r w:rsidRPr="00926416">
              <w:rPr>
                <w:rFonts w:eastAsia="Times New Roman" w:cs="Times New Roman"/>
                <w:szCs w:val="24"/>
              </w:rPr>
              <w:t xml:space="preserve"> </w:t>
            </w:r>
            <w:r>
              <w:rPr>
                <w:rFonts w:eastAsia="Times New Roman" w:cs="Times New Roman"/>
                <w:szCs w:val="24"/>
              </w:rPr>
              <w:t>Limited</w:t>
            </w:r>
            <w:r w:rsidRPr="00926416">
              <w:rPr>
                <w:rFonts w:eastAsia="Times New Roman" w:cs="Times New Roman"/>
                <w:szCs w:val="24"/>
              </w:rPr>
              <w:t xml:space="preserve">, Об’єднане Королівство; </w:t>
            </w:r>
            <w:r>
              <w:rPr>
                <w:rFonts w:eastAsia="Times New Roman" w:cs="Times New Roman"/>
                <w:szCs w:val="24"/>
              </w:rPr>
              <w:t>Bayer</w:t>
            </w:r>
            <w:r w:rsidRPr="00926416">
              <w:rPr>
                <w:rFonts w:eastAsia="Times New Roman" w:cs="Times New Roman"/>
                <w:szCs w:val="24"/>
              </w:rPr>
              <w:t xml:space="preserve"> </w:t>
            </w:r>
            <w:r>
              <w:rPr>
                <w:rFonts w:eastAsia="Times New Roman" w:cs="Times New Roman"/>
                <w:szCs w:val="24"/>
              </w:rPr>
              <w:t>AG, Німеччина</w:t>
            </w:r>
            <w:r w:rsidRPr="00926416">
              <w:rPr>
                <w:rFonts w:eastAsia="Times New Roman" w:cs="Times New Roman"/>
                <w:szCs w:val="24"/>
              </w:rPr>
              <w:t xml:space="preserve"> </w:t>
            </w:r>
          </w:p>
        </w:tc>
      </w:tr>
      <w:tr w:rsidR="00385A36">
        <w:tc>
          <w:tcPr>
            <w:tcW w:w="2781" w:type="dxa"/>
            <w:tcBorders>
              <w:top w:val="single" w:sz="4" w:space="0" w:color="auto"/>
              <w:left w:val="single" w:sz="4" w:space="0" w:color="auto"/>
              <w:bottom w:val="single" w:sz="4" w:space="0" w:color="auto"/>
              <w:right w:val="single" w:sz="4" w:space="0" w:color="auto"/>
            </w:tcBorders>
            <w:hideMark/>
          </w:tcPr>
          <w:p w:rsidR="00385A36" w:rsidRDefault="00385A36" w:rsidP="00385A3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385A36" w:rsidRDefault="00385A36" w:rsidP="00385A36">
            <w:pPr>
              <w:rPr>
                <w:rFonts w:eastAsia="Times New Roman" w:cs="Times New Roman"/>
                <w:szCs w:val="24"/>
              </w:rPr>
            </w:pPr>
            <w:r w:rsidRPr="00926416">
              <w:rPr>
                <w:rFonts w:eastAsia="Times New Roman" w:cs="Times New Roman"/>
                <w:szCs w:val="24"/>
              </w:rPr>
              <w:t xml:space="preserve">• Лабораторна Центрифуга </w:t>
            </w:r>
            <w:r>
              <w:rPr>
                <w:rFonts w:eastAsia="Times New Roman" w:cs="Times New Roman"/>
                <w:szCs w:val="24"/>
              </w:rPr>
              <w:t>EBA</w:t>
            </w:r>
            <w:r w:rsidRPr="00926416">
              <w:rPr>
                <w:rFonts w:eastAsia="Times New Roman" w:cs="Times New Roman"/>
                <w:szCs w:val="24"/>
              </w:rPr>
              <w:t>200 1800 230</w:t>
            </w:r>
            <w:r>
              <w:rPr>
                <w:rFonts w:eastAsia="Times New Roman" w:cs="Times New Roman"/>
                <w:szCs w:val="24"/>
              </w:rPr>
              <w:t>v</w:t>
            </w:r>
            <w:r w:rsidRPr="00926416">
              <w:rPr>
                <w:rFonts w:eastAsia="Times New Roman" w:cs="Times New Roman"/>
                <w:szCs w:val="24"/>
              </w:rPr>
              <w:t>;</w:t>
            </w:r>
            <w:r w:rsidRPr="00926416">
              <w:rPr>
                <w:rFonts w:eastAsia="Times New Roman" w:cs="Times New Roman"/>
                <w:szCs w:val="24"/>
              </w:rPr>
              <w:br/>
              <w:t xml:space="preserve">• Лабораторна Центрифуга </w:t>
            </w:r>
            <w:r>
              <w:rPr>
                <w:rFonts w:eastAsia="Times New Roman" w:cs="Times New Roman"/>
                <w:szCs w:val="24"/>
              </w:rPr>
              <w:t>Hettich</w:t>
            </w:r>
            <w:r w:rsidRPr="00926416">
              <w:rPr>
                <w:rFonts w:eastAsia="Times New Roman" w:cs="Times New Roman"/>
                <w:szCs w:val="24"/>
              </w:rPr>
              <w:t xml:space="preserve">, </w:t>
            </w:r>
            <w:r>
              <w:rPr>
                <w:rFonts w:eastAsia="Times New Roman" w:cs="Times New Roman"/>
                <w:szCs w:val="24"/>
              </w:rPr>
              <w:t>EBA</w:t>
            </w:r>
            <w:r w:rsidRPr="00926416">
              <w:rPr>
                <w:rFonts w:eastAsia="Times New Roman" w:cs="Times New Roman"/>
                <w:szCs w:val="24"/>
              </w:rPr>
              <w:t xml:space="preserve"> 200 (220</w:t>
            </w:r>
            <w:r>
              <w:rPr>
                <w:rFonts w:eastAsia="Times New Roman" w:cs="Times New Roman"/>
                <w:szCs w:val="24"/>
              </w:rPr>
              <w:t>V</w:t>
            </w:r>
            <w:r w:rsidRPr="00926416">
              <w:rPr>
                <w:rFonts w:eastAsia="Times New Roman" w:cs="Times New Roman"/>
                <w:szCs w:val="24"/>
              </w:rPr>
              <w:t xml:space="preserve"> / 50-60</w:t>
            </w:r>
            <w:r>
              <w:rPr>
                <w:rFonts w:eastAsia="Times New Roman" w:cs="Times New Roman"/>
                <w:szCs w:val="24"/>
              </w:rPr>
              <w:t>Hz</w:t>
            </w:r>
            <w:r w:rsidRPr="00926416">
              <w:rPr>
                <w:rFonts w:eastAsia="Times New Roman" w:cs="Times New Roman"/>
                <w:szCs w:val="24"/>
              </w:rPr>
              <w:t xml:space="preserve">) </w:t>
            </w:r>
            <w:r>
              <w:rPr>
                <w:rFonts w:eastAsia="Times New Roman" w:cs="Times New Roman"/>
                <w:szCs w:val="24"/>
              </w:rPr>
              <w:t>EU</w:t>
            </w:r>
            <w:r w:rsidRPr="00926416">
              <w:rPr>
                <w:rFonts w:eastAsia="Times New Roman" w:cs="Times New Roman"/>
                <w:szCs w:val="24"/>
              </w:rPr>
              <w:t>;</w:t>
            </w:r>
            <w:r w:rsidRPr="00926416">
              <w:rPr>
                <w:rFonts w:eastAsia="Times New Roman" w:cs="Times New Roman"/>
                <w:szCs w:val="24"/>
              </w:rPr>
              <w:br/>
              <w:t xml:space="preserve">• ЕКГ апарат </w:t>
            </w:r>
            <w:r>
              <w:rPr>
                <w:rFonts w:eastAsia="Times New Roman" w:cs="Times New Roman"/>
                <w:szCs w:val="24"/>
              </w:rPr>
              <w:t>Schiller</w:t>
            </w:r>
            <w:r w:rsidRPr="00926416">
              <w:rPr>
                <w:rFonts w:eastAsia="Times New Roman" w:cs="Times New Roman"/>
                <w:szCs w:val="24"/>
              </w:rPr>
              <w:t>, (</w:t>
            </w:r>
            <w:r>
              <w:rPr>
                <w:rFonts w:eastAsia="Times New Roman" w:cs="Times New Roman"/>
                <w:szCs w:val="24"/>
              </w:rPr>
              <w:t>Cardiovit</w:t>
            </w:r>
            <w:r w:rsidRPr="00926416">
              <w:rPr>
                <w:rFonts w:eastAsia="Times New Roman" w:cs="Times New Roman"/>
                <w:szCs w:val="24"/>
              </w:rPr>
              <w:t xml:space="preserve"> </w:t>
            </w:r>
            <w:r>
              <w:rPr>
                <w:rFonts w:eastAsia="Times New Roman" w:cs="Times New Roman"/>
                <w:szCs w:val="24"/>
              </w:rPr>
              <w:t>FT</w:t>
            </w:r>
            <w:r w:rsidRPr="00926416">
              <w:rPr>
                <w:rFonts w:eastAsia="Times New Roman" w:cs="Times New Roman"/>
                <w:szCs w:val="24"/>
              </w:rPr>
              <w:t>-1);</w:t>
            </w:r>
            <w:r w:rsidRPr="00926416">
              <w:rPr>
                <w:rFonts w:eastAsia="Times New Roman" w:cs="Times New Roman"/>
                <w:szCs w:val="24"/>
              </w:rPr>
              <w:br/>
              <w:t xml:space="preserve">• ЕКГ апарат </w:t>
            </w:r>
            <w:r>
              <w:rPr>
                <w:rFonts w:eastAsia="Times New Roman" w:cs="Times New Roman"/>
                <w:szCs w:val="24"/>
              </w:rPr>
              <w:t>ECG</w:t>
            </w:r>
            <w:r w:rsidRPr="00926416">
              <w:rPr>
                <w:rFonts w:eastAsia="Times New Roman" w:cs="Times New Roman"/>
                <w:szCs w:val="24"/>
              </w:rPr>
              <w:t>-2250</w:t>
            </w:r>
            <w:r>
              <w:rPr>
                <w:rFonts w:eastAsia="Times New Roman" w:cs="Times New Roman"/>
                <w:szCs w:val="24"/>
              </w:rPr>
              <w:t>K</w:t>
            </w:r>
            <w:r w:rsidRPr="00926416">
              <w:rPr>
                <w:rFonts w:eastAsia="Times New Roman" w:cs="Times New Roman"/>
                <w:szCs w:val="24"/>
              </w:rPr>
              <w:t>;</w:t>
            </w:r>
            <w:r w:rsidRPr="00926416">
              <w:rPr>
                <w:rFonts w:eastAsia="Times New Roman" w:cs="Times New Roman"/>
                <w:szCs w:val="24"/>
              </w:rPr>
              <w:br/>
              <w:t xml:space="preserve">• Лабораторна Морозильна камера-80, </w:t>
            </w:r>
            <w:r>
              <w:rPr>
                <w:rFonts w:eastAsia="Times New Roman" w:cs="Times New Roman"/>
                <w:szCs w:val="24"/>
              </w:rPr>
              <w:t>Vestfrost</w:t>
            </w:r>
            <w:r w:rsidRPr="00926416">
              <w:rPr>
                <w:rFonts w:eastAsia="Times New Roman" w:cs="Times New Roman"/>
                <w:szCs w:val="24"/>
              </w:rPr>
              <w:t>, (</w:t>
            </w:r>
            <w:r>
              <w:rPr>
                <w:rFonts w:eastAsia="Times New Roman" w:cs="Times New Roman"/>
                <w:szCs w:val="24"/>
              </w:rPr>
              <w:t>VT</w:t>
            </w:r>
            <w:r w:rsidRPr="00926416">
              <w:rPr>
                <w:rFonts w:eastAsia="Times New Roman" w:cs="Times New Roman"/>
                <w:szCs w:val="24"/>
              </w:rPr>
              <w:t>78);</w:t>
            </w:r>
            <w:r w:rsidRPr="00926416">
              <w:rPr>
                <w:rFonts w:eastAsia="Times New Roman" w:cs="Times New Roman"/>
                <w:szCs w:val="24"/>
              </w:rPr>
              <w:br/>
              <w:t xml:space="preserve">• Лабораторна Холодильна камера-17, </w:t>
            </w:r>
            <w:r>
              <w:rPr>
                <w:rFonts w:eastAsia="Times New Roman" w:cs="Times New Roman"/>
                <w:szCs w:val="24"/>
              </w:rPr>
              <w:t>Vestfrost</w:t>
            </w:r>
            <w:r w:rsidRPr="00926416">
              <w:rPr>
                <w:rFonts w:eastAsia="Times New Roman" w:cs="Times New Roman"/>
                <w:szCs w:val="24"/>
              </w:rPr>
              <w:t>, (</w:t>
            </w:r>
            <w:r>
              <w:rPr>
                <w:rFonts w:eastAsia="Times New Roman" w:cs="Times New Roman"/>
                <w:szCs w:val="24"/>
              </w:rPr>
              <w:t>AKS</w:t>
            </w:r>
            <w:r w:rsidRPr="00926416">
              <w:rPr>
                <w:rFonts w:eastAsia="Times New Roman" w:cs="Times New Roman"/>
                <w:szCs w:val="24"/>
              </w:rPr>
              <w:t>157);</w:t>
            </w:r>
            <w:r w:rsidRPr="00926416">
              <w:rPr>
                <w:rFonts w:eastAsia="Times New Roman" w:cs="Times New Roman"/>
                <w:szCs w:val="24"/>
              </w:rPr>
              <w:br/>
              <w:t xml:space="preserve">• Холодильник-17, </w:t>
            </w:r>
            <w:r>
              <w:rPr>
                <w:rFonts w:eastAsia="Times New Roman" w:cs="Times New Roman"/>
                <w:szCs w:val="24"/>
              </w:rPr>
              <w:t>RLDF</w:t>
            </w:r>
            <w:r w:rsidRPr="00926416">
              <w:rPr>
                <w:rFonts w:eastAsia="Times New Roman" w:cs="Times New Roman"/>
                <w:szCs w:val="24"/>
              </w:rPr>
              <w:t xml:space="preserve">0519 </w:t>
            </w:r>
            <w:r>
              <w:rPr>
                <w:rFonts w:eastAsia="Times New Roman" w:cs="Times New Roman"/>
                <w:szCs w:val="24"/>
              </w:rPr>
              <w:t>Labcold</w:t>
            </w:r>
            <w:r w:rsidRPr="00926416">
              <w:rPr>
                <w:rFonts w:eastAsia="Times New Roman" w:cs="Times New Roman"/>
                <w:szCs w:val="24"/>
              </w:rPr>
              <w:t xml:space="preserve"> 150</w:t>
            </w:r>
            <w:r>
              <w:rPr>
                <w:rFonts w:eastAsia="Times New Roman" w:cs="Times New Roman"/>
                <w:szCs w:val="24"/>
              </w:rPr>
              <w:t>L</w:t>
            </w:r>
            <w:r w:rsidRPr="00926416">
              <w:rPr>
                <w:rFonts w:eastAsia="Times New Roman" w:cs="Times New Roman"/>
                <w:szCs w:val="24"/>
              </w:rPr>
              <w:t xml:space="preserve"> </w:t>
            </w:r>
            <w:r>
              <w:rPr>
                <w:rFonts w:eastAsia="Times New Roman" w:cs="Times New Roman"/>
                <w:szCs w:val="24"/>
              </w:rPr>
              <w:t>SD</w:t>
            </w:r>
            <w:r w:rsidRPr="00926416">
              <w:rPr>
                <w:rFonts w:eastAsia="Times New Roman" w:cs="Times New Roman"/>
                <w:szCs w:val="24"/>
              </w:rPr>
              <w:t xml:space="preserve"> </w:t>
            </w:r>
            <w:r>
              <w:rPr>
                <w:rFonts w:eastAsia="Times New Roman" w:cs="Times New Roman"/>
                <w:szCs w:val="24"/>
              </w:rPr>
              <w:t>FO</w:t>
            </w:r>
            <w:r w:rsidRPr="00926416">
              <w:rPr>
                <w:rFonts w:eastAsia="Times New Roman" w:cs="Times New Roman"/>
                <w:szCs w:val="24"/>
              </w:rPr>
              <w:t xml:space="preserve"> </w:t>
            </w:r>
            <w:r>
              <w:rPr>
                <w:rFonts w:eastAsia="Times New Roman" w:cs="Times New Roman"/>
                <w:szCs w:val="24"/>
              </w:rPr>
              <w:t>EU</w:t>
            </w:r>
            <w:r w:rsidRPr="00926416">
              <w:rPr>
                <w:rFonts w:eastAsia="Times New Roman" w:cs="Times New Roman"/>
                <w:szCs w:val="24"/>
              </w:rPr>
              <w:t xml:space="preserve"> </w:t>
            </w:r>
            <w:r>
              <w:rPr>
                <w:rFonts w:eastAsia="Times New Roman" w:cs="Times New Roman"/>
                <w:szCs w:val="24"/>
              </w:rPr>
              <w:t>PLUG</w:t>
            </w:r>
            <w:r w:rsidRPr="00926416">
              <w:rPr>
                <w:rFonts w:eastAsia="Times New Roman" w:cs="Times New Roman"/>
                <w:szCs w:val="24"/>
              </w:rPr>
              <w:t xml:space="preserve"> </w:t>
            </w:r>
            <w:r>
              <w:rPr>
                <w:rFonts w:eastAsia="Times New Roman" w:cs="Times New Roman"/>
                <w:szCs w:val="24"/>
              </w:rPr>
              <w:t>SD</w:t>
            </w:r>
            <w:r w:rsidRPr="00926416">
              <w:rPr>
                <w:rFonts w:eastAsia="Times New Roman" w:cs="Times New Roman"/>
                <w:szCs w:val="24"/>
              </w:rPr>
              <w:t xml:space="preserve"> </w:t>
            </w:r>
            <w:r>
              <w:rPr>
                <w:rFonts w:eastAsia="Times New Roman" w:cs="Times New Roman"/>
                <w:szCs w:val="24"/>
              </w:rPr>
              <w:t>CARD</w:t>
            </w:r>
            <w:r w:rsidRPr="00926416">
              <w:rPr>
                <w:rFonts w:eastAsia="Times New Roman" w:cs="Times New Roman"/>
                <w:szCs w:val="24"/>
              </w:rPr>
              <w:t>;</w:t>
            </w:r>
            <w:r w:rsidRPr="00926416">
              <w:rPr>
                <w:rFonts w:eastAsia="Times New Roman" w:cs="Times New Roman"/>
                <w:szCs w:val="24"/>
              </w:rPr>
              <w:br/>
              <w:t xml:space="preserve">• Морозилка-80, </w:t>
            </w:r>
            <w:r>
              <w:rPr>
                <w:rFonts w:eastAsia="Times New Roman" w:cs="Times New Roman"/>
                <w:szCs w:val="24"/>
              </w:rPr>
              <w:t>ULT</w:t>
            </w:r>
            <w:r w:rsidRPr="00926416">
              <w:rPr>
                <w:rFonts w:eastAsia="Times New Roman" w:cs="Times New Roman"/>
                <w:szCs w:val="24"/>
              </w:rPr>
              <w:t>25-</w:t>
            </w:r>
            <w:r>
              <w:rPr>
                <w:rFonts w:eastAsia="Times New Roman" w:cs="Times New Roman"/>
                <w:szCs w:val="24"/>
              </w:rPr>
              <w:t xml:space="preserve">NEU. </w:t>
            </w:r>
          </w:p>
          <w:p w:rsidR="00385A36" w:rsidRPr="00926416" w:rsidRDefault="00385A36" w:rsidP="00385A36">
            <w:pPr>
              <w:jc w:val="both"/>
              <w:rPr>
                <w:rFonts w:eastAsia="Times New Roman" w:cs="Times New Roman"/>
                <w:szCs w:val="24"/>
              </w:rPr>
            </w:pPr>
            <w:r w:rsidRPr="00926416">
              <w:rPr>
                <w:rFonts w:eastAsia="Times New Roman" w:cs="Times New Roman"/>
                <w:szCs w:val="24"/>
              </w:rPr>
              <w:t>Флуоресцеїн СЕРБ, Флуоресцеїн (</w:t>
            </w:r>
            <w:r>
              <w:rPr>
                <w:rFonts w:eastAsia="Times New Roman" w:cs="Times New Roman"/>
                <w:szCs w:val="24"/>
              </w:rPr>
              <w:t>Fluorescein</w:t>
            </w:r>
            <w:r w:rsidRPr="00926416">
              <w:rPr>
                <w:rFonts w:eastAsia="Times New Roman" w:cs="Times New Roman"/>
                <w:szCs w:val="24"/>
              </w:rPr>
              <w:t xml:space="preserve"> </w:t>
            </w:r>
            <w:r>
              <w:rPr>
                <w:rFonts w:eastAsia="Times New Roman" w:cs="Times New Roman"/>
                <w:szCs w:val="24"/>
              </w:rPr>
              <w:t>SERB</w:t>
            </w:r>
            <w:r w:rsidRPr="00926416">
              <w:rPr>
                <w:rFonts w:eastAsia="Times New Roman" w:cs="Times New Roman"/>
                <w:szCs w:val="24"/>
              </w:rPr>
              <w:t xml:space="preserve">; </w:t>
            </w:r>
            <w:r>
              <w:rPr>
                <w:rFonts w:eastAsia="Times New Roman" w:cs="Times New Roman"/>
                <w:szCs w:val="24"/>
              </w:rPr>
              <w:t>Fluoresceine</w:t>
            </w:r>
            <w:r w:rsidRPr="00926416">
              <w:rPr>
                <w:rFonts w:eastAsia="Times New Roman" w:cs="Times New Roman"/>
                <w:szCs w:val="24"/>
              </w:rPr>
              <w:t xml:space="preserve"> </w:t>
            </w:r>
            <w:r>
              <w:rPr>
                <w:rFonts w:eastAsia="Times New Roman" w:cs="Times New Roman"/>
                <w:szCs w:val="24"/>
              </w:rPr>
              <w:t>SERB</w:t>
            </w:r>
            <w:r w:rsidRPr="00926416">
              <w:rPr>
                <w:rFonts w:eastAsia="Times New Roman" w:cs="Times New Roman"/>
                <w:szCs w:val="24"/>
              </w:rPr>
              <w:t xml:space="preserve">; </w:t>
            </w:r>
            <w:r>
              <w:rPr>
                <w:rFonts w:eastAsia="Times New Roman" w:cs="Times New Roman"/>
                <w:szCs w:val="24"/>
              </w:rPr>
              <w:t>Fluoresceinum</w:t>
            </w:r>
            <w:r w:rsidRPr="00926416">
              <w:rPr>
                <w:rFonts w:eastAsia="Times New Roman" w:cs="Times New Roman"/>
                <w:szCs w:val="24"/>
              </w:rPr>
              <w:t xml:space="preserve">; Флуоресцеїн натрію; </w:t>
            </w:r>
            <w:r>
              <w:rPr>
                <w:rFonts w:eastAsia="Times New Roman" w:cs="Times New Roman"/>
                <w:szCs w:val="24"/>
              </w:rPr>
              <w:t>Fluorescein</w:t>
            </w:r>
            <w:r w:rsidRPr="00926416">
              <w:rPr>
                <w:rFonts w:eastAsia="Times New Roman" w:cs="Times New Roman"/>
                <w:szCs w:val="24"/>
              </w:rPr>
              <w:t xml:space="preserve"> </w:t>
            </w:r>
            <w:r>
              <w:rPr>
                <w:rFonts w:eastAsia="Times New Roman" w:cs="Times New Roman"/>
                <w:szCs w:val="24"/>
              </w:rPr>
              <w:t>sodium</w:t>
            </w:r>
            <w:r w:rsidRPr="00926416">
              <w:rPr>
                <w:rFonts w:eastAsia="Times New Roman" w:cs="Times New Roman"/>
                <w:szCs w:val="24"/>
              </w:rPr>
              <w:t xml:space="preserve">) </w:t>
            </w:r>
            <w:r>
              <w:rPr>
                <w:rFonts w:eastAsia="Times New Roman" w:cs="Times New Roman"/>
                <w:szCs w:val="24"/>
              </w:rPr>
              <w:t>(Fluoresceine</w:t>
            </w:r>
            <w:r w:rsidRPr="00926416">
              <w:rPr>
                <w:rFonts w:eastAsia="Times New Roman" w:cs="Times New Roman"/>
                <w:szCs w:val="24"/>
              </w:rPr>
              <w:t xml:space="preserve"> </w:t>
            </w:r>
            <w:r>
              <w:rPr>
                <w:rFonts w:eastAsia="Times New Roman" w:cs="Times New Roman"/>
                <w:szCs w:val="24"/>
              </w:rPr>
              <w:t>SERB</w:t>
            </w:r>
            <w:r w:rsidRPr="00926416">
              <w:rPr>
                <w:rFonts w:eastAsia="Times New Roman" w:cs="Times New Roman"/>
                <w:szCs w:val="24"/>
              </w:rPr>
              <w:t xml:space="preserve">; </w:t>
            </w:r>
            <w:r>
              <w:rPr>
                <w:rFonts w:eastAsia="Times New Roman" w:cs="Times New Roman"/>
                <w:szCs w:val="24"/>
              </w:rPr>
              <w:t>Fluorescite</w:t>
            </w:r>
            <w:r w:rsidRPr="00926416">
              <w:rPr>
                <w:rFonts w:eastAsia="Times New Roman" w:cs="Times New Roman"/>
                <w:szCs w:val="24"/>
              </w:rPr>
              <w:t xml:space="preserve">; </w:t>
            </w:r>
            <w:r>
              <w:rPr>
                <w:rFonts w:eastAsia="Times New Roman" w:cs="Times New Roman"/>
                <w:szCs w:val="24"/>
              </w:rPr>
              <w:t>Fluorescein</w:t>
            </w:r>
            <w:r w:rsidRPr="00926416">
              <w:rPr>
                <w:rFonts w:eastAsia="Times New Roman" w:cs="Times New Roman"/>
                <w:szCs w:val="24"/>
              </w:rPr>
              <w:t xml:space="preserve">; </w:t>
            </w:r>
            <w:r>
              <w:rPr>
                <w:rFonts w:eastAsia="Times New Roman" w:cs="Times New Roman"/>
                <w:szCs w:val="24"/>
              </w:rPr>
              <w:t>Fluor</w:t>
            </w:r>
            <w:r w:rsidRPr="00926416">
              <w:rPr>
                <w:rFonts w:eastAsia="Times New Roman" w:cs="Times New Roman"/>
                <w:szCs w:val="24"/>
              </w:rPr>
              <w:t xml:space="preserve">); розчин для ін’єкції у флаконі 5 мл (100 мг/мл) (10 %); 100 мг/мл; </w:t>
            </w:r>
            <w:r>
              <w:rPr>
                <w:rFonts w:eastAsia="Times New Roman" w:cs="Times New Roman"/>
                <w:szCs w:val="24"/>
              </w:rPr>
              <w:t>SERB</w:t>
            </w:r>
            <w:r w:rsidRPr="00926416">
              <w:rPr>
                <w:rFonts w:eastAsia="Times New Roman" w:cs="Times New Roman"/>
                <w:szCs w:val="24"/>
              </w:rPr>
              <w:t xml:space="preserve"> - </w:t>
            </w:r>
            <w:r>
              <w:rPr>
                <w:rFonts w:eastAsia="Times New Roman" w:cs="Times New Roman"/>
                <w:szCs w:val="24"/>
              </w:rPr>
              <w:t>PARIS, Франція</w:t>
            </w:r>
            <w:r w:rsidRPr="00926416">
              <w:rPr>
                <w:rFonts w:eastAsia="Times New Roman" w:cs="Times New Roman"/>
                <w:szCs w:val="24"/>
              </w:rP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7D4D61" w:rsidRDefault="007D4D61">
      <w:pPr>
        <w:rPr>
          <w:lang w:val="uk-UA"/>
        </w:rPr>
      </w:pPr>
    </w:p>
    <w:p w:rsidR="007D4D61" w:rsidRDefault="0014307D">
      <w:pPr>
        <w:rPr>
          <w:lang w:val="uk-UA"/>
        </w:rPr>
      </w:pPr>
      <w:r>
        <w:rPr>
          <w:lang w:val="uk-UA"/>
        </w:rPr>
        <w:t xml:space="preserve">                                                                                                                                                         Додаток </w:t>
      </w:r>
      <w:r w:rsidRPr="00B3461C">
        <w:t>2</w:t>
      </w:r>
    </w:p>
    <w:p w:rsidR="007D4D61" w:rsidRDefault="00B3461C" w:rsidP="00B3461C">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p>
    <w:p w:rsidR="007D4D61" w:rsidRDefault="00547D15">
      <w:pPr>
        <w:ind w:left="9214"/>
        <w:rPr>
          <w:lang w:val="uk-UA"/>
        </w:rPr>
      </w:pPr>
      <w:r w:rsidRPr="00547D15">
        <w:rPr>
          <w:u w:val="single"/>
          <w:lang w:val="uk-UA"/>
        </w:rPr>
        <w:t>28.06.2022</w:t>
      </w:r>
      <w:r>
        <w:rPr>
          <w:lang w:val="uk-UA"/>
        </w:rPr>
        <w:t xml:space="preserve"> № </w:t>
      </w:r>
      <w:r>
        <w:rPr>
          <w:u w:val="single"/>
          <w:lang w:val="uk-UA"/>
        </w:rPr>
        <w:t>1118</w:t>
      </w:r>
    </w:p>
    <w:p w:rsidR="007D4D61" w:rsidRDefault="007D4D61"/>
    <w:tbl>
      <w:tblPr>
        <w:tblStyle w:val="a6"/>
        <w:tblW w:w="0" w:type="auto"/>
        <w:tblInd w:w="0" w:type="dxa"/>
        <w:tblLook w:val="04A0" w:firstRow="1" w:lastRow="0" w:firstColumn="1" w:lastColumn="0" w:noHBand="0" w:noVBand="1"/>
      </w:tblPr>
      <w:tblGrid>
        <w:gridCol w:w="2781"/>
        <w:gridCol w:w="10675"/>
      </w:tblGrid>
      <w:tr w:rsidR="007D4D61">
        <w:tc>
          <w:tcPr>
            <w:tcW w:w="278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«Багатоцентрове, просте, відкрите, розширене додаткове дослідження для оцінки довгострокової безпечності та ефективності окрелізумабу у пацієнтів з розсіяним склерозом», код дослідження MN43964, версія 1 від 25 листопада 2021 року</w:t>
            </w:r>
          </w:p>
        </w:tc>
      </w:tr>
      <w:tr w:rsidR="007D4D61">
        <w:tc>
          <w:tcPr>
            <w:tcW w:w="278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Підприємство з 100% іноземною інвестицією «АЙК’ЮВІА РДС Україна»</w:t>
            </w:r>
          </w:p>
        </w:tc>
      </w:tr>
      <w:tr w:rsidR="007D4D61">
        <w:tc>
          <w:tcPr>
            <w:tcW w:w="278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«Ф. ХОФФМАНН-ЛЯ РОШ ЛТД», Швейцарія (F. HOFFMANN-LA ROCHE LTD, Switzerland)</w:t>
            </w:r>
          </w:p>
        </w:tc>
      </w:tr>
      <w:tr w:rsidR="00385A36">
        <w:tc>
          <w:tcPr>
            <w:tcW w:w="2781" w:type="dxa"/>
            <w:tcBorders>
              <w:top w:val="single" w:sz="4" w:space="0" w:color="auto"/>
              <w:left w:val="single" w:sz="4" w:space="0" w:color="auto"/>
              <w:bottom w:val="single" w:sz="4" w:space="0" w:color="auto"/>
              <w:right w:val="single" w:sz="4" w:space="0" w:color="auto"/>
            </w:tcBorders>
            <w:hideMark/>
          </w:tcPr>
          <w:p w:rsidR="00385A36" w:rsidRDefault="00385A36" w:rsidP="00385A3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385A36" w:rsidRPr="00385A36" w:rsidRDefault="00385A36" w:rsidP="00385A36">
            <w:pPr>
              <w:jc w:val="both"/>
              <w:rPr>
                <w:rFonts w:eastAsia="Times New Roman" w:cs="Times New Roman"/>
                <w:szCs w:val="24"/>
              </w:rPr>
            </w:pPr>
            <w:r w:rsidRPr="00890DDF">
              <w:rPr>
                <w:rFonts w:eastAsia="Times New Roman" w:cs="Times New Roman"/>
                <w:szCs w:val="24"/>
              </w:rPr>
              <w:t>Окрелізумаб 300 мг/10 мл (</w:t>
            </w:r>
            <w:r>
              <w:rPr>
                <w:rFonts w:eastAsia="Times New Roman" w:cs="Times New Roman"/>
                <w:szCs w:val="24"/>
                <w:lang w:val="en-US"/>
              </w:rPr>
              <w:t>ocrelizumab</w:t>
            </w:r>
            <w:r w:rsidRPr="00890DDF">
              <w:rPr>
                <w:rFonts w:eastAsia="Times New Roman" w:cs="Times New Roman"/>
                <w:szCs w:val="24"/>
              </w:rPr>
              <w:t xml:space="preserve"> 300 </w:t>
            </w:r>
            <w:r>
              <w:rPr>
                <w:rFonts w:eastAsia="Times New Roman" w:cs="Times New Roman"/>
                <w:szCs w:val="24"/>
                <w:lang w:val="en-US"/>
              </w:rPr>
              <w:t>mg</w:t>
            </w:r>
            <w:r w:rsidRPr="00890DDF">
              <w:rPr>
                <w:rFonts w:eastAsia="Times New Roman" w:cs="Times New Roman"/>
                <w:szCs w:val="24"/>
              </w:rPr>
              <w:t xml:space="preserve">/10 </w:t>
            </w:r>
            <w:r>
              <w:rPr>
                <w:rFonts w:eastAsia="Times New Roman" w:cs="Times New Roman"/>
                <w:szCs w:val="24"/>
                <w:lang w:val="en-US"/>
              </w:rPr>
              <w:t>ml</w:t>
            </w:r>
            <w:r w:rsidRPr="00890DDF">
              <w:rPr>
                <w:rFonts w:eastAsia="Times New Roman" w:cs="Times New Roman"/>
                <w:szCs w:val="24"/>
              </w:rPr>
              <w:t>), ОКРЕВУС® (</w:t>
            </w:r>
            <w:r>
              <w:rPr>
                <w:rFonts w:eastAsia="Times New Roman" w:cs="Times New Roman"/>
                <w:szCs w:val="24"/>
                <w:lang w:val="en-US"/>
              </w:rPr>
              <w:t>Ocrevus</w:t>
            </w:r>
            <w:r>
              <w:rPr>
                <w:rFonts w:eastAsia="Times New Roman" w:cs="Times New Roman"/>
                <w:szCs w:val="24"/>
              </w:rPr>
              <w:t>) (</w:t>
            </w:r>
            <w:r>
              <w:rPr>
                <w:rFonts w:eastAsia="Times New Roman" w:cs="Times New Roman"/>
                <w:szCs w:val="24"/>
                <w:lang w:val="en-US"/>
              </w:rPr>
              <w:t>RO</w:t>
            </w:r>
            <w:r w:rsidRPr="00890DDF">
              <w:rPr>
                <w:rFonts w:eastAsia="Times New Roman" w:cs="Times New Roman"/>
                <w:szCs w:val="24"/>
              </w:rPr>
              <w:t>4964913/</w:t>
            </w:r>
            <w:r>
              <w:rPr>
                <w:rFonts w:eastAsia="Times New Roman" w:cs="Times New Roman"/>
                <w:szCs w:val="24"/>
                <w:lang w:val="en-US"/>
              </w:rPr>
              <w:t>F</w:t>
            </w:r>
            <w:r w:rsidRPr="00890DDF">
              <w:rPr>
                <w:rFonts w:eastAsia="Times New Roman" w:cs="Times New Roman"/>
                <w:szCs w:val="24"/>
              </w:rPr>
              <w:t xml:space="preserve">07, </w:t>
            </w:r>
            <w:r>
              <w:rPr>
                <w:rFonts w:eastAsia="Times New Roman" w:cs="Times New Roman"/>
                <w:szCs w:val="24"/>
                <w:lang w:val="en-US"/>
              </w:rPr>
              <w:t>PRD</w:t>
            </w:r>
            <w:r w:rsidRPr="00890DDF">
              <w:rPr>
                <w:rFonts w:eastAsia="Times New Roman" w:cs="Times New Roman"/>
                <w:szCs w:val="24"/>
              </w:rPr>
              <w:t xml:space="preserve">5771848, </w:t>
            </w:r>
            <w:r>
              <w:rPr>
                <w:rFonts w:eastAsia="Times New Roman" w:cs="Times New Roman"/>
                <w:szCs w:val="24"/>
                <w:lang w:val="en-US"/>
              </w:rPr>
              <w:t>PRD</w:t>
            </w:r>
            <w:r>
              <w:rPr>
                <w:rFonts w:eastAsia="Times New Roman" w:cs="Times New Roman"/>
                <w:szCs w:val="24"/>
              </w:rPr>
              <w:t>5771912</w:t>
            </w:r>
            <w:r w:rsidRPr="00890DDF">
              <w:rPr>
                <w:rFonts w:eastAsia="Times New Roman" w:cs="Times New Roman"/>
                <w:szCs w:val="24"/>
              </w:rPr>
              <w:t xml:space="preserve">; </w:t>
            </w:r>
            <w:r>
              <w:rPr>
                <w:rFonts w:eastAsia="Times New Roman" w:cs="Times New Roman"/>
                <w:szCs w:val="24"/>
                <w:lang w:val="en-US"/>
              </w:rPr>
              <w:t>ocrelizumab</w:t>
            </w:r>
            <w:r w:rsidRPr="00890DDF">
              <w:rPr>
                <w:rFonts w:eastAsia="Times New Roman" w:cs="Times New Roman"/>
                <w:szCs w:val="24"/>
              </w:rPr>
              <w:t xml:space="preserve">); концентрат для розчину для внутрішньовенних інфузій; </w:t>
            </w:r>
            <w:r w:rsidR="00EC576F">
              <w:rPr>
                <w:rFonts w:eastAsia="Times New Roman" w:cs="Times New Roman"/>
                <w:szCs w:val="24"/>
                <w:lang w:val="uk-UA"/>
              </w:rPr>
              <w:t xml:space="preserve">         </w:t>
            </w:r>
            <w:r w:rsidRPr="00890DDF">
              <w:rPr>
                <w:rFonts w:eastAsia="Times New Roman" w:cs="Times New Roman"/>
                <w:szCs w:val="24"/>
              </w:rPr>
              <w:t xml:space="preserve">30 мг/мл; </w:t>
            </w:r>
            <w:r>
              <w:rPr>
                <w:rFonts w:eastAsia="Times New Roman" w:cs="Times New Roman"/>
                <w:szCs w:val="24"/>
                <w:lang w:val="en-US"/>
              </w:rPr>
              <w:t>Roche</w:t>
            </w:r>
            <w:r w:rsidRPr="00890DDF">
              <w:rPr>
                <w:rFonts w:eastAsia="Times New Roman" w:cs="Times New Roman"/>
                <w:szCs w:val="24"/>
              </w:rPr>
              <w:t xml:space="preserve"> </w:t>
            </w:r>
            <w:r>
              <w:rPr>
                <w:rFonts w:eastAsia="Times New Roman" w:cs="Times New Roman"/>
                <w:szCs w:val="24"/>
                <w:lang w:val="en-US"/>
              </w:rPr>
              <w:t>Diagnostics</w:t>
            </w:r>
            <w:r w:rsidRPr="00890DDF">
              <w:rPr>
                <w:rFonts w:eastAsia="Times New Roman" w:cs="Times New Roman"/>
                <w:szCs w:val="24"/>
              </w:rPr>
              <w:t xml:space="preserve"> </w:t>
            </w:r>
            <w:r>
              <w:rPr>
                <w:rFonts w:eastAsia="Times New Roman" w:cs="Times New Roman"/>
                <w:szCs w:val="24"/>
                <w:lang w:val="en-US"/>
              </w:rPr>
              <w:t>GmbH</w:t>
            </w:r>
            <w:r w:rsidRPr="00890DDF">
              <w:rPr>
                <w:rFonts w:eastAsia="Times New Roman" w:cs="Times New Roman"/>
                <w:szCs w:val="24"/>
              </w:rPr>
              <w:t xml:space="preserve">, Німечинна; </w:t>
            </w:r>
            <w:r w:rsidR="00EC576F">
              <w:rPr>
                <w:rFonts w:eastAsia="Times New Roman" w:cs="Times New Roman"/>
                <w:szCs w:val="24"/>
              </w:rPr>
              <w:t xml:space="preserve"> </w:t>
            </w:r>
            <w:r>
              <w:rPr>
                <w:rFonts w:eastAsia="Times New Roman" w:cs="Times New Roman"/>
                <w:szCs w:val="24"/>
                <w:lang w:val="en-US"/>
              </w:rPr>
              <w:t>F</w:t>
            </w:r>
            <w:r w:rsidRPr="00890DDF">
              <w:rPr>
                <w:rFonts w:eastAsia="Times New Roman" w:cs="Times New Roman"/>
                <w:szCs w:val="24"/>
              </w:rPr>
              <w:t xml:space="preserve">. </w:t>
            </w:r>
            <w:r>
              <w:rPr>
                <w:rFonts w:eastAsia="Times New Roman" w:cs="Times New Roman"/>
                <w:szCs w:val="24"/>
                <w:lang w:val="en-US"/>
              </w:rPr>
              <w:t>Hoffmann</w:t>
            </w:r>
            <w:r w:rsidRPr="00890DDF">
              <w:rPr>
                <w:rFonts w:eastAsia="Times New Roman" w:cs="Times New Roman"/>
                <w:szCs w:val="24"/>
              </w:rPr>
              <w:t>-</w:t>
            </w:r>
            <w:r>
              <w:rPr>
                <w:rFonts w:eastAsia="Times New Roman" w:cs="Times New Roman"/>
                <w:szCs w:val="24"/>
                <w:lang w:val="en-US"/>
              </w:rPr>
              <w:t>La</w:t>
            </w:r>
            <w:r w:rsidRPr="00890DDF">
              <w:rPr>
                <w:rFonts w:eastAsia="Times New Roman" w:cs="Times New Roman"/>
                <w:szCs w:val="24"/>
              </w:rPr>
              <w:t xml:space="preserve"> </w:t>
            </w:r>
            <w:r>
              <w:rPr>
                <w:rFonts w:eastAsia="Times New Roman" w:cs="Times New Roman"/>
                <w:szCs w:val="24"/>
                <w:lang w:val="en-US"/>
              </w:rPr>
              <w:t>Roche</w:t>
            </w:r>
            <w:r w:rsidRPr="00890DDF">
              <w:rPr>
                <w:rFonts w:eastAsia="Times New Roman" w:cs="Times New Roman"/>
                <w:szCs w:val="24"/>
              </w:rPr>
              <w:t xml:space="preserve"> </w:t>
            </w:r>
            <w:r>
              <w:rPr>
                <w:rFonts w:eastAsia="Times New Roman" w:cs="Times New Roman"/>
                <w:szCs w:val="24"/>
                <w:lang w:val="en-US"/>
              </w:rPr>
              <w:t>AG</w:t>
            </w:r>
            <w:r w:rsidRPr="00890DDF">
              <w:rPr>
                <w:rFonts w:eastAsia="Times New Roman" w:cs="Times New Roman"/>
                <w:szCs w:val="24"/>
              </w:rPr>
              <w:t xml:space="preserve">, Швейцарія; </w:t>
            </w:r>
            <w:r>
              <w:rPr>
                <w:rFonts w:eastAsia="Times New Roman" w:cs="Times New Roman"/>
                <w:szCs w:val="24"/>
                <w:lang w:val="en-US"/>
              </w:rPr>
              <w:t>Roche</w:t>
            </w:r>
            <w:r w:rsidRPr="00890DDF">
              <w:rPr>
                <w:rFonts w:eastAsia="Times New Roman" w:cs="Times New Roman"/>
                <w:szCs w:val="24"/>
              </w:rPr>
              <w:t xml:space="preserve"> </w:t>
            </w:r>
            <w:r>
              <w:rPr>
                <w:rFonts w:eastAsia="Times New Roman" w:cs="Times New Roman"/>
                <w:szCs w:val="24"/>
                <w:lang w:val="en-US"/>
              </w:rPr>
              <w:t>Pharma</w:t>
            </w:r>
            <w:r w:rsidRPr="00890DDF">
              <w:rPr>
                <w:rFonts w:eastAsia="Times New Roman" w:cs="Times New Roman"/>
                <w:szCs w:val="24"/>
              </w:rPr>
              <w:t xml:space="preserve"> </w:t>
            </w:r>
            <w:r>
              <w:rPr>
                <w:rFonts w:eastAsia="Times New Roman" w:cs="Times New Roman"/>
                <w:szCs w:val="24"/>
                <w:lang w:val="en-US"/>
              </w:rPr>
              <w:t>AG</w:t>
            </w:r>
            <w:r w:rsidRPr="00890DDF">
              <w:rPr>
                <w:rFonts w:eastAsia="Times New Roman" w:cs="Times New Roman"/>
                <w:szCs w:val="24"/>
              </w:rPr>
              <w:t xml:space="preserve">, Німеччина; </w:t>
            </w:r>
            <w:r>
              <w:rPr>
                <w:rFonts w:eastAsia="Times New Roman" w:cs="Times New Roman"/>
                <w:szCs w:val="24"/>
                <w:lang w:val="en-US"/>
              </w:rPr>
              <w:t>Genentech</w:t>
            </w:r>
            <w:r w:rsidRPr="00890DDF">
              <w:rPr>
                <w:rFonts w:eastAsia="Times New Roman" w:cs="Times New Roman"/>
                <w:szCs w:val="24"/>
              </w:rPr>
              <w:t xml:space="preserve"> </w:t>
            </w:r>
            <w:r>
              <w:rPr>
                <w:rFonts w:eastAsia="Times New Roman" w:cs="Times New Roman"/>
                <w:szCs w:val="24"/>
                <w:lang w:val="en-US"/>
              </w:rPr>
              <w:t>Inc</w:t>
            </w:r>
            <w:r w:rsidRPr="00890DDF">
              <w:rPr>
                <w:rFonts w:eastAsia="Times New Roman" w:cs="Times New Roman"/>
                <w:szCs w:val="24"/>
              </w:rPr>
              <w:t xml:space="preserve">., США; </w:t>
            </w:r>
            <w:r>
              <w:rPr>
                <w:rFonts w:eastAsia="Times New Roman" w:cs="Times New Roman"/>
                <w:szCs w:val="24"/>
                <w:lang w:val="en-US"/>
              </w:rPr>
              <w:t>DHL</w:t>
            </w:r>
            <w:r w:rsidRPr="00890DDF">
              <w:rPr>
                <w:rFonts w:eastAsia="Times New Roman" w:cs="Times New Roman"/>
                <w:szCs w:val="24"/>
              </w:rPr>
              <w:t xml:space="preserve"> </w:t>
            </w:r>
            <w:r>
              <w:rPr>
                <w:rFonts w:eastAsia="Times New Roman" w:cs="Times New Roman"/>
                <w:szCs w:val="24"/>
                <w:lang w:val="en-US"/>
              </w:rPr>
              <w:t>Solutions</w:t>
            </w:r>
            <w:r w:rsidRPr="00890DDF">
              <w:rPr>
                <w:rFonts w:eastAsia="Times New Roman" w:cs="Times New Roman"/>
                <w:szCs w:val="24"/>
              </w:rPr>
              <w:t xml:space="preserve"> </w:t>
            </w:r>
            <w:r>
              <w:rPr>
                <w:rFonts w:eastAsia="Times New Roman" w:cs="Times New Roman"/>
                <w:szCs w:val="24"/>
                <w:lang w:val="en-US"/>
              </w:rPr>
              <w:t>Fashion</w:t>
            </w:r>
            <w:r w:rsidRPr="00890DDF">
              <w:rPr>
                <w:rFonts w:eastAsia="Times New Roman" w:cs="Times New Roman"/>
                <w:szCs w:val="24"/>
              </w:rPr>
              <w:t xml:space="preserve"> </w:t>
            </w:r>
            <w:r>
              <w:rPr>
                <w:rFonts w:eastAsia="Times New Roman" w:cs="Times New Roman"/>
                <w:szCs w:val="24"/>
                <w:lang w:val="en-US"/>
              </w:rPr>
              <w:t>GmbH</w:t>
            </w:r>
            <w:r w:rsidRPr="00890DDF">
              <w:rPr>
                <w:rFonts w:eastAsia="Times New Roman" w:cs="Times New Roman"/>
                <w:szCs w:val="24"/>
              </w:rPr>
              <w:t xml:space="preserve">, Німеччина; </w:t>
            </w:r>
            <w:r>
              <w:rPr>
                <w:rFonts w:eastAsia="Times New Roman" w:cs="Times New Roman"/>
                <w:szCs w:val="24"/>
                <w:lang w:val="en-US"/>
              </w:rPr>
              <w:t>Catalent</w:t>
            </w:r>
            <w:r w:rsidRPr="00890DDF">
              <w:rPr>
                <w:rFonts w:eastAsia="Times New Roman" w:cs="Times New Roman"/>
                <w:szCs w:val="24"/>
              </w:rPr>
              <w:t xml:space="preserve"> </w:t>
            </w:r>
            <w:r>
              <w:rPr>
                <w:rFonts w:eastAsia="Times New Roman" w:cs="Times New Roman"/>
                <w:szCs w:val="24"/>
                <w:lang w:val="en-US"/>
              </w:rPr>
              <w:t>Pharma</w:t>
            </w:r>
            <w:r w:rsidRPr="00890DDF">
              <w:rPr>
                <w:rFonts w:eastAsia="Times New Roman" w:cs="Times New Roman"/>
                <w:szCs w:val="24"/>
              </w:rPr>
              <w:t xml:space="preserve"> </w:t>
            </w:r>
            <w:r>
              <w:rPr>
                <w:rFonts w:eastAsia="Times New Roman" w:cs="Times New Roman"/>
                <w:szCs w:val="24"/>
                <w:lang w:val="en-US"/>
              </w:rPr>
              <w:t>Solution</w:t>
            </w:r>
            <w:r w:rsidRPr="00890DDF">
              <w:rPr>
                <w:rFonts w:eastAsia="Times New Roman" w:cs="Times New Roman"/>
                <w:szCs w:val="24"/>
              </w:rPr>
              <w:t xml:space="preserve"> </w:t>
            </w:r>
            <w:r>
              <w:rPr>
                <w:rFonts w:eastAsia="Times New Roman" w:cs="Times New Roman"/>
                <w:szCs w:val="24"/>
                <w:lang w:val="en-US"/>
              </w:rPr>
              <w:t>LLC</w:t>
            </w:r>
            <w:r w:rsidRPr="00890DDF">
              <w:rPr>
                <w:rFonts w:eastAsia="Times New Roman" w:cs="Times New Roman"/>
                <w:szCs w:val="24"/>
              </w:rPr>
              <w:t xml:space="preserve">, США; </w:t>
            </w:r>
            <w:r>
              <w:rPr>
                <w:rFonts w:eastAsia="Times New Roman" w:cs="Times New Roman"/>
                <w:szCs w:val="24"/>
                <w:lang w:val="en-US"/>
              </w:rPr>
              <w:t>Catalent</w:t>
            </w:r>
            <w:r w:rsidRPr="00890DDF">
              <w:rPr>
                <w:rFonts w:eastAsia="Times New Roman" w:cs="Times New Roman"/>
                <w:szCs w:val="24"/>
              </w:rPr>
              <w:t xml:space="preserve"> </w:t>
            </w:r>
            <w:r>
              <w:rPr>
                <w:rFonts w:eastAsia="Times New Roman" w:cs="Times New Roman"/>
                <w:szCs w:val="24"/>
                <w:lang w:val="en-US"/>
              </w:rPr>
              <w:t>Germany</w:t>
            </w:r>
            <w:r w:rsidRPr="00890DDF">
              <w:rPr>
                <w:rFonts w:eastAsia="Times New Roman" w:cs="Times New Roman"/>
                <w:szCs w:val="24"/>
              </w:rPr>
              <w:t xml:space="preserve"> </w:t>
            </w:r>
            <w:r>
              <w:rPr>
                <w:rFonts w:eastAsia="Times New Roman" w:cs="Times New Roman"/>
                <w:szCs w:val="24"/>
                <w:lang w:val="en-US"/>
              </w:rPr>
              <w:t>Schorndorf</w:t>
            </w:r>
            <w:r w:rsidRPr="00890DDF">
              <w:rPr>
                <w:rFonts w:eastAsia="Times New Roman" w:cs="Times New Roman"/>
                <w:szCs w:val="24"/>
              </w:rPr>
              <w:t xml:space="preserve"> </w:t>
            </w:r>
            <w:r>
              <w:rPr>
                <w:rFonts w:eastAsia="Times New Roman" w:cs="Times New Roman"/>
                <w:szCs w:val="24"/>
                <w:lang w:val="en-US"/>
              </w:rPr>
              <w:t>GmbH</w:t>
            </w:r>
            <w:r w:rsidRPr="00890DDF">
              <w:rPr>
                <w:rFonts w:eastAsia="Times New Roman" w:cs="Times New Roman"/>
                <w:szCs w:val="24"/>
              </w:rPr>
              <w:t xml:space="preserve">, Німеччина; </w:t>
            </w:r>
            <w:r>
              <w:rPr>
                <w:rFonts w:eastAsia="Times New Roman" w:cs="Times New Roman"/>
                <w:szCs w:val="24"/>
                <w:lang w:val="en-US"/>
              </w:rPr>
              <w:t>Fisher</w:t>
            </w:r>
            <w:r w:rsidRPr="00890DDF">
              <w:rPr>
                <w:rFonts w:eastAsia="Times New Roman" w:cs="Times New Roman"/>
                <w:szCs w:val="24"/>
              </w:rPr>
              <w:t xml:space="preserve"> </w:t>
            </w:r>
            <w:r>
              <w:rPr>
                <w:rFonts w:eastAsia="Times New Roman" w:cs="Times New Roman"/>
                <w:szCs w:val="24"/>
                <w:lang w:val="en-US"/>
              </w:rPr>
              <w:t>Clinical</w:t>
            </w:r>
            <w:r w:rsidRPr="00890DDF">
              <w:rPr>
                <w:rFonts w:eastAsia="Times New Roman" w:cs="Times New Roman"/>
                <w:szCs w:val="24"/>
              </w:rPr>
              <w:t xml:space="preserve"> </w:t>
            </w:r>
            <w:r>
              <w:rPr>
                <w:rFonts w:eastAsia="Times New Roman" w:cs="Times New Roman"/>
                <w:szCs w:val="24"/>
                <w:lang w:val="en-US"/>
              </w:rPr>
              <w:t>Services</w:t>
            </w:r>
            <w:r w:rsidRPr="00890DDF">
              <w:rPr>
                <w:rFonts w:eastAsia="Times New Roman" w:cs="Times New Roman"/>
                <w:szCs w:val="24"/>
              </w:rPr>
              <w:t xml:space="preserve"> </w:t>
            </w:r>
            <w:r>
              <w:rPr>
                <w:rFonts w:eastAsia="Times New Roman" w:cs="Times New Roman"/>
                <w:szCs w:val="24"/>
                <w:lang w:val="en-US"/>
              </w:rPr>
              <w:t>GmbH</w:t>
            </w:r>
            <w:r w:rsidRPr="00890DDF">
              <w:rPr>
                <w:rFonts w:eastAsia="Times New Roman" w:cs="Times New Roman"/>
                <w:szCs w:val="24"/>
              </w:rPr>
              <w:t xml:space="preserve">, Швейцарія; </w:t>
            </w:r>
            <w:r>
              <w:rPr>
                <w:rFonts w:eastAsia="Times New Roman" w:cs="Times New Roman"/>
                <w:szCs w:val="24"/>
                <w:lang w:val="en-US"/>
              </w:rPr>
              <w:t>Fisher</w:t>
            </w:r>
            <w:r w:rsidRPr="00890DDF">
              <w:rPr>
                <w:rFonts w:eastAsia="Times New Roman" w:cs="Times New Roman"/>
                <w:szCs w:val="24"/>
              </w:rPr>
              <w:t xml:space="preserve"> </w:t>
            </w:r>
            <w:r>
              <w:rPr>
                <w:rFonts w:eastAsia="Times New Roman" w:cs="Times New Roman"/>
                <w:szCs w:val="24"/>
                <w:lang w:val="en-US"/>
              </w:rPr>
              <w:t>Clinical</w:t>
            </w:r>
            <w:r w:rsidRPr="00890DDF">
              <w:rPr>
                <w:rFonts w:eastAsia="Times New Roman" w:cs="Times New Roman"/>
                <w:szCs w:val="24"/>
              </w:rPr>
              <w:t xml:space="preserve"> </w:t>
            </w:r>
            <w:r>
              <w:rPr>
                <w:rFonts w:eastAsia="Times New Roman" w:cs="Times New Roman"/>
                <w:szCs w:val="24"/>
                <w:lang w:val="en-US"/>
              </w:rPr>
              <w:t>Services</w:t>
            </w:r>
            <w:r w:rsidRPr="00890DDF">
              <w:rPr>
                <w:rFonts w:eastAsia="Times New Roman" w:cs="Times New Roman"/>
                <w:szCs w:val="24"/>
              </w:rPr>
              <w:t xml:space="preserve"> </w:t>
            </w:r>
            <w:r>
              <w:rPr>
                <w:rFonts w:eastAsia="Times New Roman" w:cs="Times New Roman"/>
                <w:szCs w:val="24"/>
                <w:lang w:val="en-US"/>
              </w:rPr>
              <w:t>UK</w:t>
            </w:r>
            <w:r w:rsidRPr="00890DDF">
              <w:rPr>
                <w:rFonts w:eastAsia="Times New Roman" w:cs="Times New Roman"/>
                <w:szCs w:val="24"/>
              </w:rPr>
              <w:t xml:space="preserve"> </w:t>
            </w:r>
            <w:r>
              <w:rPr>
                <w:rFonts w:eastAsia="Times New Roman" w:cs="Times New Roman"/>
                <w:szCs w:val="24"/>
                <w:lang w:val="en-US"/>
              </w:rPr>
              <w:t>Limited</w:t>
            </w:r>
            <w:r w:rsidRPr="00890DDF">
              <w:rPr>
                <w:rFonts w:eastAsia="Times New Roman" w:cs="Times New Roman"/>
                <w:szCs w:val="24"/>
              </w:rPr>
              <w:t xml:space="preserve">, </w:t>
            </w:r>
            <w:r>
              <w:rPr>
                <w:rFonts w:eastAsia="Times New Roman" w:cs="Times New Roman"/>
                <w:szCs w:val="24"/>
                <w:lang w:val="en-US"/>
              </w:rPr>
              <w:t>United</w:t>
            </w:r>
            <w:r w:rsidRPr="00890DDF">
              <w:rPr>
                <w:rFonts w:eastAsia="Times New Roman" w:cs="Times New Roman"/>
                <w:szCs w:val="24"/>
              </w:rPr>
              <w:t xml:space="preserve"> </w:t>
            </w:r>
            <w:r>
              <w:rPr>
                <w:rFonts w:eastAsia="Times New Roman" w:cs="Times New Roman"/>
                <w:szCs w:val="24"/>
                <w:lang w:val="en-US"/>
              </w:rPr>
              <w:t>Kingdom</w:t>
            </w:r>
            <w:r w:rsidRPr="00890DDF">
              <w:rPr>
                <w:rFonts w:eastAsia="Times New Roman" w:cs="Times New Roman"/>
                <w:szCs w:val="24"/>
              </w:rPr>
              <w:t xml:space="preserve">; </w:t>
            </w:r>
            <w:r>
              <w:rPr>
                <w:rFonts w:eastAsia="Times New Roman" w:cs="Times New Roman"/>
                <w:szCs w:val="24"/>
                <w:lang w:val="en-US"/>
              </w:rPr>
              <w:t>Fisher</w:t>
            </w:r>
            <w:r w:rsidRPr="00890DDF">
              <w:rPr>
                <w:rFonts w:eastAsia="Times New Roman" w:cs="Times New Roman"/>
                <w:szCs w:val="24"/>
              </w:rPr>
              <w:t xml:space="preserve"> </w:t>
            </w:r>
            <w:r>
              <w:rPr>
                <w:rFonts w:eastAsia="Times New Roman" w:cs="Times New Roman"/>
                <w:szCs w:val="24"/>
                <w:lang w:val="en-US"/>
              </w:rPr>
              <w:t>Clinical</w:t>
            </w:r>
            <w:r w:rsidRPr="00890DDF">
              <w:rPr>
                <w:rFonts w:eastAsia="Times New Roman" w:cs="Times New Roman"/>
                <w:szCs w:val="24"/>
              </w:rPr>
              <w:t xml:space="preserve"> </w:t>
            </w:r>
            <w:r>
              <w:rPr>
                <w:rFonts w:eastAsia="Times New Roman" w:cs="Times New Roman"/>
                <w:szCs w:val="24"/>
                <w:lang w:val="en-US"/>
              </w:rPr>
              <w:t>Service</w:t>
            </w:r>
            <w:r w:rsidRPr="00890DDF">
              <w:rPr>
                <w:rFonts w:eastAsia="Times New Roman" w:cs="Times New Roman"/>
                <w:szCs w:val="24"/>
              </w:rPr>
              <w:t xml:space="preserve"> </w:t>
            </w:r>
            <w:r>
              <w:rPr>
                <w:rFonts w:eastAsia="Times New Roman" w:cs="Times New Roman"/>
                <w:szCs w:val="24"/>
                <w:lang w:val="en-US"/>
              </w:rPr>
              <w:t>Inc</w:t>
            </w:r>
            <w:r w:rsidRPr="00890DDF">
              <w:rPr>
                <w:rFonts w:eastAsia="Times New Roman" w:cs="Times New Roman"/>
                <w:szCs w:val="24"/>
              </w:rPr>
              <w:t xml:space="preserve">., </w:t>
            </w:r>
            <w:r>
              <w:rPr>
                <w:rFonts w:eastAsia="Times New Roman" w:cs="Times New Roman"/>
                <w:szCs w:val="24"/>
                <w:lang w:val="en-US"/>
              </w:rPr>
              <w:t>USA</w:t>
            </w:r>
            <w:r w:rsidRPr="00890DDF">
              <w:rPr>
                <w:rFonts w:eastAsia="Times New Roman" w:cs="Times New Roman"/>
                <w:szCs w:val="24"/>
              </w:rPr>
              <w:t xml:space="preserve">; </w:t>
            </w:r>
            <w:r w:rsidR="00032BDB">
              <w:rPr>
                <w:rFonts w:eastAsia="Times New Roman" w:cs="Times New Roman"/>
                <w:szCs w:val="24"/>
                <w:lang w:val="uk-UA"/>
              </w:rPr>
              <w:t xml:space="preserve">  </w:t>
            </w:r>
            <w:r>
              <w:rPr>
                <w:rFonts w:eastAsia="Times New Roman" w:cs="Times New Roman"/>
                <w:szCs w:val="24"/>
                <w:lang w:val="en-US"/>
              </w:rPr>
              <w:t>Almac</w:t>
            </w:r>
            <w:r w:rsidRPr="00890DDF">
              <w:rPr>
                <w:rFonts w:eastAsia="Times New Roman" w:cs="Times New Roman"/>
                <w:szCs w:val="24"/>
              </w:rPr>
              <w:t xml:space="preserve"> </w:t>
            </w:r>
            <w:r>
              <w:rPr>
                <w:rFonts w:eastAsia="Times New Roman" w:cs="Times New Roman"/>
                <w:szCs w:val="24"/>
                <w:lang w:val="en-US"/>
              </w:rPr>
              <w:t>Clinical</w:t>
            </w:r>
            <w:r w:rsidRPr="00890DDF">
              <w:rPr>
                <w:rFonts w:eastAsia="Times New Roman" w:cs="Times New Roman"/>
                <w:szCs w:val="24"/>
              </w:rPr>
              <w:t xml:space="preserve"> </w:t>
            </w:r>
            <w:r>
              <w:rPr>
                <w:rFonts w:eastAsia="Times New Roman" w:cs="Times New Roman"/>
                <w:szCs w:val="24"/>
                <w:lang w:val="en-US"/>
              </w:rPr>
              <w:t>Services</w:t>
            </w:r>
            <w:r w:rsidRPr="00890DDF">
              <w:rPr>
                <w:rFonts w:eastAsia="Times New Roman" w:cs="Times New Roman"/>
                <w:szCs w:val="24"/>
              </w:rPr>
              <w:t xml:space="preserve"> </w:t>
            </w:r>
            <w:r>
              <w:rPr>
                <w:rFonts w:eastAsia="Times New Roman" w:cs="Times New Roman"/>
                <w:szCs w:val="24"/>
                <w:lang w:val="en-US"/>
              </w:rPr>
              <w:t>Ltd</w:t>
            </w:r>
            <w:r w:rsidRPr="00890DDF">
              <w:rPr>
                <w:rFonts w:eastAsia="Times New Roman" w:cs="Times New Roman"/>
                <w:szCs w:val="24"/>
              </w:rPr>
              <w:t xml:space="preserve">, </w:t>
            </w:r>
            <w:r>
              <w:rPr>
                <w:rFonts w:eastAsia="Times New Roman" w:cs="Times New Roman"/>
                <w:szCs w:val="24"/>
                <w:lang w:val="en-US"/>
              </w:rPr>
              <w:t>United</w:t>
            </w:r>
            <w:r w:rsidRPr="00890DDF">
              <w:rPr>
                <w:rFonts w:eastAsia="Times New Roman" w:cs="Times New Roman"/>
                <w:szCs w:val="24"/>
              </w:rPr>
              <w:t xml:space="preserve"> </w:t>
            </w:r>
            <w:r>
              <w:rPr>
                <w:rFonts w:eastAsia="Times New Roman" w:cs="Times New Roman"/>
                <w:szCs w:val="24"/>
                <w:lang w:val="en-US"/>
              </w:rPr>
              <w:t>Kingdom</w:t>
            </w:r>
            <w:r w:rsidRPr="00890DDF">
              <w:rPr>
                <w:rFonts w:eastAsia="Times New Roman" w:cs="Times New Roman"/>
                <w:szCs w:val="24"/>
              </w:rPr>
              <w:t xml:space="preserve">; </w:t>
            </w:r>
            <w:r>
              <w:rPr>
                <w:rFonts w:eastAsia="Times New Roman" w:cs="Times New Roman"/>
                <w:szCs w:val="24"/>
                <w:lang w:val="en-US"/>
              </w:rPr>
              <w:t>Almac</w:t>
            </w:r>
            <w:r w:rsidRPr="00890DDF">
              <w:rPr>
                <w:rFonts w:eastAsia="Times New Roman" w:cs="Times New Roman"/>
                <w:szCs w:val="24"/>
              </w:rPr>
              <w:t xml:space="preserve"> </w:t>
            </w:r>
            <w:r>
              <w:rPr>
                <w:rFonts w:eastAsia="Times New Roman" w:cs="Times New Roman"/>
                <w:szCs w:val="24"/>
                <w:lang w:val="en-US"/>
              </w:rPr>
              <w:t>Clinical</w:t>
            </w:r>
            <w:r w:rsidRPr="00890DDF">
              <w:rPr>
                <w:rFonts w:eastAsia="Times New Roman" w:cs="Times New Roman"/>
                <w:szCs w:val="24"/>
              </w:rPr>
              <w:t xml:space="preserve"> </w:t>
            </w:r>
            <w:r>
              <w:rPr>
                <w:rFonts w:eastAsia="Times New Roman" w:cs="Times New Roman"/>
                <w:szCs w:val="24"/>
                <w:lang w:val="en-US"/>
              </w:rPr>
              <w:t>Services</w:t>
            </w:r>
            <w:r w:rsidRPr="00890DDF">
              <w:rPr>
                <w:rFonts w:eastAsia="Times New Roman" w:cs="Times New Roman"/>
                <w:szCs w:val="24"/>
              </w:rPr>
              <w:t xml:space="preserve"> (</w:t>
            </w:r>
            <w:r>
              <w:rPr>
                <w:rFonts w:eastAsia="Times New Roman" w:cs="Times New Roman"/>
                <w:szCs w:val="24"/>
                <w:lang w:val="en-US"/>
              </w:rPr>
              <w:t>US</w:t>
            </w:r>
            <w:r w:rsidRPr="00890DDF">
              <w:rPr>
                <w:rFonts w:eastAsia="Times New Roman" w:cs="Times New Roman"/>
                <w:szCs w:val="24"/>
              </w:rPr>
              <w:t xml:space="preserve">) </w:t>
            </w:r>
            <w:r>
              <w:rPr>
                <w:rFonts w:eastAsia="Times New Roman" w:cs="Times New Roman"/>
                <w:szCs w:val="24"/>
                <w:lang w:val="en-US"/>
              </w:rPr>
              <w:t>Inc</w:t>
            </w:r>
            <w:r w:rsidRPr="00890DDF">
              <w:rPr>
                <w:rFonts w:eastAsia="Times New Roman" w:cs="Times New Roman"/>
                <w:szCs w:val="24"/>
              </w:rPr>
              <w:t xml:space="preserve">., </w:t>
            </w:r>
            <w:r>
              <w:rPr>
                <w:rFonts w:eastAsia="Times New Roman" w:cs="Times New Roman"/>
                <w:szCs w:val="24"/>
                <w:lang w:val="en-US"/>
              </w:rPr>
              <w:t>USA</w:t>
            </w:r>
          </w:p>
        </w:tc>
      </w:tr>
      <w:tr w:rsidR="00385A36" w:rsidTr="008C458F">
        <w:trPr>
          <w:trHeight w:val="3120"/>
        </w:trPr>
        <w:tc>
          <w:tcPr>
            <w:tcW w:w="2781" w:type="dxa"/>
            <w:tcBorders>
              <w:top w:val="single" w:sz="4" w:space="0" w:color="auto"/>
              <w:left w:val="single" w:sz="4" w:space="0" w:color="auto"/>
              <w:bottom w:val="single" w:sz="4" w:space="0" w:color="auto"/>
              <w:right w:val="single" w:sz="4" w:space="0" w:color="auto"/>
            </w:tcBorders>
            <w:hideMark/>
          </w:tcPr>
          <w:p w:rsidR="00385A36" w:rsidRDefault="00385A36" w:rsidP="00385A3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385A36" w:rsidRPr="00890DDF" w:rsidRDefault="00385A36" w:rsidP="00385A36">
            <w:pPr>
              <w:jc w:val="both"/>
              <w:rPr>
                <w:rFonts w:eastAsia="Times New Roman" w:cs="Times New Roman"/>
                <w:szCs w:val="24"/>
              </w:rPr>
            </w:pPr>
            <w:r>
              <w:rPr>
                <w:rFonts w:eastAsia="Times New Roman" w:cs="Times New Roman"/>
                <w:szCs w:val="24"/>
                <w:lang w:val="uk-UA"/>
              </w:rPr>
              <w:t xml:space="preserve">1) </w:t>
            </w:r>
            <w:r w:rsidRPr="00890DDF">
              <w:rPr>
                <w:rFonts w:eastAsia="Times New Roman" w:cs="Times New Roman"/>
                <w:szCs w:val="24"/>
              </w:rPr>
              <w:t>д.м.н., проф. Волошина Н.П.</w:t>
            </w:r>
          </w:p>
          <w:p w:rsidR="00385A36" w:rsidRPr="00890DDF" w:rsidRDefault="00385A36" w:rsidP="00385A36">
            <w:pPr>
              <w:jc w:val="both"/>
              <w:rPr>
                <w:rFonts w:eastAsia="Times New Roman" w:cs="Times New Roman"/>
                <w:szCs w:val="24"/>
              </w:rPr>
            </w:pPr>
            <w:r w:rsidRPr="00890DDF">
              <w:rPr>
                <w:rFonts w:eastAsia="Times New Roman" w:cs="Times New Roman"/>
                <w:szCs w:val="24"/>
              </w:rPr>
              <w:t xml:space="preserve">Державна установа «Інститут неврології, психіатрії та наркології Національної академії медичних наук України», відділення аутоімунних і дегенеративних захворювань нервової </w:t>
            </w:r>
            <w:proofErr w:type="gramStart"/>
            <w:r w:rsidRPr="00890DDF">
              <w:rPr>
                <w:rFonts w:eastAsia="Times New Roman" w:cs="Times New Roman"/>
                <w:szCs w:val="24"/>
              </w:rPr>
              <w:t xml:space="preserve">системи, </w:t>
            </w:r>
            <w:r w:rsidR="00032BDB">
              <w:rPr>
                <w:rFonts w:eastAsia="Times New Roman" w:cs="Times New Roman"/>
                <w:szCs w:val="24"/>
                <w:lang w:val="uk-UA"/>
              </w:rPr>
              <w:t xml:space="preserve">  </w:t>
            </w:r>
            <w:proofErr w:type="gramEnd"/>
            <w:r w:rsidR="00032BDB">
              <w:rPr>
                <w:rFonts w:eastAsia="Times New Roman" w:cs="Times New Roman"/>
                <w:szCs w:val="24"/>
                <w:lang w:val="uk-UA"/>
              </w:rPr>
              <w:t xml:space="preserve">                          </w:t>
            </w:r>
            <w:r w:rsidRPr="00890DDF">
              <w:rPr>
                <w:rFonts w:eastAsia="Times New Roman" w:cs="Times New Roman"/>
                <w:szCs w:val="24"/>
              </w:rPr>
              <w:t>Центр розсіяного склерозу, м. Харків</w:t>
            </w:r>
          </w:p>
          <w:p w:rsidR="00385A36" w:rsidRPr="00890DDF" w:rsidRDefault="00385A36" w:rsidP="00385A36">
            <w:pPr>
              <w:jc w:val="both"/>
              <w:rPr>
                <w:rFonts w:eastAsia="Times New Roman" w:cs="Times New Roman"/>
                <w:szCs w:val="24"/>
              </w:rPr>
            </w:pPr>
            <w:r>
              <w:rPr>
                <w:rFonts w:eastAsia="Times New Roman" w:cs="Times New Roman"/>
                <w:szCs w:val="24"/>
                <w:lang w:val="uk-UA"/>
              </w:rPr>
              <w:t xml:space="preserve">2) </w:t>
            </w:r>
            <w:r w:rsidRPr="00890DDF">
              <w:rPr>
                <w:rFonts w:eastAsia="Times New Roman" w:cs="Times New Roman"/>
                <w:szCs w:val="24"/>
              </w:rPr>
              <w:t>д.м.н., проф. Негрич Т.І.</w:t>
            </w:r>
          </w:p>
          <w:p w:rsidR="00385A36" w:rsidRPr="00890DDF" w:rsidRDefault="00385A36" w:rsidP="00385A36">
            <w:pPr>
              <w:jc w:val="both"/>
              <w:rPr>
                <w:rFonts w:eastAsia="Times New Roman" w:cs="Times New Roman"/>
                <w:szCs w:val="24"/>
              </w:rPr>
            </w:pPr>
            <w:r w:rsidRPr="00890DDF">
              <w:rPr>
                <w:rFonts w:eastAsia="Times New Roman" w:cs="Times New Roman"/>
                <w:szCs w:val="24"/>
              </w:rPr>
              <w:t>Комунальне некомерційне підприємство Львівської обласної ради «Львівська обласна клінічна лікарня», неврологічне відділення, Львівський національний медичний університет імені Данила Галицького, кафедра неврології, м. Львів</w:t>
            </w:r>
          </w:p>
          <w:p w:rsidR="00385A36" w:rsidRPr="00890DDF" w:rsidRDefault="00385A36" w:rsidP="00385A36">
            <w:pPr>
              <w:jc w:val="both"/>
              <w:rPr>
                <w:rFonts w:eastAsia="Times New Roman" w:cs="Times New Roman"/>
                <w:szCs w:val="24"/>
              </w:rPr>
            </w:pPr>
            <w:r>
              <w:rPr>
                <w:rFonts w:eastAsia="Times New Roman" w:cs="Times New Roman"/>
                <w:szCs w:val="24"/>
                <w:lang w:val="uk-UA"/>
              </w:rPr>
              <w:t xml:space="preserve">3) </w:t>
            </w:r>
            <w:r w:rsidRPr="00890DDF">
              <w:rPr>
                <w:rFonts w:eastAsia="Times New Roman" w:cs="Times New Roman"/>
                <w:szCs w:val="24"/>
              </w:rPr>
              <w:t>д.м.н., проф. Соколова Л.І.</w:t>
            </w:r>
          </w:p>
          <w:p w:rsidR="00385A36" w:rsidRPr="00890DDF" w:rsidRDefault="00385A36" w:rsidP="00385A36">
            <w:pPr>
              <w:jc w:val="both"/>
              <w:rPr>
                <w:rFonts w:eastAsia="Times New Roman" w:cs="Times New Roman"/>
                <w:szCs w:val="24"/>
              </w:rPr>
            </w:pPr>
            <w:r w:rsidRPr="00890DDF">
              <w:rPr>
                <w:rFonts w:eastAsia="Times New Roman" w:cs="Times New Roman"/>
                <w:szCs w:val="24"/>
              </w:rPr>
              <w:t>Медичний центр товариства з обмеженою відповідальністю «Медбуд-Клінік», лікувально-профілактичний підрозділ, м. Київ</w:t>
            </w:r>
          </w:p>
          <w:p w:rsidR="00385A36" w:rsidRDefault="00385A36" w:rsidP="00385A36">
            <w:pPr>
              <w:jc w:val="both"/>
              <w:rPr>
                <w:rFonts w:eastAsia="Times New Roman" w:cs="Times New Roman"/>
                <w:szCs w:val="24"/>
              </w:rPr>
            </w:pPr>
            <w:r>
              <w:rPr>
                <w:rFonts w:eastAsia="Times New Roman" w:cs="Times New Roman"/>
                <w:szCs w:val="24"/>
                <w:lang w:val="uk-UA"/>
              </w:rPr>
              <w:t xml:space="preserve">4) </w:t>
            </w:r>
            <w:r w:rsidRPr="00890DDF">
              <w:rPr>
                <w:rFonts w:eastAsia="Times New Roman" w:cs="Times New Roman"/>
                <w:szCs w:val="24"/>
              </w:rPr>
              <w:t>к.м.н. Чмир Г.С.</w:t>
            </w:r>
          </w:p>
        </w:tc>
      </w:tr>
    </w:tbl>
    <w:p w:rsidR="00A7664C" w:rsidRPr="001D1812" w:rsidRDefault="00A7664C" w:rsidP="00A7664C">
      <w:pPr>
        <w:rPr>
          <w:lang w:val="uk-UA"/>
        </w:rPr>
      </w:pPr>
      <w:r>
        <w:br w:type="page"/>
      </w:r>
      <w:r>
        <w:rPr>
          <w:lang w:val="uk-UA"/>
        </w:rPr>
        <w:lastRenderedPageBreak/>
        <w:t xml:space="preserve">                                                                                                            2                                                                        продовження додатка 2</w:t>
      </w:r>
    </w:p>
    <w:p w:rsidR="00A7664C" w:rsidRDefault="00A7664C"/>
    <w:tbl>
      <w:tblPr>
        <w:tblStyle w:val="a6"/>
        <w:tblW w:w="0" w:type="auto"/>
        <w:tblInd w:w="0" w:type="dxa"/>
        <w:tblLook w:val="04A0" w:firstRow="1" w:lastRow="0" w:firstColumn="1" w:lastColumn="0" w:noHBand="0" w:noVBand="1"/>
      </w:tblPr>
      <w:tblGrid>
        <w:gridCol w:w="2781"/>
        <w:gridCol w:w="10675"/>
      </w:tblGrid>
      <w:tr w:rsidR="008C458F">
        <w:trPr>
          <w:trHeight w:val="1020"/>
        </w:trPr>
        <w:tc>
          <w:tcPr>
            <w:tcW w:w="2781" w:type="dxa"/>
            <w:tcBorders>
              <w:top w:val="single" w:sz="4" w:space="0" w:color="auto"/>
              <w:left w:val="single" w:sz="4" w:space="0" w:color="auto"/>
              <w:bottom w:val="single" w:sz="4" w:space="0" w:color="auto"/>
              <w:right w:val="single" w:sz="4" w:space="0" w:color="auto"/>
            </w:tcBorders>
          </w:tcPr>
          <w:p w:rsidR="008C458F" w:rsidRDefault="008C458F" w:rsidP="00385A36">
            <w:pPr>
              <w:rPr>
                <w:rFonts w:eastAsia="Times New Roman"/>
                <w:szCs w:val="24"/>
                <w:lang w:eastAsia="uk-UA"/>
              </w:rPr>
            </w:pPr>
          </w:p>
        </w:tc>
        <w:tc>
          <w:tcPr>
            <w:tcW w:w="10675" w:type="dxa"/>
            <w:tcBorders>
              <w:top w:val="single" w:sz="4" w:space="0" w:color="auto"/>
              <w:left w:val="single" w:sz="4" w:space="0" w:color="auto"/>
              <w:bottom w:val="single" w:sz="4" w:space="0" w:color="auto"/>
              <w:right w:val="single" w:sz="4" w:space="0" w:color="auto"/>
            </w:tcBorders>
          </w:tcPr>
          <w:p w:rsidR="008C458F" w:rsidRPr="00890DDF" w:rsidRDefault="008C458F" w:rsidP="008C458F">
            <w:pPr>
              <w:jc w:val="both"/>
              <w:rPr>
                <w:rFonts w:eastAsia="Times New Roman" w:cs="Times New Roman"/>
                <w:szCs w:val="24"/>
              </w:rPr>
            </w:pPr>
            <w:r w:rsidRPr="00890DDF">
              <w:rPr>
                <w:rFonts w:eastAsia="Times New Roman" w:cs="Times New Roman"/>
                <w:szCs w:val="24"/>
              </w:rPr>
              <w:t>Комунальне некомерційне підприємство «Обласна клінічна лікарня Івано-Франківської обласної ради», неврологічне відділення з центром розсіяного склерозу, м. Івано-Франківськ</w:t>
            </w:r>
          </w:p>
          <w:p w:rsidR="008C458F" w:rsidRPr="00890DDF" w:rsidRDefault="008C458F" w:rsidP="008C458F">
            <w:pPr>
              <w:jc w:val="both"/>
              <w:rPr>
                <w:rFonts w:eastAsia="Times New Roman" w:cs="Times New Roman"/>
                <w:szCs w:val="24"/>
              </w:rPr>
            </w:pPr>
            <w:r>
              <w:rPr>
                <w:rFonts w:eastAsia="Times New Roman" w:cs="Times New Roman"/>
                <w:szCs w:val="24"/>
                <w:lang w:val="uk-UA"/>
              </w:rPr>
              <w:t xml:space="preserve">5) </w:t>
            </w:r>
            <w:r w:rsidRPr="00890DDF">
              <w:rPr>
                <w:rFonts w:eastAsia="Times New Roman" w:cs="Times New Roman"/>
                <w:szCs w:val="24"/>
              </w:rPr>
              <w:t>зав. від. Галуша А.І.</w:t>
            </w:r>
          </w:p>
          <w:p w:rsidR="008C458F" w:rsidRPr="00890DDF" w:rsidRDefault="008C458F" w:rsidP="008C458F">
            <w:pPr>
              <w:jc w:val="both"/>
              <w:rPr>
                <w:rFonts w:eastAsia="Times New Roman" w:cs="Times New Roman"/>
                <w:szCs w:val="24"/>
              </w:rPr>
            </w:pPr>
            <w:r w:rsidRPr="00890DDF">
              <w:rPr>
                <w:rFonts w:eastAsia="Times New Roman" w:cs="Times New Roman"/>
                <w:szCs w:val="24"/>
              </w:rPr>
              <w:t>Комунальне некомерційне підприємство Київської обласної ради «Київська обласна клінічна лікарня», неврологічне відділення, м. Київ</w:t>
            </w:r>
          </w:p>
          <w:p w:rsidR="008C458F" w:rsidRPr="00890DDF" w:rsidRDefault="008C458F" w:rsidP="008C458F">
            <w:pPr>
              <w:jc w:val="both"/>
              <w:rPr>
                <w:rFonts w:eastAsia="Times New Roman" w:cs="Times New Roman"/>
                <w:szCs w:val="24"/>
              </w:rPr>
            </w:pPr>
            <w:r>
              <w:rPr>
                <w:rFonts w:eastAsia="Times New Roman" w:cs="Times New Roman"/>
                <w:szCs w:val="24"/>
                <w:lang w:val="uk-UA"/>
              </w:rPr>
              <w:t xml:space="preserve">6) </w:t>
            </w:r>
            <w:r w:rsidRPr="00890DDF">
              <w:rPr>
                <w:rFonts w:eastAsia="Times New Roman" w:cs="Times New Roman"/>
                <w:szCs w:val="24"/>
              </w:rPr>
              <w:t>к.м.н. Карета С.О.</w:t>
            </w:r>
          </w:p>
          <w:p w:rsidR="008C458F" w:rsidRPr="00890DDF" w:rsidRDefault="008C458F" w:rsidP="008C458F">
            <w:pPr>
              <w:jc w:val="both"/>
              <w:rPr>
                <w:rFonts w:eastAsia="Times New Roman" w:cs="Times New Roman"/>
                <w:szCs w:val="24"/>
              </w:rPr>
            </w:pPr>
            <w:r w:rsidRPr="00890DDF">
              <w:rPr>
                <w:rFonts w:eastAsia="Times New Roman" w:cs="Times New Roman"/>
                <w:szCs w:val="24"/>
              </w:rPr>
              <w:t>Комунальне некомерційне підприємство «Чернігівська обласна лікарня» Чернігівської обласної ради, неврологічне відділення для хворих з порушеннями мозкового кровообігу, м. Чернігів</w:t>
            </w:r>
          </w:p>
          <w:p w:rsidR="008C458F" w:rsidRPr="00890DDF" w:rsidRDefault="008C458F" w:rsidP="008C458F">
            <w:pPr>
              <w:jc w:val="both"/>
              <w:rPr>
                <w:rFonts w:eastAsia="Times New Roman" w:cs="Times New Roman"/>
                <w:szCs w:val="24"/>
              </w:rPr>
            </w:pPr>
            <w:r>
              <w:rPr>
                <w:rFonts w:eastAsia="Times New Roman" w:cs="Times New Roman"/>
                <w:szCs w:val="24"/>
                <w:lang w:val="uk-UA"/>
              </w:rPr>
              <w:t xml:space="preserve">7) </w:t>
            </w:r>
            <w:r w:rsidRPr="00890DDF">
              <w:rPr>
                <w:rFonts w:eastAsia="Times New Roman" w:cs="Times New Roman"/>
                <w:szCs w:val="24"/>
              </w:rPr>
              <w:t>д.м.н. Кальбус О.І.</w:t>
            </w:r>
          </w:p>
          <w:p w:rsidR="008C458F" w:rsidRPr="00890DDF" w:rsidRDefault="008C458F" w:rsidP="008C458F">
            <w:pPr>
              <w:jc w:val="both"/>
              <w:rPr>
                <w:rFonts w:eastAsia="Times New Roman" w:cs="Times New Roman"/>
                <w:szCs w:val="24"/>
              </w:rPr>
            </w:pPr>
            <w:r w:rsidRPr="00890DDF">
              <w:rPr>
                <w:rFonts w:eastAsia="Times New Roman" w:cs="Times New Roman"/>
                <w:szCs w:val="24"/>
              </w:rPr>
              <w:t xml:space="preserve">Комунальне підприємство «Дніпропетровська обласна клінічна лікарня ім. І.І. Мечникова» Дніпропетровської обласної ради», відділення неврології №1, Дніпровський державний медичний університет, кафедра неврології, м. Дніпро </w:t>
            </w:r>
          </w:p>
          <w:p w:rsidR="008C458F" w:rsidRPr="00890DDF" w:rsidRDefault="008C458F" w:rsidP="008C458F">
            <w:pPr>
              <w:jc w:val="both"/>
              <w:rPr>
                <w:rFonts w:eastAsia="Times New Roman" w:cs="Times New Roman"/>
                <w:szCs w:val="24"/>
              </w:rPr>
            </w:pPr>
            <w:r>
              <w:rPr>
                <w:rFonts w:eastAsia="Times New Roman" w:cs="Times New Roman"/>
                <w:szCs w:val="24"/>
                <w:lang w:val="uk-UA"/>
              </w:rPr>
              <w:t xml:space="preserve">8) </w:t>
            </w:r>
            <w:r w:rsidRPr="00890DDF">
              <w:rPr>
                <w:rFonts w:eastAsia="Times New Roman" w:cs="Times New Roman"/>
                <w:szCs w:val="24"/>
              </w:rPr>
              <w:t>к.м.н. Мороз О.М.</w:t>
            </w:r>
          </w:p>
          <w:p w:rsidR="008C458F" w:rsidRPr="00890DDF" w:rsidRDefault="008C458F" w:rsidP="008C458F">
            <w:pPr>
              <w:jc w:val="both"/>
              <w:rPr>
                <w:rFonts w:eastAsia="Times New Roman" w:cs="Times New Roman"/>
                <w:szCs w:val="24"/>
              </w:rPr>
            </w:pPr>
            <w:r w:rsidRPr="00890DDF">
              <w:rPr>
                <w:rFonts w:eastAsia="Times New Roman" w:cs="Times New Roman"/>
                <w:szCs w:val="24"/>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відділення </w:t>
            </w:r>
            <w:proofErr w:type="gramStart"/>
            <w:r w:rsidRPr="00890DDF">
              <w:rPr>
                <w:rFonts w:eastAsia="Times New Roman" w:cs="Times New Roman"/>
                <w:szCs w:val="24"/>
              </w:rPr>
              <w:t xml:space="preserve">неврології,   </w:t>
            </w:r>
            <w:proofErr w:type="gramEnd"/>
            <w:r w:rsidRPr="00890DDF">
              <w:rPr>
                <w:rFonts w:eastAsia="Times New Roman" w:cs="Times New Roman"/>
                <w:szCs w:val="24"/>
              </w:rPr>
              <w:t xml:space="preserve">                       </w:t>
            </w:r>
            <w:r>
              <w:rPr>
                <w:rFonts w:eastAsia="Times New Roman" w:cs="Times New Roman"/>
                <w:szCs w:val="24"/>
                <w:lang w:val="uk-UA"/>
              </w:rPr>
              <w:t xml:space="preserve">                                    </w:t>
            </w:r>
            <w:r w:rsidRPr="00890DDF">
              <w:rPr>
                <w:rFonts w:eastAsia="Times New Roman" w:cs="Times New Roman"/>
                <w:szCs w:val="24"/>
              </w:rPr>
              <w:t xml:space="preserve">м. Дніпро </w:t>
            </w:r>
          </w:p>
          <w:p w:rsidR="008C458F" w:rsidRPr="00890DDF" w:rsidRDefault="008C458F" w:rsidP="008C458F">
            <w:pPr>
              <w:jc w:val="both"/>
              <w:rPr>
                <w:rFonts w:eastAsia="Times New Roman" w:cs="Times New Roman"/>
                <w:szCs w:val="24"/>
              </w:rPr>
            </w:pPr>
            <w:r>
              <w:rPr>
                <w:rFonts w:eastAsia="Times New Roman" w:cs="Times New Roman"/>
                <w:szCs w:val="24"/>
                <w:lang w:val="uk-UA"/>
              </w:rPr>
              <w:t xml:space="preserve">9) </w:t>
            </w:r>
            <w:r w:rsidRPr="00890DDF">
              <w:rPr>
                <w:rFonts w:eastAsia="Times New Roman" w:cs="Times New Roman"/>
                <w:szCs w:val="24"/>
              </w:rPr>
              <w:t>д.м.н., проф. Московко С.П.</w:t>
            </w:r>
          </w:p>
          <w:p w:rsidR="008C458F" w:rsidRPr="00890DDF" w:rsidRDefault="008C458F" w:rsidP="008C458F">
            <w:pPr>
              <w:jc w:val="both"/>
              <w:rPr>
                <w:rFonts w:eastAsia="Times New Roman" w:cs="Times New Roman"/>
                <w:szCs w:val="24"/>
              </w:rPr>
            </w:pPr>
            <w:r w:rsidRPr="00890DDF">
              <w:rPr>
                <w:rFonts w:eastAsia="Times New Roman" w:cs="Times New Roman"/>
                <w:szCs w:val="24"/>
              </w:rPr>
              <w:t>Медичний центр товариства з обмеженою відповідальністю «Медичний центр «Салютем», лікувально-профілактичний відділ, м. Вінниця</w:t>
            </w:r>
          </w:p>
          <w:p w:rsidR="008C458F" w:rsidRPr="00890DDF" w:rsidRDefault="008C458F" w:rsidP="008C458F">
            <w:pPr>
              <w:jc w:val="both"/>
              <w:rPr>
                <w:rFonts w:eastAsia="Times New Roman" w:cs="Times New Roman"/>
                <w:szCs w:val="24"/>
              </w:rPr>
            </w:pPr>
            <w:r>
              <w:rPr>
                <w:rFonts w:eastAsia="Times New Roman" w:cs="Times New Roman"/>
                <w:szCs w:val="24"/>
                <w:lang w:val="uk-UA"/>
              </w:rPr>
              <w:t xml:space="preserve">10) </w:t>
            </w:r>
            <w:r w:rsidRPr="00890DDF">
              <w:rPr>
                <w:rFonts w:eastAsia="Times New Roman" w:cs="Times New Roman"/>
                <w:szCs w:val="24"/>
              </w:rPr>
              <w:t>зав. від. Саноцький Я.Є.</w:t>
            </w:r>
          </w:p>
          <w:p w:rsidR="008C458F" w:rsidRDefault="008C458F" w:rsidP="008C458F">
            <w:pPr>
              <w:jc w:val="both"/>
              <w:rPr>
                <w:rFonts w:eastAsia="Times New Roman" w:cs="Times New Roman"/>
                <w:szCs w:val="24"/>
                <w:lang w:val="uk-UA"/>
              </w:rPr>
            </w:pPr>
            <w:r w:rsidRPr="00890DDF">
              <w:rPr>
                <w:rFonts w:eastAsia="Times New Roman" w:cs="Times New Roman"/>
                <w:szCs w:val="24"/>
              </w:rPr>
              <w:t xml:space="preserve">Комунальне некомерційне підприємство Львівської обласної ради «Львівська обласна клінічна лікарня», неврологічне відділення, </w:t>
            </w:r>
            <w:r>
              <w:rPr>
                <w:rFonts w:eastAsia="Times New Roman" w:cs="Times New Roman"/>
                <w:szCs w:val="24"/>
                <w:lang w:val="uk-UA"/>
              </w:rPr>
              <w:t xml:space="preserve"> </w:t>
            </w:r>
            <w:r w:rsidRPr="00890DDF">
              <w:rPr>
                <w:rFonts w:eastAsia="Times New Roman" w:cs="Times New Roman"/>
                <w:szCs w:val="24"/>
              </w:rPr>
              <w:t>м. Львів</w:t>
            </w:r>
          </w:p>
        </w:tc>
      </w:tr>
      <w:tr w:rsidR="00385A36">
        <w:tc>
          <w:tcPr>
            <w:tcW w:w="2781" w:type="dxa"/>
            <w:tcBorders>
              <w:top w:val="single" w:sz="4" w:space="0" w:color="auto"/>
              <w:left w:val="single" w:sz="4" w:space="0" w:color="auto"/>
              <w:bottom w:val="single" w:sz="4" w:space="0" w:color="auto"/>
              <w:right w:val="single" w:sz="4" w:space="0" w:color="auto"/>
            </w:tcBorders>
            <w:hideMark/>
          </w:tcPr>
          <w:p w:rsidR="00385A36" w:rsidRDefault="00385A36" w:rsidP="00385A3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385A36" w:rsidRDefault="00385A36" w:rsidP="00385A36">
            <w:pPr>
              <w:jc w:val="both"/>
            </w:pPr>
            <w:r>
              <w:rPr>
                <w:rFonts w:cstheme="minorBidi"/>
              </w:rPr>
              <w:t xml:space="preserve">― </w:t>
            </w:r>
          </w:p>
        </w:tc>
      </w:tr>
      <w:tr w:rsidR="00385A36">
        <w:tc>
          <w:tcPr>
            <w:tcW w:w="2781" w:type="dxa"/>
            <w:tcBorders>
              <w:top w:val="single" w:sz="4" w:space="0" w:color="auto"/>
              <w:left w:val="single" w:sz="4" w:space="0" w:color="auto"/>
              <w:bottom w:val="single" w:sz="4" w:space="0" w:color="auto"/>
              <w:right w:val="single" w:sz="4" w:space="0" w:color="auto"/>
            </w:tcBorders>
            <w:hideMark/>
          </w:tcPr>
          <w:p w:rsidR="00385A36" w:rsidRDefault="00385A36" w:rsidP="00385A3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385A36" w:rsidRDefault="00385A36" w:rsidP="00385A36">
            <w:pPr>
              <w:jc w:val="both"/>
            </w:pPr>
            <w:r>
              <w:rPr>
                <w:rFonts w:cstheme="minorBidi"/>
              </w:rP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7D4D61" w:rsidRDefault="007D4D61">
      <w:pPr>
        <w:rPr>
          <w:lang w:val="uk-UA"/>
        </w:rPr>
      </w:pPr>
    </w:p>
    <w:p w:rsidR="007D4D61" w:rsidRDefault="0014307D">
      <w:pPr>
        <w:rPr>
          <w:lang w:val="uk-UA"/>
        </w:rPr>
      </w:pPr>
      <w:r>
        <w:rPr>
          <w:lang w:val="uk-UA"/>
        </w:rPr>
        <w:t xml:space="preserve">                                                                                                                                                         Додаток </w:t>
      </w:r>
      <w:r>
        <w:rPr>
          <w:lang w:val="en-US"/>
        </w:rPr>
        <w:t>3</w:t>
      </w:r>
    </w:p>
    <w:p w:rsidR="007D4D61" w:rsidRDefault="00B3461C">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p>
    <w:p w:rsidR="007D4D61" w:rsidRDefault="00547D15">
      <w:pPr>
        <w:ind w:left="9214"/>
        <w:rPr>
          <w:lang w:val="uk-UA"/>
        </w:rPr>
      </w:pPr>
      <w:r w:rsidRPr="00547D15">
        <w:rPr>
          <w:u w:val="single"/>
          <w:lang w:val="uk-UA"/>
        </w:rPr>
        <w:t>28.06.2022</w:t>
      </w:r>
      <w:r>
        <w:rPr>
          <w:lang w:val="uk-UA"/>
        </w:rPr>
        <w:t xml:space="preserve"> № </w:t>
      </w:r>
      <w:r>
        <w:rPr>
          <w:u w:val="single"/>
          <w:lang w:val="uk-UA"/>
        </w:rPr>
        <w:t>1118</w:t>
      </w:r>
    </w:p>
    <w:p w:rsidR="007D4D61" w:rsidRDefault="007D4D61"/>
    <w:tbl>
      <w:tblPr>
        <w:tblStyle w:val="a6"/>
        <w:tblW w:w="0" w:type="auto"/>
        <w:tblInd w:w="0" w:type="dxa"/>
        <w:tblLook w:val="04A0" w:firstRow="1" w:lastRow="0" w:firstColumn="1" w:lastColumn="0" w:noHBand="0" w:noVBand="1"/>
      </w:tblPr>
      <w:tblGrid>
        <w:gridCol w:w="2781"/>
        <w:gridCol w:w="10675"/>
      </w:tblGrid>
      <w:tr w:rsidR="007D4D61">
        <w:tc>
          <w:tcPr>
            <w:tcW w:w="278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«Продовжене дослідження венетоклаксу у пацієнтів, які завершили участь у попередньому клінічному випробуванні венетоклаксу», код дослідження М19-388 , версія 5.0 від 27 вересня 2021 року</w:t>
            </w:r>
          </w:p>
        </w:tc>
      </w:tr>
      <w:tr w:rsidR="007D4D61">
        <w:tc>
          <w:tcPr>
            <w:tcW w:w="278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ЕббВі Біофармасьютікалз ГмбХ, Швейцарія</w:t>
            </w:r>
          </w:p>
        </w:tc>
      </w:tr>
      <w:tr w:rsidR="007D4D61">
        <w:tc>
          <w:tcPr>
            <w:tcW w:w="278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«ЕббВі Інк», США / AbbVie Inc., USA</w:t>
            </w:r>
          </w:p>
        </w:tc>
      </w:tr>
      <w:tr w:rsidR="00385A36">
        <w:tc>
          <w:tcPr>
            <w:tcW w:w="2781" w:type="dxa"/>
            <w:tcBorders>
              <w:top w:val="single" w:sz="4" w:space="0" w:color="auto"/>
              <w:left w:val="single" w:sz="4" w:space="0" w:color="auto"/>
              <w:bottom w:val="single" w:sz="4" w:space="0" w:color="auto"/>
              <w:right w:val="single" w:sz="4" w:space="0" w:color="auto"/>
            </w:tcBorders>
            <w:hideMark/>
          </w:tcPr>
          <w:p w:rsidR="00385A36" w:rsidRDefault="00385A36" w:rsidP="00385A3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385A36" w:rsidRPr="007F4623" w:rsidRDefault="00385A36" w:rsidP="00385A36">
            <w:pPr>
              <w:jc w:val="both"/>
              <w:rPr>
                <w:rFonts w:eastAsia="Times New Roman"/>
                <w:szCs w:val="24"/>
              </w:rPr>
            </w:pPr>
            <w:r w:rsidRPr="007F4623">
              <w:rPr>
                <w:rFonts w:eastAsia="Times New Roman"/>
                <w:szCs w:val="24"/>
              </w:rPr>
              <w:t>венетоклакс (ABT-199 (GDC-0199); Venetoclax, Venclyxto, Venclexta; Venetoclax); таблетки, вкриті плівковою оболонкою; 100 мг; AbbVie Deutschland GmbH &amp; Co. KG, Німеччина; AbbVie Inc., США; AbbVie Ireland NL B.V., Ірландія; Catalent Pharma Solutions Schorndorf GmbH, Німеччина; AbbVie Inc., США; PPD Development, LP, США</w:t>
            </w:r>
          </w:p>
        </w:tc>
      </w:tr>
      <w:tr w:rsidR="007D4D61">
        <w:tc>
          <w:tcPr>
            <w:tcW w:w="278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hideMark/>
          </w:tcPr>
          <w:p w:rsidR="00385A36" w:rsidRPr="00385A36" w:rsidRDefault="00385A36" w:rsidP="00385A36">
            <w:pPr>
              <w:jc w:val="both"/>
              <w:rPr>
                <w:szCs w:val="24"/>
              </w:rPr>
            </w:pPr>
            <w:r w:rsidRPr="00385A36">
              <w:rPr>
                <w:szCs w:val="24"/>
              </w:rPr>
              <w:t>1) лікар Усенко Г.В.</w:t>
            </w:r>
          </w:p>
          <w:p w:rsidR="007D4D61" w:rsidRDefault="00385A36" w:rsidP="00385A36">
            <w:pPr>
              <w:jc w:val="both"/>
              <w:rPr>
                <w:szCs w:val="24"/>
              </w:rPr>
            </w:pPr>
            <w:r w:rsidRPr="00385A36">
              <w:rPr>
                <w:szCs w:val="24"/>
              </w:rPr>
              <w:t>Комунальне некомерційне підприємство «Міська клінічна лікарня №4» Дніпровської міської ради, місь</w:t>
            </w:r>
            <w:r>
              <w:rPr>
                <w:szCs w:val="24"/>
              </w:rPr>
              <w:t xml:space="preserve">кий гематологічний центр, </w:t>
            </w:r>
            <w:r w:rsidRPr="00385A36">
              <w:rPr>
                <w:szCs w:val="24"/>
              </w:rPr>
              <w:t>м. Дніпро</w:t>
            </w:r>
          </w:p>
        </w:tc>
      </w:tr>
      <w:tr w:rsidR="007D4D61">
        <w:tc>
          <w:tcPr>
            <w:tcW w:w="278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rPr>
                <w:rFonts w:cstheme="minorBidi"/>
              </w:rPr>
              <w:t xml:space="preserve">― </w:t>
            </w:r>
          </w:p>
        </w:tc>
      </w:tr>
      <w:tr w:rsidR="00385A36">
        <w:tc>
          <w:tcPr>
            <w:tcW w:w="2781" w:type="dxa"/>
            <w:tcBorders>
              <w:top w:val="single" w:sz="4" w:space="0" w:color="auto"/>
              <w:left w:val="single" w:sz="4" w:space="0" w:color="auto"/>
              <w:bottom w:val="single" w:sz="4" w:space="0" w:color="auto"/>
              <w:right w:val="single" w:sz="4" w:space="0" w:color="auto"/>
            </w:tcBorders>
            <w:hideMark/>
          </w:tcPr>
          <w:p w:rsidR="00385A36" w:rsidRDefault="00385A36" w:rsidP="00385A3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385A36" w:rsidRPr="007F4623" w:rsidRDefault="00385A36" w:rsidP="00385A36">
            <w:pPr>
              <w:jc w:val="both"/>
              <w:rPr>
                <w:rFonts w:eastAsia="Times New Roman"/>
                <w:szCs w:val="24"/>
              </w:rPr>
            </w:pPr>
            <w:r w:rsidRPr="007F4623">
              <w:rPr>
                <w:rFonts w:eastAsia="Times New Roman"/>
                <w:szCs w:val="24"/>
              </w:rPr>
              <w:t xml:space="preserve">Компанія, яка діє за довіреністю, яку надав спонсор чи заявник на ввезення досліджуваних лікарських засобів та супутніх матеріалів: ТОВ «ІМП-Логістика Україна»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pPr>
        <w:rPr>
          <w:lang w:val="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rPr>
          <w:lang w:val="uk-UA"/>
        </w:rPr>
        <w:br w:type="page"/>
      </w:r>
    </w:p>
    <w:p w:rsidR="007D4D61" w:rsidRDefault="007D4D61">
      <w:pPr>
        <w:rPr>
          <w:lang w:val="uk-UA"/>
        </w:rPr>
      </w:pPr>
    </w:p>
    <w:p w:rsidR="007D4D61" w:rsidRDefault="0014307D">
      <w:pPr>
        <w:rPr>
          <w:lang w:val="uk-UA"/>
        </w:rPr>
      </w:pPr>
      <w:r>
        <w:rPr>
          <w:lang w:val="uk-UA"/>
        </w:rPr>
        <w:t xml:space="preserve">                                                                                                                                                       Додаток </w:t>
      </w:r>
      <w:r w:rsidR="00385A36" w:rsidRPr="00547D15">
        <w:t>4</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 xml:space="preserve">Оновлені розділи досьє досліджуваного лікарського засобу NN7415 (concizumab) (CMC update): Розділ 3.2.P.3 «Manufacture», версія 2.0, фінальна, від 27 жовтня 2021 (v.2.0, final, dated 27 Oct 2021); Розділ 3.2.P.5 «Control of Drug Product», версія 3.0, фінальна, від 27 жовтня 2021 (v.3.0, final, dated 27 Oct 2021); Розділ 3.2.P.8 «Stability», версія 5.0, фінальна, від 27 жовтня 2021 (v.5.0, final, dated </w:t>
            </w:r>
            <w:r w:rsidR="000D6870">
              <w:t xml:space="preserve">      </w:t>
            </w:r>
            <w:r>
              <w:t xml:space="preserve">27 Oct 2021); Розділ 3.2.S.4 «Control of Drug Substance», версія 5.0, фінальна, від 13 серпня 2021 </w:t>
            </w:r>
            <w:r w:rsidR="00502F64">
              <w:rPr>
                <w:lang w:val="uk-UA"/>
              </w:rPr>
              <w:t xml:space="preserve">                </w:t>
            </w:r>
            <w:r>
              <w:t>(v.5.0, final, dated 13 Aug 2021); Оновлений Додаток I, версія 8.0, фінальна, від 8 листопада 2021 до протоколу NN7415-4307, версія 5.0, фінальна, від 25 березня 2021</w:t>
            </w:r>
            <w:r>
              <w:rPr>
                <w:rFonts w:cstheme="minorBidi"/>
              </w:rPr>
              <w:t xml:space="preserve"> </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38 від 11.01.2020</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«Ефективність та безпека профілактичного застосування Концизумабу у пацієнтів з гемофілією А чи Б, не ускладненою інгібіторами», NN7415-4307, фінальна версія 5.0 від 25 березня 2021 р.</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ТОВ «Ново Нордіск Україна»</w:t>
            </w:r>
          </w:p>
        </w:tc>
      </w:tr>
      <w:tr w:rsidR="007D4D61" w:rsidRPr="00547D15">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Pr="00385A36" w:rsidRDefault="0014307D">
            <w:pPr>
              <w:jc w:val="both"/>
              <w:rPr>
                <w:lang w:val="en-US"/>
              </w:rPr>
            </w:pPr>
            <w:r w:rsidRPr="00385A36">
              <w:rPr>
                <w:lang w:val="en-US"/>
              </w:rPr>
              <w:t>Novo Nordisk A/S (</w:t>
            </w:r>
            <w:r>
              <w:t>Данія</w:t>
            </w:r>
            <w:r w:rsidRPr="00385A36">
              <w:rPr>
                <w:lang w:val="en-US"/>
              </w:rPr>
              <w:t>)</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7D4D61">
      <w:pPr>
        <w:ind w:left="142"/>
        <w:rPr>
          <w:lang w:val="en-US"/>
        </w:rPr>
      </w:pPr>
    </w:p>
    <w:p w:rsidR="007D4D61" w:rsidRDefault="0014307D">
      <w:pPr>
        <w:rPr>
          <w:lang w:val="uk-UA"/>
        </w:rPr>
      </w:pPr>
      <w:r>
        <w:rPr>
          <w:lang w:val="uk-UA"/>
        </w:rPr>
        <w:t xml:space="preserve">                                                                                                                                                       Додаток </w:t>
      </w:r>
      <w:r w:rsidR="00032BDB">
        <w:rPr>
          <w:lang w:val="en-US"/>
        </w:rPr>
        <w:t>5</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r w:rsidR="0014307D">
        <w:rPr>
          <w:lang w:val="uk-UA"/>
        </w:rPr>
        <w:t xml:space="preserve"> </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 xml:space="preserve">Оновлений протокол клінічного випробування 20968, версія 3.0 з поправкою 2 від 26 квітня </w:t>
            </w:r>
            <w:r w:rsidR="00502F64">
              <w:rPr>
                <w:lang w:val="uk-UA"/>
              </w:rPr>
              <w:t xml:space="preserve">                    </w:t>
            </w:r>
            <w:r>
              <w:t>2022 року</w:t>
            </w:r>
            <w:r>
              <w:rPr>
                <w:rFonts w:cstheme="minorBidi"/>
              </w:rPr>
              <w:t xml:space="preserve"> </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2110 від 16.09.2020</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«Рандомізоване, з подвійним маскуванням дослідження 3 фази з активним контролем для оцінки ефективності та безпеки високих доз афліберсепту в пацієнтів із неоваскулярною віковою макулодистрофією», 20968, версія 2.0 від 14 лютого 2020 року</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ТОВ «ПАРЕКСЕЛ Україна»</w:t>
            </w:r>
          </w:p>
        </w:tc>
      </w:tr>
      <w:tr w:rsidR="007D4D61" w:rsidRPr="00547D15">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Pr="00385A36" w:rsidRDefault="0014307D">
            <w:pPr>
              <w:jc w:val="both"/>
              <w:rPr>
                <w:lang w:val="en-US"/>
              </w:rPr>
            </w:pPr>
            <w:r w:rsidRPr="00385A36">
              <w:rPr>
                <w:lang w:val="en-US"/>
              </w:rPr>
              <w:t xml:space="preserve">Bayer AG, Germany/ </w:t>
            </w:r>
            <w:r>
              <w:t>Байєр</w:t>
            </w:r>
            <w:r w:rsidRPr="00385A36">
              <w:rPr>
                <w:lang w:val="en-US"/>
              </w:rPr>
              <w:t xml:space="preserve"> </w:t>
            </w:r>
            <w:r>
              <w:t>АГ</w:t>
            </w:r>
            <w:r w:rsidRPr="00385A36">
              <w:rPr>
                <w:lang w:val="en-US"/>
              </w:rPr>
              <w:t xml:space="preserve">, </w:t>
            </w:r>
            <w:r>
              <w:t>Німеччина</w:t>
            </w:r>
            <w:r w:rsidRPr="00385A36">
              <w:rPr>
                <w:lang w:val="en-US"/>
              </w:rPr>
              <w:t xml:space="preserve"> </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7D4D61">
      <w:pPr>
        <w:ind w:left="142"/>
        <w:rPr>
          <w:lang w:val="en-US"/>
        </w:rPr>
      </w:pPr>
    </w:p>
    <w:p w:rsidR="007D4D61" w:rsidRDefault="0014307D">
      <w:pPr>
        <w:rPr>
          <w:lang w:val="uk-UA"/>
        </w:rPr>
      </w:pPr>
      <w:r>
        <w:rPr>
          <w:lang w:val="uk-UA"/>
        </w:rPr>
        <w:t xml:space="preserve">                                                                                                                                                       Додаток </w:t>
      </w:r>
      <w:r w:rsidR="00032BDB">
        <w:rPr>
          <w:lang w:val="en-US"/>
        </w:rPr>
        <w:t>6</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r w:rsidR="0014307D">
        <w:rPr>
          <w:lang w:val="uk-UA"/>
        </w:rPr>
        <w:t xml:space="preserve"> </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Оновлений протокол клінічного дослідження з поправкою 01, версія 1 від 20 грудня 2021 року, англійською мовою; Основна інформація про дослідження і форма інформованої згоди, версія № 2 від 20 грудня 2021р., англійською мовою; Інформація для пацієнта та форма інформованої згоди, версія № 2 для України від 25 січня 2022р. (на основі Основної інформації про дослідження і форми інформованої згоди, версія № 2 від 20 грудня 2021р.) українською мовою; Інформація для пацієнта і форма інформованої згоди, версія № 2 для України від 25 січня 2022р. (на основі Основної інформації про дослідження і форми інформованої згоди, версія № 2 від 20 грудня 2021р.) російською мовою</w:t>
            </w:r>
            <w:r>
              <w:rPr>
                <w:rFonts w:cstheme="minorBidi"/>
              </w:rPr>
              <w:t xml:space="preserve"> </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2616 від 24.11.2021</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«Рандомізоване, подвійне сліпе, плацебо-контрольоване дослідження з оцінки довгострокового впливу дупілумабу на попередження зниження функції легень у пацієнтів з неконтрольованою бронхіальною астмою помірного та важкого ступеня тяжкості», LPS16676, версія 1 від 20 серпня 2021р.</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ТОВ «Санофі-Авентіс Україна»</w:t>
            </w:r>
          </w:p>
        </w:tc>
      </w:tr>
      <w:tr w:rsidR="007D4D61">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sanofi-aventis recherche &amp; developpement, France (Санофі-Авентіс решерш е девелопман, Франція)</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7D4D61">
      <w:pPr>
        <w:ind w:left="142"/>
        <w:rPr>
          <w:lang w:val="en-US"/>
        </w:rPr>
      </w:pPr>
    </w:p>
    <w:p w:rsidR="007D4D61" w:rsidRDefault="0014307D">
      <w:pPr>
        <w:rPr>
          <w:lang w:val="uk-UA"/>
        </w:rPr>
      </w:pPr>
      <w:r>
        <w:rPr>
          <w:lang w:val="uk-UA"/>
        </w:rPr>
        <w:t xml:space="preserve">                                                                                                                                                       Додаток </w:t>
      </w:r>
      <w:r w:rsidR="00032BDB">
        <w:rPr>
          <w:lang w:val="en-US"/>
        </w:rPr>
        <w:t>7</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r w:rsidR="0014307D">
        <w:rPr>
          <w:lang w:val="uk-UA"/>
        </w:rPr>
        <w:t xml:space="preserve"> </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 xml:space="preserve">Оновлений протокол клінічного дослідження CLI-06001AA1-05, версія 4.0 від 18 березня 2022 року; Оновлене Досьє досліджуваного препарату CHF 6001 (NEXThaler®) (код документу CCD-IMPD-6001-003-FAP-0075), версія 7.0 від 09 лютого 2022 року; Інформаційний листок учасника та Форма інформованої згоди на участь у клінічному дослідженні з кодом CLI-06001AA1-05, дослідження PILLAR, версія 3.0 від 27 квітня 2022 року англійською мовою; Інформаційний листок учасника та Форма інформованої згоди на участь у клінічному дослідженні з кодом CLI-06001AA1-05, дослідження PILLAR, версія 3.0 від 27 квітня 2022 року українською мовою; Інформаційний листок учасника та Форма інформованої згоди на участь у необов’язковому взятті зразків для зберігання біологічних матеріалів, клінічне дослідження з кодом CLI-06001AA1-05, дослідження PILLAR, версія 2.0 від 27 квітня 2022 року англійською мовою; Інформаційний листок учасника та Форма інформованої згоди на участь у необов’язковому взятті зразків для зберігання біологічних матеріалів, клінічне дослідження з кодом CLI-06001AA1-05, дослідження PILLAR, версія 2.0 від </w:t>
            </w:r>
            <w:r w:rsidR="00502F64">
              <w:rPr>
                <w:lang w:val="uk-UA"/>
              </w:rPr>
              <w:t xml:space="preserve">            </w:t>
            </w:r>
            <w:r>
              <w:t xml:space="preserve">27 квітня 2022 року українською мовою; CLI-06001АА1-05_Лист до лікаря загальної практики_В2.0_Остаточна майстер-версія_22 лютого 2022 р. англійською мовою; CLI-06001АА1-05_Лист до лікаря загальної практики_В2.0_Остаточна майстер-версія_22 лютого 2022 р. українською мовою; Оновлена Брошура дослідника з препарату CHF6001 DPI (код документу </w:t>
            </w:r>
            <w:r w:rsidR="00502F64">
              <w:rPr>
                <w:lang w:val="uk-UA"/>
              </w:rPr>
              <w:t xml:space="preserve">               </w:t>
            </w:r>
            <w:r>
              <w:t>CLI-CHF6001-IB-00545), версія 5.0 від 29 квітня 2022 р., англійською мовою</w:t>
            </w:r>
            <w:r>
              <w:rPr>
                <w:rFonts w:cstheme="minorBidi"/>
              </w:rPr>
              <w:t xml:space="preserve"> </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833 від 28.04.2021</w:t>
            </w:r>
          </w:p>
        </w:tc>
      </w:tr>
    </w:tbl>
    <w:p w:rsidR="00A7664C" w:rsidRPr="001D1812" w:rsidRDefault="00A7664C" w:rsidP="00A7664C">
      <w:pPr>
        <w:rPr>
          <w:lang w:val="uk-UA"/>
        </w:rPr>
      </w:pPr>
      <w:r>
        <w:br w:type="page"/>
      </w:r>
      <w:r>
        <w:rPr>
          <w:lang w:val="uk-UA"/>
        </w:rPr>
        <w:lastRenderedPageBreak/>
        <w:t xml:space="preserve">                                                                                                            2                                                                        продовження додатка 7</w:t>
      </w:r>
    </w:p>
    <w:p w:rsidR="00A7664C" w:rsidRDefault="00A7664C"/>
    <w:tbl>
      <w:tblPr>
        <w:tblStyle w:val="a6"/>
        <w:tblW w:w="0" w:type="auto"/>
        <w:tblInd w:w="0" w:type="dxa"/>
        <w:tblLayout w:type="fixed"/>
        <w:tblLook w:val="04A0" w:firstRow="1" w:lastRow="0" w:firstColumn="1" w:lastColumn="0" w:noHBand="0" w:noVBand="1"/>
      </w:tblPr>
      <w:tblGrid>
        <w:gridCol w:w="2841"/>
        <w:gridCol w:w="10479"/>
      </w:tblGrid>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«52-тижневе, рандомізоване, подвійне сліпе, з подвійним маскуванням, з контролем плацебо та активним контролем дослідження (Рофлуміласт, Даліресп® 500 мкг), що проводиться в паралельних групах з метою оцінки ефективності та безпечності двох доз препарату CHF6001 у формі сухого порошку для інгаляцій, що додаються до підтримуючої потрійної терапії у пацієнтів із хронічним обструктивним захворюванням легень (ХОЗЛ) та хронічним бронхітом», CLI-06001AA1-05, версія 2.0 від 03 травня 2021 року</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Товариство з обмеженою відповідальністю «ЛАБКОРП КЛІНІКАЛ ДЕВЕЛОПМЕНТ УКРАЇНА»</w:t>
            </w:r>
          </w:p>
        </w:tc>
      </w:tr>
      <w:tr w:rsidR="007D4D61" w:rsidRPr="000D6870">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Pr="00B3461C" w:rsidRDefault="0014307D">
            <w:pPr>
              <w:jc w:val="both"/>
            </w:pPr>
            <w:r>
              <w:t xml:space="preserve">«К’єзі Фармацевтічі С.п.А.» </w:t>
            </w:r>
            <w:r w:rsidRPr="00B3461C">
              <w:t>[</w:t>
            </w:r>
            <w:r w:rsidRPr="00385A36">
              <w:rPr>
                <w:lang w:val="en-US"/>
              </w:rPr>
              <w:t>Chiesi</w:t>
            </w:r>
            <w:r w:rsidRPr="00B3461C">
              <w:t xml:space="preserve"> </w:t>
            </w:r>
            <w:r w:rsidRPr="00385A36">
              <w:rPr>
                <w:lang w:val="en-US"/>
              </w:rPr>
              <w:t>Farmaceutici</w:t>
            </w:r>
            <w:r w:rsidRPr="00B3461C">
              <w:t xml:space="preserve"> </w:t>
            </w:r>
            <w:r w:rsidRPr="00385A36">
              <w:rPr>
                <w:lang w:val="en-US"/>
              </w:rPr>
              <w:t>S</w:t>
            </w:r>
            <w:r w:rsidRPr="00B3461C">
              <w:t>.</w:t>
            </w:r>
            <w:r w:rsidRPr="00385A36">
              <w:rPr>
                <w:lang w:val="en-US"/>
              </w:rPr>
              <w:t>p</w:t>
            </w:r>
            <w:r w:rsidRPr="00B3461C">
              <w:t>.</w:t>
            </w:r>
            <w:r w:rsidRPr="00385A36">
              <w:rPr>
                <w:lang w:val="en-US"/>
              </w:rPr>
              <w:t>A</w:t>
            </w:r>
            <w:r w:rsidRPr="00B3461C">
              <w:t xml:space="preserve">.], </w:t>
            </w:r>
            <w:r>
              <w:t>Італія</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14307D">
      <w:pPr>
        <w:rPr>
          <w:lang w:val="uk-UA"/>
        </w:rPr>
      </w:pPr>
      <w:r>
        <w:rPr>
          <w:lang w:val="uk-UA"/>
        </w:rPr>
        <w:lastRenderedPageBreak/>
        <w:t xml:space="preserve">                                                                                                                                                       Додаток </w:t>
      </w:r>
      <w:r w:rsidR="00032BDB" w:rsidRPr="00A7664C">
        <w:t>8</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r w:rsidR="0014307D">
        <w:rPr>
          <w:lang w:val="uk-UA"/>
        </w:rPr>
        <w:t xml:space="preserve"> </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Зразок знімків екрану «PGIS», 42756493BLC3001_EXT, версія 1.00 українською мовою від 10.12.2021 р.; Зразок знімків екрану «PGIS», 42756493BLC3001_EXT, версія 1.00 російською мовою від 17.02.2022 р.; Зразок знімків екрану «Телефонне інтерв’ю за EQ-5D-5L», EQ-5D-5L Telephone, версія 1.00 українською мовою від 10.12.2021 р.; Зразок знімків екрану «Телефонне інтерв’ю за EQ-5D-5L», EQ-5D-5L Telephone, версія 1.00 російською мовою від 17.02.2022 р.; Зразок знімків екрану «EQ-5D-5L», версія 1.00 українською мовою від 10.12.2021 р.; Зразок знімків екрану «EQ-5D-5L», версія 1.00 російською мовою від 17.02.2022 р.; Зразок знімків екрану «FACT-BL», версія 1.00 українською мовою від 10.12.2021 р.; Зразок знімків екрану «FACT-BL», версія 1.00 російською мовою від 17.02.2022 р.; Зразок знімків екрану «Навчальний модуль із користування планшетом», версія 2.00 українською мовою від 25.11.2020 р.; Зразок знімків екрану «Навчальний модуль із користування планшетом», версія 2.00 російською мовою від 06.11.2020 р.</w:t>
            </w:r>
            <w:r>
              <w:rPr>
                <w:rFonts w:cstheme="minorBidi"/>
              </w:rPr>
              <w:t xml:space="preserve"> </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1207 від 25.06.2018</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«Дослідження 3 фази для оцінки ердафітінібу у порівнянні з вінфлуніном або доцетакселом чи пембролізумабом у пацієнтів з поширеною уротеліальною карциномою та окремими генетичними абераціями рецепторів фактору росту фібробластів», 42756493BLC3001, з поправкою 5 від 25.03.2021 р.</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«ЯНССЕН ФАРМАЦЕВТИКА НВ», Бельгія</w:t>
            </w:r>
          </w:p>
        </w:tc>
      </w:tr>
      <w:tr w:rsidR="007D4D61">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Янссен Фармацевтика НВ, Бельгія</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14307D">
      <w:pPr>
        <w:rPr>
          <w:lang w:val="uk-UA"/>
        </w:rPr>
      </w:pPr>
      <w:r>
        <w:rPr>
          <w:lang w:val="uk-UA"/>
        </w:rPr>
        <w:lastRenderedPageBreak/>
        <w:t xml:space="preserve">                                                                                                                                                       Додаток </w:t>
      </w:r>
      <w:r w:rsidR="00032BDB">
        <w:rPr>
          <w:lang w:val="en-US"/>
        </w:rPr>
        <w:t>9</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r w:rsidR="0014307D">
        <w:rPr>
          <w:lang w:val="uk-UA"/>
        </w:rPr>
        <w:t xml:space="preserve"> </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 xml:space="preserve">Оновлений протокол з інкорпорованою поправкою 6 від 09 лютого 2022 року; Загальна оцінка співвідношення ризик/користь, від 31 січня 2022р., англійською мовою; A3921165 Інформація для батьків та форма інформованої згоди на участь у дослідженні, на основі версії на рівні дослідження від 07 березня 2022 р., версія для України 10.1.0 від 31 березня 2022 р., українською мовою; A3921165 Інформація для батьків та форма інформованої згоди на участь у дослідженні, на основі версії на рівні дослідження від 07 березня 2022 р., версія для України 10.1.0 від 31 березня 2022 р., російською мовою; A3921165 Інформація для пацієнта та форма інформованої згоди на участь у дослідженні, на основі версії на рівні дослідження від 07 березня 2022 р., версія для України 10.1.0 від 30 березня 2022 р., українською мовою; A3921165 Інформація для пацієнта та форма інформованої згоди на участь у дослідженні, на основі версії на рівні дослідження від 07 березня 2022 р., версія для України 10.1.0 від 30 березня 2022 р., російською мовою; A3921165 Інформація для пацієнта та форма згоди на участь у дослідженні для пацієнтів віком 14-17 років, на основі версії на рівні дослідження від 07 березня 2022 р., версія для України 10.1.0 від 06 квітня 2022 р., українською мовою; A3921165 Інформація для пацієнта та форма згоди на участь у дослідженні для пацієнтів віком 14-17 років, на основі версії на рівні дослідження від 07 березня 2022 р., версія для України 10.1.0 від 06 квітня 2022 р., російською мовою; A3921165 Інформація для пацієнта та форма згоди на участь у дослідженні для дітей віком 11-13 років, на основі версії на рівні дослідження від 07 березня 2022 р., версія для України 8.1.0 від 04 квітня 2022 р., українською мовою; A3921165 Інформація для пацієнта та форма згоди на участь у дослідженні для дітей віком 11-13 років, на основі версії на рівні дослідження від 07 березня 2022 р., версія для України 8.1.0 від 04 квітня </w:t>
            </w:r>
            <w:r w:rsidR="00502F64">
              <w:rPr>
                <w:lang w:val="uk-UA"/>
              </w:rPr>
              <w:t xml:space="preserve">              </w:t>
            </w:r>
            <w:r>
              <w:t>2022 р., російською мовою; A3921165 Інформація для пацієнта та форма згоди на участь у дослідженні для дітей віком 6-10 років, на основі версії на рівні дослідження від 07 березня 2022 р., версія для України 2.1.0 від 05 квітня 2022 р., українською мовою; A3921165 Інформація для пацієнта та форма згоди на участь у дослідженні для дітей віком 6-10 років, на основі версії на рівні дослідження від 07 березня 2022 р., версія для України 2.1.0 від 05 квітня 2022 р., російською мовою</w:t>
            </w:r>
            <w:r>
              <w:rPr>
                <w:rFonts w:cstheme="minorBidi"/>
              </w:rPr>
              <w:t xml:space="preserve"> </w:t>
            </w:r>
          </w:p>
        </w:tc>
      </w:tr>
    </w:tbl>
    <w:p w:rsidR="00A7664C" w:rsidRPr="001D1812" w:rsidRDefault="00A7664C" w:rsidP="00A7664C">
      <w:pPr>
        <w:rPr>
          <w:lang w:val="uk-UA"/>
        </w:rPr>
      </w:pPr>
      <w:r>
        <w:br w:type="page"/>
      </w:r>
      <w:r>
        <w:rPr>
          <w:lang w:val="uk-UA"/>
        </w:rPr>
        <w:lastRenderedPageBreak/>
        <w:t xml:space="preserve">                                                                                                            2                                                                        продовження додатка 9</w:t>
      </w:r>
    </w:p>
    <w:p w:rsidR="00A7664C" w:rsidRDefault="00A7664C"/>
    <w:tbl>
      <w:tblPr>
        <w:tblStyle w:val="a6"/>
        <w:tblW w:w="0" w:type="auto"/>
        <w:tblInd w:w="0" w:type="dxa"/>
        <w:tblLayout w:type="fixed"/>
        <w:tblLook w:val="04A0" w:firstRow="1" w:lastRow="0" w:firstColumn="1" w:lastColumn="0" w:noHBand="0" w:noVBand="1"/>
      </w:tblPr>
      <w:tblGrid>
        <w:gridCol w:w="2841"/>
        <w:gridCol w:w="10479"/>
      </w:tblGrid>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342 від 26.02.2018</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«Ефективність, безпечність, переносимість і фармакокенетика Тофацитинібу при лікуванні системного ювенільного ідіопатичного артриту (сЮІА) з активними системними проявами у дітей та підлітків», А3921165, з інкорпорованою поправкою 5 від 21 липня 2021 року</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ТОВ «Сінеос Хелс Україна»</w:t>
            </w:r>
          </w:p>
        </w:tc>
      </w:tr>
      <w:tr w:rsidR="007D4D61">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Пфайзер Інк, США [Pfizer Inc, USA]</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14307D">
      <w:pPr>
        <w:rPr>
          <w:lang w:val="uk-UA"/>
        </w:rPr>
      </w:pPr>
      <w:r>
        <w:rPr>
          <w:lang w:val="uk-UA"/>
        </w:rPr>
        <w:lastRenderedPageBreak/>
        <w:t xml:space="preserve">                                                                                                                                                       Додаток </w:t>
      </w:r>
      <w:r w:rsidR="00032BDB">
        <w:rPr>
          <w:lang w:val="en-US"/>
        </w:rPr>
        <w:t>10</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 xml:space="preserve">Оновлений Протокол клінічного випробування RVT-1201-2002, версія 4.0 з поправкою 3 від 19 січня 2022 року; Інформація для пацієнта і форма інформованої згоди, типова версія для України, версія 2.0, від 15 лютого 2022 року (українською та російською мовами); Інформація для пацієнта і форма інформованої згоди на генотипування, типова версія для України, версія 2.0, від 30 грудня 2021 року (українською та російською мовами); Інформація для пацієнта і форма інформованої згоди на участь у відкритому періоді продовження лікування, типова версія для України, версія 2.0, від 15 лютого 2022 року (українською та російською мовами); Додаток до Інформації для пацієнта і форми інформованої згоди, модель-версія для України, версія 1.0 від 10 лютого 2022 року (українською та російською мовами); Матеріали для пацієнтів: Картка щодо прийому таблеток (Dosing Reduce Card) «Зменшення дози – застосовувати ТІЛЬКИ за вказівкою лікаря-дослідника», версія від 28 січня </w:t>
            </w:r>
            <w:r w:rsidR="00502F64">
              <w:rPr>
                <w:lang w:val="uk-UA"/>
              </w:rPr>
              <w:t xml:space="preserve">            </w:t>
            </w:r>
            <w:r>
              <w:t>2022 року, українською та російською мовами; Картка щодо прийому таблеток (OLE Dosing Card) «Інcтрукції з прийому препарату у відкритому режимі», версія від 28 січня 2022 року, українською та російською мовами; Картка для пацієнта «Чого слід очікувати: Графік візитів, передбачених дослідженням», версія від 28 січня 2022 року, українською та російською мовами; Зразки маркування внутрішньої упаковки для лікарського засобу Родатристат Етил 300 мг, таблетки для перорального прийому (лікування у відкритому режимі) від 15 серпня 2021 року, українською мовою.</w:t>
            </w:r>
            <w:r>
              <w:rPr>
                <w:rFonts w:cstheme="minorBidi"/>
              </w:rPr>
              <w:t xml:space="preserve"> </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1586 від 29.07.2021</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«Фаза 2b, рандомізоване, подвійне сліпе, плацебо-контрольоване, багатоцентрове випробування з метою визначення діапазону доз Родатристату етилу у пацієнтів з легеневою артеріальною гіпертензією», RVT-1201-2002, версія 2.0 з поправкою 1 від 19 листопада 2020 року</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ТОВ «ПАРЕКСЕЛ Україна»</w:t>
            </w:r>
          </w:p>
        </w:tc>
      </w:tr>
    </w:tbl>
    <w:p w:rsidR="00A7664C" w:rsidRPr="001D1812" w:rsidRDefault="00A7664C" w:rsidP="00A7664C">
      <w:pPr>
        <w:rPr>
          <w:lang w:val="uk-UA"/>
        </w:rPr>
      </w:pPr>
      <w:r>
        <w:br w:type="page"/>
      </w:r>
      <w:r>
        <w:rPr>
          <w:lang w:val="uk-UA"/>
        </w:rPr>
        <w:lastRenderedPageBreak/>
        <w:t xml:space="preserve">                                                                                                            2                                                                        продовження додатка 10</w:t>
      </w:r>
    </w:p>
    <w:p w:rsidR="00A7664C" w:rsidRDefault="00A7664C"/>
    <w:tbl>
      <w:tblPr>
        <w:tblStyle w:val="a6"/>
        <w:tblW w:w="0" w:type="auto"/>
        <w:tblInd w:w="0" w:type="dxa"/>
        <w:tblLayout w:type="fixed"/>
        <w:tblLook w:val="04A0" w:firstRow="1" w:lastRow="0" w:firstColumn="1" w:lastColumn="0" w:noHBand="0" w:noVBand="1"/>
      </w:tblPr>
      <w:tblGrid>
        <w:gridCol w:w="2841"/>
        <w:gridCol w:w="10479"/>
      </w:tblGrid>
      <w:tr w:rsidR="007D4D61">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«Алтавант Саєнсіз ГмбХ», Швейцарія/ Altavant Sciences GmbH, Switzerland</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14307D">
      <w:pPr>
        <w:rPr>
          <w:lang w:val="uk-UA"/>
        </w:rPr>
      </w:pPr>
      <w:r>
        <w:rPr>
          <w:lang w:val="uk-UA"/>
        </w:rPr>
        <w:lastRenderedPageBreak/>
        <w:t xml:space="preserve">                                                                                                          </w:t>
      </w:r>
      <w:r w:rsidR="00A7664C">
        <w:rPr>
          <w:lang w:val="uk-UA"/>
        </w:rPr>
        <w:t xml:space="preserve"> </w:t>
      </w:r>
      <w:r>
        <w:rPr>
          <w:lang w:val="uk-UA"/>
        </w:rPr>
        <w:t xml:space="preserve">                                            Додаток </w:t>
      </w:r>
      <w:r w:rsidR="00032BDB">
        <w:rPr>
          <w:lang w:val="en-US"/>
        </w:rPr>
        <w:t>11</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 xml:space="preserve">Брошура дослідника для досліджуваного лікарського засобу лазертініб (YH25448), версія 10 від </w:t>
            </w:r>
            <w:r w:rsidR="00502F64">
              <w:rPr>
                <w:lang w:val="uk-UA"/>
              </w:rPr>
              <w:t xml:space="preserve">             </w:t>
            </w:r>
            <w:r>
              <w:t>09 лютого 2022 року; Інформація для пацієнта та Форма інформованої згоди, модель для України, версія 4.0 від 14 квітня 2022 року (українською та російською мовами); Інформація для учасників та Форма інформованої згоди (Перехресне дослідження), модель для України, версія 4.0 від 14 квітня 2022 року (українською та російською мовами)</w:t>
            </w:r>
            <w:r>
              <w:rPr>
                <w:rFonts w:cstheme="minorBidi"/>
              </w:rPr>
              <w:t xml:space="preserve"> </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2243 від 05.10.2020</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«Рандомізоване, подвійне сліпе дослідження Фази III для оцінки ефективності та безпечності лазертінібу в порівнянні з гефітінібом як терапії першої лінії в пацієнтів з місцево-поширеним або метастатичним недрібноклітинним раком легенів з мутацією, що сенситизує рецептор епідермального фактора росту», YH25448-301, версія 2 від 03 вересня 2020 року</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ТОВ «ПАРЕКСЕЛ Україна»</w:t>
            </w:r>
          </w:p>
        </w:tc>
      </w:tr>
      <w:tr w:rsidR="007D4D61" w:rsidRPr="00547D15">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Pr="00385A36" w:rsidRDefault="0014307D">
            <w:pPr>
              <w:jc w:val="both"/>
              <w:rPr>
                <w:lang w:val="en-US"/>
              </w:rPr>
            </w:pPr>
            <w:r w:rsidRPr="00385A36">
              <w:rPr>
                <w:lang w:val="en-US"/>
              </w:rPr>
              <w:t xml:space="preserve">Yuhan Corporation, Republic of Korea / </w:t>
            </w:r>
            <w:r>
              <w:t>Юхан</w:t>
            </w:r>
            <w:r w:rsidRPr="00385A36">
              <w:rPr>
                <w:lang w:val="en-US"/>
              </w:rPr>
              <w:t xml:space="preserve"> </w:t>
            </w:r>
            <w:r>
              <w:t>Корпорейшн</w:t>
            </w:r>
            <w:r w:rsidRPr="00385A36">
              <w:rPr>
                <w:lang w:val="en-US"/>
              </w:rPr>
              <w:t xml:space="preserve">, </w:t>
            </w:r>
            <w:r>
              <w:t>Республіка</w:t>
            </w:r>
            <w:r w:rsidRPr="00385A36">
              <w:rPr>
                <w:lang w:val="en-US"/>
              </w:rPr>
              <w:t xml:space="preserve"> </w:t>
            </w:r>
            <w:r>
              <w:t>Корея</w:t>
            </w:r>
            <w:r w:rsidRPr="00385A36">
              <w:rPr>
                <w:lang w:val="en-US"/>
              </w:rPr>
              <w:t xml:space="preserve"> </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14307D">
      <w:pPr>
        <w:rPr>
          <w:lang w:val="uk-UA"/>
        </w:rPr>
      </w:pPr>
      <w:r>
        <w:rPr>
          <w:lang w:val="uk-UA"/>
        </w:rPr>
        <w:lastRenderedPageBreak/>
        <w:t xml:space="preserve">                                                                                                                                                       Додаток </w:t>
      </w:r>
      <w:r w:rsidR="00032BDB">
        <w:rPr>
          <w:lang w:val="en-US"/>
        </w:rPr>
        <w:t>12</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Оновлена брошура дослідника на Linzagolix (OBE2109), версія 9.0 від березня 2022 року англійською мовою</w:t>
            </w:r>
            <w:r>
              <w:rPr>
                <w:rFonts w:cstheme="minorBidi"/>
              </w:rPr>
              <w:t xml:space="preserve"> </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893 від 15.04.2020</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xml:space="preserve">«Подвійне сліпе, рандомізоване подовжене дослідження для оцінки довгострокової ефективності і безпечності препарату лінзаголікс у пацієнток з болем, пов’язаним з ендометріозом», </w:t>
            </w:r>
            <w:r w:rsidR="00502F64">
              <w:rPr>
                <w:lang w:val="uk-UA"/>
              </w:rPr>
              <w:t xml:space="preserve">                            </w:t>
            </w:r>
            <w:r>
              <w:t>19-OBE2109-006, версія 2.0 від 25 серпня 2020 р.</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Товариство з обмеженою відповідальністю «ЛАБКОРП КЛІНІКАЛ ДЕВЕЛОПМЕНТ УКРАЇНА»</w:t>
            </w:r>
          </w:p>
        </w:tc>
      </w:tr>
      <w:tr w:rsidR="007D4D61">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ОбсЕва СА (ObsEva S.A.), Швейцарія</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14307D">
      <w:pPr>
        <w:rPr>
          <w:lang w:val="uk-UA"/>
        </w:rPr>
      </w:pPr>
      <w:r>
        <w:rPr>
          <w:lang w:val="uk-UA"/>
        </w:rPr>
        <w:lastRenderedPageBreak/>
        <w:t xml:space="preserve">                                                                                                                                                       Додаток </w:t>
      </w:r>
      <w:r w:rsidR="00032BDB">
        <w:rPr>
          <w:lang w:val="en-US"/>
        </w:rPr>
        <w:t>13</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 xml:space="preserve">Брошура дослідника Бемпедоїдна кислота (ЕТС-1002), видання 17.0 від 06 грудня 2021 року, англійською мовою; Додаткова інформована згода учасника на повернення досліджуваного препарату з дому учасника, версія V1.1UKR(uk)1.0 від 20 січня 2022 року, переклад українською мовою від 26 квітня 2022 року; Додаткова інформована згода учасника на повернення досліджуваного препарату з дому учасника, версія V1.1UKR(ru)1.0 від 20 січня 2022 року, переклад російською мовою від 26 квітня 2022 року; Додаткова інформована згода для пацієнта для забезпечення невідкладних заходів у зв’язку з воєнною агресією Російської Федерації на території України, версія V1.0UKR(uk) від 10 травня 2022 року, переклад українською мовою від 12 травня 2022 року; Додаткова інформована згода для пацієнта для забезпечення невідкладних заходів у зв’язку з воєнною агресією Російської Федерації на території України, версія V1.0UKR(ru) від </w:t>
            </w:r>
            <w:r w:rsidR="00502F64">
              <w:rPr>
                <w:lang w:val="uk-UA"/>
              </w:rPr>
              <w:t xml:space="preserve">            </w:t>
            </w:r>
            <w:r>
              <w:t xml:space="preserve">10 травня 2022 року, переклад російською мовою від 12 травня 2022 року; Процедура віддаленої верифікації даних у випадку надзвичайної ситуації, версія 03 від 21 вересня 2020 року, англійською мовою; Процедура віддаленої верифікації даних у випадку надзвичайної ситуації, версія 03 від </w:t>
            </w:r>
            <w:r w:rsidR="00502F64">
              <w:rPr>
                <w:lang w:val="uk-UA"/>
              </w:rPr>
              <w:t xml:space="preserve">                  </w:t>
            </w:r>
            <w:r>
              <w:t xml:space="preserve">21 вересня 2020 року, переклад українською мовою від 26 січня 2022 року; Лист стосовно залучення постачальника послуг «ОмніТрейс Корп», від 16 грудня 2021 року, англійською мовою; Лист стосовно залучення постачальника послуг «ОмніТрейс Корп», від 16 грудня 2021 року, переклад українською мовою від 27 січня 2022 року; Інформаційний бюлетень для пацієнтів, видання 21, версія 1.0, грудень 2021 року [V01 UKR(uk)], українською мовою; Інформаційний бюлетень для пацієнтів, видання 21, версія 1.0, грудень 2021 року [V01 UKR(ru)], російською мовою; Інформаційний бюлетень для пацієнтів, видання 22, версія 1.0, грудень 2021 року [V01 UKR(uk)], українською мовою; Інформаційний бюлетень для пацієнтів, видання 22, версія 1.0, грудень </w:t>
            </w:r>
            <w:r w:rsidR="00502F64">
              <w:rPr>
                <w:lang w:val="uk-UA"/>
              </w:rPr>
              <w:t xml:space="preserve">                   </w:t>
            </w:r>
            <w:r>
              <w:t>2021 року [V01 UKR(ru)], російською мовою; Інформаційний бюлетень для пацієнтів, видання 23, версія 1.0, грудень 2021 року [V01 UKR(uk)], українською мовою; Інформаційний бюлетень для пацієнтів, видання 23, версія 1.0, грудень 2021 року [V01 UKR(ru)], російською мовою</w:t>
            </w:r>
            <w:r>
              <w:rPr>
                <w:rFonts w:cstheme="minorBidi"/>
              </w:rPr>
              <w:t xml:space="preserve"> </w:t>
            </w:r>
          </w:p>
        </w:tc>
      </w:tr>
    </w:tbl>
    <w:p w:rsidR="00A7664C" w:rsidRPr="001D1812" w:rsidRDefault="00A7664C" w:rsidP="00A7664C">
      <w:pPr>
        <w:rPr>
          <w:lang w:val="uk-UA"/>
        </w:rPr>
      </w:pPr>
      <w:r>
        <w:br w:type="page"/>
      </w:r>
      <w:r>
        <w:rPr>
          <w:lang w:val="uk-UA"/>
        </w:rPr>
        <w:lastRenderedPageBreak/>
        <w:t xml:space="preserve">                                                                                                            2                                                                        продовження додатка 13</w:t>
      </w:r>
    </w:p>
    <w:p w:rsidR="00A7664C" w:rsidRDefault="00A7664C"/>
    <w:tbl>
      <w:tblPr>
        <w:tblStyle w:val="a6"/>
        <w:tblW w:w="0" w:type="auto"/>
        <w:tblInd w:w="0" w:type="dxa"/>
        <w:tblLayout w:type="fixed"/>
        <w:tblLook w:val="04A0" w:firstRow="1" w:lastRow="0" w:firstColumn="1" w:lastColumn="0" w:noHBand="0" w:noVBand="1"/>
      </w:tblPr>
      <w:tblGrid>
        <w:gridCol w:w="2841"/>
        <w:gridCol w:w="10479"/>
      </w:tblGrid>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545 від 19.05.2017</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«Рандомізоване, подвійне сліпе, плацебо-контрольоване дослідження для оцінки дії бемпедоїдної кислоти (ETC-1002) на появу тяжких серцево-судинних явищ у пацієнтів із серцево-судинною хворобою або з високим ризиком її виникнення, які не переносять лікування статинами», 1002-043, з інкорпорованою поправкою 5 від 24 вересня 2020 року</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Підприємство з 100% іноземною інвестицією «АЙК'ЮВІА РДС Україна»</w:t>
            </w:r>
          </w:p>
        </w:tc>
      </w:tr>
      <w:tr w:rsidR="007D4D61">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«Есперіон Терап’ютікс, Інк.» (Esperion Therapeutics, Inc.), США</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7D4D61">
      <w:pPr>
        <w:ind w:left="142"/>
        <w:rPr>
          <w:lang w:val="en-US"/>
        </w:rPr>
      </w:pPr>
    </w:p>
    <w:p w:rsidR="007D4D61" w:rsidRDefault="0014307D">
      <w:pPr>
        <w:rPr>
          <w:lang w:val="uk-UA"/>
        </w:rPr>
      </w:pPr>
      <w:r>
        <w:rPr>
          <w:lang w:val="uk-UA"/>
        </w:rPr>
        <w:t xml:space="preserve">                                                                                                                                                       Додаток </w:t>
      </w:r>
      <w:r w:rsidR="00032BDB">
        <w:rPr>
          <w:lang w:val="en-US"/>
        </w:rPr>
        <w:t>14</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r w:rsidR="0014307D">
        <w:rPr>
          <w:lang w:val="uk-UA"/>
        </w:rPr>
        <w:t xml:space="preserve"> </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Інформаційний лист пацієнта стосовно дій в умовах пандемії (такої як COVID-19) або інших важливих подій, які впливають на участь у дослідженні [Інформаційний лист для учасника клінічного випробування], версія для України від 26 березня 2022 року, українською та російською мовами</w:t>
            </w:r>
            <w:r>
              <w:rPr>
                <w:rFonts w:cstheme="minorBidi"/>
              </w:rPr>
              <w:t xml:space="preserve"> </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2237 від 18.10.2021</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«Рандомізоване подвійне сліпе плацебо-контрольоване дослідження 3 фази з вивчення навітоклаксу в поєднанні з руксолітинібом порівняно з руксолітинібом у пацієнтів із мієлофіброзом (TRANSFORM-1)», M16-191, версія 4.0 від 27 травня 2021 року</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«ЕббВі Біофармасьютікалз ГмбХ», Швейцарія</w:t>
            </w:r>
          </w:p>
        </w:tc>
      </w:tr>
      <w:tr w:rsidR="007D4D61">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«ЕббВі Інк», США / AbbVie Inc., USA</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7D4D61">
      <w:pPr>
        <w:ind w:left="142"/>
        <w:rPr>
          <w:lang w:val="en-US"/>
        </w:rPr>
      </w:pPr>
    </w:p>
    <w:p w:rsidR="007D4D61" w:rsidRDefault="0014307D">
      <w:pPr>
        <w:rPr>
          <w:lang w:val="uk-UA"/>
        </w:rPr>
      </w:pPr>
      <w:r>
        <w:rPr>
          <w:lang w:val="uk-UA"/>
        </w:rPr>
        <w:t xml:space="preserve">                                                                                                                                                       Додаток </w:t>
      </w:r>
      <w:r w:rsidR="00032BDB">
        <w:rPr>
          <w:lang w:val="en-US"/>
        </w:rPr>
        <w:t>15</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 xml:space="preserve">Оновлені розділи досьє досліджуваного лікарського засобу NN7415 (concizumab) (CMC update): Розділ 3.2.P.3 «Manufacture», версія 2.0, фінальна, від 27 жовтня 2021 (v.2.0, final, dated 27 Oct 2021); Розділ 3.2.P.5 «Control of Drug Product», версія 3.0, фінальна, від 27 жовтня 2021 (v.3.0, final, dated 27 Oct 2021); Розділ 3.2.P.8 «Stability», версія 5.0, фінальна, від 27 жовтня 2021 (v.5.0, final, dated </w:t>
            </w:r>
            <w:r w:rsidR="006E3D1F">
              <w:t xml:space="preserve">     </w:t>
            </w:r>
            <w:r>
              <w:t>27 Oct 2021); Розділ 3.2.S.4 «Control of Drug Substance», версія 5.0, фінальна, від 13 серпня 2021 (v.5.0, final, dated 13 Aug 2021); Оновлений Додаток I, версія 9.0, фінальна, від 8 листопада 2021 до протоколу NN7415-4311, версія 7.0, фінальна, від 18 червня 2021</w:t>
            </w:r>
            <w:r>
              <w:rPr>
                <w:rFonts w:cstheme="minorBidi"/>
              </w:rPr>
              <w:t xml:space="preserve"> </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2487 від 17.12.2019</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«Ефективність та безпека профілактичного застосування Концизумабу у пацієнтів з гемофілією А чи Б, ускладненою інгібіторами», NN7415-4311, фінальна версія 7.0 від 18 червня 2021 р.</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ТОВ «Ново Нордіск Україна»</w:t>
            </w:r>
          </w:p>
        </w:tc>
      </w:tr>
      <w:tr w:rsidR="007D4D61" w:rsidRPr="00547D15">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Pr="00385A36" w:rsidRDefault="0014307D">
            <w:pPr>
              <w:jc w:val="both"/>
              <w:rPr>
                <w:lang w:val="en-US"/>
              </w:rPr>
            </w:pPr>
            <w:r w:rsidRPr="00385A36">
              <w:rPr>
                <w:lang w:val="en-US"/>
              </w:rPr>
              <w:t>Novo Nordisk A/S (</w:t>
            </w:r>
            <w:r>
              <w:t>Данія</w:t>
            </w:r>
            <w:r w:rsidRPr="00385A36">
              <w:rPr>
                <w:lang w:val="en-US"/>
              </w:rPr>
              <w:t>)</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7D4D61">
      <w:pPr>
        <w:ind w:left="142"/>
        <w:rPr>
          <w:lang w:val="en-US"/>
        </w:rPr>
      </w:pPr>
    </w:p>
    <w:p w:rsidR="007D4D61" w:rsidRDefault="0014307D">
      <w:pPr>
        <w:rPr>
          <w:lang w:val="uk-UA"/>
        </w:rPr>
      </w:pPr>
      <w:r>
        <w:rPr>
          <w:lang w:val="uk-UA"/>
        </w:rPr>
        <w:t xml:space="preserve">                                                                                                                                                       Додаток </w:t>
      </w:r>
      <w:r w:rsidR="00032BDB">
        <w:rPr>
          <w:lang w:val="en-US"/>
        </w:rPr>
        <w:t>16</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Додаток 1 від 21.04.2022 р. до Брошури дослідника JNJ-40411813, Видання 10 від 13.07.2021 р.</w:t>
            </w:r>
            <w:r>
              <w:rPr>
                <w:rFonts w:cstheme="minorBidi"/>
              </w:rPr>
              <w:t xml:space="preserve"> </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1586 від 29.07.2021</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«Рандомізоване, подвійне сліпе, плацебо-контрольоване, в паралельних групах, багатоцентрове клінічне випробування для оцінки ефективності, безпечності та переносимості JNJ-40411813, як додаткового лікування у пацієнтів з судомними нападами з фокальним початком з недостатньою відповіддю на леветирацетам», 40411813EPY2001, з поправкою INT-1 від 18.01.2021 р.</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«ЯНССЕН ФАРМАЦЕВТИКА НВ», Бельгія</w:t>
            </w:r>
          </w:p>
        </w:tc>
      </w:tr>
      <w:tr w:rsidR="007D4D61">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«ЯНССЕН ФАРМАЦЕВТИКА НВ», Бельгія</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7D4D61">
      <w:pPr>
        <w:ind w:left="142"/>
        <w:rPr>
          <w:lang w:val="en-US"/>
        </w:rPr>
      </w:pPr>
    </w:p>
    <w:p w:rsidR="007D4D61" w:rsidRDefault="0014307D">
      <w:pPr>
        <w:rPr>
          <w:lang w:val="uk-UA"/>
        </w:rPr>
      </w:pPr>
      <w:r>
        <w:rPr>
          <w:lang w:val="uk-UA"/>
        </w:rPr>
        <w:t xml:space="preserve">                                                                                                                                                       Додаток </w:t>
      </w:r>
      <w:r w:rsidR="00032BDB">
        <w:rPr>
          <w:lang w:val="en-US"/>
        </w:rPr>
        <w:t>17</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KAR-009_Україна_Основна форма інформованої згоди_версія 4.2.0_від 10 травня 2022 р. українською та російською мовами; Шкала PANSS, версія 1.1 від 25 травня 2022 р. російською мовою; Скрипти відповідей СamCog та перелік слів VRM українською та російською мовами; Зміна місця проведення клінічного випробування</w:t>
            </w:r>
            <w:r w:rsidR="00502F64" w:rsidRPr="00502F64">
              <w:t>:</w:t>
            </w:r>
            <w:r>
              <w:rPr>
                <w:rFonts w:cstheme="minorBidi"/>
              </w:rPr>
              <w:t xml:space="preserve"> </w:t>
            </w:r>
          </w:p>
          <w:tbl>
            <w:tblPr>
              <w:tblStyle w:val="a6"/>
              <w:tblW w:w="0" w:type="auto"/>
              <w:tblInd w:w="0" w:type="dxa"/>
              <w:tblLayout w:type="fixed"/>
              <w:tblLook w:val="04A0" w:firstRow="1" w:lastRow="0" w:firstColumn="1" w:lastColumn="0" w:noHBand="0" w:noVBand="1"/>
            </w:tblPr>
            <w:tblGrid>
              <w:gridCol w:w="5019"/>
              <w:gridCol w:w="5205"/>
            </w:tblGrid>
            <w:tr w:rsidR="007D4D61" w:rsidTr="00502F64">
              <w:trPr>
                <w:trHeight w:hRule="exact" w:val="353"/>
              </w:trPr>
              <w:tc>
                <w:tcPr>
                  <w:tcW w:w="5019" w:type="dxa"/>
                  <w:tcBorders>
                    <w:top w:val="single" w:sz="4" w:space="0" w:color="auto"/>
                    <w:left w:val="single" w:sz="4" w:space="0" w:color="auto"/>
                    <w:bottom w:val="single" w:sz="4" w:space="0" w:color="auto"/>
                    <w:right w:val="single" w:sz="4" w:space="0" w:color="auto"/>
                  </w:tcBorders>
                  <w:hideMark/>
                </w:tcPr>
                <w:p w:rsidR="007D4D61" w:rsidRPr="00502F64" w:rsidRDefault="002921B9">
                  <w:pPr>
                    <w:jc w:val="center"/>
                    <w:rPr>
                      <w:rFonts w:cs="Times New Roman"/>
                      <w:szCs w:val="24"/>
                    </w:rPr>
                  </w:pPr>
                  <w:r>
                    <w:rPr>
                      <w:rFonts w:cs="Times New Roman"/>
                      <w:szCs w:val="24"/>
                    </w:rPr>
                    <w:t>БУЛО</w:t>
                  </w:r>
                </w:p>
              </w:tc>
              <w:tc>
                <w:tcPr>
                  <w:tcW w:w="5205" w:type="dxa"/>
                  <w:tcBorders>
                    <w:top w:val="single" w:sz="4" w:space="0" w:color="auto"/>
                    <w:left w:val="single" w:sz="4" w:space="0" w:color="auto"/>
                    <w:bottom w:val="single" w:sz="4" w:space="0" w:color="auto"/>
                    <w:right w:val="single" w:sz="4" w:space="0" w:color="auto"/>
                  </w:tcBorders>
                  <w:hideMark/>
                </w:tcPr>
                <w:p w:rsidR="007D4D61" w:rsidRPr="00502F64" w:rsidRDefault="002921B9">
                  <w:pPr>
                    <w:jc w:val="center"/>
                    <w:rPr>
                      <w:rFonts w:cs="Times New Roman"/>
                      <w:szCs w:val="24"/>
                    </w:rPr>
                  </w:pPr>
                  <w:r>
                    <w:rPr>
                      <w:rFonts w:cs="Times New Roman"/>
                      <w:szCs w:val="24"/>
                    </w:rPr>
                    <w:t>СТАЛО</w:t>
                  </w:r>
                </w:p>
              </w:tc>
            </w:tr>
            <w:tr w:rsidR="00502F64" w:rsidTr="00502F64">
              <w:trPr>
                <w:trHeight w:val="352"/>
              </w:trPr>
              <w:tc>
                <w:tcPr>
                  <w:tcW w:w="5019" w:type="dxa"/>
                  <w:tcBorders>
                    <w:top w:val="single" w:sz="4" w:space="0" w:color="auto"/>
                    <w:left w:val="single" w:sz="4" w:space="0" w:color="auto"/>
                    <w:bottom w:val="single" w:sz="4" w:space="0" w:color="auto"/>
                    <w:right w:val="single" w:sz="4" w:space="0" w:color="auto"/>
                  </w:tcBorders>
                  <w:hideMark/>
                </w:tcPr>
                <w:p w:rsidR="00502F64" w:rsidRPr="00502F64" w:rsidRDefault="00502F64" w:rsidP="00502F64">
                  <w:pPr>
                    <w:pStyle w:val="cs80d9435b"/>
                    <w:rPr>
                      <w:lang w:val="ru-RU"/>
                    </w:rPr>
                  </w:pPr>
                  <w:r w:rsidRPr="00502F64">
                    <w:rPr>
                      <w:rStyle w:val="cs9f0a404014"/>
                      <w:rFonts w:ascii="Times New Roman" w:hAnsi="Times New Roman" w:cs="Times New Roman"/>
                      <w:sz w:val="24"/>
                      <w:szCs w:val="24"/>
                      <w:lang w:val="ru-RU"/>
                    </w:rPr>
                    <w:t>д.м.н. Мороз С.М.</w:t>
                  </w:r>
                </w:p>
                <w:p w:rsidR="00502F64" w:rsidRPr="00502F64" w:rsidRDefault="00502F64" w:rsidP="00502F64">
                  <w:pPr>
                    <w:pStyle w:val="cs80d9435b"/>
                    <w:rPr>
                      <w:lang w:val="ru-RU"/>
                    </w:rPr>
                  </w:pPr>
                  <w:r w:rsidRPr="00502F64">
                    <w:rPr>
                      <w:rStyle w:val="cs9f0a404014"/>
                      <w:rFonts w:ascii="Times New Roman" w:hAnsi="Times New Roman" w:cs="Times New Roman"/>
                      <w:sz w:val="24"/>
                      <w:szCs w:val="24"/>
                      <w:lang w:val="ru-RU"/>
                    </w:rPr>
                    <w:t xml:space="preserve">Комунальне підприємство «Дніпропетровська </w:t>
                  </w:r>
                  <w:r w:rsidRPr="00502F64">
                    <w:rPr>
                      <w:rStyle w:val="cs9b0062614"/>
                      <w:rFonts w:ascii="Times New Roman" w:hAnsi="Times New Roman" w:cs="Times New Roman"/>
                      <w:b w:val="0"/>
                      <w:sz w:val="24"/>
                      <w:szCs w:val="24"/>
                      <w:lang w:val="ru-RU"/>
                    </w:rPr>
                    <w:t>обласна клінічна лікарня ім. І.І. Мечникова» Дніпропетровської обласної ради», обласний центр психосоматичних розладів на базі психоневрологічного відділення</w:t>
                  </w:r>
                  <w:r w:rsidRPr="00502F64">
                    <w:rPr>
                      <w:rStyle w:val="cs9f0a404014"/>
                      <w:rFonts w:ascii="Times New Roman" w:hAnsi="Times New Roman" w:cs="Times New Roman"/>
                      <w:b/>
                      <w:sz w:val="24"/>
                      <w:szCs w:val="24"/>
                      <w:lang w:val="ru-RU"/>
                    </w:rPr>
                    <w:t>,</w:t>
                  </w:r>
                  <w:r w:rsidRPr="00502F64">
                    <w:rPr>
                      <w:rStyle w:val="cs9f0a404014"/>
                      <w:rFonts w:ascii="Times New Roman" w:hAnsi="Times New Roman" w:cs="Times New Roman"/>
                      <w:sz w:val="24"/>
                      <w:szCs w:val="24"/>
                      <w:lang w:val="ru-RU"/>
                    </w:rPr>
                    <w:t xml:space="preserve"> м. Дніпро</w:t>
                  </w:r>
                </w:p>
              </w:tc>
              <w:tc>
                <w:tcPr>
                  <w:tcW w:w="5205" w:type="dxa"/>
                  <w:tcBorders>
                    <w:top w:val="single" w:sz="4" w:space="0" w:color="auto"/>
                    <w:left w:val="single" w:sz="4" w:space="0" w:color="auto"/>
                    <w:bottom w:val="single" w:sz="4" w:space="0" w:color="auto"/>
                    <w:right w:val="single" w:sz="4" w:space="0" w:color="auto"/>
                  </w:tcBorders>
                  <w:hideMark/>
                </w:tcPr>
                <w:p w:rsidR="00502F64" w:rsidRPr="00502F64" w:rsidRDefault="00502F64" w:rsidP="00502F64">
                  <w:pPr>
                    <w:pStyle w:val="cs80d9435b"/>
                    <w:rPr>
                      <w:lang w:val="ru-RU"/>
                    </w:rPr>
                  </w:pPr>
                  <w:r w:rsidRPr="00502F64">
                    <w:rPr>
                      <w:rStyle w:val="cs9f0a404014"/>
                      <w:rFonts w:ascii="Times New Roman" w:hAnsi="Times New Roman" w:cs="Times New Roman"/>
                      <w:sz w:val="24"/>
                      <w:szCs w:val="24"/>
                      <w:lang w:val="ru-RU"/>
                    </w:rPr>
                    <w:t xml:space="preserve">д.м.н. Мороз С.М. </w:t>
                  </w:r>
                </w:p>
                <w:p w:rsidR="00502F64" w:rsidRPr="00502F64" w:rsidRDefault="00502F64" w:rsidP="00502F64">
                  <w:pPr>
                    <w:pStyle w:val="cs80d9435b"/>
                    <w:rPr>
                      <w:lang w:val="ru-RU"/>
                    </w:rPr>
                  </w:pPr>
                  <w:r w:rsidRPr="00502F64">
                    <w:rPr>
                      <w:rStyle w:val="cs9f0a404014"/>
                      <w:rFonts w:ascii="Times New Roman" w:hAnsi="Times New Roman" w:cs="Times New Roman"/>
                      <w:sz w:val="24"/>
                      <w:szCs w:val="24"/>
                      <w:lang w:val="ru-RU"/>
                    </w:rPr>
                    <w:t>Комунальне підприємство «Дніпропетровська</w:t>
                  </w:r>
                  <w:r w:rsidRPr="00502F64">
                    <w:rPr>
                      <w:rStyle w:val="cs9b0062614"/>
                      <w:rFonts w:ascii="Times New Roman" w:hAnsi="Times New Roman" w:cs="Times New Roman"/>
                      <w:sz w:val="24"/>
                      <w:szCs w:val="24"/>
                      <w:lang w:val="ru-RU"/>
                    </w:rPr>
                    <w:t xml:space="preserve"> </w:t>
                  </w:r>
                  <w:r w:rsidRPr="00502F64">
                    <w:rPr>
                      <w:rStyle w:val="cs9b0062614"/>
                      <w:rFonts w:ascii="Times New Roman" w:hAnsi="Times New Roman" w:cs="Times New Roman"/>
                      <w:b w:val="0"/>
                      <w:sz w:val="24"/>
                      <w:szCs w:val="24"/>
                      <w:lang w:val="ru-RU"/>
                    </w:rPr>
                    <w:t>багатопрофільна клінічна лікарня з надання психіатричної допомоги» Дніпропетровської обласної ради», Психосоматичний центр</w:t>
                  </w:r>
                  <w:r w:rsidRPr="00502F64">
                    <w:rPr>
                      <w:rStyle w:val="cs9f0a404014"/>
                      <w:rFonts w:ascii="Times New Roman" w:hAnsi="Times New Roman" w:cs="Times New Roman"/>
                      <w:sz w:val="24"/>
                      <w:szCs w:val="24"/>
                      <w:lang w:val="ru-RU"/>
                    </w:rPr>
                    <w:t>,</w:t>
                  </w:r>
                  <w:r w:rsidRPr="00502F64">
                    <w:rPr>
                      <w:rStyle w:val="cs9b0062614"/>
                      <w:rFonts w:ascii="Times New Roman" w:hAnsi="Times New Roman" w:cs="Times New Roman"/>
                      <w:sz w:val="24"/>
                      <w:szCs w:val="24"/>
                      <w:lang w:val="ru-RU"/>
                    </w:rPr>
                    <w:t xml:space="preserve">             </w:t>
                  </w:r>
                  <w:r w:rsidRPr="00502F64">
                    <w:rPr>
                      <w:rStyle w:val="cs9f0a404014"/>
                      <w:rFonts w:ascii="Times New Roman" w:hAnsi="Times New Roman" w:cs="Times New Roman"/>
                      <w:sz w:val="24"/>
                      <w:szCs w:val="24"/>
                      <w:lang w:val="ru-RU"/>
                    </w:rPr>
                    <w:t>м. Дніпро</w:t>
                  </w:r>
                </w:p>
              </w:tc>
            </w:tr>
          </w:tbl>
          <w:p w:rsidR="007D4D61" w:rsidRDefault="007D4D61">
            <w:pPr>
              <w:rPr>
                <w:rFonts w:asciiTheme="minorHAnsi" w:hAnsiTheme="minorHAnsi"/>
                <w:sz w:val="22"/>
              </w:rPr>
            </w:pP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614 від 01.04.2021</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«Рандомізоване, подвійне сліпе, плацебо-контрольоване багатоцентрове дослідження 3 фази, яке проводиться у паралельних групах з метою оцінки ефективності та безпеки препарату KarXT у дорослих пацієнтів з шизофренією за критеріями DSM-5, госпіталізованих з гострим психотичним розладом», KAR-009, версія 1.2 від 09 серпня 2021 р.</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ТОВ «Сінеос Хелс Україна»</w:t>
            </w:r>
          </w:p>
        </w:tc>
      </w:tr>
      <w:tr w:rsidR="007D4D61" w:rsidRPr="00547D15">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Pr="00385A36" w:rsidRDefault="0014307D">
            <w:pPr>
              <w:jc w:val="both"/>
              <w:rPr>
                <w:lang w:val="en-US"/>
              </w:rPr>
            </w:pPr>
            <w:r w:rsidRPr="00385A36">
              <w:rPr>
                <w:lang w:val="en-US"/>
              </w:rPr>
              <w:t>Karuna Therapeutics Inc., United States (</w:t>
            </w:r>
            <w:r>
              <w:t>США</w:t>
            </w:r>
            <w:r w:rsidRPr="00385A36">
              <w:rPr>
                <w:lang w:val="en-US"/>
              </w:rPr>
              <w:t>)</w:t>
            </w:r>
          </w:p>
        </w:tc>
      </w:tr>
    </w:tbl>
    <w:p w:rsidR="00A7664C" w:rsidRPr="001D1812" w:rsidRDefault="00A7664C" w:rsidP="00A7664C">
      <w:pPr>
        <w:rPr>
          <w:lang w:val="uk-UA"/>
        </w:rPr>
      </w:pPr>
      <w:r w:rsidRPr="00547D15">
        <w:rPr>
          <w:lang w:val="en-US"/>
        </w:rPr>
        <w:br w:type="page"/>
      </w:r>
      <w:r>
        <w:rPr>
          <w:lang w:val="uk-UA"/>
        </w:rPr>
        <w:lastRenderedPageBreak/>
        <w:t xml:space="preserve">                                                                                                            2                                                                        продовження додатка 17</w:t>
      </w:r>
    </w:p>
    <w:p w:rsidR="00A7664C" w:rsidRDefault="00A7664C"/>
    <w:tbl>
      <w:tblPr>
        <w:tblStyle w:val="a6"/>
        <w:tblW w:w="0" w:type="auto"/>
        <w:tblInd w:w="0" w:type="dxa"/>
        <w:tblLayout w:type="fixed"/>
        <w:tblLook w:val="04A0" w:firstRow="1" w:lastRow="0" w:firstColumn="1" w:lastColumn="0" w:noHBand="0" w:noVBand="1"/>
      </w:tblPr>
      <w:tblGrid>
        <w:gridCol w:w="2841"/>
        <w:gridCol w:w="10479"/>
      </w:tblGrid>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7D4D61">
      <w:pPr>
        <w:ind w:left="142"/>
        <w:rPr>
          <w:lang w:val="en-US"/>
        </w:rPr>
      </w:pPr>
    </w:p>
    <w:p w:rsidR="007D4D61" w:rsidRDefault="0014307D">
      <w:pPr>
        <w:rPr>
          <w:lang w:val="uk-UA"/>
        </w:rPr>
      </w:pPr>
      <w:r>
        <w:rPr>
          <w:lang w:val="uk-UA"/>
        </w:rPr>
        <w:t xml:space="preserve">                                                                                                                                                       Додаток </w:t>
      </w:r>
      <w:r w:rsidR="00032BDB">
        <w:rPr>
          <w:lang w:val="en-US"/>
        </w:rPr>
        <w:t>18</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r w:rsidR="0014307D">
        <w:rPr>
          <w:lang w:val="uk-UA"/>
        </w:rPr>
        <w:t xml:space="preserve"> </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Брошура дослідника препарату Кстанді (enzalutamide MDV3100), версія 13.0 від 09 квітня 2022 р., англійською мовою</w:t>
            </w:r>
            <w:r>
              <w:rPr>
                <w:rFonts w:cstheme="minorBidi"/>
              </w:rPr>
              <w:t xml:space="preserve"> </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1586 від 29.07.2021</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«TALAPRO-3: РАНДОМІЗОВАНЕ, ПОДВІЙНЕ СЛІПЕ ДОСЛІДЖЕННЯ ФАЗИ 3, ЩО ПРОВОДИТЬСЯ З МЕТОЮ ПОРІВНЯННЯ ТАЛАЗОПАРИБУ В КОМБІНАЦІЇ З ЕНЗАЛУТАМІДОМ ТА ПЛАЦЕБО В КОМБІНАЦІЇ З ЕНЗАЛУТАМІДОМ У ЧОЛОВІКІВ ІЗ МЕТАСТАТИЧНИМ ГОРМОНОЧУТЛИВИМ РАКОМ ПЕРЕДМІХУРОВОЇ ЗАЛОЗИ З МУТАЦІЄЮ ГЕНА DDR», C3441052, остаточна редакція протоколу з поправкою 1 від 20 вересня 2021 р.</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Пфайзер Інк., США</w:t>
            </w:r>
          </w:p>
        </w:tc>
      </w:tr>
      <w:tr w:rsidR="007D4D61">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Пфайзер Інк., США</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7D4D61">
      <w:pPr>
        <w:ind w:left="142"/>
        <w:rPr>
          <w:lang w:val="en-US"/>
        </w:rPr>
      </w:pPr>
    </w:p>
    <w:p w:rsidR="007D4D61" w:rsidRDefault="0014307D">
      <w:pPr>
        <w:rPr>
          <w:lang w:val="uk-UA"/>
        </w:rPr>
      </w:pPr>
      <w:r>
        <w:rPr>
          <w:lang w:val="uk-UA"/>
        </w:rPr>
        <w:t xml:space="preserve">                                                                                                                                                       Додаток </w:t>
      </w:r>
      <w:r w:rsidR="00032BDB">
        <w:rPr>
          <w:lang w:val="en-US"/>
        </w:rPr>
        <w:t>19</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r w:rsidR="0014307D">
        <w:rPr>
          <w:lang w:val="uk-UA"/>
        </w:rPr>
        <w:t xml:space="preserve"> </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Pr="00502F64" w:rsidRDefault="0014307D">
            <w:pPr>
              <w:jc w:val="both"/>
              <w:rPr>
                <w:rFonts w:cstheme="minorBidi"/>
              </w:rPr>
            </w:pPr>
            <w:r>
              <w:t>Зміна відповідального дослідника в місці проведення випробування</w:t>
            </w:r>
            <w:r w:rsidR="00502F64" w:rsidRPr="00502F64">
              <w:t>:</w:t>
            </w:r>
          </w:p>
          <w:tbl>
            <w:tblPr>
              <w:tblStyle w:val="a6"/>
              <w:tblW w:w="0" w:type="auto"/>
              <w:tblInd w:w="0" w:type="dxa"/>
              <w:tblLayout w:type="fixed"/>
              <w:tblLook w:val="04A0" w:firstRow="1" w:lastRow="0" w:firstColumn="1" w:lastColumn="0" w:noHBand="0" w:noVBand="1"/>
            </w:tblPr>
            <w:tblGrid>
              <w:gridCol w:w="5111"/>
              <w:gridCol w:w="5112"/>
            </w:tblGrid>
            <w:tr w:rsidR="007D4D61" w:rsidTr="002021BA">
              <w:trPr>
                <w:trHeight w:hRule="exact" w:val="353"/>
              </w:trPr>
              <w:tc>
                <w:tcPr>
                  <w:tcW w:w="5111" w:type="dxa"/>
                  <w:tcBorders>
                    <w:top w:val="single" w:sz="4" w:space="0" w:color="auto"/>
                    <w:left w:val="single" w:sz="4" w:space="0" w:color="auto"/>
                    <w:bottom w:val="single" w:sz="4" w:space="0" w:color="auto"/>
                    <w:right w:val="single" w:sz="4" w:space="0" w:color="auto"/>
                  </w:tcBorders>
                  <w:hideMark/>
                </w:tcPr>
                <w:p w:rsidR="007D4D61" w:rsidRDefault="002021BA">
                  <w:pPr>
                    <w:jc w:val="center"/>
                    <w:rPr>
                      <w:rFonts w:cstheme="minorBidi"/>
                    </w:rPr>
                  </w:pPr>
                  <w:r>
                    <w:rPr>
                      <w:rFonts w:cstheme="minorBidi"/>
                    </w:rPr>
                    <w:t>БУЛО</w:t>
                  </w:r>
                </w:p>
              </w:tc>
              <w:tc>
                <w:tcPr>
                  <w:tcW w:w="5112" w:type="dxa"/>
                  <w:tcBorders>
                    <w:top w:val="single" w:sz="4" w:space="0" w:color="auto"/>
                    <w:left w:val="single" w:sz="4" w:space="0" w:color="auto"/>
                    <w:bottom w:val="single" w:sz="4" w:space="0" w:color="auto"/>
                    <w:right w:val="single" w:sz="4" w:space="0" w:color="auto"/>
                  </w:tcBorders>
                  <w:hideMark/>
                </w:tcPr>
                <w:p w:rsidR="007D4D61" w:rsidRDefault="002021BA">
                  <w:pPr>
                    <w:jc w:val="center"/>
                    <w:rPr>
                      <w:rFonts w:cstheme="minorBidi"/>
                    </w:rPr>
                  </w:pPr>
                  <w:r>
                    <w:rPr>
                      <w:rFonts w:cstheme="minorBidi"/>
                    </w:rPr>
                    <w:t>СТАЛО</w:t>
                  </w:r>
                </w:p>
              </w:tc>
            </w:tr>
            <w:tr w:rsidR="00502F64" w:rsidTr="002021BA">
              <w:trPr>
                <w:trHeight w:val="352"/>
              </w:trPr>
              <w:tc>
                <w:tcPr>
                  <w:tcW w:w="5111" w:type="dxa"/>
                  <w:tcBorders>
                    <w:top w:val="single" w:sz="4" w:space="0" w:color="auto"/>
                    <w:left w:val="single" w:sz="4" w:space="0" w:color="auto"/>
                    <w:bottom w:val="single" w:sz="4" w:space="0" w:color="auto"/>
                    <w:right w:val="single" w:sz="4" w:space="0" w:color="auto"/>
                  </w:tcBorders>
                  <w:hideMark/>
                </w:tcPr>
                <w:p w:rsidR="00502F64" w:rsidRPr="00502F64" w:rsidRDefault="00502F64" w:rsidP="00502F64">
                  <w:pPr>
                    <w:pStyle w:val="cs95e872d0"/>
                    <w:rPr>
                      <w:lang w:val="ru-RU"/>
                    </w:rPr>
                  </w:pPr>
                  <w:r w:rsidRPr="00502F64">
                    <w:rPr>
                      <w:rStyle w:val="cs9f0a404016"/>
                      <w:rFonts w:ascii="Times New Roman" w:hAnsi="Times New Roman" w:cs="Times New Roman"/>
                      <w:sz w:val="24"/>
                      <w:szCs w:val="24"/>
                      <w:lang w:val="ru-RU"/>
                    </w:rPr>
                    <w:t>зав. від. Кобзєв О.І.</w:t>
                  </w:r>
                </w:p>
                <w:p w:rsidR="00502F64" w:rsidRPr="00502F64" w:rsidRDefault="00502F64" w:rsidP="00502F64">
                  <w:pPr>
                    <w:pStyle w:val="cs80d9435b"/>
                    <w:rPr>
                      <w:lang w:val="ru-RU"/>
                    </w:rPr>
                  </w:pPr>
                  <w:r w:rsidRPr="00502F64">
                    <w:rPr>
                      <w:rStyle w:val="cs9f0a404016"/>
                      <w:rFonts w:ascii="Times New Roman" w:hAnsi="Times New Roman" w:cs="Times New Roman"/>
                      <w:sz w:val="24"/>
                      <w:szCs w:val="24"/>
                      <w:lang w:val="ru-RU"/>
                    </w:rPr>
                    <w:t xml:space="preserve">Комунальне некомерційне підприємство «Обласний центр онкології», онкохірургічне відділення органів грудної порожнини,             </w:t>
                  </w:r>
                  <w:r w:rsidR="00917C81">
                    <w:rPr>
                      <w:rStyle w:val="cs9f0a404016"/>
                      <w:rFonts w:ascii="Times New Roman" w:hAnsi="Times New Roman" w:cs="Times New Roman"/>
                      <w:sz w:val="24"/>
                      <w:szCs w:val="24"/>
                      <w:lang w:val="ru-RU"/>
                    </w:rPr>
                    <w:t xml:space="preserve">  </w:t>
                  </w:r>
                  <w:r w:rsidRPr="00502F64">
                    <w:rPr>
                      <w:rStyle w:val="cs9f0a404016"/>
                      <w:rFonts w:ascii="Times New Roman" w:hAnsi="Times New Roman" w:cs="Times New Roman"/>
                      <w:sz w:val="24"/>
                      <w:szCs w:val="24"/>
                      <w:lang w:val="ru-RU"/>
                    </w:rPr>
                    <w:t xml:space="preserve"> м. Харків</w:t>
                  </w:r>
                </w:p>
              </w:tc>
              <w:tc>
                <w:tcPr>
                  <w:tcW w:w="5112" w:type="dxa"/>
                  <w:tcBorders>
                    <w:top w:val="single" w:sz="4" w:space="0" w:color="auto"/>
                    <w:left w:val="single" w:sz="4" w:space="0" w:color="auto"/>
                    <w:bottom w:val="single" w:sz="4" w:space="0" w:color="auto"/>
                    <w:right w:val="single" w:sz="4" w:space="0" w:color="auto"/>
                  </w:tcBorders>
                  <w:hideMark/>
                </w:tcPr>
                <w:p w:rsidR="00502F64" w:rsidRPr="00502F64" w:rsidRDefault="00502F64" w:rsidP="00502F64">
                  <w:pPr>
                    <w:pStyle w:val="cs95e872d0"/>
                    <w:rPr>
                      <w:lang w:val="ru-RU"/>
                    </w:rPr>
                  </w:pPr>
                  <w:r w:rsidRPr="00502F64">
                    <w:rPr>
                      <w:rStyle w:val="cs9f0a404016"/>
                      <w:rFonts w:ascii="Times New Roman" w:hAnsi="Times New Roman" w:cs="Times New Roman"/>
                      <w:sz w:val="24"/>
                      <w:szCs w:val="24"/>
                      <w:lang w:val="ru-RU"/>
                    </w:rPr>
                    <w:t>лікар Леонова В.В.</w:t>
                  </w:r>
                </w:p>
                <w:p w:rsidR="00502F64" w:rsidRPr="00502F64" w:rsidRDefault="00502F64" w:rsidP="00502F64">
                  <w:pPr>
                    <w:pStyle w:val="cs80d9435b"/>
                    <w:rPr>
                      <w:lang w:val="ru-RU"/>
                    </w:rPr>
                  </w:pPr>
                  <w:r w:rsidRPr="00502F64">
                    <w:rPr>
                      <w:rStyle w:val="cs9f0a404016"/>
                      <w:rFonts w:ascii="Times New Roman" w:hAnsi="Times New Roman" w:cs="Times New Roman"/>
                      <w:sz w:val="24"/>
                      <w:szCs w:val="24"/>
                      <w:lang w:val="ru-RU"/>
                    </w:rPr>
                    <w:t>Комунальне некомерційне підприємство «Обласний центр онкології», онкохірургічне відділення органів грудної порожнини,                м. Харків</w:t>
                  </w:r>
                </w:p>
              </w:tc>
            </w:tr>
          </w:tbl>
          <w:p w:rsidR="007D4D61" w:rsidRDefault="007D4D61">
            <w:pPr>
              <w:rPr>
                <w:rFonts w:asciiTheme="minorHAnsi" w:hAnsiTheme="minorHAnsi"/>
                <w:sz w:val="22"/>
              </w:rPr>
            </w:pP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1468 від 26.06.2020</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xml:space="preserve">«Рандомізоване, подвійне сліпе дослідження фази 3 для оцінки хіміотерапії препаратами на основі платини у комбінації з препаратом INCMGA00012 або без нього в якості терапії першої лінії при метастатичному плоскоклітинному і неплоскоклітинному недрібноклітинному раку легенів (POD1UM-304)», INCMGA 0012-304, версія 2 з інкорпорованою поправкою 1 від 16 грудня </w:t>
            </w:r>
            <w:r w:rsidR="00502F64">
              <w:rPr>
                <w:lang w:val="en-US"/>
              </w:rPr>
              <w:t xml:space="preserve">                 </w:t>
            </w:r>
            <w:r>
              <w:t>2021 року</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Підприємство з 100% іноземною інвестицією «АЙК’ЮВІА РДС Україна»</w:t>
            </w:r>
          </w:p>
        </w:tc>
      </w:tr>
      <w:tr w:rsidR="007D4D61">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Incyte Corporation, United States</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7D4D61">
      <w:pPr>
        <w:ind w:left="142"/>
        <w:rPr>
          <w:lang w:val="en-US"/>
        </w:rPr>
      </w:pPr>
    </w:p>
    <w:p w:rsidR="007D4D61" w:rsidRDefault="0014307D">
      <w:pPr>
        <w:rPr>
          <w:lang w:val="uk-UA"/>
        </w:rPr>
      </w:pPr>
      <w:r>
        <w:rPr>
          <w:lang w:val="uk-UA"/>
        </w:rPr>
        <w:t xml:space="preserve">                                                                                                                                                       Додаток </w:t>
      </w:r>
      <w:r w:rsidR="00032BDB">
        <w:rPr>
          <w:lang w:val="en-US"/>
        </w:rPr>
        <w:t>20</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 xml:space="preserve">ACE-536-MDS-002, Інформація для пацієнта і форма інформованої згоди англійською мовою для України, версія 6.2 від 10 травня 2022 р.; ACE-536-MDS-002, Інформація для пацієнта і форма інформованої згоди українською мовою для України, версія 6.2 від 10 травня 2022 р.; </w:t>
            </w:r>
            <w:r w:rsidR="00502F64" w:rsidRPr="00502F64">
              <w:t xml:space="preserve">                          </w:t>
            </w:r>
            <w:r>
              <w:t>ACE-536-MDS-002, Інформація для пацієнта і форма інформованої згоди російською мовою для України, версія 6.2 від 10 травня 2022 р.</w:t>
            </w:r>
            <w:r>
              <w:rPr>
                <w:rFonts w:cstheme="minorBidi"/>
              </w:rPr>
              <w:t xml:space="preserve"> </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9 від 02.01.2019</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«Відкрите, рандомізоване дослідження Фази 3 для порівняння ефективності та безпечності препарату луспатерцепт (ACE-536) та епоетину альфа для лікування анемії, спричиненої мієлодиспластичними синдромами (МДС) з дуже низьким, низьким або проміжним рівнем ризику за IPSS-R, у пацієнтів, які раніше не отримували стимулятори еритропоезу та потребують переливання еритроцитів», ACE-536-MDS-002, поправка 4.0 від 31 березня 2022 р.</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Товариство з Обмеженою Відповідальністю «Контрактно-дослідницька організація ІнноФарм-Україна»</w:t>
            </w:r>
          </w:p>
        </w:tc>
      </w:tr>
      <w:tr w:rsidR="007D4D61" w:rsidRPr="00547D15">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Pr="00385A36" w:rsidRDefault="0014307D">
            <w:pPr>
              <w:jc w:val="both"/>
              <w:rPr>
                <w:lang w:val="en-US"/>
              </w:rPr>
            </w:pPr>
            <w:r w:rsidRPr="00385A36">
              <w:rPr>
                <w:lang w:val="en-US"/>
              </w:rPr>
              <w:t xml:space="preserve">Celgene Corporation, USA/ </w:t>
            </w:r>
            <w:r>
              <w:t>Селджен</w:t>
            </w:r>
            <w:r w:rsidRPr="00385A36">
              <w:rPr>
                <w:lang w:val="en-US"/>
              </w:rPr>
              <w:t xml:space="preserve"> </w:t>
            </w:r>
            <w:r>
              <w:t>Корпорейшн</w:t>
            </w:r>
            <w:r w:rsidRPr="00385A36">
              <w:rPr>
                <w:lang w:val="en-US"/>
              </w:rPr>
              <w:t xml:space="preserve">, </w:t>
            </w:r>
            <w:r>
              <w:t>США</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7D4D61">
      <w:pPr>
        <w:ind w:left="142"/>
        <w:rPr>
          <w:lang w:val="en-US"/>
        </w:rPr>
      </w:pPr>
    </w:p>
    <w:p w:rsidR="007D4D61" w:rsidRDefault="0014307D">
      <w:pPr>
        <w:rPr>
          <w:lang w:val="uk-UA"/>
        </w:rPr>
      </w:pPr>
      <w:r>
        <w:rPr>
          <w:lang w:val="uk-UA"/>
        </w:rPr>
        <w:t xml:space="preserve">                                                                                                                                                       Додаток </w:t>
      </w:r>
      <w:r w:rsidR="00032BDB">
        <w:rPr>
          <w:lang w:val="en-US"/>
        </w:rPr>
        <w:t>21</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Брошура дослідника досліджуваного лікарського засобу SB12, версія 2.3 від 12 квітня 2022 року, англійською мовою</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1804 від 15.08.2019</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«Рандомізоване, подвійне сліпе, багатоцентрове дослідження фази III з метою порівняння ефективності, безпечності, фармакокінетики та імуногенності препарату SB12 (запропонованого біоаналога екулізумабу) і препарату Соліріс® у пацієнтів з пароксизмальною нічною гемоглобінурією», SB12-3003, версія 6.0 від 27 листопада 2020 року</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Товариство з Обмеженою Відповідальністю «Контрактно-Дослідницька Організація Іннофарм-Україна»</w:t>
            </w:r>
          </w:p>
        </w:tc>
      </w:tr>
      <w:tr w:rsidR="007D4D61">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«Самсунг Байоепіс Ко., Лтд.», Республіка Корея (Samsung Bioepis Co., Ltd., Republic of Korea)</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7D4D61">
      <w:pPr>
        <w:ind w:left="142"/>
        <w:rPr>
          <w:lang w:val="en-US"/>
        </w:rPr>
      </w:pPr>
    </w:p>
    <w:p w:rsidR="007D4D61" w:rsidRDefault="0014307D">
      <w:pPr>
        <w:rPr>
          <w:lang w:val="uk-UA"/>
        </w:rPr>
      </w:pPr>
      <w:r>
        <w:rPr>
          <w:lang w:val="uk-UA"/>
        </w:rPr>
        <w:t xml:space="preserve">                                                                                                                                                       Додаток </w:t>
      </w:r>
      <w:r w:rsidR="00032BDB">
        <w:rPr>
          <w:lang w:val="en-US"/>
        </w:rPr>
        <w:t>22</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Pr="00502F64" w:rsidRDefault="0014307D">
            <w:pPr>
              <w:jc w:val="both"/>
              <w:rPr>
                <w:rFonts w:cstheme="minorBidi"/>
              </w:rPr>
            </w:pPr>
            <w:r>
              <w:t>Зміна відповідального дослідника в місці проведення випробування</w:t>
            </w:r>
            <w:r w:rsidR="00502F64" w:rsidRPr="00502F64">
              <w:t>:</w:t>
            </w:r>
          </w:p>
          <w:tbl>
            <w:tblPr>
              <w:tblStyle w:val="a6"/>
              <w:tblW w:w="0" w:type="auto"/>
              <w:tblInd w:w="0" w:type="dxa"/>
              <w:tblLayout w:type="fixed"/>
              <w:tblLook w:val="04A0" w:firstRow="1" w:lastRow="0" w:firstColumn="1" w:lastColumn="0" w:noHBand="0" w:noVBand="1"/>
            </w:tblPr>
            <w:tblGrid>
              <w:gridCol w:w="5111"/>
              <w:gridCol w:w="5112"/>
            </w:tblGrid>
            <w:tr w:rsidR="007D4D61" w:rsidTr="00AC5475">
              <w:trPr>
                <w:trHeight w:hRule="exact" w:val="353"/>
              </w:trPr>
              <w:tc>
                <w:tcPr>
                  <w:tcW w:w="5111" w:type="dxa"/>
                  <w:tcBorders>
                    <w:top w:val="single" w:sz="4" w:space="0" w:color="auto"/>
                    <w:left w:val="single" w:sz="4" w:space="0" w:color="auto"/>
                    <w:bottom w:val="single" w:sz="4" w:space="0" w:color="auto"/>
                    <w:right w:val="single" w:sz="4" w:space="0" w:color="auto"/>
                  </w:tcBorders>
                  <w:hideMark/>
                </w:tcPr>
                <w:p w:rsidR="007D4D61" w:rsidRDefault="00AC5475">
                  <w:pPr>
                    <w:jc w:val="center"/>
                    <w:rPr>
                      <w:rFonts w:cstheme="minorBidi"/>
                    </w:rPr>
                  </w:pPr>
                  <w:r>
                    <w:rPr>
                      <w:rFonts w:cstheme="minorBidi"/>
                    </w:rPr>
                    <w:t>БУЛО</w:t>
                  </w:r>
                </w:p>
              </w:tc>
              <w:tc>
                <w:tcPr>
                  <w:tcW w:w="5112" w:type="dxa"/>
                  <w:tcBorders>
                    <w:top w:val="single" w:sz="4" w:space="0" w:color="auto"/>
                    <w:left w:val="single" w:sz="4" w:space="0" w:color="auto"/>
                    <w:bottom w:val="single" w:sz="4" w:space="0" w:color="auto"/>
                    <w:right w:val="single" w:sz="4" w:space="0" w:color="auto"/>
                  </w:tcBorders>
                  <w:hideMark/>
                </w:tcPr>
                <w:p w:rsidR="007D4D61" w:rsidRDefault="00AC5475">
                  <w:pPr>
                    <w:jc w:val="center"/>
                    <w:rPr>
                      <w:rFonts w:cstheme="minorBidi"/>
                    </w:rPr>
                  </w:pPr>
                  <w:r>
                    <w:rPr>
                      <w:rFonts w:cstheme="minorBidi"/>
                    </w:rPr>
                    <w:t>СТАЛО</w:t>
                  </w:r>
                </w:p>
              </w:tc>
            </w:tr>
            <w:tr w:rsidR="00502F64" w:rsidTr="00AC5475">
              <w:trPr>
                <w:trHeight w:val="352"/>
              </w:trPr>
              <w:tc>
                <w:tcPr>
                  <w:tcW w:w="5111" w:type="dxa"/>
                  <w:tcBorders>
                    <w:top w:val="single" w:sz="4" w:space="0" w:color="auto"/>
                    <w:left w:val="single" w:sz="4" w:space="0" w:color="auto"/>
                    <w:bottom w:val="single" w:sz="4" w:space="0" w:color="auto"/>
                    <w:right w:val="single" w:sz="4" w:space="0" w:color="auto"/>
                  </w:tcBorders>
                  <w:hideMark/>
                </w:tcPr>
                <w:p w:rsidR="00502F64" w:rsidRPr="00502F64" w:rsidRDefault="00502F64" w:rsidP="00502F64">
                  <w:pPr>
                    <w:pStyle w:val="cs95e872d0"/>
                    <w:rPr>
                      <w:lang w:val="ru-RU"/>
                    </w:rPr>
                  </w:pPr>
                  <w:r w:rsidRPr="00502F64">
                    <w:rPr>
                      <w:rStyle w:val="cs9f0a404019"/>
                      <w:rFonts w:ascii="Times New Roman" w:hAnsi="Times New Roman" w:cs="Times New Roman"/>
                      <w:sz w:val="24"/>
                      <w:szCs w:val="24"/>
                      <w:lang w:val="ru-RU"/>
                    </w:rPr>
                    <w:t>зав. від. Кобзєв О.І.</w:t>
                  </w:r>
                </w:p>
                <w:p w:rsidR="00502F64" w:rsidRPr="00502F64" w:rsidRDefault="00502F64" w:rsidP="00502F64">
                  <w:pPr>
                    <w:pStyle w:val="cs80d9435b"/>
                    <w:rPr>
                      <w:lang w:val="ru-RU"/>
                    </w:rPr>
                  </w:pPr>
                  <w:r w:rsidRPr="00502F64">
                    <w:rPr>
                      <w:rStyle w:val="cs9f0a404019"/>
                      <w:rFonts w:ascii="Times New Roman" w:hAnsi="Times New Roman" w:cs="Times New Roman"/>
                      <w:sz w:val="24"/>
                      <w:szCs w:val="24"/>
                      <w:lang w:val="ru-RU"/>
                    </w:rPr>
                    <w:t xml:space="preserve">Комунальне некомерційне підприємство «Обласний центр онкології», онкохірургічне відділення органів грудної порожнини,              </w:t>
                  </w:r>
                  <w:r w:rsidR="00AC5475">
                    <w:rPr>
                      <w:rStyle w:val="cs9f0a404019"/>
                      <w:rFonts w:ascii="Times New Roman" w:hAnsi="Times New Roman" w:cs="Times New Roman"/>
                      <w:sz w:val="24"/>
                      <w:szCs w:val="24"/>
                      <w:lang w:val="ru-RU"/>
                    </w:rPr>
                    <w:t xml:space="preserve">  </w:t>
                  </w:r>
                  <w:r w:rsidRPr="00502F64">
                    <w:rPr>
                      <w:rStyle w:val="cs9f0a404019"/>
                      <w:rFonts w:ascii="Times New Roman" w:hAnsi="Times New Roman" w:cs="Times New Roman"/>
                      <w:sz w:val="24"/>
                      <w:szCs w:val="24"/>
                      <w:lang w:val="ru-RU"/>
                    </w:rPr>
                    <w:t>м. Харків</w:t>
                  </w:r>
                </w:p>
              </w:tc>
              <w:tc>
                <w:tcPr>
                  <w:tcW w:w="5112" w:type="dxa"/>
                  <w:tcBorders>
                    <w:top w:val="single" w:sz="4" w:space="0" w:color="auto"/>
                    <w:left w:val="single" w:sz="4" w:space="0" w:color="auto"/>
                    <w:bottom w:val="single" w:sz="4" w:space="0" w:color="auto"/>
                    <w:right w:val="single" w:sz="4" w:space="0" w:color="auto"/>
                  </w:tcBorders>
                  <w:hideMark/>
                </w:tcPr>
                <w:p w:rsidR="00502F64" w:rsidRPr="00502F64" w:rsidRDefault="00502F64" w:rsidP="00502F64">
                  <w:pPr>
                    <w:pStyle w:val="csfeeeeb43"/>
                    <w:rPr>
                      <w:lang w:val="ru-RU"/>
                    </w:rPr>
                  </w:pPr>
                  <w:r w:rsidRPr="00502F64">
                    <w:rPr>
                      <w:rStyle w:val="cs9f0a404019"/>
                      <w:rFonts w:ascii="Times New Roman" w:hAnsi="Times New Roman" w:cs="Times New Roman"/>
                      <w:sz w:val="24"/>
                      <w:szCs w:val="24"/>
                      <w:lang w:val="ru-RU"/>
                    </w:rPr>
                    <w:t>лікар Леонова В.В.</w:t>
                  </w:r>
                </w:p>
                <w:p w:rsidR="00502F64" w:rsidRPr="00502F64" w:rsidRDefault="00502F64" w:rsidP="00502F64">
                  <w:pPr>
                    <w:pStyle w:val="cs80d9435b"/>
                    <w:rPr>
                      <w:lang w:val="ru-RU"/>
                    </w:rPr>
                  </w:pPr>
                  <w:r w:rsidRPr="00502F64">
                    <w:rPr>
                      <w:rStyle w:val="cs9f0a404019"/>
                      <w:rFonts w:ascii="Times New Roman" w:hAnsi="Times New Roman" w:cs="Times New Roman"/>
                      <w:sz w:val="24"/>
                      <w:szCs w:val="24"/>
                      <w:lang w:val="ru-RU"/>
                    </w:rPr>
                    <w:t xml:space="preserve">Комунальне некомерційне підприємство «Обласний центр онкології», онкохірургічне відділення органів грудної порожнини,               </w:t>
                  </w:r>
                  <w:r w:rsidR="00AC5475">
                    <w:rPr>
                      <w:rStyle w:val="cs9f0a404019"/>
                      <w:rFonts w:ascii="Times New Roman" w:hAnsi="Times New Roman" w:cs="Times New Roman"/>
                      <w:sz w:val="24"/>
                      <w:szCs w:val="24"/>
                      <w:lang w:val="ru-RU"/>
                    </w:rPr>
                    <w:t xml:space="preserve"> </w:t>
                  </w:r>
                  <w:r w:rsidRPr="00502F64">
                    <w:rPr>
                      <w:rStyle w:val="cs9f0a404019"/>
                      <w:rFonts w:ascii="Times New Roman" w:hAnsi="Times New Roman" w:cs="Times New Roman"/>
                      <w:sz w:val="24"/>
                      <w:szCs w:val="24"/>
                      <w:lang w:val="ru-RU"/>
                    </w:rPr>
                    <w:t>м. Харків</w:t>
                  </w:r>
                </w:p>
              </w:tc>
            </w:tr>
          </w:tbl>
          <w:p w:rsidR="007D4D61" w:rsidRDefault="007D4D61">
            <w:pPr>
              <w:rPr>
                <w:rFonts w:asciiTheme="minorHAnsi" w:hAnsiTheme="minorHAnsi"/>
                <w:sz w:val="22"/>
              </w:rPr>
            </w:pP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1966 від 15.09.2021</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xml:space="preserve">«Дослідження фази 3 для оцінки монотерапії зимберелімабом (AB122) порівняно зі стандартною хіміотерапією або комбінацією зимберелімаба і препарату AB154 в якості терапії першої лінії </w:t>
            </w:r>
            <w:r w:rsidR="00502F64" w:rsidRPr="00502F64">
              <w:t xml:space="preserve">         </w:t>
            </w:r>
            <w:r>
              <w:t>PD-L1-позитивного, місцево-поширеного або метастатичного недрібноклітинного раку легенів», ARC-10, версія 2.0 від 18 листопада 2020 року</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Підприємство з 100% іноземною інвестицією «АЙК’ЮВІА РДС Україна»</w:t>
            </w:r>
          </w:p>
        </w:tc>
      </w:tr>
      <w:tr w:rsidR="007D4D61" w:rsidRPr="00547D15">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Pr="00385A36" w:rsidRDefault="0014307D">
            <w:pPr>
              <w:jc w:val="both"/>
              <w:rPr>
                <w:lang w:val="en-US"/>
              </w:rPr>
            </w:pPr>
            <w:r w:rsidRPr="00385A36">
              <w:rPr>
                <w:lang w:val="en-US"/>
              </w:rPr>
              <w:t>Arcus Biosciences, Inc., United States</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7D4D61">
      <w:pPr>
        <w:ind w:left="142"/>
        <w:rPr>
          <w:lang w:val="en-US"/>
        </w:rPr>
      </w:pPr>
    </w:p>
    <w:p w:rsidR="007D4D61" w:rsidRDefault="0014307D">
      <w:pPr>
        <w:rPr>
          <w:lang w:val="uk-UA"/>
        </w:rPr>
      </w:pPr>
      <w:r>
        <w:rPr>
          <w:lang w:val="uk-UA"/>
        </w:rPr>
        <w:t xml:space="preserve">                                                                                                                                                       Додаток </w:t>
      </w:r>
      <w:r w:rsidR="00032BDB">
        <w:rPr>
          <w:lang w:val="en-US"/>
        </w:rPr>
        <w:t>23</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r w:rsidR="0014307D">
        <w:rPr>
          <w:lang w:val="uk-UA"/>
        </w:rPr>
        <w:t xml:space="preserve"> </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Pr="00502F64" w:rsidRDefault="0014307D">
            <w:pPr>
              <w:jc w:val="both"/>
              <w:rPr>
                <w:rFonts w:cstheme="minorBidi"/>
              </w:rPr>
            </w:pPr>
            <w:r>
              <w:t>Зміна відповідального дослідника в місці проведення випробування</w:t>
            </w:r>
            <w:r w:rsidR="00502F64" w:rsidRPr="00502F64">
              <w:t>:</w:t>
            </w:r>
          </w:p>
          <w:tbl>
            <w:tblPr>
              <w:tblStyle w:val="a6"/>
              <w:tblW w:w="0" w:type="auto"/>
              <w:tblInd w:w="0" w:type="dxa"/>
              <w:tblLayout w:type="fixed"/>
              <w:tblLook w:val="04A0" w:firstRow="1" w:lastRow="0" w:firstColumn="1" w:lastColumn="0" w:noHBand="0" w:noVBand="1"/>
            </w:tblPr>
            <w:tblGrid>
              <w:gridCol w:w="5111"/>
              <w:gridCol w:w="5112"/>
            </w:tblGrid>
            <w:tr w:rsidR="007D4D61" w:rsidTr="00202A77">
              <w:trPr>
                <w:trHeight w:hRule="exact" w:val="353"/>
              </w:trPr>
              <w:tc>
                <w:tcPr>
                  <w:tcW w:w="5111" w:type="dxa"/>
                  <w:tcBorders>
                    <w:top w:val="single" w:sz="4" w:space="0" w:color="auto"/>
                    <w:left w:val="single" w:sz="4" w:space="0" w:color="auto"/>
                    <w:bottom w:val="single" w:sz="4" w:space="0" w:color="auto"/>
                    <w:right w:val="single" w:sz="4" w:space="0" w:color="auto"/>
                  </w:tcBorders>
                  <w:hideMark/>
                </w:tcPr>
                <w:p w:rsidR="007D4D61" w:rsidRDefault="00202A77">
                  <w:pPr>
                    <w:jc w:val="center"/>
                    <w:rPr>
                      <w:rFonts w:cstheme="minorBidi"/>
                    </w:rPr>
                  </w:pPr>
                  <w:r>
                    <w:rPr>
                      <w:rFonts w:cstheme="minorBidi"/>
                    </w:rPr>
                    <w:t>БУЛО</w:t>
                  </w:r>
                </w:p>
              </w:tc>
              <w:tc>
                <w:tcPr>
                  <w:tcW w:w="5112" w:type="dxa"/>
                  <w:tcBorders>
                    <w:top w:val="single" w:sz="4" w:space="0" w:color="auto"/>
                    <w:left w:val="single" w:sz="4" w:space="0" w:color="auto"/>
                    <w:bottom w:val="single" w:sz="4" w:space="0" w:color="auto"/>
                    <w:right w:val="single" w:sz="4" w:space="0" w:color="auto"/>
                  </w:tcBorders>
                  <w:hideMark/>
                </w:tcPr>
                <w:p w:rsidR="007D4D61" w:rsidRDefault="00202A77">
                  <w:pPr>
                    <w:jc w:val="center"/>
                    <w:rPr>
                      <w:rFonts w:cstheme="minorBidi"/>
                    </w:rPr>
                  </w:pPr>
                  <w:r>
                    <w:rPr>
                      <w:rFonts w:cstheme="minorBidi"/>
                    </w:rPr>
                    <w:t>СТАЛО</w:t>
                  </w:r>
                </w:p>
              </w:tc>
            </w:tr>
            <w:tr w:rsidR="00D81926" w:rsidTr="00202A77">
              <w:trPr>
                <w:trHeight w:val="352"/>
              </w:trPr>
              <w:tc>
                <w:tcPr>
                  <w:tcW w:w="5111" w:type="dxa"/>
                  <w:tcBorders>
                    <w:top w:val="single" w:sz="4" w:space="0" w:color="auto"/>
                    <w:left w:val="single" w:sz="4" w:space="0" w:color="auto"/>
                    <w:bottom w:val="single" w:sz="4" w:space="0" w:color="auto"/>
                    <w:right w:val="single" w:sz="4" w:space="0" w:color="auto"/>
                  </w:tcBorders>
                  <w:hideMark/>
                </w:tcPr>
                <w:p w:rsidR="00D81926" w:rsidRPr="00D81926" w:rsidRDefault="00D81926" w:rsidP="00D81926">
                  <w:pPr>
                    <w:pStyle w:val="cs95e872d0"/>
                    <w:rPr>
                      <w:lang w:val="ru-RU"/>
                    </w:rPr>
                  </w:pPr>
                  <w:r w:rsidRPr="00D81926">
                    <w:rPr>
                      <w:rStyle w:val="cs9f0a404020"/>
                      <w:rFonts w:ascii="Times New Roman" w:hAnsi="Times New Roman" w:cs="Times New Roman"/>
                      <w:sz w:val="24"/>
                      <w:szCs w:val="24"/>
                      <w:lang w:val="ru-RU"/>
                    </w:rPr>
                    <w:t xml:space="preserve">зав. від. Кобзєв О.І. </w:t>
                  </w:r>
                </w:p>
                <w:p w:rsidR="00D81926" w:rsidRPr="00D81926" w:rsidRDefault="00D81926" w:rsidP="00D81926">
                  <w:pPr>
                    <w:pStyle w:val="cs80d9435b"/>
                    <w:rPr>
                      <w:lang w:val="ru-RU"/>
                    </w:rPr>
                  </w:pPr>
                  <w:r w:rsidRPr="00D81926">
                    <w:rPr>
                      <w:rStyle w:val="cs9f0a404020"/>
                      <w:rFonts w:ascii="Times New Roman" w:hAnsi="Times New Roman" w:cs="Times New Roman"/>
                      <w:sz w:val="24"/>
                      <w:szCs w:val="24"/>
                      <w:lang w:val="ru-RU"/>
                    </w:rPr>
                    <w:t xml:space="preserve">Комунальне некомерційне підприємство «Обласний центр онкології», </w:t>
                  </w:r>
                  <w:r w:rsidRPr="00D81926">
                    <w:rPr>
                      <w:rStyle w:val="cs9f0a404020"/>
                      <w:rFonts w:ascii="Times New Roman" w:hAnsi="Times New Roman" w:cs="Times New Roman"/>
                      <w:sz w:val="24"/>
                      <w:szCs w:val="24"/>
                    </w:rPr>
                    <w:t>o</w:t>
                  </w:r>
                  <w:r w:rsidRPr="00D81926">
                    <w:rPr>
                      <w:rStyle w:val="cs9f0a404020"/>
                      <w:rFonts w:ascii="Times New Roman" w:hAnsi="Times New Roman" w:cs="Times New Roman"/>
                      <w:sz w:val="24"/>
                      <w:szCs w:val="24"/>
                      <w:lang w:val="ru-RU"/>
                    </w:rPr>
                    <w:t>нкохірургічне відділення органів грудної порожнини,                  м. Харків</w:t>
                  </w:r>
                </w:p>
              </w:tc>
              <w:tc>
                <w:tcPr>
                  <w:tcW w:w="5112" w:type="dxa"/>
                  <w:tcBorders>
                    <w:top w:val="single" w:sz="4" w:space="0" w:color="auto"/>
                    <w:left w:val="single" w:sz="4" w:space="0" w:color="auto"/>
                    <w:bottom w:val="single" w:sz="4" w:space="0" w:color="auto"/>
                    <w:right w:val="single" w:sz="4" w:space="0" w:color="auto"/>
                  </w:tcBorders>
                  <w:hideMark/>
                </w:tcPr>
                <w:p w:rsidR="00D81926" w:rsidRPr="00D81926" w:rsidRDefault="00D81926" w:rsidP="00D81926">
                  <w:pPr>
                    <w:pStyle w:val="csfeeeeb43"/>
                    <w:rPr>
                      <w:lang w:val="ru-RU"/>
                    </w:rPr>
                  </w:pPr>
                  <w:r w:rsidRPr="00D81926">
                    <w:rPr>
                      <w:rStyle w:val="cs9f0a404020"/>
                      <w:rFonts w:ascii="Times New Roman" w:hAnsi="Times New Roman" w:cs="Times New Roman"/>
                      <w:sz w:val="24"/>
                      <w:szCs w:val="24"/>
                      <w:lang w:val="ru-RU"/>
                    </w:rPr>
                    <w:t>лікар Леонова В.В.</w:t>
                  </w:r>
                </w:p>
                <w:p w:rsidR="00D81926" w:rsidRPr="00D81926" w:rsidRDefault="00D81926" w:rsidP="00D81926">
                  <w:pPr>
                    <w:pStyle w:val="cs80d9435b"/>
                    <w:rPr>
                      <w:lang w:val="ru-RU"/>
                    </w:rPr>
                  </w:pPr>
                  <w:r w:rsidRPr="00D81926">
                    <w:rPr>
                      <w:rStyle w:val="cs9f0a404020"/>
                      <w:rFonts w:ascii="Times New Roman" w:hAnsi="Times New Roman" w:cs="Times New Roman"/>
                      <w:sz w:val="24"/>
                      <w:szCs w:val="24"/>
                      <w:lang w:val="ru-RU"/>
                    </w:rPr>
                    <w:t xml:space="preserve">Комунальне некомерційне підприємство «Обласний центр онкології», </w:t>
                  </w:r>
                  <w:r w:rsidRPr="00D81926">
                    <w:rPr>
                      <w:rStyle w:val="cs9f0a404020"/>
                      <w:rFonts w:ascii="Times New Roman" w:hAnsi="Times New Roman" w:cs="Times New Roman"/>
                      <w:sz w:val="24"/>
                      <w:szCs w:val="24"/>
                    </w:rPr>
                    <w:t>o</w:t>
                  </w:r>
                  <w:r w:rsidRPr="00D81926">
                    <w:rPr>
                      <w:rStyle w:val="cs9f0a404020"/>
                      <w:rFonts w:ascii="Times New Roman" w:hAnsi="Times New Roman" w:cs="Times New Roman"/>
                      <w:sz w:val="24"/>
                      <w:szCs w:val="24"/>
                      <w:lang w:val="ru-RU"/>
                    </w:rPr>
                    <w:t xml:space="preserve">нкохірургічне відділення органів грудної порожнини,              </w:t>
                  </w:r>
                  <w:r w:rsidR="00202A77">
                    <w:rPr>
                      <w:rStyle w:val="cs9f0a404020"/>
                      <w:rFonts w:ascii="Times New Roman" w:hAnsi="Times New Roman" w:cs="Times New Roman"/>
                      <w:sz w:val="24"/>
                      <w:szCs w:val="24"/>
                      <w:lang w:val="ru-RU"/>
                    </w:rPr>
                    <w:t xml:space="preserve"> </w:t>
                  </w:r>
                  <w:r w:rsidRPr="00D81926">
                    <w:rPr>
                      <w:rStyle w:val="cs9f0a404020"/>
                      <w:rFonts w:ascii="Times New Roman" w:hAnsi="Times New Roman" w:cs="Times New Roman"/>
                      <w:sz w:val="24"/>
                      <w:szCs w:val="24"/>
                      <w:lang w:val="ru-RU"/>
                    </w:rPr>
                    <w:t xml:space="preserve"> м. Харків</w:t>
                  </w:r>
                </w:p>
              </w:tc>
            </w:tr>
          </w:tbl>
          <w:p w:rsidR="007D4D61" w:rsidRDefault="007D4D61">
            <w:pPr>
              <w:rPr>
                <w:rFonts w:asciiTheme="minorHAnsi" w:hAnsiTheme="minorHAnsi"/>
                <w:sz w:val="22"/>
              </w:rPr>
            </w:pP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2006 від 02.10.2019</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«Рандомізоване, відкрите дослідження фази 3 із вивчення ін’єкційного ліпосомального іринотекану (ОНІВАЙД®) порівняно з топотеканом у пацієнтів із дрібноклітинним раком легені, який прогресував під час або після терапії першої лінії на основі препаратів платини», MM-398-01-03-04, версія 8.0 від 07 жовтня 2021 року</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Підприємство з 100% іноземною інвестицією «АЙК’ЮВІА РДС Україна»</w:t>
            </w:r>
          </w:p>
        </w:tc>
      </w:tr>
      <w:tr w:rsidR="007D4D61">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Ipsen Bioscience Inc., США</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7D4D61">
      <w:pPr>
        <w:ind w:left="142"/>
        <w:rPr>
          <w:lang w:val="en-US"/>
        </w:rPr>
      </w:pPr>
    </w:p>
    <w:p w:rsidR="007D4D61" w:rsidRDefault="0014307D">
      <w:pPr>
        <w:rPr>
          <w:lang w:val="uk-UA"/>
        </w:rPr>
      </w:pPr>
      <w:r>
        <w:rPr>
          <w:lang w:val="uk-UA"/>
        </w:rPr>
        <w:t xml:space="preserve">                                                                                                                                                       Додаток </w:t>
      </w:r>
      <w:r w:rsidR="00032BDB">
        <w:rPr>
          <w:lang w:val="en-US"/>
        </w:rPr>
        <w:t>24</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 xml:space="preserve">Додаток до Плану статистичного аналізу – спостереження загального виживання, видання 2.0 від </w:t>
            </w:r>
            <w:r w:rsidR="00D81926" w:rsidRPr="00D81926">
              <w:t xml:space="preserve">          </w:t>
            </w:r>
            <w:r>
              <w:t>03 травня 2022 року, англійською мовою</w:t>
            </w:r>
            <w:r>
              <w:rPr>
                <w:rFonts w:cstheme="minorBidi"/>
              </w:rPr>
              <w:t xml:space="preserve"> </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A77C4">
            <w:pPr>
              <w:jc w:val="both"/>
            </w:pPr>
            <w:r>
              <w:t>―</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«Рандомізоване, подвійне сліпе, багато-центрове дослідження III фази, яке проводиться в паралельних групах, з метою порівняння ефективності та переносимості препаратів Фулвестрант (ФАЗЛОДЕКС™) 500мг і Анастрозол (АРИМІДЕКС™) 1мг у якості гормональної терапії при місцево поширеному або метастатичному раку грудної залози з позитивними гормональними рецепторами у жінок у постменопаузі, які попередньо не отримували будь-якої гормональ</w:t>
            </w:r>
            <w:r w:rsidR="001A77C4">
              <w:t>ної терапії (ФАЛКОН [FALCON] )»</w:t>
            </w:r>
            <w:r>
              <w:t>, D699BC00001, видання 6 від 17 грудня 2021 року</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Підприємство з 100% іноземною інвестицією «АЙК'ЮВІА РДС Україна»</w:t>
            </w:r>
          </w:p>
        </w:tc>
      </w:tr>
      <w:tr w:rsidR="007D4D61">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“АстраЗенека АБ” (AstraZeneca AB), Швеція</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7D4D61">
      <w:pPr>
        <w:ind w:left="142"/>
        <w:rPr>
          <w:lang w:val="en-US"/>
        </w:rPr>
      </w:pPr>
    </w:p>
    <w:p w:rsidR="007D4D61" w:rsidRDefault="0014307D">
      <w:pPr>
        <w:rPr>
          <w:lang w:val="uk-UA"/>
        </w:rPr>
      </w:pPr>
      <w:r>
        <w:rPr>
          <w:lang w:val="uk-UA"/>
        </w:rPr>
        <w:t xml:space="preserve">                                                                                                                                                       Додаток </w:t>
      </w:r>
      <w:r w:rsidR="00032BDB">
        <w:rPr>
          <w:lang w:val="en-US"/>
        </w:rPr>
        <w:t>25</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Оновлений протокол клінічного випробування MK-3475-365, версія з інкорпорованою поправкою 12 від 29 березня 2022 року, англійською мовою; Інформація та документ про інформовану згоду для пацієнта, Україна, MK-3475-365, версія 1.01 від 02 травня 2022 р., українською мовою; Інформація та документ про інформовану згоду для пацієнта, Україна, MK-3475-365, версія 1.01 від 02 травня 2022 р., російською мовою; Інформаційний листок і документ про інформовану згоду на майбутнє біомедичне дослідження, Україна, MK-3475-365, версія 01 від 02 травня 2022 р. українською мовою; Інформаційний листок і документ про інформовану згоду на майбутнє біомедичне дослідження, Україна, MK-3475-365, версія 01 від 02 травня 2022 р. російською мовою</w:t>
            </w:r>
            <w:r>
              <w:rPr>
                <w:rFonts w:cstheme="minorBidi"/>
              </w:rPr>
              <w:t xml:space="preserve"> </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1586 від 29.07.2021</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xml:space="preserve">«Дослідження Ib/ІІ фази комбінованої терапії з пембролізумабом (МК-3475) при лікуванні метастатичного кастраційно-резистентного раку передміхурової залози (мКРРПЗ) </w:t>
            </w:r>
            <w:r w:rsidR="00D81926" w:rsidRPr="00D81926">
              <w:t xml:space="preserve">                     </w:t>
            </w:r>
            <w:r>
              <w:t>(KEYNOTE-365)», MK-3475-365, версія з інкорпорованою поправкою 10 від 30 серпня 2021 року</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Товариство з обмеженою відповідальністю «МСД Україна»</w:t>
            </w:r>
          </w:p>
        </w:tc>
      </w:tr>
      <w:tr w:rsidR="007D4D61">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«Мерк Шарп Енд Доум Корп.», дочірнє підприємство «Мерк Енд Ко., Інк.», США (Merck Sharp &amp; Dohme Corp., a subsidiary of Merck &amp; Co., Inc., USA)</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7D4D61">
      <w:pPr>
        <w:ind w:left="142"/>
        <w:rPr>
          <w:lang w:val="en-US"/>
        </w:rPr>
      </w:pPr>
    </w:p>
    <w:p w:rsidR="007D4D61" w:rsidRDefault="0014307D">
      <w:pPr>
        <w:rPr>
          <w:lang w:val="uk-UA"/>
        </w:rPr>
      </w:pPr>
      <w:r>
        <w:rPr>
          <w:lang w:val="uk-UA"/>
        </w:rPr>
        <w:t xml:space="preserve">                                                                                                                                                       Додаток </w:t>
      </w:r>
      <w:r w:rsidR="00032BDB">
        <w:rPr>
          <w:lang w:val="en-US"/>
        </w:rPr>
        <w:t>26</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r w:rsidR="0014307D">
        <w:rPr>
          <w:lang w:val="uk-UA"/>
        </w:rPr>
        <w:t xml:space="preserve"> </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Оновлений протокол клінічного випробування, версія 11 (Когорта C) від 17 лютого 2022 р.; Форма інформованої згоди для пацієнтів когорти С, версія 5.0 для України українською та російською мовами від 11 квітня 2022 р. На основі модельної форми інформованої згоди для пацієнтів когорти С, версія 6 від 18 лютого 2022 р.; Додавання Резюме результатів клінічного випробування від грудня 2021 р. українською та російською мовами; Додавання Листа-подяки учаснику дослідження українською та російською мовами</w:t>
            </w:r>
            <w:r>
              <w:rPr>
                <w:rFonts w:cstheme="minorBidi"/>
              </w:rPr>
              <w:t xml:space="preserve"> </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211 від 07.02.2018</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«Подвійне сліпе плацебо-контрольоване рандомізоване фази III дослідження іпатасертібу у комбінації з паклітакселом в якості лікування для пацієнтів з генними порушеннями PIK3CA/AKT1/PTEN в групі місцевопоширеного або метастатичного, потрійно-негативного раку молочної залози або в групі гормон-позитивного, HER2-негативного раку молочної залози», CO40016, версія 10 (Когорта C) від 09 лютого 2021 р.</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Товариство з обмеженою відповідальністю «Рош Україна»</w:t>
            </w:r>
          </w:p>
        </w:tc>
      </w:tr>
      <w:tr w:rsidR="007D4D61">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Ф.Хоффманн-Ля Рош Лтд (Швейцарія)</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14307D">
      <w:pPr>
        <w:rPr>
          <w:lang w:val="uk-UA"/>
        </w:rPr>
      </w:pPr>
      <w:r>
        <w:rPr>
          <w:lang w:val="uk-UA"/>
        </w:rPr>
        <w:lastRenderedPageBreak/>
        <w:t xml:space="preserve">                                                                                                                                                       Додаток </w:t>
      </w:r>
      <w:r w:rsidR="00032BDB">
        <w:rPr>
          <w:lang w:val="en-US"/>
        </w:rPr>
        <w:t>27</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 xml:space="preserve">Оновлений протокол клінічного випробування, версія 3 від 23 лютого 2022 р.; Оновлена Форма інформованої згоди, версія 4.0 для України українською та російською мовами від 21 квітня 2022 р. На основі майстер-версії форми інформованої згоди для дослідження WO42633, версія 4 від </w:t>
            </w:r>
            <w:r w:rsidR="00D81926" w:rsidRPr="00D81926">
              <w:t xml:space="preserve">                      </w:t>
            </w:r>
            <w:r>
              <w:t xml:space="preserve">23 лютого 2022 р.; Форма інформованої згоди прескринінгу, версія 1.0 для України українською та російською мовами, від 21 квітня 2022р. На основі модельної форми інформованої згоди прескринінгу для дослідження WO42633, версія 1 від 23 лютого 2022 р.; Оновлена Картка пацієнта-учасника дослідження WO42633, версія 3.1, від 11 квітня 2022 р., українською та російською мовами; Інформаційний бюлетень для учасників дослідження WO42633; випуск 1, від лютого </w:t>
            </w:r>
            <w:r w:rsidR="00D81926" w:rsidRPr="00D81926">
              <w:t xml:space="preserve">                 </w:t>
            </w:r>
            <w:r>
              <w:t xml:space="preserve">2022 року українською та російською мовами; Відео для пацієнтів із загальною інформацією щодо дослідження «АСТЕФАНІЯ» українською та російською мовами; Інформаційна листівка 11/2021 </w:t>
            </w:r>
            <w:r w:rsidR="00D81926" w:rsidRPr="00D81926">
              <w:t xml:space="preserve"> </w:t>
            </w:r>
            <w:r>
              <w:t>M-CH-00001462 та 11/2021 M-CH-00001475 щодо додатку для пацієнтів хворих на рак молочної залози Focus Me, українською мовою</w:t>
            </w:r>
            <w:r>
              <w:rPr>
                <w:rFonts w:cstheme="minorBidi"/>
              </w:rPr>
              <w:t xml:space="preserve"> </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1012 від 24.05.2021</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«Рандомізоване, подвійне сліпе, плацебо-контрольоване дослідження фази ІІІ для оцінки ефективності та безпечності ад’ювантної терапії атезолізумабом або плацебо у комбінації з трастузумабом емтансином у пацієнтів із HER2-позитивним раком молочної залози з високим ризиком рецидиву після передопераційної терапії», WO42633, версія 2 від 11 серпня 2021 р.</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Товариство з обмеженою відповідальністю «Рош Україна»</w:t>
            </w:r>
          </w:p>
        </w:tc>
      </w:tr>
      <w:tr w:rsidR="007D4D61">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Ф.Хоффманн-Ля Рош Лтд, Швейцарія</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14307D">
      <w:pPr>
        <w:rPr>
          <w:lang w:val="uk-UA"/>
        </w:rPr>
      </w:pPr>
      <w:r>
        <w:rPr>
          <w:lang w:val="uk-UA"/>
        </w:rPr>
        <w:lastRenderedPageBreak/>
        <w:t xml:space="preserve">                                                                                                                                                       Додаток </w:t>
      </w:r>
      <w:r w:rsidR="00032BDB">
        <w:rPr>
          <w:lang w:val="en-US"/>
        </w:rPr>
        <w:t>28</w:t>
      </w:r>
    </w:p>
    <w:p w:rsidR="007D4D61" w:rsidRDefault="00B3461C">
      <w:pPr>
        <w:ind w:left="9072"/>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p>
    <w:p w:rsidR="007D4D61" w:rsidRDefault="00547D15">
      <w:pPr>
        <w:ind w:left="9072"/>
        <w:rPr>
          <w:lang w:val="uk-UA"/>
        </w:rPr>
      </w:pPr>
      <w:r w:rsidRPr="00547D15">
        <w:rPr>
          <w:u w:val="single"/>
          <w:lang w:val="uk-UA"/>
        </w:rPr>
        <w:t>28.06.2022</w:t>
      </w:r>
      <w:r>
        <w:rPr>
          <w:lang w:val="uk-UA"/>
        </w:rPr>
        <w:t xml:space="preserve"> № </w:t>
      </w:r>
      <w:r>
        <w:rPr>
          <w:u w:val="single"/>
          <w:lang w:val="uk-UA"/>
        </w:rPr>
        <w:t>1118</w:t>
      </w:r>
    </w:p>
    <w:p w:rsidR="007D4D61" w:rsidRDefault="007D4D61"/>
    <w:p w:rsidR="007D4D61" w:rsidRDefault="007D4D61"/>
    <w:tbl>
      <w:tblPr>
        <w:tblStyle w:val="a6"/>
        <w:tblW w:w="0" w:type="auto"/>
        <w:tblInd w:w="0" w:type="dxa"/>
        <w:tblLayout w:type="fixed"/>
        <w:tblLook w:val="04A0" w:firstRow="1" w:lastRow="0" w:firstColumn="1" w:lastColumn="0" w:noHBand="0" w:noVBand="1"/>
      </w:tblPr>
      <w:tblGrid>
        <w:gridCol w:w="2841"/>
        <w:gridCol w:w="10479"/>
      </w:tblGrid>
      <w:tr w:rsidR="007D4D61">
        <w:tc>
          <w:tcPr>
            <w:tcW w:w="2841"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rPr>
                <w:szCs w:val="24"/>
              </w:rPr>
            </w:pPr>
            <w:r>
              <w:rPr>
                <w:szCs w:val="24"/>
              </w:rPr>
              <w:t>Ідентифікація суттєвої поправки</w:t>
            </w:r>
          </w:p>
        </w:tc>
        <w:tc>
          <w:tcPr>
            <w:tcW w:w="10479" w:type="dxa"/>
            <w:tcBorders>
              <w:top w:val="single" w:sz="4" w:space="0" w:color="auto"/>
              <w:left w:val="single" w:sz="4" w:space="0" w:color="auto"/>
              <w:bottom w:val="single" w:sz="4" w:space="0" w:color="auto"/>
              <w:right w:val="single" w:sz="4" w:space="0" w:color="auto"/>
            </w:tcBorders>
            <w:tcMar>
              <w:top w:w="0" w:type="dxa"/>
              <w:left w:w="108" w:type="dxa"/>
              <w:bottom w:w="198" w:type="dxa"/>
              <w:right w:w="108" w:type="dxa"/>
            </w:tcMar>
            <w:hideMark/>
          </w:tcPr>
          <w:p w:rsidR="007D4D61" w:rsidRDefault="0014307D">
            <w:pPr>
              <w:jc w:val="both"/>
              <w:rPr>
                <w:rFonts w:cstheme="minorBidi"/>
              </w:rPr>
            </w:pPr>
            <w:r>
              <w:t xml:space="preserve">Оновлений Протокол клінічного дослідження, версія з поправкою 2.0 від 07 грудня 2021 року англійською мовою; Включення додаткового коду клінічного випробування «AdvanTIG-302»; Брошура дослідника досліджуваного лікарського засобу Тислелізумаб/Tislelizumab (BGB-A317), версія 9.0 від 20 жовтня 2021 року англійською мовою; Брошура дослідника досліджуваного лікарського засобу Оциперлімаб/Ociperlimab (BGB-А1217), версія 3.0 від 19 листопада 2021 року англійською мовою; Інформаційний листок пацієнта та форма інформованої згоди, версія 2.0 для України від 09 лютого 2022 року українською та російською мовами; Інформаційний листок пацієнта та форма інформованої згоди на проходження попереднього скринінгу, версія 2.0 для України від 27 грудня 2021 року українською та російською мовами; Інформаційний листок пацієнта та форма інформованої згоди: продовження лікування при прогресуванні захворювання, версія 2.0 для України від 09 лютого 2022 року українською та російською мовами; Інформаційний листок пацієнта та форма інформованої згоди на додатковий збір зразків, версія 2.0 для України від </w:t>
            </w:r>
            <w:r w:rsidR="00D81926" w:rsidRPr="00D81926">
              <w:t xml:space="preserve">                        </w:t>
            </w:r>
            <w:r>
              <w:t xml:space="preserve">09 лютого 2022 року українською та російською мовами; Інформаційний листок пацієнта та форма інформованої згоди на додаткове зберігання біологічних зразків та їх використання в майбутніх дослідженнях, версія 1.0 для України від 09 лютого 2022 року українською та російською мовами; Інформаційний листок та форма інформованої згоди вагітної партнерки учасника наукового дослідження, версія 2.0 для України від 09 лютого 2022 року українською та російською мовами; Опитувальник «Загальна оцінка тяжкості захворювання пацієнтом (PGI-S)», версія 1.0 від 13 січня 2022 року українською та російською мовами; Опитувальник «Оцінка пацієнтом навантаження, зумовленого побічними ефектами через проведення терапії» (PRTSE), версія 1.0 від 13 січня </w:t>
            </w:r>
            <w:r w:rsidR="00D81926" w:rsidRPr="00D81926">
              <w:t xml:space="preserve">                 </w:t>
            </w:r>
            <w:r>
              <w:t xml:space="preserve">2022 року українською та російською мовами; ІНФЕКЦІЯ COVID-19 ТА BGB-A1217 і Тислелізумаб/Tislelizumab (BGB-A317): ОЦІНКА РИЗИКУ/КОРИСТІ, версія 1.0 від 13 серпня </w:t>
            </w:r>
            <w:r w:rsidR="006D3265">
              <w:t xml:space="preserve">    </w:t>
            </w:r>
            <w:r>
              <w:t xml:space="preserve">2021 року англійською мовою; Керівництво для дослідника для COVID-19. Дослідження </w:t>
            </w:r>
            <w:r w:rsidR="00D81926" w:rsidRPr="00D81926">
              <w:t xml:space="preserve">                           </w:t>
            </w:r>
            <w:r>
              <w:t>BGB-A317-A1217-302, міжнародна версія 2 від 13 серпня 2021 року англійською мовою</w:t>
            </w:r>
            <w:r>
              <w:rPr>
                <w:rFonts w:cstheme="minorBidi"/>
              </w:rPr>
              <w:t xml:space="preserve"> </w:t>
            </w:r>
          </w:p>
        </w:tc>
      </w:tr>
    </w:tbl>
    <w:p w:rsidR="00A7664C" w:rsidRPr="001D1812" w:rsidRDefault="00A7664C" w:rsidP="00A7664C">
      <w:pPr>
        <w:rPr>
          <w:lang w:val="uk-UA"/>
        </w:rPr>
      </w:pPr>
      <w:r>
        <w:br w:type="page"/>
      </w:r>
      <w:r>
        <w:rPr>
          <w:lang w:val="uk-UA"/>
        </w:rPr>
        <w:lastRenderedPageBreak/>
        <w:t xml:space="preserve">                                                                                                            2                                                                        продовження додатка 28</w:t>
      </w:r>
    </w:p>
    <w:p w:rsidR="00A7664C" w:rsidRDefault="00A7664C"/>
    <w:tbl>
      <w:tblPr>
        <w:tblStyle w:val="a6"/>
        <w:tblW w:w="0" w:type="auto"/>
        <w:tblInd w:w="0" w:type="dxa"/>
        <w:tblLayout w:type="fixed"/>
        <w:tblLook w:val="04A0" w:firstRow="1" w:lastRow="0" w:firstColumn="1" w:lastColumn="0" w:noHBand="0" w:noVBand="1"/>
      </w:tblPr>
      <w:tblGrid>
        <w:gridCol w:w="2841"/>
        <w:gridCol w:w="10479"/>
      </w:tblGrid>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Номер та дата наказу МОЗ щодо затвердження клінічного випробування</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1966 від 15.09.2021</w:t>
            </w:r>
          </w:p>
        </w:tc>
      </w:tr>
      <w:tr w:rsidR="007D4D61">
        <w:trPr>
          <w:trHeight w:val="1111"/>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 xml:space="preserve">«Рандомізоване подвійне сліпе дослідження фази 3 препарату BGB-A1217, антитіла до TIGIT, у поєднанні з тислелізумабом порівняно з пембролізумабом у пацієнтів із раніше нелікованим, місцевопоширеним, неоперабельним або метастатичним недрібноклітинним раком легень із вибраним статусом експресії PD-L1», BGB-A317-A1217-302, з поправкою 1.0 від 23 грудня 2020 року </w:t>
            </w:r>
          </w:p>
        </w:tc>
      </w:tr>
      <w:tr w:rsidR="007D4D61">
        <w:trPr>
          <w:trHeight w:val="379"/>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ТОВАРИСТВО З ОБМЕЖЕНОЮ ВІДПОВІДАЛЬНІСТЮ «ФАРМАСЬЮТІКАЛ РІСЕРЧ АССОУШИЕЙТС УКРАЇНА» (ТОВ «ФРА УКРАЇНА»)</w:t>
            </w:r>
          </w:p>
        </w:tc>
      </w:tr>
      <w:tr w:rsidR="007D4D61" w:rsidRPr="00547D15">
        <w:trPr>
          <w:trHeight w:val="353"/>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479" w:type="dxa"/>
            <w:tcBorders>
              <w:top w:val="single" w:sz="4" w:space="0" w:color="auto"/>
              <w:left w:val="single" w:sz="4" w:space="0" w:color="auto"/>
              <w:bottom w:val="single" w:sz="4" w:space="0" w:color="auto"/>
              <w:right w:val="single" w:sz="4" w:space="0" w:color="auto"/>
            </w:tcBorders>
            <w:hideMark/>
          </w:tcPr>
          <w:p w:rsidR="007D4D61" w:rsidRPr="00385A36" w:rsidRDefault="0014307D">
            <w:pPr>
              <w:jc w:val="both"/>
              <w:rPr>
                <w:lang w:val="en-US"/>
              </w:rPr>
            </w:pPr>
            <w:r w:rsidRPr="00385A36">
              <w:rPr>
                <w:lang w:val="en-US"/>
              </w:rPr>
              <w:t xml:space="preserve">BeiGene, Ltd. c/o BeiGene USA, Inc., </w:t>
            </w:r>
            <w:r>
              <w:t>США</w:t>
            </w:r>
          </w:p>
        </w:tc>
      </w:tr>
      <w:tr w:rsidR="007D4D61">
        <w:trPr>
          <w:trHeight w:val="732"/>
        </w:trPr>
        <w:tc>
          <w:tcPr>
            <w:tcW w:w="2841" w:type="dxa"/>
            <w:tcBorders>
              <w:top w:val="single" w:sz="4" w:space="0" w:color="auto"/>
              <w:left w:val="single" w:sz="4" w:space="0" w:color="auto"/>
              <w:bottom w:val="single" w:sz="4" w:space="0" w:color="auto"/>
              <w:right w:val="single" w:sz="4" w:space="0" w:color="auto"/>
            </w:tcBorders>
            <w:hideMark/>
          </w:tcPr>
          <w:p w:rsidR="007D4D61" w:rsidRDefault="0014307D">
            <w:pPr>
              <w:rPr>
                <w:rFonts w:eastAsia="Times New Roman"/>
                <w:color w:val="000000"/>
                <w:szCs w:val="24"/>
                <w:lang w:eastAsia="uk-UA"/>
              </w:rPr>
            </w:pPr>
            <w:r>
              <w:rPr>
                <w:rFonts w:eastAsia="Times New Roman"/>
                <w:color w:val="000000"/>
                <w:szCs w:val="24"/>
                <w:lang w:eastAsia="uk-UA"/>
              </w:rPr>
              <w:t>Супутні матеріали/препарати супутньої терапії</w:t>
            </w:r>
          </w:p>
        </w:tc>
        <w:tc>
          <w:tcPr>
            <w:tcW w:w="10479" w:type="dxa"/>
            <w:tcBorders>
              <w:top w:val="single" w:sz="4" w:space="0" w:color="auto"/>
              <w:left w:val="single" w:sz="4" w:space="0" w:color="auto"/>
              <w:bottom w:val="single" w:sz="4" w:space="0" w:color="auto"/>
              <w:right w:val="single" w:sz="4" w:space="0" w:color="auto"/>
            </w:tcBorders>
            <w:hideMark/>
          </w:tcPr>
          <w:p w:rsidR="007D4D61" w:rsidRDefault="0014307D">
            <w:pPr>
              <w:jc w:val="both"/>
              <w:rPr>
                <w:lang w:val="en-US"/>
              </w:rPr>
            </w:pPr>
            <w:r>
              <w:t xml:space="preserve">― </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r>
        <w:t xml:space="preserve"> </w:t>
      </w:r>
      <w:r>
        <w:br w:type="page"/>
      </w:r>
    </w:p>
    <w:p w:rsidR="007D4D61" w:rsidRDefault="007D4D61">
      <w:pPr>
        <w:ind w:left="142"/>
        <w:rPr>
          <w:lang w:val="en-US"/>
        </w:rPr>
      </w:pPr>
    </w:p>
    <w:p w:rsidR="007D4D61" w:rsidRDefault="0014307D">
      <w:pPr>
        <w:ind w:left="142"/>
        <w:rPr>
          <w:lang w:val="uk-UA"/>
        </w:rPr>
      </w:pPr>
      <w:r>
        <w:rPr>
          <w:lang w:val="uk-UA"/>
        </w:rPr>
        <w:t xml:space="preserve">                                                                                                                                                       Додаток </w:t>
      </w:r>
      <w:r w:rsidR="00385A36">
        <w:rPr>
          <w:lang w:val="en-US"/>
        </w:rPr>
        <w:t>29</w:t>
      </w:r>
    </w:p>
    <w:p w:rsidR="007D4D61" w:rsidRDefault="00B3461C">
      <w:pPr>
        <w:ind w:left="9214"/>
        <w:rPr>
          <w:lang w:val="uk-UA"/>
        </w:rPr>
      </w:pPr>
      <w:r>
        <w:rPr>
          <w:lang w:val="uk-UA"/>
        </w:rPr>
        <w:t>до наказу Міністерства охорони здоров’я</w:t>
      </w:r>
      <w:r>
        <w:rPr>
          <w:rFonts w:eastAsia="Times New Roman"/>
          <w:szCs w:val="24"/>
          <w:lang w:val="uk-UA" w:eastAsia="uk-UA"/>
        </w:rPr>
        <w:t xml:space="preserve"> України «</w:t>
      </w:r>
      <w:r w:rsidRPr="00B3461C">
        <w:rPr>
          <w:rFonts w:eastAsia="Times New Roman"/>
          <w:szCs w:val="24"/>
          <w:lang w:val="uk-UA" w:eastAsia="uk-UA"/>
        </w:rPr>
        <w:t>Про проведення клінічних</w:t>
      </w:r>
      <w:r>
        <w:rPr>
          <w:rFonts w:eastAsia="Times New Roman"/>
          <w:szCs w:val="24"/>
          <w:lang w:val="uk-UA" w:eastAsia="uk-UA"/>
        </w:rPr>
        <w:t xml:space="preserve"> </w:t>
      </w:r>
      <w:r w:rsidRPr="00B3461C">
        <w:rPr>
          <w:rFonts w:eastAsia="Times New Roman"/>
          <w:szCs w:val="24"/>
          <w:lang w:val="uk-UA" w:eastAsia="uk-UA"/>
        </w:rPr>
        <w:t>випробувань лікарських засобів</w:t>
      </w:r>
      <w:r>
        <w:rPr>
          <w:rFonts w:eastAsia="Times New Roman"/>
          <w:szCs w:val="24"/>
          <w:lang w:val="uk-UA" w:eastAsia="uk-UA"/>
        </w:rPr>
        <w:t xml:space="preserve"> </w:t>
      </w:r>
      <w:r w:rsidRPr="00B3461C">
        <w:rPr>
          <w:rFonts w:eastAsia="Times New Roman"/>
          <w:szCs w:val="24"/>
          <w:lang w:val="uk-UA" w:eastAsia="uk-UA"/>
        </w:rPr>
        <w:t>та затвердження суттєвих поправок</w:t>
      </w:r>
      <w:r>
        <w:rPr>
          <w:rFonts w:eastAsia="Times New Roman"/>
          <w:szCs w:val="24"/>
          <w:lang w:val="uk-UA" w:eastAsia="uk-UA"/>
        </w:rPr>
        <w:t>»</w:t>
      </w:r>
      <w:r w:rsidR="0014307D">
        <w:rPr>
          <w:lang w:val="uk-UA"/>
        </w:rPr>
        <w:t xml:space="preserve"> </w:t>
      </w:r>
    </w:p>
    <w:p w:rsidR="007D4D61" w:rsidRDefault="00547D15">
      <w:pPr>
        <w:ind w:left="9214"/>
        <w:rPr>
          <w:lang w:val="uk-UA"/>
        </w:rPr>
      </w:pPr>
      <w:r w:rsidRPr="00547D15">
        <w:rPr>
          <w:u w:val="single"/>
          <w:lang w:val="uk-UA"/>
        </w:rPr>
        <w:t>28.06.2022</w:t>
      </w:r>
      <w:r>
        <w:rPr>
          <w:lang w:val="uk-UA"/>
        </w:rPr>
        <w:t xml:space="preserve"> № </w:t>
      </w:r>
      <w:r>
        <w:rPr>
          <w:u w:val="single"/>
          <w:lang w:val="uk-UA"/>
        </w:rPr>
        <w:t>1118</w:t>
      </w:r>
      <w:bookmarkStart w:id="0" w:name="_GoBack"/>
      <w:bookmarkEnd w:id="0"/>
    </w:p>
    <w:p w:rsidR="007D4D61" w:rsidRDefault="007D4D61"/>
    <w:p w:rsidR="007D4D61" w:rsidRDefault="007D4D61"/>
    <w:tbl>
      <w:tblPr>
        <w:tblStyle w:val="a6"/>
        <w:tblW w:w="0" w:type="auto"/>
        <w:tblInd w:w="0" w:type="dxa"/>
        <w:tblLook w:val="04A0" w:firstRow="1" w:lastRow="0" w:firstColumn="1" w:lastColumn="0" w:noHBand="0" w:noVBand="1"/>
      </w:tblPr>
      <w:tblGrid>
        <w:gridCol w:w="2781"/>
        <w:gridCol w:w="10675"/>
      </w:tblGrid>
      <w:tr w:rsidR="007D4D61">
        <w:tc>
          <w:tcPr>
            <w:tcW w:w="278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Назва клінічного випробування, код, версія та дата</w:t>
            </w:r>
          </w:p>
        </w:tc>
        <w:tc>
          <w:tcPr>
            <w:tcW w:w="10675"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«Дослідження фази 1b препарату ZN-c3 в комбінації з хіміотерапією у хворих на рак яєчника, очеревини або фаллопієвих труб, резистентного до препаратів платини», код дослідження ZN-c3-002, версія 5.0 від 02 серпня 2021 року</w:t>
            </w:r>
          </w:p>
        </w:tc>
      </w:tr>
      <w:tr w:rsidR="007D4D61">
        <w:tc>
          <w:tcPr>
            <w:tcW w:w="278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Заявник, країна</w:t>
            </w:r>
          </w:p>
        </w:tc>
        <w:tc>
          <w:tcPr>
            <w:tcW w:w="10675"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«Ергомед ПіЕлСі», Сполучене Королівство</w:t>
            </w:r>
          </w:p>
        </w:tc>
      </w:tr>
      <w:tr w:rsidR="007D4D61">
        <w:tc>
          <w:tcPr>
            <w:tcW w:w="2781" w:type="dxa"/>
            <w:tcBorders>
              <w:top w:val="single" w:sz="4" w:space="0" w:color="auto"/>
              <w:left w:val="single" w:sz="4" w:space="0" w:color="auto"/>
              <w:bottom w:val="single" w:sz="4" w:space="0" w:color="auto"/>
              <w:right w:val="single" w:sz="4" w:space="0" w:color="auto"/>
            </w:tcBorders>
            <w:hideMark/>
          </w:tcPr>
          <w:p w:rsidR="007D4D61" w:rsidRDefault="0014307D">
            <w:pPr>
              <w:rPr>
                <w:szCs w:val="24"/>
              </w:rPr>
            </w:pPr>
            <w:r>
              <w:rPr>
                <w:szCs w:val="24"/>
              </w:rPr>
              <w:t>Спонсор, країна</w:t>
            </w:r>
          </w:p>
        </w:tc>
        <w:tc>
          <w:tcPr>
            <w:tcW w:w="10675" w:type="dxa"/>
            <w:tcBorders>
              <w:top w:val="single" w:sz="4" w:space="0" w:color="auto"/>
              <w:left w:val="single" w:sz="4" w:space="0" w:color="auto"/>
              <w:bottom w:val="single" w:sz="4" w:space="0" w:color="auto"/>
              <w:right w:val="single" w:sz="4" w:space="0" w:color="auto"/>
            </w:tcBorders>
            <w:hideMark/>
          </w:tcPr>
          <w:p w:rsidR="007D4D61" w:rsidRDefault="0014307D">
            <w:pPr>
              <w:jc w:val="both"/>
            </w:pPr>
            <w:r>
              <w:t>«K-Груп Бета, Інк.» [K-Group Beta, Inc.] , США</w:t>
            </w:r>
          </w:p>
        </w:tc>
      </w:tr>
      <w:tr w:rsidR="00385A36" w:rsidTr="008C458F">
        <w:trPr>
          <w:trHeight w:val="4464"/>
        </w:trPr>
        <w:tc>
          <w:tcPr>
            <w:tcW w:w="2781" w:type="dxa"/>
            <w:tcBorders>
              <w:top w:val="single" w:sz="4" w:space="0" w:color="auto"/>
              <w:left w:val="single" w:sz="4" w:space="0" w:color="auto"/>
              <w:bottom w:val="single" w:sz="4" w:space="0" w:color="auto"/>
              <w:right w:val="single" w:sz="4" w:space="0" w:color="auto"/>
            </w:tcBorders>
            <w:hideMark/>
          </w:tcPr>
          <w:p w:rsidR="00385A36" w:rsidRDefault="00385A36" w:rsidP="00385A36">
            <w:pPr>
              <w:rPr>
                <w:szCs w:val="24"/>
              </w:rPr>
            </w:pPr>
            <w:r>
              <w:rPr>
                <w:szCs w:val="24"/>
              </w:rPr>
              <w:t>Перелік досліджуваних лікарських засобів лікарська форма, дозування, виробник, країна</w:t>
            </w:r>
          </w:p>
        </w:tc>
        <w:tc>
          <w:tcPr>
            <w:tcW w:w="10675" w:type="dxa"/>
            <w:tcBorders>
              <w:top w:val="single" w:sz="4" w:space="0" w:color="auto"/>
              <w:left w:val="single" w:sz="4" w:space="0" w:color="auto"/>
              <w:bottom w:val="single" w:sz="4" w:space="0" w:color="auto"/>
              <w:right w:val="single" w:sz="4" w:space="0" w:color="auto"/>
            </w:tcBorders>
            <w:hideMark/>
          </w:tcPr>
          <w:p w:rsidR="00385A36" w:rsidRPr="00AB160E" w:rsidRDefault="00385A36" w:rsidP="00385A36">
            <w:pPr>
              <w:jc w:val="both"/>
              <w:rPr>
                <w:rFonts w:eastAsia="Times New Roman" w:cs="Times New Roman"/>
                <w:szCs w:val="24"/>
              </w:rPr>
            </w:pPr>
            <w:r>
              <w:rPr>
                <w:rFonts w:eastAsia="Times New Roman" w:cs="Times New Roman"/>
                <w:szCs w:val="24"/>
                <w:lang w:val="en-US"/>
              </w:rPr>
              <w:t>ZN</w:t>
            </w:r>
            <w:r w:rsidRPr="00AB160E">
              <w:rPr>
                <w:rFonts w:eastAsia="Times New Roman" w:cs="Times New Roman"/>
                <w:szCs w:val="24"/>
              </w:rPr>
              <w:t>-</w:t>
            </w:r>
            <w:r>
              <w:rPr>
                <w:rFonts w:eastAsia="Times New Roman" w:cs="Times New Roman"/>
                <w:szCs w:val="24"/>
                <w:lang w:val="en-US"/>
              </w:rPr>
              <w:t>c</w:t>
            </w:r>
            <w:r>
              <w:rPr>
                <w:rFonts w:eastAsia="Times New Roman" w:cs="Times New Roman"/>
                <w:szCs w:val="24"/>
              </w:rPr>
              <w:t>3 (</w:t>
            </w:r>
            <w:r>
              <w:rPr>
                <w:rFonts w:eastAsia="Times New Roman" w:cs="Times New Roman"/>
                <w:szCs w:val="24"/>
                <w:lang w:val="en-US"/>
              </w:rPr>
              <w:t>ZN</w:t>
            </w:r>
            <w:r w:rsidRPr="00AB160E">
              <w:rPr>
                <w:rFonts w:eastAsia="Times New Roman" w:cs="Times New Roman"/>
                <w:szCs w:val="24"/>
              </w:rPr>
              <w:t>-</w:t>
            </w:r>
            <w:r>
              <w:rPr>
                <w:rFonts w:eastAsia="Times New Roman" w:cs="Times New Roman"/>
                <w:szCs w:val="24"/>
                <w:lang w:val="en-US"/>
              </w:rPr>
              <w:t>c</w:t>
            </w:r>
            <w:r w:rsidRPr="00AB160E">
              <w:rPr>
                <w:rFonts w:eastAsia="Times New Roman" w:cs="Times New Roman"/>
                <w:szCs w:val="24"/>
              </w:rPr>
              <w:t xml:space="preserve">3); таблетки, вкриті плівковою оболонкою 25 мг; 25 мг; </w:t>
            </w:r>
            <w:r>
              <w:rPr>
                <w:rFonts w:eastAsia="Times New Roman" w:cs="Times New Roman"/>
                <w:szCs w:val="24"/>
                <w:lang w:val="uk-UA"/>
              </w:rPr>
              <w:t>«</w:t>
            </w:r>
            <w:r w:rsidRPr="00AB160E">
              <w:rPr>
                <w:rFonts w:eastAsia="Times New Roman" w:cs="Times New Roman"/>
                <w:szCs w:val="24"/>
              </w:rPr>
              <w:t xml:space="preserve">Авіста Фарма Солюшнз, Інк., </w:t>
            </w:r>
            <w:r>
              <w:rPr>
                <w:rFonts w:eastAsia="Times New Roman" w:cs="Times New Roman"/>
                <w:szCs w:val="24"/>
                <w:lang w:val="en-US"/>
              </w:rPr>
              <w:t>d</w:t>
            </w:r>
            <w:r w:rsidRPr="00AB160E">
              <w:rPr>
                <w:rFonts w:eastAsia="Times New Roman" w:cs="Times New Roman"/>
                <w:szCs w:val="24"/>
              </w:rPr>
              <w:t>/</w:t>
            </w:r>
            <w:r>
              <w:rPr>
                <w:rFonts w:eastAsia="Times New Roman" w:cs="Times New Roman"/>
                <w:szCs w:val="24"/>
                <w:lang w:val="en-US"/>
              </w:rPr>
              <w:t>b</w:t>
            </w:r>
            <w:r w:rsidRPr="00AB160E">
              <w:rPr>
                <w:rFonts w:eastAsia="Times New Roman" w:cs="Times New Roman"/>
                <w:szCs w:val="24"/>
              </w:rPr>
              <w:t>/</w:t>
            </w:r>
            <w:r>
              <w:rPr>
                <w:rFonts w:eastAsia="Times New Roman" w:cs="Times New Roman"/>
                <w:szCs w:val="24"/>
                <w:lang w:val="en-US"/>
              </w:rPr>
              <w:t>a</w:t>
            </w:r>
            <w:r>
              <w:rPr>
                <w:rFonts w:eastAsia="Times New Roman" w:cs="Times New Roman"/>
                <w:szCs w:val="24"/>
              </w:rPr>
              <w:t xml:space="preserve"> Камбрекс</w:t>
            </w:r>
            <w:r>
              <w:rPr>
                <w:rFonts w:eastAsia="Times New Roman" w:cs="Times New Roman"/>
                <w:szCs w:val="24"/>
                <w:lang w:val="uk-UA"/>
              </w:rPr>
              <w:t>»</w:t>
            </w:r>
            <w:r w:rsidRPr="00AB160E">
              <w:rPr>
                <w:rFonts w:eastAsia="Times New Roman" w:cs="Times New Roman"/>
                <w:szCs w:val="24"/>
              </w:rPr>
              <w:t xml:space="preserve"> [</w:t>
            </w:r>
            <w:r>
              <w:rPr>
                <w:rFonts w:eastAsia="Times New Roman" w:cs="Times New Roman"/>
                <w:szCs w:val="24"/>
                <w:lang w:val="en-US"/>
              </w:rPr>
              <w:t>Avista</w:t>
            </w:r>
            <w:r w:rsidRPr="00AB160E">
              <w:rPr>
                <w:rFonts w:eastAsia="Times New Roman" w:cs="Times New Roman"/>
                <w:szCs w:val="24"/>
              </w:rPr>
              <w:t xml:space="preserve"> </w:t>
            </w:r>
            <w:r>
              <w:rPr>
                <w:rFonts w:eastAsia="Times New Roman" w:cs="Times New Roman"/>
                <w:szCs w:val="24"/>
                <w:lang w:val="en-US"/>
              </w:rPr>
              <w:t>Pharma</w:t>
            </w:r>
            <w:r w:rsidRPr="00AB160E">
              <w:rPr>
                <w:rFonts w:eastAsia="Times New Roman" w:cs="Times New Roman"/>
                <w:szCs w:val="24"/>
              </w:rPr>
              <w:t xml:space="preserve"> </w:t>
            </w:r>
            <w:r>
              <w:rPr>
                <w:rFonts w:eastAsia="Times New Roman" w:cs="Times New Roman"/>
                <w:szCs w:val="24"/>
                <w:lang w:val="en-US"/>
              </w:rPr>
              <w:t>Solutions</w:t>
            </w:r>
            <w:r w:rsidRPr="00AB160E">
              <w:rPr>
                <w:rFonts w:eastAsia="Times New Roman" w:cs="Times New Roman"/>
                <w:szCs w:val="24"/>
              </w:rPr>
              <w:t xml:space="preserve">, </w:t>
            </w:r>
            <w:r>
              <w:rPr>
                <w:rFonts w:eastAsia="Times New Roman" w:cs="Times New Roman"/>
                <w:szCs w:val="24"/>
                <w:lang w:val="en-US"/>
              </w:rPr>
              <w:t>Inc</w:t>
            </w:r>
            <w:r w:rsidRPr="00AB160E">
              <w:rPr>
                <w:rFonts w:eastAsia="Times New Roman" w:cs="Times New Roman"/>
                <w:szCs w:val="24"/>
              </w:rPr>
              <w:t xml:space="preserve">., </w:t>
            </w:r>
            <w:r>
              <w:rPr>
                <w:rFonts w:eastAsia="Times New Roman" w:cs="Times New Roman"/>
                <w:szCs w:val="24"/>
                <w:lang w:val="en-US"/>
              </w:rPr>
              <w:t>d</w:t>
            </w:r>
            <w:r w:rsidRPr="00AB160E">
              <w:rPr>
                <w:rFonts w:eastAsia="Times New Roman" w:cs="Times New Roman"/>
                <w:szCs w:val="24"/>
              </w:rPr>
              <w:t>/</w:t>
            </w:r>
            <w:r>
              <w:rPr>
                <w:rFonts w:eastAsia="Times New Roman" w:cs="Times New Roman"/>
                <w:szCs w:val="24"/>
                <w:lang w:val="en-US"/>
              </w:rPr>
              <w:t>b</w:t>
            </w:r>
            <w:r w:rsidRPr="00AB160E">
              <w:rPr>
                <w:rFonts w:eastAsia="Times New Roman" w:cs="Times New Roman"/>
                <w:szCs w:val="24"/>
              </w:rPr>
              <w:t>/</w:t>
            </w:r>
            <w:r>
              <w:rPr>
                <w:rFonts w:eastAsia="Times New Roman" w:cs="Times New Roman"/>
                <w:szCs w:val="24"/>
                <w:lang w:val="en-US"/>
              </w:rPr>
              <w:t>a</w:t>
            </w:r>
            <w:r w:rsidRPr="00AB160E">
              <w:rPr>
                <w:rFonts w:eastAsia="Times New Roman" w:cs="Times New Roman"/>
                <w:szCs w:val="24"/>
              </w:rPr>
              <w:t xml:space="preserve"> </w:t>
            </w:r>
            <w:r>
              <w:rPr>
                <w:rFonts w:eastAsia="Times New Roman" w:cs="Times New Roman"/>
                <w:szCs w:val="24"/>
                <w:lang w:val="en-US"/>
              </w:rPr>
              <w:t>Cambrex</w:t>
            </w:r>
            <w:r>
              <w:rPr>
                <w:rFonts w:eastAsia="Times New Roman" w:cs="Times New Roman"/>
                <w:szCs w:val="24"/>
              </w:rPr>
              <w:t>]</w:t>
            </w:r>
            <w:r w:rsidRPr="00AB160E">
              <w:rPr>
                <w:rFonts w:eastAsia="Times New Roman" w:cs="Times New Roman"/>
                <w:szCs w:val="24"/>
              </w:rPr>
              <w:t xml:space="preserve">, </w:t>
            </w:r>
            <w:r>
              <w:rPr>
                <w:rFonts w:eastAsia="Times New Roman" w:cs="Times New Roman"/>
                <w:szCs w:val="24"/>
                <w:lang w:val="en-US"/>
              </w:rPr>
              <w:t>USA</w:t>
            </w:r>
            <w:r w:rsidRPr="00AB160E">
              <w:rPr>
                <w:rFonts w:eastAsia="Times New Roman" w:cs="Times New Roman"/>
                <w:szCs w:val="24"/>
              </w:rPr>
              <w:t>; ПіСіАй Фарма Сервісез Канада, Інк. [</w:t>
            </w:r>
            <w:r>
              <w:rPr>
                <w:rFonts w:eastAsia="Times New Roman" w:cs="Times New Roman"/>
                <w:szCs w:val="24"/>
                <w:lang w:val="en-US"/>
              </w:rPr>
              <w:t>PCI</w:t>
            </w:r>
            <w:r w:rsidRPr="00AB160E">
              <w:rPr>
                <w:rFonts w:eastAsia="Times New Roman" w:cs="Times New Roman"/>
                <w:szCs w:val="24"/>
              </w:rPr>
              <w:t xml:space="preserve"> </w:t>
            </w:r>
            <w:r>
              <w:rPr>
                <w:rFonts w:eastAsia="Times New Roman" w:cs="Times New Roman"/>
                <w:szCs w:val="24"/>
                <w:lang w:val="en-US"/>
              </w:rPr>
              <w:t>Pharma</w:t>
            </w:r>
            <w:r w:rsidRPr="00AB160E">
              <w:rPr>
                <w:rFonts w:eastAsia="Times New Roman" w:cs="Times New Roman"/>
                <w:szCs w:val="24"/>
              </w:rPr>
              <w:t xml:space="preserve"> </w:t>
            </w:r>
            <w:r>
              <w:rPr>
                <w:rFonts w:eastAsia="Times New Roman" w:cs="Times New Roman"/>
                <w:szCs w:val="24"/>
                <w:lang w:val="en-US"/>
              </w:rPr>
              <w:t>Services</w:t>
            </w:r>
            <w:r w:rsidRPr="00AB160E">
              <w:rPr>
                <w:rFonts w:eastAsia="Times New Roman" w:cs="Times New Roman"/>
                <w:szCs w:val="24"/>
              </w:rPr>
              <w:t xml:space="preserve"> </w:t>
            </w:r>
            <w:r>
              <w:rPr>
                <w:rFonts w:eastAsia="Times New Roman" w:cs="Times New Roman"/>
                <w:szCs w:val="24"/>
                <w:lang w:val="en-US"/>
              </w:rPr>
              <w:t>Canada</w:t>
            </w:r>
            <w:r w:rsidRPr="00AB160E">
              <w:rPr>
                <w:rFonts w:eastAsia="Times New Roman" w:cs="Times New Roman"/>
                <w:szCs w:val="24"/>
              </w:rPr>
              <w:t xml:space="preserve">, </w:t>
            </w:r>
            <w:r>
              <w:rPr>
                <w:rFonts w:eastAsia="Times New Roman" w:cs="Times New Roman"/>
                <w:szCs w:val="24"/>
                <w:lang w:val="en-US"/>
              </w:rPr>
              <w:t>Inc</w:t>
            </w:r>
            <w:r w:rsidRPr="00AB160E">
              <w:rPr>
                <w:rFonts w:eastAsia="Times New Roman" w:cs="Times New Roman"/>
                <w:szCs w:val="24"/>
              </w:rPr>
              <w:t>.], Канада; ПіСіАй Фарма Сервісез Огайо, ЛЛС [</w:t>
            </w:r>
            <w:r>
              <w:rPr>
                <w:rFonts w:eastAsia="Times New Roman" w:cs="Times New Roman"/>
                <w:szCs w:val="24"/>
                <w:lang w:val="en-US"/>
              </w:rPr>
              <w:t>PCI</w:t>
            </w:r>
            <w:r w:rsidRPr="00AB160E">
              <w:rPr>
                <w:rFonts w:eastAsia="Times New Roman" w:cs="Times New Roman"/>
                <w:szCs w:val="24"/>
              </w:rPr>
              <w:t xml:space="preserve"> </w:t>
            </w:r>
            <w:r>
              <w:rPr>
                <w:rFonts w:eastAsia="Times New Roman" w:cs="Times New Roman"/>
                <w:szCs w:val="24"/>
                <w:lang w:val="en-US"/>
              </w:rPr>
              <w:t>Pharma</w:t>
            </w:r>
            <w:r w:rsidRPr="00AB160E">
              <w:rPr>
                <w:rFonts w:eastAsia="Times New Roman" w:cs="Times New Roman"/>
                <w:szCs w:val="24"/>
              </w:rPr>
              <w:t xml:space="preserve"> </w:t>
            </w:r>
            <w:r>
              <w:rPr>
                <w:rFonts w:eastAsia="Times New Roman" w:cs="Times New Roman"/>
                <w:szCs w:val="24"/>
                <w:lang w:val="en-US"/>
              </w:rPr>
              <w:t>Services</w:t>
            </w:r>
            <w:r w:rsidRPr="00AB160E">
              <w:rPr>
                <w:rFonts w:eastAsia="Times New Roman" w:cs="Times New Roman"/>
                <w:szCs w:val="24"/>
              </w:rPr>
              <w:t xml:space="preserve"> </w:t>
            </w:r>
            <w:r>
              <w:rPr>
                <w:rFonts w:eastAsia="Times New Roman" w:cs="Times New Roman"/>
                <w:szCs w:val="24"/>
                <w:lang w:val="en-US"/>
              </w:rPr>
              <w:t>Ohio</w:t>
            </w:r>
            <w:r w:rsidRPr="00AB160E">
              <w:rPr>
                <w:rFonts w:eastAsia="Times New Roman" w:cs="Times New Roman"/>
                <w:szCs w:val="24"/>
              </w:rPr>
              <w:t xml:space="preserve">, </w:t>
            </w:r>
            <w:r>
              <w:rPr>
                <w:rFonts w:eastAsia="Times New Roman" w:cs="Times New Roman"/>
                <w:szCs w:val="24"/>
                <w:lang w:val="en-US"/>
              </w:rPr>
              <w:t>LLC</w:t>
            </w:r>
            <w:r w:rsidRPr="00AB160E">
              <w:rPr>
                <w:rFonts w:eastAsia="Times New Roman" w:cs="Times New Roman"/>
                <w:szCs w:val="24"/>
              </w:rPr>
              <w:t xml:space="preserve">], </w:t>
            </w:r>
            <w:r>
              <w:rPr>
                <w:rFonts w:eastAsia="Times New Roman" w:cs="Times New Roman"/>
                <w:szCs w:val="24"/>
                <w:lang w:val="en-US"/>
              </w:rPr>
              <w:t>USA</w:t>
            </w:r>
            <w:r w:rsidRPr="00AB160E">
              <w:rPr>
                <w:rFonts w:eastAsia="Times New Roman" w:cs="Times New Roman"/>
                <w:szCs w:val="24"/>
              </w:rPr>
              <w:t>; ПіСіАй Фарма Сервісез Джермані ГмБХ [</w:t>
            </w:r>
            <w:r>
              <w:rPr>
                <w:rFonts w:eastAsia="Times New Roman" w:cs="Times New Roman"/>
                <w:szCs w:val="24"/>
                <w:lang w:val="en-US"/>
              </w:rPr>
              <w:t>PCI</w:t>
            </w:r>
            <w:r w:rsidRPr="00AB160E">
              <w:rPr>
                <w:rFonts w:eastAsia="Times New Roman" w:cs="Times New Roman"/>
                <w:szCs w:val="24"/>
              </w:rPr>
              <w:t xml:space="preserve"> </w:t>
            </w:r>
            <w:r>
              <w:rPr>
                <w:rFonts w:eastAsia="Times New Roman" w:cs="Times New Roman"/>
                <w:szCs w:val="24"/>
                <w:lang w:val="en-US"/>
              </w:rPr>
              <w:t>Pharma</w:t>
            </w:r>
            <w:r w:rsidRPr="00AB160E">
              <w:rPr>
                <w:rFonts w:eastAsia="Times New Roman" w:cs="Times New Roman"/>
                <w:szCs w:val="24"/>
              </w:rPr>
              <w:t xml:space="preserve"> </w:t>
            </w:r>
            <w:r>
              <w:rPr>
                <w:rFonts w:eastAsia="Times New Roman" w:cs="Times New Roman"/>
                <w:szCs w:val="24"/>
                <w:lang w:val="en-US"/>
              </w:rPr>
              <w:t>Services</w:t>
            </w:r>
            <w:r w:rsidRPr="00AB160E">
              <w:rPr>
                <w:rFonts w:eastAsia="Times New Roman" w:cs="Times New Roman"/>
                <w:szCs w:val="24"/>
              </w:rPr>
              <w:t xml:space="preserve"> </w:t>
            </w:r>
            <w:r>
              <w:rPr>
                <w:rFonts w:eastAsia="Times New Roman" w:cs="Times New Roman"/>
                <w:szCs w:val="24"/>
                <w:lang w:val="en-US"/>
              </w:rPr>
              <w:t>Germany</w:t>
            </w:r>
            <w:r w:rsidRPr="00AB160E">
              <w:rPr>
                <w:rFonts w:eastAsia="Times New Roman" w:cs="Times New Roman"/>
                <w:szCs w:val="24"/>
              </w:rPr>
              <w:t xml:space="preserve"> </w:t>
            </w:r>
            <w:r>
              <w:rPr>
                <w:rFonts w:eastAsia="Times New Roman" w:cs="Times New Roman"/>
                <w:szCs w:val="24"/>
                <w:lang w:val="en-US"/>
              </w:rPr>
              <w:t>GmbH</w:t>
            </w:r>
            <w:r w:rsidRPr="00AB160E">
              <w:rPr>
                <w:rFonts w:eastAsia="Times New Roman" w:cs="Times New Roman"/>
                <w:szCs w:val="24"/>
              </w:rPr>
              <w:t xml:space="preserve">], </w:t>
            </w:r>
            <w:r>
              <w:rPr>
                <w:rFonts w:eastAsia="Times New Roman" w:cs="Times New Roman"/>
                <w:szCs w:val="24"/>
                <w:lang w:val="en-US"/>
              </w:rPr>
              <w:t>Germany</w:t>
            </w:r>
            <w:r w:rsidRPr="00AB160E">
              <w:rPr>
                <w:rFonts w:eastAsia="Times New Roman" w:cs="Times New Roman"/>
                <w:szCs w:val="24"/>
              </w:rPr>
              <w:t xml:space="preserve">; </w:t>
            </w:r>
          </w:p>
          <w:p w:rsidR="00385A36" w:rsidRPr="00AB160E" w:rsidRDefault="00385A36" w:rsidP="00385A36">
            <w:pPr>
              <w:jc w:val="both"/>
              <w:rPr>
                <w:rFonts w:eastAsia="Times New Roman" w:cs="Times New Roman"/>
                <w:szCs w:val="24"/>
              </w:rPr>
            </w:pPr>
            <w:r>
              <w:rPr>
                <w:rFonts w:eastAsia="Times New Roman" w:cs="Times New Roman"/>
                <w:szCs w:val="24"/>
                <w:lang w:val="en-US"/>
              </w:rPr>
              <w:t>ZN</w:t>
            </w:r>
            <w:r>
              <w:rPr>
                <w:rFonts w:eastAsia="Times New Roman" w:cs="Times New Roman"/>
                <w:szCs w:val="24"/>
              </w:rPr>
              <w:t>-с3 (</w:t>
            </w:r>
            <w:r>
              <w:rPr>
                <w:rFonts w:eastAsia="Times New Roman" w:cs="Times New Roman"/>
                <w:szCs w:val="24"/>
                <w:lang w:val="en-US"/>
              </w:rPr>
              <w:t>ZN</w:t>
            </w:r>
            <w:r w:rsidRPr="00AB160E">
              <w:rPr>
                <w:rFonts w:eastAsia="Times New Roman" w:cs="Times New Roman"/>
                <w:szCs w:val="24"/>
              </w:rPr>
              <w:t>-с3); таблетки, вкриті плівк</w:t>
            </w:r>
            <w:r>
              <w:rPr>
                <w:rFonts w:eastAsia="Times New Roman" w:cs="Times New Roman"/>
                <w:szCs w:val="24"/>
              </w:rPr>
              <w:t xml:space="preserve">овою оболонкою 100 мг; 100 мг; </w:t>
            </w:r>
            <w:r>
              <w:rPr>
                <w:rFonts w:eastAsia="Times New Roman" w:cs="Times New Roman"/>
                <w:szCs w:val="24"/>
                <w:lang w:val="uk-UA"/>
              </w:rPr>
              <w:t>«</w:t>
            </w:r>
            <w:r w:rsidRPr="00AB160E">
              <w:rPr>
                <w:rFonts w:eastAsia="Times New Roman" w:cs="Times New Roman"/>
                <w:szCs w:val="24"/>
              </w:rPr>
              <w:t xml:space="preserve">Авіста Фарма Солюшнз, Інк., </w:t>
            </w:r>
            <w:r>
              <w:rPr>
                <w:rFonts w:eastAsia="Times New Roman" w:cs="Times New Roman"/>
                <w:szCs w:val="24"/>
                <w:lang w:val="en-US"/>
              </w:rPr>
              <w:t>d</w:t>
            </w:r>
            <w:r w:rsidRPr="00AB160E">
              <w:rPr>
                <w:rFonts w:eastAsia="Times New Roman" w:cs="Times New Roman"/>
                <w:szCs w:val="24"/>
              </w:rPr>
              <w:t>/</w:t>
            </w:r>
            <w:r>
              <w:rPr>
                <w:rFonts w:eastAsia="Times New Roman" w:cs="Times New Roman"/>
                <w:szCs w:val="24"/>
                <w:lang w:val="en-US"/>
              </w:rPr>
              <w:t>b</w:t>
            </w:r>
            <w:r w:rsidRPr="00AB160E">
              <w:rPr>
                <w:rFonts w:eastAsia="Times New Roman" w:cs="Times New Roman"/>
                <w:szCs w:val="24"/>
              </w:rPr>
              <w:t>/</w:t>
            </w:r>
            <w:r>
              <w:rPr>
                <w:rFonts w:eastAsia="Times New Roman" w:cs="Times New Roman"/>
                <w:szCs w:val="24"/>
                <w:lang w:val="en-US"/>
              </w:rPr>
              <w:t>a</w:t>
            </w:r>
            <w:r>
              <w:rPr>
                <w:rFonts w:eastAsia="Times New Roman" w:cs="Times New Roman"/>
                <w:szCs w:val="24"/>
              </w:rPr>
              <w:t xml:space="preserve"> Камбрекс</w:t>
            </w:r>
            <w:r>
              <w:rPr>
                <w:rFonts w:eastAsia="Times New Roman" w:cs="Times New Roman"/>
                <w:szCs w:val="24"/>
                <w:lang w:val="uk-UA"/>
              </w:rPr>
              <w:t>»</w:t>
            </w:r>
            <w:r w:rsidRPr="00AB160E">
              <w:rPr>
                <w:rFonts w:eastAsia="Times New Roman" w:cs="Times New Roman"/>
                <w:szCs w:val="24"/>
              </w:rPr>
              <w:t xml:space="preserve"> [</w:t>
            </w:r>
            <w:r>
              <w:rPr>
                <w:rFonts w:eastAsia="Times New Roman" w:cs="Times New Roman"/>
                <w:szCs w:val="24"/>
                <w:lang w:val="en-US"/>
              </w:rPr>
              <w:t>Avista</w:t>
            </w:r>
            <w:r w:rsidRPr="00AB160E">
              <w:rPr>
                <w:rFonts w:eastAsia="Times New Roman" w:cs="Times New Roman"/>
                <w:szCs w:val="24"/>
              </w:rPr>
              <w:t xml:space="preserve"> </w:t>
            </w:r>
            <w:r>
              <w:rPr>
                <w:rFonts w:eastAsia="Times New Roman" w:cs="Times New Roman"/>
                <w:szCs w:val="24"/>
                <w:lang w:val="en-US"/>
              </w:rPr>
              <w:t>Pharma</w:t>
            </w:r>
            <w:r w:rsidRPr="00AB160E">
              <w:rPr>
                <w:rFonts w:eastAsia="Times New Roman" w:cs="Times New Roman"/>
                <w:szCs w:val="24"/>
              </w:rPr>
              <w:t xml:space="preserve"> </w:t>
            </w:r>
            <w:r>
              <w:rPr>
                <w:rFonts w:eastAsia="Times New Roman" w:cs="Times New Roman"/>
                <w:szCs w:val="24"/>
                <w:lang w:val="en-US"/>
              </w:rPr>
              <w:t>Solutions</w:t>
            </w:r>
            <w:r w:rsidRPr="00AB160E">
              <w:rPr>
                <w:rFonts w:eastAsia="Times New Roman" w:cs="Times New Roman"/>
                <w:szCs w:val="24"/>
              </w:rPr>
              <w:t xml:space="preserve">, </w:t>
            </w:r>
            <w:r>
              <w:rPr>
                <w:rFonts w:eastAsia="Times New Roman" w:cs="Times New Roman"/>
                <w:szCs w:val="24"/>
                <w:lang w:val="en-US"/>
              </w:rPr>
              <w:t>Inc</w:t>
            </w:r>
            <w:r w:rsidRPr="00AB160E">
              <w:rPr>
                <w:rFonts w:eastAsia="Times New Roman" w:cs="Times New Roman"/>
                <w:szCs w:val="24"/>
              </w:rPr>
              <w:t xml:space="preserve">., </w:t>
            </w:r>
            <w:r>
              <w:rPr>
                <w:rFonts w:eastAsia="Times New Roman" w:cs="Times New Roman"/>
                <w:szCs w:val="24"/>
                <w:lang w:val="en-US"/>
              </w:rPr>
              <w:t>d</w:t>
            </w:r>
            <w:r w:rsidRPr="00AB160E">
              <w:rPr>
                <w:rFonts w:eastAsia="Times New Roman" w:cs="Times New Roman"/>
                <w:szCs w:val="24"/>
              </w:rPr>
              <w:t>/</w:t>
            </w:r>
            <w:r>
              <w:rPr>
                <w:rFonts w:eastAsia="Times New Roman" w:cs="Times New Roman"/>
                <w:szCs w:val="24"/>
                <w:lang w:val="en-US"/>
              </w:rPr>
              <w:t>b</w:t>
            </w:r>
            <w:r w:rsidRPr="00AB160E">
              <w:rPr>
                <w:rFonts w:eastAsia="Times New Roman" w:cs="Times New Roman"/>
                <w:szCs w:val="24"/>
              </w:rPr>
              <w:t>/</w:t>
            </w:r>
            <w:r>
              <w:rPr>
                <w:rFonts w:eastAsia="Times New Roman" w:cs="Times New Roman"/>
                <w:szCs w:val="24"/>
                <w:lang w:val="en-US"/>
              </w:rPr>
              <w:t>a</w:t>
            </w:r>
            <w:r w:rsidRPr="00AB160E">
              <w:rPr>
                <w:rFonts w:eastAsia="Times New Roman" w:cs="Times New Roman"/>
                <w:szCs w:val="24"/>
              </w:rPr>
              <w:t xml:space="preserve"> </w:t>
            </w:r>
            <w:r>
              <w:rPr>
                <w:rFonts w:eastAsia="Times New Roman" w:cs="Times New Roman"/>
                <w:szCs w:val="24"/>
                <w:lang w:val="en-US"/>
              </w:rPr>
              <w:t>Cambrex</w:t>
            </w:r>
            <w:r>
              <w:rPr>
                <w:rFonts w:eastAsia="Times New Roman" w:cs="Times New Roman"/>
                <w:szCs w:val="24"/>
              </w:rPr>
              <w:t>]</w:t>
            </w:r>
            <w:r w:rsidRPr="00AB160E">
              <w:rPr>
                <w:rFonts w:eastAsia="Times New Roman" w:cs="Times New Roman"/>
                <w:szCs w:val="24"/>
              </w:rPr>
              <w:t xml:space="preserve">, </w:t>
            </w:r>
            <w:r>
              <w:rPr>
                <w:rFonts w:eastAsia="Times New Roman" w:cs="Times New Roman"/>
                <w:szCs w:val="24"/>
                <w:lang w:val="en-US"/>
              </w:rPr>
              <w:t>USA</w:t>
            </w:r>
            <w:r w:rsidRPr="00AB160E">
              <w:rPr>
                <w:rFonts w:eastAsia="Times New Roman" w:cs="Times New Roman"/>
                <w:szCs w:val="24"/>
              </w:rPr>
              <w:t>; ПіСіАй Фарма Сервісез Канада, Інк. [</w:t>
            </w:r>
            <w:r>
              <w:rPr>
                <w:rFonts w:eastAsia="Times New Roman" w:cs="Times New Roman"/>
                <w:szCs w:val="24"/>
                <w:lang w:val="en-US"/>
              </w:rPr>
              <w:t>PCI</w:t>
            </w:r>
            <w:r w:rsidRPr="00AB160E">
              <w:rPr>
                <w:rFonts w:eastAsia="Times New Roman" w:cs="Times New Roman"/>
                <w:szCs w:val="24"/>
              </w:rPr>
              <w:t xml:space="preserve"> </w:t>
            </w:r>
            <w:r>
              <w:rPr>
                <w:rFonts w:eastAsia="Times New Roman" w:cs="Times New Roman"/>
                <w:szCs w:val="24"/>
                <w:lang w:val="en-US"/>
              </w:rPr>
              <w:t>Pharma</w:t>
            </w:r>
            <w:r w:rsidRPr="00AB160E">
              <w:rPr>
                <w:rFonts w:eastAsia="Times New Roman" w:cs="Times New Roman"/>
                <w:szCs w:val="24"/>
              </w:rPr>
              <w:t xml:space="preserve"> </w:t>
            </w:r>
            <w:r>
              <w:rPr>
                <w:rFonts w:eastAsia="Times New Roman" w:cs="Times New Roman"/>
                <w:szCs w:val="24"/>
                <w:lang w:val="en-US"/>
              </w:rPr>
              <w:t>Services</w:t>
            </w:r>
            <w:r w:rsidRPr="00AB160E">
              <w:rPr>
                <w:rFonts w:eastAsia="Times New Roman" w:cs="Times New Roman"/>
                <w:szCs w:val="24"/>
              </w:rPr>
              <w:t xml:space="preserve"> </w:t>
            </w:r>
            <w:r>
              <w:rPr>
                <w:rFonts w:eastAsia="Times New Roman" w:cs="Times New Roman"/>
                <w:szCs w:val="24"/>
                <w:lang w:val="en-US"/>
              </w:rPr>
              <w:t>Canada</w:t>
            </w:r>
            <w:r w:rsidRPr="00AB160E">
              <w:rPr>
                <w:rFonts w:eastAsia="Times New Roman" w:cs="Times New Roman"/>
                <w:szCs w:val="24"/>
              </w:rPr>
              <w:t xml:space="preserve">, </w:t>
            </w:r>
            <w:r>
              <w:rPr>
                <w:rFonts w:eastAsia="Times New Roman" w:cs="Times New Roman"/>
                <w:szCs w:val="24"/>
                <w:lang w:val="en-US"/>
              </w:rPr>
              <w:t>Inc</w:t>
            </w:r>
            <w:r w:rsidRPr="00AB160E">
              <w:rPr>
                <w:rFonts w:eastAsia="Times New Roman" w:cs="Times New Roman"/>
                <w:szCs w:val="24"/>
              </w:rPr>
              <w:t>.], Канада; ПіСіАй Фарма Сервісез Огайо, ЛЛС [</w:t>
            </w:r>
            <w:r>
              <w:rPr>
                <w:rFonts w:eastAsia="Times New Roman" w:cs="Times New Roman"/>
                <w:szCs w:val="24"/>
                <w:lang w:val="en-US"/>
              </w:rPr>
              <w:t>PCI</w:t>
            </w:r>
            <w:r w:rsidRPr="00AB160E">
              <w:rPr>
                <w:rFonts w:eastAsia="Times New Roman" w:cs="Times New Roman"/>
                <w:szCs w:val="24"/>
              </w:rPr>
              <w:t xml:space="preserve"> </w:t>
            </w:r>
            <w:r>
              <w:rPr>
                <w:rFonts w:eastAsia="Times New Roman" w:cs="Times New Roman"/>
                <w:szCs w:val="24"/>
                <w:lang w:val="en-US"/>
              </w:rPr>
              <w:t>Pharma</w:t>
            </w:r>
            <w:r w:rsidRPr="00AB160E">
              <w:rPr>
                <w:rFonts w:eastAsia="Times New Roman" w:cs="Times New Roman"/>
                <w:szCs w:val="24"/>
              </w:rPr>
              <w:t xml:space="preserve"> </w:t>
            </w:r>
            <w:r>
              <w:rPr>
                <w:rFonts w:eastAsia="Times New Roman" w:cs="Times New Roman"/>
                <w:szCs w:val="24"/>
                <w:lang w:val="en-US"/>
              </w:rPr>
              <w:t>Services</w:t>
            </w:r>
            <w:r w:rsidRPr="00AB160E">
              <w:rPr>
                <w:rFonts w:eastAsia="Times New Roman" w:cs="Times New Roman"/>
                <w:szCs w:val="24"/>
              </w:rPr>
              <w:t xml:space="preserve"> </w:t>
            </w:r>
            <w:r>
              <w:rPr>
                <w:rFonts w:eastAsia="Times New Roman" w:cs="Times New Roman"/>
                <w:szCs w:val="24"/>
                <w:lang w:val="en-US"/>
              </w:rPr>
              <w:t>Ohio</w:t>
            </w:r>
            <w:r w:rsidRPr="00AB160E">
              <w:rPr>
                <w:rFonts w:eastAsia="Times New Roman" w:cs="Times New Roman"/>
                <w:szCs w:val="24"/>
              </w:rPr>
              <w:t xml:space="preserve">, </w:t>
            </w:r>
            <w:r>
              <w:rPr>
                <w:rFonts w:eastAsia="Times New Roman" w:cs="Times New Roman"/>
                <w:szCs w:val="24"/>
                <w:lang w:val="en-US"/>
              </w:rPr>
              <w:t>LLC</w:t>
            </w:r>
            <w:r>
              <w:rPr>
                <w:rFonts w:eastAsia="Times New Roman" w:cs="Times New Roman"/>
                <w:szCs w:val="24"/>
              </w:rPr>
              <w:t>]</w:t>
            </w:r>
            <w:r w:rsidRPr="00AB160E">
              <w:rPr>
                <w:rFonts w:eastAsia="Times New Roman" w:cs="Times New Roman"/>
                <w:szCs w:val="24"/>
              </w:rPr>
              <w:t xml:space="preserve">, </w:t>
            </w:r>
            <w:r>
              <w:rPr>
                <w:rFonts w:eastAsia="Times New Roman" w:cs="Times New Roman"/>
                <w:szCs w:val="24"/>
                <w:lang w:val="en-US"/>
              </w:rPr>
              <w:t>USA</w:t>
            </w:r>
            <w:r w:rsidRPr="00AB160E">
              <w:rPr>
                <w:rFonts w:eastAsia="Times New Roman" w:cs="Times New Roman"/>
                <w:szCs w:val="24"/>
              </w:rPr>
              <w:t>; ПіСіАй Фарма Сервісез Джермані ГмБХ [</w:t>
            </w:r>
            <w:r>
              <w:rPr>
                <w:rFonts w:eastAsia="Times New Roman" w:cs="Times New Roman"/>
                <w:szCs w:val="24"/>
                <w:lang w:val="en-US"/>
              </w:rPr>
              <w:t>PCI</w:t>
            </w:r>
            <w:r w:rsidRPr="00AB160E">
              <w:rPr>
                <w:rFonts w:eastAsia="Times New Roman" w:cs="Times New Roman"/>
                <w:szCs w:val="24"/>
              </w:rPr>
              <w:t xml:space="preserve"> </w:t>
            </w:r>
            <w:r>
              <w:rPr>
                <w:rFonts w:eastAsia="Times New Roman" w:cs="Times New Roman"/>
                <w:szCs w:val="24"/>
                <w:lang w:val="en-US"/>
              </w:rPr>
              <w:t>Pharma</w:t>
            </w:r>
            <w:r w:rsidRPr="00AB160E">
              <w:rPr>
                <w:rFonts w:eastAsia="Times New Roman" w:cs="Times New Roman"/>
                <w:szCs w:val="24"/>
              </w:rPr>
              <w:t xml:space="preserve"> </w:t>
            </w:r>
            <w:r>
              <w:rPr>
                <w:rFonts w:eastAsia="Times New Roman" w:cs="Times New Roman"/>
                <w:szCs w:val="24"/>
                <w:lang w:val="en-US"/>
              </w:rPr>
              <w:t>Services</w:t>
            </w:r>
            <w:r w:rsidRPr="00AB160E">
              <w:rPr>
                <w:rFonts w:eastAsia="Times New Roman" w:cs="Times New Roman"/>
                <w:szCs w:val="24"/>
              </w:rPr>
              <w:t xml:space="preserve"> </w:t>
            </w:r>
            <w:r>
              <w:rPr>
                <w:rFonts w:eastAsia="Times New Roman" w:cs="Times New Roman"/>
                <w:szCs w:val="24"/>
                <w:lang w:val="en-US"/>
              </w:rPr>
              <w:t>Germany</w:t>
            </w:r>
            <w:r w:rsidRPr="00AB160E">
              <w:rPr>
                <w:rFonts w:eastAsia="Times New Roman" w:cs="Times New Roman"/>
                <w:szCs w:val="24"/>
              </w:rPr>
              <w:t xml:space="preserve"> </w:t>
            </w:r>
            <w:r>
              <w:rPr>
                <w:rFonts w:eastAsia="Times New Roman" w:cs="Times New Roman"/>
                <w:szCs w:val="24"/>
                <w:lang w:val="en-US"/>
              </w:rPr>
              <w:t>GmbH</w:t>
            </w:r>
            <w:r w:rsidRPr="00AB160E">
              <w:rPr>
                <w:rFonts w:eastAsia="Times New Roman" w:cs="Times New Roman"/>
                <w:szCs w:val="24"/>
              </w:rPr>
              <w:t xml:space="preserve">], </w:t>
            </w:r>
            <w:r>
              <w:rPr>
                <w:rFonts w:eastAsia="Times New Roman" w:cs="Times New Roman"/>
                <w:szCs w:val="24"/>
                <w:lang w:val="en-US"/>
              </w:rPr>
              <w:t>Germany</w:t>
            </w:r>
            <w:r w:rsidRPr="00AB160E">
              <w:rPr>
                <w:rFonts w:eastAsia="Times New Roman" w:cs="Times New Roman"/>
                <w:szCs w:val="24"/>
              </w:rPr>
              <w:t xml:space="preserve">; </w:t>
            </w:r>
          </w:p>
          <w:p w:rsidR="00385A36" w:rsidRPr="00AB160E" w:rsidRDefault="00385A36" w:rsidP="00385A36">
            <w:pPr>
              <w:jc w:val="both"/>
              <w:rPr>
                <w:rFonts w:eastAsia="Times New Roman" w:cs="Times New Roman"/>
                <w:szCs w:val="24"/>
              </w:rPr>
            </w:pPr>
            <w:r w:rsidRPr="00AB160E">
              <w:rPr>
                <w:rFonts w:eastAsia="Times New Roman" w:cs="Times New Roman"/>
                <w:szCs w:val="24"/>
              </w:rPr>
              <w:t>ГЕМЦИТАБІН-</w:t>
            </w:r>
            <w:r>
              <w:rPr>
                <w:rFonts w:eastAsia="Times New Roman" w:cs="Times New Roman"/>
                <w:szCs w:val="24"/>
              </w:rPr>
              <w:t>ВІСТА (</w:t>
            </w:r>
            <w:r w:rsidRPr="00AB160E">
              <w:rPr>
                <w:rFonts w:eastAsia="Times New Roman" w:cs="Times New Roman"/>
                <w:szCs w:val="24"/>
              </w:rPr>
              <w:t>122111</w:t>
            </w:r>
            <w:r>
              <w:rPr>
                <w:rFonts w:eastAsia="Times New Roman" w:cs="Times New Roman"/>
                <w:szCs w:val="24"/>
              </w:rPr>
              <w:t>-03-9; гемцитабіну гідрохлориду</w:t>
            </w:r>
            <w:r w:rsidRPr="00AB160E">
              <w:rPr>
                <w:rFonts w:eastAsia="Times New Roman" w:cs="Times New Roman"/>
                <w:szCs w:val="24"/>
              </w:rPr>
              <w:t>); порошок ліофілізований для розчину для інфузій; 1 флакон містить 2000 мг гемцитабіну; 40 мг/мл; Актавіс Італія С.п.А. [</w:t>
            </w:r>
            <w:r>
              <w:rPr>
                <w:rFonts w:eastAsia="Times New Roman" w:cs="Times New Roman"/>
                <w:szCs w:val="24"/>
                <w:lang w:val="en-US"/>
              </w:rPr>
              <w:t>Actavis</w:t>
            </w:r>
            <w:r w:rsidRPr="00AB160E">
              <w:rPr>
                <w:rFonts w:eastAsia="Times New Roman" w:cs="Times New Roman"/>
                <w:szCs w:val="24"/>
              </w:rPr>
              <w:t xml:space="preserve"> </w:t>
            </w:r>
            <w:r>
              <w:rPr>
                <w:rFonts w:eastAsia="Times New Roman" w:cs="Times New Roman"/>
                <w:szCs w:val="24"/>
                <w:lang w:val="en-US"/>
              </w:rPr>
              <w:t>Italy</w:t>
            </w:r>
            <w:r w:rsidRPr="00AB160E">
              <w:rPr>
                <w:rFonts w:eastAsia="Times New Roman" w:cs="Times New Roman"/>
                <w:szCs w:val="24"/>
              </w:rPr>
              <w:t xml:space="preserve"> </w:t>
            </w:r>
            <w:r>
              <w:rPr>
                <w:rFonts w:eastAsia="Times New Roman" w:cs="Times New Roman"/>
                <w:szCs w:val="24"/>
                <w:lang w:val="en-US"/>
              </w:rPr>
              <w:t>S</w:t>
            </w:r>
            <w:r w:rsidRPr="00AB160E">
              <w:rPr>
                <w:rFonts w:eastAsia="Times New Roman" w:cs="Times New Roman"/>
                <w:szCs w:val="24"/>
              </w:rPr>
              <w:t>.</w:t>
            </w:r>
            <w:r>
              <w:rPr>
                <w:rFonts w:eastAsia="Times New Roman" w:cs="Times New Roman"/>
                <w:szCs w:val="24"/>
                <w:lang w:val="en-US"/>
              </w:rPr>
              <w:t>p</w:t>
            </w:r>
            <w:r w:rsidRPr="00AB160E">
              <w:rPr>
                <w:rFonts w:eastAsia="Times New Roman" w:cs="Times New Roman"/>
                <w:szCs w:val="24"/>
              </w:rPr>
              <w:t>.</w:t>
            </w:r>
            <w:r>
              <w:rPr>
                <w:rFonts w:eastAsia="Times New Roman" w:cs="Times New Roman"/>
                <w:szCs w:val="24"/>
                <w:lang w:val="en-US"/>
              </w:rPr>
              <w:t>A</w:t>
            </w:r>
            <w:r w:rsidRPr="00AB160E">
              <w:rPr>
                <w:rFonts w:eastAsia="Times New Roman" w:cs="Times New Roman"/>
                <w:szCs w:val="24"/>
              </w:rPr>
              <w:t xml:space="preserve">.]; </w:t>
            </w:r>
          </w:p>
          <w:p w:rsidR="00385A36" w:rsidRPr="00AB160E" w:rsidRDefault="00385A36" w:rsidP="00385A36">
            <w:pPr>
              <w:jc w:val="both"/>
              <w:rPr>
                <w:rFonts w:eastAsia="Times New Roman" w:cs="Times New Roman"/>
                <w:szCs w:val="24"/>
              </w:rPr>
            </w:pPr>
            <w:r>
              <w:rPr>
                <w:rFonts w:eastAsia="Times New Roman" w:cs="Times New Roman"/>
                <w:szCs w:val="24"/>
              </w:rPr>
              <w:t>ГЕМЦИТАБІН АМАКСА (</w:t>
            </w:r>
            <w:r w:rsidRPr="00AB160E">
              <w:rPr>
                <w:rFonts w:eastAsia="Times New Roman" w:cs="Times New Roman"/>
                <w:szCs w:val="24"/>
              </w:rPr>
              <w:t>12211</w:t>
            </w:r>
            <w:r>
              <w:rPr>
                <w:rFonts w:eastAsia="Times New Roman" w:cs="Times New Roman"/>
                <w:szCs w:val="24"/>
              </w:rPr>
              <w:t>1-03-9; гемцитабіну гідрохлорид</w:t>
            </w:r>
            <w:r w:rsidRPr="00AB160E">
              <w:rPr>
                <w:rFonts w:eastAsia="Times New Roman" w:cs="Times New Roman"/>
                <w:szCs w:val="24"/>
              </w:rPr>
              <w:t>); порошок для розчину для інфузій; 1 флакон містить 1000 мг гемцитабіну; 38 мг/мл; АкВіда ГмбХ [</w:t>
            </w:r>
            <w:r>
              <w:rPr>
                <w:rFonts w:eastAsia="Times New Roman" w:cs="Times New Roman"/>
                <w:szCs w:val="24"/>
                <w:lang w:val="en-US"/>
              </w:rPr>
              <w:t>AqVida</w:t>
            </w:r>
            <w:r w:rsidRPr="00AB160E">
              <w:rPr>
                <w:rFonts w:eastAsia="Times New Roman" w:cs="Times New Roman"/>
                <w:szCs w:val="24"/>
              </w:rPr>
              <w:t xml:space="preserve"> </w:t>
            </w:r>
            <w:r>
              <w:rPr>
                <w:rFonts w:eastAsia="Times New Roman" w:cs="Times New Roman"/>
                <w:szCs w:val="24"/>
                <w:lang w:val="en-US"/>
              </w:rPr>
              <w:t>GmbH</w:t>
            </w:r>
            <w:r>
              <w:rPr>
                <w:rFonts w:eastAsia="Times New Roman" w:cs="Times New Roman"/>
                <w:szCs w:val="24"/>
              </w:rPr>
              <w:t>]</w:t>
            </w:r>
            <w:r w:rsidRPr="00AB160E">
              <w:rPr>
                <w:rFonts w:eastAsia="Times New Roman" w:cs="Times New Roman"/>
                <w:szCs w:val="24"/>
              </w:rPr>
              <w:t xml:space="preserve">, </w:t>
            </w:r>
            <w:r>
              <w:rPr>
                <w:rFonts w:eastAsia="Times New Roman" w:cs="Times New Roman"/>
                <w:szCs w:val="24"/>
                <w:lang w:val="en-US"/>
              </w:rPr>
              <w:t>Germany</w:t>
            </w:r>
            <w:r w:rsidRPr="00AB160E">
              <w:rPr>
                <w:rFonts w:eastAsia="Times New Roman" w:cs="Times New Roman"/>
                <w:szCs w:val="24"/>
              </w:rPr>
              <w:t xml:space="preserve">; </w:t>
            </w:r>
          </w:p>
          <w:p w:rsidR="00385A36" w:rsidRPr="00AB160E" w:rsidRDefault="00385A36" w:rsidP="00385A36">
            <w:pPr>
              <w:jc w:val="both"/>
              <w:rPr>
                <w:rFonts w:eastAsia="Times New Roman" w:cs="Times New Roman"/>
                <w:szCs w:val="24"/>
              </w:rPr>
            </w:pPr>
            <w:r>
              <w:rPr>
                <w:rFonts w:eastAsia="Times New Roman" w:cs="Times New Roman"/>
                <w:szCs w:val="24"/>
              </w:rPr>
              <w:t>ГЕМЦИТАБІН МЕДАК (</w:t>
            </w:r>
            <w:r w:rsidRPr="00AB160E">
              <w:rPr>
                <w:rFonts w:eastAsia="Times New Roman" w:cs="Times New Roman"/>
                <w:szCs w:val="24"/>
              </w:rPr>
              <w:t>12211</w:t>
            </w:r>
            <w:r>
              <w:rPr>
                <w:rFonts w:eastAsia="Times New Roman" w:cs="Times New Roman"/>
                <w:szCs w:val="24"/>
              </w:rPr>
              <w:t>1-03-9; гемцитабіну гідрохлорид</w:t>
            </w:r>
            <w:r w:rsidRPr="00AB160E">
              <w:rPr>
                <w:rFonts w:eastAsia="Times New Roman" w:cs="Times New Roman"/>
                <w:szCs w:val="24"/>
              </w:rPr>
              <w:t>); порошок для п</w:t>
            </w:r>
            <w:r>
              <w:rPr>
                <w:rFonts w:eastAsia="Times New Roman" w:cs="Times New Roman"/>
                <w:szCs w:val="24"/>
              </w:rPr>
              <w:t>риготування розчину</w:t>
            </w:r>
          </w:p>
        </w:tc>
      </w:tr>
    </w:tbl>
    <w:p w:rsidR="00A7664C" w:rsidRPr="001D1812" w:rsidRDefault="00A7664C" w:rsidP="00A7664C">
      <w:pPr>
        <w:rPr>
          <w:lang w:val="uk-UA"/>
        </w:rPr>
      </w:pPr>
      <w:r>
        <w:br w:type="page"/>
      </w:r>
      <w:r>
        <w:rPr>
          <w:lang w:val="uk-UA"/>
        </w:rPr>
        <w:lastRenderedPageBreak/>
        <w:t xml:space="preserve">                                                                                                            2                                                                        продовження додатка 29</w:t>
      </w:r>
    </w:p>
    <w:p w:rsidR="00A7664C" w:rsidRDefault="00A7664C"/>
    <w:tbl>
      <w:tblPr>
        <w:tblStyle w:val="a6"/>
        <w:tblW w:w="0" w:type="auto"/>
        <w:tblInd w:w="0" w:type="dxa"/>
        <w:tblLook w:val="04A0" w:firstRow="1" w:lastRow="0" w:firstColumn="1" w:lastColumn="0" w:noHBand="0" w:noVBand="1"/>
      </w:tblPr>
      <w:tblGrid>
        <w:gridCol w:w="2781"/>
        <w:gridCol w:w="10675"/>
      </w:tblGrid>
      <w:tr w:rsidR="008C458F">
        <w:trPr>
          <w:trHeight w:val="1332"/>
        </w:trPr>
        <w:tc>
          <w:tcPr>
            <w:tcW w:w="2781" w:type="dxa"/>
            <w:tcBorders>
              <w:top w:val="single" w:sz="4" w:space="0" w:color="auto"/>
              <w:left w:val="single" w:sz="4" w:space="0" w:color="auto"/>
              <w:bottom w:val="single" w:sz="4" w:space="0" w:color="auto"/>
              <w:right w:val="single" w:sz="4" w:space="0" w:color="auto"/>
            </w:tcBorders>
          </w:tcPr>
          <w:p w:rsidR="008C458F" w:rsidRDefault="008C458F" w:rsidP="00385A36">
            <w:pPr>
              <w:rPr>
                <w:szCs w:val="24"/>
              </w:rPr>
            </w:pPr>
          </w:p>
        </w:tc>
        <w:tc>
          <w:tcPr>
            <w:tcW w:w="10675" w:type="dxa"/>
            <w:tcBorders>
              <w:top w:val="single" w:sz="4" w:space="0" w:color="auto"/>
              <w:left w:val="single" w:sz="4" w:space="0" w:color="auto"/>
              <w:bottom w:val="single" w:sz="4" w:space="0" w:color="auto"/>
              <w:right w:val="single" w:sz="4" w:space="0" w:color="auto"/>
            </w:tcBorders>
          </w:tcPr>
          <w:p w:rsidR="008C458F" w:rsidRPr="00AB160E" w:rsidRDefault="008C458F" w:rsidP="008C458F">
            <w:pPr>
              <w:jc w:val="both"/>
              <w:rPr>
                <w:rFonts w:eastAsia="Times New Roman" w:cs="Times New Roman"/>
                <w:szCs w:val="24"/>
              </w:rPr>
            </w:pPr>
            <w:r>
              <w:rPr>
                <w:rFonts w:eastAsia="Times New Roman" w:cs="Times New Roman"/>
                <w:szCs w:val="24"/>
              </w:rPr>
              <w:t xml:space="preserve"> для інфузій</w:t>
            </w:r>
            <w:r w:rsidRPr="00AB160E">
              <w:rPr>
                <w:rFonts w:eastAsia="Times New Roman" w:cs="Times New Roman"/>
                <w:szCs w:val="24"/>
              </w:rPr>
              <w:t>; 1 флакон містить 1000 мг гемцитабіну;</w:t>
            </w:r>
            <w:r>
              <w:rPr>
                <w:rFonts w:eastAsia="Times New Roman" w:cs="Times New Roman"/>
                <w:szCs w:val="24"/>
                <w:lang w:val="uk-UA"/>
              </w:rPr>
              <w:t xml:space="preserve"> </w:t>
            </w:r>
            <w:r>
              <w:rPr>
                <w:rFonts w:eastAsia="Times New Roman" w:cs="Times New Roman"/>
                <w:szCs w:val="24"/>
              </w:rPr>
              <w:t>38 мг/мл</w:t>
            </w:r>
            <w:r w:rsidRPr="00AB160E">
              <w:rPr>
                <w:rFonts w:eastAsia="Times New Roman" w:cs="Times New Roman"/>
                <w:szCs w:val="24"/>
              </w:rPr>
              <w:t>; Медак Гезельшафт фюр клініше Шпеціальпрепарате мбХ (</w:t>
            </w:r>
            <w:r>
              <w:rPr>
                <w:rFonts w:eastAsia="Times New Roman" w:cs="Times New Roman"/>
                <w:szCs w:val="24"/>
                <w:lang w:val="en-US"/>
              </w:rPr>
              <w:t>Medac</w:t>
            </w:r>
            <w:r w:rsidRPr="00AB160E">
              <w:rPr>
                <w:rFonts w:eastAsia="Times New Roman" w:cs="Times New Roman"/>
                <w:szCs w:val="24"/>
              </w:rPr>
              <w:t xml:space="preserve"> </w:t>
            </w:r>
            <w:r>
              <w:rPr>
                <w:rFonts w:eastAsia="Times New Roman" w:cs="Times New Roman"/>
                <w:szCs w:val="24"/>
                <w:lang w:val="en-US"/>
              </w:rPr>
              <w:t>Gesellschaft</w:t>
            </w:r>
            <w:r w:rsidRPr="00AB160E">
              <w:rPr>
                <w:rFonts w:eastAsia="Times New Roman" w:cs="Times New Roman"/>
                <w:szCs w:val="24"/>
              </w:rPr>
              <w:t xml:space="preserve"> </w:t>
            </w:r>
            <w:r>
              <w:rPr>
                <w:rFonts w:eastAsia="Times New Roman" w:cs="Times New Roman"/>
                <w:szCs w:val="24"/>
                <w:lang w:val="en-US"/>
              </w:rPr>
              <w:t>fur</w:t>
            </w:r>
            <w:r w:rsidRPr="00AB160E">
              <w:rPr>
                <w:rFonts w:eastAsia="Times New Roman" w:cs="Times New Roman"/>
                <w:szCs w:val="24"/>
              </w:rPr>
              <w:t xml:space="preserve"> </w:t>
            </w:r>
            <w:r>
              <w:rPr>
                <w:rFonts w:eastAsia="Times New Roman" w:cs="Times New Roman"/>
                <w:szCs w:val="24"/>
                <w:lang w:val="en-US"/>
              </w:rPr>
              <w:t>klinische</w:t>
            </w:r>
            <w:r w:rsidRPr="00AB160E">
              <w:rPr>
                <w:rFonts w:eastAsia="Times New Roman" w:cs="Times New Roman"/>
                <w:szCs w:val="24"/>
              </w:rPr>
              <w:t xml:space="preserve"> </w:t>
            </w:r>
            <w:r>
              <w:rPr>
                <w:rFonts w:eastAsia="Times New Roman" w:cs="Times New Roman"/>
                <w:szCs w:val="24"/>
                <w:lang w:val="en-US"/>
              </w:rPr>
              <w:t>Spezialpraparate</w:t>
            </w:r>
            <w:r w:rsidRPr="00AB160E">
              <w:rPr>
                <w:rFonts w:eastAsia="Times New Roman" w:cs="Times New Roman"/>
                <w:szCs w:val="24"/>
              </w:rPr>
              <w:t xml:space="preserve"> </w:t>
            </w:r>
            <w:r>
              <w:rPr>
                <w:rFonts w:eastAsia="Times New Roman" w:cs="Times New Roman"/>
                <w:szCs w:val="24"/>
                <w:lang w:val="en-US"/>
              </w:rPr>
              <w:t>m</w:t>
            </w:r>
            <w:r w:rsidRPr="00AB160E">
              <w:rPr>
                <w:rFonts w:eastAsia="Times New Roman" w:cs="Times New Roman"/>
                <w:szCs w:val="24"/>
              </w:rPr>
              <w:t>.</w:t>
            </w:r>
            <w:r>
              <w:rPr>
                <w:rFonts w:eastAsia="Times New Roman" w:cs="Times New Roman"/>
                <w:szCs w:val="24"/>
                <w:lang w:val="en-US"/>
              </w:rPr>
              <w:t>b</w:t>
            </w:r>
            <w:r w:rsidRPr="00AB160E">
              <w:rPr>
                <w:rFonts w:eastAsia="Times New Roman" w:cs="Times New Roman"/>
                <w:szCs w:val="24"/>
              </w:rPr>
              <w:t>.</w:t>
            </w:r>
            <w:r>
              <w:rPr>
                <w:rFonts w:eastAsia="Times New Roman" w:cs="Times New Roman"/>
                <w:szCs w:val="24"/>
                <w:lang w:val="en-US"/>
              </w:rPr>
              <w:t>H</w:t>
            </w:r>
            <w:r w:rsidRPr="00AB160E">
              <w:rPr>
                <w:rFonts w:eastAsia="Times New Roman" w:cs="Times New Roman"/>
                <w:szCs w:val="24"/>
              </w:rPr>
              <w:t xml:space="preserve">.), </w:t>
            </w:r>
            <w:r>
              <w:rPr>
                <w:rFonts w:eastAsia="Times New Roman" w:cs="Times New Roman"/>
                <w:szCs w:val="24"/>
                <w:lang w:val="en-US"/>
              </w:rPr>
              <w:t>Germany</w:t>
            </w:r>
            <w:r w:rsidRPr="00AB160E">
              <w:rPr>
                <w:rFonts w:eastAsia="Times New Roman" w:cs="Times New Roman"/>
                <w:szCs w:val="24"/>
              </w:rPr>
              <w:t>; Онкотек Фарма Продакшн ГмБХ [</w:t>
            </w:r>
            <w:r>
              <w:rPr>
                <w:rFonts w:eastAsia="Times New Roman" w:cs="Times New Roman"/>
                <w:szCs w:val="24"/>
                <w:lang w:val="en-US"/>
              </w:rPr>
              <w:t>Oncotec</w:t>
            </w:r>
            <w:r w:rsidRPr="00AB160E">
              <w:rPr>
                <w:rFonts w:eastAsia="Times New Roman" w:cs="Times New Roman"/>
                <w:szCs w:val="24"/>
              </w:rPr>
              <w:t xml:space="preserve"> </w:t>
            </w:r>
            <w:r>
              <w:rPr>
                <w:rFonts w:eastAsia="Times New Roman" w:cs="Times New Roman"/>
                <w:szCs w:val="24"/>
                <w:lang w:val="en-US"/>
              </w:rPr>
              <w:t>Pharma</w:t>
            </w:r>
            <w:r w:rsidRPr="00AB160E">
              <w:rPr>
                <w:rFonts w:eastAsia="Times New Roman" w:cs="Times New Roman"/>
                <w:szCs w:val="24"/>
              </w:rPr>
              <w:t xml:space="preserve"> </w:t>
            </w:r>
            <w:r>
              <w:rPr>
                <w:rFonts w:eastAsia="Times New Roman" w:cs="Times New Roman"/>
                <w:szCs w:val="24"/>
                <w:lang w:val="en-US"/>
              </w:rPr>
              <w:t>Produktion</w:t>
            </w:r>
            <w:r w:rsidRPr="00AB160E">
              <w:rPr>
                <w:rFonts w:eastAsia="Times New Roman" w:cs="Times New Roman"/>
                <w:szCs w:val="24"/>
              </w:rPr>
              <w:t xml:space="preserve"> </w:t>
            </w:r>
            <w:r>
              <w:rPr>
                <w:rFonts w:eastAsia="Times New Roman" w:cs="Times New Roman"/>
                <w:szCs w:val="24"/>
                <w:lang w:val="en-US"/>
              </w:rPr>
              <w:t>GmBH</w:t>
            </w:r>
            <w:r>
              <w:rPr>
                <w:rFonts w:eastAsia="Times New Roman" w:cs="Times New Roman"/>
                <w:szCs w:val="24"/>
              </w:rPr>
              <w:t>]</w:t>
            </w:r>
            <w:r w:rsidRPr="00AB160E">
              <w:rPr>
                <w:rFonts w:eastAsia="Times New Roman" w:cs="Times New Roman"/>
                <w:szCs w:val="24"/>
              </w:rPr>
              <w:t xml:space="preserve">, </w:t>
            </w:r>
            <w:r>
              <w:rPr>
                <w:rFonts w:eastAsia="Times New Roman" w:cs="Times New Roman"/>
                <w:szCs w:val="24"/>
                <w:lang w:val="en-US"/>
              </w:rPr>
              <w:t>Germany</w:t>
            </w:r>
            <w:r w:rsidRPr="00AB160E">
              <w:rPr>
                <w:rFonts w:eastAsia="Times New Roman" w:cs="Times New Roman"/>
                <w:szCs w:val="24"/>
              </w:rPr>
              <w:t xml:space="preserve">; </w:t>
            </w:r>
          </w:p>
          <w:p w:rsidR="008C458F" w:rsidRPr="00AB160E" w:rsidRDefault="008C458F" w:rsidP="008C458F">
            <w:pPr>
              <w:jc w:val="both"/>
              <w:rPr>
                <w:rFonts w:eastAsia="Times New Roman" w:cs="Times New Roman"/>
                <w:szCs w:val="24"/>
              </w:rPr>
            </w:pPr>
            <w:r>
              <w:rPr>
                <w:rFonts w:eastAsia="Times New Roman" w:cs="Times New Roman"/>
                <w:szCs w:val="24"/>
              </w:rPr>
              <w:t>КАРБОПА (</w:t>
            </w:r>
            <w:r w:rsidRPr="00AB160E">
              <w:rPr>
                <w:rFonts w:eastAsia="Times New Roman" w:cs="Times New Roman"/>
                <w:szCs w:val="24"/>
              </w:rPr>
              <w:t>41575-94-4; карбоплатин); концентрат для розчину для інфузій; 1 флакон 15 мл, що містить 150 мг карбоплатину</w:t>
            </w:r>
            <w:r>
              <w:rPr>
                <w:rFonts w:eastAsia="Times New Roman" w:cs="Times New Roman"/>
                <w:szCs w:val="24"/>
                <w:lang w:val="uk-UA"/>
              </w:rPr>
              <w:t xml:space="preserve"> </w:t>
            </w:r>
            <w:r w:rsidRPr="00AB160E">
              <w:rPr>
                <w:rFonts w:eastAsia="Times New Roman" w:cs="Times New Roman"/>
                <w:szCs w:val="24"/>
              </w:rPr>
              <w:t>1 флакон 45 мл, що містить 450 мг карбоплатину</w:t>
            </w:r>
            <w:r>
              <w:rPr>
                <w:rFonts w:eastAsia="Times New Roman" w:cs="Times New Roman"/>
                <w:szCs w:val="24"/>
              </w:rPr>
              <w:t>;</w:t>
            </w:r>
            <w:r w:rsidRPr="002908C3">
              <w:rPr>
                <w:rFonts w:eastAsia="Times New Roman" w:cs="Times New Roman"/>
                <w:szCs w:val="24"/>
              </w:rPr>
              <w:t xml:space="preserve"> </w:t>
            </w:r>
            <w:r w:rsidRPr="00AB160E">
              <w:rPr>
                <w:rFonts w:eastAsia="Times New Roman" w:cs="Times New Roman"/>
                <w:szCs w:val="24"/>
              </w:rPr>
              <w:t>1 флакон 60 мл, що містить 600 мг карбоплатину</w:t>
            </w:r>
            <w:r w:rsidRPr="002908C3">
              <w:rPr>
                <w:rFonts w:eastAsia="Times New Roman" w:cs="Times New Roman"/>
                <w:szCs w:val="24"/>
              </w:rPr>
              <w:t xml:space="preserve">; </w:t>
            </w:r>
            <w:r w:rsidRPr="00AB160E">
              <w:rPr>
                <w:rFonts w:eastAsia="Times New Roman" w:cs="Times New Roman"/>
                <w:szCs w:val="24"/>
              </w:rPr>
              <w:t>10 мг/мл; Аккорд Хеалскеа Лімітед [</w:t>
            </w:r>
            <w:r>
              <w:rPr>
                <w:rFonts w:eastAsia="Times New Roman" w:cs="Times New Roman"/>
                <w:szCs w:val="24"/>
                <w:lang w:val="en-US"/>
              </w:rPr>
              <w:t>Accord</w:t>
            </w:r>
            <w:r w:rsidRPr="00AB160E">
              <w:rPr>
                <w:rFonts w:eastAsia="Times New Roman" w:cs="Times New Roman"/>
                <w:szCs w:val="24"/>
              </w:rPr>
              <w:t xml:space="preserve"> </w:t>
            </w:r>
            <w:r>
              <w:rPr>
                <w:rFonts w:eastAsia="Times New Roman" w:cs="Times New Roman"/>
                <w:szCs w:val="24"/>
                <w:lang w:val="en-US"/>
              </w:rPr>
              <w:t>Healthcare</w:t>
            </w:r>
            <w:r w:rsidRPr="00AB160E">
              <w:rPr>
                <w:rFonts w:eastAsia="Times New Roman" w:cs="Times New Roman"/>
                <w:szCs w:val="24"/>
              </w:rPr>
              <w:t xml:space="preserve"> </w:t>
            </w:r>
            <w:r>
              <w:rPr>
                <w:rFonts w:eastAsia="Times New Roman" w:cs="Times New Roman"/>
                <w:szCs w:val="24"/>
                <w:lang w:val="en-US"/>
              </w:rPr>
              <w:t>Limited</w:t>
            </w:r>
            <w:r w:rsidRPr="00AB160E">
              <w:rPr>
                <w:rFonts w:eastAsia="Times New Roman" w:cs="Times New Roman"/>
                <w:szCs w:val="24"/>
              </w:rPr>
              <w:t xml:space="preserve">] Велика Британія; </w:t>
            </w:r>
          </w:p>
          <w:p w:rsidR="008C458F" w:rsidRPr="00AB160E" w:rsidRDefault="008C458F" w:rsidP="008C458F">
            <w:pPr>
              <w:jc w:val="both"/>
              <w:rPr>
                <w:rFonts w:eastAsia="Times New Roman" w:cs="Times New Roman"/>
                <w:szCs w:val="24"/>
              </w:rPr>
            </w:pPr>
            <w:r w:rsidRPr="00AB160E">
              <w:rPr>
                <w:rFonts w:eastAsia="Times New Roman" w:cs="Times New Roman"/>
                <w:szCs w:val="24"/>
              </w:rPr>
              <w:t>КАРБОП</w:t>
            </w:r>
            <w:r>
              <w:rPr>
                <w:rFonts w:eastAsia="Times New Roman" w:cs="Times New Roman"/>
                <w:szCs w:val="24"/>
              </w:rPr>
              <w:t>ЛАТИН АМАКСА (</w:t>
            </w:r>
            <w:r w:rsidRPr="00AB160E">
              <w:rPr>
                <w:rFonts w:eastAsia="Times New Roman" w:cs="Times New Roman"/>
                <w:szCs w:val="24"/>
              </w:rPr>
              <w:t>карбоплатин); розчин для інфузій; 1 флакон 60 мл, що містить 600 мг карбоплатину</w:t>
            </w:r>
            <w:r>
              <w:rPr>
                <w:rFonts w:eastAsia="Times New Roman" w:cs="Times New Roman"/>
                <w:szCs w:val="24"/>
              </w:rPr>
              <w:t>;</w:t>
            </w:r>
            <w:r w:rsidRPr="002908C3">
              <w:rPr>
                <w:rFonts w:eastAsia="Times New Roman" w:cs="Times New Roman"/>
                <w:szCs w:val="24"/>
              </w:rPr>
              <w:t xml:space="preserve"> </w:t>
            </w:r>
            <w:r w:rsidRPr="00AB160E">
              <w:rPr>
                <w:rFonts w:eastAsia="Times New Roman" w:cs="Times New Roman"/>
                <w:szCs w:val="24"/>
              </w:rPr>
              <w:t>10 мг/мл; Стадафарм ГмбХ [</w:t>
            </w:r>
            <w:r>
              <w:rPr>
                <w:rFonts w:eastAsia="Times New Roman" w:cs="Times New Roman"/>
                <w:szCs w:val="24"/>
                <w:lang w:val="en-US"/>
              </w:rPr>
              <w:t>Stadapharm</w:t>
            </w:r>
            <w:r w:rsidRPr="00AB160E">
              <w:rPr>
                <w:rFonts w:eastAsia="Times New Roman" w:cs="Times New Roman"/>
                <w:szCs w:val="24"/>
              </w:rPr>
              <w:t xml:space="preserve"> </w:t>
            </w:r>
            <w:r>
              <w:rPr>
                <w:rFonts w:eastAsia="Times New Roman" w:cs="Times New Roman"/>
                <w:szCs w:val="24"/>
                <w:lang w:val="en-US"/>
              </w:rPr>
              <w:t>GmbH</w:t>
            </w:r>
            <w:r>
              <w:rPr>
                <w:rFonts w:eastAsia="Times New Roman" w:cs="Times New Roman"/>
                <w:szCs w:val="24"/>
              </w:rPr>
              <w:t>]</w:t>
            </w:r>
            <w:r w:rsidRPr="00AB160E">
              <w:rPr>
                <w:rFonts w:eastAsia="Times New Roman" w:cs="Times New Roman"/>
                <w:szCs w:val="24"/>
              </w:rPr>
              <w:t xml:space="preserve">, </w:t>
            </w:r>
            <w:r>
              <w:rPr>
                <w:rFonts w:eastAsia="Times New Roman" w:cs="Times New Roman"/>
                <w:szCs w:val="24"/>
                <w:lang w:val="en-US"/>
              </w:rPr>
              <w:t>Germany</w:t>
            </w:r>
            <w:r w:rsidRPr="00AB160E">
              <w:rPr>
                <w:rFonts w:eastAsia="Times New Roman" w:cs="Times New Roman"/>
                <w:szCs w:val="24"/>
              </w:rPr>
              <w:t xml:space="preserve">; </w:t>
            </w:r>
          </w:p>
          <w:p w:rsidR="008C458F" w:rsidRPr="00AB160E" w:rsidRDefault="008C458F" w:rsidP="008C458F">
            <w:pPr>
              <w:jc w:val="both"/>
              <w:rPr>
                <w:rFonts w:eastAsia="Times New Roman" w:cs="Times New Roman"/>
                <w:szCs w:val="24"/>
              </w:rPr>
            </w:pPr>
            <w:r>
              <w:rPr>
                <w:rFonts w:eastAsia="Times New Roman" w:cs="Times New Roman"/>
                <w:szCs w:val="24"/>
              </w:rPr>
              <w:t>КАРБОПЛАТИН МЕДАК (</w:t>
            </w:r>
            <w:r w:rsidRPr="00AB160E">
              <w:rPr>
                <w:rFonts w:eastAsia="Times New Roman" w:cs="Times New Roman"/>
                <w:szCs w:val="24"/>
              </w:rPr>
              <w:t>41575-94-4; карбоплатин); концентрат для розчину для інфузій; 1 флакон 45 мл, що містить 450 мг карбоплатину</w:t>
            </w:r>
            <w:r w:rsidRPr="002908C3">
              <w:rPr>
                <w:rFonts w:eastAsia="Times New Roman" w:cs="Times New Roman"/>
                <w:szCs w:val="24"/>
              </w:rPr>
              <w:t>;</w:t>
            </w:r>
            <w:r>
              <w:rPr>
                <w:rFonts w:eastAsia="Times New Roman" w:cs="Times New Roman"/>
                <w:szCs w:val="24"/>
              </w:rPr>
              <w:t xml:space="preserve"> </w:t>
            </w:r>
            <w:r w:rsidRPr="00AB160E">
              <w:rPr>
                <w:rFonts w:eastAsia="Times New Roman" w:cs="Times New Roman"/>
                <w:szCs w:val="24"/>
              </w:rPr>
              <w:t>1 флакон 60 мл, що містить 600 мг карбоплатину</w:t>
            </w:r>
            <w:r w:rsidRPr="002908C3">
              <w:rPr>
                <w:rFonts w:eastAsia="Times New Roman" w:cs="Times New Roman"/>
                <w:szCs w:val="24"/>
              </w:rPr>
              <w:t>;</w:t>
            </w:r>
            <w:r w:rsidRPr="00AB160E">
              <w:rPr>
                <w:rFonts w:eastAsia="Times New Roman" w:cs="Times New Roman"/>
                <w:szCs w:val="24"/>
              </w:rPr>
              <w:br/>
              <w:t>10 мг/мл; Медак Гезельшафт фюр клініше Шпеціальпрепарате мбХ (</w:t>
            </w:r>
            <w:r>
              <w:rPr>
                <w:rFonts w:eastAsia="Times New Roman" w:cs="Times New Roman"/>
                <w:szCs w:val="24"/>
                <w:lang w:val="en-US"/>
              </w:rPr>
              <w:t>Medac</w:t>
            </w:r>
            <w:r w:rsidRPr="00AB160E">
              <w:rPr>
                <w:rFonts w:eastAsia="Times New Roman" w:cs="Times New Roman"/>
                <w:szCs w:val="24"/>
              </w:rPr>
              <w:t xml:space="preserve"> </w:t>
            </w:r>
            <w:r>
              <w:rPr>
                <w:rFonts w:eastAsia="Times New Roman" w:cs="Times New Roman"/>
                <w:szCs w:val="24"/>
                <w:lang w:val="en-US"/>
              </w:rPr>
              <w:t>Gesellschaft</w:t>
            </w:r>
            <w:r w:rsidRPr="00AB160E">
              <w:rPr>
                <w:rFonts w:eastAsia="Times New Roman" w:cs="Times New Roman"/>
                <w:szCs w:val="24"/>
              </w:rPr>
              <w:t xml:space="preserve"> </w:t>
            </w:r>
            <w:r>
              <w:rPr>
                <w:rFonts w:eastAsia="Times New Roman" w:cs="Times New Roman"/>
                <w:szCs w:val="24"/>
                <w:lang w:val="en-US"/>
              </w:rPr>
              <w:t>fur</w:t>
            </w:r>
            <w:r w:rsidRPr="00AB160E">
              <w:rPr>
                <w:rFonts w:eastAsia="Times New Roman" w:cs="Times New Roman"/>
                <w:szCs w:val="24"/>
              </w:rPr>
              <w:t xml:space="preserve"> </w:t>
            </w:r>
            <w:r>
              <w:rPr>
                <w:rFonts w:eastAsia="Times New Roman" w:cs="Times New Roman"/>
                <w:szCs w:val="24"/>
                <w:lang w:val="en-US"/>
              </w:rPr>
              <w:t>klinische</w:t>
            </w:r>
            <w:r w:rsidRPr="00AB160E">
              <w:rPr>
                <w:rFonts w:eastAsia="Times New Roman" w:cs="Times New Roman"/>
                <w:szCs w:val="24"/>
              </w:rPr>
              <w:t xml:space="preserve"> </w:t>
            </w:r>
            <w:r>
              <w:rPr>
                <w:rFonts w:eastAsia="Times New Roman" w:cs="Times New Roman"/>
                <w:szCs w:val="24"/>
                <w:lang w:val="en-US"/>
              </w:rPr>
              <w:t>Spezialpraparate</w:t>
            </w:r>
            <w:r w:rsidRPr="00AB160E">
              <w:rPr>
                <w:rFonts w:eastAsia="Times New Roman" w:cs="Times New Roman"/>
                <w:szCs w:val="24"/>
              </w:rPr>
              <w:t xml:space="preserve"> </w:t>
            </w:r>
            <w:r>
              <w:rPr>
                <w:rFonts w:eastAsia="Times New Roman" w:cs="Times New Roman"/>
                <w:szCs w:val="24"/>
                <w:lang w:val="en-US"/>
              </w:rPr>
              <w:t>m</w:t>
            </w:r>
            <w:r w:rsidRPr="00AB160E">
              <w:rPr>
                <w:rFonts w:eastAsia="Times New Roman" w:cs="Times New Roman"/>
                <w:szCs w:val="24"/>
              </w:rPr>
              <w:t>.</w:t>
            </w:r>
            <w:r>
              <w:rPr>
                <w:rFonts w:eastAsia="Times New Roman" w:cs="Times New Roman"/>
                <w:szCs w:val="24"/>
                <w:lang w:val="en-US"/>
              </w:rPr>
              <w:t>b</w:t>
            </w:r>
            <w:r w:rsidRPr="00AB160E">
              <w:rPr>
                <w:rFonts w:eastAsia="Times New Roman" w:cs="Times New Roman"/>
                <w:szCs w:val="24"/>
              </w:rPr>
              <w:t>.</w:t>
            </w:r>
            <w:r>
              <w:rPr>
                <w:rFonts w:eastAsia="Times New Roman" w:cs="Times New Roman"/>
                <w:szCs w:val="24"/>
                <w:lang w:val="en-US"/>
              </w:rPr>
              <w:t>H</w:t>
            </w:r>
            <w:r w:rsidRPr="00AB160E">
              <w:rPr>
                <w:rFonts w:eastAsia="Times New Roman" w:cs="Times New Roman"/>
                <w:szCs w:val="24"/>
              </w:rPr>
              <w:t xml:space="preserve">.), </w:t>
            </w:r>
            <w:r>
              <w:rPr>
                <w:rFonts w:eastAsia="Times New Roman" w:cs="Times New Roman"/>
                <w:szCs w:val="24"/>
                <w:lang w:val="en-US"/>
              </w:rPr>
              <w:t>Germany</w:t>
            </w:r>
            <w:r w:rsidRPr="00AB160E">
              <w:rPr>
                <w:rFonts w:eastAsia="Times New Roman" w:cs="Times New Roman"/>
                <w:szCs w:val="24"/>
              </w:rPr>
              <w:t xml:space="preserve">; </w:t>
            </w:r>
          </w:p>
          <w:p w:rsidR="008C458F" w:rsidRPr="00AB160E" w:rsidRDefault="008C458F" w:rsidP="008C458F">
            <w:pPr>
              <w:jc w:val="both"/>
              <w:rPr>
                <w:rFonts w:eastAsia="Times New Roman" w:cs="Times New Roman"/>
                <w:szCs w:val="24"/>
              </w:rPr>
            </w:pPr>
            <w:r>
              <w:rPr>
                <w:rFonts w:eastAsia="Times New Roman" w:cs="Times New Roman"/>
                <w:szCs w:val="24"/>
              </w:rPr>
              <w:t>ПАКЛІТАКСЕЛ АМАКСА (</w:t>
            </w:r>
            <w:r w:rsidRPr="00AB160E">
              <w:rPr>
                <w:rFonts w:eastAsia="Times New Roman" w:cs="Times New Roman"/>
                <w:szCs w:val="24"/>
              </w:rPr>
              <w:t>33069-62-4; паклітаксел); концентрат для розчину для інфузій; 1 флакон 5 мл, що містить 30 мг паклітакселу</w:t>
            </w:r>
            <w:r w:rsidRPr="002908C3">
              <w:rPr>
                <w:rFonts w:eastAsia="Times New Roman" w:cs="Times New Roman"/>
                <w:szCs w:val="24"/>
              </w:rPr>
              <w:t>;</w:t>
            </w:r>
            <w:r>
              <w:rPr>
                <w:rFonts w:eastAsia="Times New Roman" w:cs="Times New Roman"/>
                <w:szCs w:val="24"/>
              </w:rPr>
              <w:t xml:space="preserve"> </w:t>
            </w:r>
            <w:r w:rsidRPr="00AB160E">
              <w:rPr>
                <w:rFonts w:eastAsia="Times New Roman" w:cs="Times New Roman"/>
                <w:szCs w:val="24"/>
              </w:rPr>
              <w:t>1 флакон 50 мл, що містить 300 мг паклітакселу</w:t>
            </w:r>
            <w:r w:rsidRPr="00AB160E">
              <w:rPr>
                <w:rFonts w:eastAsia="Times New Roman" w:cs="Times New Roman"/>
                <w:szCs w:val="24"/>
              </w:rPr>
              <w:br/>
              <w:t>6 мг/мл; АкВіда ГмбХ [</w:t>
            </w:r>
            <w:r>
              <w:rPr>
                <w:rFonts w:eastAsia="Times New Roman" w:cs="Times New Roman"/>
                <w:szCs w:val="24"/>
                <w:lang w:val="en-US"/>
              </w:rPr>
              <w:t>AqVida</w:t>
            </w:r>
            <w:r w:rsidRPr="00AB160E">
              <w:rPr>
                <w:rFonts w:eastAsia="Times New Roman" w:cs="Times New Roman"/>
                <w:szCs w:val="24"/>
              </w:rPr>
              <w:t xml:space="preserve"> </w:t>
            </w:r>
            <w:r>
              <w:rPr>
                <w:rFonts w:eastAsia="Times New Roman" w:cs="Times New Roman"/>
                <w:szCs w:val="24"/>
                <w:lang w:val="en-US"/>
              </w:rPr>
              <w:t>GmbH</w:t>
            </w:r>
            <w:r w:rsidRPr="00AB160E">
              <w:rPr>
                <w:rFonts w:eastAsia="Times New Roman" w:cs="Times New Roman"/>
                <w:szCs w:val="24"/>
              </w:rPr>
              <w:t xml:space="preserve">] , </w:t>
            </w:r>
            <w:r>
              <w:rPr>
                <w:rFonts w:eastAsia="Times New Roman" w:cs="Times New Roman"/>
                <w:szCs w:val="24"/>
                <w:lang w:val="en-US"/>
              </w:rPr>
              <w:t>Germany</w:t>
            </w:r>
            <w:r w:rsidRPr="00AB160E">
              <w:rPr>
                <w:rFonts w:eastAsia="Times New Roman" w:cs="Times New Roman"/>
                <w:szCs w:val="24"/>
              </w:rPr>
              <w:t xml:space="preserve">; </w:t>
            </w:r>
          </w:p>
          <w:p w:rsidR="008C458F" w:rsidRPr="00AB160E" w:rsidRDefault="008C458F" w:rsidP="008C458F">
            <w:pPr>
              <w:jc w:val="both"/>
              <w:rPr>
                <w:rFonts w:eastAsia="Times New Roman" w:cs="Times New Roman"/>
                <w:szCs w:val="24"/>
              </w:rPr>
            </w:pPr>
            <w:r>
              <w:rPr>
                <w:rFonts w:eastAsia="Times New Roman" w:cs="Times New Roman"/>
                <w:szCs w:val="24"/>
              </w:rPr>
              <w:t>ПАКЛІВІСТА (</w:t>
            </w:r>
            <w:r w:rsidRPr="00AB160E">
              <w:rPr>
                <w:rFonts w:eastAsia="Times New Roman" w:cs="Times New Roman"/>
                <w:szCs w:val="24"/>
              </w:rPr>
              <w:t>паклітаксел</w:t>
            </w:r>
            <w:r w:rsidRPr="002908C3">
              <w:rPr>
                <w:rFonts w:eastAsia="Times New Roman" w:cs="Times New Roman"/>
                <w:szCs w:val="24"/>
              </w:rPr>
              <w:t xml:space="preserve">; </w:t>
            </w:r>
            <w:r w:rsidRPr="00AB160E">
              <w:rPr>
                <w:rFonts w:eastAsia="Times New Roman" w:cs="Times New Roman"/>
                <w:szCs w:val="24"/>
              </w:rPr>
              <w:t>33069-62-4); концентрат для розчину для інфузій; 1 флакон 50 мл, що містить 300 мг паклітакселу</w:t>
            </w:r>
            <w:r>
              <w:rPr>
                <w:rFonts w:eastAsia="Times New Roman" w:cs="Times New Roman"/>
                <w:szCs w:val="24"/>
                <w:lang w:val="uk-UA"/>
              </w:rPr>
              <w:t xml:space="preserve"> </w:t>
            </w:r>
            <w:r w:rsidRPr="00AB160E">
              <w:rPr>
                <w:rFonts w:eastAsia="Times New Roman" w:cs="Times New Roman"/>
                <w:szCs w:val="24"/>
              </w:rPr>
              <w:t>6 мг/мл; Хаупт Фарма Вольфратсхаузен ГмбХ [</w:t>
            </w:r>
            <w:r>
              <w:rPr>
                <w:rFonts w:eastAsia="Times New Roman" w:cs="Times New Roman"/>
                <w:szCs w:val="24"/>
                <w:lang w:val="en-US"/>
              </w:rPr>
              <w:t>Haupt</w:t>
            </w:r>
            <w:r w:rsidRPr="00AB160E">
              <w:rPr>
                <w:rFonts w:eastAsia="Times New Roman" w:cs="Times New Roman"/>
                <w:szCs w:val="24"/>
              </w:rPr>
              <w:t xml:space="preserve"> </w:t>
            </w:r>
            <w:r>
              <w:rPr>
                <w:rFonts w:eastAsia="Times New Roman" w:cs="Times New Roman"/>
                <w:szCs w:val="24"/>
                <w:lang w:val="en-US"/>
              </w:rPr>
              <w:t>Pharma</w:t>
            </w:r>
            <w:r w:rsidRPr="00AB160E">
              <w:rPr>
                <w:rFonts w:eastAsia="Times New Roman" w:cs="Times New Roman"/>
                <w:szCs w:val="24"/>
              </w:rPr>
              <w:t xml:space="preserve"> </w:t>
            </w:r>
            <w:r>
              <w:rPr>
                <w:rFonts w:eastAsia="Times New Roman" w:cs="Times New Roman"/>
                <w:szCs w:val="24"/>
                <w:lang w:val="en-US"/>
              </w:rPr>
              <w:t>Wolfratshausen</w:t>
            </w:r>
            <w:r w:rsidRPr="00AB160E">
              <w:rPr>
                <w:rFonts w:eastAsia="Times New Roman" w:cs="Times New Roman"/>
                <w:szCs w:val="24"/>
              </w:rPr>
              <w:t xml:space="preserve"> </w:t>
            </w:r>
            <w:r>
              <w:rPr>
                <w:rFonts w:eastAsia="Times New Roman" w:cs="Times New Roman"/>
                <w:szCs w:val="24"/>
                <w:lang w:val="en-US"/>
              </w:rPr>
              <w:t>GmbH</w:t>
            </w:r>
            <w:r>
              <w:rPr>
                <w:rFonts w:eastAsia="Times New Roman" w:cs="Times New Roman"/>
                <w:szCs w:val="24"/>
              </w:rPr>
              <w:t>]</w:t>
            </w:r>
            <w:r w:rsidRPr="00AB160E">
              <w:rPr>
                <w:rFonts w:eastAsia="Times New Roman" w:cs="Times New Roman"/>
                <w:szCs w:val="24"/>
              </w:rPr>
              <w:t xml:space="preserve">, </w:t>
            </w:r>
            <w:r>
              <w:rPr>
                <w:rFonts w:eastAsia="Times New Roman" w:cs="Times New Roman"/>
                <w:szCs w:val="24"/>
                <w:lang w:val="en-US"/>
              </w:rPr>
              <w:t>Germany</w:t>
            </w:r>
            <w:r w:rsidRPr="00AB160E">
              <w:rPr>
                <w:rFonts w:eastAsia="Times New Roman" w:cs="Times New Roman"/>
                <w:szCs w:val="24"/>
              </w:rPr>
              <w:t xml:space="preserve">; </w:t>
            </w:r>
          </w:p>
          <w:p w:rsidR="008C458F" w:rsidRPr="00AB160E" w:rsidRDefault="008C458F" w:rsidP="008C458F">
            <w:pPr>
              <w:jc w:val="both"/>
              <w:rPr>
                <w:rFonts w:eastAsia="Times New Roman" w:cs="Times New Roman"/>
                <w:szCs w:val="24"/>
              </w:rPr>
            </w:pPr>
            <w:r>
              <w:rPr>
                <w:rFonts w:eastAsia="Times New Roman" w:cs="Times New Roman"/>
                <w:szCs w:val="24"/>
              </w:rPr>
              <w:t>ПАКЛІТАКСЕЛ «ЕБЕВЕ» (</w:t>
            </w:r>
            <w:r w:rsidRPr="00AB160E">
              <w:rPr>
                <w:rFonts w:eastAsia="Times New Roman" w:cs="Times New Roman"/>
                <w:szCs w:val="24"/>
              </w:rPr>
              <w:t>33069-62-4; паклітаксел); концентрат для розчину для інфузій; 1 флакон 16,7 мл,</w:t>
            </w:r>
            <w:r>
              <w:rPr>
                <w:rFonts w:eastAsia="Times New Roman" w:cs="Times New Roman"/>
                <w:szCs w:val="24"/>
              </w:rPr>
              <w:t xml:space="preserve"> що містить 100 мг паклітакселу; </w:t>
            </w:r>
            <w:r w:rsidRPr="00AB160E">
              <w:rPr>
                <w:rFonts w:eastAsia="Times New Roman" w:cs="Times New Roman"/>
                <w:szCs w:val="24"/>
              </w:rPr>
              <w:t xml:space="preserve">6 мг/мл; </w:t>
            </w:r>
            <w:r>
              <w:rPr>
                <w:rFonts w:eastAsia="Times New Roman" w:cs="Times New Roman"/>
                <w:szCs w:val="24"/>
              </w:rPr>
              <w:t>Ебеве Фарма Гес.м.б.Г. Нфг.КГ (</w:t>
            </w:r>
            <w:r>
              <w:rPr>
                <w:rFonts w:eastAsia="Times New Roman" w:cs="Times New Roman"/>
                <w:szCs w:val="24"/>
                <w:lang w:val="en-US"/>
              </w:rPr>
              <w:t>Ebewe</w:t>
            </w:r>
            <w:r w:rsidRPr="00AB160E">
              <w:rPr>
                <w:rFonts w:eastAsia="Times New Roman" w:cs="Times New Roman"/>
                <w:szCs w:val="24"/>
              </w:rPr>
              <w:t xml:space="preserve"> </w:t>
            </w:r>
            <w:r>
              <w:rPr>
                <w:rFonts w:eastAsia="Times New Roman" w:cs="Times New Roman"/>
                <w:szCs w:val="24"/>
                <w:lang w:val="en-US"/>
              </w:rPr>
              <w:t>Pharma</w:t>
            </w:r>
            <w:r w:rsidRPr="00AB160E">
              <w:rPr>
                <w:rFonts w:eastAsia="Times New Roman" w:cs="Times New Roman"/>
                <w:szCs w:val="24"/>
              </w:rPr>
              <w:t xml:space="preserve">, </w:t>
            </w:r>
            <w:r>
              <w:rPr>
                <w:rFonts w:eastAsia="Times New Roman" w:cs="Times New Roman"/>
                <w:szCs w:val="24"/>
                <w:lang w:val="en-US"/>
              </w:rPr>
              <w:t>Ges</w:t>
            </w:r>
            <w:r w:rsidRPr="00AB160E">
              <w:rPr>
                <w:rFonts w:eastAsia="Times New Roman" w:cs="Times New Roman"/>
                <w:szCs w:val="24"/>
              </w:rPr>
              <w:t>.</w:t>
            </w:r>
            <w:r>
              <w:rPr>
                <w:rFonts w:eastAsia="Times New Roman" w:cs="Times New Roman"/>
                <w:szCs w:val="24"/>
                <w:lang w:val="en-US"/>
              </w:rPr>
              <w:t>m</w:t>
            </w:r>
            <w:r w:rsidRPr="00AB160E">
              <w:rPr>
                <w:rFonts w:eastAsia="Times New Roman" w:cs="Times New Roman"/>
                <w:szCs w:val="24"/>
              </w:rPr>
              <w:t>.</w:t>
            </w:r>
            <w:r>
              <w:rPr>
                <w:rFonts w:eastAsia="Times New Roman" w:cs="Times New Roman"/>
                <w:szCs w:val="24"/>
                <w:lang w:val="en-US"/>
              </w:rPr>
              <w:t>b</w:t>
            </w:r>
            <w:r w:rsidRPr="00AB160E">
              <w:rPr>
                <w:rFonts w:eastAsia="Times New Roman" w:cs="Times New Roman"/>
                <w:szCs w:val="24"/>
              </w:rPr>
              <w:t>.</w:t>
            </w:r>
            <w:r>
              <w:rPr>
                <w:rFonts w:eastAsia="Times New Roman" w:cs="Times New Roman"/>
                <w:szCs w:val="24"/>
                <w:lang w:val="en-US"/>
              </w:rPr>
              <w:t>H</w:t>
            </w:r>
            <w:r w:rsidRPr="00AB160E">
              <w:rPr>
                <w:rFonts w:eastAsia="Times New Roman" w:cs="Times New Roman"/>
                <w:szCs w:val="24"/>
              </w:rPr>
              <w:t>.</w:t>
            </w:r>
            <w:r>
              <w:rPr>
                <w:rFonts w:eastAsia="Times New Roman" w:cs="Times New Roman"/>
                <w:szCs w:val="24"/>
                <w:lang w:val="en-US"/>
              </w:rPr>
              <w:t>Nfg</w:t>
            </w:r>
            <w:r w:rsidRPr="00AB160E">
              <w:rPr>
                <w:rFonts w:eastAsia="Times New Roman" w:cs="Times New Roman"/>
                <w:szCs w:val="24"/>
              </w:rPr>
              <w:t>.</w:t>
            </w:r>
            <w:r>
              <w:rPr>
                <w:rFonts w:eastAsia="Times New Roman" w:cs="Times New Roman"/>
                <w:szCs w:val="24"/>
                <w:lang w:val="en-US"/>
              </w:rPr>
              <w:t>KG</w:t>
            </w:r>
            <w:r w:rsidRPr="00AB160E">
              <w:rPr>
                <w:rFonts w:eastAsia="Times New Roman" w:cs="Times New Roman"/>
                <w:szCs w:val="24"/>
              </w:rPr>
              <w:t xml:space="preserve">), Австрія; </w:t>
            </w:r>
          </w:p>
          <w:p w:rsidR="008C458F" w:rsidRPr="00AB160E" w:rsidRDefault="008C458F" w:rsidP="008C458F">
            <w:pPr>
              <w:jc w:val="both"/>
              <w:rPr>
                <w:rFonts w:eastAsia="Times New Roman" w:cs="Times New Roman"/>
                <w:szCs w:val="24"/>
              </w:rPr>
            </w:pPr>
            <w:r w:rsidRPr="00AB160E">
              <w:rPr>
                <w:rFonts w:eastAsia="Times New Roman" w:cs="Times New Roman"/>
                <w:szCs w:val="24"/>
              </w:rPr>
              <w:t xml:space="preserve">ПАКЛІТАКСЕЛ-ВІСТА ( 33069-62-4; паклітаксел); концентрат для розчину для інфузій; 1 флакон </w:t>
            </w:r>
            <w:r>
              <w:rPr>
                <w:rFonts w:eastAsia="Times New Roman" w:cs="Times New Roman"/>
                <w:szCs w:val="24"/>
                <w:lang w:val="uk-UA"/>
              </w:rPr>
              <w:t xml:space="preserve">             </w:t>
            </w:r>
            <w:r w:rsidRPr="00AB160E">
              <w:rPr>
                <w:rFonts w:eastAsia="Times New Roman" w:cs="Times New Roman"/>
                <w:szCs w:val="24"/>
              </w:rPr>
              <w:t>5 мл, що містить 30 мг паклітакселу</w:t>
            </w:r>
            <w:r w:rsidRPr="002908C3">
              <w:rPr>
                <w:rFonts w:eastAsia="Times New Roman" w:cs="Times New Roman"/>
                <w:szCs w:val="24"/>
              </w:rPr>
              <w:t>;</w:t>
            </w:r>
            <w:r>
              <w:rPr>
                <w:rFonts w:eastAsia="Times New Roman" w:cs="Times New Roman"/>
                <w:szCs w:val="24"/>
              </w:rPr>
              <w:t xml:space="preserve"> </w:t>
            </w:r>
            <w:r w:rsidRPr="00AB160E">
              <w:rPr>
                <w:rFonts w:eastAsia="Times New Roman" w:cs="Times New Roman"/>
                <w:szCs w:val="24"/>
              </w:rPr>
              <w:t>1 флакон 50 мл, що містить 300 мг паклітакселу</w:t>
            </w:r>
            <w:r w:rsidRPr="002908C3">
              <w:rPr>
                <w:rFonts w:eastAsia="Times New Roman" w:cs="Times New Roman"/>
                <w:szCs w:val="24"/>
              </w:rPr>
              <w:t>;</w:t>
            </w:r>
            <w:r w:rsidRPr="00AB160E">
              <w:rPr>
                <w:rFonts w:eastAsia="Times New Roman" w:cs="Times New Roman"/>
                <w:szCs w:val="24"/>
              </w:rPr>
              <w:br/>
              <w:t>6 мг/мл; Актавіс Італія С.п.А. [</w:t>
            </w:r>
            <w:r>
              <w:rPr>
                <w:rFonts w:eastAsia="Times New Roman" w:cs="Times New Roman"/>
                <w:szCs w:val="24"/>
                <w:lang w:val="en-US"/>
              </w:rPr>
              <w:t>Actavis</w:t>
            </w:r>
            <w:r w:rsidRPr="00AB160E">
              <w:rPr>
                <w:rFonts w:eastAsia="Times New Roman" w:cs="Times New Roman"/>
                <w:szCs w:val="24"/>
              </w:rPr>
              <w:t xml:space="preserve"> </w:t>
            </w:r>
            <w:r>
              <w:rPr>
                <w:rFonts w:eastAsia="Times New Roman" w:cs="Times New Roman"/>
                <w:szCs w:val="24"/>
                <w:lang w:val="en-US"/>
              </w:rPr>
              <w:t>Italy</w:t>
            </w:r>
            <w:r w:rsidRPr="00AB160E">
              <w:rPr>
                <w:rFonts w:eastAsia="Times New Roman" w:cs="Times New Roman"/>
                <w:szCs w:val="24"/>
              </w:rPr>
              <w:t xml:space="preserve"> </w:t>
            </w:r>
            <w:r>
              <w:rPr>
                <w:rFonts w:eastAsia="Times New Roman" w:cs="Times New Roman"/>
                <w:szCs w:val="24"/>
                <w:lang w:val="en-US"/>
              </w:rPr>
              <w:t>S</w:t>
            </w:r>
            <w:r w:rsidRPr="00AB160E">
              <w:rPr>
                <w:rFonts w:eastAsia="Times New Roman" w:cs="Times New Roman"/>
                <w:szCs w:val="24"/>
              </w:rPr>
              <w:t>.</w:t>
            </w:r>
            <w:r>
              <w:rPr>
                <w:rFonts w:eastAsia="Times New Roman" w:cs="Times New Roman"/>
                <w:szCs w:val="24"/>
                <w:lang w:val="en-US"/>
              </w:rPr>
              <w:t>p</w:t>
            </w:r>
            <w:r w:rsidRPr="00AB160E">
              <w:rPr>
                <w:rFonts w:eastAsia="Times New Roman" w:cs="Times New Roman"/>
                <w:szCs w:val="24"/>
              </w:rPr>
              <w:t>.</w:t>
            </w:r>
            <w:r>
              <w:rPr>
                <w:rFonts w:eastAsia="Times New Roman" w:cs="Times New Roman"/>
                <w:szCs w:val="24"/>
                <w:lang w:val="en-US"/>
              </w:rPr>
              <w:t>A</w:t>
            </w:r>
            <w:r w:rsidRPr="00AB160E">
              <w:rPr>
                <w:rFonts w:eastAsia="Times New Roman" w:cs="Times New Roman"/>
                <w:szCs w:val="24"/>
              </w:rPr>
              <w:t xml:space="preserve">.]; </w:t>
            </w:r>
          </w:p>
          <w:p w:rsidR="008C458F" w:rsidRPr="008C458F" w:rsidRDefault="008C458F" w:rsidP="008C458F">
            <w:pPr>
              <w:jc w:val="both"/>
              <w:rPr>
                <w:rFonts w:eastAsia="Times New Roman" w:cs="Times New Roman"/>
                <w:szCs w:val="24"/>
              </w:rPr>
            </w:pPr>
            <w:r>
              <w:rPr>
                <w:rFonts w:eastAsia="Times New Roman" w:cs="Times New Roman"/>
                <w:szCs w:val="24"/>
              </w:rPr>
              <w:t>ПАКЛІМЕДАК (</w:t>
            </w:r>
            <w:r w:rsidRPr="00AB160E">
              <w:rPr>
                <w:rFonts w:eastAsia="Times New Roman" w:cs="Times New Roman"/>
                <w:szCs w:val="24"/>
              </w:rPr>
              <w:t>33069-62-4; паклітаксел); концентрат для розчину для інфузій; 1 флакон 5 мл, що містить 30 мг паклітакселу</w:t>
            </w:r>
            <w:r w:rsidRPr="002908C3">
              <w:rPr>
                <w:rFonts w:eastAsia="Times New Roman" w:cs="Times New Roman"/>
                <w:szCs w:val="24"/>
              </w:rPr>
              <w:t>;</w:t>
            </w:r>
            <w:r>
              <w:rPr>
                <w:rFonts w:eastAsia="Times New Roman" w:cs="Times New Roman"/>
                <w:szCs w:val="24"/>
                <w:lang w:val="uk-UA"/>
              </w:rPr>
              <w:t xml:space="preserve"> </w:t>
            </w:r>
            <w:r w:rsidRPr="00AB160E">
              <w:rPr>
                <w:rFonts w:eastAsia="Times New Roman" w:cs="Times New Roman"/>
                <w:szCs w:val="24"/>
              </w:rPr>
              <w:t>1 флакон 16,7 мл, що містить 100 мг паклітакселу</w:t>
            </w:r>
            <w:r w:rsidRPr="002908C3">
              <w:rPr>
                <w:rFonts w:eastAsia="Times New Roman" w:cs="Times New Roman"/>
                <w:szCs w:val="24"/>
              </w:rPr>
              <w:t xml:space="preserve">; </w:t>
            </w:r>
            <w:r w:rsidRPr="00AB160E">
              <w:rPr>
                <w:rFonts w:eastAsia="Times New Roman" w:cs="Times New Roman"/>
                <w:szCs w:val="24"/>
              </w:rPr>
              <w:t>1 флакон 50 мл, що містить 300 мг паклітакселу</w:t>
            </w:r>
            <w:r w:rsidRPr="002908C3">
              <w:rPr>
                <w:rFonts w:eastAsia="Times New Roman" w:cs="Times New Roman"/>
                <w:szCs w:val="24"/>
              </w:rPr>
              <w:t xml:space="preserve">; </w:t>
            </w:r>
            <w:r w:rsidRPr="00AB160E">
              <w:rPr>
                <w:rFonts w:eastAsia="Times New Roman" w:cs="Times New Roman"/>
                <w:szCs w:val="24"/>
              </w:rPr>
              <w:t>6 мг/мл; Медак Гезельшафт фюр клініше Шпеціальпрепарате мбХ (</w:t>
            </w:r>
            <w:r>
              <w:rPr>
                <w:rFonts w:eastAsia="Times New Roman" w:cs="Times New Roman"/>
                <w:szCs w:val="24"/>
                <w:lang w:val="en-US"/>
              </w:rPr>
              <w:t>Medac</w:t>
            </w:r>
            <w:r w:rsidRPr="00AB160E">
              <w:rPr>
                <w:rFonts w:eastAsia="Times New Roman" w:cs="Times New Roman"/>
                <w:szCs w:val="24"/>
              </w:rPr>
              <w:t xml:space="preserve"> </w:t>
            </w:r>
            <w:r>
              <w:rPr>
                <w:rFonts w:eastAsia="Times New Roman" w:cs="Times New Roman"/>
                <w:szCs w:val="24"/>
                <w:lang w:val="en-US"/>
              </w:rPr>
              <w:t>Gesellschaft</w:t>
            </w:r>
            <w:r w:rsidRPr="00AB160E">
              <w:rPr>
                <w:rFonts w:eastAsia="Times New Roman" w:cs="Times New Roman"/>
                <w:szCs w:val="24"/>
              </w:rPr>
              <w:t xml:space="preserve"> </w:t>
            </w:r>
            <w:r>
              <w:rPr>
                <w:rFonts w:eastAsia="Times New Roman" w:cs="Times New Roman"/>
                <w:szCs w:val="24"/>
                <w:lang w:val="en-US"/>
              </w:rPr>
              <w:t>fur</w:t>
            </w:r>
            <w:r w:rsidRPr="00AB160E">
              <w:rPr>
                <w:rFonts w:eastAsia="Times New Roman" w:cs="Times New Roman"/>
                <w:szCs w:val="24"/>
              </w:rPr>
              <w:t xml:space="preserve"> </w:t>
            </w:r>
            <w:r>
              <w:rPr>
                <w:rFonts w:eastAsia="Times New Roman" w:cs="Times New Roman"/>
                <w:szCs w:val="24"/>
                <w:lang w:val="en-US"/>
              </w:rPr>
              <w:t>klinische</w:t>
            </w:r>
            <w:r w:rsidRPr="00AB160E">
              <w:rPr>
                <w:rFonts w:eastAsia="Times New Roman" w:cs="Times New Roman"/>
                <w:szCs w:val="24"/>
              </w:rPr>
              <w:t xml:space="preserve"> </w:t>
            </w:r>
            <w:r>
              <w:rPr>
                <w:rFonts w:eastAsia="Times New Roman" w:cs="Times New Roman"/>
                <w:szCs w:val="24"/>
                <w:lang w:val="en-US"/>
              </w:rPr>
              <w:t>Spezialpraparate</w:t>
            </w:r>
            <w:r w:rsidRPr="00AB160E">
              <w:rPr>
                <w:rFonts w:eastAsia="Times New Roman" w:cs="Times New Roman"/>
                <w:szCs w:val="24"/>
              </w:rPr>
              <w:t xml:space="preserve"> </w:t>
            </w:r>
            <w:r>
              <w:rPr>
                <w:rFonts w:eastAsia="Times New Roman" w:cs="Times New Roman"/>
                <w:szCs w:val="24"/>
                <w:lang w:val="en-US"/>
              </w:rPr>
              <w:t>m</w:t>
            </w:r>
            <w:r w:rsidRPr="00AB160E">
              <w:rPr>
                <w:rFonts w:eastAsia="Times New Roman" w:cs="Times New Roman"/>
                <w:szCs w:val="24"/>
              </w:rPr>
              <w:t>.</w:t>
            </w:r>
            <w:r>
              <w:rPr>
                <w:rFonts w:eastAsia="Times New Roman" w:cs="Times New Roman"/>
                <w:szCs w:val="24"/>
                <w:lang w:val="en-US"/>
              </w:rPr>
              <w:t>b</w:t>
            </w:r>
            <w:r w:rsidRPr="00AB160E">
              <w:rPr>
                <w:rFonts w:eastAsia="Times New Roman" w:cs="Times New Roman"/>
                <w:szCs w:val="24"/>
              </w:rPr>
              <w:t>.</w:t>
            </w:r>
            <w:r>
              <w:rPr>
                <w:rFonts w:eastAsia="Times New Roman" w:cs="Times New Roman"/>
                <w:szCs w:val="24"/>
                <w:lang w:val="en-US"/>
              </w:rPr>
              <w:t>H</w:t>
            </w:r>
            <w:r w:rsidRPr="00AB160E">
              <w:rPr>
                <w:rFonts w:eastAsia="Times New Roman" w:cs="Times New Roman"/>
                <w:szCs w:val="24"/>
              </w:rPr>
              <w:t xml:space="preserve">.), </w:t>
            </w:r>
            <w:r>
              <w:rPr>
                <w:rFonts w:eastAsia="Times New Roman" w:cs="Times New Roman"/>
                <w:szCs w:val="24"/>
                <w:lang w:val="en-US"/>
              </w:rPr>
              <w:t>Germany</w:t>
            </w:r>
            <w:r w:rsidRPr="00AB160E">
              <w:rPr>
                <w:rFonts w:eastAsia="Times New Roman" w:cs="Times New Roman"/>
                <w:szCs w:val="24"/>
              </w:rPr>
              <w:t xml:space="preserve">; </w:t>
            </w:r>
          </w:p>
        </w:tc>
      </w:tr>
    </w:tbl>
    <w:p w:rsidR="00A7664C" w:rsidRPr="001D1812" w:rsidRDefault="00A7664C" w:rsidP="00A7664C">
      <w:pPr>
        <w:rPr>
          <w:lang w:val="uk-UA"/>
        </w:rPr>
      </w:pPr>
      <w:r>
        <w:br w:type="page"/>
      </w:r>
      <w:r>
        <w:rPr>
          <w:lang w:val="uk-UA"/>
        </w:rPr>
        <w:lastRenderedPageBreak/>
        <w:t xml:space="preserve">                                                                                                            3                                                                        продовження додатка 29</w:t>
      </w:r>
    </w:p>
    <w:p w:rsidR="00A7664C" w:rsidRDefault="00A7664C"/>
    <w:tbl>
      <w:tblPr>
        <w:tblStyle w:val="a6"/>
        <w:tblW w:w="0" w:type="auto"/>
        <w:tblInd w:w="0" w:type="dxa"/>
        <w:tblLook w:val="04A0" w:firstRow="1" w:lastRow="0" w:firstColumn="1" w:lastColumn="0" w:noHBand="0" w:noVBand="1"/>
      </w:tblPr>
      <w:tblGrid>
        <w:gridCol w:w="2781"/>
        <w:gridCol w:w="10675"/>
      </w:tblGrid>
      <w:tr w:rsidR="00385A36">
        <w:tc>
          <w:tcPr>
            <w:tcW w:w="2781" w:type="dxa"/>
            <w:tcBorders>
              <w:top w:val="single" w:sz="4" w:space="0" w:color="auto"/>
              <w:left w:val="single" w:sz="4" w:space="0" w:color="auto"/>
              <w:bottom w:val="single" w:sz="4" w:space="0" w:color="auto"/>
              <w:right w:val="single" w:sz="4" w:space="0" w:color="auto"/>
            </w:tcBorders>
            <w:hideMark/>
          </w:tcPr>
          <w:p w:rsidR="00385A36" w:rsidRDefault="00385A36" w:rsidP="00385A36">
            <w:pPr>
              <w:rPr>
                <w:szCs w:val="24"/>
              </w:rPr>
            </w:pPr>
            <w:r>
              <w:rPr>
                <w:rFonts w:eastAsia="Times New Roman"/>
                <w:szCs w:val="24"/>
                <w:lang w:eastAsia="uk-UA"/>
              </w:rPr>
              <w:t>Відповідальний (і) дослідник (и) та місце (я)</w:t>
            </w:r>
            <w:r>
              <w:rPr>
                <w:szCs w:val="24"/>
              </w:rPr>
              <w:t xml:space="preserve"> проведення випробування в Україні </w:t>
            </w:r>
          </w:p>
        </w:tc>
        <w:tc>
          <w:tcPr>
            <w:tcW w:w="10675" w:type="dxa"/>
            <w:tcBorders>
              <w:top w:val="single" w:sz="4" w:space="0" w:color="auto"/>
              <w:left w:val="single" w:sz="4" w:space="0" w:color="auto"/>
              <w:bottom w:val="single" w:sz="4" w:space="0" w:color="auto"/>
              <w:right w:val="single" w:sz="4" w:space="0" w:color="auto"/>
            </w:tcBorders>
          </w:tcPr>
          <w:p w:rsidR="00385A36" w:rsidRPr="009840D5" w:rsidRDefault="00385A36" w:rsidP="00385A36">
            <w:pPr>
              <w:jc w:val="both"/>
              <w:rPr>
                <w:rFonts w:eastAsia="Times New Roman" w:cs="Times New Roman"/>
                <w:szCs w:val="24"/>
              </w:rPr>
            </w:pPr>
            <w:r>
              <w:rPr>
                <w:rFonts w:eastAsia="Times New Roman" w:cs="Times New Roman"/>
                <w:szCs w:val="24"/>
              </w:rPr>
              <w:t>1</w:t>
            </w:r>
            <w:r w:rsidRPr="009840D5">
              <w:rPr>
                <w:rFonts w:eastAsia="Times New Roman" w:cs="Times New Roman"/>
                <w:szCs w:val="24"/>
              </w:rPr>
              <w:t xml:space="preserve">) </w:t>
            </w:r>
            <w:r w:rsidRPr="00AB160E">
              <w:rPr>
                <w:rFonts w:eastAsia="Times New Roman" w:cs="Times New Roman"/>
                <w:szCs w:val="24"/>
              </w:rPr>
              <w:t xml:space="preserve"> </w:t>
            </w:r>
            <w:r w:rsidRPr="009840D5">
              <w:rPr>
                <w:rFonts w:eastAsia="Times New Roman" w:cs="Times New Roman"/>
                <w:szCs w:val="24"/>
              </w:rPr>
              <w:t>к.м.н. Адамчук Г.А.</w:t>
            </w:r>
          </w:p>
          <w:p w:rsidR="00385A36" w:rsidRPr="009840D5" w:rsidRDefault="00385A36" w:rsidP="00385A36">
            <w:pPr>
              <w:jc w:val="both"/>
              <w:rPr>
                <w:rFonts w:eastAsia="Times New Roman" w:cs="Times New Roman"/>
                <w:szCs w:val="24"/>
              </w:rPr>
            </w:pPr>
            <w:r w:rsidRPr="009840D5">
              <w:rPr>
                <w:rFonts w:eastAsia="Times New Roman" w:cs="Times New Roman"/>
                <w:szCs w:val="24"/>
              </w:rPr>
              <w:t>Комунальне підприємство «Криворізький онкологічний диспансер» Дніпропетровської обласної ради», хіміотерапевтичне відділення, м. Кривий Ріг</w:t>
            </w:r>
          </w:p>
          <w:p w:rsidR="00385A36" w:rsidRPr="009840D5" w:rsidRDefault="00385A36" w:rsidP="00385A36">
            <w:pPr>
              <w:jc w:val="both"/>
              <w:rPr>
                <w:rFonts w:eastAsia="Times New Roman" w:cs="Times New Roman"/>
                <w:szCs w:val="24"/>
              </w:rPr>
            </w:pPr>
            <w:r w:rsidRPr="00761989">
              <w:rPr>
                <w:rFonts w:eastAsia="Times New Roman" w:cs="Times New Roman"/>
                <w:szCs w:val="24"/>
              </w:rPr>
              <w:t xml:space="preserve">2) </w:t>
            </w:r>
            <w:r w:rsidRPr="009840D5">
              <w:rPr>
                <w:rFonts w:eastAsia="Times New Roman" w:cs="Times New Roman"/>
                <w:szCs w:val="24"/>
              </w:rPr>
              <w:t>к.м.н., зав. від. Шалькова М.Ю.</w:t>
            </w:r>
          </w:p>
          <w:p w:rsidR="00385A36" w:rsidRPr="009840D5" w:rsidRDefault="00385A36" w:rsidP="00385A36">
            <w:pPr>
              <w:jc w:val="both"/>
              <w:rPr>
                <w:rFonts w:eastAsia="Times New Roman" w:cs="Times New Roman"/>
                <w:szCs w:val="24"/>
              </w:rPr>
            </w:pPr>
            <w:r w:rsidRPr="009840D5">
              <w:rPr>
                <w:rFonts w:eastAsia="Times New Roman" w:cs="Times New Roman"/>
                <w:szCs w:val="24"/>
              </w:rPr>
              <w:t>Комунальне некомерційне підприємство «Обласний центр онкології», онкогінекологічне відділення, м. Харків</w:t>
            </w:r>
          </w:p>
          <w:p w:rsidR="00385A36" w:rsidRPr="009840D5" w:rsidRDefault="00385A36" w:rsidP="00385A36">
            <w:pPr>
              <w:jc w:val="both"/>
              <w:rPr>
                <w:rFonts w:eastAsia="Times New Roman" w:cs="Times New Roman"/>
                <w:szCs w:val="24"/>
              </w:rPr>
            </w:pPr>
            <w:r w:rsidRPr="009840D5">
              <w:rPr>
                <w:rFonts w:eastAsia="Times New Roman" w:cs="Times New Roman"/>
                <w:szCs w:val="24"/>
              </w:rPr>
              <w:t>3) к.м.н. Неффа М.Ю.</w:t>
            </w:r>
          </w:p>
          <w:p w:rsidR="00385A36" w:rsidRDefault="00385A36" w:rsidP="00385A36">
            <w:pPr>
              <w:jc w:val="both"/>
              <w:rPr>
                <w:rFonts w:eastAsia="Times New Roman" w:cs="Times New Roman"/>
                <w:szCs w:val="24"/>
              </w:rPr>
            </w:pPr>
            <w:r w:rsidRPr="009840D5">
              <w:rPr>
                <w:rFonts w:eastAsia="Times New Roman" w:cs="Times New Roman"/>
                <w:szCs w:val="24"/>
              </w:rPr>
              <w:t>Комунальне некомерційне підприємство Харківської обласної ради «Обласний клінічний спеціалізований диспансер радіаційного захисту населення», хірургічне відділення з онкологічними ліжками, м. Харків</w:t>
            </w:r>
          </w:p>
        </w:tc>
      </w:tr>
      <w:tr w:rsidR="00385A36">
        <w:tc>
          <w:tcPr>
            <w:tcW w:w="2781" w:type="dxa"/>
            <w:tcBorders>
              <w:top w:val="single" w:sz="4" w:space="0" w:color="auto"/>
              <w:left w:val="single" w:sz="4" w:space="0" w:color="auto"/>
              <w:bottom w:val="single" w:sz="4" w:space="0" w:color="auto"/>
              <w:right w:val="single" w:sz="4" w:space="0" w:color="auto"/>
            </w:tcBorders>
            <w:hideMark/>
          </w:tcPr>
          <w:p w:rsidR="00385A36" w:rsidRDefault="00385A36" w:rsidP="00385A36">
            <w:pPr>
              <w:rPr>
                <w:szCs w:val="24"/>
              </w:rPr>
            </w:pPr>
            <w:r>
              <w:rPr>
                <w:szCs w:val="24"/>
              </w:rPr>
              <w:t>Препарати порівняння, виробник та країна</w:t>
            </w:r>
          </w:p>
        </w:tc>
        <w:tc>
          <w:tcPr>
            <w:tcW w:w="10675" w:type="dxa"/>
            <w:tcBorders>
              <w:top w:val="single" w:sz="4" w:space="0" w:color="auto"/>
              <w:left w:val="single" w:sz="4" w:space="0" w:color="auto"/>
              <w:bottom w:val="single" w:sz="4" w:space="0" w:color="auto"/>
              <w:right w:val="single" w:sz="4" w:space="0" w:color="auto"/>
            </w:tcBorders>
          </w:tcPr>
          <w:p w:rsidR="00385A36" w:rsidRDefault="00385A36" w:rsidP="00385A36">
            <w:pPr>
              <w:jc w:val="both"/>
            </w:pPr>
          </w:p>
        </w:tc>
      </w:tr>
      <w:tr w:rsidR="00385A36" w:rsidTr="00A7664C">
        <w:trPr>
          <w:trHeight w:val="4884"/>
        </w:trPr>
        <w:tc>
          <w:tcPr>
            <w:tcW w:w="2781" w:type="dxa"/>
            <w:tcBorders>
              <w:top w:val="single" w:sz="4" w:space="0" w:color="auto"/>
              <w:left w:val="single" w:sz="4" w:space="0" w:color="auto"/>
              <w:bottom w:val="single" w:sz="4" w:space="0" w:color="auto"/>
              <w:right w:val="single" w:sz="4" w:space="0" w:color="auto"/>
            </w:tcBorders>
            <w:hideMark/>
          </w:tcPr>
          <w:p w:rsidR="00385A36" w:rsidRDefault="00385A36" w:rsidP="00385A36">
            <w:pPr>
              <w:rPr>
                <w:color w:val="000000"/>
                <w:szCs w:val="24"/>
              </w:rPr>
            </w:pPr>
            <w:r>
              <w:rPr>
                <w:color w:val="000000"/>
                <w:szCs w:val="24"/>
              </w:rPr>
              <w:t>Супутні матеріали/препарати супутньої терапії</w:t>
            </w:r>
          </w:p>
        </w:tc>
        <w:tc>
          <w:tcPr>
            <w:tcW w:w="10675" w:type="dxa"/>
            <w:tcBorders>
              <w:top w:val="single" w:sz="4" w:space="0" w:color="auto"/>
              <w:left w:val="single" w:sz="4" w:space="0" w:color="auto"/>
              <w:bottom w:val="single" w:sz="4" w:space="0" w:color="auto"/>
              <w:right w:val="single" w:sz="4" w:space="0" w:color="auto"/>
            </w:tcBorders>
            <w:hideMark/>
          </w:tcPr>
          <w:p w:rsidR="00385A36" w:rsidRDefault="00385A36" w:rsidP="00385A36">
            <w:pPr>
              <w:jc w:val="both"/>
              <w:rPr>
                <w:rFonts w:eastAsia="Times New Roman" w:cs="Times New Roman"/>
                <w:szCs w:val="24"/>
              </w:rPr>
            </w:pPr>
            <w:r w:rsidRPr="00AB160E">
              <w:rPr>
                <w:rFonts w:eastAsia="Times New Roman" w:cs="Times New Roman"/>
                <w:szCs w:val="24"/>
              </w:rPr>
              <w:t>Компанія, яка діє за довіреністю, яку надав спонсор чи заявник на ввезення досліджуваних лікарських засоб</w:t>
            </w:r>
            <w:r>
              <w:rPr>
                <w:rFonts w:eastAsia="Times New Roman" w:cs="Times New Roman"/>
                <w:szCs w:val="24"/>
              </w:rPr>
              <w:t xml:space="preserve">ів та супутніх матеріалів: ТОВ </w:t>
            </w:r>
            <w:r>
              <w:rPr>
                <w:rFonts w:eastAsia="Times New Roman" w:cs="Times New Roman"/>
                <w:szCs w:val="24"/>
                <w:lang w:val="uk-UA"/>
              </w:rPr>
              <w:t>«</w:t>
            </w:r>
            <w:r w:rsidRPr="00AB160E">
              <w:rPr>
                <w:rFonts w:eastAsia="Times New Roman" w:cs="Times New Roman"/>
                <w:szCs w:val="24"/>
              </w:rPr>
              <w:t>Цен</w:t>
            </w:r>
            <w:r>
              <w:rPr>
                <w:rFonts w:eastAsia="Times New Roman" w:cs="Times New Roman"/>
                <w:szCs w:val="24"/>
              </w:rPr>
              <w:t>тр Клінічних досліджень ЛТД</w:t>
            </w:r>
            <w:r>
              <w:rPr>
                <w:rFonts w:eastAsia="Times New Roman" w:cs="Times New Roman"/>
                <w:szCs w:val="24"/>
                <w:lang w:val="uk-UA"/>
              </w:rPr>
              <w:t>»</w:t>
            </w:r>
            <w:r w:rsidRPr="002908C3">
              <w:rPr>
                <w:rFonts w:eastAsia="Times New Roman" w:cs="Times New Roman"/>
                <w:szCs w:val="24"/>
              </w:rPr>
              <w:t>;</w:t>
            </w:r>
            <w:r w:rsidRPr="00AB160E">
              <w:rPr>
                <w:rFonts w:eastAsia="Times New Roman" w:cs="Times New Roman"/>
                <w:szCs w:val="24"/>
              </w:rPr>
              <w:t xml:space="preserve"> </w:t>
            </w:r>
          </w:p>
          <w:p w:rsidR="00385A36" w:rsidRDefault="00385A36" w:rsidP="00385A36">
            <w:pPr>
              <w:jc w:val="both"/>
              <w:rPr>
                <w:rFonts w:eastAsia="Times New Roman" w:cs="Times New Roman"/>
                <w:szCs w:val="24"/>
              </w:rPr>
            </w:pPr>
            <w:r w:rsidRPr="00AB160E">
              <w:rPr>
                <w:rFonts w:eastAsia="Times New Roman" w:cs="Times New Roman"/>
                <w:szCs w:val="24"/>
              </w:rPr>
              <w:t>Келикс (</w:t>
            </w:r>
            <w:r>
              <w:rPr>
                <w:rFonts w:eastAsia="Times New Roman" w:cs="Times New Roman"/>
                <w:szCs w:val="24"/>
                <w:lang w:val="en-US"/>
              </w:rPr>
              <w:t>CAELYX</w:t>
            </w:r>
            <w:r>
              <w:rPr>
                <w:rFonts w:eastAsia="Times New Roman" w:cs="Times New Roman"/>
                <w:szCs w:val="24"/>
              </w:rPr>
              <w:t>) (</w:t>
            </w:r>
            <w:r w:rsidRPr="00AB160E">
              <w:rPr>
                <w:rFonts w:eastAsia="Times New Roman" w:cs="Times New Roman"/>
                <w:szCs w:val="24"/>
              </w:rPr>
              <w:t>23214-92-8; пегільований ліпосомальний доксорубіцин); кон</w:t>
            </w:r>
            <w:r>
              <w:rPr>
                <w:rFonts w:eastAsia="Times New Roman" w:cs="Times New Roman"/>
                <w:szCs w:val="24"/>
              </w:rPr>
              <w:t xml:space="preserve">центрат для розчину для інфузій; 1 флакон </w:t>
            </w:r>
            <w:r w:rsidRPr="00AB160E">
              <w:rPr>
                <w:rFonts w:eastAsia="Times New Roman" w:cs="Times New Roman"/>
                <w:szCs w:val="24"/>
              </w:rPr>
              <w:t>10 мл, що містить 20 мг доксорубіцину</w:t>
            </w:r>
            <w:r w:rsidRPr="00C0139D">
              <w:rPr>
                <w:rFonts w:eastAsia="Times New Roman" w:cs="Times New Roman"/>
                <w:szCs w:val="24"/>
              </w:rPr>
              <w:t xml:space="preserve">; </w:t>
            </w:r>
            <w:r w:rsidRPr="00AB160E">
              <w:rPr>
                <w:rFonts w:eastAsia="Times New Roman" w:cs="Times New Roman"/>
                <w:szCs w:val="24"/>
              </w:rPr>
              <w:t>1 флакон 25 мл, що містить 50 мг доксорубіцину</w:t>
            </w:r>
            <w:r w:rsidRPr="00C0139D">
              <w:rPr>
                <w:rFonts w:eastAsia="Times New Roman" w:cs="Times New Roman"/>
                <w:szCs w:val="24"/>
              </w:rPr>
              <w:t xml:space="preserve">; </w:t>
            </w:r>
            <w:r w:rsidRPr="00AB160E">
              <w:rPr>
                <w:rFonts w:eastAsia="Times New Roman" w:cs="Times New Roman"/>
                <w:szCs w:val="24"/>
              </w:rPr>
              <w:t>2 мг/мл; Яннсен Фармасеутика НВ [</w:t>
            </w:r>
            <w:r>
              <w:rPr>
                <w:rFonts w:eastAsia="Times New Roman" w:cs="Times New Roman"/>
                <w:szCs w:val="24"/>
                <w:lang w:val="en-US"/>
              </w:rPr>
              <w:t>Jannsen</w:t>
            </w:r>
            <w:r w:rsidRPr="00AB160E">
              <w:rPr>
                <w:rFonts w:eastAsia="Times New Roman" w:cs="Times New Roman"/>
                <w:szCs w:val="24"/>
              </w:rPr>
              <w:t xml:space="preserve"> </w:t>
            </w:r>
            <w:r>
              <w:rPr>
                <w:rFonts w:eastAsia="Times New Roman" w:cs="Times New Roman"/>
                <w:szCs w:val="24"/>
                <w:lang w:val="en-US"/>
              </w:rPr>
              <w:t>Pharmaceutica</w:t>
            </w:r>
            <w:r w:rsidRPr="00AB160E">
              <w:rPr>
                <w:rFonts w:eastAsia="Times New Roman" w:cs="Times New Roman"/>
                <w:szCs w:val="24"/>
              </w:rPr>
              <w:t xml:space="preserve"> </w:t>
            </w:r>
            <w:r>
              <w:rPr>
                <w:rFonts w:eastAsia="Times New Roman" w:cs="Times New Roman"/>
                <w:szCs w:val="24"/>
                <w:lang w:val="en-US"/>
              </w:rPr>
              <w:t>NV</w:t>
            </w:r>
            <w:r>
              <w:rPr>
                <w:rFonts w:eastAsia="Times New Roman" w:cs="Times New Roman"/>
                <w:szCs w:val="24"/>
              </w:rPr>
              <w:t>]</w:t>
            </w:r>
            <w:r w:rsidRPr="00AB160E">
              <w:rPr>
                <w:rFonts w:eastAsia="Times New Roman" w:cs="Times New Roman"/>
                <w:szCs w:val="24"/>
              </w:rPr>
              <w:t xml:space="preserve">, </w:t>
            </w:r>
            <w:r>
              <w:rPr>
                <w:rFonts w:eastAsia="Times New Roman" w:cs="Times New Roman"/>
                <w:szCs w:val="24"/>
                <w:lang w:val="en-US"/>
              </w:rPr>
              <w:t>Belgium</w:t>
            </w:r>
            <w:r w:rsidRPr="00AB160E">
              <w:rPr>
                <w:rFonts w:eastAsia="Times New Roman" w:cs="Times New Roman"/>
                <w:szCs w:val="24"/>
              </w:rPr>
              <w:t xml:space="preserve">; </w:t>
            </w:r>
          </w:p>
          <w:p w:rsidR="00385A36" w:rsidRDefault="00385A36" w:rsidP="00385A36">
            <w:pPr>
              <w:jc w:val="both"/>
              <w:rPr>
                <w:rFonts w:eastAsia="Times New Roman" w:cs="Times New Roman"/>
                <w:szCs w:val="24"/>
              </w:rPr>
            </w:pPr>
            <w:r>
              <w:rPr>
                <w:rFonts w:eastAsia="Times New Roman" w:cs="Times New Roman"/>
                <w:szCs w:val="24"/>
              </w:rPr>
              <w:t xml:space="preserve">натрію хлорид (7647-14-5; натрію хлорид); розчин для інфузій; 9 мг/мл; ТОВ «Новофарм-Біосинтез», Україна; </w:t>
            </w:r>
          </w:p>
          <w:p w:rsidR="00385A36" w:rsidRDefault="00385A36" w:rsidP="00385A36">
            <w:pPr>
              <w:jc w:val="both"/>
              <w:rPr>
                <w:rFonts w:eastAsia="Times New Roman" w:cs="Times New Roman"/>
                <w:szCs w:val="24"/>
              </w:rPr>
            </w:pPr>
            <w:r>
              <w:rPr>
                <w:rFonts w:eastAsia="Times New Roman" w:cs="Times New Roman"/>
                <w:szCs w:val="24"/>
              </w:rPr>
              <w:t xml:space="preserve">натрію хлорид (7647-14-5; натрію хлорид); розчин для інфузій; 0,9%; ПАТ «Інфузія», Україна; </w:t>
            </w:r>
          </w:p>
          <w:p w:rsidR="00385A36" w:rsidRDefault="00385A36" w:rsidP="00385A36">
            <w:pPr>
              <w:jc w:val="both"/>
              <w:rPr>
                <w:rFonts w:eastAsia="Times New Roman" w:cs="Times New Roman"/>
                <w:szCs w:val="24"/>
              </w:rPr>
            </w:pPr>
            <w:r>
              <w:rPr>
                <w:rFonts w:eastAsia="Times New Roman" w:cs="Times New Roman"/>
                <w:szCs w:val="24"/>
              </w:rPr>
              <w:t xml:space="preserve">натрію хлорид (7647-14-5; натрію хлорид); розчин для інфузій; 0,9%; Дочірнє підприємство «Фарматрейд» [Subsidary Company </w:t>
            </w:r>
            <w:r>
              <w:rPr>
                <w:rFonts w:eastAsia="Times New Roman" w:cs="Times New Roman"/>
                <w:szCs w:val="24"/>
                <w:lang w:val="uk-UA"/>
              </w:rPr>
              <w:t>«</w:t>
            </w:r>
            <w:r>
              <w:rPr>
                <w:rFonts w:eastAsia="Times New Roman" w:cs="Times New Roman"/>
                <w:szCs w:val="24"/>
              </w:rPr>
              <w:t>Pharmatrade</w:t>
            </w:r>
            <w:r>
              <w:rPr>
                <w:rFonts w:eastAsia="Times New Roman" w:cs="Times New Roman"/>
                <w:szCs w:val="24"/>
                <w:lang w:val="uk-UA"/>
              </w:rPr>
              <w:t>»</w:t>
            </w:r>
            <w:r>
              <w:rPr>
                <w:rFonts w:eastAsia="Times New Roman" w:cs="Times New Roman"/>
                <w:szCs w:val="24"/>
              </w:rPr>
              <w:t xml:space="preserve">], Україна; </w:t>
            </w:r>
          </w:p>
          <w:p w:rsidR="00385A36" w:rsidRDefault="00385A36" w:rsidP="00385A36">
            <w:pPr>
              <w:jc w:val="both"/>
              <w:rPr>
                <w:rFonts w:eastAsia="Times New Roman" w:cs="Times New Roman"/>
                <w:szCs w:val="24"/>
              </w:rPr>
            </w:pPr>
            <w:r>
              <w:rPr>
                <w:rFonts w:eastAsia="Times New Roman" w:cs="Times New Roman"/>
                <w:szCs w:val="24"/>
              </w:rPr>
              <w:t xml:space="preserve">глюкоза (50-99-7; глюкоза); розчин для інфузій; 5%; ПАТ «Інфузія», Україна; </w:t>
            </w:r>
          </w:p>
          <w:p w:rsidR="00385A36" w:rsidRDefault="00385A36" w:rsidP="00385A36">
            <w:pPr>
              <w:jc w:val="both"/>
              <w:rPr>
                <w:rFonts w:eastAsia="Times New Roman" w:cs="Times New Roman"/>
                <w:szCs w:val="24"/>
              </w:rPr>
            </w:pPr>
            <w:r>
              <w:rPr>
                <w:rFonts w:eastAsia="Times New Roman" w:cs="Times New Roman"/>
                <w:szCs w:val="24"/>
              </w:rPr>
              <w:t>глюкоза (50-99-7; глюкоза); розчин для інфузій; 5%;</w:t>
            </w:r>
            <w:r w:rsidRPr="00C0139D">
              <w:rPr>
                <w:rFonts w:eastAsia="Times New Roman" w:cs="Times New Roman"/>
                <w:szCs w:val="24"/>
              </w:rPr>
              <w:t xml:space="preserve"> </w:t>
            </w:r>
            <w:r>
              <w:rPr>
                <w:rFonts w:eastAsia="Times New Roman" w:cs="Times New Roman"/>
                <w:szCs w:val="24"/>
              </w:rPr>
              <w:t xml:space="preserve">Дочірнє підприємство «Фарматрейд» [Subsidary Company </w:t>
            </w:r>
            <w:r>
              <w:rPr>
                <w:rFonts w:eastAsia="Times New Roman" w:cs="Times New Roman"/>
                <w:szCs w:val="24"/>
                <w:lang w:val="uk-UA"/>
              </w:rPr>
              <w:t>«</w:t>
            </w:r>
            <w:r>
              <w:rPr>
                <w:rFonts w:eastAsia="Times New Roman" w:cs="Times New Roman"/>
                <w:szCs w:val="24"/>
              </w:rPr>
              <w:t>Pharmatrade</w:t>
            </w:r>
            <w:r>
              <w:rPr>
                <w:rFonts w:eastAsia="Times New Roman" w:cs="Times New Roman"/>
                <w:szCs w:val="24"/>
                <w:lang w:val="uk-UA"/>
              </w:rPr>
              <w:t>»</w:t>
            </w:r>
            <w:r>
              <w:rPr>
                <w:rFonts w:eastAsia="Times New Roman" w:cs="Times New Roman"/>
                <w:szCs w:val="24"/>
              </w:rPr>
              <w:t xml:space="preserve">], Україна; </w:t>
            </w:r>
          </w:p>
          <w:p w:rsidR="00385A36" w:rsidRDefault="00385A36" w:rsidP="00385A36">
            <w:pPr>
              <w:jc w:val="both"/>
              <w:rPr>
                <w:rFonts w:eastAsia="Times New Roman" w:cs="Times New Roman"/>
                <w:szCs w:val="24"/>
              </w:rPr>
            </w:pPr>
            <w:r>
              <w:rPr>
                <w:rFonts w:eastAsia="Times New Roman" w:cs="Times New Roman"/>
                <w:szCs w:val="24"/>
              </w:rPr>
              <w:t xml:space="preserve">дексаметазон (2392-39-4; дексаметазону фосфат); розчин для ін’єкцій; 1 флакон 1 мл, що містить 4 мг дексаметазону фосфату; КРКА, д.д. Ново место [KRKA, d.d., Novo mesto], Словенія; </w:t>
            </w:r>
          </w:p>
          <w:p w:rsidR="00385A36" w:rsidRDefault="00385A36" w:rsidP="00385A36">
            <w:pPr>
              <w:jc w:val="both"/>
              <w:rPr>
                <w:rFonts w:eastAsia="Times New Roman" w:cs="Times New Roman"/>
                <w:szCs w:val="24"/>
              </w:rPr>
            </w:pPr>
            <w:r>
              <w:rPr>
                <w:rFonts w:eastAsia="Times New Roman" w:cs="Times New Roman"/>
                <w:szCs w:val="24"/>
              </w:rPr>
              <w:t>Гептрал® (29908-03-0; адеметіонін); порошок ліофілізований для розчину для ін’єкцій; 1 флакон, що містить 500 мг катіону адеметіоніну</w:t>
            </w:r>
            <w:r w:rsidRPr="00C0139D">
              <w:rPr>
                <w:rFonts w:eastAsia="Times New Roman" w:cs="Times New Roman"/>
                <w:szCs w:val="24"/>
              </w:rPr>
              <w:t>;</w:t>
            </w:r>
            <w:r>
              <w:rPr>
                <w:rFonts w:eastAsia="Times New Roman" w:cs="Times New Roman"/>
                <w:szCs w:val="24"/>
              </w:rPr>
              <w:t xml:space="preserve"> 500 мг/флакон; Біолоджісі Італія Лабораторіз С.Р.Л. [Biologici Italia Laboratories S.R.L.], Italy; Напрод Лайф Саєнсес ПВТ. ЛТД. [Naprod Life Sciences Pvt. Ltd.], India;</w:t>
            </w:r>
          </w:p>
        </w:tc>
      </w:tr>
    </w:tbl>
    <w:p w:rsidR="00A7664C" w:rsidRPr="001D1812" w:rsidRDefault="00A7664C" w:rsidP="00A7664C">
      <w:pPr>
        <w:rPr>
          <w:lang w:val="uk-UA"/>
        </w:rPr>
      </w:pPr>
      <w:r>
        <w:br w:type="page"/>
      </w:r>
      <w:r>
        <w:rPr>
          <w:lang w:val="uk-UA"/>
        </w:rPr>
        <w:lastRenderedPageBreak/>
        <w:t xml:space="preserve">                                                                                                            4                                                                        продовження додатка 29</w:t>
      </w:r>
    </w:p>
    <w:p w:rsidR="00A7664C" w:rsidRDefault="00A7664C"/>
    <w:tbl>
      <w:tblPr>
        <w:tblStyle w:val="a6"/>
        <w:tblW w:w="0" w:type="auto"/>
        <w:tblInd w:w="0" w:type="dxa"/>
        <w:tblLook w:val="04A0" w:firstRow="1" w:lastRow="0" w:firstColumn="1" w:lastColumn="0" w:noHBand="0" w:noVBand="1"/>
      </w:tblPr>
      <w:tblGrid>
        <w:gridCol w:w="2781"/>
        <w:gridCol w:w="10675"/>
      </w:tblGrid>
      <w:tr w:rsidR="00A7664C">
        <w:trPr>
          <w:trHeight w:val="1176"/>
        </w:trPr>
        <w:tc>
          <w:tcPr>
            <w:tcW w:w="2781" w:type="dxa"/>
            <w:tcBorders>
              <w:top w:val="single" w:sz="4" w:space="0" w:color="auto"/>
              <w:left w:val="single" w:sz="4" w:space="0" w:color="auto"/>
              <w:bottom w:val="single" w:sz="4" w:space="0" w:color="auto"/>
              <w:right w:val="single" w:sz="4" w:space="0" w:color="auto"/>
            </w:tcBorders>
          </w:tcPr>
          <w:p w:rsidR="00A7664C" w:rsidRDefault="00A7664C" w:rsidP="00385A36">
            <w:pPr>
              <w:rPr>
                <w:color w:val="000000"/>
                <w:szCs w:val="24"/>
              </w:rPr>
            </w:pPr>
          </w:p>
        </w:tc>
        <w:tc>
          <w:tcPr>
            <w:tcW w:w="10675" w:type="dxa"/>
            <w:tcBorders>
              <w:top w:val="single" w:sz="4" w:space="0" w:color="auto"/>
              <w:left w:val="single" w:sz="4" w:space="0" w:color="auto"/>
              <w:bottom w:val="single" w:sz="4" w:space="0" w:color="auto"/>
              <w:right w:val="single" w:sz="4" w:space="0" w:color="auto"/>
            </w:tcBorders>
          </w:tcPr>
          <w:p w:rsidR="00A7664C" w:rsidRDefault="00A7664C" w:rsidP="00A7664C">
            <w:pPr>
              <w:jc w:val="both"/>
              <w:rPr>
                <w:rFonts w:eastAsia="Times New Roman" w:cs="Times New Roman"/>
                <w:szCs w:val="24"/>
              </w:rPr>
            </w:pPr>
            <w:r>
              <w:rPr>
                <w:rFonts w:eastAsia="Times New Roman" w:cs="Times New Roman"/>
                <w:szCs w:val="24"/>
              </w:rPr>
              <w:t xml:space="preserve"> </w:t>
            </w:r>
          </w:p>
          <w:p w:rsidR="00A7664C" w:rsidRDefault="00A7664C" w:rsidP="00A7664C">
            <w:pPr>
              <w:jc w:val="both"/>
              <w:rPr>
                <w:rFonts w:eastAsia="Times New Roman" w:cs="Times New Roman"/>
                <w:szCs w:val="24"/>
              </w:rPr>
            </w:pPr>
            <w:r>
              <w:rPr>
                <w:rFonts w:eastAsia="Times New Roman" w:cs="Times New Roman"/>
                <w:szCs w:val="24"/>
              </w:rPr>
              <w:t>омепразол (73590-58-6; омепразол); ліофілізат для розчину для ін’єкцій; 1 флакон містить 40 мг омепразолу;</w:t>
            </w:r>
            <w:r w:rsidRPr="00C0139D">
              <w:rPr>
                <w:rFonts w:eastAsia="Times New Roman" w:cs="Times New Roman"/>
                <w:szCs w:val="24"/>
              </w:rPr>
              <w:t xml:space="preserve"> </w:t>
            </w:r>
            <w:r>
              <w:rPr>
                <w:rFonts w:eastAsia="Times New Roman" w:cs="Times New Roman"/>
                <w:szCs w:val="24"/>
              </w:rPr>
              <w:t xml:space="preserve">40 мг/флакон; Напрод Лайф Саєнсес ПВТ. ЛТД. [Naprod Life Sciences Pvt. Ltd.], India; </w:t>
            </w:r>
          </w:p>
          <w:p w:rsidR="00A7664C" w:rsidRDefault="00A7664C" w:rsidP="00A7664C">
            <w:pPr>
              <w:jc w:val="both"/>
              <w:rPr>
                <w:rFonts w:eastAsia="Times New Roman" w:cs="Times New Roman"/>
                <w:szCs w:val="24"/>
              </w:rPr>
            </w:pPr>
            <w:r>
              <w:rPr>
                <w:rFonts w:eastAsia="Times New Roman" w:cs="Times New Roman"/>
                <w:szCs w:val="24"/>
              </w:rPr>
              <w:t>омепразол (73590-58-6; омепразол); ліофілізат для розчину для інфузій; 1 флакон містить 40 мг омепразолу;</w:t>
            </w:r>
            <w:r w:rsidRPr="00C0139D">
              <w:rPr>
                <w:rFonts w:eastAsia="Times New Roman" w:cs="Times New Roman"/>
                <w:szCs w:val="24"/>
              </w:rPr>
              <w:t xml:space="preserve"> </w:t>
            </w:r>
            <w:r>
              <w:rPr>
                <w:rFonts w:eastAsia="Times New Roman" w:cs="Times New Roman"/>
                <w:szCs w:val="24"/>
              </w:rPr>
              <w:t xml:space="preserve">40 мг/флакон; ТОВ «ФАРМЕКС ГРУП», Україна; </w:t>
            </w:r>
          </w:p>
          <w:p w:rsidR="00A7664C" w:rsidRDefault="00A7664C" w:rsidP="00A7664C">
            <w:pPr>
              <w:jc w:val="both"/>
              <w:rPr>
                <w:rFonts w:eastAsia="Times New Roman" w:cs="Times New Roman"/>
                <w:szCs w:val="24"/>
              </w:rPr>
            </w:pPr>
            <w:r>
              <w:rPr>
                <w:rFonts w:eastAsia="Times New Roman" w:cs="Times New Roman"/>
                <w:szCs w:val="24"/>
              </w:rPr>
              <w:t>осетрон® (103639-04-9; ондасетрон); розчин для ін’єкцій; 1 флакон містить 8 мг ондасетрону;</w:t>
            </w:r>
            <w:r w:rsidRPr="00C0139D">
              <w:rPr>
                <w:rFonts w:eastAsia="Times New Roman" w:cs="Times New Roman"/>
                <w:szCs w:val="24"/>
              </w:rPr>
              <w:t xml:space="preserve"> </w:t>
            </w:r>
            <w:r>
              <w:rPr>
                <w:rFonts w:eastAsia="Times New Roman" w:cs="Times New Roman"/>
                <w:szCs w:val="24"/>
              </w:rPr>
              <w:t xml:space="preserve">2 мг/мл; Д-р Редді’с Лабораторіс Лімітед [Dr. Reddy’s Laboratories Limited], India; </w:t>
            </w:r>
          </w:p>
          <w:p w:rsidR="00A7664C" w:rsidRPr="00AB160E" w:rsidRDefault="00A7664C" w:rsidP="00A7664C">
            <w:pPr>
              <w:jc w:val="both"/>
              <w:rPr>
                <w:rFonts w:eastAsia="Times New Roman" w:cs="Times New Roman"/>
                <w:szCs w:val="24"/>
              </w:rPr>
            </w:pPr>
            <w:r>
              <w:rPr>
                <w:rFonts w:eastAsia="Times New Roman" w:cs="Times New Roman"/>
                <w:szCs w:val="24"/>
              </w:rPr>
              <w:t>супрастин® (6170-42-9; хлоропірамін); розчин для ін’єкцій; 1 флакон 1 мл містить 20 мг хлоропіраміну гідрохлориду;</w:t>
            </w:r>
            <w:r w:rsidRPr="00C0139D">
              <w:rPr>
                <w:rFonts w:eastAsia="Times New Roman" w:cs="Times New Roman"/>
                <w:szCs w:val="24"/>
              </w:rPr>
              <w:t xml:space="preserve"> </w:t>
            </w:r>
            <w:r>
              <w:rPr>
                <w:rFonts w:eastAsia="Times New Roman" w:cs="Times New Roman"/>
                <w:szCs w:val="24"/>
              </w:rPr>
              <w:t>20 мг/мл; ЗАТ Фармацевтичний завод ЕГІС [EGIS Pharmaceuticals PLC], Hungary</w:t>
            </w:r>
          </w:p>
        </w:tc>
      </w:tr>
    </w:tbl>
    <w:p w:rsidR="007D4D61" w:rsidRDefault="007D4D61">
      <w:pPr>
        <w:rPr>
          <w:lang w:val="uk-UA"/>
        </w:rPr>
      </w:pPr>
    </w:p>
    <w:p w:rsidR="007D4D61" w:rsidRDefault="0014307D">
      <w:pPr>
        <w:rPr>
          <w:b/>
          <w:szCs w:val="24"/>
          <w:lang w:val="uk-UA"/>
        </w:rPr>
      </w:pPr>
      <w:r>
        <w:rPr>
          <w:b/>
          <w:color w:val="000000"/>
          <w:shd w:val="clear" w:color="auto" w:fill="FFFFFF"/>
          <w:lang w:val="uk-UA"/>
        </w:rPr>
        <w:t>В.о. генерального директора Директорату</w:t>
      </w:r>
      <w:r>
        <w:rPr>
          <w:b/>
          <w:lang w:val="uk-UA"/>
        </w:rPr>
        <w:t xml:space="preserve"> </w:t>
      </w:r>
    </w:p>
    <w:p w:rsidR="007D4D61" w:rsidRDefault="0014307D">
      <w:pPr>
        <w:rPr>
          <w:rFonts w:eastAsia="Times New Roman" w:cs="Times New Roman"/>
          <w:b/>
          <w:szCs w:val="24"/>
          <w:lang w:val="uk-UA" w:eastAsia="uk-UA"/>
        </w:rPr>
      </w:pPr>
      <w:r>
        <w:rPr>
          <w:b/>
          <w:color w:val="000000"/>
          <w:shd w:val="clear" w:color="auto" w:fill="FFFFFF"/>
          <w:lang w:val="uk-UA"/>
        </w:rPr>
        <w:t>фармацевтичного забезпечення</w:t>
      </w:r>
      <w:r>
        <w:rPr>
          <w:b/>
          <w:lang w:val="uk-UA"/>
        </w:rPr>
        <w:t> </w:t>
      </w:r>
      <w:r>
        <w:rPr>
          <w:b/>
          <w:lang w:val="uk-UA" w:eastAsia="ru-RU"/>
        </w:rPr>
        <w:t xml:space="preserve">                                                                </w:t>
      </w:r>
      <w:r>
        <w:rPr>
          <w:b/>
          <w:lang w:val="uk-UA" w:eastAsia="uk-UA"/>
        </w:rPr>
        <w:t xml:space="preserve">_______________________      </w:t>
      </w:r>
      <w:r>
        <w:rPr>
          <w:b/>
          <w:bCs/>
          <w:color w:val="000000"/>
          <w:lang w:val="uk-UA"/>
        </w:rPr>
        <w:t>Іван ЗАДВОРНИХ</w:t>
      </w:r>
    </w:p>
    <w:p w:rsidR="007D4D61" w:rsidRPr="00974DBD" w:rsidRDefault="007D4D61">
      <w:pPr>
        <w:rPr>
          <w:b/>
          <w:lang w:val="uk-UA"/>
        </w:rPr>
      </w:pPr>
    </w:p>
    <w:sectPr w:rsidR="007D4D61" w:rsidRPr="00974DBD">
      <w:pgSz w:w="16838" w:h="11906" w:orient="landscape"/>
      <w:pgMar w:top="851" w:right="1245" w:bottom="851" w:left="212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07D"/>
    <w:rsid w:val="00032BDB"/>
    <w:rsid w:val="000D6870"/>
    <w:rsid w:val="0011032D"/>
    <w:rsid w:val="0014307D"/>
    <w:rsid w:val="0014667F"/>
    <w:rsid w:val="001A77C4"/>
    <w:rsid w:val="001D1812"/>
    <w:rsid w:val="002021BA"/>
    <w:rsid w:val="00202A77"/>
    <w:rsid w:val="002921B9"/>
    <w:rsid w:val="00385A36"/>
    <w:rsid w:val="00502F64"/>
    <w:rsid w:val="00547D15"/>
    <w:rsid w:val="006D3265"/>
    <w:rsid w:val="006E3D1F"/>
    <w:rsid w:val="006E6173"/>
    <w:rsid w:val="007D4D61"/>
    <w:rsid w:val="008C458F"/>
    <w:rsid w:val="00917C81"/>
    <w:rsid w:val="00974DBD"/>
    <w:rsid w:val="00A7664C"/>
    <w:rsid w:val="00AC5475"/>
    <w:rsid w:val="00B3461C"/>
    <w:rsid w:val="00BA0110"/>
    <w:rsid w:val="00D81926"/>
    <w:rsid w:val="00EC576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95ABC5"/>
  <w15:chartTrackingRefBased/>
  <w15:docId w15:val="{71762CEC-1CA6-4057-BD91-C3163316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eastAsiaTheme="minorEastAsia" w:cs="Times New Roman"/>
      <w:szCs w:val="24"/>
      <w:lang w:eastAsia="ru-RU"/>
    </w:rPr>
  </w:style>
  <w:style w:type="character" w:customStyle="1" w:styleId="a3">
    <w:name w:val="Обычный (веб) Знак"/>
    <w:aliases w:val="Обычный (Web) Знак"/>
    <w:basedOn w:val="a0"/>
    <w:link w:val="a4"/>
    <w:semiHidden/>
    <w:locked/>
    <w:rPr>
      <w:lang w:eastAsia="ru-RU"/>
    </w:rPr>
  </w:style>
  <w:style w:type="paragraph" w:styleId="a4">
    <w:name w:val="Normal (Web)"/>
    <w:aliases w:val="Обычный (Web)"/>
    <w:basedOn w:val="a"/>
    <w:link w:val="a3"/>
    <w:semiHidden/>
    <w:unhideWhenUsed/>
    <w:qFormat/>
    <w:pPr>
      <w:contextualSpacing/>
    </w:pPr>
    <w:rPr>
      <w:rFonts w:asciiTheme="minorHAnsi" w:hAnsiTheme="minorHAnsi"/>
      <w:sz w:val="20"/>
      <w:szCs w:val="20"/>
      <w:lang w:eastAsia="ru-RU"/>
    </w:rPr>
  </w:style>
  <w:style w:type="table" w:customStyle="1" w:styleId="a5">
    <w:name w:val="Звичайна таблиця"/>
    <w:uiPriority w:val="99"/>
    <w:semiHidden/>
    <w:tblPr>
      <w:tblCellMar>
        <w:top w:w="0" w:type="dxa"/>
        <w:left w:w="108" w:type="dxa"/>
        <w:bottom w:w="0" w:type="dxa"/>
        <w:right w:w="108" w:type="dxa"/>
      </w:tblCellMar>
    </w:tblPr>
  </w:style>
  <w:style w:type="table" w:styleId="a6">
    <w:name w:val="Table Grid"/>
    <w:basedOn w:val="a1"/>
    <w:uiPriority w:val="59"/>
    <w:rPr>
      <w:rFonts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rsid w:val="00385A36"/>
    <w:pPr>
      <w:jc w:val="both"/>
    </w:pPr>
    <w:rPr>
      <w:rFonts w:eastAsia="Times New Roman" w:cs="Times New Roman"/>
      <w:szCs w:val="24"/>
      <w:lang w:val="en-US"/>
    </w:rPr>
  </w:style>
  <w:style w:type="character" w:customStyle="1" w:styleId="cs7d567a251">
    <w:name w:val="cs7d567a251"/>
    <w:rsid w:val="00385A36"/>
    <w:rPr>
      <w:rFonts w:ascii="Arial" w:hAnsi="Arial" w:cs="Arial" w:hint="default"/>
      <w:b/>
      <w:bCs/>
      <w:i w:val="0"/>
      <w:iCs w:val="0"/>
      <w:color w:val="102B56"/>
      <w:sz w:val="20"/>
      <w:szCs w:val="20"/>
      <w:shd w:val="clear" w:color="auto" w:fill="auto"/>
    </w:rPr>
  </w:style>
  <w:style w:type="character" w:customStyle="1" w:styleId="cs9b0062614">
    <w:name w:val="cs9b0062614"/>
    <w:basedOn w:val="a0"/>
    <w:rsid w:val="00502F64"/>
    <w:rPr>
      <w:rFonts w:ascii="Arial" w:hAnsi="Arial" w:cs="Arial" w:hint="default"/>
      <w:b/>
      <w:bCs/>
      <w:i w:val="0"/>
      <w:iCs w:val="0"/>
      <w:color w:val="000000"/>
      <w:sz w:val="20"/>
      <w:szCs w:val="20"/>
      <w:shd w:val="clear" w:color="auto" w:fill="auto"/>
    </w:rPr>
  </w:style>
  <w:style w:type="character" w:customStyle="1" w:styleId="cs9f0a404014">
    <w:name w:val="cs9f0a404014"/>
    <w:basedOn w:val="a0"/>
    <w:rsid w:val="00502F64"/>
    <w:rPr>
      <w:rFonts w:ascii="Arial" w:hAnsi="Arial" w:cs="Arial" w:hint="default"/>
      <w:b w:val="0"/>
      <w:bCs w:val="0"/>
      <w:i w:val="0"/>
      <w:iCs w:val="0"/>
      <w:color w:val="000000"/>
      <w:sz w:val="20"/>
      <w:szCs w:val="20"/>
      <w:shd w:val="clear" w:color="auto" w:fill="auto"/>
    </w:rPr>
  </w:style>
  <w:style w:type="paragraph" w:customStyle="1" w:styleId="cs95e872d0">
    <w:name w:val="cs95e872d0"/>
    <w:basedOn w:val="a"/>
    <w:rsid w:val="00502F64"/>
    <w:rPr>
      <w:rFonts w:eastAsiaTheme="minorEastAsia" w:cs="Times New Roman"/>
      <w:szCs w:val="24"/>
      <w:lang w:val="en-US"/>
    </w:rPr>
  </w:style>
  <w:style w:type="character" w:customStyle="1" w:styleId="cs9f0a404016">
    <w:name w:val="cs9f0a404016"/>
    <w:basedOn w:val="a0"/>
    <w:rsid w:val="00502F64"/>
    <w:rPr>
      <w:rFonts w:ascii="Arial" w:hAnsi="Arial" w:cs="Arial" w:hint="default"/>
      <w:b w:val="0"/>
      <w:bCs w:val="0"/>
      <w:i w:val="0"/>
      <w:iCs w:val="0"/>
      <w:color w:val="000000"/>
      <w:sz w:val="20"/>
      <w:szCs w:val="20"/>
      <w:shd w:val="clear" w:color="auto" w:fill="auto"/>
    </w:rPr>
  </w:style>
  <w:style w:type="paragraph" w:customStyle="1" w:styleId="csfeeeeb43">
    <w:name w:val="csfeeeeb43"/>
    <w:basedOn w:val="a"/>
    <w:rsid w:val="00502F64"/>
    <w:rPr>
      <w:rFonts w:eastAsiaTheme="minorEastAsia" w:cs="Times New Roman"/>
      <w:szCs w:val="24"/>
      <w:lang w:val="en-US"/>
    </w:rPr>
  </w:style>
  <w:style w:type="character" w:customStyle="1" w:styleId="cs9f0a404019">
    <w:name w:val="cs9f0a404019"/>
    <w:basedOn w:val="a0"/>
    <w:rsid w:val="00502F64"/>
    <w:rPr>
      <w:rFonts w:ascii="Arial" w:hAnsi="Arial" w:cs="Arial" w:hint="default"/>
      <w:b w:val="0"/>
      <w:bCs w:val="0"/>
      <w:i w:val="0"/>
      <w:iCs w:val="0"/>
      <w:color w:val="000000"/>
      <w:sz w:val="20"/>
      <w:szCs w:val="20"/>
      <w:shd w:val="clear" w:color="auto" w:fill="auto"/>
    </w:rPr>
  </w:style>
  <w:style w:type="character" w:customStyle="1" w:styleId="cs9f0a404020">
    <w:name w:val="cs9f0a404020"/>
    <w:basedOn w:val="a0"/>
    <w:rsid w:val="00D81926"/>
    <w:rPr>
      <w:rFonts w:ascii="Arial" w:hAnsi="Arial" w:cs="Arial" w:hint="default"/>
      <w:b w:val="0"/>
      <w:bCs w:val="0"/>
      <w:i w:val="0"/>
      <w:iCs w:val="0"/>
      <w:color w:val="000000"/>
      <w:sz w:val="20"/>
      <w:szCs w:val="20"/>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40</Pages>
  <Words>43041</Words>
  <Characters>24534</Characters>
  <Application>Microsoft Office Word</Application>
  <DocSecurity>0</DocSecurity>
  <Lines>204</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Liudmyla</cp:lastModifiedBy>
  <cp:revision>3</cp:revision>
  <dcterms:created xsi:type="dcterms:W3CDTF">2022-06-29T06:40:00Z</dcterms:created>
  <dcterms:modified xsi:type="dcterms:W3CDTF">2022-06-29T06:44:00Z</dcterms:modified>
</cp:coreProperties>
</file>