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46" w:rsidRDefault="003D154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3D1546">
        <w:rPr>
          <w:lang w:val="ru-RU"/>
        </w:rPr>
        <w:t>1</w:t>
      </w:r>
    </w:p>
    <w:p w:rsidR="003D1546" w:rsidRDefault="003D1546" w:rsidP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3E67AD">
        <w:rPr>
          <w:rFonts w:eastAsia="Times New Roman"/>
          <w:szCs w:val="24"/>
          <w:lang w:val="uk-UA" w:eastAsia="uk-UA"/>
        </w:rPr>
        <w:t xml:space="preserve"> «</w:t>
      </w:r>
      <w:r w:rsidR="003E67AD"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 w:rsidR="003E67AD">
        <w:rPr>
          <w:rFonts w:eastAsia="Times New Roman"/>
          <w:szCs w:val="24"/>
          <w:lang w:val="uk-UA" w:eastAsia="uk-UA"/>
        </w:rPr>
        <w:t xml:space="preserve"> </w:t>
      </w:r>
      <w:r w:rsidR="003E67AD"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3E67AD">
        <w:rPr>
          <w:rFonts w:eastAsia="Times New Roman"/>
          <w:szCs w:val="24"/>
          <w:lang w:val="uk-UA" w:eastAsia="uk-UA"/>
        </w:rPr>
        <w:t xml:space="preserve"> </w:t>
      </w:r>
      <w:r w:rsidR="003E67AD"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3E67AD">
        <w:rPr>
          <w:rFonts w:eastAsia="Times New Roman"/>
          <w:szCs w:val="24"/>
          <w:lang w:val="uk-UA" w:eastAsia="uk-UA"/>
        </w:rPr>
        <w:t>»</w:t>
      </w:r>
    </w:p>
    <w:p w:rsidR="003D1546" w:rsidRDefault="00B119B9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 w:rsidR="003D1546"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плацебо-контрольоване, подвійне сліпе, багатоцентрове дослідження для оцінки ефективності та безпечності </w:t>
            </w:r>
            <w:r>
              <w:t>BT</w:t>
            </w:r>
            <w:r w:rsidRPr="003D1546">
              <w:rPr>
                <w:lang w:val="ru-RU"/>
              </w:rPr>
              <w:t xml:space="preserve">-11 для перорального застосування при хворобі Крона середнього та важкого ступеня тяжкості», код дослідження </w:t>
            </w:r>
            <w:r>
              <w:t>BT</w:t>
            </w:r>
            <w:r w:rsidRPr="003D1546">
              <w:rPr>
                <w:lang w:val="ru-RU"/>
              </w:rPr>
              <w:t>-11-202, версія 1.1- Поправка 1, від 02 квітня 2021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«Комак Медікал ЛТД», Болгарія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«Ландос Біофарма Інк» (Landos Biopharma, Inc), США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3D1546">
            <w:pPr>
              <w:jc w:val="both"/>
              <w:rPr>
                <w:rFonts w:eastAsia="Times New Roman"/>
                <w:szCs w:val="24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ВТ</w:t>
            </w:r>
            <w:r w:rsidRPr="003D1546">
              <w:rPr>
                <w:rFonts w:eastAsia="Times New Roman"/>
                <w:szCs w:val="24"/>
              </w:rPr>
              <w:t xml:space="preserve">-11 (1912399-91-7; </w:t>
            </w:r>
            <w:r w:rsidRPr="000341A9">
              <w:rPr>
                <w:rFonts w:eastAsia="Times New Roman"/>
                <w:szCs w:val="24"/>
              </w:rPr>
              <w:t>BT</w:t>
            </w:r>
            <w:r w:rsidRPr="003D1546">
              <w:rPr>
                <w:rFonts w:eastAsia="Times New Roman"/>
                <w:szCs w:val="24"/>
              </w:rPr>
              <w:t>-11; [4- [6- (1</w:t>
            </w:r>
            <w:r w:rsidRPr="000341A9">
              <w:rPr>
                <w:rFonts w:eastAsia="Times New Roman"/>
                <w:szCs w:val="24"/>
              </w:rPr>
              <w:t>H</w:t>
            </w:r>
            <w:r w:rsidRPr="003D1546">
              <w:rPr>
                <w:rFonts w:eastAsia="Times New Roman"/>
                <w:szCs w:val="24"/>
              </w:rPr>
              <w:t>-</w:t>
            </w:r>
            <w:r w:rsidRPr="000341A9">
              <w:rPr>
                <w:rFonts w:eastAsia="Times New Roman"/>
                <w:szCs w:val="24"/>
                <w:lang w:val="ru-RU"/>
              </w:rPr>
              <w:t>бензимідазол</w:t>
            </w:r>
            <w:r w:rsidRPr="003D1546">
              <w:rPr>
                <w:rFonts w:eastAsia="Times New Roman"/>
                <w:szCs w:val="24"/>
              </w:rPr>
              <w:t>-2-</w:t>
            </w:r>
            <w:r w:rsidRPr="000341A9">
              <w:rPr>
                <w:rFonts w:eastAsia="Times New Roman"/>
                <w:szCs w:val="24"/>
                <w:lang w:val="ru-RU"/>
              </w:rPr>
              <w:t>іл</w:t>
            </w:r>
            <w:r w:rsidRPr="003D1546">
              <w:rPr>
                <w:rFonts w:eastAsia="Times New Roman"/>
                <w:szCs w:val="24"/>
              </w:rPr>
              <w:t xml:space="preserve">) </w:t>
            </w:r>
            <w:r w:rsidRPr="000341A9">
              <w:rPr>
                <w:rFonts w:eastAsia="Times New Roman"/>
                <w:szCs w:val="24"/>
                <w:lang w:val="ru-RU"/>
              </w:rPr>
              <w:t>піридин</w:t>
            </w:r>
            <w:r w:rsidRPr="003D1546">
              <w:rPr>
                <w:rFonts w:eastAsia="Times New Roman"/>
                <w:szCs w:val="24"/>
              </w:rPr>
              <w:t>-2-</w:t>
            </w:r>
            <w:r w:rsidRPr="000341A9">
              <w:rPr>
                <w:rFonts w:eastAsia="Times New Roman"/>
                <w:szCs w:val="24"/>
                <w:lang w:val="ru-RU"/>
              </w:rPr>
              <w:t>карбоніл</w:t>
            </w:r>
            <w:r w:rsidRPr="003D1546">
              <w:rPr>
                <w:rFonts w:eastAsia="Times New Roman"/>
                <w:szCs w:val="24"/>
              </w:rPr>
              <w:t xml:space="preserve">] </w:t>
            </w:r>
            <w:r w:rsidRPr="000341A9">
              <w:rPr>
                <w:rFonts w:eastAsia="Times New Roman"/>
                <w:szCs w:val="24"/>
                <w:lang w:val="ru-RU"/>
              </w:rPr>
              <w:t>піперазин</w:t>
            </w:r>
            <w:r w:rsidRPr="003D1546">
              <w:rPr>
                <w:rFonts w:eastAsia="Times New Roman"/>
                <w:szCs w:val="24"/>
              </w:rPr>
              <w:t>-1-</w:t>
            </w:r>
            <w:r w:rsidRPr="000341A9">
              <w:rPr>
                <w:rFonts w:eastAsia="Times New Roman"/>
                <w:szCs w:val="24"/>
                <w:lang w:val="ru-RU"/>
              </w:rPr>
              <w:t>іл</w:t>
            </w:r>
            <w:r w:rsidRPr="003D1546">
              <w:rPr>
                <w:rFonts w:eastAsia="Times New Roman"/>
                <w:szCs w:val="24"/>
              </w:rPr>
              <w:t>]-[6- (1</w:t>
            </w:r>
            <w:r w:rsidRPr="000341A9">
              <w:rPr>
                <w:rFonts w:eastAsia="Times New Roman"/>
                <w:szCs w:val="24"/>
              </w:rPr>
              <w:t>H</w:t>
            </w:r>
            <w:r w:rsidRPr="000341A9">
              <w:rPr>
                <w:rFonts w:eastAsia="Times New Roman"/>
                <w:szCs w:val="24"/>
                <w:lang w:val="ru-RU"/>
              </w:rPr>
              <w:t>бензимідазол</w:t>
            </w:r>
            <w:r w:rsidRPr="003D1546">
              <w:rPr>
                <w:rFonts w:eastAsia="Times New Roman"/>
                <w:szCs w:val="24"/>
              </w:rPr>
              <w:t>-2-</w:t>
            </w:r>
            <w:r w:rsidRPr="000341A9">
              <w:rPr>
                <w:rFonts w:eastAsia="Times New Roman"/>
                <w:szCs w:val="24"/>
                <w:lang w:val="ru-RU"/>
              </w:rPr>
              <w:t>іл</w:t>
            </w:r>
            <w:r w:rsidRPr="003D1546">
              <w:rPr>
                <w:rFonts w:eastAsia="Times New Roman"/>
                <w:szCs w:val="24"/>
              </w:rPr>
              <w:t xml:space="preserve">) </w:t>
            </w:r>
            <w:r w:rsidRPr="000341A9">
              <w:rPr>
                <w:rFonts w:eastAsia="Times New Roman"/>
                <w:szCs w:val="24"/>
                <w:lang w:val="ru-RU"/>
              </w:rPr>
              <w:t>піридин</w:t>
            </w:r>
            <w:r w:rsidRPr="003D1546">
              <w:rPr>
                <w:rFonts w:eastAsia="Times New Roman"/>
                <w:szCs w:val="24"/>
              </w:rPr>
              <w:t>-2-</w:t>
            </w:r>
            <w:r w:rsidRPr="000341A9">
              <w:rPr>
                <w:rFonts w:eastAsia="Times New Roman"/>
                <w:szCs w:val="24"/>
                <w:lang w:val="ru-RU"/>
              </w:rPr>
              <w:t>іл</w:t>
            </w:r>
            <w:r w:rsidRPr="003D1546">
              <w:rPr>
                <w:rFonts w:eastAsia="Times New Roman"/>
                <w:szCs w:val="24"/>
              </w:rPr>
              <w:t xml:space="preserve">] </w:t>
            </w:r>
            <w:r w:rsidRPr="000341A9">
              <w:rPr>
                <w:rFonts w:eastAsia="Times New Roman"/>
                <w:szCs w:val="24"/>
                <w:lang w:val="ru-RU"/>
              </w:rPr>
              <w:t>метанон</w:t>
            </w:r>
            <w:r w:rsidRPr="003D1546">
              <w:rPr>
                <w:rFonts w:eastAsia="Times New Roman"/>
                <w:szCs w:val="24"/>
              </w:rPr>
              <w:t xml:space="preserve">); </w:t>
            </w:r>
            <w:r w:rsidRPr="000341A9">
              <w:rPr>
                <w:rFonts w:eastAsia="Times New Roman"/>
                <w:szCs w:val="24"/>
                <w:lang w:val="ru-RU"/>
              </w:rPr>
              <w:t>таблетки</w:t>
            </w:r>
            <w:r w:rsidRPr="003D1546">
              <w:rPr>
                <w:rFonts w:eastAsia="Times New Roman"/>
                <w:szCs w:val="24"/>
              </w:rPr>
              <w:t xml:space="preserve">; 1000 </w:t>
            </w:r>
            <w:r w:rsidRPr="000341A9">
              <w:rPr>
                <w:rFonts w:eastAsia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/>
                <w:szCs w:val="24"/>
              </w:rPr>
              <w:t xml:space="preserve">; </w:t>
            </w:r>
            <w:r w:rsidRPr="000341A9">
              <w:rPr>
                <w:rFonts w:eastAsia="Times New Roman"/>
                <w:szCs w:val="24"/>
              </w:rPr>
              <w:t>PCI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Pharma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Services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Germany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GmbH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0341A9">
              <w:rPr>
                <w:rFonts w:eastAsia="Times New Roman"/>
                <w:szCs w:val="24"/>
              </w:rPr>
              <w:t>Germany</w:t>
            </w:r>
            <w:r w:rsidRPr="003D1546">
              <w:rPr>
                <w:rFonts w:eastAsia="Times New Roman"/>
                <w:szCs w:val="24"/>
              </w:rPr>
              <w:t xml:space="preserve">; </w:t>
            </w:r>
            <w:r w:rsidRPr="000341A9">
              <w:rPr>
                <w:rFonts w:eastAsia="Times New Roman"/>
                <w:szCs w:val="24"/>
              </w:rPr>
              <w:t>Millmount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Healhcare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Limited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0341A9">
              <w:rPr>
                <w:rFonts w:eastAsia="Times New Roman"/>
                <w:szCs w:val="24"/>
              </w:rPr>
              <w:t>Ireland</w:t>
            </w:r>
            <w:r w:rsidRPr="003D1546">
              <w:rPr>
                <w:rFonts w:eastAsia="Times New Roman"/>
                <w:szCs w:val="24"/>
              </w:rPr>
              <w:t xml:space="preserve">; </w:t>
            </w:r>
            <w:r w:rsidRPr="000341A9">
              <w:rPr>
                <w:rFonts w:eastAsia="Times New Roman"/>
                <w:szCs w:val="24"/>
              </w:rPr>
              <w:t>Alpex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Pharma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0341A9">
              <w:rPr>
                <w:rFonts w:eastAsia="Times New Roman"/>
                <w:szCs w:val="24"/>
              </w:rPr>
              <w:t>SA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0341A9">
              <w:rPr>
                <w:rFonts w:eastAsia="Times New Roman"/>
                <w:szCs w:val="24"/>
              </w:rPr>
              <w:t>Switzerland</w:t>
            </w:r>
            <w:r w:rsidRPr="003D1546">
              <w:rPr>
                <w:rFonts w:eastAsia="Times New Roman"/>
                <w:szCs w:val="24"/>
              </w:rPr>
              <w:t xml:space="preserve">; </w:t>
            </w:r>
          </w:p>
          <w:p w:rsidR="003D1546" w:rsidRDefault="003D1546" w:rsidP="003D1546">
            <w:pPr>
              <w:jc w:val="both"/>
            </w:pPr>
            <w:r w:rsidRPr="000341A9">
              <w:rPr>
                <w:rFonts w:eastAsia="Times New Roman"/>
                <w:szCs w:val="24"/>
              </w:rPr>
              <w:t xml:space="preserve">Плацебо до ВТ-11, таблетки; PCI Pharma Services Germany GmbH, Germany; Millmount Healhcare Limited, Ireland; Alpex Pharma SA, Switzerland  </w:t>
            </w:r>
          </w:p>
        </w:tc>
      </w:tr>
      <w:tr w:rsidR="003D1546" w:rsidRPr="00B119B9" w:rsidTr="00AF027E">
        <w:trPr>
          <w:trHeight w:val="456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1) д.м.н. Господарський І.Я.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341A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0341A9">
              <w:rPr>
                <w:rFonts w:eastAsia="Times New Roman"/>
                <w:szCs w:val="24"/>
                <w:lang w:val="ru-RU"/>
              </w:rPr>
              <w:t>ідприємство «Тернопільська університетська лікарня» Тернопільської обласної ради, Обласний центр гастроентерології з гепатологією, гастроентерологічне відділення,</w:t>
            </w:r>
            <w:r w:rsidRPr="003D1546">
              <w:rPr>
                <w:rFonts w:eastAsia="Times New Roman"/>
                <w:szCs w:val="24"/>
                <w:lang w:val="ru-RU"/>
              </w:rPr>
              <w:t xml:space="preserve">              </w:t>
            </w:r>
            <w:r w:rsidRPr="000341A9">
              <w:rPr>
                <w:rFonts w:eastAsia="Times New Roman"/>
                <w:szCs w:val="24"/>
                <w:lang w:val="ru-RU"/>
              </w:rPr>
              <w:t xml:space="preserve"> м. Тернопіль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2) лікар Рішко Я.Ф.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ради, гастроентерологічне відділення, м. Ужгород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3) лікар Бондаренко Т.М.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Комунальне некомерційне підприємство «Херсонська міська клінічна лікарня імені Афанасія і Ольги Тропіних» Херсонської міської ради, терапевтичне відділення, м. Херсон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4) к.м.н. Даценко О.Г.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клінічна лікарня №2 імені проф. О.О.Шалімова» Харківської міської ради, проктологічне відділення, м.Харків</w:t>
            </w:r>
          </w:p>
          <w:p w:rsidR="003D1546" w:rsidRPr="000341A9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0341A9">
              <w:rPr>
                <w:rFonts w:eastAsia="Times New Roman"/>
                <w:szCs w:val="24"/>
                <w:lang w:val="ru-RU"/>
              </w:rPr>
              <w:t>лікар Скибало С.А.</w:t>
            </w:r>
          </w:p>
          <w:p w:rsidR="003D1546" w:rsidRPr="003D1546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/>
              </w:rPr>
              <w:t>Медичний центр «Ок</w:t>
            </w:r>
            <w:proofErr w:type="gramStart"/>
            <w:r w:rsidRPr="003D1546">
              <w:rPr>
                <w:rFonts w:eastAsia="Times New Roman"/>
                <w:szCs w:val="24"/>
                <w:lang w:val="ru-RU"/>
              </w:rPr>
              <w:t>!К</w:t>
            </w:r>
            <w:proofErr w:type="gramEnd"/>
            <w:r w:rsidRPr="003D1546">
              <w:rPr>
                <w:rFonts w:eastAsia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стаціонарне відділення, м. Київ</w:t>
            </w:r>
          </w:p>
          <w:p w:rsidR="003D1546" w:rsidRPr="003D1546" w:rsidRDefault="003D1546" w:rsidP="003D1546">
            <w:pPr>
              <w:jc w:val="both"/>
              <w:rPr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3D1546">
              <w:rPr>
                <w:rFonts w:eastAsia="Times New Roman"/>
                <w:szCs w:val="24"/>
                <w:lang w:val="ru-RU"/>
              </w:rPr>
              <w:t>лікар Логданіді Т.І.</w:t>
            </w:r>
          </w:p>
        </w:tc>
      </w:tr>
    </w:tbl>
    <w:p w:rsidR="00AF027E" w:rsidRDefault="00AF027E">
      <w:pPr>
        <w:rPr>
          <w:lang w:val="uk-UA"/>
        </w:rPr>
      </w:pPr>
      <w:r w:rsidRPr="00B119B9">
        <w:rPr>
          <w:lang w:val="ru-RU"/>
        </w:rPr>
        <w:br w:type="page"/>
      </w:r>
    </w:p>
    <w:p w:rsidR="00AF027E" w:rsidRDefault="00AF027E" w:rsidP="00AF027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1</w:t>
      </w:r>
    </w:p>
    <w:p w:rsidR="00AF027E" w:rsidRPr="00AF027E" w:rsidRDefault="00AF027E" w:rsidP="00AF027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>
        <w:trPr>
          <w:trHeight w:val="69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/>
              </w:rPr>
              <w:t>Комунальне некомерційне підприємство Київської обласної ради «Київська обласна лікарня», терапевтичне відділення, м</w:t>
            </w:r>
            <w:proofErr w:type="gramStart"/>
            <w:r w:rsidRPr="003D1546">
              <w:rPr>
                <w:rFonts w:eastAsia="Times New Roman"/>
                <w:szCs w:val="24"/>
                <w:lang w:val="ru-RU"/>
              </w:rPr>
              <w:t>.К</w:t>
            </w:r>
            <w:proofErr w:type="gramEnd"/>
            <w:r w:rsidRPr="003D1546">
              <w:rPr>
                <w:rFonts w:eastAsia="Times New Roman"/>
                <w:szCs w:val="24"/>
                <w:lang w:val="ru-RU"/>
              </w:rPr>
              <w:t>иїв</w:t>
            </w:r>
          </w:p>
          <w:p w:rsidR="00AF027E" w:rsidRPr="003D1546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3D1546">
              <w:rPr>
                <w:rFonts w:eastAsia="Times New Roman"/>
                <w:szCs w:val="24"/>
                <w:lang w:val="ru-RU"/>
              </w:rPr>
              <w:t>к.м.н. Нешта В.В.</w:t>
            </w:r>
          </w:p>
          <w:p w:rsidR="00AF027E" w:rsidRPr="000341A9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«Діацентр», гастроентерологічне відділення, м. Запоріжжя</w:t>
            </w:r>
          </w:p>
          <w:p w:rsidR="00AF027E" w:rsidRPr="000341A9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>8) лікар Шевчук В.М.</w:t>
            </w:r>
          </w:p>
          <w:p w:rsidR="00AF027E" w:rsidRPr="000341A9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 xml:space="preserve">Лікувально-діагностичний центр приватного </w:t>
            </w:r>
            <w:proofErr w:type="gramStart"/>
            <w:r w:rsidRPr="000341A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0341A9">
              <w:rPr>
                <w:rFonts w:eastAsia="Times New Roman"/>
                <w:szCs w:val="24"/>
                <w:lang w:val="ru-RU"/>
              </w:rPr>
              <w:t xml:space="preserve">ідприємства приватної виробничої фірми «Ацинус», </w:t>
            </w:r>
            <w:r w:rsidRPr="003D1546">
              <w:rPr>
                <w:rFonts w:eastAsia="Times New Roman"/>
                <w:szCs w:val="24"/>
                <w:lang w:val="ru-RU"/>
              </w:rPr>
              <w:t xml:space="preserve">             </w:t>
            </w:r>
            <w:r w:rsidRPr="000341A9">
              <w:rPr>
                <w:rFonts w:eastAsia="Times New Roman"/>
                <w:szCs w:val="24"/>
                <w:lang w:val="ru-RU"/>
              </w:rPr>
              <w:t>м. Кропивницький</w:t>
            </w:r>
          </w:p>
          <w:p w:rsidR="00AF027E" w:rsidRPr="000341A9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uk-UA"/>
              </w:rPr>
              <w:t xml:space="preserve">9) </w:t>
            </w:r>
            <w:r w:rsidRPr="000341A9">
              <w:rPr>
                <w:rFonts w:eastAsia="Times New Roman"/>
                <w:szCs w:val="24"/>
                <w:lang w:val="ru-RU"/>
              </w:rPr>
              <w:t>лікар Олійник О.І.</w:t>
            </w:r>
          </w:p>
          <w:p w:rsidR="00AF027E" w:rsidRPr="000341A9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341A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341A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0341A9">
              <w:rPr>
                <w:rFonts w:eastAsia="Times New Roman"/>
                <w:szCs w:val="24"/>
                <w:lang w:val="ru-RU"/>
              </w:rPr>
              <w:t xml:space="preserve">ідприємство «Міська лікарня №6» Запорізької міської ради, гастроентерологічне відділення, </w:t>
            </w:r>
            <w:r>
              <w:rPr>
                <w:rFonts w:eastAsia="Times New Roman"/>
                <w:szCs w:val="24"/>
                <w:lang w:val="uk-UA"/>
              </w:rPr>
              <w:t xml:space="preserve"> </w:t>
            </w:r>
            <w:r w:rsidRPr="000341A9">
              <w:rPr>
                <w:rFonts w:eastAsia="Times New Roman"/>
                <w:szCs w:val="24"/>
                <w:lang w:val="ru-RU"/>
              </w:rPr>
              <w:t>м. Запоріжжя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2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подвійне сліпе плацебо-контрольоване дослідження фази 3 для оцінки ефективності та безпечності ентосплетинібу в поєднанні з інтенсивною індукційною та консолідуючою хіміотерапією у дорослих при вперше діагностованому гострому мієлоїдному лейкозі з мутацією в гені Нуклеофосмін-1», код дослідження </w:t>
            </w:r>
            <w:r>
              <w:t>KB</w:t>
            </w:r>
            <w:r w:rsidRPr="003D1546">
              <w:rPr>
                <w:lang w:val="ru-RU"/>
              </w:rPr>
              <w:t>-</w:t>
            </w:r>
            <w:r>
              <w:t>ENTO</w:t>
            </w:r>
            <w:r w:rsidRPr="003D1546">
              <w:rPr>
                <w:lang w:val="ru-RU"/>
              </w:rPr>
              <w:t>-3001, версія 2 (поправка 1) від 06 липня 2021 року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Kronos Bio, Inc., США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 w:rsidRPr="002D6542">
              <w:rPr>
                <w:rFonts w:eastAsia="Times New Roman" w:cs="Times New Roman"/>
                <w:szCs w:val="24"/>
                <w:lang w:val="ru-RU"/>
              </w:rPr>
              <w:t>Ентосплетиніб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Entospletinib</w:t>
            </w:r>
            <w:r w:rsidRPr="003D1546">
              <w:rPr>
                <w:rFonts w:eastAsia="Times New Roman" w:cs="Times New Roman"/>
                <w:szCs w:val="24"/>
              </w:rPr>
              <w:t>) (</w:t>
            </w:r>
            <w:r>
              <w:rPr>
                <w:rFonts w:eastAsia="Times New Roman" w:cs="Times New Roman"/>
                <w:szCs w:val="24"/>
              </w:rPr>
              <w:t>GS</w:t>
            </w:r>
            <w:r w:rsidRPr="003D1546">
              <w:rPr>
                <w:rFonts w:eastAsia="Times New Roman" w:cs="Times New Roman"/>
                <w:szCs w:val="24"/>
              </w:rPr>
              <w:t xml:space="preserve">-9973, </w:t>
            </w:r>
            <w:r>
              <w:rPr>
                <w:rFonts w:eastAsia="Times New Roman" w:cs="Times New Roman"/>
                <w:szCs w:val="24"/>
              </w:rPr>
              <w:t>ENTO</w:t>
            </w:r>
            <w:r w:rsidRPr="003D1546">
              <w:rPr>
                <w:rFonts w:eastAsia="Times New Roman" w:cs="Times New Roman"/>
                <w:szCs w:val="24"/>
              </w:rPr>
              <w:t>) (</w:t>
            </w:r>
            <w:r>
              <w:rPr>
                <w:rFonts w:eastAsia="Times New Roman" w:cs="Times New Roman"/>
                <w:szCs w:val="24"/>
              </w:rPr>
              <w:t>GS</w:t>
            </w:r>
            <w:r w:rsidRPr="003D1546">
              <w:rPr>
                <w:rFonts w:eastAsia="Times New Roman" w:cs="Times New Roman"/>
                <w:szCs w:val="24"/>
              </w:rPr>
              <w:t xml:space="preserve">-9973-02, </w:t>
            </w:r>
            <w:r>
              <w:rPr>
                <w:rFonts w:eastAsia="Times New Roman" w:cs="Times New Roman"/>
                <w:szCs w:val="24"/>
              </w:rPr>
              <w:t>ENTO</w:t>
            </w:r>
            <w:r w:rsidRPr="003D1546">
              <w:rPr>
                <w:rFonts w:eastAsia="Times New Roman" w:cs="Times New Roman"/>
                <w:szCs w:val="24"/>
              </w:rPr>
              <w:t xml:space="preserve">;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Ентосплетиніб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Entospletinib</w:t>
            </w:r>
            <w:r w:rsidRPr="003D1546">
              <w:rPr>
                <w:rFonts w:eastAsia="Times New Roman" w:cs="Times New Roman"/>
                <w:szCs w:val="24"/>
              </w:rPr>
              <w:t>) (</w:t>
            </w:r>
            <w:r>
              <w:rPr>
                <w:rFonts w:eastAsia="Times New Roman" w:cs="Times New Roman"/>
                <w:szCs w:val="24"/>
              </w:rPr>
              <w:t>GS</w:t>
            </w:r>
            <w:r w:rsidRPr="003D1546">
              <w:rPr>
                <w:rFonts w:eastAsia="Times New Roman" w:cs="Times New Roman"/>
                <w:szCs w:val="24"/>
              </w:rPr>
              <w:t xml:space="preserve">-9973);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Ентосплетиніб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Entospletinib</w:t>
            </w:r>
            <w:r w:rsidRPr="003D1546">
              <w:rPr>
                <w:rFonts w:eastAsia="Times New Roman" w:cs="Times New Roman"/>
                <w:szCs w:val="24"/>
              </w:rPr>
              <w:t>) (</w:t>
            </w:r>
            <w:r>
              <w:rPr>
                <w:rFonts w:eastAsia="Times New Roman" w:cs="Times New Roman"/>
                <w:szCs w:val="24"/>
              </w:rPr>
              <w:t>GS</w:t>
            </w:r>
            <w:r w:rsidRPr="003D1546">
              <w:rPr>
                <w:rFonts w:eastAsia="Times New Roman" w:cs="Times New Roman"/>
                <w:szCs w:val="24"/>
              </w:rPr>
              <w:t xml:space="preserve">-9973));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плівковою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 w:rsidRPr="003D1546">
              <w:rPr>
                <w:rFonts w:eastAsia="Times New Roman" w:cs="Times New Roman"/>
                <w:szCs w:val="24"/>
              </w:rPr>
              <w:t xml:space="preserve">; 200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Fuji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Chemical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3D1546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 xml:space="preserve">Gohkakizawa Plant, Японія; Cambrex (Halo Pharmaceutical Canada Inc (subsidiary of Cambrex corporation)), Канада; PPD Development, L.P., США; Fisher Clinical Services Inc., США; Fisher Clinical Services, Inc., США; Fisher Clinical Services GmbH, Німеччина; Fisher Clinical Services GmbH, Німеччина;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Ентосплетиніб (Entospletinib) (GS-9973, ENTO), таблетки, вкриті плівковою оболонкою; Fuji Chemical Industries Co., Ltd. Gohkakizawa Plant, Японія; Cambrex (Halo Pharmaceutical Canada Inc (subsidiary of Cambrex corporation)), Канада; PPD Development, L.P., США; Fisher Clinical Services Inc., США; Fisher Clinical Services, Inc., США; Fisher Clinical Services GmbH, Німеччина; Fisher Clinical Services GmbH, Німеччина;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Даунорубіцин (Daunorubicin) (Даунорубіцину гідрохлорид (Daunorubicin hydrochloride); Даунорубіцину гідрохлорид (Daunorubicin hydrochloride)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Порошок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20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Cenexi - Laboratoires Thissen SA, Бельгія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Limited,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Цитарабін (Cytarabine)/АРА-цел (ARA-cell) (Цитарабін (Cytarabine)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50 мг/мл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STADApharm GmbH,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Limited,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3D1546">
            <w:pPr>
              <w:jc w:val="both"/>
            </w:pPr>
          </w:p>
        </w:tc>
      </w:tr>
    </w:tbl>
    <w:p w:rsidR="00AF027E" w:rsidRDefault="00AF027E">
      <w:pPr>
        <w:rPr>
          <w:lang w:val="uk-UA"/>
        </w:rPr>
      </w:pPr>
      <w:r>
        <w:br w:type="page"/>
      </w:r>
    </w:p>
    <w:p w:rsidR="00AF027E" w:rsidRDefault="00AF027E" w:rsidP="00AF027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2</w:t>
      </w:r>
    </w:p>
    <w:p w:rsidR="00AF027E" w:rsidRPr="00AF027E" w:rsidRDefault="00AF027E" w:rsidP="00AF027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3D1546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3D1546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д.м.н., проф. Клименко С.В.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D6542">
              <w:rPr>
                <w:rFonts w:eastAsia="Times New Roman" w:cs="Times New Roman"/>
                <w:szCs w:val="24"/>
                <w:lang w:val="ru-RU"/>
              </w:rPr>
              <w:t>Клінічна лікарня «Феофанія» Державного управління справами, Центр гематології, хіміотерапії гемобластозів та трансплантації кісткового мозку, м. Київ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д.м.н., проф. Сівкович С.О.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D6542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«Київська міська клінічна лікарня №9» виконавчого органу Київської міської ради (Київської міської державної адміністрації), Київський міський гематологічний центр на базі гематологічного відділення №1, м. Київ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лікар Ногаєва Л.І.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D6542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«Черкаський обласний онкологічний диспансер Черкаської обласної ради», Обласний лікувально-діагностичний гематологічний центр, м. Черкаси</w:t>
            </w:r>
          </w:p>
          <w:p w:rsidR="003D1546" w:rsidRPr="002D6542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2D6542">
              <w:rPr>
                <w:rFonts w:eastAsia="Times New Roman" w:cs="Times New Roman"/>
                <w:szCs w:val="24"/>
                <w:lang w:val="ru-RU"/>
              </w:rPr>
              <w:t>д.м.н., проф. Скрипник І.М.</w:t>
            </w:r>
          </w:p>
          <w:p w:rsidR="003D1546" w:rsidRPr="003D1546" w:rsidRDefault="003D1546" w:rsidP="003D1546">
            <w:pPr>
              <w:jc w:val="both"/>
              <w:rPr>
                <w:szCs w:val="24"/>
                <w:lang w:val="ru-RU"/>
              </w:rPr>
            </w:pPr>
            <w:r w:rsidRPr="002D6542">
              <w:rPr>
                <w:rFonts w:eastAsia="Times New Roman" w:cs="Times New Roman"/>
                <w:szCs w:val="24"/>
                <w:lang w:val="ru-RU"/>
              </w:rPr>
              <w:t>Комунальне підприємство «Полтавська обласна клінічна лікарня ім. М.В. Скліфосовського Полтавської обласної ради», гематологічне відділення, Полтавський державний медичний університет, кафедра внутрішньої медицини №1, м. Полтава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 w:rsidP="003D1546">
            <w:r>
              <w:rPr>
                <w:rFonts w:cstheme="minorBidi"/>
              </w:rPr>
              <w:t>- лабораторні набори;</w:t>
            </w:r>
            <w:r>
              <w:rPr>
                <w:rFonts w:cstheme="minorBidi"/>
              </w:rPr>
              <w:br/>
              <w:t xml:space="preserve">- друковані матеріали./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3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«Подвійне сліпе, плацебо-контрольоване, багатоцентрове дослідження з відкритим розширеним періодом дослідження для оцінки ефективності та безпеки </w:t>
            </w:r>
            <w:r>
              <w:t>SRP</w:t>
            </w:r>
            <w:r w:rsidRPr="003D1546">
              <w:rPr>
                <w:lang w:val="ru-RU"/>
              </w:rPr>
              <w:t xml:space="preserve">-4045 і </w:t>
            </w:r>
            <w:r>
              <w:t>SRP</w:t>
            </w:r>
            <w:r w:rsidRPr="003D1546">
              <w:rPr>
                <w:lang w:val="ru-RU"/>
              </w:rPr>
              <w:t xml:space="preserve">-4053 у пацієнтів з м'язовою дистрофією Дюшенна», код дослідження 4045-301, протокол з поправкою 10, версія 11, від 03 березня 2020 р.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«СанаКліс», Україна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Sarepta Therapeutics, Inc., USA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 w:rsidRPr="00EC1CF3">
              <w:rPr>
                <w:rFonts w:eastAsia="Times New Roman" w:cs="Times New Roman"/>
                <w:szCs w:val="24"/>
                <w:lang w:val="ru-RU"/>
              </w:rPr>
              <w:t>Касимерсен</w:t>
            </w:r>
            <w:r w:rsidRPr="003D1546">
              <w:rPr>
                <w:rFonts w:eastAsia="Times New Roman" w:cs="Times New Roman"/>
                <w:szCs w:val="24"/>
              </w:rPr>
              <w:t xml:space="preserve"> /</w:t>
            </w:r>
            <w:r>
              <w:rPr>
                <w:rFonts w:eastAsia="Times New Roman" w:cs="Times New Roman"/>
                <w:szCs w:val="24"/>
              </w:rPr>
              <w:t>SRP</w:t>
            </w:r>
            <w:r w:rsidRPr="003D1546">
              <w:rPr>
                <w:rFonts w:eastAsia="Times New Roman" w:cs="Times New Roman"/>
                <w:szCs w:val="24"/>
              </w:rPr>
              <w:t>-4045 (</w:t>
            </w:r>
            <w:r>
              <w:rPr>
                <w:rFonts w:eastAsia="Times New Roman" w:cs="Times New Roman"/>
                <w:szCs w:val="24"/>
              </w:rPr>
              <w:t>SRP</w:t>
            </w:r>
            <w:r w:rsidRPr="003D1546">
              <w:rPr>
                <w:rFonts w:eastAsia="Times New Roman" w:cs="Times New Roman"/>
                <w:szCs w:val="24"/>
              </w:rPr>
              <w:t>-4045 (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еквівалентний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коду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SRP</w:t>
            </w:r>
            <w:r w:rsidRPr="003D1546">
              <w:rPr>
                <w:rFonts w:eastAsia="Times New Roman" w:cs="Times New Roman"/>
                <w:szCs w:val="24"/>
              </w:rPr>
              <w:t xml:space="preserve">-4045);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Касимерсен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запропонована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міжнародна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непатентована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назва</w:t>
            </w:r>
            <w:r w:rsidRPr="003D1546">
              <w:rPr>
                <w:rFonts w:eastAsia="Times New Roman" w:cs="Times New Roman"/>
                <w:szCs w:val="24"/>
              </w:rPr>
              <w:t xml:space="preserve">));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Концентрат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розчину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3D1546">
              <w:rPr>
                <w:rFonts w:eastAsia="Times New Roman" w:cs="Times New Roman"/>
                <w:szCs w:val="24"/>
              </w:rPr>
              <w:t xml:space="preserve">; 100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 w:cs="Times New Roman"/>
                <w:szCs w:val="24"/>
              </w:rPr>
              <w:t xml:space="preserve">/2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3D1546">
              <w:rPr>
                <w:rFonts w:eastAsia="Times New Roman" w:cs="Times New Roman"/>
                <w:szCs w:val="24"/>
              </w:rPr>
              <w:t xml:space="preserve"> (50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 w:cs="Times New Roman"/>
                <w:szCs w:val="24"/>
              </w:rPr>
              <w:t>/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3D1546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Almac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Kingdom</w:t>
            </w:r>
            <w:r w:rsidRPr="003D1546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3D1546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3D1546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OSO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BioPharmaceuticals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States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3D1546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OSO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BioPharmaceuticals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States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3D1546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OSO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BioPharmaceuticals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United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States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USA</w:t>
            </w:r>
            <w:r w:rsidRPr="003D1546">
              <w:rPr>
                <w:rFonts w:eastAsia="Times New Roman" w:cs="Times New Roman"/>
                <w:szCs w:val="24"/>
              </w:rPr>
              <w:t xml:space="preserve">);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Касимерсен /SRP-4045, Концентрат для розчину для інфузій; Almac Clinical Services Ltd., United Kingdom; Almac Clinical Services (Ireland) Limited, Ireland; OSO BioPharmaceuticals Manufacturing LLC, United States (USA); OSO BioPharmaceuticals Manufacturing LLC, United States (USA); OSO BioPharmaceuticals Manufacturing LLC, United States (USA);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Голодирсен /SRP-4053 (Голодирсен (запропонована міжнародна непатентована назва); SRP-4053); Концентрат для розчину для інфузій; 100 мг/2 мл (50 мг/мл); Almac Clinical Services Ltd., United Kingdom; Almac Clinical Services (Ireland) Limited, Ireland; OSO BioPharmaceuticals Manufacturing LLC, United States (USA); OSO BioPharmaceuticals Manufacturing LLC, United States (USA); OSO BioPharmaceuticals Manufacturing LLC, United States (USA);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Голодирсен /SRP-4053, Концентрат для розчину для інфузій; Almac Clinical Services Ltd., United Kingdom; Almac Clinical Services (Ireland) Limited, Ireland; OSO BioPharmaceuticals Manufacturing LLC, United States (USA); OSO BioPharmaceuticals Manufacturing LLC, United States (USA); OSO BioPharmaceuticals Manufacturing LLC, United States (USA); </w:t>
            </w:r>
          </w:p>
          <w:p w:rsidR="003D1546" w:rsidRDefault="003D1546">
            <w:pPr>
              <w:jc w:val="both"/>
            </w:pP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3</w:t>
      </w:r>
    </w:p>
    <w:p w:rsidR="00AF027E" w:rsidRPr="00AF027E" w:rsidRDefault="00AF027E" w:rsidP="00AF027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3D1546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3D1546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к.м.н. Шатілло А.В.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EC1CF3">
              <w:rPr>
                <w:rFonts w:eastAsia="Times New Roman" w:cs="Times New Roman"/>
                <w:szCs w:val="24"/>
                <w:lang w:val="ru-RU"/>
              </w:rPr>
              <w:t>Державна установа «Інститут неврології, психіатрії та наркології Національної академії медичних наук України», відділ функціональної нейрохірургії з групою патоморфології, м. Харків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к.м.н. Дельва Д.Ю.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EC1CF3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порушенням функції опорно-рухового апарату, м. Івано-Франківськ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д.м.н. Кириченко А.Г.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EC1CF3">
              <w:rPr>
                <w:rFonts w:eastAsia="Times New Roman" w:cs="Times New Roman"/>
                <w:szCs w:val="24"/>
                <w:lang w:val="ru-RU"/>
              </w:rPr>
              <w:t>Комунальне підприємство «Дніпропетровська обласна дитяча клінічна лікарня» Дніпропетровської обласної ради, невролого-нейрохірургічне відділення, м. Дніпро</w:t>
            </w:r>
          </w:p>
          <w:p w:rsidR="003D1546" w:rsidRPr="00EC1CF3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к.м.н. Мартинюк В.Ю.</w:t>
            </w:r>
          </w:p>
          <w:p w:rsidR="003D1546" w:rsidRPr="003D1546" w:rsidRDefault="003D1546" w:rsidP="003D1546">
            <w:pPr>
              <w:jc w:val="both"/>
              <w:rPr>
                <w:szCs w:val="24"/>
                <w:lang w:val="ru-RU"/>
              </w:rPr>
            </w:pPr>
            <w:r w:rsidRPr="00EC1CF3">
              <w:rPr>
                <w:rFonts w:eastAsia="Times New Roman" w:cs="Times New Roman"/>
                <w:szCs w:val="24"/>
                <w:lang w:val="ru-RU"/>
              </w:rPr>
              <w:t xml:space="preserve">Державний заклад «Український медичний центр реабілітації дітей з органічним ураженням нервової системи Міністерства охорони здоров'я України», консультативно-діагностичне відділення,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</w:t>
            </w:r>
            <w:r w:rsidRPr="00EC1CF3">
              <w:rPr>
                <w:rFonts w:eastAsia="Times New Roman" w:cs="Times New Roman"/>
                <w:szCs w:val="24"/>
                <w:lang w:val="ru-RU"/>
              </w:rPr>
              <w:t>м. Київ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4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“Подвійне сліпе, рандомізоване дослідження в паралельних групах, яке проводиться з метою оцінки фармакокінетичного профілю та подібності клінічної дії препаратів </w:t>
            </w:r>
            <w:r>
              <w:t>MabionCD</w:t>
            </w:r>
            <w:r w:rsidRPr="003D1546">
              <w:rPr>
                <w:lang w:val="ru-RU"/>
              </w:rPr>
              <w:t xml:space="preserve">20 (виготовляється в комерційних масштабах), Мабтерою® (яка затверджена у Європейському Союзі) та Рітуксаном® (який ліцензований у США) у пацієнтів з ревматоїдним артритом середнього та тяжкого ступеня важкості», код дослідження </w:t>
            </w:r>
            <w:r>
              <w:t>MabionCD</w:t>
            </w:r>
            <w:r w:rsidRPr="003D1546">
              <w:rPr>
                <w:lang w:val="ru-RU"/>
              </w:rPr>
              <w:t>20-003</w:t>
            </w:r>
            <w:r>
              <w:t>RA</w:t>
            </w:r>
            <w:r w:rsidRPr="003D1546">
              <w:rPr>
                <w:lang w:val="ru-RU"/>
              </w:rPr>
              <w:t>, версія 2.0 від 21 травня 2021 року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«Мабіон С.А.»/ Mabion S.A., Польща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7D16C0">
              <w:rPr>
                <w:rFonts w:eastAsia="Times New Roman"/>
                <w:szCs w:val="24"/>
              </w:rPr>
              <w:t>MabionCD</w:t>
            </w:r>
            <w:r w:rsidRPr="003D1546">
              <w:rPr>
                <w:rFonts w:eastAsia="Times New Roman"/>
                <w:szCs w:val="24"/>
              </w:rPr>
              <w:t>20 (</w:t>
            </w:r>
            <w:r w:rsidRPr="007D16C0">
              <w:rPr>
                <w:rFonts w:eastAsia="Times New Roman"/>
                <w:szCs w:val="24"/>
              </w:rPr>
              <w:t>IMP</w:t>
            </w:r>
            <w:r w:rsidRPr="003D1546">
              <w:rPr>
                <w:rFonts w:eastAsia="Times New Roman"/>
                <w:szCs w:val="24"/>
              </w:rPr>
              <w:t>-003</w:t>
            </w:r>
            <w:r w:rsidRPr="007D16C0">
              <w:rPr>
                <w:rFonts w:eastAsia="Times New Roman"/>
                <w:szCs w:val="24"/>
              </w:rPr>
              <w:t>RA</w:t>
            </w:r>
            <w:r w:rsidRPr="003D1546">
              <w:rPr>
                <w:rFonts w:eastAsia="Times New Roman"/>
                <w:szCs w:val="24"/>
              </w:rPr>
              <w:t xml:space="preserve">);  </w:t>
            </w:r>
            <w:r w:rsidRPr="007D16C0">
              <w:rPr>
                <w:rFonts w:eastAsia="Times New Roman"/>
                <w:szCs w:val="24"/>
              </w:rPr>
              <w:t>MabionCD</w:t>
            </w:r>
            <w:r w:rsidRPr="003D1546">
              <w:rPr>
                <w:rFonts w:eastAsia="Times New Roman"/>
                <w:szCs w:val="24"/>
              </w:rPr>
              <w:t xml:space="preserve">20;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Rytuksymab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DP</w:t>
            </w:r>
            <w:r w:rsidRPr="003D1546">
              <w:rPr>
                <w:rFonts w:eastAsia="Times New Roman"/>
                <w:szCs w:val="24"/>
              </w:rPr>
              <w:t xml:space="preserve"> – </w:t>
            </w:r>
            <w:r w:rsidRPr="007D16C0">
              <w:rPr>
                <w:rFonts w:eastAsia="Times New Roman"/>
                <w:szCs w:val="24"/>
              </w:rPr>
              <w:t>w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dawce</w:t>
            </w:r>
            <w:r w:rsidRPr="003D1546">
              <w:rPr>
                <w:rFonts w:eastAsia="Times New Roman"/>
                <w:szCs w:val="24"/>
              </w:rPr>
              <w:t xml:space="preserve"> 500 </w:t>
            </w:r>
            <w:r w:rsidRPr="007D16C0">
              <w:rPr>
                <w:rFonts w:eastAsia="Times New Roman"/>
                <w:szCs w:val="24"/>
              </w:rPr>
              <w:t>mg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7D16C0">
              <w:rPr>
                <w:rFonts w:eastAsia="Times New Roman"/>
                <w:szCs w:val="24"/>
                <w:lang w:val="ru-RU"/>
              </w:rPr>
              <w:t>Ритуксимаб</w:t>
            </w:r>
            <w:r w:rsidRPr="003D1546">
              <w:rPr>
                <w:rFonts w:eastAsia="Times New Roman"/>
                <w:szCs w:val="24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3D1546">
              <w:rPr>
                <w:rFonts w:eastAsia="Times New Roman"/>
                <w:szCs w:val="24"/>
              </w:rPr>
              <w:t xml:space="preserve"> (</w:t>
            </w:r>
            <w:r>
              <w:rPr>
                <w:rFonts w:eastAsia="Times New Roman"/>
                <w:szCs w:val="24"/>
                <w:lang w:val="ru-RU"/>
              </w:rPr>
              <w:t>ритуксимаб</w:t>
            </w:r>
            <w:r w:rsidRPr="003D1546">
              <w:rPr>
                <w:rFonts w:eastAsia="Times New Roman"/>
                <w:szCs w:val="24"/>
              </w:rPr>
              <w:t>)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  <w:lang w:val="ru-RU"/>
              </w:rPr>
              <w:t>концентрат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приготування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розчину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інфузій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3D1546">
              <w:rPr>
                <w:rFonts w:eastAsia="Times New Roman"/>
                <w:szCs w:val="24"/>
              </w:rPr>
              <w:t xml:space="preserve">10 </w:t>
            </w:r>
            <w:r w:rsidRPr="007D16C0">
              <w:rPr>
                <w:rFonts w:eastAsia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/>
                <w:szCs w:val="24"/>
              </w:rPr>
              <w:t>/</w:t>
            </w:r>
            <w:r w:rsidRPr="007D16C0">
              <w:rPr>
                <w:rFonts w:eastAsia="Times New Roman"/>
                <w:szCs w:val="24"/>
                <w:lang w:val="ru-RU"/>
              </w:rPr>
              <w:t>мл</w:t>
            </w:r>
            <w:r w:rsidRPr="003D1546">
              <w:rPr>
                <w:rFonts w:eastAsia="Times New Roman"/>
                <w:szCs w:val="24"/>
              </w:rPr>
              <w:t xml:space="preserve"> (</w:t>
            </w:r>
            <w:r w:rsidRPr="007D16C0">
              <w:rPr>
                <w:rFonts w:eastAsia="Times New Roman"/>
                <w:szCs w:val="24"/>
                <w:lang w:val="ru-RU"/>
              </w:rPr>
              <w:t>міліграм</w:t>
            </w:r>
            <w:r w:rsidRPr="003D1546">
              <w:rPr>
                <w:rFonts w:eastAsia="Times New Roman"/>
                <w:szCs w:val="24"/>
              </w:rPr>
              <w:t>/</w:t>
            </w:r>
            <w:r w:rsidRPr="007D16C0">
              <w:rPr>
                <w:rFonts w:eastAsia="Times New Roman"/>
                <w:szCs w:val="24"/>
                <w:lang w:val="ru-RU"/>
              </w:rPr>
              <w:t>мілілітр</w:t>
            </w:r>
            <w:r w:rsidRPr="003D1546">
              <w:rPr>
                <w:rFonts w:eastAsia="Times New Roman"/>
                <w:szCs w:val="24"/>
              </w:rPr>
              <w:t xml:space="preserve">); (500 </w:t>
            </w:r>
            <w:r w:rsidRPr="007D16C0">
              <w:rPr>
                <w:rFonts w:eastAsia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/>
                <w:szCs w:val="24"/>
              </w:rPr>
              <w:t>)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</w:t>
            </w:r>
            <w:r w:rsidRPr="003D1546">
              <w:rPr>
                <w:rFonts w:eastAsia="Times New Roman"/>
                <w:szCs w:val="24"/>
              </w:rPr>
              <w:t>.</w:t>
            </w:r>
            <w:r w:rsidRPr="007D16C0">
              <w:rPr>
                <w:rFonts w:eastAsia="Times New Roman"/>
                <w:szCs w:val="24"/>
              </w:rPr>
              <w:t>A</w:t>
            </w:r>
            <w:r w:rsidRPr="003D1546">
              <w:rPr>
                <w:rFonts w:eastAsia="Times New Roman"/>
                <w:szCs w:val="24"/>
              </w:rPr>
              <w:t>. (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SPOLKA</w:t>
            </w:r>
            <w:r w:rsidRPr="003D1546">
              <w:rPr>
                <w:rFonts w:eastAsia="Times New Roman"/>
                <w:szCs w:val="24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AKCYJNA</w:t>
            </w:r>
            <w:r w:rsidRPr="003D1546">
              <w:rPr>
                <w:rFonts w:eastAsia="Times New Roman"/>
                <w:szCs w:val="24"/>
              </w:rPr>
              <w:t xml:space="preserve">), </w:t>
            </w:r>
            <w:r w:rsidRPr="007D16C0">
              <w:rPr>
                <w:rFonts w:eastAsia="Times New Roman"/>
                <w:szCs w:val="24"/>
                <w:lang w:val="ru-RU"/>
              </w:rPr>
              <w:t>Польща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</w:p>
        </w:tc>
      </w:tr>
      <w:tr w:rsidR="003D1546" w:rsidRPr="00B119B9" w:rsidTr="00AF027E">
        <w:trPr>
          <w:trHeight w:val="42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1) к.м.н. Качковська В.В.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Комунальне некомерційне підприємство Сумської обласної ради «Сумська обласна клінічна лікарня», терапевтичне відділення, Сумський державний університет, Медичний інститут, кафедра внутрішньої медицини з центром респіраторної медицини, м. Суми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2) д.м.н., проф. Станіславчук М.А.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лікарня ім. М.І. Пирогова Вінницької обласної ради», високоспеціалізований клінічний центр ревматології, остеопорозу та біологічної терапії, м. Вінниця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3) д.м.н., проф. Чоп`як В.В.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Комунальне некомерційне підприємство Львівської обласної ради «Львівський обласний клінічний діагностичний центр», регіональний центр алергології та клінічної імунології, м. Львів</w:t>
            </w:r>
          </w:p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4) к.м.н. Гарміш О.О.</w:t>
            </w:r>
          </w:p>
          <w:p w:rsidR="003D1546" w:rsidRPr="003D1546" w:rsidRDefault="003D1546" w:rsidP="003D1546">
            <w:pPr>
              <w:jc w:val="both"/>
              <w:rPr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 xml:space="preserve">Державна установа «Національний науковий центр «Інститут кардіології імені 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a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 xml:space="preserve">кадеміка </w:t>
            </w:r>
            <w:r w:rsidRPr="003D1546">
              <w:rPr>
                <w:rFonts w:eastAsia="Times New Roman"/>
                <w:szCs w:val="24"/>
                <w:lang w:val="ru-RU"/>
              </w:rPr>
              <w:t xml:space="preserve">                               </w:t>
            </w:r>
            <w:r w:rsidRPr="007D16C0">
              <w:rPr>
                <w:rFonts w:eastAsia="Times New Roman"/>
                <w:szCs w:val="24"/>
                <w:lang w:val="ru-RU"/>
              </w:rPr>
              <w:t>М.Д. Стражеска» Національної академії медичних наук України, відділ некоронарних хвороб серця та ревматології, м. Київ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4</w:t>
      </w:r>
    </w:p>
    <w:p w:rsidR="00AF027E" w:rsidRPr="00AF027E" w:rsidRDefault="00AF027E" w:rsidP="00AF027E">
      <w:pPr>
        <w:jc w:val="right"/>
        <w:rPr>
          <w:lang w:val="uk-UA"/>
        </w:rPr>
      </w:pP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>
        <w:trPr>
          <w:trHeight w:val="48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5) д.м.н., проф. Кузьміна Г.П.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 xml:space="preserve">ідприємство «Криворізька міська клінічна лікарня №2» Криворізької міської ради, кардіологічне відділення з ревматологічними ліжками, м. Кривий Ріг 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6) д.м.н., проф. Надашкевич О.Н.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«Академічна медична група», м. Льві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>7) к.м.н. Ткаченко М.В.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>ідприємство «Полтавська обласна клінічна лікарня ім. М.В. Скліфосовського Полтавської обласної ради», обласний лікувально-діагностичний ревматологічний центр, Українська медична стоматологічна академія, кафедра сімейної медицини і терапії, м. Полтава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 xml:space="preserve">8) д.м.н., проф. 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См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>іян С.І.</w:t>
            </w:r>
          </w:p>
          <w:p w:rsidR="00AF027E" w:rsidRPr="007D16C0" w:rsidRDefault="00AF027E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7D16C0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D16C0">
              <w:rPr>
                <w:rFonts w:eastAsia="Times New Roman"/>
                <w:szCs w:val="24"/>
                <w:lang w:val="ru-RU"/>
              </w:rPr>
              <w:t xml:space="preserve">ідприємство «Тернопільська університетська лікарня»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 </w:t>
            </w:r>
            <w:r w:rsidRPr="003D1546">
              <w:rPr>
                <w:rFonts w:eastAsia="Times New Roman"/>
                <w:szCs w:val="24"/>
                <w:lang w:val="ru-RU"/>
              </w:rPr>
              <w:t xml:space="preserve">                 </w:t>
            </w:r>
            <w:r w:rsidRPr="007D16C0">
              <w:rPr>
                <w:rFonts w:eastAsia="Times New Roman"/>
                <w:szCs w:val="24"/>
                <w:lang w:val="ru-RU"/>
              </w:rPr>
              <w:t>м. Тернопіль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7D16C0" w:rsidRDefault="003D1546" w:rsidP="003D154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D16C0">
              <w:rPr>
                <w:rFonts w:eastAsia="Times New Roman"/>
                <w:szCs w:val="24"/>
              </w:rPr>
              <w:t>MabThera</w:t>
            </w:r>
            <w:r>
              <w:rPr>
                <w:rFonts w:eastAsia="Times New Roman"/>
                <w:szCs w:val="24"/>
                <w:lang w:val="ru-RU"/>
              </w:rPr>
              <w:t xml:space="preserve"> (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Мабтера®, ритуксимаб,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MabThera</w:t>
            </w:r>
            <w:r>
              <w:rPr>
                <w:rFonts w:eastAsia="Times New Roman"/>
                <w:szCs w:val="24"/>
                <w:lang w:val="uk-UA"/>
              </w:rPr>
              <w:t>,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Roche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), </w:t>
            </w:r>
            <w:r w:rsidRPr="007D16C0">
              <w:rPr>
                <w:rFonts w:eastAsia="Times New Roman"/>
                <w:szCs w:val="24"/>
              </w:rPr>
              <w:t>MABTHERA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VIALS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500</w:t>
            </w:r>
            <w:r w:rsidRPr="007D16C0">
              <w:rPr>
                <w:rFonts w:eastAsia="Times New Roman"/>
                <w:szCs w:val="24"/>
              </w:rPr>
              <w:t>MG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/50 </w:t>
            </w:r>
            <w:r w:rsidRPr="007D16C0">
              <w:rPr>
                <w:rFonts w:eastAsia="Times New Roman"/>
                <w:szCs w:val="24"/>
              </w:rPr>
              <w:t>ML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IMP</w:t>
            </w:r>
            <w:r w:rsidRPr="007D16C0">
              <w:rPr>
                <w:rFonts w:eastAsia="Times New Roman"/>
                <w:szCs w:val="24"/>
                <w:lang w:val="ru-RU"/>
              </w:rPr>
              <w:t>-003</w:t>
            </w:r>
            <w:r w:rsidRPr="007D16C0">
              <w:rPr>
                <w:rFonts w:eastAsia="Times New Roman"/>
                <w:szCs w:val="24"/>
              </w:rPr>
              <w:t>RA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(ритуксимаб)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  <w:lang w:val="ru-RU"/>
              </w:rPr>
              <w:t>концентрат для розчину для інфузій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  <w:lang w:val="ru-RU"/>
              </w:rPr>
              <w:t>10 мг/мл (міліграм/мілілітр); (500 мг)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</w:t>
            </w:r>
            <w:r w:rsidRPr="007D16C0">
              <w:rPr>
                <w:rFonts w:eastAsia="Times New Roman"/>
                <w:szCs w:val="24"/>
                <w:lang w:val="ru-RU"/>
              </w:rPr>
              <w:t>.</w:t>
            </w:r>
            <w:r w:rsidRPr="007D16C0">
              <w:rPr>
                <w:rFonts w:eastAsia="Times New Roman"/>
                <w:szCs w:val="24"/>
              </w:rPr>
              <w:t>A</w:t>
            </w:r>
            <w:r w:rsidRPr="007D16C0">
              <w:rPr>
                <w:rFonts w:eastAsia="Times New Roman"/>
                <w:szCs w:val="24"/>
                <w:lang w:val="ru-RU"/>
              </w:rPr>
              <w:t>. (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SPOLKA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AKCYJNA</w:t>
            </w:r>
            <w:r w:rsidRPr="007D16C0">
              <w:rPr>
                <w:rFonts w:eastAsia="Times New Roman"/>
                <w:szCs w:val="24"/>
                <w:lang w:val="ru-RU"/>
              </w:rPr>
              <w:t>), Польща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Cefea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Sp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z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o</w:t>
            </w:r>
            <w:r w:rsidRPr="007D16C0">
              <w:rPr>
                <w:rFonts w:eastAsia="Times New Roman"/>
                <w:szCs w:val="24"/>
                <w:lang w:val="ru-RU"/>
              </w:rPr>
              <w:t>.</w:t>
            </w:r>
            <w:r w:rsidRPr="007D16C0">
              <w:rPr>
                <w:rFonts w:eastAsia="Times New Roman"/>
                <w:szCs w:val="24"/>
              </w:rPr>
              <w:t>o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sp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k</w:t>
            </w:r>
            <w:r w:rsidRPr="007D16C0">
              <w:rPr>
                <w:rFonts w:eastAsia="Times New Roman"/>
                <w:szCs w:val="24"/>
                <w:lang w:val="ru-RU"/>
              </w:rPr>
              <w:t>., Польща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</w:p>
          <w:p w:rsidR="003D1546" w:rsidRPr="003D1546" w:rsidRDefault="003D1546" w:rsidP="003D1546">
            <w:pPr>
              <w:jc w:val="both"/>
              <w:rPr>
                <w:lang w:val="ru-RU"/>
              </w:rPr>
            </w:pPr>
            <w:r w:rsidRPr="007D16C0">
              <w:rPr>
                <w:rFonts w:eastAsia="Times New Roman"/>
                <w:szCs w:val="24"/>
              </w:rPr>
              <w:t>Rituxan</w:t>
            </w:r>
            <w:r>
              <w:rPr>
                <w:rFonts w:eastAsia="Times New Roman"/>
                <w:szCs w:val="24"/>
                <w:lang w:val="ru-RU"/>
              </w:rPr>
              <w:t xml:space="preserve"> (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Рітуксан®,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7D16C0">
              <w:rPr>
                <w:rFonts w:eastAsia="Times New Roman"/>
                <w:szCs w:val="24"/>
              </w:rPr>
              <w:t>RITUXAN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)®, </w:t>
            </w:r>
            <w:r>
              <w:rPr>
                <w:rFonts w:eastAsia="Times New Roman"/>
                <w:szCs w:val="24"/>
                <w:lang w:val="ru-RU"/>
              </w:rPr>
              <w:t xml:space="preserve"> (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Genentech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),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injection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RITUXIMAB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(ритуксимаб), </w:t>
            </w:r>
            <w:r>
              <w:rPr>
                <w:rFonts w:eastAsia="Times New Roman"/>
                <w:szCs w:val="24"/>
                <w:lang w:val="ru-RU"/>
              </w:rPr>
              <w:t xml:space="preserve">     </w:t>
            </w:r>
            <w:r w:rsidRPr="007D16C0">
              <w:rPr>
                <w:rFonts w:eastAsia="Times New Roman"/>
                <w:szCs w:val="24"/>
              </w:rPr>
              <w:t>IMP</w:t>
            </w:r>
            <w:r w:rsidRPr="007D16C0">
              <w:rPr>
                <w:rFonts w:eastAsia="Times New Roman"/>
                <w:szCs w:val="24"/>
                <w:lang w:val="ru-RU"/>
              </w:rPr>
              <w:t>-003</w:t>
            </w:r>
            <w:r w:rsidRPr="007D16C0">
              <w:rPr>
                <w:rFonts w:eastAsia="Times New Roman"/>
                <w:szCs w:val="24"/>
              </w:rPr>
              <w:t>RA</w:t>
            </w:r>
            <w:r>
              <w:rPr>
                <w:rFonts w:eastAsia="Times New Roman"/>
                <w:szCs w:val="24"/>
                <w:lang w:val="ru-RU"/>
              </w:rPr>
              <w:t>, Рітуксан;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 </w:t>
            </w:r>
            <w:r w:rsidRPr="007D16C0">
              <w:rPr>
                <w:rFonts w:eastAsia="Times New Roman"/>
                <w:szCs w:val="24"/>
                <w:lang w:val="ru-RU"/>
              </w:rPr>
              <w:t>концентрат для розчину для інфузій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  <w:lang w:val="ru-RU"/>
              </w:rPr>
              <w:t>10 мг/мл (міліграм/мілілітр); (500 мг)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</w:t>
            </w:r>
            <w:r w:rsidRPr="007D16C0">
              <w:rPr>
                <w:rFonts w:eastAsia="Times New Roman"/>
                <w:szCs w:val="24"/>
                <w:lang w:val="ru-RU"/>
              </w:rPr>
              <w:t>.</w:t>
            </w:r>
            <w:r w:rsidRPr="007D16C0">
              <w:rPr>
                <w:rFonts w:eastAsia="Times New Roman"/>
                <w:szCs w:val="24"/>
              </w:rPr>
              <w:t>A</w:t>
            </w:r>
            <w:r w:rsidRPr="007D16C0">
              <w:rPr>
                <w:rFonts w:eastAsia="Times New Roman"/>
                <w:szCs w:val="24"/>
                <w:lang w:val="ru-RU"/>
              </w:rPr>
              <w:t>. (</w:t>
            </w:r>
            <w:r w:rsidRPr="007D16C0">
              <w:rPr>
                <w:rFonts w:eastAsia="Times New Roman"/>
                <w:szCs w:val="24"/>
              </w:rPr>
              <w:t>MABION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SPOLKA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AKCYJNA</w:t>
            </w:r>
            <w:r w:rsidRPr="007D16C0">
              <w:rPr>
                <w:rFonts w:eastAsia="Times New Roman"/>
                <w:szCs w:val="24"/>
                <w:lang w:val="ru-RU"/>
              </w:rPr>
              <w:t>), Польща</w:t>
            </w:r>
            <w:r w:rsidRPr="007D16C0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D16C0">
              <w:rPr>
                <w:rFonts w:eastAsia="Times New Roman"/>
                <w:szCs w:val="24"/>
              </w:rPr>
              <w:t>Cefea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Sp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z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D16C0">
              <w:rPr>
                <w:rFonts w:eastAsia="Times New Roman"/>
                <w:szCs w:val="24"/>
              </w:rPr>
              <w:t>o</w:t>
            </w:r>
            <w:r w:rsidRPr="007D16C0">
              <w:rPr>
                <w:rFonts w:eastAsia="Times New Roman"/>
                <w:szCs w:val="24"/>
                <w:lang w:val="ru-RU"/>
              </w:rPr>
              <w:t>.</w:t>
            </w:r>
            <w:r w:rsidRPr="007D16C0">
              <w:rPr>
                <w:rFonts w:eastAsia="Times New Roman"/>
                <w:szCs w:val="24"/>
              </w:rPr>
              <w:t>o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sp</w:t>
            </w:r>
            <w:r w:rsidRPr="007D16C0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7D16C0">
              <w:rPr>
                <w:rFonts w:eastAsia="Times New Roman"/>
                <w:szCs w:val="24"/>
              </w:rPr>
              <w:t>k</w:t>
            </w:r>
            <w:r w:rsidRPr="007D16C0">
              <w:rPr>
                <w:rFonts w:eastAsia="Times New Roman"/>
                <w:szCs w:val="24"/>
                <w:lang w:val="ru-RU"/>
              </w:rPr>
              <w:t>., Польща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5</w:t>
      </w:r>
    </w:p>
    <w:p w:rsidR="003E67AD" w:rsidRDefault="003E67A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подвійне сліпе плацебо-контрольоване дослідження для оцінки безпечності та ефективності препарату </w:t>
            </w:r>
            <w:r>
              <w:t>ABBV</w:t>
            </w:r>
            <w:r w:rsidRPr="003D1546">
              <w:rPr>
                <w:lang w:val="ru-RU"/>
              </w:rPr>
              <w:t xml:space="preserve">-154 у пацієнтів із середньотяжкою або тяжкою формою активного ревматоїдного артриту, які не досягли адекватної відповіді на лікування біологічними та/або таргетними синтетичними хворобо-модифікуючими протиревматичними препаратами (б/тсХМПРП)», код дослідження </w:t>
            </w:r>
            <w:r>
              <w:t>M</w:t>
            </w:r>
            <w:r w:rsidRPr="003D1546">
              <w:rPr>
                <w:lang w:val="ru-RU"/>
              </w:rPr>
              <w:t>20-466, версія 1.0 від 23 квітня 2021 року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ЕббВі Біофармасьютікалз ГмбХ, Швейцарія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«ЕббВі Інк», США / AbbVie Inc., USA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ABBV</w:t>
            </w:r>
            <w:r w:rsidRPr="003D1546">
              <w:rPr>
                <w:rFonts w:eastAsia="Times New Roman" w:cs="Times New Roman"/>
                <w:szCs w:val="24"/>
              </w:rPr>
              <w:t>-154 (</w:t>
            </w:r>
            <w:r>
              <w:rPr>
                <w:rFonts w:eastAsia="Times New Roman" w:cs="Times New Roman"/>
                <w:szCs w:val="24"/>
              </w:rPr>
              <w:t>ABBV</w:t>
            </w:r>
            <w:r w:rsidRPr="003D1546">
              <w:rPr>
                <w:rFonts w:eastAsia="Times New Roman" w:cs="Times New Roman"/>
                <w:szCs w:val="24"/>
              </w:rPr>
              <w:t>-154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3D1546">
              <w:rPr>
                <w:rFonts w:eastAsia="Times New Roman" w:cs="Times New Roman"/>
                <w:szCs w:val="24"/>
              </w:rPr>
              <w:t>’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3D1546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попередньо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наповненому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шприці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D1546">
              <w:rPr>
                <w:rFonts w:eastAsia="Times New Roman" w:cs="Times New Roman"/>
                <w:szCs w:val="24"/>
              </w:rPr>
              <w:t xml:space="preserve">40/0,4 (100)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міліграм</w:t>
            </w:r>
            <w:r w:rsidRPr="003D1546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мілілітр</w:t>
            </w:r>
            <w:r w:rsidRPr="003D1546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3D1546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3D1546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SGS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Institut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Fresenius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ABBV</w:t>
            </w:r>
            <w:r w:rsidRPr="003D1546">
              <w:rPr>
                <w:rFonts w:eastAsia="Times New Roman" w:cs="Times New Roman"/>
                <w:szCs w:val="24"/>
              </w:rPr>
              <w:t>-154 40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3D1546">
              <w:rPr>
                <w:rFonts w:eastAsia="Times New Roman" w:cs="Times New Roman"/>
                <w:szCs w:val="24"/>
              </w:rPr>
              <w:t xml:space="preserve"> (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міліграм</w:t>
            </w:r>
            <w:r w:rsidRPr="003D1546">
              <w:rPr>
                <w:rFonts w:eastAsia="Times New Roman" w:cs="Times New Roman"/>
                <w:szCs w:val="24"/>
              </w:rPr>
              <w:t xml:space="preserve">);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3D1546">
              <w:rPr>
                <w:rFonts w:eastAsia="Times New Roman" w:cs="Times New Roman"/>
                <w:szCs w:val="24"/>
              </w:rPr>
              <w:t>’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3D1546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попередньо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наповненому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шприці</w:t>
            </w:r>
            <w:r w:rsidRPr="003D1546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3D1546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3D1546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 xml:space="preserve">KG, Німеччина; SGS Institut Fresenius GmbH, Німеччина; Labor LS SE &amp; Co. KG, Німеччина; AbbVie Inc., США; AbbVie Inc., США; </w:t>
            </w:r>
          </w:p>
          <w:p w:rsidR="003D1546" w:rsidRP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ABBV</w:t>
            </w:r>
            <w:r w:rsidRPr="00B0177B">
              <w:rPr>
                <w:rFonts w:eastAsia="Times New Roman" w:cs="Times New Roman"/>
                <w:szCs w:val="24"/>
              </w:rPr>
              <w:t>-154 (</w:t>
            </w:r>
            <w:r>
              <w:rPr>
                <w:rFonts w:eastAsia="Times New Roman" w:cs="Times New Roman"/>
                <w:szCs w:val="24"/>
              </w:rPr>
              <w:t>ABBV</w:t>
            </w:r>
            <w:r w:rsidRPr="00B0177B">
              <w:rPr>
                <w:rFonts w:eastAsia="Times New Roman" w:cs="Times New Roman"/>
                <w:szCs w:val="24"/>
              </w:rPr>
              <w:t>-154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0177B">
              <w:rPr>
                <w:rFonts w:eastAsia="Times New Roman" w:cs="Times New Roman"/>
                <w:szCs w:val="24"/>
              </w:rPr>
              <w:t>’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0177B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попередньо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наповненому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шприці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B0177B">
              <w:rPr>
                <w:rFonts w:eastAsia="Times New Roman" w:cs="Times New Roman"/>
                <w:szCs w:val="24"/>
              </w:rPr>
              <w:t xml:space="preserve">150/1,5 (100)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B0177B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B0177B">
              <w:rPr>
                <w:rFonts w:eastAsia="Times New Roman" w:cs="Times New Roman"/>
                <w:szCs w:val="24"/>
              </w:rPr>
              <w:t xml:space="preserve"> (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міліграм</w:t>
            </w:r>
            <w:r w:rsidRPr="00B0177B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мілілітр</w:t>
            </w:r>
            <w:r w:rsidRPr="00B0177B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B0177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B0177B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B0177B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SGS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Institut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Fresenius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3D1546">
              <w:rPr>
                <w:rFonts w:eastAsia="Times New Roman" w:cs="Times New Roman"/>
                <w:szCs w:val="24"/>
              </w:rPr>
              <w:t xml:space="preserve">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3D1546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3D1546">
              <w:rPr>
                <w:rFonts w:eastAsia="Times New Roman" w:cs="Times New Roman"/>
                <w:szCs w:val="24"/>
              </w:rPr>
              <w:t xml:space="preserve">.,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ABBV</w:t>
            </w:r>
            <w:r w:rsidRPr="00A11EAC">
              <w:rPr>
                <w:rFonts w:eastAsia="Times New Roman" w:cs="Times New Roman"/>
                <w:szCs w:val="24"/>
              </w:rPr>
              <w:t xml:space="preserve">-154 150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A11EAC">
              <w:rPr>
                <w:rFonts w:eastAsia="Times New Roman" w:cs="Times New Roman"/>
                <w:szCs w:val="24"/>
              </w:rPr>
              <w:t xml:space="preserve"> (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міліграм</w:t>
            </w:r>
            <w:r w:rsidRPr="00A11EAC">
              <w:rPr>
                <w:rFonts w:eastAsia="Times New Roman" w:cs="Times New Roman"/>
                <w:szCs w:val="24"/>
              </w:rPr>
              <w:t xml:space="preserve">);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A11EAC">
              <w:rPr>
                <w:rFonts w:eastAsia="Times New Roman" w:cs="Times New Roman"/>
                <w:szCs w:val="24"/>
              </w:rPr>
              <w:t>’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A11EAC">
              <w:rPr>
                <w:rFonts w:eastAsia="Times New Roman" w:cs="Times New Roman"/>
                <w:szCs w:val="24"/>
              </w:rPr>
              <w:t>/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попередньо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наповненому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шприці</w:t>
            </w:r>
            <w:r w:rsidRPr="00A11EAC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AbbVie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A11EA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A11EAC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A11EAC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 xml:space="preserve">KG, Німеччина; SGS Institut Fresenius GmbH, Німеччина; Labor LS SE &amp; Co. KG, Німеччина; AbbVie Inc., США; AbbVie Inc., США; </w:t>
            </w:r>
          </w:p>
          <w:p w:rsidR="003D1546" w:rsidRDefault="003D1546">
            <w:pPr>
              <w:jc w:val="both"/>
            </w:pPr>
          </w:p>
        </w:tc>
      </w:tr>
      <w:tr w:rsidR="003D1546" w:rsidRPr="00AD62F5" w:rsidTr="00AF027E">
        <w:trPr>
          <w:trHeight w:val="205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B0177B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Грішина О.І.</w:t>
            </w:r>
          </w:p>
          <w:p w:rsidR="003D1546" w:rsidRPr="00B0177B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«Міська багатопрофільна лікарня №18» Харківської міської ради, терапевтичне відділення, Державна установа «Інститут мікробіології та імунології </w:t>
            </w:r>
            <w:r w:rsidRPr="003D1546">
              <w:rPr>
                <w:rFonts w:eastAsia="Times New Roman" w:cs="Times New Roman"/>
                <w:szCs w:val="24"/>
                <w:lang w:val="ru-RU"/>
              </w:rPr>
              <w:t xml:space="preserve">                                   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ім.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І.І. Мечникова Національної академії медичних наук України», лабораторія та клінічний відділ молекулярної імунофармакології, м. Харків</w:t>
            </w:r>
          </w:p>
          <w:p w:rsidR="003D1546" w:rsidRPr="00B0177B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Качур В.В.</w:t>
            </w:r>
          </w:p>
          <w:p w:rsidR="003D1546" w:rsidRPr="003D1546" w:rsidRDefault="003D1546" w:rsidP="003D1546">
            <w:pPr>
              <w:jc w:val="both"/>
              <w:rPr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>Медичний центр «Ок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!К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стаціонарне відділення, м. Київ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5</w:t>
      </w:r>
    </w:p>
    <w:p w:rsidR="00AF027E" w:rsidRPr="00AF027E" w:rsidRDefault="00AF027E" w:rsidP="00AF027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>
        <w:trPr>
          <w:trHeight w:val="4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лікар Курильчик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В.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д.м.н., проф. Станіславчук М.А.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ідприємство «Вінницька обласна клінічна лікарня ім. М.І. Пирогова Вінницької обласної ради», високоспеціалізований клінічний центр ревматології, остеопорозу та біологічної терапії, Вінницький національний медичний університет ім. М.І. Пирогова, кафедра внутрішньої медицини №1, м. Вінниця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5)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Стець Р.В.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ідприємство «Міська лікарня №6» Запорізької міської ради, терапевтичне відділення, м. Запоріжжя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6)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Ткаченко М.В.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ідприємство «Полтавська обласна клінічна лікарня ім. М.В. Скліфосовського Полтавської обласної ради», Обласний лікувально-діагностичний ревматологічний центр, Полтавський державний медичний університет, кафедра сімейної медицини і терапії, м. Полтава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7)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Урсол Н.Б.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ідприємство «Хмельницька обласна лікарня» Хмельницької обласної ради, ревматологічне відділення, м. Хмельницький</w:t>
            </w:r>
          </w:p>
          <w:p w:rsidR="00AF027E" w:rsidRPr="00B0177B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8) 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к.м.н. Федьков Д.Л.</w:t>
            </w:r>
          </w:p>
          <w:p w:rsidR="00AF027E" w:rsidRDefault="00AF027E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Медичний центр товариства з обмеженою відповідальністю «Медична клініка «Благомед», лікувально-діагностичний </w:t>
            </w:r>
            <w:proofErr w:type="gramStart"/>
            <w:r w:rsidRPr="00B017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0177B">
              <w:rPr>
                <w:rFonts w:eastAsia="Times New Roman" w:cs="Times New Roman"/>
                <w:szCs w:val="24"/>
                <w:lang w:val="ru-RU"/>
              </w:rPr>
              <w:t>ідрозділ, м. Київ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 w:rsidTr="00AF027E">
        <w:trPr>
          <w:trHeight w:val="231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 w:rsidP="003D1546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0177B">
              <w:rPr>
                <w:rFonts w:eastAsia="Times New Roman" w:cs="Times New Roman"/>
                <w:szCs w:val="24"/>
                <w:lang w:val="ru-RU"/>
              </w:rPr>
              <w:t>Компанії, яка діють за довіреністю, яку надав спонсор чи заявник на ввезення досліджуваних лікарських засобів та супутніх матеріалів: ТОВ «ІМП-Логістика Україна</w:t>
            </w:r>
          </w:p>
          <w:p w:rsidR="003D1546" w:rsidRDefault="003D1546" w:rsidP="003D1546"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- планшетний комп’ютер </w:t>
            </w:r>
            <w:r>
              <w:rPr>
                <w:rFonts w:eastAsia="Times New Roman" w:cs="Times New Roman"/>
                <w:szCs w:val="24"/>
              </w:rPr>
              <w:t>iPad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Air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 2 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 xml:space="preserve">1567 (9,7”, 1,5 </w:t>
            </w:r>
            <w:r>
              <w:rPr>
                <w:rFonts w:eastAsia="Times New Roman" w:cs="Times New Roman"/>
                <w:szCs w:val="24"/>
              </w:rPr>
              <w:t>GHz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t>).</w:t>
            </w:r>
            <w:r w:rsidRPr="00B0177B">
              <w:rPr>
                <w:rFonts w:eastAsia="Times New Roman" w:cs="Times New Roman"/>
                <w:szCs w:val="24"/>
                <w:lang w:val="ru-RU"/>
              </w:rPr>
              <w:br/>
            </w:r>
            <w:r>
              <w:rPr>
                <w:rFonts w:eastAsia="Times New Roman" w:cs="Times New Roman"/>
                <w:szCs w:val="24"/>
              </w:rPr>
              <w:t>Лабораторні набори:</w:t>
            </w:r>
            <w:r>
              <w:rPr>
                <w:rFonts w:eastAsia="Times New Roman" w:cs="Times New Roman"/>
                <w:szCs w:val="24"/>
              </w:rPr>
              <w:br/>
              <w:t>- Screening</w:t>
            </w:r>
            <w:r>
              <w:rPr>
                <w:rFonts w:eastAsia="Times New Roman" w:cs="Times New Roman"/>
                <w:szCs w:val="24"/>
              </w:rPr>
              <w:br/>
              <w:t>- Baseline</w:t>
            </w:r>
            <w:r>
              <w:rPr>
                <w:rFonts w:eastAsia="Times New Roman" w:cs="Times New Roman"/>
                <w:szCs w:val="24"/>
              </w:rPr>
              <w:br/>
              <w:t>- Day 4</w:t>
            </w:r>
            <w:r>
              <w:rPr>
                <w:rFonts w:eastAsia="Times New Roman" w:cs="Times New Roman"/>
                <w:szCs w:val="24"/>
              </w:rPr>
              <w:br/>
              <w:t>- Week 2</w:t>
            </w:r>
            <w:r>
              <w:rPr>
                <w:rFonts w:eastAsia="Times New Roman" w:cs="Times New Roman"/>
                <w:szCs w:val="24"/>
              </w:rPr>
              <w:br/>
              <w:t>- Week 4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   продовження додатка 5</w:t>
      </w:r>
    </w:p>
    <w:p w:rsidR="00AF027E" w:rsidRPr="00AF027E" w:rsidRDefault="00AF027E" w:rsidP="00AF027E">
      <w:pPr>
        <w:jc w:val="right"/>
        <w:rPr>
          <w:lang w:val="uk-UA"/>
        </w:rPr>
      </w:pP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>
        <w:trPr>
          <w:trHeight w:val="7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AF027E" w:rsidRDefault="00AF027E" w:rsidP="003D154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Week 8</w:t>
            </w:r>
            <w:r>
              <w:rPr>
                <w:rFonts w:eastAsia="Times New Roman" w:cs="Times New Roman"/>
                <w:szCs w:val="24"/>
              </w:rPr>
              <w:br/>
              <w:t>- Week 12</w:t>
            </w:r>
            <w:r>
              <w:rPr>
                <w:rFonts w:eastAsia="Times New Roman" w:cs="Times New Roman"/>
                <w:szCs w:val="24"/>
              </w:rPr>
              <w:br/>
              <w:t>- Week 14</w:t>
            </w:r>
            <w:r>
              <w:rPr>
                <w:rFonts w:eastAsia="Times New Roman" w:cs="Times New Roman"/>
                <w:szCs w:val="24"/>
              </w:rPr>
              <w:br/>
              <w:t>- Week 18</w:t>
            </w:r>
            <w:r>
              <w:rPr>
                <w:rFonts w:eastAsia="Times New Roman" w:cs="Times New Roman"/>
                <w:szCs w:val="24"/>
              </w:rPr>
              <w:br/>
              <w:t>- Week 22</w:t>
            </w:r>
            <w:r>
              <w:rPr>
                <w:rFonts w:eastAsia="Times New Roman" w:cs="Times New Roman"/>
                <w:szCs w:val="24"/>
              </w:rPr>
              <w:br/>
              <w:t>- Week 24</w:t>
            </w:r>
            <w:r>
              <w:rPr>
                <w:rFonts w:eastAsia="Times New Roman" w:cs="Times New Roman"/>
                <w:szCs w:val="24"/>
              </w:rPr>
              <w:br/>
              <w:t>- Week 30</w:t>
            </w:r>
            <w:r>
              <w:rPr>
                <w:rFonts w:eastAsia="Times New Roman" w:cs="Times New Roman"/>
                <w:szCs w:val="24"/>
              </w:rPr>
              <w:br/>
              <w:t>- Week 36</w:t>
            </w:r>
            <w:r>
              <w:rPr>
                <w:rFonts w:eastAsia="Times New Roman" w:cs="Times New Roman"/>
                <w:szCs w:val="24"/>
              </w:rPr>
              <w:br/>
              <w:t>- Week 42</w:t>
            </w:r>
            <w:r>
              <w:rPr>
                <w:rFonts w:eastAsia="Times New Roman" w:cs="Times New Roman"/>
                <w:szCs w:val="24"/>
              </w:rPr>
              <w:br/>
              <w:t>- Week 48</w:t>
            </w:r>
            <w:r>
              <w:rPr>
                <w:rFonts w:eastAsia="Times New Roman" w:cs="Times New Roman"/>
                <w:szCs w:val="24"/>
              </w:rPr>
              <w:br/>
              <w:t>- Week 54</w:t>
            </w:r>
            <w:r>
              <w:rPr>
                <w:rFonts w:eastAsia="Times New Roman" w:cs="Times New Roman"/>
                <w:szCs w:val="24"/>
              </w:rPr>
              <w:br/>
              <w:t>- Week 60</w:t>
            </w:r>
            <w:r>
              <w:rPr>
                <w:rFonts w:eastAsia="Times New Roman" w:cs="Times New Roman"/>
                <w:szCs w:val="24"/>
              </w:rPr>
              <w:br/>
              <w:t>- Week 66</w:t>
            </w:r>
            <w:r>
              <w:rPr>
                <w:rFonts w:eastAsia="Times New Roman" w:cs="Times New Roman"/>
                <w:szCs w:val="24"/>
              </w:rPr>
              <w:br/>
              <w:t>- Week 72</w:t>
            </w:r>
            <w:r>
              <w:rPr>
                <w:rFonts w:eastAsia="Times New Roman" w:cs="Times New Roman"/>
                <w:szCs w:val="24"/>
              </w:rPr>
              <w:br/>
              <w:t>- Week 78</w:t>
            </w:r>
            <w:r>
              <w:rPr>
                <w:rFonts w:eastAsia="Times New Roman" w:cs="Times New Roman"/>
                <w:szCs w:val="24"/>
              </w:rPr>
              <w:br/>
              <w:t>- Premature Discontinuation</w:t>
            </w:r>
            <w:r>
              <w:rPr>
                <w:rFonts w:eastAsia="Times New Roman" w:cs="Times New Roman"/>
                <w:szCs w:val="24"/>
              </w:rPr>
              <w:br/>
              <w:t>- Post Treatment – Day 70</w:t>
            </w:r>
            <w:r>
              <w:rPr>
                <w:rFonts w:eastAsia="Times New Roman" w:cs="Times New Roman"/>
                <w:szCs w:val="24"/>
              </w:rPr>
              <w:br/>
              <w:t>- Synovial Tissue</w:t>
            </w:r>
            <w:r>
              <w:rPr>
                <w:rFonts w:eastAsia="Times New Roman" w:cs="Times New Roman"/>
                <w:szCs w:val="24"/>
              </w:rPr>
              <w:br/>
              <w:t>- Hypersensitivity</w:t>
            </w:r>
            <w:r>
              <w:rPr>
                <w:rFonts w:eastAsia="Times New Roman" w:cs="Times New Roman"/>
                <w:szCs w:val="24"/>
              </w:rPr>
              <w:br/>
              <w:t>- Quantiferon/TB</w:t>
            </w:r>
            <w:r>
              <w:rPr>
                <w:rFonts w:eastAsia="Times New Roman" w:cs="Times New Roman"/>
                <w:szCs w:val="24"/>
              </w:rPr>
              <w:br/>
              <w:t>- Toxicity Management Repeated</w:t>
            </w:r>
            <w:r>
              <w:rPr>
                <w:rFonts w:eastAsia="Times New Roman" w:cs="Times New Roman"/>
                <w:szCs w:val="24"/>
              </w:rPr>
              <w:br/>
              <w:t>- HBV DNA</w:t>
            </w:r>
            <w:r>
              <w:rPr>
                <w:rFonts w:eastAsia="Times New Roman" w:cs="Times New Roman"/>
                <w:szCs w:val="24"/>
              </w:rPr>
              <w:br/>
              <w:t>- Tryptase</w:t>
            </w:r>
            <w:r>
              <w:rPr>
                <w:rFonts w:eastAsia="Times New Roman" w:cs="Times New Roman"/>
                <w:szCs w:val="24"/>
              </w:rPr>
              <w:br/>
              <w:t>- Retest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3E67AD">
        <w:rPr>
          <w:lang w:val="ru-RU"/>
        </w:rPr>
        <w:t>6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«Оцінка клінічної ефективності та безпеки периндоприлу 10 мг / індапаміду 2,5 мг / амлодипіну 5 або 10 мг / бісопрололу 5 мг у комбінації з однієї таблетки після 8 тижнів лікування у порівнянні з вільною комбінацією периндоприлу 10 мг, індапаміду 2,5 мг та амлодипіну 5 або 10 мг у пацієнтів з неконтрольованою есенціальною гіпертензією. Міжнародне, багатоцентрове, рандомізоване, подвійне сліпе, 16-тижневе дослідження.», код дослідження </w:t>
            </w:r>
            <w:r>
              <w:t>CL</w:t>
            </w:r>
            <w:r w:rsidRPr="003D1546">
              <w:rPr>
                <w:lang w:val="ru-RU"/>
              </w:rPr>
              <w:t>3-05179-002, фінальна версія від 10 травня 2021 р.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«КЦР 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Інститут міжнародних досліджень «СЕРВ’Є» (Institut de Recherches Internationales Servier (I.R.I.S.)), Франція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S05179 (S05179 (S 05179, S0005179, S005179, 05179, 5179); PERINDOPRYIL ARGININE; INDAPAMIDE; AMLODIPINE BESILATE; BISOPROLOL FUMARATE; 1) PERINDOPRYIL ARGININE 2) INDAPAMIDE 3) AMLODIPINE BESILATE 4) BISOPROLOL FUMARATE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капсула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 / 2,5 / 5 / 5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 Laboratoires Servier Industrie,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094848" w:rsidP="00094848">
            <w:pPr>
              <w:jc w:val="both"/>
            </w:pPr>
            <w:r>
              <w:rPr>
                <w:rFonts w:eastAsia="Times New Roman" w:cs="Times New Roman"/>
                <w:szCs w:val="24"/>
              </w:rPr>
              <w:t>S05179 (S05179 (S 05179, S0005179, S005179, 05179, 5179); PERINDOPRYIL ARGININE; INDAPAMIDE; BISOPROLOL FUMARATE; AMLODIPINE BESILATE; 1) PERINDOPRYIL ARGININE 2) INDAPAMIDE 3) BISOPROLOL FUMARATE 4) AMLODIPINE BESILATE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капсула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 / 2,5 / 10 / 5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 Laboratoires Servier Industrie,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</w:tc>
      </w:tr>
      <w:tr w:rsidR="003D1546" w:rsidRPr="00B119B9" w:rsidTr="00AF027E">
        <w:trPr>
          <w:trHeight w:val="225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к.м.н. Файник А.Ф.  </w:t>
            </w:r>
          </w:p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Львівської обласної ради «Львівський обласний клінічний лікувально-діагностичний кардіологічний центр», кардіологічне відділення №1, м. Львів</w:t>
            </w:r>
          </w:p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  <w:r w:rsidRPr="006119CB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>
              <w:rPr>
                <w:rFonts w:eastAsia="Times New Roman" w:cs="Times New Roman"/>
                <w:szCs w:val="24"/>
                <w:lang w:val="ru-RU"/>
              </w:rPr>
              <w:t>д.м.н., проф. Колесник М.Ю.</w:t>
            </w:r>
          </w:p>
          <w:p w:rsidR="003D1546" w:rsidRPr="003D1546" w:rsidRDefault="00094848" w:rsidP="00094848">
            <w:pPr>
              <w:jc w:val="both"/>
              <w:rPr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Навчально-науковий медичний центр «Університетська клініка» Запорізького державного медичного університету, кардіологічне відділення, Запорізький державний медичний університет, кафедра сімейної медицини, терапії, кардіології та неврології факультету 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іслядипломної освіти, м. Запоріжжя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6</w:t>
      </w:r>
    </w:p>
    <w:p w:rsidR="00AF027E" w:rsidRPr="00AF027E" w:rsidRDefault="00AF027E" w:rsidP="00AF027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 w:rsidTr="00094848">
        <w:trPr>
          <w:trHeight w:val="106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3) к.м.н. Масловський В.Ю.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«Вінницький обласний клінічний госпіталь ветеранів війни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інницької обласної ради», терапевтичне відділення №1, Вінницький національний медичний університет ім. М.І. Пирогова, кафедра внутрішньої медицини №3, м. Вінниця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4) д.м.н. Міщенко Л.А.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Державна Установа «Національний науковий центр «Інститут кардіології ім. акад. М.Д. Стражеска» НАМН України, відділ артеріальної гіпертензії та коморбідної патології, м. Киї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5) к.м.н. Слепченко Н. С.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Приватне мале 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ідприємство, медичний центр «Пульс», терапевтичне відділення, м. Вінниця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6</w:t>
            </w:r>
            <w:r w:rsidRPr="006119CB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>
              <w:rPr>
                <w:rFonts w:eastAsia="Times New Roman" w:cs="Times New Roman"/>
                <w:szCs w:val="24"/>
                <w:lang w:val="ru-RU"/>
              </w:rPr>
              <w:t>лікар Попова Г.В.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7</w:t>
            </w:r>
            <w:r w:rsidRPr="006119CB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>
              <w:rPr>
                <w:rFonts w:eastAsia="Times New Roman" w:cs="Times New Roman"/>
                <w:szCs w:val="24"/>
                <w:lang w:val="ru-RU"/>
              </w:rPr>
              <w:t>лікар Руденко Л. В.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ідприємство «Київська міська клінічна лікарня швидкої медичної допомоги» виконавчого органу Київської міської ради (Київської міської державної адміністрації), кардіологічне відділення (для хворих на інфаркт міокарду), м. Київ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8) гол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.л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ікар Журба С.В.</w:t>
            </w:r>
          </w:p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ідприємство «Черкаський обласний кардіологічний центр Черкаської обласної ради», відділення гострої коронарної недостатності та порушень ритму, м. Черкаси</w:t>
            </w:r>
          </w:p>
        </w:tc>
      </w:tr>
      <w:tr w:rsidR="003D1546" w:rsidRPr="00AD62F5" w:rsidTr="00AF027E">
        <w:trPr>
          <w:trHeight w:val="304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Амлодипін, (Amlodipine, Norvasc® Norvasc) (AMLODIPINE BESILATE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капсула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5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 Laboratoires Servier Industrie,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Амлодипін, (Amlodipine, Norvasc® Norvasc) (AMLODIPINE BESILATE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капсула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 Laboratoires Servier Industrie,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плацебо до Амлодипін, (Amlodipine, Norvasc® Norvasc)-10мг; Амлодипін, (Amlodipine, Norvasc® Norvasc)-5мг (Sodium starch glycolate (Натрієвий гліколат крохмалю)); капсула; Les Laboratoires Servier Industrie, Франція;</w:t>
            </w:r>
          </w:p>
          <w:p w:rsidR="00094848" w:rsidRDefault="00094848" w:rsidP="000948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Індапамід (Indapamide, FLUDEX®,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FLUDEX) (Індапамід (Indapamide)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таблетка, вкрита плівковою 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2,5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 Laboratoires Servier Industrie,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Pr="00A11EAC" w:rsidRDefault="00094848" w:rsidP="00094848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плацебо до Індапамід (</w:t>
            </w:r>
            <w:r>
              <w:rPr>
                <w:rFonts w:eastAsia="Times New Roman" w:cs="Times New Roman"/>
                <w:szCs w:val="24"/>
              </w:rPr>
              <w:t>Indapamide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FLUDEX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®, </w:t>
            </w:r>
            <w:r>
              <w:rPr>
                <w:rFonts w:eastAsia="Times New Roman" w:cs="Times New Roman"/>
                <w:szCs w:val="24"/>
              </w:rPr>
              <w:t>FLUDEX</w:t>
            </w:r>
            <w:r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Microcrystalline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cellulose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(Целюлоза мікрокристалічна) </w:t>
            </w:r>
            <w:r>
              <w:rPr>
                <w:rFonts w:eastAsia="Times New Roman" w:cs="Times New Roman"/>
                <w:szCs w:val="24"/>
              </w:rPr>
              <w:t>Hypromellose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(Гіпромелоза) </w:t>
            </w:r>
            <w:r>
              <w:rPr>
                <w:rFonts w:eastAsia="Times New Roman" w:cs="Times New Roman"/>
                <w:szCs w:val="24"/>
              </w:rPr>
              <w:t>Macrogol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(Макрогол)); таблетка, вкрита плівковою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   продовження додатка 6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>
        <w:trPr>
          <w:trHeight w:val="109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AF027E">
            <w:pPr>
              <w:rPr>
                <w:szCs w:val="24"/>
                <w:lang w:val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 оболонкою; </w:t>
            </w:r>
            <w:r>
              <w:rPr>
                <w:rFonts w:eastAsia="Times New Roman" w:cs="Times New Roman"/>
                <w:szCs w:val="24"/>
              </w:rPr>
              <w:t>Les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Laboratoires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Servier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, Франція; </w:t>
            </w:r>
          </w:p>
          <w:p w:rsidR="00AF027E" w:rsidRPr="00CB24BF" w:rsidRDefault="00AF027E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B24BF">
              <w:rPr>
                <w:rFonts w:eastAsia="Times New Roman" w:cs="Times New Roman"/>
                <w:szCs w:val="24"/>
                <w:lang w:val="uk-UA"/>
              </w:rPr>
              <w:t>Периндоприл (</w:t>
            </w:r>
            <w:r>
              <w:rPr>
                <w:rFonts w:eastAsia="Times New Roman" w:cs="Times New Roman"/>
                <w:szCs w:val="24"/>
              </w:rPr>
              <w:t>Perindopril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Coversyl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®,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Coversyl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PERINDOPRYIL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ARGININE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(містить дві вкриті плівковою оболонкою таблеток </w:t>
            </w:r>
            <w:r>
              <w:rPr>
                <w:rFonts w:eastAsia="Times New Roman" w:cs="Times New Roman"/>
                <w:szCs w:val="24"/>
              </w:rPr>
              <w:t>Coversyl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по 5 мг, перекапсульовані) капсула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>10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Laboratoires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Servier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</w:t>
            </w:r>
            <w:r w:rsidRPr="00CB24BF">
              <w:rPr>
                <w:rFonts w:eastAsia="Times New Roman" w:cs="Times New Roman"/>
                <w:szCs w:val="24"/>
                <w:lang w:val="uk-UA"/>
              </w:rPr>
              <w:t>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AF027E" w:rsidRPr="00ED056E" w:rsidRDefault="00AF027E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ED056E">
              <w:rPr>
                <w:rFonts w:eastAsia="Times New Roman" w:cs="Times New Roman"/>
                <w:szCs w:val="24"/>
                <w:lang w:val="uk-UA"/>
              </w:rPr>
              <w:t>Периндоприл (</w:t>
            </w:r>
            <w:r>
              <w:rPr>
                <w:rFonts w:eastAsia="Times New Roman" w:cs="Times New Roman"/>
                <w:szCs w:val="24"/>
              </w:rPr>
              <w:t>Perindopril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Coversyl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 ®,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Coversyl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PERINDOPRYIL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ARGININE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>таблетки, вкриті плівковою 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>10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Laboratoires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Servier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</w:t>
            </w:r>
            <w:r w:rsidRPr="00ED056E">
              <w:rPr>
                <w:rFonts w:eastAsia="Times New Roman" w:cs="Times New Roman"/>
                <w:szCs w:val="24"/>
                <w:lang w:val="uk-UA"/>
              </w:rPr>
              <w:t>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AF027E" w:rsidRPr="00094848" w:rsidRDefault="00AF027E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094848">
              <w:rPr>
                <w:rFonts w:eastAsia="Times New Roman" w:cs="Times New Roman"/>
                <w:szCs w:val="24"/>
                <w:lang w:val="uk-UA"/>
              </w:rPr>
              <w:t>Амлодипін, (</w:t>
            </w:r>
            <w:r>
              <w:rPr>
                <w:rFonts w:eastAsia="Times New Roman" w:cs="Times New Roman"/>
                <w:szCs w:val="24"/>
              </w:rPr>
              <w:t>Amlodipine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Norvasc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® </w:t>
            </w:r>
            <w:r>
              <w:rPr>
                <w:rFonts w:eastAsia="Times New Roman" w:cs="Times New Roman"/>
                <w:szCs w:val="24"/>
              </w:rPr>
              <w:t>Norvasc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AMLODIPINE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BESILATE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(Амлодипін, </w:t>
            </w:r>
            <w:r>
              <w:rPr>
                <w:rFonts w:eastAsia="Times New Roman" w:cs="Times New Roman"/>
                <w:szCs w:val="24"/>
              </w:rPr>
              <w:t>Amlodipine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таблетки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5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Laboratoires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Servier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Pfizer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094848">
              <w:rPr>
                <w:rFonts w:eastAsia="Times New Roman" w:cs="Times New Roman"/>
                <w:szCs w:val="24"/>
                <w:lang w:val="uk-UA"/>
              </w:rPr>
              <w:t>,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AF027E" w:rsidRPr="00AF027E" w:rsidRDefault="00AF027E" w:rsidP="00094848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11EAC">
              <w:rPr>
                <w:rFonts w:eastAsia="Times New Roman" w:cs="Times New Roman"/>
                <w:szCs w:val="24"/>
                <w:lang w:val="uk-UA"/>
              </w:rPr>
              <w:t>Амлодипін, (</w:t>
            </w:r>
            <w:r>
              <w:rPr>
                <w:rFonts w:eastAsia="Times New Roman" w:cs="Times New Roman"/>
                <w:szCs w:val="24"/>
              </w:rPr>
              <w:t>Amlodipine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Norvasc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® </w:t>
            </w:r>
            <w:r>
              <w:rPr>
                <w:rFonts w:eastAsia="Times New Roman" w:cs="Times New Roman"/>
                <w:szCs w:val="24"/>
              </w:rPr>
              <w:t>Norvasc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AMLODIPINE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BESILATE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>таблетки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>10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Les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Laboratoires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Servier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Industrie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>, Франція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Pfizer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Deutschland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A11EAC">
              <w:rPr>
                <w:rFonts w:eastAsia="Times New Roman" w:cs="Times New Roman"/>
                <w:szCs w:val="24"/>
                <w:lang w:val="uk-UA"/>
              </w:rPr>
              <w:t>,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094848" w:rsidP="00695AAB">
            <w:pPr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"Центр клінічних досліджень ЛТД"</w:t>
            </w:r>
            <w:r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r>
              <w:rPr>
                <w:rFonts w:eastAsia="Times New Roman" w:cs="Times New Roman"/>
                <w:szCs w:val="24"/>
              </w:rPr>
              <w:t>Microlife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Watch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BP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Office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2</w:t>
            </w:r>
            <w:r>
              <w:rPr>
                <w:rFonts w:eastAsia="Times New Roman" w:cs="Times New Roman"/>
                <w:szCs w:val="24"/>
              </w:rPr>
              <w:t>G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Blood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Pressure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Monitor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 включаючи всі аксесуари. (</w:t>
            </w:r>
            <w:r>
              <w:rPr>
                <w:rFonts w:eastAsia="Times New Roman" w:cs="Times New Roman"/>
                <w:szCs w:val="24"/>
              </w:rPr>
              <w:t>Model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: </w:t>
            </w:r>
            <w:r>
              <w:rPr>
                <w:rFonts w:eastAsia="Times New Roman" w:cs="Times New Roman"/>
                <w:szCs w:val="24"/>
              </w:rPr>
              <w:t>BP</w:t>
            </w:r>
            <w:r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</w:rPr>
              <w:t>SK</w:t>
            </w:r>
            <w:r>
              <w:rPr>
                <w:rFonts w:eastAsia="Times New Roman" w:cs="Times New Roman"/>
                <w:szCs w:val="24"/>
                <w:lang w:val="ru-RU"/>
              </w:rPr>
              <w:t>1-3</w:t>
            </w:r>
            <w:r>
              <w:rPr>
                <w:rFonts w:eastAsia="Times New Roman" w:cs="Times New Roman"/>
                <w:szCs w:val="24"/>
              </w:rPr>
              <w:t>B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 Виробництво: </w:t>
            </w:r>
            <w:r>
              <w:rPr>
                <w:rFonts w:eastAsia="Times New Roman" w:cs="Times New Roman"/>
                <w:szCs w:val="24"/>
              </w:rPr>
              <w:t>ONBO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Electronic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Shenzen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Co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>
              <w:rPr>
                <w:rFonts w:eastAsia="Times New Roman" w:cs="Times New Roman"/>
                <w:szCs w:val="24"/>
                <w:lang w:val="ru-RU"/>
              </w:rPr>
              <w:t>. Китай)</w:t>
            </w:r>
            <w:r>
              <w:rPr>
                <w:rFonts w:eastAsia="Times New Roman" w:cs="Times New Roman"/>
                <w:szCs w:val="24"/>
                <w:lang w:val="ru-RU"/>
              </w:rPr>
              <w:br/>
              <w:t>• І.</w:t>
            </w:r>
            <w:r>
              <w:rPr>
                <w:rFonts w:eastAsia="Times New Roman" w:cs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M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Mobil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O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Graph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24</w:t>
            </w:r>
            <w:r>
              <w:rPr>
                <w:rFonts w:eastAsia="Times New Roman" w:cs="Times New Roman"/>
                <w:szCs w:val="24"/>
              </w:rPr>
              <w:t>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Ambulatory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Blood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Pressure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Monitor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- включаючи всі аксесуари – (Виробництво: </w:t>
            </w:r>
            <w:r>
              <w:rPr>
                <w:rFonts w:eastAsia="Times New Roman" w:cs="Times New Roman"/>
                <w:szCs w:val="24"/>
              </w:rPr>
              <w:t>I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M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Industrielle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Entwicklung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Medizintechnik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>
              <w:rPr>
                <w:rFonts w:eastAsia="Times New Roman" w:cs="Times New Roman"/>
                <w:szCs w:val="24"/>
                <w:lang w:val="ru-RU"/>
              </w:rPr>
              <w:t>, Німеччина)</w:t>
            </w:r>
            <w:r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r>
              <w:rPr>
                <w:rFonts w:eastAsia="Times New Roman" w:cs="Times New Roman"/>
                <w:szCs w:val="24"/>
              </w:rPr>
              <w:t>I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M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Tel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O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Graph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Blood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Pressure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Monitor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– включаючи всі аксесуари – (Виробництво: </w:t>
            </w:r>
            <w:r>
              <w:rPr>
                <w:rFonts w:eastAsia="Times New Roman" w:cs="Times New Roman"/>
                <w:szCs w:val="24"/>
              </w:rPr>
              <w:t>IEM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Німеччина) </w:t>
            </w:r>
            <w:r>
              <w:rPr>
                <w:rFonts w:eastAsia="Times New Roman" w:cs="Times New Roman"/>
                <w:szCs w:val="24"/>
                <w:lang w:val="ru-RU"/>
              </w:rPr>
              <w:br/>
              <w:t xml:space="preserve">• </w:t>
            </w:r>
            <w:r>
              <w:rPr>
                <w:rFonts w:eastAsia="Times New Roman" w:cs="Times New Roman"/>
                <w:szCs w:val="24"/>
              </w:rPr>
              <w:t>Dell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Latitude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3310 </w:t>
            </w:r>
            <w:r>
              <w:rPr>
                <w:rFonts w:eastAsia="Times New Roman" w:cs="Times New Roman"/>
                <w:szCs w:val="24"/>
              </w:rPr>
              <w:t>P</w:t>
            </w:r>
            <w:r>
              <w:rPr>
                <w:rFonts w:eastAsia="Times New Roman" w:cs="Times New Roman"/>
                <w:szCs w:val="24"/>
                <w:lang w:val="ru-RU"/>
              </w:rPr>
              <w:t>95</w:t>
            </w:r>
            <w:r>
              <w:rPr>
                <w:rFonts w:eastAsia="Times New Roman" w:cs="Times New Roman"/>
                <w:szCs w:val="24"/>
              </w:rPr>
              <w:t>G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Laptop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- Включає блок живлення, кабель </w:t>
            </w:r>
            <w:r>
              <w:rPr>
                <w:rFonts w:eastAsia="Times New Roman" w:cs="Times New Roman"/>
                <w:szCs w:val="24"/>
              </w:rPr>
              <w:t>Ethernet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 (Виробництво: </w:t>
            </w:r>
            <w:r>
              <w:rPr>
                <w:rFonts w:eastAsia="Times New Roman" w:cs="Times New Roman"/>
                <w:szCs w:val="24"/>
              </w:rPr>
              <w:t>Dell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>
              <w:rPr>
                <w:rFonts w:eastAsia="Times New Roman" w:cs="Times New Roman"/>
                <w:szCs w:val="24"/>
                <w:lang w:val="ru-RU"/>
              </w:rPr>
              <w:t>., США)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3E67AD">
        <w:rPr>
          <w:lang w:val="ru-RU"/>
        </w:rPr>
        <w:t>7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Рандомізоване, подвійне сліпе, плацебо-контрольоване, багатоцентрове клінічне дослідження </w:t>
            </w:r>
            <w:r>
              <w:t>Ib</w:t>
            </w:r>
            <w:r w:rsidRPr="003D1546">
              <w:rPr>
                <w:lang w:val="ru-RU"/>
              </w:rPr>
              <w:t>/</w:t>
            </w:r>
            <w:r>
              <w:t>IIa</w:t>
            </w:r>
            <w:r w:rsidRPr="003D1546">
              <w:rPr>
                <w:lang w:val="ru-RU"/>
              </w:rPr>
              <w:t xml:space="preserve"> фази, що проводиться з метою оцінки безпечності, фармакокінетики та ефективності препарату </w:t>
            </w:r>
            <w:r>
              <w:t>OST</w:t>
            </w:r>
            <w:r w:rsidRPr="003D1546">
              <w:rPr>
                <w:lang w:val="ru-RU"/>
              </w:rPr>
              <w:t xml:space="preserve">-122 для перорального застосування у пацієнтів з виразковим колітом середнього і тяжкого ступенів, код дослідження </w:t>
            </w:r>
            <w:r>
              <w:t>CT</w:t>
            </w:r>
            <w:r w:rsidRPr="003D1546">
              <w:rPr>
                <w:lang w:val="ru-RU"/>
              </w:rPr>
              <w:t>-</w:t>
            </w:r>
            <w:r>
              <w:t>OST</w:t>
            </w:r>
            <w:r w:rsidRPr="003D1546">
              <w:rPr>
                <w:lang w:val="ru-RU"/>
              </w:rPr>
              <w:t xml:space="preserve">-122-02, Версія 5.0, 20 липня 2021 р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ІстХОРН Клінікал Сервісес Ін СІІ Лімітед, Кіпр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«Онкостелла ЕсЕл</w:t>
            </w:r>
            <w:proofErr w:type="gramStart"/>
            <w:r>
              <w:t>.»</w:t>
            </w:r>
            <w:proofErr w:type="gramEnd"/>
            <w:r>
              <w:t xml:space="preserve"> [Oncostellae S.L.], Іспанія</w:t>
            </w:r>
          </w:p>
        </w:tc>
      </w:tr>
      <w:tr w:rsidR="003D1546" w:rsidRPr="0007314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1" w:rsidRPr="00073141" w:rsidRDefault="00073141" w:rsidP="00073141">
            <w:pPr>
              <w:jc w:val="both"/>
              <w:rPr>
                <w:rFonts w:eastAsia="Times New Roman"/>
                <w:szCs w:val="24"/>
              </w:rPr>
            </w:pPr>
            <w:r w:rsidRPr="006A6EE8">
              <w:rPr>
                <w:rFonts w:eastAsia="Times New Roman"/>
                <w:szCs w:val="24"/>
              </w:rPr>
              <w:t>OST</w:t>
            </w:r>
            <w:r w:rsidRPr="00073141">
              <w:rPr>
                <w:rFonts w:eastAsia="Times New Roman"/>
                <w:szCs w:val="24"/>
              </w:rPr>
              <w:t xml:space="preserve">-122; </w:t>
            </w:r>
            <w:r w:rsidRPr="006A6EE8">
              <w:rPr>
                <w:rFonts w:eastAsia="Times New Roman"/>
                <w:szCs w:val="24"/>
              </w:rPr>
              <w:t>OST</w:t>
            </w:r>
            <w:r w:rsidRPr="00073141">
              <w:rPr>
                <w:rFonts w:eastAsia="Times New Roman"/>
                <w:szCs w:val="24"/>
              </w:rPr>
              <w:t xml:space="preserve">-122; </w:t>
            </w:r>
            <w:r w:rsidRPr="006A6EE8">
              <w:rPr>
                <w:rFonts w:eastAsia="Times New Roman"/>
                <w:szCs w:val="24"/>
                <w:lang w:val="ru-RU"/>
              </w:rPr>
              <w:t>капсули</w:t>
            </w:r>
            <w:r w:rsidRPr="00073141">
              <w:rPr>
                <w:rFonts w:eastAsia="Times New Roman"/>
                <w:szCs w:val="24"/>
              </w:rPr>
              <w:t xml:space="preserve">; 200 </w:t>
            </w:r>
            <w:r w:rsidRPr="006A6EE8">
              <w:rPr>
                <w:rFonts w:eastAsia="Times New Roman"/>
                <w:szCs w:val="24"/>
                <w:lang w:val="ru-RU"/>
              </w:rPr>
              <w:t>мг</w:t>
            </w:r>
            <w:r w:rsidRPr="00073141">
              <w:rPr>
                <w:rFonts w:eastAsia="Times New Roman"/>
                <w:szCs w:val="24"/>
              </w:rPr>
              <w:t xml:space="preserve">; </w:t>
            </w:r>
            <w:r w:rsidRPr="006A6EE8">
              <w:rPr>
                <w:rFonts w:eastAsia="Times New Roman"/>
                <w:szCs w:val="24"/>
              </w:rPr>
              <w:t>IDIFARMA</w:t>
            </w:r>
            <w:r w:rsidRPr="00073141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DESARROLLO</w:t>
            </w:r>
            <w:r w:rsidRPr="00073141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FARMACEUTICO</w:t>
            </w:r>
            <w:r w:rsidRPr="00073141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SL</w:t>
            </w:r>
            <w:r w:rsidRPr="00073141">
              <w:rPr>
                <w:rFonts w:eastAsia="Times New Roman"/>
                <w:szCs w:val="24"/>
              </w:rPr>
              <w:t xml:space="preserve">, </w:t>
            </w:r>
            <w:r w:rsidRPr="006A6EE8">
              <w:rPr>
                <w:rFonts w:eastAsia="Times New Roman"/>
                <w:szCs w:val="24"/>
                <w:lang w:val="ru-RU"/>
              </w:rPr>
              <w:t>Іспанія</w:t>
            </w:r>
            <w:r w:rsidRPr="00073141">
              <w:rPr>
                <w:rFonts w:eastAsia="Times New Roman"/>
                <w:szCs w:val="24"/>
              </w:rPr>
              <w:t xml:space="preserve">; </w:t>
            </w:r>
          </w:p>
          <w:p w:rsidR="003D1546" w:rsidRPr="00A11EAC" w:rsidRDefault="00073141" w:rsidP="00073141">
            <w:pPr>
              <w:jc w:val="both"/>
            </w:pPr>
            <w:r w:rsidRPr="006A6EE8">
              <w:rPr>
                <w:rFonts w:eastAsia="Times New Roman"/>
                <w:szCs w:val="24"/>
                <w:lang w:val="ru-RU"/>
              </w:rPr>
              <w:t>Плацебо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  <w:lang w:val="ru-RU"/>
              </w:rPr>
              <w:t>до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OST</w:t>
            </w:r>
            <w:r w:rsidRPr="00A11EAC">
              <w:rPr>
                <w:rFonts w:eastAsia="Times New Roman"/>
                <w:szCs w:val="24"/>
              </w:rPr>
              <w:t xml:space="preserve">-122, </w:t>
            </w:r>
            <w:r w:rsidRPr="006A6EE8">
              <w:rPr>
                <w:rFonts w:eastAsia="Times New Roman"/>
                <w:szCs w:val="24"/>
                <w:lang w:val="ru-RU"/>
              </w:rPr>
              <w:t>капсули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6A6EE8">
              <w:rPr>
                <w:rFonts w:eastAsia="Times New Roman"/>
                <w:szCs w:val="24"/>
              </w:rPr>
              <w:t>IDIFARMA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DESARROLLO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FARMACEUTICO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6A6EE8">
              <w:rPr>
                <w:rFonts w:eastAsia="Times New Roman"/>
                <w:szCs w:val="24"/>
              </w:rPr>
              <w:t>SL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6A6EE8">
              <w:rPr>
                <w:rFonts w:eastAsia="Times New Roman"/>
                <w:szCs w:val="24"/>
                <w:lang w:val="ru-RU"/>
              </w:rPr>
              <w:t>Іспанія</w:t>
            </w:r>
            <w:r w:rsidRPr="00A11EAC">
              <w:t xml:space="preserve"> 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1" w:rsidRPr="006A6EE8" w:rsidRDefault="00073141" w:rsidP="0007314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A6EE8">
              <w:rPr>
                <w:rFonts w:eastAsia="Times New Roman"/>
                <w:szCs w:val="24"/>
                <w:lang w:val="ru-RU"/>
              </w:rPr>
              <w:t>1) лікар Скибало С.А.</w:t>
            </w:r>
          </w:p>
          <w:p w:rsidR="00073141" w:rsidRPr="006A6EE8" w:rsidRDefault="00073141" w:rsidP="0007314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A6EE8">
              <w:rPr>
                <w:rFonts w:eastAsia="Times New Roman"/>
                <w:szCs w:val="24"/>
                <w:lang w:val="ru-RU"/>
              </w:rPr>
              <w:t>Медичний центр «Ок</w:t>
            </w:r>
            <w:proofErr w:type="gramStart"/>
            <w:r w:rsidRPr="006A6EE8">
              <w:rPr>
                <w:rFonts w:eastAsia="Times New Roman"/>
                <w:szCs w:val="24"/>
                <w:lang w:val="ru-RU"/>
              </w:rPr>
              <w:t>!К</w:t>
            </w:r>
            <w:proofErr w:type="gramEnd"/>
            <w:r w:rsidRPr="006A6EE8">
              <w:rPr>
                <w:rFonts w:eastAsia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  <w:p w:rsidR="00073141" w:rsidRPr="006A6EE8" w:rsidRDefault="00073141" w:rsidP="0007314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A6EE8">
              <w:rPr>
                <w:rFonts w:eastAsia="Times New Roman"/>
                <w:szCs w:val="24"/>
                <w:lang w:val="ru-RU"/>
              </w:rPr>
              <w:t>2) лікар Шевчук В.М.</w:t>
            </w:r>
          </w:p>
          <w:p w:rsidR="003D1546" w:rsidRPr="003D1546" w:rsidRDefault="00073141" w:rsidP="00073141">
            <w:pPr>
              <w:jc w:val="both"/>
              <w:rPr>
                <w:szCs w:val="24"/>
                <w:lang w:val="ru-RU"/>
              </w:rPr>
            </w:pPr>
            <w:r w:rsidRPr="006A6EE8">
              <w:rPr>
                <w:rFonts w:eastAsia="Times New Roman"/>
                <w:szCs w:val="24"/>
                <w:lang w:val="ru-RU"/>
              </w:rPr>
              <w:t>Приватне підприємство приватної виробничої фірми «Ацинус», Лікувально-діагностичний центр,</w:t>
            </w:r>
            <w:r w:rsidRPr="00073141">
              <w:rPr>
                <w:rFonts w:eastAsia="Times New Roman"/>
                <w:szCs w:val="24"/>
                <w:lang w:val="ru-RU"/>
              </w:rPr>
              <w:t xml:space="preserve">                  </w:t>
            </w:r>
            <w:r w:rsidRPr="006A6EE8">
              <w:rPr>
                <w:rFonts w:eastAsia="Times New Roman"/>
                <w:szCs w:val="24"/>
                <w:lang w:val="ru-RU"/>
              </w:rPr>
              <w:t xml:space="preserve"> м. Кропивницький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лабораторні набори/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8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>
              <w:t>RESPONSE</w:t>
            </w:r>
            <w:r w:rsidRPr="003D1546">
              <w:rPr>
                <w:lang w:val="ru-RU"/>
              </w:rPr>
              <w:t xml:space="preserve">: Плацебо-контрольоване, рандомізоване дослідження фази 3 для оцінки ефективності та безпечності препарату Селаделпар у пацієнтів із первинним біліарним холангітом (ПБХ) та недостатньою відповіддю на урсодезоксихолеву кислоту (УДХК) або її непереносимістю, код дослідження </w:t>
            </w:r>
            <w:r>
              <w:t>CB</w:t>
            </w:r>
            <w:r w:rsidRPr="003D1546">
              <w:rPr>
                <w:lang w:val="ru-RU"/>
              </w:rPr>
              <w:t>8025-32048, версія 3.0 від 30 червня 2021 р.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СімаБей Терап'ютікс Інк., США CymaBay Therapeutics, Inc., USA</w:t>
            </w:r>
          </w:p>
        </w:tc>
      </w:tr>
      <w:tr w:rsidR="003D1546" w:rsidRPr="00CD283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37" w:rsidRPr="00CD2837" w:rsidRDefault="00CD2837" w:rsidP="00CD2837">
            <w:pPr>
              <w:jc w:val="both"/>
              <w:rPr>
                <w:rFonts w:eastAsia="Times New Roman"/>
                <w:szCs w:val="24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Селаделпар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Seladelpar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MBX</w:t>
            </w:r>
            <w:r w:rsidRPr="00CD2837">
              <w:rPr>
                <w:rFonts w:eastAsia="Times New Roman"/>
                <w:szCs w:val="24"/>
              </w:rPr>
              <w:t xml:space="preserve">-8025; </w:t>
            </w:r>
            <w:r w:rsidRPr="00535612">
              <w:rPr>
                <w:rFonts w:eastAsia="Times New Roman"/>
                <w:szCs w:val="24"/>
                <w:lang w:val="ru-RU"/>
              </w:rPr>
              <w:t>капсули</w:t>
            </w:r>
            <w:r w:rsidRPr="00CD2837">
              <w:rPr>
                <w:rFonts w:eastAsia="Times New Roman"/>
                <w:szCs w:val="24"/>
              </w:rPr>
              <w:t xml:space="preserve">, 10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CD2837">
              <w:rPr>
                <w:rFonts w:eastAsia="Times New Roman"/>
                <w:szCs w:val="24"/>
              </w:rPr>
              <w:br/>
              <w:t xml:space="preserve">(1 </w:t>
            </w:r>
            <w:r w:rsidRPr="00535612">
              <w:rPr>
                <w:rFonts w:eastAsia="Times New Roman"/>
                <w:szCs w:val="24"/>
                <w:lang w:val="ru-RU"/>
              </w:rPr>
              <w:t>флакон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  <w:lang w:val="ru-RU"/>
              </w:rPr>
              <w:t>який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містить</w:t>
            </w:r>
            <w:r w:rsidRPr="00CD2837">
              <w:rPr>
                <w:rFonts w:eastAsia="Times New Roman"/>
                <w:szCs w:val="24"/>
              </w:rPr>
              <w:t xml:space="preserve"> 35 </w:t>
            </w:r>
            <w:r w:rsidRPr="00535612">
              <w:rPr>
                <w:rFonts w:eastAsia="Times New Roman"/>
                <w:szCs w:val="24"/>
                <w:lang w:val="ru-RU"/>
              </w:rPr>
              <w:t>капсул</w:t>
            </w:r>
            <w:r w:rsidRPr="00CD2837">
              <w:rPr>
                <w:rFonts w:eastAsia="Times New Roman"/>
                <w:szCs w:val="24"/>
              </w:rPr>
              <w:t xml:space="preserve">); 10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Pace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Analytical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Neopharm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Laboratories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Canada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PPD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Development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Ltd</w:t>
            </w:r>
            <w:r w:rsidRPr="00CD2837">
              <w:rPr>
                <w:rFonts w:eastAsia="Times New Roman"/>
                <w:szCs w:val="24"/>
              </w:rPr>
              <w:t xml:space="preserve">.,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</w:p>
          <w:p w:rsidR="00CD2837" w:rsidRPr="00CD2837" w:rsidRDefault="00CD2837" w:rsidP="00CD2837">
            <w:pPr>
              <w:jc w:val="both"/>
              <w:rPr>
                <w:rFonts w:eastAsia="Times New Roman"/>
                <w:szCs w:val="24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Плацебо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до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Селаделпар</w:t>
            </w:r>
            <w:r w:rsidRPr="00CD2837">
              <w:rPr>
                <w:rFonts w:eastAsia="Times New Roman"/>
                <w:szCs w:val="24"/>
              </w:rPr>
              <w:t xml:space="preserve"> (</w:t>
            </w:r>
            <w:r w:rsidRPr="00535612">
              <w:rPr>
                <w:rFonts w:eastAsia="Times New Roman"/>
                <w:szCs w:val="24"/>
              </w:rPr>
              <w:t>Seladelpar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MBX</w:t>
            </w:r>
            <w:r w:rsidRPr="00CD2837">
              <w:rPr>
                <w:rFonts w:eastAsia="Times New Roman"/>
                <w:szCs w:val="24"/>
              </w:rPr>
              <w:t xml:space="preserve">-8025), </w:t>
            </w:r>
            <w:r w:rsidRPr="00535612">
              <w:rPr>
                <w:rFonts w:eastAsia="Times New Roman"/>
                <w:szCs w:val="24"/>
                <w:lang w:val="ru-RU"/>
              </w:rPr>
              <w:t>капсули</w:t>
            </w:r>
            <w:r w:rsidRPr="00CD2837">
              <w:rPr>
                <w:rFonts w:eastAsia="Times New Roman"/>
                <w:szCs w:val="24"/>
              </w:rPr>
              <w:t xml:space="preserve">, 10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CD2837">
              <w:rPr>
                <w:rFonts w:eastAsia="Times New Roman"/>
                <w:szCs w:val="24"/>
              </w:rPr>
              <w:br/>
              <w:t xml:space="preserve">(1 </w:t>
            </w:r>
            <w:r w:rsidRPr="00535612">
              <w:rPr>
                <w:rFonts w:eastAsia="Times New Roman"/>
                <w:szCs w:val="24"/>
                <w:lang w:val="ru-RU"/>
              </w:rPr>
              <w:t>флакон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  <w:lang w:val="ru-RU"/>
              </w:rPr>
              <w:t>який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містить</w:t>
            </w:r>
            <w:r w:rsidRPr="00CD2837">
              <w:rPr>
                <w:rFonts w:eastAsia="Times New Roman"/>
                <w:szCs w:val="24"/>
              </w:rPr>
              <w:t xml:space="preserve"> 35 </w:t>
            </w:r>
            <w:r w:rsidRPr="00535612">
              <w:rPr>
                <w:rFonts w:eastAsia="Times New Roman"/>
                <w:szCs w:val="24"/>
                <w:lang w:val="ru-RU"/>
              </w:rPr>
              <w:t>капсул</w:t>
            </w:r>
            <w:r w:rsidRPr="00CD2837">
              <w:rPr>
                <w:rFonts w:eastAsia="Times New Roman"/>
                <w:szCs w:val="24"/>
              </w:rPr>
              <w:t xml:space="preserve">);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Pace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Analytical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Neopharm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Laboratories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Canada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PPD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Development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Ltd</w:t>
            </w:r>
            <w:r w:rsidRPr="00CD2837">
              <w:rPr>
                <w:rFonts w:eastAsia="Times New Roman"/>
                <w:szCs w:val="24"/>
              </w:rPr>
              <w:t xml:space="preserve">.,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</w:p>
          <w:p w:rsidR="00CD2837" w:rsidRPr="00CD2837" w:rsidRDefault="00CD2837" w:rsidP="00CD2837">
            <w:pPr>
              <w:jc w:val="both"/>
              <w:rPr>
                <w:rFonts w:eastAsia="Times New Roman"/>
                <w:szCs w:val="24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Селаделпар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Seladelpar</w:t>
            </w:r>
            <w:r w:rsidRPr="00535612">
              <w:rPr>
                <w:rFonts w:eastAsia="Times New Roman"/>
                <w:szCs w:val="24"/>
                <w:lang w:val="uk-UA"/>
              </w:rPr>
              <w:t>;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MBX</w:t>
            </w:r>
            <w:r w:rsidRPr="00CD2837">
              <w:rPr>
                <w:rFonts w:eastAsia="Times New Roman"/>
                <w:szCs w:val="24"/>
              </w:rPr>
              <w:t xml:space="preserve">-8025; </w:t>
            </w:r>
            <w:r w:rsidRPr="00535612">
              <w:rPr>
                <w:rFonts w:eastAsia="Times New Roman"/>
                <w:szCs w:val="24"/>
                <w:lang w:val="ru-RU"/>
              </w:rPr>
              <w:t>капсули</w:t>
            </w:r>
            <w:r w:rsidRPr="00CD2837">
              <w:rPr>
                <w:rFonts w:eastAsia="Times New Roman"/>
                <w:szCs w:val="24"/>
              </w:rPr>
              <w:t xml:space="preserve">, 5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CD2837">
              <w:rPr>
                <w:rFonts w:eastAsia="Times New Roman"/>
                <w:szCs w:val="24"/>
              </w:rPr>
              <w:br/>
              <w:t xml:space="preserve">(1 </w:t>
            </w:r>
            <w:r w:rsidRPr="00535612">
              <w:rPr>
                <w:rFonts w:eastAsia="Times New Roman"/>
                <w:szCs w:val="24"/>
                <w:lang w:val="ru-RU"/>
              </w:rPr>
              <w:t>флакон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  <w:lang w:val="ru-RU"/>
              </w:rPr>
              <w:t>який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містить</w:t>
            </w:r>
            <w:r w:rsidRPr="00CD2837">
              <w:rPr>
                <w:rFonts w:eastAsia="Times New Roman"/>
                <w:szCs w:val="24"/>
              </w:rPr>
              <w:t xml:space="preserve"> 35 </w:t>
            </w:r>
            <w:r w:rsidRPr="00535612">
              <w:rPr>
                <w:rFonts w:eastAsia="Times New Roman"/>
                <w:szCs w:val="24"/>
                <w:lang w:val="ru-RU"/>
              </w:rPr>
              <w:t>капсул</w:t>
            </w:r>
            <w:r w:rsidRPr="00CD2837">
              <w:rPr>
                <w:rFonts w:eastAsia="Times New Roman"/>
                <w:szCs w:val="24"/>
              </w:rPr>
              <w:t xml:space="preserve">); 5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Pace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Analytical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Neopharm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Laboratories</w:t>
            </w:r>
            <w:r w:rsidRPr="00CD2837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Canada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PPD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Development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Ltd</w:t>
            </w:r>
            <w:r w:rsidRPr="00CD2837">
              <w:rPr>
                <w:rFonts w:eastAsia="Times New Roman"/>
                <w:szCs w:val="24"/>
              </w:rPr>
              <w:t xml:space="preserve">.,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CD2837">
              <w:rPr>
                <w:rFonts w:eastAsia="Times New Roman"/>
                <w:szCs w:val="24"/>
              </w:rPr>
              <w:t xml:space="preserve">; </w:t>
            </w:r>
          </w:p>
          <w:p w:rsidR="003D1546" w:rsidRPr="00A11EAC" w:rsidRDefault="00CD2837" w:rsidP="00CD2837">
            <w:pPr>
              <w:jc w:val="both"/>
            </w:pPr>
            <w:r w:rsidRPr="00535612">
              <w:rPr>
                <w:rFonts w:eastAsia="Times New Roman"/>
                <w:szCs w:val="24"/>
                <w:lang w:val="ru-RU"/>
              </w:rPr>
              <w:t>Плацебо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до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Селаделпар</w:t>
            </w:r>
            <w:r w:rsidRPr="00A11EAC">
              <w:rPr>
                <w:rFonts w:eastAsia="Times New Roman"/>
                <w:szCs w:val="24"/>
              </w:rPr>
              <w:t xml:space="preserve"> (</w:t>
            </w:r>
            <w:r w:rsidRPr="00535612">
              <w:rPr>
                <w:rFonts w:eastAsia="Times New Roman"/>
                <w:szCs w:val="24"/>
              </w:rPr>
              <w:t>Seladelpar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MBX</w:t>
            </w:r>
            <w:r w:rsidRPr="00A11EAC">
              <w:rPr>
                <w:rFonts w:eastAsia="Times New Roman"/>
                <w:szCs w:val="24"/>
              </w:rPr>
              <w:t xml:space="preserve">-8025), </w:t>
            </w:r>
            <w:r w:rsidRPr="00535612">
              <w:rPr>
                <w:rFonts w:eastAsia="Times New Roman"/>
                <w:szCs w:val="24"/>
                <w:lang w:val="ru-RU"/>
              </w:rPr>
              <w:t>капсули</w:t>
            </w:r>
            <w:r w:rsidRPr="00A11EAC">
              <w:rPr>
                <w:rFonts w:eastAsia="Times New Roman"/>
                <w:szCs w:val="24"/>
              </w:rPr>
              <w:t xml:space="preserve">, 5 </w:t>
            </w:r>
            <w:r w:rsidRPr="00535612">
              <w:rPr>
                <w:rFonts w:eastAsia="Times New Roman"/>
                <w:szCs w:val="24"/>
                <w:lang w:val="ru-RU"/>
              </w:rPr>
              <w:t>мг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A11EAC">
              <w:rPr>
                <w:rFonts w:eastAsia="Times New Roman"/>
                <w:szCs w:val="24"/>
              </w:rPr>
              <w:br/>
              <w:t xml:space="preserve">(1 </w:t>
            </w:r>
            <w:r w:rsidRPr="00535612">
              <w:rPr>
                <w:rFonts w:eastAsia="Times New Roman"/>
                <w:szCs w:val="24"/>
                <w:lang w:val="ru-RU"/>
              </w:rPr>
              <w:t>флакон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  <w:lang w:val="ru-RU"/>
              </w:rPr>
              <w:t>який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  <w:lang w:val="ru-RU"/>
              </w:rPr>
              <w:t>містить</w:t>
            </w:r>
            <w:r w:rsidRPr="00A11EAC">
              <w:rPr>
                <w:rFonts w:eastAsia="Times New Roman"/>
                <w:szCs w:val="24"/>
              </w:rPr>
              <w:t xml:space="preserve"> 35 </w:t>
            </w:r>
            <w:r w:rsidRPr="00535612">
              <w:rPr>
                <w:rFonts w:eastAsia="Times New Roman"/>
                <w:szCs w:val="24"/>
                <w:lang w:val="ru-RU"/>
              </w:rPr>
              <w:t>капсул</w:t>
            </w:r>
            <w:r w:rsidRPr="00A11EAC">
              <w:rPr>
                <w:rFonts w:eastAsia="Times New Roman"/>
                <w:szCs w:val="24"/>
              </w:rPr>
              <w:t xml:space="preserve">);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Xcelience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LLC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Pace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Analytical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USA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Neopharm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Laboratories</w:t>
            </w:r>
            <w:r w:rsidRPr="00A11EAC">
              <w:rPr>
                <w:rFonts w:eastAsia="Times New Roman"/>
                <w:szCs w:val="24"/>
              </w:rPr>
              <w:t xml:space="preserve">, </w:t>
            </w:r>
            <w:r w:rsidRPr="00535612">
              <w:rPr>
                <w:rFonts w:eastAsia="Times New Roman"/>
                <w:szCs w:val="24"/>
              </w:rPr>
              <w:t>Canada</w:t>
            </w:r>
            <w:r w:rsidRPr="00A11EAC">
              <w:rPr>
                <w:rFonts w:eastAsia="Times New Roman"/>
                <w:szCs w:val="24"/>
              </w:rPr>
              <w:t xml:space="preserve">; </w:t>
            </w:r>
            <w:r w:rsidRPr="00535612">
              <w:rPr>
                <w:rFonts w:eastAsia="Times New Roman"/>
                <w:szCs w:val="24"/>
              </w:rPr>
              <w:t>PPD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Development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Ireland</w:t>
            </w:r>
            <w:r w:rsidRPr="00A11EAC">
              <w:rPr>
                <w:rFonts w:eastAsia="Times New Roman"/>
                <w:szCs w:val="24"/>
              </w:rPr>
              <w:t xml:space="preserve"> </w:t>
            </w:r>
            <w:r w:rsidRPr="00535612">
              <w:rPr>
                <w:rFonts w:eastAsia="Times New Roman"/>
                <w:szCs w:val="24"/>
              </w:rPr>
              <w:t>Ltd</w:t>
            </w:r>
            <w:r w:rsidRPr="00A11EAC">
              <w:rPr>
                <w:rFonts w:eastAsia="Times New Roman"/>
                <w:szCs w:val="24"/>
              </w:rPr>
              <w:t xml:space="preserve">., </w:t>
            </w:r>
            <w:r w:rsidRPr="00535612">
              <w:rPr>
                <w:rFonts w:eastAsia="Times New Roman"/>
                <w:szCs w:val="24"/>
              </w:rPr>
              <w:t>Ireland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37" w:rsidRPr="00535612" w:rsidRDefault="00CD2837" w:rsidP="00CD283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1) лікар Скибало С.А.</w:t>
            </w:r>
          </w:p>
          <w:p w:rsidR="00CD2837" w:rsidRPr="00535612" w:rsidRDefault="00CD2837" w:rsidP="00CD283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Медичний центр «Ок</w:t>
            </w:r>
            <w:proofErr w:type="gramStart"/>
            <w:r w:rsidRPr="00535612">
              <w:rPr>
                <w:rFonts w:eastAsia="Times New Roman"/>
                <w:szCs w:val="24"/>
                <w:lang w:val="ru-RU"/>
              </w:rPr>
              <w:t>!К</w:t>
            </w:r>
            <w:proofErr w:type="gramEnd"/>
            <w:r w:rsidRPr="00535612">
              <w:rPr>
                <w:rFonts w:eastAsia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  <w:p w:rsidR="00CD2837" w:rsidRPr="00535612" w:rsidRDefault="00CD2837" w:rsidP="00CD283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2) зав</w:t>
            </w:r>
            <w:proofErr w:type="gramStart"/>
            <w:r w:rsidRPr="00535612">
              <w:rPr>
                <w:rFonts w:eastAsia="Times New Roman"/>
                <w:szCs w:val="24"/>
                <w:lang w:val="ru-RU"/>
              </w:rPr>
              <w:t>.в</w:t>
            </w:r>
            <w:proofErr w:type="gramEnd"/>
            <w:r w:rsidRPr="00535612">
              <w:rPr>
                <w:rFonts w:eastAsia="Times New Roman"/>
                <w:szCs w:val="24"/>
                <w:lang w:val="ru-RU"/>
              </w:rPr>
              <w:t xml:space="preserve">ідділення Резнікова В.Д. </w:t>
            </w:r>
          </w:p>
          <w:p w:rsidR="003D1546" w:rsidRPr="003D1546" w:rsidRDefault="00CD2837" w:rsidP="00CD2837">
            <w:pPr>
              <w:jc w:val="both"/>
              <w:rPr>
                <w:szCs w:val="24"/>
                <w:lang w:val="ru-RU"/>
              </w:rPr>
            </w:pPr>
            <w:r w:rsidRPr="00535612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клінічна лікарня №13» Харківської міської ради, гастроентерологічне відділення стаціонарної допомоги, м. Харків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8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CD2837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CD2837">
            <w:pPr>
              <w:rPr>
                <w:lang w:val="ru-RU"/>
              </w:rPr>
            </w:pPr>
            <w:r w:rsidRPr="003D1546">
              <w:rPr>
                <w:rFonts w:cstheme="minorBidi"/>
                <w:lang w:val="ru-RU"/>
              </w:rPr>
              <w:t>- лабораторні набори</w:t>
            </w:r>
            <w:r w:rsidRPr="003D1546">
              <w:rPr>
                <w:rFonts w:cstheme="minorBidi"/>
                <w:lang w:val="ru-RU"/>
              </w:rPr>
              <w:br/>
              <w:t>- допоміжні матеріали для прийому препарата</w:t>
            </w:r>
            <w:r w:rsidRPr="003D1546">
              <w:rPr>
                <w:rFonts w:cstheme="minorBidi"/>
                <w:lang w:val="ru-RU"/>
              </w:rPr>
              <w:br/>
              <w:t>- електронні прилади/щоденники</w:t>
            </w:r>
            <w:r w:rsidRPr="003D1546">
              <w:rPr>
                <w:rFonts w:cstheme="minorBidi"/>
                <w:lang w:val="ru-RU"/>
              </w:rPr>
              <w:br/>
              <w:t xml:space="preserve">- інші супутні матеріали/ ― </w:t>
            </w:r>
          </w:p>
        </w:tc>
      </w:tr>
    </w:tbl>
    <w:p w:rsidR="003D1546" w:rsidRDefault="003D1546" w:rsidP="00CD2837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3E67AD">
        <w:rPr>
          <w:lang w:val="ru-RU"/>
        </w:rPr>
        <w:t>9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подвійне-сліпе плацебо-контрольоване дослідження 3 фази для оцінки ефективності та безпеки препарату </w:t>
            </w:r>
            <w:r>
              <w:t>SNF</w:t>
            </w:r>
            <w:r w:rsidRPr="003D1546">
              <w:rPr>
                <w:lang w:val="ru-RU"/>
              </w:rPr>
              <w:t xml:space="preserve">472 при додаванні до фонової терапії при лікуванні кальціфілаксії», код дослідження </w:t>
            </w:r>
            <w:r>
              <w:t>SNFCT</w:t>
            </w:r>
            <w:r w:rsidRPr="003D1546">
              <w:rPr>
                <w:lang w:val="ru-RU"/>
              </w:rPr>
              <w:t>2017-06, Поправка 2 від 21 травня 2021 року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Конфіденс Фармасьютікал Ресеч ЛЛС, США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Саніфіт Терапьютікс С.А., Іспанія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B1480B" w:rsidRDefault="00B1480B" w:rsidP="00B1480B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SNF</w:t>
            </w:r>
            <w:r w:rsidRPr="00B1480B">
              <w:rPr>
                <w:rFonts w:eastAsia="Times New Roman" w:cs="Times New Roman"/>
                <w:szCs w:val="24"/>
              </w:rPr>
              <w:t>472 (</w:t>
            </w:r>
            <w:r>
              <w:rPr>
                <w:rFonts w:eastAsia="Times New Roman" w:cs="Times New Roman"/>
                <w:szCs w:val="24"/>
              </w:rPr>
              <w:t>SNF</w:t>
            </w:r>
            <w:r w:rsidRPr="00B1480B">
              <w:rPr>
                <w:rFonts w:eastAsia="Times New Roman" w:cs="Times New Roman"/>
                <w:szCs w:val="24"/>
              </w:rPr>
              <w:t xml:space="preserve">472; </w:t>
            </w:r>
            <w:r>
              <w:rPr>
                <w:rFonts w:eastAsia="Times New Roman" w:cs="Times New Roman"/>
                <w:szCs w:val="24"/>
              </w:rPr>
              <w:t>SNF</w:t>
            </w:r>
            <w:r w:rsidRPr="00B1480B">
              <w:rPr>
                <w:rFonts w:eastAsia="Times New Roman" w:cs="Times New Roman"/>
                <w:szCs w:val="24"/>
              </w:rPr>
              <w:t>472 (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рекомендований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INN</w:t>
            </w:r>
            <w:r w:rsidRPr="00B1480B">
              <w:rPr>
                <w:rFonts w:eastAsia="Times New Roman" w:cs="Times New Roman"/>
                <w:szCs w:val="24"/>
              </w:rPr>
              <w:t xml:space="preserve"> - </w:t>
            </w:r>
            <w:r>
              <w:rPr>
                <w:rFonts w:eastAsia="Times New Roman" w:cs="Times New Roman"/>
                <w:szCs w:val="24"/>
                <w:lang w:val="ru-RU"/>
              </w:rPr>
              <w:t>гексосодіум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фітат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інфузії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B1480B">
              <w:rPr>
                <w:rFonts w:eastAsia="Times New Roman" w:cs="Times New Roman"/>
                <w:szCs w:val="24"/>
              </w:rPr>
              <w:t xml:space="preserve">30 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B1480B">
              <w:rPr>
                <w:rFonts w:eastAsia="Times New Roman" w:cs="Times New Roman"/>
                <w:szCs w:val="24"/>
              </w:rPr>
              <w:t>/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мл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Clinigen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Supplies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Management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SA</w:t>
            </w:r>
            <w:r w:rsidRPr="00B1480B">
              <w:rPr>
                <w:rFonts w:eastAsia="Times New Roman" w:cs="Times New Roman"/>
                <w:szCs w:val="24"/>
              </w:rPr>
              <w:t xml:space="preserve"> (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колишня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 w:rsidRPr="00E76B88">
              <w:rPr>
                <w:rFonts w:eastAsia="Times New Roman" w:cs="Times New Roman"/>
                <w:szCs w:val="24"/>
                <w:lang w:val="ru-RU"/>
              </w:rPr>
              <w:t>назва</w:t>
            </w:r>
            <w:r w:rsidRPr="00B1480B">
              <w:rPr>
                <w:rFonts w:eastAsia="Times New Roman" w:cs="Times New Roman"/>
                <w:szCs w:val="24"/>
              </w:rPr>
              <w:t xml:space="preserve">: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Supplies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Management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Europe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sa</w:t>
            </w:r>
            <w:r w:rsidRPr="00B1480B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Belgium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Sciences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B1480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UK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Laboratorio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Reig</w:t>
            </w:r>
            <w:r w:rsidRPr="00B148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Jofre</w:t>
            </w:r>
            <w:r w:rsidRPr="00B1480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1480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1480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B1480B" w:rsidP="00B1480B">
            <w:pPr>
              <w:jc w:val="both"/>
            </w:pPr>
            <w:r>
              <w:rPr>
                <w:rFonts w:eastAsia="Times New Roman" w:cs="Times New Roman"/>
                <w:szCs w:val="24"/>
              </w:rPr>
              <w:t>Плацебо до SNF472; розчин для інфузії; Clinigen Clinical Supplies Management SA (колишня назва: Clinical Supplies Management Europe sa), Belgium; Laboratorio Reig Jofre, S.A., Spain</w:t>
            </w:r>
          </w:p>
        </w:tc>
      </w:tr>
      <w:tr w:rsidR="00B1480B" w:rsidRPr="00B119B9" w:rsidTr="00AF027E">
        <w:trPr>
          <w:trHeight w:val="45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3D1546" w:rsidRDefault="00B1480B" w:rsidP="00B1480B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142B69" w:rsidRDefault="00B1480B" w:rsidP="00B1480B">
            <w:pPr>
              <w:pStyle w:val="a6"/>
              <w:tabs>
                <w:tab w:val="left" w:pos="2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142B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д.м.н., проф. Мартинюк Л.П.</w:t>
            </w:r>
          </w:p>
          <w:p w:rsidR="00B1480B" w:rsidRPr="00142B69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2B6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142B6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142B69">
              <w:rPr>
                <w:rFonts w:eastAsia="Times New Roman" w:cs="Times New Roman"/>
                <w:szCs w:val="24"/>
                <w:lang w:val="ru-RU"/>
              </w:rPr>
              <w:t xml:space="preserve">ідприємство «Тернопільська університетська лікарня» Тернопільської обласної ради, відділення гемодіалізу, Тернопiльський національний медичний університет iменi I.Я. Горбачeвського Міністерства охорони здоров'я України, кафедра внутрішньої медицини №3,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</w:t>
            </w:r>
            <w:r w:rsidRPr="00142B69">
              <w:rPr>
                <w:rFonts w:eastAsia="Times New Roman" w:cs="Times New Roman"/>
                <w:szCs w:val="24"/>
                <w:lang w:val="ru-RU"/>
              </w:rPr>
              <w:t>м. Тернопіль</w:t>
            </w:r>
          </w:p>
          <w:p w:rsidR="00B1480B" w:rsidRPr="00B1480B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11EAC"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B1480B">
              <w:rPr>
                <w:rFonts w:eastAsia="Times New Roman" w:cs="Times New Roman"/>
                <w:szCs w:val="24"/>
                <w:lang w:val="ru-RU"/>
              </w:rPr>
              <w:t>зав. від. Галущак О.В.</w:t>
            </w:r>
          </w:p>
          <w:p w:rsidR="00B1480B" w:rsidRPr="00142B69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2B69">
              <w:rPr>
                <w:rFonts w:eastAsia="Times New Roman" w:cs="Times New Roman"/>
                <w:szCs w:val="24"/>
                <w:lang w:val="ru-RU"/>
              </w:rPr>
              <w:t>Комунальне підприємство «Дніпропетровська обласна клінічна лікарня ім. І.І. Мечникова» Дніпропетровської обласної ради», відділення діалізу (хронічного гемодіалізу та амбулаторного гемодіалізу), Дніпровський державний медичний унівеститет, кафедра урології, м. Дніпро</w:t>
            </w:r>
          </w:p>
          <w:p w:rsidR="00B1480B" w:rsidRPr="00142B69" w:rsidRDefault="00B1480B" w:rsidP="00B1480B">
            <w:pPr>
              <w:pStyle w:val="a6"/>
              <w:tabs>
                <w:tab w:val="left" w:pos="2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4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142B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к.м.н. Костиненко Т.В.</w:t>
            </w:r>
          </w:p>
          <w:p w:rsidR="00B1480B" w:rsidRPr="00142B69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2B69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«Миколаївська обласна клінічна лікарня» Миколаївської обласної ради, Центр нефрології і діалізу, м. Миколаїв</w:t>
            </w:r>
          </w:p>
          <w:p w:rsidR="00B1480B" w:rsidRPr="00142B69" w:rsidRDefault="00B1480B" w:rsidP="00B1480B">
            <w:pPr>
              <w:pStyle w:val="a6"/>
              <w:tabs>
                <w:tab w:val="left" w:pos="2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Pr="00142B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д.м.н., проф. Дудар І.О.</w:t>
            </w:r>
          </w:p>
          <w:p w:rsidR="00B1480B" w:rsidRPr="00142B69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2B69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відділення госпітальної нефрології та діалізу №1 з кабінетом прийому а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мбулаторних хворих, </w:t>
            </w:r>
            <w:r w:rsidRPr="00142B69">
              <w:rPr>
                <w:rFonts w:eastAsia="Times New Roman" w:cs="Times New Roman"/>
                <w:szCs w:val="24"/>
                <w:lang w:val="ru-RU"/>
              </w:rPr>
              <w:t xml:space="preserve">м. Київ </w:t>
            </w:r>
          </w:p>
          <w:p w:rsidR="00B1480B" w:rsidRPr="00E76B88" w:rsidRDefault="00B1480B" w:rsidP="00B1480B">
            <w:pPr>
              <w:pStyle w:val="a6"/>
              <w:tabs>
                <w:tab w:val="left" w:pos="210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11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r w:rsidRPr="00142B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від. Коломійчук Н.О.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9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F027E" w:rsidRPr="00B119B9">
        <w:trPr>
          <w:trHeight w:val="7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3D1546" w:rsidRDefault="00AF027E" w:rsidP="00B1480B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E" w:rsidRPr="00A11EAC" w:rsidRDefault="00AF027E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2B6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142B6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142B69">
              <w:rPr>
                <w:rFonts w:eastAsia="Times New Roman" w:cs="Times New Roman"/>
                <w:szCs w:val="24"/>
                <w:lang w:val="ru-RU"/>
              </w:rPr>
              <w:t>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відділення госпітальної нефрології та діалізу №2, м. Київ</w:t>
            </w:r>
          </w:p>
        </w:tc>
      </w:tr>
      <w:tr w:rsidR="00B1480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3D1546" w:rsidRDefault="00B1480B" w:rsidP="00B1480B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Default="00B1480B" w:rsidP="00B1480B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1480B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3D1546" w:rsidRDefault="00B1480B" w:rsidP="00B1480B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3D1546" w:rsidRDefault="00B1480B" w:rsidP="00B1480B">
            <w:pPr>
              <w:rPr>
                <w:lang w:val="ru-RU"/>
              </w:rPr>
            </w:pPr>
            <w:r w:rsidRPr="003D1546">
              <w:rPr>
                <w:rFonts w:cstheme="minorBidi"/>
                <w:lang w:val="ru-RU"/>
              </w:rPr>
              <w:t xml:space="preserve">- Електрокардіографи та електроди </w:t>
            </w:r>
            <w:r w:rsidRPr="003D1546">
              <w:rPr>
                <w:rFonts w:cstheme="minorBidi"/>
                <w:lang w:val="ru-RU"/>
              </w:rPr>
              <w:br/>
              <w:t>- Добовий монітор ЕКГ (холтер) та електроди</w:t>
            </w:r>
            <w:r w:rsidRPr="003D1546">
              <w:rPr>
                <w:rFonts w:cstheme="minorBidi"/>
                <w:lang w:val="ru-RU"/>
              </w:rPr>
              <w:br/>
              <w:t xml:space="preserve">- Планшети </w:t>
            </w:r>
            <w:r w:rsidRPr="003D1546">
              <w:rPr>
                <w:rFonts w:cstheme="minorBidi"/>
                <w:lang w:val="ru-RU"/>
              </w:rPr>
              <w:br/>
              <w:t>- Лабораторні набори</w:t>
            </w:r>
            <w:r w:rsidRPr="003D1546">
              <w:rPr>
                <w:rFonts w:cstheme="minorBidi"/>
                <w:lang w:val="ru-RU"/>
              </w:rPr>
              <w:br/>
              <w:t>- Інші допоміжні матеріали дослідження: Маркери рани, лінійки</w:t>
            </w:r>
            <w:r w:rsidRPr="003D1546">
              <w:rPr>
                <w:rFonts w:cstheme="minorBidi"/>
                <w:lang w:val="ru-RU"/>
              </w:rPr>
              <w:br/>
              <w:t xml:space="preserve">- Друковані матеріали: ФІЗ, опитувальники, </w:t>
            </w:r>
            <w:r>
              <w:rPr>
                <w:rFonts w:cstheme="minorBidi"/>
              </w:rPr>
              <w:t>i</w:t>
            </w:r>
            <w:r w:rsidRPr="003D1546">
              <w:rPr>
                <w:rFonts w:cstheme="minorBidi"/>
                <w:lang w:val="ru-RU"/>
              </w:rPr>
              <w:t>дентифікаційн</w:t>
            </w:r>
            <w:r>
              <w:rPr>
                <w:rFonts w:cstheme="minorBidi"/>
              </w:rPr>
              <w:t>i</w:t>
            </w:r>
            <w:r w:rsidRPr="003D1546">
              <w:rPr>
                <w:rFonts w:cstheme="minorBidi"/>
                <w:lang w:val="ru-RU"/>
              </w:rPr>
              <w:t xml:space="preserve"> картки пацієнта, щоденники та інше./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3E67AD">
        <w:rPr>
          <w:lang w:val="ru-RU"/>
        </w:rPr>
        <w:t>10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 w:rsidP="00B1480B">
            <w:pPr>
              <w:jc w:val="both"/>
            </w:pPr>
            <w:r w:rsidRPr="003D1546">
              <w:rPr>
                <w:lang w:val="ru-RU"/>
              </w:rPr>
              <w:t>«Відкрите дослідження фази 1</w:t>
            </w:r>
            <w:r>
              <w:t>b</w:t>
            </w:r>
            <w:r w:rsidRPr="003D1546">
              <w:rPr>
                <w:lang w:val="ru-RU"/>
              </w:rPr>
              <w:t xml:space="preserve">/2 для оцінки безпечності й ефективності застосування препарату </w:t>
            </w:r>
            <w:r>
              <w:t>KRT</w:t>
            </w:r>
            <w:r w:rsidRPr="003D1546">
              <w:rPr>
                <w:lang w:val="ru-RU"/>
              </w:rPr>
              <w:t xml:space="preserve">-232 у пацієнтів із карциномою клітин Меркеля (ККМ) дикого типу </w:t>
            </w:r>
            <w:r>
              <w:t>p</w:t>
            </w:r>
            <w:r w:rsidRPr="003D1546">
              <w:rPr>
                <w:lang w:val="ru-RU"/>
              </w:rPr>
              <w:t>53 (</w:t>
            </w:r>
            <w:r>
              <w:t>p</w:t>
            </w:r>
            <w:r w:rsidRPr="003D1546">
              <w:rPr>
                <w:lang w:val="ru-RU"/>
              </w:rPr>
              <w:t>53</w:t>
            </w:r>
            <w:r>
              <w:t>WT</w:t>
            </w:r>
            <w:r w:rsidRPr="003D1546">
              <w:rPr>
                <w:lang w:val="ru-RU"/>
              </w:rPr>
              <w:t xml:space="preserve">), для яких імунотерапія антитілами до </w:t>
            </w:r>
            <w:r>
              <w:t>PD</w:t>
            </w:r>
            <w:r w:rsidRPr="003D1546">
              <w:rPr>
                <w:lang w:val="ru-RU"/>
              </w:rPr>
              <w:t xml:space="preserve">-1 або </w:t>
            </w:r>
            <w:r>
              <w:t>PD</w:t>
            </w:r>
            <w:r w:rsidRPr="003D1546">
              <w:rPr>
                <w:lang w:val="ru-RU"/>
              </w:rPr>
              <w:t>-</w:t>
            </w:r>
            <w:r>
              <w:t>L</w:t>
            </w:r>
            <w:r w:rsidRPr="003D1546">
              <w:rPr>
                <w:lang w:val="ru-RU"/>
              </w:rPr>
              <w:t xml:space="preserve">1 виявилася неефективною, або його застосування в комбінації з авелумабом у пацієнтів із ККМ, які раніше не отримували терапію антитілами до </w:t>
            </w:r>
            <w:r>
              <w:t>PD</w:t>
            </w:r>
            <w:r w:rsidRPr="003D1546">
              <w:rPr>
                <w:lang w:val="ru-RU"/>
              </w:rPr>
              <w:t xml:space="preserve">-1 або </w:t>
            </w:r>
            <w:r>
              <w:t>PD</w:t>
            </w:r>
            <w:r w:rsidRPr="003D1546">
              <w:rPr>
                <w:lang w:val="ru-RU"/>
              </w:rPr>
              <w:t>-</w:t>
            </w:r>
            <w:r>
              <w:t>L</w:t>
            </w:r>
            <w:r w:rsidRPr="003D1546">
              <w:rPr>
                <w:lang w:val="ru-RU"/>
              </w:rPr>
              <w:t xml:space="preserve">1», код дослідження </w:t>
            </w:r>
            <w:r>
              <w:t>KRT</w:t>
            </w:r>
            <w:r w:rsidRPr="003D1546">
              <w:rPr>
                <w:lang w:val="ru-RU"/>
              </w:rPr>
              <w:t xml:space="preserve">-232-103, з інкорпорованою поправкою </w:t>
            </w:r>
            <w:r>
              <w:t>8 від 17 березня 2021 р.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«Сінеос Хелс 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Картос Терапьютікс, Інк., [Kartos Therapeutics, Inc.], США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386DC5" w:rsidRDefault="00B1480B" w:rsidP="00B1480B">
            <w:pPr>
              <w:jc w:val="both"/>
              <w:rPr>
                <w:rFonts w:eastAsia="Times New Roman" w:cs="Times New Roman"/>
                <w:szCs w:val="24"/>
              </w:rPr>
            </w:pPr>
            <w:r w:rsidRPr="00386DC5">
              <w:rPr>
                <w:rFonts w:eastAsia="Times New Roman" w:cs="Times New Roman"/>
                <w:szCs w:val="24"/>
              </w:rPr>
              <w:t>KRT-232, 15 мг (AMG-232; KRT-232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386DC5">
              <w:rPr>
                <w:rFonts w:eastAsia="Times New Roman" w:cs="Times New Roman"/>
                <w:szCs w:val="24"/>
              </w:rPr>
              <w:t>таблетки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15 мг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Catalent Pharma Solutions, Inc. (Catalent Pharma),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PPD Inc. (PPD Development LLC),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 UK Limited, Великобританія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Швейцарія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Німеччина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B1480B" w:rsidRPr="00386DC5" w:rsidRDefault="00B1480B" w:rsidP="00B1480B">
            <w:pPr>
              <w:jc w:val="both"/>
              <w:rPr>
                <w:rFonts w:eastAsia="Times New Roman" w:cs="Times New Roman"/>
                <w:szCs w:val="24"/>
              </w:rPr>
            </w:pPr>
            <w:r w:rsidRPr="00386DC5">
              <w:rPr>
                <w:rFonts w:eastAsia="Times New Roman" w:cs="Times New Roman"/>
                <w:szCs w:val="24"/>
              </w:rPr>
              <w:t>KRT-232, 60 мг (AMG-232; KRT-232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386DC5">
              <w:rPr>
                <w:rFonts w:eastAsia="Times New Roman" w:cs="Times New Roman"/>
                <w:szCs w:val="24"/>
              </w:rPr>
              <w:t>таблетки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60 мг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Catalent Pharma Solutions, Inc. (Catalent Pharma),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PPD Inc. (PPD Development LLC),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США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 UK Limited, Великобританія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Швейцарія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Німеччина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3D1546" w:rsidRDefault="00B1480B" w:rsidP="00B1480B">
            <w:pPr>
              <w:jc w:val="both"/>
            </w:pPr>
            <w:r w:rsidRPr="00386DC5">
              <w:rPr>
                <w:rFonts w:eastAsia="Times New Roman" w:cs="Times New Roman"/>
                <w:szCs w:val="24"/>
              </w:rPr>
              <w:t>Bavencio® (авелумаб) 200 мг/10 мл (AVELUMAB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386DC5"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20 мг/мл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Швейцарія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Fisher Clinical Services, GmBH, Німеччина</w:t>
            </w:r>
            <w:r w:rsidRPr="00386DC5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86DC5">
              <w:rPr>
                <w:rFonts w:eastAsia="Times New Roman" w:cs="Times New Roman"/>
                <w:szCs w:val="24"/>
              </w:rPr>
              <w:t>MERCK SERONO SA Succursale d’Aubonne, Швейцарія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AC3EA3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C3EA3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AC3EA3">
              <w:rPr>
                <w:rFonts w:eastAsia="Times New Roman" w:cs="Times New Roman"/>
                <w:szCs w:val="24"/>
                <w:lang w:val="ru-RU"/>
              </w:rPr>
              <w:t>д.м.н., проф. Дудніченко О.С.</w:t>
            </w:r>
          </w:p>
          <w:p w:rsidR="00B1480B" w:rsidRPr="00AC3EA3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C3EA3">
              <w:rPr>
                <w:rFonts w:eastAsia="Times New Roman" w:cs="Times New Roman"/>
                <w:szCs w:val="24"/>
                <w:lang w:val="ru-RU"/>
              </w:rPr>
              <w:t>Клініка Державної установи «Інститут загальної та невідкладної хірургії імені В.Т. Зайцева Національної академії медичних наук України», відділення гнійної хірургії на 25 ліжок з палатою інтенсивної терапії на 6 ліжок, Харкiвська медична академiя пiслядипломної освiти, кафедра онкології та дитячої онкології, м. Харків</w:t>
            </w:r>
          </w:p>
          <w:p w:rsidR="00B1480B" w:rsidRPr="00AC3EA3" w:rsidRDefault="00B1480B" w:rsidP="00B1480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C3EA3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AC3EA3">
              <w:rPr>
                <w:rFonts w:eastAsia="Times New Roman" w:cs="Times New Roman"/>
                <w:szCs w:val="24"/>
                <w:lang w:val="ru-RU"/>
              </w:rPr>
              <w:t>к.м.н., зав.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AC3EA3">
              <w:rPr>
                <w:rFonts w:eastAsia="Times New Roman" w:cs="Times New Roman"/>
                <w:szCs w:val="24"/>
                <w:lang w:val="ru-RU"/>
              </w:rPr>
              <w:t>від. Пономарьова О.В.</w:t>
            </w:r>
          </w:p>
          <w:p w:rsidR="003D1546" w:rsidRPr="003D1546" w:rsidRDefault="00B1480B" w:rsidP="00B1480B">
            <w:pPr>
              <w:jc w:val="both"/>
              <w:rPr>
                <w:szCs w:val="24"/>
                <w:lang w:val="ru-RU"/>
              </w:rPr>
            </w:pPr>
            <w:r w:rsidRPr="00AC3EA3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відділення хіміотерапії №1, м. Київ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10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11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«Відкрите кошикове дослідження фази 2 по вивченню препарату </w:t>
            </w:r>
            <w:r>
              <w:t>FS</w:t>
            </w:r>
            <w:r w:rsidRPr="003D1546">
              <w:rPr>
                <w:lang w:val="ru-RU"/>
              </w:rPr>
              <w:t xml:space="preserve">118, біспецифічного антитіла до </w:t>
            </w:r>
            <w:r>
              <w:t>LAG</w:t>
            </w:r>
            <w:r w:rsidRPr="003D1546">
              <w:rPr>
                <w:lang w:val="ru-RU"/>
              </w:rPr>
              <w:t>-3/</w:t>
            </w:r>
            <w:r>
              <w:t>PD</w:t>
            </w:r>
            <w:r w:rsidRPr="003D1546">
              <w:rPr>
                <w:lang w:val="ru-RU"/>
              </w:rPr>
              <w:t>-</w:t>
            </w:r>
            <w:r>
              <w:t>L</w:t>
            </w:r>
            <w:r w:rsidRPr="003D1546">
              <w:rPr>
                <w:lang w:val="ru-RU"/>
              </w:rPr>
              <w:t xml:space="preserve">1, у пацієнтів з поширеними злоякісними новоутвореннями і злоякісними новоутвореннями на ранній стадії», код дослідження </w:t>
            </w:r>
            <w:r>
              <w:t>FS</w:t>
            </w:r>
            <w:r w:rsidRPr="003D1546">
              <w:rPr>
                <w:lang w:val="ru-RU"/>
              </w:rPr>
              <w:t>118-21201, версія 1.0 від 17 серпня 2021 року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Ф-стар Терапьютікс Лімітед (F-star Therapeutics Limited)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B1480B">
            <w:pPr>
              <w:jc w:val="both"/>
            </w:pPr>
            <w:r w:rsidRPr="00AD02D9">
              <w:rPr>
                <w:rFonts w:eastAsia="Times New Roman"/>
                <w:szCs w:val="24"/>
              </w:rPr>
              <w:t>FS118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FS118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розчин для інфузій у флаконі для одноразового використання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15 мг/мл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PATHEON ITALIA S.P.A., Italy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AGC Biologics A/S, Denmark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ALMAC CLINICAL SERVICES LIMITED, UNITED KINGDOM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Almac Clinical Services (Ireland) Limited, Ireland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>ABF Pharmaceutical Services GmbH, Austria</w:t>
            </w:r>
            <w:r w:rsidRPr="00AD02D9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D02D9">
              <w:rPr>
                <w:rFonts w:eastAsia="Times New Roman"/>
                <w:szCs w:val="24"/>
              </w:rPr>
              <w:t xml:space="preserve">Almac Clinical Services, USA 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1) к.м.н. Адамчук Г.А.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 xml:space="preserve">Комунальне підприємство «Криворізький онкологічний диспансер» Дніпропетровської обласної ради», хіміотерапевтичне відділення, м. Кривий Ріг 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 xml:space="preserve">2) д.м.н., проф. Бондаренко І.М. 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3) д.м.н., проф. Дудніченко О.С.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гнійної хірургії на 25 ліжок з палатою інтенсивної терапії на 6 ліжок, Харкiвська медична академiя пiслядипломної освiти, кафедра онкології та дитячої онкології, м. Харків</w:t>
            </w:r>
          </w:p>
          <w:p w:rsidR="00B1480B" w:rsidRPr="00AD02D9" w:rsidRDefault="00B1480B" w:rsidP="00B1480B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4) к.м.н. Урсол Г.М.</w:t>
            </w:r>
          </w:p>
          <w:p w:rsidR="003D1546" w:rsidRPr="003D1546" w:rsidRDefault="00B1480B" w:rsidP="00B1480B">
            <w:pPr>
              <w:jc w:val="both"/>
              <w:rPr>
                <w:szCs w:val="24"/>
                <w:lang w:val="ru-RU"/>
              </w:rPr>
            </w:pPr>
            <w:r w:rsidRPr="00AD02D9">
              <w:rPr>
                <w:rFonts w:eastAsia="Times New Roman"/>
                <w:szCs w:val="24"/>
                <w:lang w:val="ru-RU"/>
              </w:rPr>
              <w:t>Приватне підприємство приватна виробнича фірма «Ацинус», лікувально-діагностичний центр,</w:t>
            </w:r>
            <w:r w:rsidRPr="00B1480B">
              <w:rPr>
                <w:rFonts w:eastAsia="Times New Roman"/>
                <w:szCs w:val="24"/>
                <w:lang w:val="ru-RU"/>
              </w:rPr>
              <w:t xml:space="preserve">                     </w:t>
            </w:r>
            <w:r w:rsidRPr="00AD02D9">
              <w:rPr>
                <w:rFonts w:eastAsia="Times New Roman"/>
                <w:szCs w:val="24"/>
                <w:lang w:val="ru-RU"/>
              </w:rPr>
              <w:t>м. Кропивницький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B1480B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 w:rsidP="00B1480B">
            <w:r>
              <w:rPr>
                <w:rFonts w:cstheme="minorBidi"/>
              </w:rPr>
              <w:t xml:space="preserve">― 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11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B1480B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 w:rsidP="00B1480B">
            <w:pPr>
              <w:rPr>
                <w:lang w:val="ru-RU"/>
              </w:rPr>
            </w:pPr>
            <w:r w:rsidRPr="003D1546">
              <w:rPr>
                <w:rFonts w:cstheme="minorBidi"/>
                <w:lang w:val="ru-RU"/>
              </w:rPr>
              <w:t>- Шприци;</w:t>
            </w:r>
            <w:r w:rsidRPr="003D1546">
              <w:rPr>
                <w:rFonts w:cstheme="minorBidi"/>
                <w:lang w:val="ru-RU"/>
              </w:rPr>
              <w:br/>
              <w:t>- Голки;</w:t>
            </w:r>
            <w:r w:rsidRPr="003D1546">
              <w:rPr>
                <w:rFonts w:cstheme="minorBidi"/>
                <w:lang w:val="ru-RU"/>
              </w:rPr>
              <w:br/>
              <w:t>- Інфузійні лінії;</w:t>
            </w:r>
            <w:r w:rsidRPr="003D1546">
              <w:rPr>
                <w:rFonts w:cstheme="minorBidi"/>
                <w:lang w:val="ru-RU"/>
              </w:rPr>
              <w:br/>
              <w:t>- Фільтри для інфузійних ліній;</w:t>
            </w:r>
            <w:r w:rsidRPr="003D1546">
              <w:rPr>
                <w:rFonts w:cstheme="minorBidi"/>
                <w:lang w:val="ru-RU"/>
              </w:rPr>
              <w:br/>
              <w:t>- Мішки для інфузій;</w:t>
            </w:r>
            <w:r w:rsidRPr="003D1546">
              <w:rPr>
                <w:rFonts w:cstheme="minorBidi"/>
                <w:lang w:val="ru-RU"/>
              </w:rPr>
              <w:br/>
              <w:t>- Шприцевий насос перфузор;</w:t>
            </w:r>
            <w:r w:rsidRPr="003D1546">
              <w:rPr>
                <w:rFonts w:cstheme="minorBidi"/>
                <w:lang w:val="ru-RU"/>
              </w:rPr>
              <w:br/>
              <w:t>- Лабораторні набори;</w:t>
            </w:r>
            <w:r w:rsidRPr="003D1546">
              <w:rPr>
                <w:rFonts w:cstheme="minorBidi"/>
                <w:lang w:val="ru-RU"/>
              </w:rPr>
              <w:br/>
              <w:t>- Друковані матеріали;</w:t>
            </w:r>
            <w:r w:rsidRPr="003D1546">
              <w:rPr>
                <w:rFonts w:cstheme="minorBidi"/>
                <w:lang w:val="ru-RU"/>
              </w:rPr>
              <w:br/>
              <w:t xml:space="preserve">- Інші супутні матеріали/ ― </w:t>
            </w:r>
          </w:p>
        </w:tc>
      </w:tr>
    </w:tbl>
    <w:p w:rsidR="003D1546" w:rsidRDefault="003D1546" w:rsidP="00B1480B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3E67AD">
        <w:rPr>
          <w:lang w:val="ru-RU"/>
        </w:rPr>
        <w:t>12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«Клінічне випробування з оцінки біоеквівалентності лікарських засобів ТИНОВІЯ М, таблетки, вкриті плівковою оболонкою, по 50 мг / 1000 мг, виробництва АТ "КИЇВСЬКИЙ ВІТАМІННИЙ ЗАВОД", Україна та Янумет, таблетки, вкриті плівковою оболонкою, по 50 мг / 1000 мг, виробництва Мерк Шарп і Доум Б.В., Нідерланди в умовах одноразового перорального прийому здоровими добровольцями», код дослідження </w:t>
            </w:r>
            <w:r>
              <w:t>KVZ</w:t>
            </w:r>
            <w:r w:rsidRPr="003D1546">
              <w:rPr>
                <w:lang w:val="ru-RU"/>
              </w:rPr>
              <w:t>-</w:t>
            </w:r>
            <w:r>
              <w:t>STMh</w:t>
            </w:r>
            <w:r w:rsidRPr="003D1546">
              <w:rPr>
                <w:lang w:val="ru-RU"/>
              </w:rPr>
              <w:t>, версія 1.0 від 03.06.2021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АТ «КИЇВСЬКИЙ ВІТАМІННИЙ ЗАВОД», Україна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АТ «КИЇВСЬКИЙ ВІТАМІННИЙ ЗАВОД», Україна</w:t>
            </w:r>
          </w:p>
        </w:tc>
      </w:tr>
      <w:tr w:rsidR="003D1546" w:rsidRPr="00AD62F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B119B9" w:rsidRDefault="003D1546">
            <w:pPr>
              <w:rPr>
                <w:szCs w:val="24"/>
              </w:rPr>
            </w:pPr>
            <w:r w:rsidRPr="003D1546">
              <w:rPr>
                <w:szCs w:val="24"/>
                <w:lang w:val="ru-RU"/>
              </w:rPr>
              <w:t>Перелік</w:t>
            </w:r>
            <w:r w:rsidRPr="00B119B9">
              <w:rPr>
                <w:szCs w:val="24"/>
              </w:rPr>
              <w:t xml:space="preserve"> </w:t>
            </w:r>
            <w:proofErr w:type="gramStart"/>
            <w:r w:rsidRPr="003D1546">
              <w:rPr>
                <w:szCs w:val="24"/>
                <w:lang w:val="ru-RU"/>
              </w:rPr>
              <w:t>досл</w:t>
            </w:r>
            <w:proofErr w:type="gramEnd"/>
            <w:r w:rsidRPr="003D1546">
              <w:rPr>
                <w:szCs w:val="24"/>
                <w:lang w:val="ru-RU"/>
              </w:rPr>
              <w:t>іджуваних</w:t>
            </w:r>
            <w:r w:rsidRPr="00B119B9">
              <w:rPr>
                <w:szCs w:val="24"/>
              </w:rPr>
              <w:t xml:space="preserve"> </w:t>
            </w:r>
            <w:r w:rsidRPr="003D1546">
              <w:rPr>
                <w:szCs w:val="24"/>
                <w:lang w:val="ru-RU"/>
              </w:rPr>
              <w:t>лікарських</w:t>
            </w:r>
            <w:r w:rsidRPr="00B119B9">
              <w:rPr>
                <w:szCs w:val="24"/>
              </w:rPr>
              <w:t xml:space="preserve"> </w:t>
            </w:r>
            <w:r w:rsidRPr="003D1546">
              <w:rPr>
                <w:szCs w:val="24"/>
                <w:lang w:val="ru-RU"/>
              </w:rPr>
              <w:t>засобів</w:t>
            </w:r>
            <w:r w:rsidRPr="00B119B9">
              <w:rPr>
                <w:szCs w:val="24"/>
              </w:rPr>
              <w:t xml:space="preserve"> </w:t>
            </w:r>
            <w:r w:rsidRPr="003D1546">
              <w:rPr>
                <w:szCs w:val="24"/>
                <w:lang w:val="ru-RU"/>
              </w:rPr>
              <w:t>лікарська</w:t>
            </w:r>
            <w:r w:rsidRPr="00B119B9">
              <w:rPr>
                <w:szCs w:val="24"/>
              </w:rPr>
              <w:t xml:space="preserve"> </w:t>
            </w:r>
            <w:r w:rsidRPr="003D1546">
              <w:rPr>
                <w:szCs w:val="24"/>
                <w:lang w:val="ru-RU"/>
              </w:rPr>
              <w:t>форма</w:t>
            </w:r>
            <w:r w:rsidRPr="00B119B9">
              <w:rPr>
                <w:szCs w:val="24"/>
              </w:rPr>
              <w:t xml:space="preserve">, </w:t>
            </w:r>
            <w:r w:rsidRPr="003D1546">
              <w:rPr>
                <w:szCs w:val="24"/>
                <w:lang w:val="ru-RU"/>
              </w:rPr>
              <w:t>дозування</w:t>
            </w:r>
            <w:r w:rsidRPr="00B119B9">
              <w:rPr>
                <w:szCs w:val="24"/>
              </w:rPr>
              <w:t xml:space="preserve">, </w:t>
            </w:r>
            <w:r w:rsidRPr="003D1546">
              <w:rPr>
                <w:szCs w:val="24"/>
                <w:lang w:val="ru-RU"/>
              </w:rPr>
              <w:t>виробник</w:t>
            </w:r>
            <w:r w:rsidRPr="00B119B9">
              <w:rPr>
                <w:szCs w:val="24"/>
              </w:rPr>
              <w:t xml:space="preserve">, </w:t>
            </w:r>
            <w:r w:rsidRPr="003D1546">
              <w:rPr>
                <w:szCs w:val="24"/>
                <w:lang w:val="ru-RU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B119B9" w:rsidRDefault="007D6348">
            <w:pPr>
              <w:jc w:val="both"/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Тинові</w:t>
            </w:r>
            <w:r>
              <w:rPr>
                <w:rFonts w:eastAsia="Times New Roman" w:cs="Times New Roman"/>
                <w:szCs w:val="24"/>
                <w:lang w:val="ru-RU"/>
              </w:rPr>
              <w:t>я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М</w:t>
            </w:r>
            <w:r w:rsidRPr="00B119B9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ru-RU"/>
              </w:rPr>
              <w:t>Ситагліптин</w:t>
            </w:r>
            <w:r w:rsidRPr="00B119B9">
              <w:rPr>
                <w:rFonts w:eastAsia="Times New Roman" w:cs="Times New Roman"/>
                <w:szCs w:val="24"/>
              </w:rPr>
              <w:t>+</w:t>
            </w:r>
            <w:r>
              <w:rPr>
                <w:rFonts w:eastAsia="Times New Roman" w:cs="Times New Roman"/>
                <w:szCs w:val="24"/>
                <w:lang w:val="ru-RU"/>
              </w:rPr>
              <w:t>Метформін</w:t>
            </w:r>
            <w:r w:rsidRPr="00B119B9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ru-RU"/>
              </w:rPr>
              <w:t>КВ</w:t>
            </w:r>
            <w:r w:rsidRPr="00B119B9">
              <w:rPr>
                <w:rFonts w:eastAsia="Times New Roman" w:cs="Times New Roman"/>
                <w:szCs w:val="24"/>
              </w:rPr>
              <w:t xml:space="preserve"> (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ситагліптин</w:t>
            </w:r>
            <w:r w:rsidRPr="00B119B9">
              <w:rPr>
                <w:rFonts w:eastAsia="Times New Roman" w:cs="Times New Roman"/>
                <w:szCs w:val="24"/>
              </w:rPr>
              <w:t xml:space="preserve"> 50,0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B119B9">
              <w:rPr>
                <w:rFonts w:eastAsia="Times New Roman" w:cs="Times New Roman"/>
                <w:szCs w:val="24"/>
              </w:rPr>
              <w:t xml:space="preserve"> /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метформіну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гідрохлорид</w:t>
            </w:r>
            <w:r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B119B9">
              <w:rPr>
                <w:rFonts w:eastAsia="Times New Roman" w:cs="Times New Roman"/>
                <w:szCs w:val="24"/>
              </w:rPr>
              <w:t xml:space="preserve"> 1000,0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B119B9">
              <w:rPr>
                <w:rFonts w:eastAsia="Times New Roman" w:cs="Times New Roman"/>
                <w:szCs w:val="24"/>
              </w:rPr>
              <w:t xml:space="preserve">,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D274C5">
              <w:rPr>
                <w:rFonts w:eastAsia="Times New Roman" w:cs="Times New Roman"/>
                <w:szCs w:val="24"/>
                <w:lang w:val="ru-RU"/>
              </w:rPr>
              <w:t>пл</w:t>
            </w:r>
            <w:proofErr w:type="gramEnd"/>
            <w:r w:rsidRPr="00D274C5">
              <w:rPr>
                <w:rFonts w:eastAsia="Times New Roman" w:cs="Times New Roman"/>
                <w:szCs w:val="24"/>
                <w:lang w:val="ru-RU"/>
              </w:rPr>
              <w:t>івковою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АТ</w:t>
            </w:r>
            <w:r w:rsidRPr="00B119B9">
              <w:rPr>
                <w:rFonts w:eastAsia="Times New Roman" w:cs="Times New Roman"/>
                <w:szCs w:val="24"/>
              </w:rPr>
              <w:t xml:space="preserve"> «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КИЇВС</w:t>
            </w:r>
            <w:r>
              <w:rPr>
                <w:rFonts w:eastAsia="Times New Roman" w:cs="Times New Roman"/>
                <w:szCs w:val="24"/>
                <w:lang w:val="ru-RU"/>
              </w:rPr>
              <w:t>ЬКИЙ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ВІТАМІННИЙ</w:t>
            </w:r>
            <w:r w:rsidRPr="00B119B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ЗАВОД</w:t>
            </w:r>
            <w:r w:rsidRPr="00B119B9">
              <w:rPr>
                <w:rFonts w:eastAsia="Times New Roman" w:cs="Times New Roman"/>
                <w:szCs w:val="24"/>
              </w:rPr>
              <w:t xml:space="preserve">», </w:t>
            </w:r>
            <w:r>
              <w:rPr>
                <w:rFonts w:eastAsia="Times New Roman" w:cs="Times New Roman"/>
                <w:szCs w:val="24"/>
                <w:lang w:val="ru-RU"/>
              </w:rPr>
              <w:t>Україна</w:t>
            </w:r>
            <w:r w:rsidRPr="00B119B9">
              <w:t xml:space="preserve"> 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3D1546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3D1546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8" w:rsidRPr="00D274C5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1. гол. лікар Артиш Б.І.</w:t>
            </w:r>
          </w:p>
          <w:p w:rsidR="007D6348" w:rsidRPr="00D274C5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Медичний центр товариства з обмеженою відповідальністю «Клініка ІННОФАР – Україна Інновейтів Фарма Ресерч», Чернівецька обл., Новоселицький р-н, с. Бояни</w:t>
            </w:r>
          </w:p>
          <w:p w:rsidR="007D6348" w:rsidRPr="00D274C5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2. к.б.н. Лібіна В.В.</w:t>
            </w:r>
          </w:p>
          <w:p w:rsidR="003D1546" w:rsidRPr="003D1546" w:rsidRDefault="007D6348" w:rsidP="007D6348">
            <w:pPr>
              <w:jc w:val="both"/>
              <w:rPr>
                <w:szCs w:val="24"/>
                <w:lang w:val="ru-RU"/>
              </w:rPr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Лабораторія фармакокінетики (м. Харків) ДП «Державний експертний центр Міністерства охорони здоров’я України», м. Харків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7D6348">
            <w:pPr>
              <w:jc w:val="both"/>
              <w:rPr>
                <w:lang w:val="ru-RU"/>
              </w:rPr>
            </w:pPr>
            <w:r w:rsidRPr="00D274C5">
              <w:rPr>
                <w:rFonts w:eastAsia="Times New Roman" w:cs="Times New Roman"/>
                <w:szCs w:val="24"/>
                <w:lang w:val="ru-RU"/>
              </w:rPr>
              <w:t>Янумет (ситаг</w:t>
            </w:r>
            <w:r>
              <w:rPr>
                <w:rFonts w:eastAsia="Times New Roman" w:cs="Times New Roman"/>
                <w:szCs w:val="24"/>
                <w:lang w:val="ru-RU"/>
              </w:rPr>
              <w:t>ліптин 50,0 мг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 xml:space="preserve"> /метформіну гідрохлориду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1000,0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таблетки, вкриті плівковою 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D274C5">
              <w:rPr>
                <w:rFonts w:eastAsia="Times New Roman" w:cs="Times New Roman"/>
                <w:szCs w:val="24"/>
                <w:lang w:val="ru-RU"/>
              </w:rPr>
              <w:t>Мерк Шарп і Доум Б.В., Нідерланди</w:t>
            </w:r>
            <w:r w:rsidRPr="003D1546">
              <w:rPr>
                <w:lang w:val="ru-RU"/>
              </w:rPr>
              <w:t xml:space="preserve"> 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3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7D6348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ABX464-104, версія 4.1 від 08 вересня 2021 року; Інформаційний листок і форма згоди, версія V5.1UKR(uk)1.0 від 13 вересня 2021 року, переклад українською мовою від 26 жовтня 2021 року;</w:t>
            </w:r>
            <w:r w:rsidR="007D6348">
              <w:t xml:space="preserve"> </w:t>
            </w:r>
            <w:r>
              <w:t xml:space="preserve">Інформаційний листок і форма згоди, версія V5.1UKR(ru)1.0 від 13 вересня 2021 року, переклад російською мовою від 26 жовтня 2021 року; Опитувальник щодо подальшого спостереження за головним болем, версія V2.0UKR(uk) від </w:t>
            </w:r>
            <w:r w:rsidR="008818A1">
              <w:rPr>
                <w:lang w:val="uk-UA"/>
              </w:rPr>
              <w:t xml:space="preserve">              </w:t>
            </w:r>
            <w:r>
              <w:t>28 травня 2021 року українською мовою; Опитувальник щодо подальшого спостереження за головним болем, версія V2.0UKR(ru) від 28 травня 2021 року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2707 від 28.12.2019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«Відкрите дослідження фази 2</w:t>
            </w:r>
            <w:r>
              <w:t>b</w:t>
            </w:r>
            <w:r w:rsidRPr="003D1546">
              <w:rPr>
                <w:lang w:val="ru-RU"/>
              </w:rPr>
              <w:t xml:space="preserve"> для визначення ефективності та безпечності препарату </w:t>
            </w:r>
            <w:r>
              <w:t>ABX</w:t>
            </w:r>
            <w:r w:rsidRPr="003D1546">
              <w:rPr>
                <w:lang w:val="ru-RU"/>
              </w:rPr>
              <w:t xml:space="preserve">464 як підтримуючої терапії в пацієнтів із виразковим колітом середнього та тяжкого ступеня», </w:t>
            </w:r>
            <w:r>
              <w:t>ABX</w:t>
            </w:r>
            <w:r w:rsidRPr="003D1546">
              <w:rPr>
                <w:lang w:val="ru-RU"/>
              </w:rPr>
              <w:t>464-104, версія 3.0 від 10 вересня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ABIVAX, Франція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4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GA39925, версія 7 від 26 липня 2021 р., англійською мовою; Внесення міжнародної непатентованої назви Efmarodocokin alfa (Ефмародококін альфа) до назви досліджуваного лікарського засобу UTTR1147A, RO7021610; Інформація для пацієнта і форма інформованої згоди для України англійською мовою, версія 6.0 від 01 жовтня 2021 р.; Інформація для пацієнта і форма інформованої згоди для України українською мовою, версія 6.0 від 01 жовтня 2021р.; Інформація для пацієнта і форма інформованої згоди для України російською мовою, версія 6.0 від 01 жовтня 2021р.; Оновлена коротка характеристика препарату порівняння Entyvio,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1962 від 29.10.2018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подвійне сліпе, подвійне масковане, плацебо-контрольоване, багатоцентрове дослідження фази ІІ в паралельних групах з метою оцінки ефективності, безпечності та фармакокінетики препарату </w:t>
            </w:r>
            <w:r>
              <w:t>UTTR</w:t>
            </w:r>
            <w:r w:rsidRPr="003D1546">
              <w:rPr>
                <w:lang w:val="ru-RU"/>
              </w:rPr>
              <w:t>1147</w:t>
            </w:r>
            <w:r>
              <w:t>A</w:t>
            </w:r>
            <w:r w:rsidRPr="003D1546">
              <w:rPr>
                <w:lang w:val="ru-RU"/>
              </w:rPr>
              <w:t xml:space="preserve"> у порівнянні з плацебо та в порівнянні з ведолізумабом у пацієнтів із виразковим колітом від помірного до тяжкого ступеня», </w:t>
            </w:r>
            <w:r>
              <w:t>GA</w:t>
            </w:r>
            <w:r w:rsidRPr="003D1546">
              <w:rPr>
                <w:lang w:val="ru-RU"/>
              </w:rPr>
              <w:t>39925, версія 6 від 08 квітня 2020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Genentech, Inc., USA/ Дженентек Інк.,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5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PRN1008-018, поправка 02, електронна версія 4.0 від 21 липня 2021 р., англійською мовою; Брошура дослідника (PRN1008/SAR444671 – Rilzabrutinib), видання 12 від 14 червня 2021 р., англійською мовою; Інформація для пацієнта та форма інформованої згоди: PRN1008-018_дослідження_майстер-версія_для дорослих пацієнтів_ Інформація для пацієнта та форма інформованої згоди_версія 3.0_11 серпня 2021 року_англійська мова_Україна_версія 3.0_21 вересня 2021 року; Інформація для пацієнта та форма інформованої згоди: PRN1008-018_дослідження_майстер-версія_для дорослих пацієнтів_ Інформація для пацієнта та форма інформованої згоди_версія 3.0_11 серпня 2021 року_українська мова_Україна_версія 3.0_21 вересня 2021 року; Інформація для пацієнта та форма інформованої згоди: PRN1008-018_дослідження_майстер-версія_для дорослих пацієнтів_ Інформація для пацієнта та форма інформованої згоди_версія 3.0_11 серпня 2021 року_російська мова_Україна_версія 3.0_21 вересня 2021 року; PRN1008-018 Щоденник пацієнта для реєстрації даних щодо застосування препарату, В3 | 23 липня 2021 р., англійською, українською та російською мовами; Зміна назви місця проведення клінічного випробування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1"/>
              <w:gridCol w:w="4819"/>
            </w:tblGrid>
            <w:tr w:rsidR="008818A1" w:rsidRPr="008818A1" w:rsidTr="008818A1">
              <w:trPr>
                <w:trHeight w:val="213"/>
              </w:trPr>
              <w:tc>
                <w:tcPr>
                  <w:tcW w:w="51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80d9435b"/>
                  </w:pPr>
                  <w:r w:rsidRPr="008818A1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80d9435b"/>
                  </w:pPr>
                  <w:r w:rsidRPr="008818A1"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8818A1" w:rsidRPr="008818A1" w:rsidTr="008818A1">
              <w:trPr>
                <w:trHeight w:val="213"/>
              </w:trPr>
              <w:tc>
                <w:tcPr>
                  <w:tcW w:w="51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95e872d0"/>
                  </w:pPr>
                  <w:r w:rsidRPr="008818A1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д.м.н., проф. Кузьміна Г.П. </w:t>
                  </w:r>
                </w:p>
                <w:p w:rsidR="008818A1" w:rsidRPr="008818A1" w:rsidRDefault="008818A1" w:rsidP="008818A1">
                  <w:pPr>
                    <w:pStyle w:val="cs80d9435b"/>
                  </w:pPr>
                  <w:r w:rsidRPr="008818A1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підприємство «Криворізька міська клінічна лікарня №2» Криворізької міської ради, терапевтичне відділення, Державний заклад «Дніпропетровська медична академія Міністерства охорони здоров‘я України», кафедра терапії, кардіології та сімейної медицини, м. Кривий Ріг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feeeeb43"/>
                  </w:pPr>
                  <w:r w:rsidRPr="008818A1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д.м.н., проф. Кузьміна Г.П. </w:t>
                  </w:r>
                </w:p>
                <w:p w:rsidR="008818A1" w:rsidRPr="008818A1" w:rsidRDefault="008818A1" w:rsidP="008818A1">
                  <w:pPr>
                    <w:pStyle w:val="cs80d9435b"/>
                  </w:pPr>
                  <w:r w:rsidRPr="008818A1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підприємство «Криворізька міська клінічна лікарня №2» Криворізької міської ради, терапевтичне відділення, Дніпровський державний медичний університет, кафедра терапії, кардіології та сімейної медицини ФПО, м. Кривий Ріг</w:t>
                  </w:r>
                </w:p>
              </w:tc>
            </w:tr>
          </w:tbl>
          <w:p w:rsidR="003D1546" w:rsidRDefault="003D154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15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614 від 01.04.2021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>«Багатоцентрове, рандомізоване, подвійне сліпе, плацебо-контрольоване, з паралельними групами дослідження 3 фази з відкритим періодом продовження лікування для оцінки ефективності і безпечності перорального застосування рильзабрутинібу (</w:t>
            </w:r>
            <w:r>
              <w:t>PRN</w:t>
            </w:r>
            <w:r w:rsidRPr="003D1546">
              <w:rPr>
                <w:lang w:val="ru-RU"/>
              </w:rPr>
              <w:t xml:space="preserve">1008) у дорослих та підлітків з персистуючою або хронічною імунною тромбоцитопенією </w:t>
            </w:r>
            <w:r>
              <w:t>(ІТП)», PRN1008-018, 19 лютого 2021 р., Версія 2.0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«МЕДПЕЙС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«Принципія Біофарма Інк.», США (Principia Biopharma Inc., USA)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6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Оновлена версія протоколу </w:t>
            </w:r>
            <w:r>
              <w:t>LPRI</w:t>
            </w:r>
            <w:r w:rsidRPr="003D1546">
              <w:rPr>
                <w:lang w:val="ru-RU"/>
              </w:rPr>
              <w:t>-424/304, остаточна версія 2.0, 25.10.2021, англійською мовою (</w:t>
            </w:r>
            <w:r>
              <w:t>Clinical</w:t>
            </w:r>
            <w:r w:rsidRPr="003D1546">
              <w:rPr>
                <w:lang w:val="ru-RU"/>
              </w:rPr>
              <w:t xml:space="preserve"> </w:t>
            </w:r>
            <w:r>
              <w:t>trial</w:t>
            </w:r>
            <w:r w:rsidRPr="003D1546">
              <w:rPr>
                <w:lang w:val="ru-RU"/>
              </w:rPr>
              <w:t xml:space="preserve"> </w:t>
            </w:r>
            <w:r>
              <w:t>protocol</w:t>
            </w:r>
            <w:r w:rsidRPr="003D1546">
              <w:rPr>
                <w:lang w:val="ru-RU"/>
              </w:rPr>
              <w:t xml:space="preserve"> </w:t>
            </w:r>
            <w:r>
              <w:t>LPRI</w:t>
            </w:r>
            <w:r w:rsidRPr="003D1546">
              <w:rPr>
                <w:lang w:val="ru-RU"/>
              </w:rPr>
              <w:t xml:space="preserve">-424/304, </w:t>
            </w:r>
            <w:r>
              <w:t>final</w:t>
            </w:r>
            <w:r w:rsidRPr="003D1546">
              <w:rPr>
                <w:lang w:val="ru-RU"/>
              </w:rPr>
              <w:t xml:space="preserve"> </w:t>
            </w:r>
            <w:r>
              <w:t>version</w:t>
            </w:r>
            <w:r w:rsidRPr="003D1546">
              <w:rPr>
                <w:lang w:val="ru-RU"/>
              </w:rPr>
              <w:t xml:space="preserve"> 2.0, 25-</w:t>
            </w:r>
            <w:r>
              <w:t>OCT</w:t>
            </w:r>
            <w:r w:rsidRPr="003D1546">
              <w:rPr>
                <w:lang w:val="ru-RU"/>
              </w:rPr>
              <w:t xml:space="preserve">-2021); Стислий виклад протоколу клінічного випробування </w:t>
            </w:r>
            <w:r>
              <w:t>LPRI</w:t>
            </w:r>
            <w:r w:rsidRPr="003D1546">
              <w:rPr>
                <w:lang w:val="ru-RU"/>
              </w:rPr>
              <w:t>-424/304, остаточна версія 2.0 від 25.10.2021, українською мовою (</w:t>
            </w:r>
            <w:r>
              <w:t>Synopsis</w:t>
            </w:r>
            <w:r w:rsidRPr="003D1546">
              <w:rPr>
                <w:lang w:val="ru-RU"/>
              </w:rPr>
              <w:t xml:space="preserve"> </w:t>
            </w:r>
            <w:r>
              <w:t>of</w:t>
            </w:r>
            <w:r w:rsidRPr="003D1546">
              <w:rPr>
                <w:lang w:val="ru-RU"/>
              </w:rPr>
              <w:t xml:space="preserve"> </w:t>
            </w:r>
            <w:r>
              <w:t>the</w:t>
            </w:r>
            <w:r w:rsidRPr="003D1546">
              <w:rPr>
                <w:lang w:val="ru-RU"/>
              </w:rPr>
              <w:t xml:space="preserve"> </w:t>
            </w:r>
            <w:r>
              <w:t>clinical</w:t>
            </w:r>
            <w:r w:rsidRPr="003D1546">
              <w:rPr>
                <w:lang w:val="ru-RU"/>
              </w:rPr>
              <w:t xml:space="preserve"> </w:t>
            </w:r>
            <w:r>
              <w:t>trial</w:t>
            </w:r>
            <w:r w:rsidRPr="003D1546">
              <w:rPr>
                <w:lang w:val="ru-RU"/>
              </w:rPr>
              <w:t xml:space="preserve"> </w:t>
            </w:r>
            <w:r>
              <w:t>protocol</w:t>
            </w:r>
            <w:r w:rsidRPr="003D1546">
              <w:rPr>
                <w:lang w:val="ru-RU"/>
              </w:rPr>
              <w:t>_</w:t>
            </w:r>
            <w:r>
              <w:t>LPRI</w:t>
            </w:r>
            <w:r w:rsidRPr="003D1546">
              <w:rPr>
                <w:lang w:val="ru-RU"/>
              </w:rPr>
              <w:t xml:space="preserve">-424/304, </w:t>
            </w:r>
            <w:r>
              <w:t>final</w:t>
            </w:r>
            <w:r w:rsidRPr="003D1546">
              <w:rPr>
                <w:lang w:val="ru-RU"/>
              </w:rPr>
              <w:t xml:space="preserve"> </w:t>
            </w:r>
            <w:r>
              <w:t>version</w:t>
            </w:r>
            <w:r w:rsidRPr="003D1546">
              <w:rPr>
                <w:lang w:val="ru-RU"/>
              </w:rPr>
              <w:t xml:space="preserve"> 2.0, 25-</w:t>
            </w:r>
            <w:r>
              <w:t>OCT</w:t>
            </w:r>
            <w:r w:rsidRPr="003D1546">
              <w:rPr>
                <w:lang w:val="ru-RU"/>
              </w:rPr>
              <w:t xml:space="preserve">-2021, </w:t>
            </w:r>
            <w:r>
              <w:t>Ukrainian</w:t>
            </w:r>
            <w:r w:rsidRPr="003D1546">
              <w:rPr>
                <w:lang w:val="ru-RU"/>
              </w:rPr>
              <w:t>); Інформаційний листок пацієнта для пацієнток від 14 до 18 років/ Форма згоди для неповнолітніх (учасниці віком від 14 до 18 років), версія 2.0 українською мовою для України від 28.10.2021 (</w:t>
            </w:r>
            <w:r>
              <w:t>Subject</w:t>
            </w:r>
            <w:r w:rsidRPr="003D1546">
              <w:rPr>
                <w:lang w:val="ru-RU"/>
              </w:rPr>
              <w:t xml:space="preserve"> </w:t>
            </w:r>
            <w:r>
              <w:t>Information</w:t>
            </w:r>
            <w:r w:rsidRPr="003D1546">
              <w:rPr>
                <w:lang w:val="ru-RU"/>
              </w:rPr>
              <w:t xml:space="preserve"> </w:t>
            </w:r>
            <w:r>
              <w:t>Sheet</w:t>
            </w:r>
            <w:r w:rsidRPr="003D1546">
              <w:rPr>
                <w:lang w:val="ru-RU"/>
              </w:rPr>
              <w:t xml:space="preserve"> (</w:t>
            </w:r>
            <w:r>
              <w:t>for</w:t>
            </w:r>
            <w:r w:rsidRPr="003D1546">
              <w:rPr>
                <w:lang w:val="ru-RU"/>
              </w:rPr>
              <w:t xml:space="preserve"> </w:t>
            </w:r>
            <w:r>
              <w:t>adolescents</w:t>
            </w:r>
            <w:r w:rsidRPr="003D1546">
              <w:rPr>
                <w:lang w:val="ru-RU"/>
              </w:rPr>
              <w:t>)/</w:t>
            </w:r>
            <w:r>
              <w:t>Assent</w:t>
            </w:r>
            <w:r w:rsidRPr="003D1546">
              <w:rPr>
                <w:lang w:val="ru-RU"/>
              </w:rPr>
              <w:t xml:space="preserve"> </w:t>
            </w:r>
            <w:r>
              <w:t>Form</w:t>
            </w:r>
            <w:r w:rsidRPr="003D1546">
              <w:rPr>
                <w:lang w:val="ru-RU"/>
              </w:rPr>
              <w:t xml:space="preserve">, </w:t>
            </w:r>
            <w:r>
              <w:t>version</w:t>
            </w:r>
            <w:r w:rsidRPr="003D1546">
              <w:rPr>
                <w:lang w:val="ru-RU"/>
              </w:rPr>
              <w:t xml:space="preserve"> 2.0, 28.10.2021 </w:t>
            </w:r>
            <w:r>
              <w:t>Ukrainian</w:t>
            </w:r>
            <w:r w:rsidRPr="003D1546">
              <w:rPr>
                <w:lang w:val="ru-RU"/>
              </w:rPr>
              <w:t xml:space="preserve"> </w:t>
            </w:r>
            <w:r>
              <w:t>for</w:t>
            </w:r>
            <w:r w:rsidRPr="003D1546">
              <w:rPr>
                <w:lang w:val="ru-RU"/>
              </w:rPr>
              <w:t xml:space="preserve"> </w:t>
            </w:r>
            <w:r>
              <w:t>Ukraine</w:t>
            </w:r>
            <w:r w:rsidRPr="003D1546">
              <w:rPr>
                <w:lang w:val="ru-RU"/>
              </w:rPr>
              <w:t xml:space="preserve"> (0258_</w:t>
            </w:r>
            <w:r>
              <w:t>UA</w:t>
            </w:r>
            <w:r w:rsidRPr="003D1546">
              <w:rPr>
                <w:lang w:val="ru-RU"/>
              </w:rPr>
              <w:t>_</w:t>
            </w:r>
            <w:r>
              <w:t>ICF</w:t>
            </w:r>
            <w:r w:rsidRPr="003D1546">
              <w:rPr>
                <w:lang w:val="ru-RU"/>
              </w:rPr>
              <w:t xml:space="preserve"> </w:t>
            </w:r>
            <w:r>
              <w:t>adolescents</w:t>
            </w:r>
            <w:r w:rsidRPr="003D1546">
              <w:rPr>
                <w:lang w:val="ru-RU"/>
              </w:rPr>
              <w:t>_2.0_</w:t>
            </w:r>
            <w:r>
              <w:t>Ukrainian</w:t>
            </w:r>
            <w:r w:rsidRPr="003D1546">
              <w:rPr>
                <w:lang w:val="ru-RU"/>
              </w:rPr>
              <w:t xml:space="preserve"> _20211028); Лист лікарю загальної практики-сімейному лікарю, остаточна версія 2.0 від 28.10.2021, українською мовою (</w:t>
            </w:r>
            <w:r>
              <w:t>LPRI</w:t>
            </w:r>
            <w:r w:rsidRPr="003D1546">
              <w:rPr>
                <w:lang w:val="ru-RU"/>
              </w:rPr>
              <w:t xml:space="preserve">-424/304 | </w:t>
            </w:r>
            <w:r>
              <w:t>General</w:t>
            </w:r>
            <w:r w:rsidRPr="003D1546">
              <w:rPr>
                <w:lang w:val="ru-RU"/>
              </w:rPr>
              <w:t xml:space="preserve"> </w:t>
            </w:r>
            <w:r>
              <w:t>Practitioner</w:t>
            </w:r>
            <w:r w:rsidRPr="003D1546">
              <w:rPr>
                <w:lang w:val="ru-RU"/>
              </w:rPr>
              <w:t xml:space="preserve"> </w:t>
            </w:r>
            <w:r>
              <w:t>Letter</w:t>
            </w:r>
            <w:r w:rsidRPr="003D1546">
              <w:rPr>
                <w:lang w:val="ru-RU"/>
              </w:rPr>
              <w:t xml:space="preserve">, </w:t>
            </w:r>
            <w:r>
              <w:t>Final</w:t>
            </w:r>
            <w:r w:rsidRPr="003D1546">
              <w:rPr>
                <w:lang w:val="ru-RU"/>
              </w:rPr>
              <w:t xml:space="preserve"> 2.0, 28-</w:t>
            </w:r>
            <w:r>
              <w:t>Oct</w:t>
            </w:r>
            <w:r w:rsidRPr="003D1546">
              <w:rPr>
                <w:lang w:val="ru-RU"/>
              </w:rPr>
              <w:t xml:space="preserve">-2021, </w:t>
            </w:r>
            <w:r>
              <w:t>Ukrainian</w:t>
            </w:r>
            <w:r w:rsidRPr="003D1546">
              <w:rPr>
                <w:lang w:val="ru-RU"/>
              </w:rPr>
              <w:t>); Лист для лікарів-спеціалістів щодо направлення пацієнтів, остаточна версія 2.0 від 28.10.2021, українською мовою (</w:t>
            </w:r>
            <w:r>
              <w:t>LPRI</w:t>
            </w:r>
            <w:r w:rsidRPr="003D1546">
              <w:rPr>
                <w:lang w:val="ru-RU"/>
              </w:rPr>
              <w:t xml:space="preserve">-424/304 | </w:t>
            </w:r>
            <w:r>
              <w:t>Referral</w:t>
            </w:r>
            <w:r w:rsidRPr="003D1546">
              <w:rPr>
                <w:lang w:val="ru-RU"/>
              </w:rPr>
              <w:t xml:space="preserve"> </w:t>
            </w:r>
            <w:r>
              <w:t>Letter</w:t>
            </w:r>
            <w:r w:rsidRPr="003D1546">
              <w:rPr>
                <w:lang w:val="ru-RU"/>
              </w:rPr>
              <w:t xml:space="preserve">, </w:t>
            </w:r>
            <w:r>
              <w:t>Final</w:t>
            </w:r>
            <w:r w:rsidRPr="003D1546">
              <w:rPr>
                <w:lang w:val="ru-RU"/>
              </w:rPr>
              <w:t xml:space="preserve"> 2.0, 28-</w:t>
            </w:r>
            <w:r>
              <w:t>Oct</w:t>
            </w:r>
            <w:r w:rsidRPr="003D1546">
              <w:rPr>
                <w:lang w:val="ru-RU"/>
              </w:rPr>
              <w:t xml:space="preserve">-2021, </w:t>
            </w:r>
            <w:r>
              <w:t>Ukrainian</w:t>
            </w:r>
            <w:r w:rsidRPr="003D1546">
              <w:rPr>
                <w:lang w:val="ru-RU"/>
              </w:rPr>
              <w:t>); Зміст запрошення щодо участі у випробуванні, остаточна версія 2.0 від 28.10.2021, українською мовою (</w:t>
            </w:r>
            <w:r>
              <w:t>LPRI</w:t>
            </w:r>
            <w:r w:rsidRPr="003D1546">
              <w:rPr>
                <w:lang w:val="ru-RU"/>
              </w:rPr>
              <w:t xml:space="preserve">-424/304 | </w:t>
            </w:r>
            <w:r>
              <w:t>Advertisement</w:t>
            </w:r>
            <w:r w:rsidRPr="003D1546">
              <w:rPr>
                <w:lang w:val="ru-RU"/>
              </w:rPr>
              <w:t xml:space="preserve"> (</w:t>
            </w:r>
            <w:r>
              <w:t>content</w:t>
            </w:r>
            <w:r w:rsidRPr="003D1546">
              <w:rPr>
                <w:lang w:val="ru-RU"/>
              </w:rPr>
              <w:t xml:space="preserve">), </w:t>
            </w:r>
            <w:r>
              <w:t>Final</w:t>
            </w:r>
            <w:r w:rsidRPr="003D1546">
              <w:rPr>
                <w:lang w:val="ru-RU"/>
              </w:rPr>
              <w:t xml:space="preserve"> 2.0, 28-</w:t>
            </w:r>
            <w:r>
              <w:t>Oct</w:t>
            </w:r>
            <w:r w:rsidRPr="003D1546">
              <w:rPr>
                <w:lang w:val="ru-RU"/>
              </w:rPr>
              <w:t xml:space="preserve">-2021, </w:t>
            </w:r>
            <w:r>
              <w:t>Ukrainian</w:t>
            </w:r>
            <w:r w:rsidRPr="003D1546">
              <w:rPr>
                <w:lang w:val="ru-RU"/>
              </w:rPr>
              <w:t>); Зміст онлайн запрошення щодо участі у випробуванні, остаточна версія 1.0 від 11.08.2021, українською мовою (</w:t>
            </w:r>
            <w:r>
              <w:t>LPRI</w:t>
            </w:r>
            <w:r w:rsidRPr="003D1546">
              <w:rPr>
                <w:lang w:val="ru-RU"/>
              </w:rPr>
              <w:t xml:space="preserve">-424/304 | </w:t>
            </w:r>
            <w:r>
              <w:t>Online</w:t>
            </w:r>
            <w:r w:rsidRPr="003D1546">
              <w:rPr>
                <w:lang w:val="ru-RU"/>
              </w:rPr>
              <w:t xml:space="preserve"> </w:t>
            </w:r>
            <w:r>
              <w:t>Advertisement</w:t>
            </w:r>
            <w:r w:rsidRPr="003D1546">
              <w:rPr>
                <w:lang w:val="ru-RU"/>
              </w:rPr>
              <w:t xml:space="preserve"> (</w:t>
            </w:r>
            <w:r>
              <w:t>content</w:t>
            </w:r>
            <w:r w:rsidRPr="003D1546">
              <w:rPr>
                <w:lang w:val="ru-RU"/>
              </w:rPr>
              <w:t xml:space="preserve">), </w:t>
            </w:r>
            <w:r>
              <w:t>Final</w:t>
            </w:r>
            <w:r w:rsidRPr="003D1546">
              <w:rPr>
                <w:lang w:val="ru-RU"/>
              </w:rPr>
              <w:t xml:space="preserve"> 1.0, 11-</w:t>
            </w:r>
            <w:r>
              <w:t>Aug</w:t>
            </w:r>
            <w:r w:rsidRPr="003D1546">
              <w:rPr>
                <w:lang w:val="ru-RU"/>
              </w:rPr>
              <w:t>-2021_</w:t>
            </w:r>
            <w:r>
              <w:t>Ukrainian</w:t>
            </w:r>
            <w:r w:rsidRPr="003D1546">
              <w:rPr>
                <w:lang w:val="ru-RU"/>
              </w:rPr>
              <w:t>); Інтернет запрошення - Цільова сторінка, версія 2.0, 09.09.2021, українською мовою (</w:t>
            </w:r>
            <w:r>
              <w:t>LPRI</w:t>
            </w:r>
            <w:r w:rsidRPr="003D1546">
              <w:rPr>
                <w:lang w:val="ru-RU"/>
              </w:rPr>
              <w:t xml:space="preserve">-424/304 | </w:t>
            </w:r>
            <w:r>
              <w:t>Online</w:t>
            </w:r>
            <w:r w:rsidRPr="003D1546">
              <w:rPr>
                <w:lang w:val="ru-RU"/>
              </w:rPr>
              <w:t xml:space="preserve"> </w:t>
            </w:r>
            <w:r>
              <w:t>Advertisement</w:t>
            </w:r>
            <w:r w:rsidRPr="003D1546">
              <w:rPr>
                <w:lang w:val="ru-RU"/>
              </w:rPr>
              <w:t xml:space="preserve"> - </w:t>
            </w:r>
            <w:r>
              <w:t>Landing</w:t>
            </w:r>
            <w:r w:rsidRPr="003D1546">
              <w:rPr>
                <w:lang w:val="ru-RU"/>
              </w:rPr>
              <w:t xml:space="preserve"> </w:t>
            </w:r>
            <w:r>
              <w:t>Page</w:t>
            </w:r>
            <w:r w:rsidRPr="003D1546">
              <w:rPr>
                <w:lang w:val="ru-RU"/>
              </w:rPr>
              <w:t xml:space="preserve">, </w:t>
            </w:r>
            <w:r>
              <w:t>Final</w:t>
            </w:r>
            <w:r w:rsidRPr="003D1546">
              <w:rPr>
                <w:lang w:val="ru-RU"/>
              </w:rPr>
              <w:t xml:space="preserve"> 2.0, 09-</w:t>
            </w:r>
            <w:r>
              <w:t>Sep</w:t>
            </w:r>
            <w:r w:rsidRPr="003D1546">
              <w:rPr>
                <w:lang w:val="ru-RU"/>
              </w:rPr>
              <w:t xml:space="preserve">-2021, </w:t>
            </w:r>
            <w:r>
              <w:t>Ukrainian</w:t>
            </w:r>
            <w:r w:rsidRPr="003D1546">
              <w:rPr>
                <w:lang w:val="ru-RU"/>
              </w:rPr>
              <w:t>); Опитувальник щодо синдрому полікістозних яєчників, версія 1998 року, захищена авторським правом, українською мовою (</w:t>
            </w:r>
            <w:r>
              <w:t>Polycystic</w:t>
            </w:r>
            <w:r w:rsidRPr="003D1546">
              <w:rPr>
                <w:lang w:val="ru-RU"/>
              </w:rPr>
              <w:t xml:space="preserve"> </w:t>
            </w:r>
            <w:r>
              <w:t>Ovary</w:t>
            </w:r>
            <w:r w:rsidRPr="003D1546">
              <w:rPr>
                <w:lang w:val="ru-RU"/>
              </w:rPr>
              <w:t xml:space="preserve"> </w:t>
            </w:r>
            <w:r>
              <w:t>Syndrome</w:t>
            </w:r>
            <w:r w:rsidRPr="003D1546">
              <w:rPr>
                <w:lang w:val="ru-RU"/>
              </w:rPr>
              <w:t xml:space="preserve"> </w:t>
            </w:r>
            <w:r>
              <w:t>Questionnaire</w:t>
            </w:r>
            <w:r w:rsidRPr="003D1546">
              <w:rPr>
                <w:lang w:val="ru-RU"/>
              </w:rPr>
              <w:t xml:space="preserve">, </w:t>
            </w:r>
            <w:r>
              <w:t>version</w:t>
            </w:r>
            <w:r w:rsidRPr="003D1546">
              <w:rPr>
                <w:lang w:val="ru-RU"/>
              </w:rPr>
              <w:t xml:space="preserve"> 1998, </w:t>
            </w:r>
            <w:r>
              <w:t>Copyright</w:t>
            </w:r>
            <w:r w:rsidRPr="003D1546">
              <w:rPr>
                <w:lang w:val="ru-RU"/>
              </w:rPr>
              <w:t xml:space="preserve">, </w:t>
            </w:r>
            <w:r>
              <w:t>Ukrainian</w:t>
            </w:r>
            <w:r w:rsidRPr="003D1546">
              <w:rPr>
                <w:lang w:val="ru-RU"/>
              </w:rPr>
              <w:t>); Включення додаткового місця проведення клінічного випробування</w:t>
            </w:r>
          </w:p>
          <w:p w:rsidR="008818A1" w:rsidRDefault="008818A1">
            <w:pPr>
              <w:jc w:val="both"/>
              <w:rPr>
                <w:lang w:val="ru-RU"/>
              </w:rPr>
            </w:pPr>
          </w:p>
          <w:tbl>
            <w:tblPr>
              <w:tblW w:w="9970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9440"/>
            </w:tblGrid>
            <w:tr w:rsidR="008818A1" w:rsidRPr="00B119B9" w:rsidTr="008818A1">
              <w:trPr>
                <w:trHeight w:val="466"/>
              </w:trPr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2e86d3a6"/>
                    <w:rPr>
                      <w:color w:val="000000" w:themeColor="text1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  <w:p w:rsidR="008818A1" w:rsidRPr="008818A1" w:rsidRDefault="008818A1" w:rsidP="008818A1">
                  <w:pPr>
                    <w:pStyle w:val="cs2e86d3a6"/>
                    <w:rPr>
                      <w:color w:val="000000" w:themeColor="text1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9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8818A1" w:rsidRPr="008818A1" w:rsidRDefault="008818A1" w:rsidP="008818A1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8818A1" w:rsidRPr="00B119B9" w:rsidTr="008818A1"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2e86d3a6"/>
                    <w:rPr>
                      <w:color w:val="000000" w:themeColor="text1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8A1" w:rsidRPr="008818A1" w:rsidRDefault="008818A1" w:rsidP="008818A1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8818A1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Чечуга С.Б.</w:t>
                  </w:r>
                </w:p>
                <w:p w:rsidR="008818A1" w:rsidRPr="008818A1" w:rsidRDefault="008818A1" w:rsidP="008818A1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8818A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«Інномед-центр ендохірургії», поліклінічне відділення, м. Вінниця</w:t>
                  </w:r>
                </w:p>
              </w:tc>
            </w:tr>
          </w:tbl>
          <w:p w:rsidR="003D1546" w:rsidRPr="00A11EAC" w:rsidRDefault="003D154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16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2426 від 05.11.2021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«Багатоцентрове, подвійне сліпе, рандомізоване клінічне дослідження ІІІ фази для оцінки ефективності та безпечності препарату </w:t>
            </w:r>
            <w:r>
              <w:t>LPRI</w:t>
            </w:r>
            <w:r w:rsidRPr="003D1546">
              <w:rPr>
                <w:lang w:val="ru-RU"/>
              </w:rPr>
              <w:t xml:space="preserve">-424 (дієногест 2.00 мг / етинілестрадіол 0.02 мг) в порівнянні з плацебо при лікуванні синдрому полікістозних яєчників (СПКЯ) впродовж 9 циклів» , </w:t>
            </w:r>
            <w:r>
              <w:t>LPRI</w:t>
            </w:r>
            <w:r w:rsidRPr="003D1546">
              <w:rPr>
                <w:lang w:val="ru-RU"/>
              </w:rPr>
              <w:t>-424/304, остаточна версія 1.0, 30.04.2021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«Скоуп Інтернешнл АГ», Німеччина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«Чемо Резерч С.Л.» (Chemo Research S.L.), Іспанія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7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Оновлене Досьє досліджуваного лікарського засобу Лазертініб (YH25448) від 25 жовтня 2021 року; Оновлене Досьє Плацебо до досліджуваного лікарського засобу Лазертініб (YH25448) від 25 жовтня 2021 року; Подовження терміну придатності досліджуваного лікарського засобу Лазертініб (YH25448) з 30 до 36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2243 від 05.10.2020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подвійне сліпе дослідження Фази </w:t>
            </w:r>
            <w:r>
              <w:t>III</w:t>
            </w:r>
            <w:r w:rsidRPr="003D1546">
              <w:rPr>
                <w:lang w:val="ru-RU"/>
              </w:rPr>
              <w:t xml:space="preserve"> для оцінки ефективності та безпечності лазертінібу 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росту», </w:t>
            </w:r>
            <w:r>
              <w:t>YH</w:t>
            </w:r>
            <w:r w:rsidRPr="003D1546">
              <w:rPr>
                <w:lang w:val="ru-RU"/>
              </w:rPr>
              <w:t>25448-301, версія 2 від 03 вересня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Yuhan Corporation, Republic of Korea / Юхан Корпорейшн, Республіка Корея 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</w:t>
      </w:r>
      <w:r w:rsidR="00D80D86">
        <w:rPr>
          <w:lang w:val="uk-UA"/>
        </w:rPr>
        <w:t>8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Залучення додаткової виробничої ділянки Catalent CTS, LLC, USA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1265 від 23.06.2021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>«</w:t>
            </w:r>
            <w:r>
              <w:t>LIBRETTO</w:t>
            </w:r>
            <w:r w:rsidRPr="003D1546">
              <w:rPr>
                <w:lang w:val="ru-RU"/>
              </w:rPr>
              <w:t xml:space="preserve"> 432: Плацебо-контрольоване подвійне сліпе рандомізоване дослідження 3 фази для оцінки ад’ювантної терапії селперкатинібом після радикальної локорегіонарної терапії у пацієнтів з недрібноклітинним раком легені стадії </w:t>
            </w:r>
            <w:r>
              <w:t>IB</w:t>
            </w:r>
            <w:r w:rsidRPr="003D1546">
              <w:rPr>
                <w:lang w:val="ru-RU"/>
              </w:rPr>
              <w:t>–</w:t>
            </w:r>
            <w:r>
              <w:t>IIIA</w:t>
            </w:r>
            <w:r w:rsidRPr="003D1546">
              <w:rPr>
                <w:lang w:val="ru-RU"/>
              </w:rPr>
              <w:t xml:space="preserve"> з наявністю гібридного гена </w:t>
            </w:r>
            <w:r>
              <w:t>RET</w:t>
            </w:r>
            <w:r w:rsidRPr="003D1546">
              <w:rPr>
                <w:lang w:val="ru-RU"/>
              </w:rPr>
              <w:t xml:space="preserve">», </w:t>
            </w:r>
            <w:r>
              <w:t>J</w:t>
            </w:r>
            <w:r w:rsidRPr="003D1546">
              <w:rPr>
                <w:lang w:val="ru-RU"/>
              </w:rPr>
              <w:t>2</w:t>
            </w:r>
            <w:r>
              <w:t>G</w:t>
            </w:r>
            <w:r w:rsidRPr="003D1546">
              <w:rPr>
                <w:lang w:val="ru-RU"/>
              </w:rPr>
              <w:t>-</w:t>
            </w:r>
            <w:r>
              <w:t>MC</w:t>
            </w:r>
            <w:r w:rsidRPr="003D1546">
              <w:rPr>
                <w:lang w:val="ru-RU"/>
              </w:rPr>
              <w:t>-</w:t>
            </w:r>
            <w:r>
              <w:t>JZJX</w:t>
            </w:r>
            <w:r w:rsidRPr="003D1546">
              <w:rPr>
                <w:lang w:val="ru-RU"/>
              </w:rPr>
              <w:t xml:space="preserve">, версія з поправкою </w:t>
            </w:r>
            <w:r>
              <w:t>(d) від 21 травня 2021 року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D80D86">
        <w:rPr>
          <w:lang w:val="uk-UA"/>
        </w:rPr>
        <w:t>19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Розділи «3.2.P.8.1 Stability summary and conclusion», «3.2.P.8.3 Stability data» Досьє досліджуваного лікарського засобу MK-3475 Pembrolizumab SC, версія 07WFB6 від 12 жовтня 2021 року, англійською мовою; Подовження терміну придатності досліджуваного лікарського засобу МК-3475 (Пембролізумаб), стерильний розчин для ін’єкцій в попередньо наповнених шприцах, з 18 місяців до 24 місяців; Збільшення кількості досліджуваних в Україні з 50 до 100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1326 від 02.07.2021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«Відкрите, рандомізоване дослідження </w:t>
            </w:r>
            <w:r>
              <w:t>III</w:t>
            </w:r>
            <w:r w:rsidRPr="003D1546">
              <w:rPr>
                <w:lang w:val="ru-RU"/>
              </w:rPr>
              <w:t xml:space="preserve">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легенів», </w:t>
            </w:r>
            <w:r>
              <w:t>MK</w:t>
            </w:r>
            <w:r w:rsidRPr="003D1546">
              <w:rPr>
                <w:lang w:val="ru-RU"/>
              </w:rPr>
              <w:t>-3475-</w:t>
            </w:r>
            <w:r>
              <w:t>A</w:t>
            </w:r>
            <w:r w:rsidRPr="003D1546">
              <w:rPr>
                <w:lang w:val="ru-RU"/>
              </w:rPr>
              <w:t xml:space="preserve">86, версія з інкорпорованою поправкою </w:t>
            </w:r>
            <w:r>
              <w:t>01 від</w:t>
            </w:r>
            <w:r w:rsidR="00840646">
              <w:t xml:space="preserve">                    </w:t>
            </w:r>
            <w:r>
              <w:t xml:space="preserve"> 26 травня 2021 року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0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Гіредестрант (GDC-9545, RO7197597, Giredestrant), тверді капсули по 30 мг до 24 місяців; Оновлений розділ P.8.1 «Резюме щодо стабільності та висновки» (P.8.1_cmc407226) досьє досліджуваного лікарського засобу гіредестрант, тверді капсули по 30 мг; Оновлений розділ P.8.3 «Дані про стабільність» (P.8.3_cmc407227) досьє досліджуваного лікарського засобу гіредестрант, тверді капсули по 30 мг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310 від 23.02.2021</w:t>
            </w:r>
          </w:p>
          <w:p w:rsidR="008818A1" w:rsidRDefault="008818A1">
            <w:pPr>
              <w:jc w:val="both"/>
            </w:pPr>
            <w:r>
              <w:t>№ 310 від 23.02.2021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A1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подвійне сліпе плацебо-контрольоване багатоцентрове дослідження фази ІІІ для оцінки ефективності та безпечності </w:t>
            </w:r>
            <w:r>
              <w:t>GDC</w:t>
            </w:r>
            <w:r w:rsidRPr="003D1546">
              <w:rPr>
                <w:lang w:val="ru-RU"/>
              </w:rPr>
              <w:t xml:space="preserve">-9545 у комбінації з палбоциклібом порівняно з комбінацією летрозолу та палбоциклібу у пацієнтів з естроген-рецептор-позитивним, </w:t>
            </w:r>
            <w:r>
              <w:t>HER</w:t>
            </w:r>
            <w:r w:rsidRPr="003D1546">
              <w:rPr>
                <w:lang w:val="ru-RU"/>
              </w:rPr>
              <w:t xml:space="preserve">2-негативним місцевопоширеним чи метастатичним раком молочної залози», </w:t>
            </w:r>
            <w:r>
              <w:t>BO</w:t>
            </w:r>
            <w:r w:rsidRPr="003D1546">
              <w:rPr>
                <w:lang w:val="ru-RU"/>
              </w:rPr>
              <w:t>41843, версія 2 від</w:t>
            </w:r>
            <w:r w:rsidR="008818A1">
              <w:rPr>
                <w:lang w:val="ru-RU"/>
              </w:rPr>
              <w:t xml:space="preserve">               </w:t>
            </w:r>
            <w:r w:rsidRPr="003D1546">
              <w:rPr>
                <w:lang w:val="ru-RU"/>
              </w:rPr>
              <w:t xml:space="preserve"> 08 лютого 2021 р.;</w:t>
            </w:r>
          </w:p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ВІДКРИТЕ, БАГАТОЦЕНТРОВЕ ДОСЛІДЖЕННЯ ФАЗИ </w:t>
            </w:r>
            <w:r>
              <w:t>II</w:t>
            </w:r>
            <w:r w:rsidRPr="003D1546">
              <w:rPr>
                <w:lang w:val="ru-RU"/>
              </w:rPr>
              <w:t xml:space="preserve"> ДЛЯ ОЦІНКИ ЕФЕКТИВНОСТІ ТА БЕЗПЕЧНОСТІ </w:t>
            </w:r>
            <w:r>
              <w:t>GDC</w:t>
            </w:r>
            <w:r w:rsidRPr="003D1546">
              <w:rPr>
                <w:lang w:val="ru-RU"/>
              </w:rPr>
              <w:t xml:space="preserve">-9545 У ПОРІВНЯННІ З ВИБРАНОЮ ЛІКАРЕМ ЕНДОКРИННОЮ МОНОТЕРАПІЄЮ У ПАЦІЄНТІВ ІЗ РАНІШЕ ЛІКОВАНИМ ЕСТРОГЕН-РЕЦЕПТОР-ПОЗИТИВНИМ, </w:t>
            </w:r>
            <w:r>
              <w:t>HER</w:t>
            </w:r>
            <w:r w:rsidRPr="003D1546">
              <w:rPr>
                <w:lang w:val="ru-RU"/>
              </w:rPr>
              <w:t xml:space="preserve">2-НЕГАТИВНИМ МІСЦЕВО-ПОШИРЕНИМ АБО МЕТАСТАТИЧНИМ РАКОМ МОЛОЧНОЇ ЗАЛОЗИ», </w:t>
            </w:r>
            <w:r>
              <w:t>WO</w:t>
            </w:r>
            <w:r w:rsidRPr="003D1546">
              <w:rPr>
                <w:lang w:val="ru-RU"/>
              </w:rPr>
              <w:t>42312, версія 3 від 09 липня 2021 р.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3D1546" w:rsidRPr="00B119B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Ф.Хоффманн-Ля Рош Лтд, Швейцарія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1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SEL-037, версія 1.3 від 08 листопада 2021 року (англійською мовою); Подовження строку придатності досліджуваного лікарського засобу SEL-037, з 36 до 42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762 від 20.04.2021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подвійне-сліпе, плацебо-контрольоване дослідження препарату </w:t>
            </w:r>
            <w:r>
              <w:t>SEL</w:t>
            </w:r>
            <w:r w:rsidRPr="003D1546">
              <w:rPr>
                <w:lang w:val="ru-RU"/>
              </w:rPr>
              <w:t xml:space="preserve">-212 у пацієнтів з подагрою, рефрактерною до стандартної терапії», </w:t>
            </w:r>
            <w:r>
              <w:t>SEL</w:t>
            </w:r>
            <w:r w:rsidRPr="003D1546">
              <w:rPr>
                <w:lang w:val="ru-RU"/>
              </w:rPr>
              <w:t>-212/302, версія 5.0 від 30 жовтня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Selecta Biosciences, Inc., USA/ «Селекта Байосаєнсіз, Інк.»,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D80D86">
        <w:t>22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T4030, версія 6 від 16 вересня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1012 від 24.05.2021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«Оцінювання ефективності та безпечності очних крапель </w:t>
            </w:r>
            <w:r>
              <w:t>T</w:t>
            </w:r>
            <w:r w:rsidRPr="003D1546">
              <w:rPr>
                <w:lang w:val="ru-RU"/>
              </w:rPr>
              <w:t xml:space="preserve">4030 порівняно з однодозовим препаратом Ганфорт® у пацієнтів із очною гіпертензією або глаукомою», </w:t>
            </w:r>
            <w:r>
              <w:t>LT</w:t>
            </w:r>
            <w:r w:rsidRPr="003D1546">
              <w:rPr>
                <w:lang w:val="ru-RU"/>
              </w:rPr>
              <w:t>4030-301, версія 1.0 від 21 вересня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Laboratoires THEA, France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3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>Оновлений протокол клінічного випробування версія 7.0 від 15 вересня 2021р.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2674 від 18.11.2020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«Багатоцентрове, відкрите випробування фази 2 з однією групою лікування для дослідження безпечності, ефективності та фармакокінетики препарату </w:t>
            </w:r>
            <w:r>
              <w:t>C</w:t>
            </w:r>
            <w:r w:rsidRPr="003D1546">
              <w:rPr>
                <w:lang w:val="ru-RU"/>
              </w:rPr>
              <w:t xml:space="preserve">21 у пацієнтів з ідіопатичним легеневим фіброзом», </w:t>
            </w:r>
            <w:r>
              <w:t>VP</w:t>
            </w:r>
            <w:r w:rsidRPr="003D1546">
              <w:rPr>
                <w:lang w:val="ru-RU"/>
              </w:rPr>
              <w:t>-</w:t>
            </w:r>
            <w:r>
              <w:t>C</w:t>
            </w:r>
            <w:r w:rsidRPr="003D1546">
              <w:rPr>
                <w:lang w:val="ru-RU"/>
              </w:rPr>
              <w:t>21-005, версія 6.0 від 27 травня 2021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TOB «Ю СІ ТІ-ГЛОБАЛ», Україна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«Вікор Фарма АБ» /Vicore Pharma AB, Sweden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4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>
              <w:t>Скріншоти «Інформація про особу, що здійснює догляд» українською мовою для України, версія 2.0 від 15.07.2021 р.; Скріншоти «PRESORS (перед сном) + Вплив на особу, що здійснює догляд» українською мовою для України, версія 2.0 від 15.07.2021 р.; Скріншоти «PRESORS (на вихідному рівні після прийманням дози) + Вплив на особу, що здійснює догляд» українською мовою для України, версія 2.0 від 15.07.2021р.; Скріншоти «PRESORS (на вихідному рівні перед прийманням дози)» українською мовою для України, версія 2.0 від 15.07.2021 р.; Скріншоти «PRESORS (увечері) + Вплив на особу, що здійснює догляд» українською мовою для України, версія 2.0 від 15.07.2021р.; Скріншоти «PRESORS (скринінг) + вплив на особу, що здійснює догляд» українською мовою для України, версія 2.0 від 15.07.2021р.; Скріншоти «PRESORS (вранці)» українською мовою для України, версія 2.0 від 15.07.2021 р.; Скріншоти «Janssen 53718678RSV3001 Other Subject Facing Text» українською мовою для України, версія 4.0 від 02.09.2021 р.; «Короткий посібник особи, що здійснює догляд», Janssen 53718678RSV3001 (DAISY), українською мовою для України, версія 3.0.;</w:t>
            </w:r>
            <w:r>
              <w:br/>
              <w:t xml:space="preserve">«Інформація про батьків/особу, що здійснює догляд», українською мовою для України в. 8 </w:t>
            </w:r>
            <w:r w:rsidR="008818A1">
              <w:rPr>
                <w:lang w:val="uk-UA"/>
              </w:rPr>
              <w:t xml:space="preserve">                           </w:t>
            </w:r>
            <w:r>
              <w:t xml:space="preserve">(14 серпня 2020 р.) від 28.06.2021 р.; «Запитання про вплив на особу, що здійснює догляд», українською мовою для України від 28.06.2021 р.; «Оцінка прийнятності та смакових характеристик досліджуваного препарату», українською мовою для України, версія 1.0 (28 квітня 2020 р.) від 28.06.2021 р.; «53718678RSV3001 DAISY. </w:t>
            </w:r>
            <w:r w:rsidRPr="003D1546">
              <w:rPr>
                <w:lang w:val="ru-RU"/>
              </w:rPr>
              <w:t xml:space="preserve">Інструкція для роботи з </w:t>
            </w:r>
            <w:r>
              <w:t>eCOA</w:t>
            </w:r>
            <w:r w:rsidRPr="003D1546">
              <w:rPr>
                <w:lang w:val="ru-RU"/>
              </w:rPr>
              <w:t xml:space="preserve"> для учасників, включених у дослідження в Україні», українською мовою від 24.11.2021 р.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1102 від 02.06.2021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24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8818A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8818A1" w:rsidRDefault="003D1546" w:rsidP="008818A1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подвійне сліпе, плацебо-контрольоване дослідження фази 3 для оцінки ефективності та безпечності рілематовіра у немовлят та дітей (віком від </w:t>
            </w:r>
            <w:r w:rsidR="008818A1" w:rsidRPr="006175D3">
              <w:rPr>
                <w:rStyle w:val="cs9b0062612"/>
                <w:lang w:val="ru-RU"/>
              </w:rPr>
              <w:t>≥</w:t>
            </w:r>
            <w:r w:rsidR="008818A1" w:rsidRPr="006175D3">
              <w:rPr>
                <w:rStyle w:val="cs9f0a404012"/>
                <w:lang w:val="ru-RU"/>
              </w:rPr>
              <w:t xml:space="preserve"> </w:t>
            </w:r>
            <w:r w:rsidRPr="003D1546">
              <w:rPr>
                <w:lang w:val="ru-RU"/>
              </w:rPr>
              <w:t xml:space="preserve">28 днів до </w:t>
            </w:r>
            <w:r w:rsidR="008818A1" w:rsidRPr="006175D3">
              <w:rPr>
                <w:rStyle w:val="cs9b0062612"/>
                <w:lang w:val="ru-RU"/>
              </w:rPr>
              <w:t>≤</w:t>
            </w:r>
            <w:r w:rsidRPr="003D1546">
              <w:rPr>
                <w:lang w:val="ru-RU"/>
              </w:rPr>
              <w:t xml:space="preserve"> 5 років) та згодом у новонароджених (віком &lt; 28 днів), госпіталізованих з приводу гострої інфекції дихальних шляхів, спричиненої респіраторно-синцитіальним вірусом (РСВ)», 53718678</w:t>
            </w:r>
            <w:r>
              <w:t>RSV</w:t>
            </w:r>
            <w:r w:rsidRPr="003D1546">
              <w:rPr>
                <w:lang w:val="ru-RU"/>
              </w:rPr>
              <w:t xml:space="preserve">3001, з поправкою </w:t>
            </w:r>
            <w:r w:rsidRPr="008818A1">
              <w:rPr>
                <w:lang w:val="ru-RU"/>
              </w:rPr>
              <w:t>1 від 04.05.2021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«ЯНССЕН ФАРМАЦЕВТИКА НВ», Бельгія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«ЯНССЕН ФАРМАЦЕВТИКА НВ», Бельгія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5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>Оновлений протокол з поправкою 4 від 30.09.2021 р.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296 від 11.02.2020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«Подвійне сліпе, плацебо-контрольоване, багатоцентрове клінічне дослідження, що вивчає ефективність, безпечність та переносимість </w:t>
            </w:r>
            <w:r>
              <w:t>JNJ</w:t>
            </w:r>
            <w:r w:rsidRPr="003D1546">
              <w:rPr>
                <w:lang w:val="ru-RU"/>
              </w:rPr>
              <w:t>-61393215,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антидепресанти», 61393215</w:t>
            </w:r>
            <w:r>
              <w:t>MDD</w:t>
            </w:r>
            <w:r w:rsidRPr="003D1546">
              <w:rPr>
                <w:lang w:val="ru-RU"/>
              </w:rPr>
              <w:t xml:space="preserve">2001, з Поправкою </w:t>
            </w:r>
            <w:r>
              <w:t>3 від 24.06.2021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«ЯНССЕН ФАРМАЦЕВТИКА НВ», Бельгія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«ЯНССЕН ФАРМАЦЕВТИКА НВ», Бельгія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6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Подовження терміну клінічного випробування у світі та в Україні до 19 червня 2023; Збільшення до 420 кількості пацієнтів, що буде включено у клінічне випробування у світі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662 від 16.03.2020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«Відкрите дослідження фази </w:t>
            </w:r>
            <w:r>
              <w:t>Ib</w:t>
            </w:r>
            <w:r w:rsidRPr="003D1546">
              <w:rPr>
                <w:lang w:val="ru-RU"/>
              </w:rPr>
              <w:t xml:space="preserve"> з підбору дози </w:t>
            </w:r>
            <w:r>
              <w:t>BI</w:t>
            </w:r>
            <w:r w:rsidRPr="003D1546">
              <w:rPr>
                <w:lang w:val="ru-RU"/>
              </w:rPr>
              <w:t xml:space="preserve"> 836880 у комбінації з езабенлімабом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7.0 від 16 серпня 2021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 «ДОКУМЕДС» («СІА ДОКУМЕДС»), Латвія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Boehringer Ingelheim RCV GmbH &amp; Co KG, Австрія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7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3E67A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GA40209, версія 7 від 26 липня 2021 р., англійською мовою; Внесення міжнародної непатентованої назви Efmarodocokin alfa (Ефмародококін альфа) до назви досліджуваного лікарського засобу UTTR1147A, RO7021610; GA40209_Інформація для пацієнта і форма інформованої згоди для України, англійською мовою, версія 6.0 від 01 жовтня</w:t>
            </w:r>
            <w:r w:rsidR="008818A1">
              <w:rPr>
                <w:lang w:val="uk-UA"/>
              </w:rPr>
              <w:t xml:space="preserve"> </w:t>
            </w:r>
            <w:r>
              <w:t>2021 р.; GA40209_Інформація для пацієнта і форма інформованої згоди для України, українською мовою, версія 6.0 від 01 жовтня 2021 р.; GA40209_Інформація для пацієнта і форма інформованої згоди для України, російською мовою, версія 6.0 від 01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A11EAC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та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дата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наказу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МОЗ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щодо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затвердження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клінічного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146 від 21.01.2019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клінічного</w:t>
            </w:r>
            <w:r w:rsidRPr="00A11EAC">
              <w:rPr>
                <w:szCs w:val="24"/>
                <w:lang w:val="ru-RU"/>
              </w:rPr>
              <w:t xml:space="preserve"> </w:t>
            </w:r>
            <w:r w:rsidRPr="003D1546">
              <w:rPr>
                <w:szCs w:val="24"/>
                <w:lang w:val="ru-RU"/>
              </w:rPr>
              <w:t>випробування</w:t>
            </w:r>
            <w:r w:rsidRPr="00A11EAC">
              <w:rPr>
                <w:szCs w:val="24"/>
                <w:lang w:val="ru-RU"/>
              </w:rPr>
              <w:t xml:space="preserve">, </w:t>
            </w:r>
            <w:r w:rsidRPr="003D1546">
              <w:rPr>
                <w:szCs w:val="24"/>
                <w:lang w:val="ru-RU"/>
              </w:rPr>
              <w:t>код</w:t>
            </w:r>
            <w:r w:rsidRPr="00A11EAC">
              <w:rPr>
                <w:szCs w:val="24"/>
                <w:lang w:val="ru-RU"/>
              </w:rPr>
              <w:t xml:space="preserve">, </w:t>
            </w:r>
            <w:r w:rsidRPr="003D1546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«Відкрите продовжене дослідження фази ІІ з метою оцінки довгострокової безпечності та переносимості препарату </w:t>
            </w:r>
            <w:r>
              <w:t>UTTR</w:t>
            </w:r>
            <w:r w:rsidRPr="003D1546">
              <w:rPr>
                <w:lang w:val="ru-RU"/>
              </w:rPr>
              <w:t>1147</w:t>
            </w:r>
            <w:r>
              <w:t>A</w:t>
            </w:r>
            <w:r w:rsidRPr="003D1546">
              <w:rPr>
                <w:lang w:val="ru-RU"/>
              </w:rPr>
              <w:t xml:space="preserve"> у пацієнтів із виразковим колітом від помірного до тяжкого ступеня або хворобою </w:t>
            </w:r>
            <w:r>
              <w:t>Крона», GA40209, версія 6 від 15 грудня 2020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Genentech, Inc., USA/ Дженентек Інк.,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  <w:r w:rsidR="00D80D86">
        <w:rPr>
          <w:lang w:val="uk-UA"/>
        </w:rPr>
        <w:t>8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3.0 від 23 вересня 2021 року англійською мовою; Інформаційний листок пацієнта та форма інформованої згоди – частина 1, версія 3.0 від </w:t>
            </w:r>
            <w:r w:rsidR="00D80D86">
              <w:rPr>
                <w:lang w:val="uk-UA"/>
              </w:rPr>
              <w:t xml:space="preserve">                  </w:t>
            </w:r>
            <w:r>
              <w:t>06 жовтня 2021 року українською та російською мовами; Інформаційний листок пацієнта та форма інформованої згоди – частина 2, версія 4.0 від 06 жовтня 2021 року українською та російською мовами; Брошура дослідника досліджуваного лікарського засобу Достарлімаб (Dostarlimab) (GSK4057190A (також відомого як TSR-042)), версія 6.0 від 19 квітня 2021 року англійською мовою; Брошура дослідника досліджуваного лікарського засобу Нірапаріб (Niraparib)/ Зеджула (Zejula) (GSK3985771, MK-4827), версія 12 від 23 червня 2021 року англійською мовою; Досьє досліджуваного лікарського засобу Достарлімаб (Dostarlimab), версія 8.0 від червня 2021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767 від 02.04.2020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>Рандомізоване подвійне сліпе багатоцентрове дослідження фази 3 достарлімабу (</w:t>
            </w:r>
            <w:r>
              <w:t>TSR</w:t>
            </w:r>
            <w:r w:rsidRPr="003D1546">
              <w:rPr>
                <w:lang w:val="ru-RU"/>
              </w:rPr>
              <w:t xml:space="preserve">-042)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</w:t>
            </w:r>
            <w:r>
              <w:t xml:space="preserve">(RUBY), 4010-03-001, версія 2.0 від 11 листопада 2020 року 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TESARO, Inc.,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D80D86">
        <w:rPr>
          <w:lang w:val="uk-UA"/>
        </w:rPr>
        <w:t>29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BP41743 версія 5 від 06 жовтня 2021 року, англійською мовою; Інформація для пацієнта та форма інформованої згоди для України англійською мовою, версія 5.0 від 08 жовтня 2021 р.; Інформація для пацієнта та форма інформованої згоди для України українською мовою, версія 5.0 від 08 жовтня 2021 р.; Інформація для пацієнта та форма інформованої згоди для України російською мовою, версія 5.0 від 08 жовтня 2021 р.; Додаток до форми інформованої згоди для України англійською мовою для дослідження BP41743 про виконання візитів дослідження службою медичної допомоги з догляду на дому під час пандемії коронавірусної інфекції COVID-19 або в невідкладних ситуаціях, версія 2.0 від 20 жовтня 2021 р.; Додаток до форми інформованої згоди для України українською мовою для дослідження BP41743 про виконання візитів дослідження службою медичної допомоги з догляду на дому під час пандемії коронавірусної інфекції COVID-19 або в невідкладних ситуаціях, версія 2.0 від 20 жовтня 2021 р.; Додаток до форми інформованої згоди для України російською мовою для дослідження BP41743 про виконання візитів дослідження службою медичної допомоги з догляду на дому під час пандемії коронавірусної інфекції COVID-19 або в невідкладних ситуаціях, версія 2.0 від 20 жовтня 2021 р.; Брошура дослідника досліджуваного лікарського засобу RO6889450 Ralmitaront (TAAR1(4) Partial Agonist), версія 7 від жовтня 2021 року, англійською мовою; WCG MedAvante-ProPhase–Roche BP41743 – Інструкція для учасника дослідження щодо використання додатку Zoom для відеоконференцій, версія 3.0 від 20 жовтня 2021 р., українською мовою; WCG MedAvante-ProPhase–Roche BP41743 – Інструкції для пацієнта щодо використання додатку Zoom для віддалених відеоконференцій, версія 3.0 від 20 жовтня 2021 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2110 від 16.09.2020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29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«Багатоцентрове, рандомізоване, подвійне сліпе, у паралельних групах, плацебо-контрольоване дослідження фази ІІ для оцінки ефективності та безпечності препарату </w:t>
            </w:r>
            <w:r>
              <w:t>RO</w:t>
            </w:r>
            <w:r w:rsidRPr="003D1546">
              <w:rPr>
                <w:lang w:val="ru-RU"/>
              </w:rPr>
              <w:t xml:space="preserve">6889450 (Ралмітаронт) у порівнянні з плацебо у пацієнтів із шизофренією або з шизоафективним розладом у стадії загострення», </w:t>
            </w:r>
            <w:r>
              <w:t>BP</w:t>
            </w:r>
            <w:r w:rsidRPr="003D1546">
              <w:rPr>
                <w:lang w:val="ru-RU"/>
              </w:rPr>
              <w:t>41743, версія 4 від 03 червня 2021р.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D80D86">
        <w:rPr>
          <w:lang w:val="uk-UA"/>
        </w:rPr>
        <w:t>0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3E67AD">
            <w:pPr>
              <w:jc w:val="both"/>
              <w:rPr>
                <w:rFonts w:cstheme="minorBidi"/>
              </w:rPr>
            </w:pPr>
            <w:r>
              <w:t>Україна, MK-3475-В15, версія 1.01 від 04 листопада 2021 р., українською мовою, інформація та документ про інформовану згоду для пацієнта; Україна, MK-3475-В15, версія 1.01 від 04 листопада 2021 р., російською мовою, інформація та документ про інформовану згоду для пацієнта; Збільшення кількості досліджуваних в Україні з 60 до 71 осіб; Оновлені зразки маркування лікарських засобів Гемцитабін (Gemcitabine), Цисплатин (Cisplatin), Енфортумаб ведотин (Enfortumab vedotin), MK-3475: MK-3475 Kit, версія 2.0 від 09 березня 2021 року, англійською та українською мовами; MK-3475 Vial, версія 2.0 від 09 березня 2021 року, англійською та українською мовами; Enfortumab_vedotin Kit, версія 2.0 від 09 березня 2021 року, англійською та українською мовами; Enfortumab_vedotin Vial, версія 2.0 від 09 березня 2021 року, англійською та українською мовами; Cisplatin_Kit, версія 2.0 від 09 березня 2021 року, англійською та українською мовами; Cisplatin_Vial, версія 2.0 від 09 березня 2021 року, англійською та українською мовами; Gemcitabine_Kit, версія 2.0 від 09 березня 2021 року, англійською та українською мовами; Gemcitabine_Vial, версія 2.0 від 09 березня 2021 року, англійською та українською мовами; Gemcitabine_Kit, версія 2.0 від 02 вересня 2021 року, англійською та українською мовами; Gemcitabine_Vial, версія 2.0 від 02 вересня 2021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516 від 22.03.2021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«Рандомізоване, відкрите дослідження </w:t>
            </w:r>
            <w:r>
              <w:t>III</w:t>
            </w:r>
            <w:r w:rsidRPr="003D1546">
              <w:rPr>
                <w:lang w:val="ru-RU"/>
              </w:rPr>
              <w:t xml:space="preserve"> фази для оцінки періопераційного застосування енфортумабу ведотину у комбінації з пембролізумабом (</w:t>
            </w:r>
            <w:r>
              <w:t>MK</w:t>
            </w:r>
            <w:r w:rsidRPr="003D1546">
              <w:rPr>
                <w:lang w:val="ru-RU"/>
              </w:rPr>
              <w:t>-3475) порівняно з неоад'ювантною терапією гемцитабіном та цисплатином у учасників з м'язово-інвазивним раком сечового міхура, придатних для лікування цисплатином (</w:t>
            </w:r>
            <w:r>
              <w:t>KEYNOTE</w:t>
            </w:r>
            <w:r w:rsidRPr="003D1546">
              <w:rPr>
                <w:lang w:val="ru-RU"/>
              </w:rPr>
              <w:t>-</w:t>
            </w:r>
            <w:r>
              <w:t>B</w:t>
            </w:r>
            <w:r w:rsidRPr="003D1546">
              <w:rPr>
                <w:lang w:val="ru-RU"/>
              </w:rPr>
              <w:t xml:space="preserve">15 / </w:t>
            </w:r>
            <w:r>
              <w:t>EV</w:t>
            </w:r>
            <w:r w:rsidRPr="003D1546">
              <w:rPr>
                <w:lang w:val="ru-RU"/>
              </w:rPr>
              <w:t xml:space="preserve">-304)», </w:t>
            </w:r>
            <w:r>
              <w:t>MK</w:t>
            </w:r>
            <w:r w:rsidRPr="003D1546">
              <w:rPr>
                <w:lang w:val="ru-RU"/>
              </w:rPr>
              <w:t>-3475-</w:t>
            </w:r>
            <w:r>
              <w:t>B</w:t>
            </w:r>
            <w:r w:rsidRPr="003D1546">
              <w:rPr>
                <w:lang w:val="ru-RU"/>
              </w:rPr>
              <w:t xml:space="preserve">15, з інкорпорованою поправкою </w:t>
            </w:r>
            <w:r>
              <w:t>01 від 14 травня 2021 року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 w:rsidRPr="00B119B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30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D80D86">
        <w:rPr>
          <w:lang w:val="uk-UA"/>
        </w:rPr>
        <w:t>1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Tr="00AF027E">
        <w:trPr>
          <w:trHeight w:val="694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3E67AD">
            <w:pPr>
              <w:jc w:val="both"/>
              <w:rPr>
                <w:rFonts w:cstheme="minorBidi"/>
              </w:rPr>
            </w:pPr>
            <w:r>
              <w:t xml:space="preserve">Включення скороченої назви клінічного випробування – KRYSTAL-10; Основний інформаційний листок пацієнта та форма інформованої згоди для України, версія 2.0 від 14 вересня 2021 року українською та російською мовами; Інформаційний листок пацієнта та форма інформованої згоди на проходження попереднього скринінгу для України, версія 2.0 від 14 вересня 2021 року українською та російською мовами; Додатковий інформаційний листок пацієнта та форма інформованої згоди на продовження участі в дослідженні після прогресування захворювання для України, версія 2.0 від 14 вересня 2021 року українською та російською мовами; Додатковий інформаційний листок пацієнта та форма інформованої згоди на продовження участі у дослідженні при невідповідності результатів аналізу на наявність мутації гена KRAS G12C для України, версія 2.0 від 14 вересня 2021 року українською та російською мовами; Текст веб-додатку для пацієнтів (Patient Web Application) для України, переклад українською мовою від 08 жовтня 2021 року; Текст веб-додатку для пацієнтів (Patient Web Application) для України, переклад російською мовою від </w:t>
            </w:r>
            <w:r w:rsidR="00D80D86">
              <w:rPr>
                <w:lang w:val="uk-UA"/>
              </w:rPr>
              <w:t xml:space="preserve">               </w:t>
            </w:r>
            <w:r>
              <w:t>13 жовтня 2021 року; Веб додаток для пацієнта дослідження KRYSTAL-10: Повідомлення про помилки системи для пацієнта, версія 1.1 від 30 вересня 2021 року українською та російською мовами; Картка пацієнта для зв’язку в надзвичайних ситуаціях для України, версія 2.0 від 14 липня 2021 року українською та російською мовами; Дослідження KRYSTAL-10: Банерна реклама (KRYSTAL-10 Study Banner Advertisements) для України, версія 2.0 від 14 липня 2021 року українською та російською мовами; Дослідження KRYSTAL-10: Факти про дослідження для України, версія 2.0 від 14 липня 2021 року українською та російською мовами; Дослідження KRYSTAL-10: Лист пацієнтові для України, версія 2.0 від 14 липня 2021 року українською та російською мовами; Дослідження KRYSTAL-10: Друкована реклама для України (5 х 4, чорно-біла), версія 2.0 від 14 липня 2021 року українською та російською мовами; Дослідження KRYSTAL-10: Друкована реклама для України (5 х 7, чорно-біла), версія 2.0 від 14 липня 2021 року українською та російською мовами; Дослідження KRYSTAL-10: Друкована реклама для України (5 х 4, кольорова), версія 2.0 від 14 липня 2021 року українською та російською мовами;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31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F027E">
        <w:trPr>
          <w:trHeight w:val="7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AF027E" w:rsidRDefault="00AF027E" w:rsidP="00AF027E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AF027E" w:rsidRDefault="00AF027E" w:rsidP="003E67AD">
            <w:pPr>
              <w:jc w:val="both"/>
            </w:pPr>
            <w:r>
              <w:t xml:space="preserve"> Дослідження KRYSTAL-10: Друкована реклама для України (5 х 7, кольорова), версія 2.0 від 14 липня 2021 року українською та російською мовами; Дослідження KRYSTAL-10: Рекламний листок дослідження для України, версія 2.0 від 14 липня 2021 року українською та російською мовами; Дослідження KRYSTAL-10: Посібник для учасників дослідження для України, версія 3.0 від 14 липня 2021 року українською та російською мовами; Дослідження KRYSTAL-10: Реклама для веб-сайту для України, версія 2.0 від 14 липня </w:t>
            </w:r>
            <w:r>
              <w:rPr>
                <w:lang w:val="uk-UA"/>
              </w:rPr>
              <w:t xml:space="preserve">  </w:t>
            </w:r>
            <w:r>
              <w:t>2021 року українською мовою; Дослідження 849-010 - KRYSTAL-10: Публікація в Інтернеті для України, версія 2.0 від 14 липня 2021 року російською мовою; Дослідження KRYSTAL-10: Публікації в соціальних мережах для України, версія 2.0 від 14 липня 2021 року українською та російською мовами; Дослідження KRYSTAL-10: Пошукова реклама (KRYSTAL-10 Search Advertisements), міжнародна версія 1.0 від 22 грудня 2020 року українською та англійською мовами; Дослідження KRYSTAL-10: Пошукова реклама (KRYSTAL-10 Search Advertisements), міжнародна версія 1.0 від 22 грудня 2020 року російською та англійською мовами; Веб-сайт рівня програми. Програма KRYSTAL, версія 1 від 27 жовтня 2020 року українською та російською мовами; Програма KRYSTAL. Навігація згодою (KRYSTAL Program. Consent Navigator), міжнародна версія 1.0 від 27 жовтня 2020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2147 від 04.10.2021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дослідження фази 3 препарату </w:t>
            </w:r>
            <w:r>
              <w:t>MRTX</w:t>
            </w:r>
            <w:r w:rsidRPr="003D1546">
              <w:rPr>
                <w:lang w:val="ru-RU"/>
              </w:rPr>
              <w:t xml:space="preserve">849 у комбінації з цетуксимабом у порівнянні з хіміотерапією в пацієнтів із поширеним колоректальним раком з мутацією </w:t>
            </w:r>
            <w:r>
              <w:t>KRAS</w:t>
            </w:r>
            <w:r w:rsidRPr="003D1546">
              <w:rPr>
                <w:lang w:val="ru-RU"/>
              </w:rPr>
              <w:t xml:space="preserve"> </w:t>
            </w:r>
            <w:r>
              <w:t>G</w:t>
            </w:r>
            <w:r w:rsidRPr="003D1546">
              <w:rPr>
                <w:lang w:val="ru-RU"/>
              </w:rPr>
              <w:t>12</w:t>
            </w:r>
            <w:r>
              <w:t>C</w:t>
            </w:r>
            <w:r w:rsidRPr="003D1546">
              <w:rPr>
                <w:lang w:val="ru-RU"/>
              </w:rPr>
              <w:t>, в яких прогресування захворювання відбулося під час або після стандартної терапії першої лінії», 849-010, версія 3.0 від 22 березня 2021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Mirati Therapeutics, Inc.,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D80D86">
        <w:rPr>
          <w:lang w:val="uk-UA"/>
        </w:rPr>
        <w:t>2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 w:rsidRPr="003D1546">
              <w:rPr>
                <w:lang w:val="ru-RU"/>
              </w:rPr>
              <w:t>Брошура дослідника Дроспіренон 4 мг &amp; Дроспіренон 2.8 мг таблетки для перорального застосування, версія 2.2, 10.08.2021, англійською мовою (</w:t>
            </w:r>
            <w:r>
              <w:t>Investigator</w:t>
            </w:r>
            <w:r w:rsidRPr="003D1546">
              <w:rPr>
                <w:lang w:val="ru-RU"/>
              </w:rPr>
              <w:t>’</w:t>
            </w:r>
            <w:r>
              <w:t>s</w:t>
            </w:r>
            <w:r w:rsidRPr="003D1546">
              <w:rPr>
                <w:lang w:val="ru-RU"/>
              </w:rPr>
              <w:t xml:space="preserve"> </w:t>
            </w:r>
            <w:r>
              <w:t>Brochure</w:t>
            </w:r>
            <w:r w:rsidRPr="003D1546">
              <w:rPr>
                <w:lang w:val="ru-RU"/>
              </w:rPr>
              <w:t xml:space="preserve"> </w:t>
            </w:r>
            <w:r>
              <w:t>Drosperinone</w:t>
            </w:r>
            <w:r w:rsidRPr="003D1546">
              <w:rPr>
                <w:lang w:val="ru-RU"/>
              </w:rPr>
              <w:t xml:space="preserve"> 4 </w:t>
            </w:r>
            <w:r>
              <w:t>mg</w:t>
            </w:r>
            <w:r w:rsidRPr="003D1546">
              <w:rPr>
                <w:lang w:val="ru-RU"/>
              </w:rPr>
              <w:t xml:space="preserve"> &amp; </w:t>
            </w:r>
            <w:r>
              <w:t>Drosperinone</w:t>
            </w:r>
            <w:r w:rsidRPr="003D1546">
              <w:rPr>
                <w:lang w:val="ru-RU"/>
              </w:rPr>
              <w:t xml:space="preserve"> 2.8 </w:t>
            </w:r>
            <w:r>
              <w:t>mg</w:t>
            </w:r>
            <w:r w:rsidRPr="003D1546">
              <w:rPr>
                <w:lang w:val="ru-RU"/>
              </w:rPr>
              <w:t xml:space="preserve"> </w:t>
            </w:r>
            <w:r>
              <w:t>oral</w:t>
            </w:r>
            <w:r w:rsidRPr="003D1546">
              <w:rPr>
                <w:lang w:val="ru-RU"/>
              </w:rPr>
              <w:t xml:space="preserve"> </w:t>
            </w:r>
            <w:r>
              <w:t>tablets</w:t>
            </w:r>
            <w:r w:rsidRPr="003D1546">
              <w:rPr>
                <w:lang w:val="ru-RU"/>
              </w:rPr>
              <w:t xml:space="preserve"> , </w:t>
            </w:r>
            <w:r>
              <w:t>edition</w:t>
            </w:r>
            <w:r w:rsidRPr="003D1546">
              <w:rPr>
                <w:lang w:val="ru-RU"/>
              </w:rPr>
              <w:t xml:space="preserve"> 2.2, 10.08.2021, </w:t>
            </w:r>
            <w:r>
              <w:t>English</w:t>
            </w:r>
            <w:r w:rsidRPr="003D1546">
              <w:rPr>
                <w:lang w:val="ru-RU"/>
              </w:rPr>
              <w:t xml:space="preserve">); Інтернет сторінка щодо запрошення для участі в дослідженні </w:t>
            </w:r>
            <w:r>
              <w:t>CF</w:t>
            </w:r>
            <w:r w:rsidRPr="003D1546">
              <w:rPr>
                <w:lang w:val="ru-RU"/>
              </w:rPr>
              <w:t>113-302, версія 3.0, 09.09.2021, українською мовою (</w:t>
            </w:r>
            <w:r>
              <w:t>Online</w:t>
            </w:r>
            <w:r w:rsidRPr="003D1546">
              <w:rPr>
                <w:lang w:val="ru-RU"/>
              </w:rPr>
              <w:t xml:space="preserve"> </w:t>
            </w:r>
            <w:r>
              <w:t>Advertisement</w:t>
            </w:r>
            <w:r w:rsidRPr="003D1546">
              <w:rPr>
                <w:lang w:val="ru-RU"/>
              </w:rPr>
              <w:t xml:space="preserve"> -</w:t>
            </w:r>
            <w:r>
              <w:t>Landing</w:t>
            </w:r>
            <w:r w:rsidRPr="003D1546">
              <w:rPr>
                <w:lang w:val="ru-RU"/>
              </w:rPr>
              <w:t xml:space="preserve"> </w:t>
            </w:r>
            <w:r>
              <w:t>Page</w:t>
            </w:r>
            <w:r w:rsidRPr="003D1546">
              <w:rPr>
                <w:lang w:val="ru-RU"/>
              </w:rPr>
              <w:t xml:space="preserve">, </w:t>
            </w:r>
            <w:r>
              <w:t>CF</w:t>
            </w:r>
            <w:r w:rsidRPr="003D1546">
              <w:rPr>
                <w:lang w:val="ru-RU"/>
              </w:rPr>
              <w:t xml:space="preserve">113-302, </w:t>
            </w:r>
            <w:r>
              <w:t>Version</w:t>
            </w:r>
            <w:r w:rsidRPr="003D1546">
              <w:rPr>
                <w:lang w:val="ru-RU"/>
              </w:rPr>
              <w:t xml:space="preserve"> 3.0, 09.09.2021, </w:t>
            </w:r>
            <w:r>
              <w:t>Ukrainian</w:t>
            </w:r>
            <w:r w:rsidRPr="003D1546">
              <w:rPr>
                <w:lang w:val="ru-RU"/>
              </w:rPr>
              <w:t xml:space="preserve">); Листівка-запрошення (інтернет-матеріал) для участі в дослідженні </w:t>
            </w:r>
            <w:r>
              <w:t>CF</w:t>
            </w:r>
            <w:r w:rsidRPr="003D1546">
              <w:rPr>
                <w:lang w:val="ru-RU"/>
              </w:rPr>
              <w:t>113-302, версія 3.0, 09.09.2021, скриншот українською мовою (</w:t>
            </w:r>
            <w:r>
              <w:t>Online</w:t>
            </w:r>
            <w:r w:rsidRPr="003D1546">
              <w:rPr>
                <w:lang w:val="ru-RU"/>
              </w:rPr>
              <w:t xml:space="preserve"> </w:t>
            </w:r>
            <w:r>
              <w:t>Advertisement</w:t>
            </w:r>
            <w:r w:rsidRPr="003D1546">
              <w:rPr>
                <w:lang w:val="ru-RU"/>
              </w:rPr>
              <w:t xml:space="preserve"> - </w:t>
            </w:r>
            <w:r>
              <w:t>Landing</w:t>
            </w:r>
            <w:r w:rsidRPr="003D1546">
              <w:rPr>
                <w:lang w:val="ru-RU"/>
              </w:rPr>
              <w:t xml:space="preserve"> </w:t>
            </w:r>
            <w:r>
              <w:t>Page</w:t>
            </w:r>
            <w:r w:rsidRPr="003D1546">
              <w:rPr>
                <w:lang w:val="ru-RU"/>
              </w:rPr>
              <w:t xml:space="preserve">, </w:t>
            </w:r>
            <w:r>
              <w:t>CF</w:t>
            </w:r>
            <w:r w:rsidRPr="003D1546">
              <w:rPr>
                <w:lang w:val="ru-RU"/>
              </w:rPr>
              <w:t xml:space="preserve">113-302, </w:t>
            </w:r>
            <w:r>
              <w:t>Version</w:t>
            </w:r>
            <w:r w:rsidRPr="003D1546">
              <w:rPr>
                <w:lang w:val="ru-RU"/>
              </w:rPr>
              <w:t xml:space="preserve"> 3.0, 09.09.2021, </w:t>
            </w:r>
            <w:r>
              <w:t>Ukrainian</w:t>
            </w:r>
            <w:r w:rsidRPr="003D1546">
              <w:rPr>
                <w:lang w:val="ru-RU"/>
              </w:rPr>
              <w:t>_</w:t>
            </w:r>
            <w:r>
              <w:t>Screenshot</w:t>
            </w:r>
            <w:r w:rsidRPr="003D1546">
              <w:rPr>
                <w:lang w:val="ru-RU"/>
              </w:rPr>
              <w:t xml:space="preserve">); Листівка-запрошення (інтернет-матеріал) для участі в дослідженні </w:t>
            </w:r>
            <w:r>
              <w:t>CF</w:t>
            </w:r>
            <w:r w:rsidRPr="003D1546">
              <w:rPr>
                <w:lang w:val="ru-RU"/>
              </w:rPr>
              <w:t xml:space="preserve">113-302, версія 3.0, 09.09.2021, українською мовою </w:t>
            </w:r>
            <w:r>
              <w:t>(Online Advertisement, CF113-302, Version 3.0, 09.09.2021, Ukrainian)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2426 від 05.11.2021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«Багатоцентрове, подвійне сліпе, рандомізоване клінічне дослідження ІІІ фази для оцінки ефективності та безпечності препарату </w:t>
            </w:r>
            <w:r>
              <w:t>LPRI</w:t>
            </w:r>
            <w:r w:rsidRPr="003D1546">
              <w:rPr>
                <w:lang w:val="ru-RU"/>
              </w:rPr>
              <w:t>-</w:t>
            </w:r>
            <w:r>
              <w:t>CF</w:t>
            </w:r>
            <w:r w:rsidRPr="003D1546">
              <w:rPr>
                <w:lang w:val="ru-RU"/>
              </w:rPr>
              <w:t xml:space="preserve">113 в порівнянні з плацебо при лікуванні ендометріозу впродовж 3 циклів з подальшим відкритим лікуванням впродовж 3 циклів», </w:t>
            </w:r>
            <w:r>
              <w:t>CF</w:t>
            </w:r>
            <w:r w:rsidRPr="003D1546">
              <w:rPr>
                <w:lang w:val="ru-RU"/>
              </w:rPr>
              <w:t>113-302, остаточна версія 1.0, 26.04.2021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«Скоуп Інтернешнл АГ», Німеччина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«Чемо Резерч С.Л.» (Chemo Research S.L.), Іспанія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D80D8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D80D86">
        <w:rPr>
          <w:lang w:val="uk-UA"/>
        </w:rPr>
        <w:t>3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Залучення додаткового місця проведення клінічного випробування</w:t>
            </w:r>
          </w:p>
          <w:tbl>
            <w:tblPr>
              <w:tblW w:w="100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9402"/>
            </w:tblGrid>
            <w:tr w:rsidR="00D80D86" w:rsidRPr="00B119B9" w:rsidTr="00D80D86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2e86d3a6"/>
                    <w:rPr>
                      <w:color w:val="000000" w:themeColor="text1"/>
                    </w:rPr>
                  </w:pPr>
                  <w:r w:rsidRPr="00D80D86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202b20ac"/>
                    <w:rPr>
                      <w:color w:val="000000" w:themeColor="text1"/>
                      <w:lang w:val="ru-RU"/>
                    </w:rPr>
                  </w:pPr>
                  <w:r w:rsidRPr="00D80D86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D80D86" w:rsidRPr="00D80D86" w:rsidRDefault="00D80D86" w:rsidP="00D80D86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r w:rsidRPr="00D80D86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D80D86" w:rsidRPr="00B119B9" w:rsidTr="00D80D86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95e872d0"/>
                    <w:rPr>
                      <w:color w:val="000000" w:themeColor="text1"/>
                    </w:rPr>
                  </w:pPr>
                  <w:r w:rsidRPr="00D80D86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feeeeb43"/>
                    <w:rPr>
                      <w:color w:val="000000" w:themeColor="text1"/>
                      <w:lang w:val="ru-RU"/>
                    </w:rPr>
                  </w:pPr>
                  <w:r w:rsidRPr="00D80D86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лікар Семеген Ю.В. </w:t>
                  </w:r>
                </w:p>
                <w:p w:rsidR="00D80D86" w:rsidRPr="00D80D86" w:rsidRDefault="00D80D86" w:rsidP="00D80D86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D80D86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      </w:r>
                </w:p>
              </w:tc>
            </w:tr>
          </w:tbl>
          <w:p w:rsidR="003D1546" w:rsidRPr="00A11EAC" w:rsidRDefault="003D154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1966 від 15.09.2021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«Рандомізоване подвійне сліпе дослідження фази 3 препарату </w:t>
            </w:r>
            <w:r>
              <w:t>BGB</w:t>
            </w:r>
            <w:r w:rsidRPr="003D1546">
              <w:rPr>
                <w:lang w:val="ru-RU"/>
              </w:rPr>
              <w:t>-</w:t>
            </w:r>
            <w:r>
              <w:t>A</w:t>
            </w:r>
            <w:r w:rsidRPr="003D1546">
              <w:rPr>
                <w:lang w:val="ru-RU"/>
              </w:rPr>
              <w:t xml:space="preserve">1217, антитіла до </w:t>
            </w:r>
            <w:r>
              <w:t>TIGIT</w:t>
            </w:r>
            <w:r w:rsidRPr="003D1546">
              <w:rPr>
                <w:lang w:val="ru-RU"/>
              </w:rPr>
              <w:t xml:space="preserve">, у поєднанні з тислелізумабом порівняно з пембролізумабом у пацієнтів із раніше нелікованим, місцевопоширеним, неоперабельним або метастатичним недрібноклітинним раком легень із вибраним статусом експресії </w:t>
            </w:r>
            <w:r>
              <w:t>PD</w:t>
            </w:r>
            <w:r w:rsidRPr="003D1546">
              <w:rPr>
                <w:lang w:val="ru-RU"/>
              </w:rPr>
              <w:t>-</w:t>
            </w:r>
            <w:r>
              <w:t>L</w:t>
            </w:r>
            <w:r w:rsidRPr="003D1546">
              <w:rPr>
                <w:lang w:val="ru-RU"/>
              </w:rPr>
              <w:t xml:space="preserve">1», </w:t>
            </w:r>
            <w:r>
              <w:t>BGB</w:t>
            </w:r>
            <w:r w:rsidRPr="003D1546">
              <w:rPr>
                <w:lang w:val="ru-RU"/>
              </w:rPr>
              <w:t>-</w:t>
            </w:r>
            <w:r>
              <w:t>A</w:t>
            </w:r>
            <w:r w:rsidRPr="003D1546">
              <w:rPr>
                <w:lang w:val="ru-RU"/>
              </w:rPr>
              <w:t>317-</w:t>
            </w:r>
            <w:r>
              <w:t>A</w:t>
            </w:r>
            <w:r w:rsidRPr="003D1546">
              <w:rPr>
                <w:lang w:val="ru-RU"/>
              </w:rPr>
              <w:t xml:space="preserve">1217-302, з поправкою </w:t>
            </w:r>
            <w:r>
              <w:t xml:space="preserve">1.0 від 23 грудня </w:t>
            </w:r>
            <w:r w:rsidR="00D80D86">
              <w:rPr>
                <w:lang w:val="uk-UA"/>
              </w:rPr>
              <w:t xml:space="preserve">                     </w:t>
            </w:r>
            <w:r>
              <w:t xml:space="preserve">2020 року 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BeiGene, Ltd. c/o BeiGene USA, Inc.,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A11EAC">
        <w:t>4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Зміна місця проведення клінічного випробування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8"/>
              <w:gridCol w:w="4982"/>
            </w:tblGrid>
            <w:tr w:rsidR="00D80D86" w:rsidRPr="00D80D86" w:rsidTr="00A11EAC">
              <w:trPr>
                <w:trHeight w:val="213"/>
              </w:trPr>
              <w:tc>
                <w:tcPr>
                  <w:tcW w:w="5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2e86d3a6"/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2e86d3a6"/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80D86" w:rsidRPr="00D80D86" w:rsidTr="00A11EAC">
              <w:trPr>
                <w:trHeight w:val="213"/>
              </w:trPr>
              <w:tc>
                <w:tcPr>
                  <w:tcW w:w="5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80d9435b"/>
                    <w:rPr>
                      <w:lang w:val="ru-RU"/>
                    </w:rPr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Томах Н.В.</w:t>
                  </w:r>
                </w:p>
                <w:p w:rsidR="00D80D86" w:rsidRPr="00D80D86" w:rsidRDefault="00D80D86" w:rsidP="00D80D86">
                  <w:pPr>
                    <w:pStyle w:val="cs80d9435b"/>
                    <w:rPr>
                      <w:lang w:val="ru-RU"/>
                    </w:rPr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«Міська лікарня №2» Запорізької міської ради, неврологічне відділення, м. Запоріжжя</w:t>
                  </w:r>
                </w:p>
              </w:tc>
              <w:tc>
                <w:tcPr>
                  <w:tcW w:w="4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D86" w:rsidRPr="00D80D86" w:rsidRDefault="00D80D86" w:rsidP="00D80D86">
                  <w:pPr>
                    <w:pStyle w:val="cs80d9435b"/>
                    <w:rPr>
                      <w:lang w:val="ru-RU"/>
                    </w:rPr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D80D86" w:rsidRPr="00D80D86" w:rsidRDefault="00D80D86" w:rsidP="00D80D86">
                  <w:pPr>
                    <w:pStyle w:val="cs80d9435b"/>
                  </w:pP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D80D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«ІНЕТ-09», м. Запоріжжя</w:t>
                  </w:r>
                </w:p>
              </w:tc>
            </w:tr>
          </w:tbl>
          <w:p w:rsidR="003D1546" w:rsidRDefault="003D1546">
            <w:pPr>
              <w:rPr>
                <w:rFonts w:asciiTheme="minorHAnsi" w:hAnsiTheme="minorHAnsi"/>
                <w:sz w:val="22"/>
              </w:rPr>
            </w:pP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1586 від 29.07.2021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«58-тижневе відкрите дослідження Тавападону у пацієнтів з хворобою </w:t>
            </w:r>
            <w:r>
              <w:t>Паркінсона (дослідження TEMPO-4)», CVL-751-PD-004, версія 3.0 від 07 серпня 2020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«Сінеос Хелс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Серевел Терап'ютікс, ЛЛС, США [Cerevel Therapeutics, LLC, USA]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A11EAC">
        <w:t>5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A11EAC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Іпатасертіб, таблетки, вкриті плівковою оболонкою, по 100 мг та по 200 мг, та плацебо до Іпатасертіб, таблетки, вкриті плівковою оболонкою до 60 місяців;</w:t>
            </w:r>
            <w:r w:rsidR="00A11EAC">
              <w:t xml:space="preserve"> </w:t>
            </w:r>
            <w:r>
              <w:t>Оновлені розділи досьє досліджуваних лікарських засобів: Іпатасертіб (RO5532961) таблетки, вкриті плівковою оболонкою, по 100 мг та по 200 мг (2.1.S.2.2, 2.1.S.2.3, 2.1.S.2.4, 2.1.S.2.6, 2.1.S.3.2, 2.1.S.4.1, 2.1.S.4.2, 2.1.S.4.3, 2.1.S.4.4, 2.1.S.4.5, 2.1.S.7.1, 2.1.S.7.3; 2.1.P.3.1, 2.1.P.8.1, 2.1.P.8.3), плацебо до Іпатасертібу таблетки, вкриті плівковою оболонкою (2.1.P.3.1, 2.1.P.8.1, 2.1.P.8.3), версія від серпня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C" w:rsidRDefault="00A11EAC" w:rsidP="00A11EAC">
            <w:pPr>
              <w:jc w:val="both"/>
            </w:pPr>
            <w:r>
              <w:t>№ 296 від 11.02.2020</w:t>
            </w:r>
          </w:p>
          <w:p w:rsidR="00A11EAC" w:rsidRDefault="003D1546" w:rsidP="00A11EAC">
            <w:pPr>
              <w:jc w:val="both"/>
            </w:pPr>
            <w:r>
              <w:t>№ 211 від 07.02.2018</w:t>
            </w:r>
          </w:p>
          <w:p w:rsidR="003D1546" w:rsidRDefault="003D1546" w:rsidP="00A11EAC">
            <w:pPr>
              <w:jc w:val="both"/>
            </w:pP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C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«Подвійне сліпе плацебо-контрольоване рандомізоване фази </w:t>
            </w:r>
            <w:r>
              <w:t>III</w:t>
            </w:r>
            <w:r w:rsidRPr="003D1546">
              <w:rPr>
                <w:lang w:val="ru-RU"/>
              </w:rPr>
              <w:t xml:space="preserve"> дослідження іпатасертібу у комбінації з атезолізумабом та паклітакселом в якості лікування для пацієнтів з місцевопоширеним неоперабельним або метастатичним, потрійно-негативним раком молочної залози», </w:t>
            </w:r>
            <w:r>
              <w:t>CO</w:t>
            </w:r>
            <w:r w:rsidRPr="003D1546">
              <w:rPr>
                <w:lang w:val="ru-RU"/>
              </w:rPr>
              <w:t xml:space="preserve">41101, версія 5 від 21 грудня 2020 р.; </w:t>
            </w:r>
          </w:p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«Подвійне сліпе плацебо-контрольоване рандомізоване фази </w:t>
            </w:r>
            <w:r>
              <w:t>III</w:t>
            </w:r>
            <w:r w:rsidRPr="003D1546">
              <w:rPr>
                <w:lang w:val="ru-RU"/>
              </w:rPr>
              <w:t xml:space="preserve"> дослідження іпатасертібу у комбінації з паклітакселом в якості лікування для пацієнтів з генними порушеннями </w:t>
            </w:r>
            <w:r>
              <w:t>PIK</w:t>
            </w:r>
            <w:r w:rsidRPr="003D1546">
              <w:rPr>
                <w:lang w:val="ru-RU"/>
              </w:rPr>
              <w:t>3</w:t>
            </w:r>
            <w:r>
              <w:t>CA</w:t>
            </w:r>
            <w:r w:rsidRPr="003D1546">
              <w:rPr>
                <w:lang w:val="ru-RU"/>
              </w:rPr>
              <w:t>/</w:t>
            </w:r>
            <w:r>
              <w:t>AKT</w:t>
            </w:r>
            <w:r w:rsidRPr="003D1546">
              <w:rPr>
                <w:lang w:val="ru-RU"/>
              </w:rPr>
              <w:t>1/</w:t>
            </w:r>
            <w:r>
              <w:t>PTEN</w:t>
            </w:r>
            <w:r w:rsidRPr="003D1546">
              <w:rPr>
                <w:lang w:val="ru-RU"/>
              </w:rPr>
              <w:t xml:space="preserve"> в групі місцевопоширеного або метастатичного, потрійно-негативного раку молочної залози або в групі гормон-позитивного, </w:t>
            </w:r>
            <w:r>
              <w:t>HER</w:t>
            </w:r>
            <w:r w:rsidRPr="003D1546">
              <w:rPr>
                <w:lang w:val="ru-RU"/>
              </w:rPr>
              <w:t xml:space="preserve">2-негативного раку молочної залози», </w:t>
            </w:r>
            <w:r>
              <w:t>CO</w:t>
            </w:r>
            <w:r w:rsidRPr="003D1546">
              <w:rPr>
                <w:lang w:val="ru-RU"/>
              </w:rPr>
              <w:t xml:space="preserve">40016, версія 10 (Когорта </w:t>
            </w:r>
            <w:r>
              <w:t>C</w:t>
            </w:r>
            <w:r w:rsidRPr="003D1546">
              <w:rPr>
                <w:lang w:val="ru-RU"/>
              </w:rPr>
              <w:t>) від 09 лютого 2021 р.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3D1546" w:rsidRPr="00B119B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Ф.Хоффманн-Ля Рош Лтд, Швейцарія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A11EAC">
        <w:t>6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OSE-127, 50 мг/мл, концентрат для розчину для інфузії до 48 місяців при &lt;-60°C + 24 місяці при 5 ± 3°C. Загалом 72 місяці з 48 місяцями при -60°C та 24 місяцями при 2-8°C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2777 від 02.12.2020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 подвійне сліпе дослідження </w:t>
            </w:r>
            <w:r>
              <w:t>II</w:t>
            </w:r>
            <w:r w:rsidRPr="003D1546">
              <w:rPr>
                <w:lang w:val="ru-RU"/>
              </w:rPr>
              <w:t xml:space="preserve"> фази з оцінки ефективності та безпечності застосування </w:t>
            </w:r>
            <w:r>
              <w:t>OSE</w:t>
            </w:r>
            <w:r w:rsidRPr="003D1546">
              <w:rPr>
                <w:lang w:val="ru-RU"/>
              </w:rPr>
              <w:t xml:space="preserve">-127 в порівнянні з плацебо у пацієнтів з активним виразковим колітом середнього або важкого ступеня тяжкості, з неефективністю чи непереносимістю попереднього лікування», </w:t>
            </w:r>
            <w:r>
              <w:t>OSE</w:t>
            </w:r>
            <w:r w:rsidRPr="003D1546">
              <w:rPr>
                <w:lang w:val="ru-RU"/>
              </w:rPr>
              <w:t>-127-</w:t>
            </w:r>
            <w:r>
              <w:t>C</w:t>
            </w:r>
            <w:r w:rsidRPr="003D1546">
              <w:rPr>
                <w:lang w:val="ru-RU"/>
              </w:rPr>
              <w:t>201, остаточна версія 1.0 від 15 червня 2020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«МБ КВЕСТ», Україна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ОСЕ Імунотерапьютікс, СА, Франція (OSE Immunotherapeutics, SA, France)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A11EAC">
        <w:t>7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>Збільшення запланованої кількості пацієнтів в Україні з 45 до 55 осіб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662 від 16.03.2020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«Клінічне дослідження </w:t>
            </w:r>
            <w:r>
              <w:t>IIa</w:t>
            </w:r>
            <w:r w:rsidRPr="003D1546">
              <w:rPr>
                <w:lang w:val="ru-RU"/>
              </w:rPr>
              <w:t>/</w:t>
            </w:r>
            <w:r>
              <w:t>IIb</w:t>
            </w:r>
            <w:r w:rsidRPr="003D1546">
              <w:rPr>
                <w:lang w:val="ru-RU"/>
              </w:rPr>
              <w:t xml:space="preserve"> фази застосування препарату </w:t>
            </w:r>
            <w:r>
              <w:t>NC</w:t>
            </w:r>
            <w:r w:rsidRPr="003D1546">
              <w:rPr>
                <w:lang w:val="ru-RU"/>
              </w:rPr>
              <w:t xml:space="preserve">-6004 у комбінації з Пембролізумабом у пацієнтів з рецидивуючою або метастатичною плоскоклітинною карциномою голови та шиї, у яких лікування препаратами платини або схемою з застосуванням препаратів платини виявилося неефективним», </w:t>
            </w:r>
            <w:r>
              <w:t>NC</w:t>
            </w:r>
            <w:r w:rsidRPr="003D1546">
              <w:rPr>
                <w:lang w:val="ru-RU"/>
              </w:rPr>
              <w:t>-6004-009, версія 6.0 від 04 червня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Ергомед ПіЕлСі, Сполучене Королівство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НаноКеррієр Ко, Лтд. [NanoCarrier Co, Ltd.], Японія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  <w:r w:rsidR="00A11EAC">
        <w:t>8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>Подовження терміну проведення клінічного випробування до 31.12.2022 р.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915 від 08.08.2017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«Відкрите рандомізоване багатоцентрове дослідження фази 3, тривалістю 12 місяців, з оцінки ефективності та безпечності застосування препарату </w:t>
            </w:r>
            <w:r>
              <w:t>MOD</w:t>
            </w:r>
            <w:r w:rsidRPr="003D1546">
              <w:rPr>
                <w:lang w:val="ru-RU"/>
              </w:rPr>
              <w:t xml:space="preserve">-4023 один раз на тиждень, у порівнянні з щоденною терапією Генотропіном®, у дітей у препубертатному віці з дефіцитом гормону росту», </w:t>
            </w:r>
            <w:r>
              <w:t>CP</w:t>
            </w:r>
            <w:r w:rsidRPr="003D1546">
              <w:rPr>
                <w:lang w:val="ru-RU"/>
              </w:rPr>
              <w:t>-4-006, Поправка 2 від 06 травня 2018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ТOB «КЦР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ОПКО Байолоджікс Лтд. (OPKO Biologics Ltd.), Ізраїль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A11EAC">
        <w:t>39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 xml:space="preserve">Брошура дослідника </w:t>
            </w:r>
            <w:r>
              <w:t>JNJ</w:t>
            </w:r>
            <w:r w:rsidRPr="003D1546">
              <w:rPr>
                <w:lang w:val="ru-RU"/>
              </w:rPr>
              <w:t>-67484703, редакція 3, від 01 листопада 2021 року, англійською мовою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2147 від 04.10.2021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«Багатоцентрове, подвійне сліпе, плацебо-контрольоване, рандомізоване дослідження з застосуванням багатократних доз з метою оцінки безпечності, переносимості, фармакокінетики, фармакодинаміки та ефективності препарату </w:t>
            </w:r>
            <w:r>
              <w:t>JNJ</w:t>
            </w:r>
            <w:r w:rsidRPr="003D1546">
              <w:rPr>
                <w:lang w:val="ru-RU"/>
              </w:rPr>
              <w:t>-67484703 в учасників з активним ревматоїдним артритом, незважаючи на терапію метотрексатом», 67484703</w:t>
            </w:r>
            <w:r>
              <w:t>ARA</w:t>
            </w:r>
            <w:r w:rsidRPr="003D1546">
              <w:rPr>
                <w:lang w:val="ru-RU"/>
              </w:rPr>
              <w:t>1001, версія від 17 березня</w:t>
            </w:r>
            <w:r w:rsidR="00A11EAC" w:rsidRPr="00A11EAC">
              <w:rPr>
                <w:lang w:val="ru-RU"/>
              </w:rPr>
              <w:t xml:space="preserve">                 </w:t>
            </w:r>
            <w:r w:rsidRPr="003D1546">
              <w:rPr>
                <w:lang w:val="ru-RU"/>
              </w:rPr>
              <w:t xml:space="preserve"> 2021 року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 «АРЕНСІЯ ЕКСПЛОРАТОРІ МЕДІСІН», Україна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Янссен Фармацевтика НВ, Бельгія /Janssen Pharmaceutica NV, Belgium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A11EAC">
        <w:t>0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Брошура дослідника BBT-401-1S, версія 4.0 від 14 жовтня 2021 р., англійською мовою; Основна ФІЗ англійською мовою для України, версія 2.0 від 02 листопада 2021 р., перекладено українською мовою для України від 10 листопада 2021 р.; Основна ФІЗ (на подальше спостереження за вагітною партнеркою і дитиною) англійською мовою для України, версія 2.0, 02 листопада 2021 р., перекладено українською мовою для України 10 листопада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1012 від 24.05.2021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подвійне сліпе, плацебо-контрольоване дослідження препарату </w:t>
            </w:r>
            <w:r>
              <w:t>BBT</w:t>
            </w:r>
            <w:r w:rsidRPr="003D1546">
              <w:rPr>
                <w:lang w:val="ru-RU"/>
              </w:rPr>
              <w:t>-401-1</w:t>
            </w:r>
            <w:r>
              <w:t>S</w:t>
            </w:r>
            <w:r w:rsidRPr="003D1546">
              <w:rPr>
                <w:lang w:val="ru-RU"/>
              </w:rPr>
              <w:t xml:space="preserve"> при пероральному застосуванні у пацієнтів із виразковим колітом середнього та важкого ступеня, що включає відповідь-адаптивну подвійну сліпу фазу подовженого лікування», </w:t>
            </w:r>
            <w:r>
              <w:t>BBT</w:t>
            </w:r>
            <w:r w:rsidRPr="003D1546">
              <w:rPr>
                <w:lang w:val="ru-RU"/>
              </w:rPr>
              <w:t>401-</w:t>
            </w:r>
            <w:r>
              <w:t>UC</w:t>
            </w:r>
            <w:r w:rsidRPr="003D1546">
              <w:rPr>
                <w:lang w:val="ru-RU"/>
              </w:rPr>
              <w:t>-005, версія 5 від 02 серпня 2021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Bridge Biotherapeutics, Inc., Республіка Корея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A11EAC">
        <w:t>1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</w:pPr>
            <w:r>
              <w:t>Додання нового (альтернативного) лікарського засобу, що використовується як препарат порівняння (рекомендоване стандартне лікування (SoC) у групі порівняння): КЛІНДАМІЦИН-М 150 мг, капсули, виробник ПАТ "МОНФАРМ", Україна;</w:t>
            </w:r>
            <w:r w:rsidR="00695AAB">
              <w:t xml:space="preserve"> </w:t>
            </w:r>
            <w:r>
              <w:t>Включення додаткового місця проведення клінічного дослідження</w:t>
            </w:r>
            <w:r w:rsidR="00A11EAC">
              <w:t xml:space="preserve">  </w:t>
            </w:r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9427"/>
            </w:tblGrid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e86d3a6"/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02b20ac"/>
                    <w:rPr>
                      <w:lang w:val="ru-RU"/>
                    </w:rPr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695AAB" w:rsidRPr="00695AAB" w:rsidRDefault="00695AAB" w:rsidP="00695AAB">
                  <w:pPr>
                    <w:pStyle w:val="cs2e86d3a6"/>
                    <w:rPr>
                      <w:lang w:val="ru-RU"/>
                    </w:rPr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95e872d0"/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f06cd379"/>
                    <w:rPr>
                      <w:lang w:val="ru-RU"/>
                    </w:rPr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Васильчишин Я.М.</w:t>
                  </w:r>
                </w:p>
                <w:p w:rsidR="00695AAB" w:rsidRPr="00695AAB" w:rsidRDefault="00695AAB" w:rsidP="00695AAB">
                  <w:pPr>
                    <w:pStyle w:val="cs80d9435b"/>
                    <w:rPr>
                      <w:lang w:val="ru-RU"/>
                    </w:rPr>
                  </w:pPr>
                  <w:r w:rsidRPr="00695AAB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Товариство з обмеженою відповідальністю «Центр травматології та ортопедії», лікувально-діагностичний центр, ортопедо-травматологічне відділення №2, м. Чернівці</w:t>
                  </w:r>
                </w:p>
              </w:tc>
            </w:tr>
          </w:tbl>
          <w:p w:rsidR="003D1546" w:rsidRPr="003E67AD" w:rsidRDefault="003D154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9 від 02.01.2019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«Рандомізоване відкрите дослідження з активним контролем, що проводиться з метою оцінки безпечності, переносимості й ефективності афабіцину для внутрішньовенного / перорального застосування при лікуванні пацієнтів зі стафілококовими інфекціями кісток або суглобів», </w:t>
            </w:r>
            <w:r>
              <w:t>Debio</w:t>
            </w:r>
            <w:r w:rsidRPr="003D1546">
              <w:rPr>
                <w:lang w:val="ru-RU"/>
              </w:rPr>
              <w:t xml:space="preserve"> 1450-</w:t>
            </w:r>
            <w:r>
              <w:t>BJI</w:t>
            </w:r>
            <w:r w:rsidRPr="003D1546">
              <w:rPr>
                <w:lang w:val="ru-RU"/>
              </w:rPr>
              <w:t xml:space="preserve">-205, остаточна редакція 5.0 з інтегрованою </w:t>
            </w:r>
            <w:r>
              <w:t>Поправкою 2 від 14 жовтня 2020 р.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«Дебіофарм Інтернешнл СА» [Debiopharm International SA], Швейцарія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2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 xml:space="preserve">Брошура дослідника для </w:t>
            </w:r>
            <w:r>
              <w:t>Rozanolixizumab</w:t>
            </w:r>
            <w:r w:rsidRPr="003D1546">
              <w:rPr>
                <w:lang w:val="ru-RU"/>
              </w:rPr>
              <w:t xml:space="preserve"> від 06 вересня 2021 року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2777 від 02.12.2020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 xml:space="preserve">«Відкрите дослідження подовження терапії для вивчення довготривалої безпечності, переносимості та ефективності препарату розаноліксізумаб у пацієнтів з персистуючою або хронічною первинною імунною тромбоцитопенією </w:t>
            </w:r>
            <w:r>
              <w:t>(ІТП)», TP0004, від 21 листопада 2019 року.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ЮСіБі Біофарма ЕсАрЕл, Бельгія / UCB Biopharma SRL, Belgium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3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Залучення додаткових місць проведення клінічного випробування</w:t>
            </w:r>
          </w:p>
          <w:tbl>
            <w:tblPr>
              <w:tblW w:w="100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9285"/>
            </w:tblGrid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e86d3a6"/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02b20ac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695AAB" w:rsidRPr="00695AAB" w:rsidRDefault="00695AAB" w:rsidP="00695AAB">
                  <w:pPr>
                    <w:pStyle w:val="cs2e86d3a6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95e872d0"/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f06cd379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Мороз О.М. </w:t>
                  </w:r>
                </w:p>
                <w:p w:rsidR="00695AAB" w:rsidRPr="00695AAB" w:rsidRDefault="00695AAB" w:rsidP="00695AAB">
                  <w:pPr>
                    <w:pStyle w:val="cs80d9435b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відділення,  м. Дніпро </w:t>
                  </w:r>
                </w:p>
              </w:tc>
            </w:tr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95e872d0"/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f06cd379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Нерянова Ю.М.</w:t>
                  </w:r>
                </w:p>
                <w:p w:rsidR="00695AAB" w:rsidRPr="00695AAB" w:rsidRDefault="00695AAB" w:rsidP="00695AAB">
                  <w:pPr>
                    <w:pStyle w:val="cs80d9435b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лікарня № 9» Запорізької міської ради, відділення неврології, </w:t>
                  </w: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</w:tr>
            <w:tr w:rsidR="00695AAB" w:rsidRPr="00B119B9" w:rsidTr="00695AAB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95e872d0"/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f06cd379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Панасенко Ю.Ю.</w:t>
                  </w:r>
                </w:p>
                <w:p w:rsidR="00695AAB" w:rsidRPr="00695AAB" w:rsidRDefault="00695AAB" w:rsidP="00695AAB">
                  <w:pPr>
                    <w:pStyle w:val="cs80d9435b"/>
                    <w:rPr>
                      <w:lang w:val="ru-RU"/>
                    </w:rPr>
                  </w:pPr>
                  <w:r w:rsidRPr="00695AAB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лікарня», неврологічне відділення № 2, м. Харків</w:t>
                  </w:r>
                </w:p>
              </w:tc>
            </w:tr>
          </w:tbl>
          <w:p w:rsidR="003D1546" w:rsidRPr="003E67AD" w:rsidRDefault="003D154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1326 від 02.07.2021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«Багатоцентрове рандомізоване подвійно сліпе дослідження </w:t>
            </w:r>
            <w:r>
              <w:t>III</w:t>
            </w:r>
            <w:r w:rsidRPr="003D1546">
              <w:rPr>
                <w:lang w:val="ru-RU"/>
              </w:rPr>
              <w:t xml:space="preserve"> фази, що проводиться з метою оцінки ефективності, безпечності та переносимості препарату </w:t>
            </w:r>
            <w:r>
              <w:t>IMU</w:t>
            </w:r>
            <w:r w:rsidRPr="003D1546">
              <w:rPr>
                <w:lang w:val="ru-RU"/>
              </w:rPr>
              <w:t xml:space="preserve">-838 у порівнянні з плацебо при лікуванні дорослих пацієнтів із рецидивуючим розсіяним склерозом (кодове позначення: </w:t>
            </w:r>
            <w:r>
              <w:t>ENSURE</w:t>
            </w:r>
            <w:r w:rsidRPr="003D1546">
              <w:rPr>
                <w:lang w:val="ru-RU"/>
              </w:rPr>
              <w:t xml:space="preserve">-2)», </w:t>
            </w:r>
            <w:r>
              <w:t>P</w:t>
            </w:r>
            <w:r w:rsidRPr="003D1546">
              <w:rPr>
                <w:lang w:val="ru-RU"/>
              </w:rPr>
              <w:t>3-</w:t>
            </w:r>
            <w:r>
              <w:t>IMU</w:t>
            </w:r>
            <w:r w:rsidRPr="003D1546">
              <w:rPr>
                <w:lang w:val="ru-RU"/>
              </w:rPr>
              <w:t>-838-</w:t>
            </w:r>
            <w:r>
              <w:t>RMS</w:t>
            </w:r>
            <w:r w:rsidRPr="003D1546">
              <w:rPr>
                <w:lang w:val="ru-RU"/>
              </w:rPr>
              <w:t>-02, остаточна редакція 1.0 від 26 лютого 2021 р.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 «ВОРЛДВАЙД КЛІНІКАЛ ТРАІЛС УКР»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«Іммунік АГ» [Immunic AG], Німеччина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695AAB" w:rsidRDefault="003D1546">
      <w:pPr>
        <w:rPr>
          <w:lang w:val="ru-RU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695AAB">
        <w:rPr>
          <w:lang w:val="ru-RU"/>
        </w:rPr>
        <w:t>4</w:t>
      </w:r>
      <w:r w:rsidR="00695AAB" w:rsidRPr="00695AAB">
        <w:rPr>
          <w:lang w:val="ru-RU"/>
        </w:rPr>
        <w:t>4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695A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95AAB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Оновлений протокол клінічного випробування </w:t>
            </w:r>
            <w:r>
              <w:t>CX</w:t>
            </w:r>
            <w:r w:rsidRPr="003D1546">
              <w:rPr>
                <w:lang w:val="ru-RU"/>
              </w:rPr>
              <w:t>842</w:t>
            </w:r>
            <w:r>
              <w:t>A</w:t>
            </w:r>
            <w:r w:rsidRPr="003D1546">
              <w:rPr>
                <w:lang w:val="ru-RU"/>
              </w:rPr>
              <w:t>2201, версія 2.0 з поправкою 1.0 від 19 липня 2021 року; Змін</w:t>
            </w:r>
            <w:r w:rsidR="00695AAB">
              <w:rPr>
                <w:lang w:val="ru-RU"/>
              </w:rPr>
              <w:t>а назви клінічного випробування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  <w:gridCol w:w="5027"/>
            </w:tblGrid>
            <w:tr w:rsidR="00695AAB" w:rsidRPr="00695AAB" w:rsidTr="00D20CCD">
              <w:trPr>
                <w:trHeight w:val="213"/>
              </w:trPr>
              <w:tc>
                <w:tcPr>
                  <w:tcW w:w="5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e86d3a6"/>
                  </w:pPr>
                  <w:r w:rsidRPr="00695AAB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2e86d3a6"/>
                  </w:pPr>
                  <w:r w:rsidRPr="00695AAB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695AAB" w:rsidRPr="00695AAB" w:rsidTr="00D20CCD">
              <w:trPr>
                <w:trHeight w:val="213"/>
              </w:trPr>
              <w:tc>
                <w:tcPr>
                  <w:tcW w:w="5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80d9435b"/>
                  </w:pPr>
                  <w:r w:rsidRPr="00695AAB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>Рандомізоване, з подвійною імітацією та з активним контролем для підбору дози, подвійне сліпе дослідження у пацієнтів з рефлюкс-езофагітом ступеня C або D за Лос-Анджелеською класифікацією, а також у пацієнтів з принаймні частковими симптомами рефлюкс-езофагіту, але без загоєння за результатом ендоскопічного дослідження після отримання ними 8-тижневого курсу загоювальної стандартної терапії інгібітором протонної помпи (ІПП), задля вивчення безпечності та переносимості лікування, швидкості загоювання ерозій після застосування X842 або лансопразолу протягом 4 тижнів, а також характеру змін симптомів протягом наступного 4-тижневого періоду лікування лансопразолом</w:t>
                  </w:r>
                </w:p>
              </w:tc>
              <w:tc>
                <w:tcPr>
                  <w:tcW w:w="50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AAB" w:rsidRPr="00695AAB" w:rsidRDefault="00695AAB" w:rsidP="00695AAB">
                  <w:pPr>
                    <w:pStyle w:val="cs80d9435b"/>
                  </w:pPr>
                  <w:r w:rsidRPr="00695AAB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 xml:space="preserve">Рандомізоване, з подвійною імітацією та з активним контролем для підбору дози, подвійне сліпе дослідження у пацієнтів з </w:t>
                  </w:r>
                  <w:r w:rsidRPr="00695AAB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ерозивним езофагітом, спричиненим гастроезофагеальною рефлюксною хворобою (ГЕРХ),</w:t>
                  </w:r>
                  <w:r w:rsidRPr="00695AAB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 xml:space="preserve"> ступеня C або D за Лос-Анджелеською класифікацією, а також у пацієнтів з принаймні частковими симптомами </w:t>
                  </w:r>
                  <w:r w:rsidRPr="00695AAB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ерозивного езофагіту, спричиненого ГЕРХ</w:t>
                  </w:r>
                  <w:r w:rsidRPr="00695AAB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>, але без загоєння за результатом ендоскопічного дослідження після отримання ними 8-тижневого курсу загоювальної стандартної терапії інгібітором протонної помпи (ІПП), задля вивчення безпечності та переносимості лікування, швидкості загоювання ерозій після застосування X842 або лансопразолу протягом 4 тижнів, а також характеру змін симптомів протягом наступного 4-тижневого періоду лікування лансопразолом</w:t>
                  </w:r>
                </w:p>
              </w:tc>
            </w:tr>
          </w:tbl>
          <w:p w:rsidR="003D1546" w:rsidRPr="00695AAB" w:rsidRDefault="003D1546">
            <w:pPr>
              <w:jc w:val="both"/>
              <w:rPr>
                <w:rFonts w:cstheme="minorBidi"/>
              </w:rPr>
            </w:pPr>
            <w:r w:rsidRPr="003D1546">
              <w:rPr>
                <w:lang w:val="ru-RU"/>
              </w:rPr>
              <w:t>Інформація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пацієнта</w:t>
            </w:r>
            <w:r w:rsidRPr="00695AAB">
              <w:t xml:space="preserve"> </w:t>
            </w:r>
            <w:r w:rsidRPr="003D1546">
              <w:rPr>
                <w:lang w:val="ru-RU"/>
              </w:rPr>
              <w:t>і</w:t>
            </w:r>
            <w:r w:rsidRPr="00695AAB">
              <w:t xml:space="preserve"> </w:t>
            </w:r>
            <w:r w:rsidRPr="003D1546">
              <w:rPr>
                <w:lang w:val="ru-RU"/>
              </w:rPr>
              <w:t>Форми</w:t>
            </w:r>
            <w:r w:rsidRPr="00695AAB">
              <w:t xml:space="preserve"> </w:t>
            </w:r>
            <w:r w:rsidRPr="003D1546">
              <w:rPr>
                <w:lang w:val="ru-RU"/>
              </w:rPr>
              <w:t>інформованих</w:t>
            </w:r>
            <w:r w:rsidRPr="00695AAB">
              <w:t xml:space="preserve"> </w:t>
            </w:r>
            <w:r w:rsidRPr="003D1546">
              <w:rPr>
                <w:lang w:val="ru-RU"/>
              </w:rPr>
              <w:t>згод</w:t>
            </w:r>
            <w:r w:rsidRPr="00695AAB">
              <w:t xml:space="preserve">: </w:t>
            </w:r>
            <w:r w:rsidRPr="003D1546">
              <w:rPr>
                <w:lang w:val="ru-RU"/>
              </w:rPr>
              <w:t>Інформація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пацієнта</w:t>
            </w:r>
            <w:r w:rsidRPr="00695AAB">
              <w:t xml:space="preserve"> </w:t>
            </w:r>
            <w:r w:rsidRPr="003D1546">
              <w:rPr>
                <w:lang w:val="ru-RU"/>
              </w:rPr>
              <w:t>і</w:t>
            </w:r>
            <w:r w:rsidRPr="00695AAB">
              <w:t xml:space="preserve"> </w:t>
            </w:r>
            <w:r w:rsidRPr="003D1546">
              <w:rPr>
                <w:lang w:val="ru-RU"/>
              </w:rPr>
              <w:t>Форма</w:t>
            </w:r>
            <w:r w:rsidRPr="00695AAB">
              <w:t xml:space="preserve"> </w:t>
            </w:r>
            <w:r w:rsidRPr="003D1546">
              <w:rPr>
                <w:lang w:val="ru-RU"/>
              </w:rPr>
              <w:t>інформованої</w:t>
            </w:r>
            <w:r w:rsidRPr="00695AAB">
              <w:t xml:space="preserve"> </w:t>
            </w:r>
            <w:r w:rsidRPr="003D1546">
              <w:rPr>
                <w:lang w:val="ru-RU"/>
              </w:rPr>
              <w:t>згоди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участі</w:t>
            </w:r>
            <w:r w:rsidRPr="00695AAB">
              <w:t xml:space="preserve"> </w:t>
            </w:r>
            <w:r w:rsidRPr="003D1546">
              <w:rPr>
                <w:lang w:val="ru-RU"/>
              </w:rPr>
              <w:t>в</w:t>
            </w:r>
            <w:r w:rsidRPr="00695AAB">
              <w:t xml:space="preserve"> </w:t>
            </w:r>
            <w:r w:rsidRPr="003D1546">
              <w:rPr>
                <w:lang w:val="ru-RU"/>
              </w:rPr>
              <w:t>клінічному</w:t>
            </w:r>
            <w:r w:rsidRPr="00695AAB">
              <w:t xml:space="preserve"> </w:t>
            </w:r>
            <w:r w:rsidRPr="003D1546">
              <w:rPr>
                <w:lang w:val="ru-RU"/>
              </w:rPr>
              <w:t>науковому</w:t>
            </w:r>
            <w:r w:rsidRPr="00695AAB">
              <w:t xml:space="preserve"> </w:t>
            </w:r>
            <w:r w:rsidRPr="003D1546">
              <w:rPr>
                <w:lang w:val="ru-RU"/>
              </w:rPr>
              <w:t>дослідженні</w:t>
            </w:r>
            <w:r w:rsidRPr="00695AAB">
              <w:t xml:space="preserve">, </w:t>
            </w:r>
            <w:r w:rsidRPr="003D1546">
              <w:rPr>
                <w:lang w:val="ru-RU"/>
              </w:rPr>
              <w:t>Модель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України</w:t>
            </w:r>
            <w:r w:rsidRPr="00695AAB">
              <w:t xml:space="preserve">, </w:t>
            </w:r>
            <w:r w:rsidRPr="003D1546">
              <w:rPr>
                <w:lang w:val="ru-RU"/>
              </w:rPr>
              <w:t>версія</w:t>
            </w:r>
            <w:r w:rsidRPr="00695AAB">
              <w:t xml:space="preserve"> 2.0 </w:t>
            </w:r>
            <w:r w:rsidRPr="003D1546">
              <w:rPr>
                <w:lang w:val="ru-RU"/>
              </w:rPr>
              <w:t>від</w:t>
            </w:r>
            <w:r w:rsidRPr="00695AAB">
              <w:t xml:space="preserve"> 20 </w:t>
            </w:r>
            <w:r w:rsidRPr="003D1546">
              <w:rPr>
                <w:lang w:val="ru-RU"/>
              </w:rPr>
              <w:t>вересня</w:t>
            </w:r>
            <w:r w:rsidRPr="00695AAB">
              <w:t xml:space="preserve"> 2021 </w:t>
            </w:r>
            <w:r w:rsidRPr="003D1546">
              <w:rPr>
                <w:lang w:val="ru-RU"/>
              </w:rPr>
              <w:t>року</w:t>
            </w:r>
            <w:r w:rsidRPr="00695AAB">
              <w:t xml:space="preserve">, </w:t>
            </w:r>
            <w:r w:rsidRPr="003D1546">
              <w:rPr>
                <w:lang w:val="ru-RU"/>
              </w:rPr>
              <w:t>українською</w:t>
            </w:r>
            <w:r w:rsidRPr="00695AAB">
              <w:t xml:space="preserve"> </w:t>
            </w:r>
            <w:r w:rsidRPr="003D1546">
              <w:rPr>
                <w:lang w:val="ru-RU"/>
              </w:rPr>
              <w:t>та</w:t>
            </w:r>
            <w:r w:rsidRPr="00695AAB">
              <w:t xml:space="preserve"> </w:t>
            </w:r>
            <w:r w:rsidRPr="003D1546">
              <w:rPr>
                <w:lang w:val="ru-RU"/>
              </w:rPr>
              <w:t>російською</w:t>
            </w:r>
            <w:r w:rsidRPr="00695AAB">
              <w:t xml:space="preserve"> </w:t>
            </w:r>
            <w:r w:rsidRPr="003D1546">
              <w:rPr>
                <w:lang w:val="ru-RU"/>
              </w:rPr>
              <w:t>мовами</w:t>
            </w:r>
            <w:r w:rsidRPr="00695AAB">
              <w:t xml:space="preserve">; </w:t>
            </w:r>
            <w:r w:rsidRPr="003D1546">
              <w:rPr>
                <w:lang w:val="ru-RU"/>
              </w:rPr>
              <w:t>Інформація</w:t>
            </w:r>
            <w:r w:rsidRPr="00695AAB">
              <w:t xml:space="preserve"> </w:t>
            </w:r>
            <w:r w:rsidRPr="003D1546">
              <w:rPr>
                <w:lang w:val="ru-RU"/>
              </w:rPr>
              <w:t>і</w:t>
            </w:r>
            <w:r w:rsidRPr="00695AAB">
              <w:t xml:space="preserve"> </w:t>
            </w:r>
            <w:r w:rsidRPr="003D1546">
              <w:rPr>
                <w:lang w:val="ru-RU"/>
              </w:rPr>
              <w:t>Форма</w:t>
            </w:r>
            <w:r w:rsidRPr="00695AAB">
              <w:t xml:space="preserve"> </w:t>
            </w:r>
            <w:r w:rsidRPr="003D1546">
              <w:rPr>
                <w:lang w:val="ru-RU"/>
              </w:rPr>
              <w:t>інформованої</w:t>
            </w:r>
            <w:r w:rsidRPr="00695AAB">
              <w:t xml:space="preserve"> </w:t>
            </w:r>
            <w:r w:rsidRPr="003D1546">
              <w:rPr>
                <w:lang w:val="ru-RU"/>
              </w:rPr>
              <w:t>згоди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вагітної</w:t>
            </w:r>
            <w:r w:rsidRPr="00695AAB">
              <w:t xml:space="preserve"> </w:t>
            </w:r>
            <w:r w:rsidRPr="003D1546">
              <w:rPr>
                <w:lang w:val="ru-RU"/>
              </w:rPr>
              <w:t>партнерки</w:t>
            </w:r>
            <w:r w:rsidRPr="00695AAB">
              <w:t xml:space="preserve"> </w:t>
            </w:r>
            <w:r w:rsidRPr="003D1546">
              <w:rPr>
                <w:lang w:val="ru-RU"/>
              </w:rPr>
              <w:t>пацієнта</w:t>
            </w:r>
            <w:r w:rsidRPr="00695AAB">
              <w:t xml:space="preserve">, </w:t>
            </w:r>
            <w:r w:rsidRPr="003D1546">
              <w:rPr>
                <w:lang w:val="ru-RU"/>
              </w:rPr>
              <w:t>Модель</w:t>
            </w:r>
            <w:r w:rsidRPr="00695AAB">
              <w:t xml:space="preserve"> </w:t>
            </w:r>
            <w:r w:rsidRPr="003D1546">
              <w:rPr>
                <w:lang w:val="ru-RU"/>
              </w:rPr>
              <w:t>для</w:t>
            </w:r>
            <w:r w:rsidRPr="00695AAB">
              <w:t xml:space="preserve"> </w:t>
            </w:r>
            <w:r w:rsidRPr="003D1546">
              <w:rPr>
                <w:lang w:val="ru-RU"/>
              </w:rPr>
              <w:t>України</w:t>
            </w:r>
            <w:r w:rsidRPr="00695AAB">
              <w:t xml:space="preserve">, </w:t>
            </w:r>
            <w:r w:rsidRPr="003D1546">
              <w:rPr>
                <w:lang w:val="ru-RU"/>
              </w:rPr>
              <w:t>версія</w:t>
            </w:r>
            <w:r w:rsidRPr="00695AAB">
              <w:t xml:space="preserve"> 2.0 </w:t>
            </w:r>
            <w:r w:rsidRPr="003D1546">
              <w:rPr>
                <w:lang w:val="ru-RU"/>
              </w:rPr>
              <w:t>від</w:t>
            </w:r>
            <w:r w:rsidRPr="00695AAB">
              <w:t xml:space="preserve"> 20 </w:t>
            </w:r>
            <w:r w:rsidRPr="003D1546">
              <w:rPr>
                <w:lang w:val="ru-RU"/>
              </w:rPr>
              <w:t>вересня</w:t>
            </w:r>
            <w:r w:rsidRPr="00695AAB">
              <w:t xml:space="preserve"> 2021 </w:t>
            </w:r>
            <w:r w:rsidRPr="003D1546">
              <w:rPr>
                <w:lang w:val="ru-RU"/>
              </w:rPr>
              <w:t>року</w:t>
            </w:r>
            <w:r w:rsidRPr="00695AAB">
              <w:t xml:space="preserve">, </w:t>
            </w:r>
            <w:r w:rsidRPr="003D1546">
              <w:rPr>
                <w:lang w:val="ru-RU"/>
              </w:rPr>
              <w:t>українською</w:t>
            </w:r>
            <w:r w:rsidRPr="00695AAB">
              <w:t xml:space="preserve"> </w:t>
            </w:r>
            <w:r w:rsidRPr="003D1546">
              <w:rPr>
                <w:lang w:val="ru-RU"/>
              </w:rPr>
              <w:t>та</w:t>
            </w:r>
            <w:r w:rsidRPr="00695AAB">
              <w:t xml:space="preserve"> </w:t>
            </w:r>
            <w:r w:rsidRPr="003D1546">
              <w:rPr>
                <w:lang w:val="ru-RU"/>
              </w:rPr>
              <w:t>російською</w:t>
            </w:r>
            <w:r w:rsidRPr="00695AAB">
              <w:t xml:space="preserve"> </w:t>
            </w:r>
            <w:r w:rsidRPr="003D1546">
              <w:rPr>
                <w:lang w:val="ru-RU"/>
              </w:rPr>
              <w:t>мовами</w:t>
            </w:r>
            <w:r w:rsidRPr="00695AAB">
              <w:rPr>
                <w:rFonts w:cstheme="minorBidi"/>
              </w:rPr>
              <w:t xml:space="preserve"> 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44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833 від 28.04.2021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з подвійною імітацією та з активним контролем для підбору дози, подвійне сліпе дослідження у пацієнтів з рефлюкс-езофагітом ступеня </w:t>
            </w:r>
            <w:r>
              <w:t>C</w:t>
            </w:r>
            <w:r w:rsidRPr="003D1546">
              <w:rPr>
                <w:lang w:val="ru-RU"/>
              </w:rPr>
              <w:t xml:space="preserve"> або </w:t>
            </w:r>
            <w:r>
              <w:t>D</w:t>
            </w:r>
            <w:r w:rsidRPr="003D1546">
              <w:rPr>
                <w:lang w:val="ru-RU"/>
              </w:rPr>
              <w:t xml:space="preserve"> за Лос-Анджелеською класифікацією, а також у пацієнтів з принаймні частковими симптомами рефлюкс-езофагіту, але без загоєння за результатом ендоскопічного дослідження після отримання ними 8-тижневого курсу загоювальної стандартної терапії інгібітором протонної помпи (ІПП), задля вивчення безпечності та переносимості лікування, швидкості загоювання ерозій після застосування </w:t>
            </w:r>
            <w:r>
              <w:t>X</w:t>
            </w:r>
            <w:r w:rsidRPr="003D1546">
              <w:rPr>
                <w:lang w:val="ru-RU"/>
              </w:rPr>
              <w:t xml:space="preserve">842 або лансопразолу протягом 4 тижнів, а також характеру змін симптомів протягом наступного 4-тижневого періоду лікування лансопразолом», </w:t>
            </w:r>
            <w:r>
              <w:t>CX</w:t>
            </w:r>
            <w:r w:rsidRPr="003D1546">
              <w:rPr>
                <w:lang w:val="ru-RU"/>
              </w:rPr>
              <w:t>842</w:t>
            </w:r>
            <w:r>
              <w:t>A</w:t>
            </w:r>
            <w:r w:rsidRPr="003D1546">
              <w:rPr>
                <w:lang w:val="ru-RU"/>
              </w:rPr>
              <w:t>2201, версія 1.0 від 03 вересня 2020 року.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«Сінклус Фарма АГ», Швейцарія/ Cinclus Pharma AG, Швейцарія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5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 w:rsidP="0084064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CHS1221, версія 1.6 від 27 вересня 2021 (англійською мовою);</w:t>
            </w:r>
            <w:r w:rsidR="00840646">
              <w:t xml:space="preserve"> </w:t>
            </w:r>
            <w:r>
              <w:t xml:space="preserve">Лист інформації для пацієнта та Форма інформованої згоди на участь у клінічному дослідженні_версія 1.2 від 27 жовтня 2021_на основі мастер-версії 1.7 від 22 вересня </w:t>
            </w:r>
            <w:r w:rsidR="00695AAB">
              <w:t xml:space="preserve">                                    </w:t>
            </w:r>
            <w:r>
              <w:t>2021 (українською та російською мовами); Лист інформації для пацієнта та Форма інформованої згоди на участь у клінічному дослідженні (Інтенсивний відбір зразків на ФК)_версія 1.2 від</w:t>
            </w:r>
            <w:r w:rsidR="00840646">
              <w:t xml:space="preserve">                         </w:t>
            </w:r>
            <w:r>
              <w:t xml:space="preserve"> 27 жовтня 2021_на основі мастер-версії 1.7 від 22 вересня 2021 (українською та російською мовами); Інформаційна брошура для пацієнтів, датована 27 жовтня 2021 (українською та російською мовами)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1849 від 11.08.2020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гідрокортизону ацетату, супозиторії, 90 мг, які вводять за допомогою аплікатора для супозиторіїв </w:t>
            </w:r>
            <w:r>
              <w:t>Sephure</w:t>
            </w:r>
            <w:r w:rsidRPr="003D1546">
              <w:rPr>
                <w:lang w:val="ru-RU"/>
              </w:rPr>
              <w:t xml:space="preserve">® один і два рази на день, у пацієнтів з виразковим колітом прямої кишки», </w:t>
            </w:r>
            <w:r>
              <w:t>CHS</w:t>
            </w:r>
            <w:r w:rsidRPr="003D1546">
              <w:rPr>
                <w:lang w:val="ru-RU"/>
              </w:rPr>
              <w:t xml:space="preserve">1221, версія 1.5 від 03 лютого 2020 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«Кромосфарма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Cristcot HCA LLC («Крісткот Ейч-Сі-Ей Ел-Ел-Сі»), USA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6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2 від 21 вересня 2021 р.; Форма інформованої згоди, версія 2.0 для України українською та російською мовами від 01 листопада 2021 р. На основі майстер-версії форми інформованої згоди для дослідження BP42772, версія 2 від 07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1326 від 02.07.2021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сліпе, контрольоване активним препаратом дослідження фази </w:t>
            </w:r>
            <w:r>
              <w:t>II</w:t>
            </w:r>
            <w:r w:rsidRPr="003D1546">
              <w:rPr>
                <w:lang w:val="ru-RU"/>
              </w:rPr>
              <w:t xml:space="preserve">, що проводиться у трьох групах, застосування препарату </w:t>
            </w:r>
            <w:r>
              <w:t>RO</w:t>
            </w:r>
            <w:r w:rsidRPr="003D1546">
              <w:rPr>
                <w:lang w:val="ru-RU"/>
              </w:rPr>
              <w:t xml:space="preserve">7121661, </w:t>
            </w:r>
            <w:r>
              <w:t>PD</w:t>
            </w:r>
            <w:r w:rsidRPr="003D1546">
              <w:rPr>
                <w:lang w:val="ru-RU"/>
              </w:rPr>
              <w:t>1-</w:t>
            </w:r>
            <w:r>
              <w:t>TIM</w:t>
            </w:r>
            <w:r w:rsidRPr="003D1546">
              <w:rPr>
                <w:lang w:val="ru-RU"/>
              </w:rPr>
              <w:t xml:space="preserve">3 біспецифічного антитіла, та </w:t>
            </w:r>
            <w:r>
              <w:t>RO</w:t>
            </w:r>
            <w:r w:rsidRPr="003D1546">
              <w:rPr>
                <w:lang w:val="ru-RU"/>
              </w:rPr>
              <w:t xml:space="preserve">7247669, </w:t>
            </w:r>
            <w:r>
              <w:t>PD</w:t>
            </w:r>
            <w:r w:rsidRPr="003D1546">
              <w:rPr>
                <w:lang w:val="ru-RU"/>
              </w:rPr>
              <w:t>1-</w:t>
            </w:r>
            <w:r>
              <w:t>LAG</w:t>
            </w:r>
            <w:r w:rsidRPr="003D1546">
              <w:rPr>
                <w:lang w:val="ru-RU"/>
              </w:rPr>
              <w:t xml:space="preserve">3 біспецифічного антитіла, у порівнянні з ніволумабом у пацієнтів із поширеною або метастатичною плоскоклітинною карциномою стравоходу», </w:t>
            </w:r>
            <w:r>
              <w:t>BP</w:t>
            </w:r>
            <w:r w:rsidRPr="003D1546">
              <w:rPr>
                <w:lang w:val="ru-RU"/>
              </w:rPr>
              <w:t>42772, версія 1 від 08 грудня 2020 р.</w:t>
            </w:r>
          </w:p>
        </w:tc>
      </w:tr>
      <w:tr w:rsidR="003D1546" w:rsidRPr="00B119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3D1546" w:rsidRPr="00B119B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Ф.Хоффманн-Ля Рош Лтд, Швейцарія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7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Оновлений протокол дослідження G1T28-207, версія 3.0 від 07 липня 2021 року, англійською мовою; Інформаційний листок і форма інформованої згоди, версія V3.0UKR(uk)1.0 від 22 серпня 2021 року, переклад українською мовою від 10 жовтня 2021 року; Інформаційний листок і форма інформованої згоди, версія V3.0UKR(ru)1.0 від 22 серпня 2021 року, переклад російською мовою від 10 жовтня 2021 року; Досьє досліджуваного лікарського засобу Trilaciclib (G1T28), версія 2.0 від 11 жовтня 2021 року, англійською мовою; Досьє досліджуваного лікарського засобу Trilaciclib (G1T28), Розділ «Лікарська речовина», версія 2.0 від 11 жовтня 2021 року, англійською мовою; Подовження терміну придатності ДЛЗ до 42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422 від 10.03.2021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«</w:t>
            </w:r>
            <w:r>
              <w:t>PRESERVE</w:t>
            </w:r>
            <w:r w:rsidRPr="003D1546">
              <w:rPr>
                <w:lang w:val="ru-RU"/>
              </w:rPr>
              <w:t xml:space="preserve"> 1: Фаза 3, рандомізоване, подвійне сліпе дослідження трилациклібу у порівнянні з плацебо у пацієнтів, які отримують терапію із застосуванням </w:t>
            </w:r>
            <w:r>
              <w:t>FOLFOXIRI</w:t>
            </w:r>
            <w:r w:rsidRPr="003D1546">
              <w:rPr>
                <w:lang w:val="ru-RU"/>
              </w:rPr>
              <w:t xml:space="preserve">/бевацизумабу для лікування метастатичного колоректального раку», </w:t>
            </w:r>
            <w:r>
              <w:t>G</w:t>
            </w:r>
            <w:r w:rsidRPr="003D1546">
              <w:rPr>
                <w:lang w:val="ru-RU"/>
              </w:rPr>
              <w:t>1</w:t>
            </w:r>
            <w:r>
              <w:t>T</w:t>
            </w:r>
            <w:r w:rsidRPr="003D1546">
              <w:rPr>
                <w:lang w:val="ru-RU"/>
              </w:rPr>
              <w:t>28-207, версія 2.0 від 11 січня 2021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G1 Therapeutics, Inc., United States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  <w:r w:rsidR="00695AAB">
        <w:t>8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Pr="003D1546" w:rsidRDefault="003D1546" w:rsidP="00695AAB">
            <w:pPr>
              <w:jc w:val="both"/>
              <w:rPr>
                <w:rFonts w:cstheme="minorBidi"/>
                <w:lang w:val="ru-RU"/>
              </w:rPr>
            </w:pPr>
            <w:r w:rsidRPr="003D1546">
              <w:rPr>
                <w:lang w:val="ru-RU"/>
              </w:rPr>
              <w:t>Оновлений протокол клінічного дослідження 20170770, версія 9.0 інкорпорований поправкою 8 від 29 липня 2021 року;</w:t>
            </w:r>
            <w:r w:rsidR="00695AAB" w:rsidRPr="00695AAB">
              <w:rPr>
                <w:lang w:val="ru-RU"/>
              </w:rPr>
              <w:t xml:space="preserve"> </w:t>
            </w:r>
            <w:r w:rsidRPr="003D1546">
              <w:rPr>
                <w:lang w:val="ru-RU"/>
              </w:rPr>
              <w:t xml:space="preserve">Основна форма інформованої згоди, версія УКР 9.0 від 21 жовтня </w:t>
            </w:r>
            <w:r w:rsidR="00695AAB" w:rsidRPr="00695AAB">
              <w:rPr>
                <w:lang w:val="ru-RU"/>
              </w:rPr>
              <w:t xml:space="preserve">                                 </w:t>
            </w:r>
            <w:r w:rsidRPr="003D1546">
              <w:rPr>
                <w:lang w:val="ru-RU"/>
              </w:rPr>
              <w:t xml:space="preserve">2021 українською мовою; Основна форма інформованої згоди, версія УКР 9.0 від 21 жовтня </w:t>
            </w:r>
            <w:r w:rsidR="00695AAB" w:rsidRPr="00695AAB">
              <w:rPr>
                <w:lang w:val="ru-RU"/>
              </w:rPr>
              <w:t xml:space="preserve">                     </w:t>
            </w:r>
            <w:r w:rsidRPr="003D1546">
              <w:rPr>
                <w:lang w:val="ru-RU"/>
              </w:rPr>
              <w:t>2021 російською мовою</w:t>
            </w:r>
            <w:r w:rsidRPr="003D1546">
              <w:rPr>
                <w:rFonts w:cstheme="minorBidi"/>
                <w:lang w:val="ru-RU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2487 від 17.12.2019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 w:rsidRPr="003D1546">
              <w:rPr>
                <w:lang w:val="ru-RU"/>
              </w:rPr>
              <w:t>«</w:t>
            </w:r>
            <w:r>
              <w:t>PROCLAIM</w:t>
            </w:r>
            <w:r w:rsidRPr="003D1546">
              <w:rPr>
                <w:lang w:val="ru-RU"/>
              </w:rPr>
              <w:t xml:space="preserve">: Рандомізоване, плацебо-контрольоване, подвійно сліпе дослідження 3 фази для оцінки роміплостиму при лікуванні викликаної хіміотерапією тромбоцитопенії у пацієнтів, яким проводять хіміотерапію для лікування недрібноклітинного раку легень, раку яєчників або раку молочної залози», 20170770, інкорпорований поправкою </w:t>
            </w:r>
            <w:r>
              <w:t>7 від 08 червня 2020 року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«Амжен Інк</w:t>
            </w:r>
            <w:proofErr w:type="gramStart"/>
            <w:r>
              <w:t>.»</w:t>
            </w:r>
            <w:proofErr w:type="gramEnd"/>
            <w:r>
              <w:t xml:space="preserve"> (Amgen Inc.), США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695AAB">
        <w:t>49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7 від 22 вересня 2021 року англійською мовою; Продовження тривалості клінічного випробування в світі та в Україні до 31 грудня </w:t>
            </w:r>
            <w:r w:rsidR="00695AAB">
              <w:t xml:space="preserve">                      </w:t>
            </w:r>
            <w:r>
              <w:t xml:space="preserve">2024 року; Інформація та форма згоди для дорослих учасників дослідження, Локальна версія номер 7 для України українською та російською мовами, дата версії 15 листопада 2021 року - на основі Mастер версії номер 9 від 27 жовтня 2021 року, Додатку 1 Мастер версії номер 4 від 30 листопада 2018 року та Додатку 2 Мастер версії номер 4 від 30 листопада 2018 року; Залучення додаткової форми випуску досліджуваного лікарського засобу Тремелімумаб (Tremelimumab), концентрат для розчину для інфузій у флаконі 25 мг, виробники: Vetter Pharma-Fertigung GmbH &amp; Co. KG, Schützenstr. 87 und 99-101, 88212 Ravensburg, Germany; AstraZeneca AB, Sweden BioManufacturing Center, Byggnad B921, Gärtunavägen, Södertälje, 151 85, Sweden; MedImmune, LLC, One MedImmune Way, Gaithersburg, MD 20878, USA; ASTRAZENECA UK LIMITED, Silk Road Business Park, Macclesfield, SK 10 2NA, United Kingdom; AstraZeneca AB, R &amp; D Gothenburg, Pepparedsleden 1, Mölndal, 431 83, Sweden; AstraZeneca Nijmegen B.V., Lagelandseweg 78, NIJMEGEN, 6545 CG, Netherlands; Fisher Clinical Services UK Limited, Langhurstwood Road, Horsham, RH12 4QD, United Kingdom; Fisher Clinical Services Inc., 7554 Schantz Road, Allentown, PA, 18106, United States; Fisher Clinical Services Singapore, 10 Toh Guan Road #03-11/12, Singapore 608838; Fisher Clinical Services GmbH, Steinbühlweg 69, 4123 Allschwil, Switzerland; Almac Clinical Services Limited, Seagoe Industrial Estate, 9 Charlestown Road, Craigavon, BT63 5PW, United Kingdom; Almac Clinical Services, 4204 Technology Drive, Durham, NC 27704, United States; Catalent CTS (Edinburgh) Limited, Inchwood Bathgate, West Lothian, EH48 2FY, United Kingdom; Catalent Pharma Solutions, LLC, 10381 Decatur Road, Philadelphia, PA 19114, United States; Маркування флакону 1,25 мл Тремелімумаб (Tremelimumab), концентрат для розчину для інфузій, 20 мг/мл (25 мг/флакон), версія 1.0 від </w:t>
            </w:r>
            <w:r w:rsidR="00695AAB">
              <w:t xml:space="preserve">                       </w:t>
            </w:r>
            <w:r>
              <w:t>17 березня 2021 р.; Маркування пакування 1,25 мл Тремелімумаб (Tremelimumab), концентрат для розчину для інфузій, 20 мг/мл (25 мг/флакон), версія 1.0 від 17 березня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1388 від 08.11.2017</w:t>
            </w: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49</w:t>
      </w:r>
    </w:p>
    <w:p w:rsidR="00AF027E" w:rsidRDefault="00AF027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«Рандомізоване, відкрите, багатоцентрове дослідження </w:t>
            </w:r>
            <w:r>
              <w:t>III</w:t>
            </w:r>
            <w:r w:rsidRPr="003D1546">
              <w:rPr>
                <w:lang w:val="ru-RU"/>
              </w:rPr>
              <w:t xml:space="preserve"> фази Дурвалумабу та Тремелімумабу в якості першої лінії лікування пацієнтів з поширеним гепатоцелюлярним раком (</w:t>
            </w:r>
            <w:r>
              <w:t>HIMALAYA</w:t>
            </w:r>
            <w:r w:rsidRPr="003D1546">
              <w:rPr>
                <w:lang w:val="ru-RU"/>
              </w:rPr>
              <w:t xml:space="preserve">)», </w:t>
            </w:r>
            <w:r>
              <w:t>D</w:t>
            </w:r>
            <w:r w:rsidRPr="003D1546">
              <w:rPr>
                <w:lang w:val="ru-RU"/>
              </w:rPr>
              <w:t>419</w:t>
            </w:r>
            <w:r>
              <w:t>CC</w:t>
            </w:r>
            <w:r w:rsidRPr="003D1546">
              <w:rPr>
                <w:lang w:val="ru-RU"/>
              </w:rPr>
              <w:t xml:space="preserve">00002, версія 6 від 20 серпня 2019 р. 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«АСТРАЗЕНЕКА УКРАЇНА»</w:t>
            </w:r>
          </w:p>
        </w:tc>
      </w:tr>
      <w:tr w:rsidR="003D154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AstraZeneca AB, Sweden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Default="003D15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  <w:r w:rsidR="00695AAB">
        <w:t>0</w:t>
      </w:r>
    </w:p>
    <w:p w:rsidR="003D1546" w:rsidRDefault="003E67A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072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154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D1546" w:rsidRDefault="003D1546">
            <w:pPr>
              <w:jc w:val="both"/>
              <w:rPr>
                <w:rFonts w:cstheme="minorBidi"/>
              </w:rPr>
            </w:pPr>
            <w:r>
              <w:t>Протокол клінічного дослідження DLM/F1/19, версія № 3 від 06.10.2021, російською мовою; Збільшення кількості здорових добровольців з 26 до 30; Синопсис до протоколу клінічного випробування DLM/F1/19, версія № 3 від 06.10.2021, українською мовою; Інформація для здорового добровольця та Форма інформованої згоди здорового добровольця на участь у клінічному дослідженні, версія 2.1 від 12.10.2021, українською та російською мовами; Індивідуальна реєстраційна форма, версія 2.1 від 20.10.2021, російською мовою; Зміна Заявника з ТОВ «Фармаксі-Україна» на ТОВ «ФАРМАКСІ КЛІНІКАЛ СОЛЮШНЗ»; Оновлений зразок етикетки з інформацією про препарат Дилтіазем+Метилурацил+Лідокаїн, версія 2.0 від 21 жовтня 2021 року,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D154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№ 38 від 11.01.2020</w:t>
            </w:r>
          </w:p>
        </w:tc>
      </w:tr>
      <w:tr w:rsidR="003D1546" w:rsidRPr="00B119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 xml:space="preserve">«Відкрите дослідження фармакокінетики, безпеки та переносимості препарату Дилтіазем+Метилурацил+Лідокаїн, мазь для ректального застосування, виробництва ТОВ «ДКП «Фармацевтична фабрика» у здорових добровольців», </w:t>
            </w:r>
            <w:r>
              <w:t>DLM</w:t>
            </w:r>
            <w:r w:rsidRPr="003D1546">
              <w:rPr>
                <w:lang w:val="ru-RU"/>
              </w:rPr>
              <w:t>/</w:t>
            </w:r>
            <w:r>
              <w:t>F</w:t>
            </w:r>
            <w:r w:rsidRPr="003D1546">
              <w:rPr>
                <w:lang w:val="ru-RU"/>
              </w:rPr>
              <w:t>1/19, версія № 2 від 25.02.2020</w:t>
            </w:r>
          </w:p>
        </w:tc>
      </w:tr>
      <w:tr w:rsidR="003D154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ТОВАРИСТВО З ОБМЕЖЕНОЮ ВІДПОВІДАЛЬНІСТЮ "ФАРМАКСІ КЛІНІКАЛ СОЛЮШНЗ"</w:t>
            </w:r>
          </w:p>
        </w:tc>
      </w:tr>
      <w:tr w:rsidR="003D1546" w:rsidRPr="00B119B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ТОВ «ДКП «Фармацевтична фабрика», Україна</w:t>
            </w:r>
          </w:p>
        </w:tc>
      </w:tr>
      <w:tr w:rsidR="003D154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3D154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 xml:space="preserve">― </w:t>
            </w: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D1546" w:rsidRPr="00695AAB" w:rsidRDefault="003D1546">
      <w:pPr>
        <w:ind w:left="142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D6348">
        <w:rPr>
          <w:lang w:val="uk-UA"/>
        </w:rPr>
        <w:t>5</w:t>
      </w:r>
      <w:r w:rsidR="00695AAB">
        <w:t>1</w:t>
      </w:r>
    </w:p>
    <w:p w:rsidR="003D1546" w:rsidRDefault="003E67AD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3E67AD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3E67AD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D1546">
        <w:rPr>
          <w:lang w:val="uk-UA"/>
        </w:rPr>
        <w:t xml:space="preserve"> </w:t>
      </w:r>
    </w:p>
    <w:p w:rsidR="003D1546" w:rsidRDefault="00AC1317">
      <w:pPr>
        <w:ind w:left="9214"/>
        <w:rPr>
          <w:lang w:val="uk-UA"/>
        </w:rPr>
      </w:pPr>
      <w:r w:rsidRPr="00B119B9">
        <w:rPr>
          <w:u w:val="single"/>
          <w:lang w:val="uk-UA"/>
        </w:rPr>
        <w:t>17.12.2021</w:t>
      </w:r>
      <w:r>
        <w:rPr>
          <w:lang w:val="uk-UA"/>
        </w:rPr>
        <w:t xml:space="preserve"> № </w:t>
      </w:r>
      <w:r w:rsidRPr="00B119B9">
        <w:rPr>
          <w:u w:val="single"/>
          <w:lang w:val="uk-UA"/>
        </w:rPr>
        <w:t>2814</w:t>
      </w:r>
      <w:bookmarkStart w:id="0" w:name="_GoBack"/>
      <w:bookmarkEnd w:id="0"/>
    </w:p>
    <w:p w:rsidR="003D1546" w:rsidRDefault="003D1546">
      <w:pPr>
        <w:rPr>
          <w:lang w:val="ru-RU"/>
        </w:rPr>
      </w:pPr>
    </w:p>
    <w:p w:rsidR="003D1546" w:rsidRDefault="003D154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jc w:val="both"/>
              <w:rPr>
                <w:lang w:val="ru-RU"/>
              </w:rPr>
            </w:pPr>
            <w:r w:rsidRPr="003D1546">
              <w:rPr>
                <w:lang w:val="ru-RU"/>
              </w:rPr>
              <w:t>«</w:t>
            </w:r>
            <w:r>
              <w:t>Effisayil</w:t>
            </w:r>
            <w:r w:rsidRPr="003D1546">
              <w:rPr>
                <w:lang w:val="ru-RU"/>
              </w:rPr>
              <w:t xml:space="preserve">™ 2: Багатоцентрове, рандомізоване, у паралельних групах, подвійне сліпе, плацебо-контрольоване дослідження </w:t>
            </w:r>
            <w:r>
              <w:t>IIb</w:t>
            </w:r>
            <w:r w:rsidRPr="003D1546">
              <w:rPr>
                <w:lang w:val="ru-RU"/>
              </w:rPr>
              <w:t xml:space="preserve"> фази з підбором дози для оцінки ефективності і безпечності препарату </w:t>
            </w:r>
            <w:r>
              <w:t>BI</w:t>
            </w:r>
            <w:r w:rsidRPr="003D1546">
              <w:rPr>
                <w:lang w:val="ru-RU"/>
              </w:rPr>
              <w:t xml:space="preserve"> 655130 (Спесолімаб) у порівнянні з плацебо для запобігання рецидиву генералізованого пустульозного псоріазу (ГПП) у пацієнтів з ГПП в анамнезі», код дослідження 1368-0027, версія 2.0 від 29 липня 2020 року.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ТОВ «ПАРЕКСЕЛ Україна»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t>«Берінгер Інгельхайм РЦВ ГмбХ енд Ко КГ», Австрія / Boehringer Ingelheim RCV GmbH &amp; Co KG, Austria</w:t>
            </w: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8" w:rsidRDefault="007D6348" w:rsidP="007D63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BI</w:t>
            </w:r>
            <w:r w:rsidRPr="007D6348">
              <w:rPr>
                <w:rFonts w:eastAsia="Times New Roman" w:cs="Times New Roman"/>
                <w:szCs w:val="24"/>
              </w:rPr>
              <w:t xml:space="preserve"> 655130 (</w:t>
            </w:r>
            <w:r>
              <w:rPr>
                <w:rFonts w:eastAsia="Times New Roman" w:cs="Times New Roman"/>
                <w:szCs w:val="24"/>
              </w:rPr>
              <w:t>BI</w:t>
            </w:r>
            <w:r w:rsidRPr="007D6348">
              <w:rPr>
                <w:rFonts w:eastAsia="Times New Roman" w:cs="Times New Roman"/>
                <w:szCs w:val="24"/>
              </w:rPr>
              <w:t xml:space="preserve"> 655130; </w:t>
            </w:r>
            <w:r>
              <w:rPr>
                <w:rFonts w:eastAsia="Times New Roman" w:cs="Times New Roman"/>
                <w:szCs w:val="24"/>
              </w:rPr>
              <w:t>BI</w:t>
            </w:r>
            <w:r w:rsidRPr="007D6348">
              <w:rPr>
                <w:rFonts w:eastAsia="Times New Roman" w:cs="Times New Roman"/>
                <w:szCs w:val="24"/>
              </w:rPr>
              <w:t xml:space="preserve"> 655130,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Спесолімаб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7D6348">
              <w:rPr>
                <w:rFonts w:eastAsia="Times New Roman" w:cs="Times New Roman"/>
                <w:szCs w:val="24"/>
              </w:rPr>
              <w:t xml:space="preserve">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7D6348">
              <w:rPr>
                <w:rFonts w:eastAsia="Times New Roman" w:cs="Times New Roman"/>
                <w:szCs w:val="24"/>
              </w:rPr>
              <w:t xml:space="preserve">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7D6348">
              <w:rPr>
                <w:rFonts w:eastAsia="Times New Roman" w:cs="Times New Roman"/>
                <w:szCs w:val="24"/>
              </w:rPr>
              <w:t xml:space="preserve">60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7D6348">
              <w:rPr>
                <w:rFonts w:eastAsia="Times New Roman" w:cs="Times New Roman"/>
                <w:szCs w:val="24"/>
              </w:rPr>
              <w:t>/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7D6348">
              <w:rPr>
                <w:rFonts w:eastAsia="Times New Roman" w:cs="Times New Roman"/>
                <w:szCs w:val="24"/>
              </w:rPr>
              <w:t xml:space="preserve"> (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міліграм</w:t>
            </w:r>
            <w:r w:rsidRPr="007D6348">
              <w:rPr>
                <w:rFonts w:eastAsia="Times New Roman" w:cs="Times New Roman"/>
                <w:szCs w:val="24"/>
              </w:rPr>
              <w:t>/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мілілітр</w:t>
            </w:r>
            <w:r w:rsidRPr="007D6348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Boehringer</w:t>
            </w:r>
            <w:r w:rsidRPr="007D634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Ingelheim</w:t>
            </w:r>
            <w:r w:rsidRPr="007D634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7D634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7D6348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7D6348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Boehringer Ingelheim Pharma GmbH &amp; Co. KG,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SGS Lab Simon SA, Belgium / Бельгія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A&amp;M Stabtest GmbH,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Limited, United Kingdom/ Великобр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итанія; </w:t>
            </w:r>
            <w:r>
              <w:rPr>
                <w:rFonts w:eastAsia="Times New Roman" w:cs="Times New Roman"/>
                <w:szCs w:val="24"/>
              </w:rPr>
              <w:t>Almac Clinical Services (Ireland) Limited, Ireland / Ірландія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Services, LLC, USA /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Switzerland /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7D6348" w:rsidRDefault="007D6348" w:rsidP="007D63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BI 655130 (BI 655130; BI 655130, Спесолімаб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 для ін’єкцій у попередньо заповненому шприці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150 мг/мл (міліграм/мілілітр)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Boehringer Ingelheim Pharma GmbH &amp; Co. KG,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SGS Lab Simon SA, Belgium / Бельгія</w:t>
            </w:r>
            <w:r w:rsidRPr="00AF1CCB">
              <w:rPr>
                <w:rFonts w:eastAsia="Times New Roman" w:cs="Times New Roman"/>
                <w:szCs w:val="24"/>
              </w:rPr>
              <w:t xml:space="preserve">; A&amp;M Stabtest GmbH, Germany / Німеччина; </w:t>
            </w:r>
            <w:r>
              <w:rPr>
                <w:rFonts w:eastAsia="Times New Roman" w:cs="Times New Roman"/>
                <w:szCs w:val="24"/>
              </w:rPr>
              <w:t>Almac Clinical Services Limited, United Kingdom/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(Ireland) Limited, Ireland / Ірландія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Services, LLC, USA /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Switzerland /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7D6348" w:rsidRDefault="007D6348" w:rsidP="007D634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BI 655130 (150мг/мл); розчин для ін’єкцій у попередньо заповненому шприці; Boehringer Ingelheim Pharma GmbH &amp; Co. KG, Germany / Німеччина; Boehringer Ingelheim Pharma GmbH &amp; Co. KG, Germany / Німеччина; </w:t>
            </w:r>
            <w:r w:rsidRPr="00AF1CCB">
              <w:rPr>
                <w:rFonts w:eastAsia="Times New Roman" w:cs="Times New Roman"/>
                <w:szCs w:val="24"/>
              </w:rPr>
              <w:t>Almac</w:t>
            </w:r>
            <w:r>
              <w:rPr>
                <w:rFonts w:eastAsia="Times New Roman" w:cs="Times New Roman"/>
                <w:szCs w:val="24"/>
              </w:rPr>
              <w:t xml:space="preserve"> Clinical Services Limited, United Kingdom/ Великобританія; Almac Clinical Services (Ireland) Limited, Ireland / Ірландія; Almac Clinical Services, LLC, USA / США; Fisher Clinical Services GmbH, Switzerland / Швейцарія; Fisher Clinical Services GmbH, Germany /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     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3D1546" w:rsidRDefault="003D1546">
            <w:pPr>
              <w:jc w:val="both"/>
            </w:pPr>
          </w:p>
        </w:tc>
      </w:tr>
    </w:tbl>
    <w:p w:rsidR="00AF027E" w:rsidRDefault="00AF027E" w:rsidP="00AF027E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51</w:t>
      </w:r>
    </w:p>
    <w:p w:rsidR="00AF027E" w:rsidRDefault="00AF027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3D1546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3D1546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3D1546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8" w:rsidRPr="0083086A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3086A">
              <w:rPr>
                <w:rFonts w:eastAsia="Times New Roman" w:cs="Times New Roman"/>
                <w:szCs w:val="24"/>
                <w:lang w:val="ru-RU"/>
              </w:rPr>
              <w:t>1</w:t>
            </w:r>
            <w:r w:rsidRPr="007D6348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д.м.н., проф. Степаненко В.І.</w:t>
            </w:r>
          </w:p>
          <w:p w:rsidR="007D6348" w:rsidRPr="0083086A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3086A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«Олександрівська клінічна лікарня м. Києва» виконавчого органу Київської міської ради (Київської міської державної адміністрації), шкірно-венерологічне відділення, Наці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ональний медичний університет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імені О.О. Богомольця, кафедра дерматології та венерології з курсом косметології, м. Київ</w:t>
            </w:r>
          </w:p>
          <w:p w:rsidR="007D6348" w:rsidRPr="0083086A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) д.м.н. Резніченко Н.Ю.</w:t>
            </w:r>
          </w:p>
          <w:p w:rsidR="007D6348" w:rsidRPr="0083086A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3086A">
              <w:rPr>
                <w:rFonts w:eastAsia="Times New Roman" w:cs="Times New Roman"/>
                <w:szCs w:val="24"/>
                <w:lang w:val="ru-RU"/>
              </w:rPr>
              <w:t>Військовий госпіталь (військова частина А3309) військово-медичного клінічного центру Східного регіону, терапевтичне відділення (з палатами для неврологічних та дерматовенерологічних хворих), м. Запоріжжя</w:t>
            </w:r>
          </w:p>
          <w:p w:rsidR="007D6348" w:rsidRPr="0083086A" w:rsidRDefault="007D6348" w:rsidP="007D634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  <w:r w:rsidRPr="007D6348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83086A">
              <w:rPr>
                <w:rFonts w:eastAsia="Times New Roman" w:cs="Times New Roman"/>
                <w:szCs w:val="24"/>
                <w:lang w:val="ru-RU"/>
              </w:rPr>
              <w:t>лікар Норченко Л.А.</w:t>
            </w:r>
          </w:p>
          <w:p w:rsidR="003D1546" w:rsidRPr="003D1546" w:rsidRDefault="007D6348" w:rsidP="007D6348">
            <w:pPr>
              <w:jc w:val="both"/>
              <w:rPr>
                <w:lang w:val="ru-RU"/>
              </w:rPr>
            </w:pPr>
            <w:r w:rsidRPr="0083086A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«Херсонська міська клінічна лікарня імені Афанасія і Ольги Тропіних» Херсонської міської ради, лікувально-консультативна поліклініка №1, м. Херсон</w:t>
            </w:r>
          </w:p>
        </w:tc>
      </w:tr>
      <w:tr w:rsidR="003D1546" w:rsidRPr="00B119B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szCs w:val="24"/>
                <w:lang w:val="ru-RU"/>
              </w:rPr>
            </w:pPr>
            <w:r w:rsidRPr="003D1546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3D1546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6" w:rsidRPr="003D1546" w:rsidRDefault="003D1546">
            <w:pPr>
              <w:jc w:val="both"/>
              <w:rPr>
                <w:lang w:val="ru-RU"/>
              </w:rPr>
            </w:pPr>
          </w:p>
        </w:tc>
      </w:tr>
      <w:tr w:rsidR="003D154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Pr="003D1546" w:rsidRDefault="003D1546">
            <w:pPr>
              <w:rPr>
                <w:color w:val="000000"/>
                <w:szCs w:val="24"/>
                <w:lang w:val="ru-RU"/>
              </w:rPr>
            </w:pPr>
            <w:r w:rsidRPr="003D1546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46" w:rsidRDefault="003D1546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  <w:p w:rsidR="003D1546" w:rsidRDefault="003D1546">
            <w:pPr>
              <w:jc w:val="both"/>
            </w:pPr>
          </w:p>
        </w:tc>
      </w:tr>
    </w:tbl>
    <w:p w:rsidR="003D1546" w:rsidRDefault="003D1546">
      <w:pPr>
        <w:rPr>
          <w:lang w:val="uk-UA"/>
        </w:rPr>
      </w:pPr>
    </w:p>
    <w:p w:rsidR="003D1546" w:rsidRDefault="003D154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D1546" w:rsidRDefault="003D154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3D154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738A7"/>
    <w:multiLevelType w:val="hybridMultilevel"/>
    <w:tmpl w:val="419C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7"/>
    <w:rsid w:val="00073141"/>
    <w:rsid w:val="00094848"/>
    <w:rsid w:val="003D1546"/>
    <w:rsid w:val="003E67AD"/>
    <w:rsid w:val="003F2B67"/>
    <w:rsid w:val="00695AAB"/>
    <w:rsid w:val="007D6348"/>
    <w:rsid w:val="007F1328"/>
    <w:rsid w:val="00840646"/>
    <w:rsid w:val="00873126"/>
    <w:rsid w:val="008818A1"/>
    <w:rsid w:val="00A11EAC"/>
    <w:rsid w:val="00AC1317"/>
    <w:rsid w:val="00AD62F5"/>
    <w:rsid w:val="00AF027E"/>
    <w:rsid w:val="00B119B9"/>
    <w:rsid w:val="00B1480B"/>
    <w:rsid w:val="00CD2837"/>
    <w:rsid w:val="00D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80B"/>
    <w:pPr>
      <w:spacing w:after="160"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s80d9435b">
    <w:name w:val="cs80d9435b"/>
    <w:basedOn w:val="a"/>
    <w:rsid w:val="008818A1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8818A1"/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8818A1"/>
    <w:rPr>
      <w:rFonts w:eastAsiaTheme="minorEastAsia" w:cs="Times New Roman"/>
      <w:szCs w:val="24"/>
    </w:rPr>
  </w:style>
  <w:style w:type="character" w:customStyle="1" w:styleId="cs9b006263">
    <w:name w:val="cs9b006263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sid w:val="008818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8818A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8818A1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8818A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sid w:val="008818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D80D86"/>
    <w:pPr>
      <w:jc w:val="center"/>
    </w:pPr>
    <w:rPr>
      <w:rFonts w:eastAsiaTheme="minorEastAsia" w:cs="Times New Roman"/>
      <w:szCs w:val="24"/>
    </w:rPr>
  </w:style>
  <w:style w:type="character" w:customStyle="1" w:styleId="cs9b0062621">
    <w:name w:val="cs9b0062621"/>
    <w:basedOn w:val="a0"/>
    <w:rsid w:val="00D80D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D80D8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D80D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sid w:val="00695A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80B"/>
    <w:pPr>
      <w:spacing w:after="160"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s80d9435b">
    <w:name w:val="cs80d9435b"/>
    <w:basedOn w:val="a"/>
    <w:rsid w:val="008818A1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8818A1"/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8818A1"/>
    <w:rPr>
      <w:rFonts w:eastAsiaTheme="minorEastAsia" w:cs="Times New Roman"/>
      <w:szCs w:val="24"/>
    </w:rPr>
  </w:style>
  <w:style w:type="character" w:customStyle="1" w:styleId="cs9b006263">
    <w:name w:val="cs9b006263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sid w:val="008818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8818A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8818A1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8818A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8818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sid w:val="008818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D80D86"/>
    <w:pPr>
      <w:jc w:val="center"/>
    </w:pPr>
    <w:rPr>
      <w:rFonts w:eastAsiaTheme="minorEastAsia" w:cs="Times New Roman"/>
      <w:szCs w:val="24"/>
    </w:rPr>
  </w:style>
  <w:style w:type="character" w:customStyle="1" w:styleId="cs9b0062621">
    <w:name w:val="cs9b0062621"/>
    <w:basedOn w:val="a0"/>
    <w:rsid w:val="00D80D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D80D8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D80D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695AA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sid w:val="00695A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72</Pages>
  <Words>77501</Words>
  <Characters>44177</Characters>
  <Application>Microsoft Office Word</Application>
  <DocSecurity>0</DocSecurity>
  <Lines>368</Lines>
  <Paragraphs>242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2021-12-20T08:05:00Z</dcterms:created>
  <dcterms:modified xsi:type="dcterms:W3CDTF">2021-12-20T08:11:00Z</dcterms:modified>
</cp:coreProperties>
</file>