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77" w:rsidRDefault="001A6777" w:rsidP="001A6777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  <w:lang w:val="ru-RU"/>
        </w:rPr>
        <w:t xml:space="preserve">Додаток </w:t>
      </w:r>
    </w:p>
    <w:p w:rsidR="001A6777" w:rsidRDefault="001A6777" w:rsidP="001A6777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</w:p>
    <w:p w:rsidR="001A6777" w:rsidRDefault="001A6777" w:rsidP="001A6777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r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</w:t>
      </w:r>
      <w:r>
        <w:rPr>
          <w:rFonts w:ascii="Arial" w:hAnsi="Arial" w:cs="Arial"/>
          <w:b/>
          <w:sz w:val="20"/>
          <w:szCs w:val="20"/>
          <w:lang w:val="ru-RU"/>
        </w:rPr>
        <w:t xml:space="preserve">, розглянутих на засіданні   НТР № 16 від 27.04.2023, </w:t>
      </w:r>
      <w:r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FB5567" w:rsidRPr="00635D89" w:rsidRDefault="00FB5567" w:rsidP="00635D8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1"/>
          <w:rFonts w:ascii="Arial" w:hAnsi="Arial" w:cs="Arial"/>
          <w:sz w:val="20"/>
          <w:lang w:val="uk-UA"/>
        </w:rPr>
      </w:pPr>
      <w:r w:rsidRPr="00635D89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1. </w:t>
      </w:r>
      <w:r w:rsidR="00035630" w:rsidRPr="00635D89">
        <w:rPr>
          <w:rStyle w:val="cs5e98e9301"/>
          <w:lang w:val="uk-UA"/>
        </w:rPr>
        <w:t>Оновлений протокол з поправкою 6 від 01 грудня 2021 року англійською мовою; Зміна найменування та контактних даних Спонсора для клінічного випробування Vedolizumab-2005 з Такеда Девелопмент Сентер Юроп Лтд., Сполучене Королівство (Takeda Development Centre Europe, Ltd., United Kingdom) на Такеда Девелопмент Сентер Амерікас, Інк., США (Takeda Development Center Americas, Inc., USA); Інформаційний листок і форма інформованої згоди для дітей віком 4-6 років, версія 5.0 від 18 травня 2022 року українською та російською мовами; Інформаційний листок і форма інформованої згоди для дітей віком 7-11 років, версія 5.0 від 18 травня 2022 року українською та російською мовами; Інформаційний листок і форма інформованої згоди для дітей віком 12-13 років, версія 6.0 від 18 травня 2022 року українською та російською мовами; Інформаційний листок і форма інформованої згоди для дітей віком 14-17 років, версія 6.0 від 18 травня 2022 року українською та російською мовами; Інформаційний листок і форма інформованої згоди для дорослих, версія 6.0 від 18 травня 2022 року українською та російською мовами; Інформаційний листок і форма інформованої згоди батьків на участь дитини в дослідженні, версія 6.0 від 18 травня 2022 року українською та російською мовами; Оновлений зразок маркування внутрішньої упаковки для досліджуваного лікарського засобу Ведолізумаб для ін`єкцій (Vedolizumab IV), 300 мг/ампула, від 12 квітня 2022 року, українською мовою; Оновлений зразок маркування зовнішньої упаковки для досліджуваного лікарського засобу Ведолізумаб для ін`єкцій (Vedolizumab IV), 300 мг/ампула, від 12 квітня 2022 року, українською мовою</w:t>
      </w:r>
      <w:r w:rsidR="00035630" w:rsidRPr="00635D89">
        <w:rPr>
          <w:rStyle w:val="csa16174ba1"/>
          <w:lang w:val="uk-UA"/>
        </w:rPr>
        <w:t xml:space="preserve"> до протоколу клінічного випробування «Подовжене дослідження фази 2b для вивчення довгострокової безпечності </w:t>
      </w:r>
      <w:r w:rsidR="00035630" w:rsidRPr="00635D89">
        <w:rPr>
          <w:rStyle w:val="cs5e98e9301"/>
          <w:lang w:val="uk-UA"/>
        </w:rPr>
        <w:t>ведолізумабу</w:t>
      </w:r>
      <w:r w:rsidR="00035630" w:rsidRPr="00635D89">
        <w:rPr>
          <w:rStyle w:val="csa16174ba1"/>
          <w:lang w:val="uk-UA"/>
        </w:rPr>
        <w:t xml:space="preserve"> при внутрішньовенному введенні в пацієнтів дитячого віку з виразковим колітом або хворобою Крона. Довгострокова безпечність ведолізумабу при внутрішньовенному введенні в пацієнтів дитячого віку з виразковим колітом або хворобою Крона», код дослідження </w:t>
      </w:r>
      <w:r w:rsidR="00035630" w:rsidRPr="00635D89">
        <w:rPr>
          <w:rStyle w:val="cs5e98e9301"/>
          <w:lang w:val="uk-UA"/>
        </w:rPr>
        <w:t>Vedolizumab-2005</w:t>
      </w:r>
      <w:r w:rsidR="00035630" w:rsidRPr="00635D89">
        <w:rPr>
          <w:rStyle w:val="csa16174ba1"/>
          <w:lang w:val="uk-UA"/>
        </w:rPr>
        <w:t>, з поправкою 05 від 24 серпня 2018 року; спонсор - Такеда Девелопмент Сентер Юроп Лтд., Сполучене Королівство (Takeda Development Centre Europe, Ltd., United Kingdom)</w:t>
      </w:r>
    </w:p>
    <w:p w:rsidR="00035630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«ФАРМАСЬЮТІКАЛ РІСЕРЧ АССОУШИЕЙТС УКРАЇНА» (ТОВ «ФРА УКРАЇНА»)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01"/>
      </w:tblGrid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2"/>
              </w:rPr>
              <w:t>БУЛО</w:t>
            </w:r>
          </w:p>
        </w:tc>
        <w:tc>
          <w:tcPr>
            <w:tcW w:w="4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2"/>
              </w:rPr>
              <w:t>СТАЛО</w:t>
            </w:r>
          </w:p>
        </w:tc>
      </w:tr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753" w:rsidRPr="001A6777" w:rsidRDefault="006D6753" w:rsidP="00635D89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1A6777">
              <w:rPr>
                <w:rStyle w:val="cs7f95de681"/>
                <w:b w:val="0"/>
                <w:i w:val="0"/>
                <w:lang w:val="uk-UA"/>
              </w:rPr>
              <w:t>Такеда Девелопмент Сентер Юроп, Лтд., Сполучене Королівство (Takeda Development Centre Europe, Ltd., United Kingdom)</w:t>
            </w:r>
          </w:p>
          <w:p w:rsidR="006D6753" w:rsidRPr="001A6777" w:rsidRDefault="006D6753" w:rsidP="00635D89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1A6777">
              <w:rPr>
                <w:rStyle w:val="cs7f95de681"/>
                <w:b w:val="0"/>
                <w:i w:val="0"/>
                <w:lang w:val="uk-UA"/>
              </w:rPr>
              <w:t>П. І. Б. контактної особи: Promise Lawrence</w:t>
            </w:r>
          </w:p>
          <w:p w:rsidR="006D6753" w:rsidRPr="001A6777" w:rsidRDefault="006D6753" w:rsidP="00635D89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1A6777">
              <w:rPr>
                <w:rStyle w:val="cs7f95de681"/>
                <w:b w:val="0"/>
                <w:i w:val="0"/>
                <w:lang w:val="uk-UA"/>
              </w:rPr>
              <w:t xml:space="preserve">Місцезнаходження юридичної особи/місце проживання фізичної особи: </w:t>
            </w:r>
          </w:p>
          <w:p w:rsidR="006D6753" w:rsidRPr="001A6777" w:rsidRDefault="006D6753" w:rsidP="00635D89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1A6777">
              <w:rPr>
                <w:rStyle w:val="cs7f95de681"/>
                <w:b w:val="0"/>
                <w:i w:val="0"/>
                <w:lang w:val="uk-UA"/>
              </w:rPr>
              <w:t xml:space="preserve">61 Aldwych, London WC2B 4AE, Сполучене Королівство </w:t>
            </w:r>
          </w:p>
          <w:p w:rsidR="006D6753" w:rsidRPr="001A6777" w:rsidRDefault="006D6753" w:rsidP="00635D89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1A6777">
              <w:rPr>
                <w:rStyle w:val="cs7f95de681"/>
                <w:b w:val="0"/>
                <w:i w:val="0"/>
                <w:lang w:val="uk-UA"/>
              </w:rPr>
              <w:t>Контактний телефон: +1 617 444 2326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A6777">
              <w:rPr>
                <w:rStyle w:val="cs7f95de681"/>
                <w:b w:val="0"/>
                <w:i w:val="0"/>
                <w:lang w:val="uk-UA"/>
              </w:rPr>
              <w:t>Адреса електронної пошти: Promise.Lawrence@takeda.com.</w:t>
            </w:r>
          </w:p>
        </w:tc>
        <w:tc>
          <w:tcPr>
            <w:tcW w:w="4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753" w:rsidRPr="001A6777" w:rsidRDefault="006D6753" w:rsidP="00635D89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1A6777">
              <w:rPr>
                <w:rStyle w:val="cs7f95de681"/>
                <w:b w:val="0"/>
                <w:i w:val="0"/>
                <w:lang w:val="uk-UA"/>
              </w:rPr>
              <w:t>Такеда Девелопмент Сентер Амерікас, Інк., США (Takeda Development Center Americas, Inc., USA)</w:t>
            </w:r>
          </w:p>
          <w:p w:rsidR="006D6753" w:rsidRPr="001A6777" w:rsidRDefault="006D6753" w:rsidP="00635D89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1A6777">
              <w:rPr>
                <w:rStyle w:val="cs7f95de681"/>
                <w:b w:val="0"/>
                <w:i w:val="0"/>
                <w:lang w:val="uk-UA"/>
              </w:rPr>
              <w:t>П. І. Б. контактної особи: Xiaobo Bai</w:t>
            </w:r>
          </w:p>
          <w:p w:rsidR="006D6753" w:rsidRPr="001A6777" w:rsidRDefault="006D6753" w:rsidP="00635D89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1A6777">
              <w:rPr>
                <w:rStyle w:val="cs7f95de681"/>
                <w:b w:val="0"/>
                <w:i w:val="0"/>
                <w:lang w:val="uk-UA"/>
              </w:rPr>
              <w:t xml:space="preserve">Місцезнаходження юридичної особи/місце </w:t>
            </w:r>
          </w:p>
          <w:p w:rsidR="006D6753" w:rsidRPr="001A6777" w:rsidRDefault="006D6753" w:rsidP="00635D89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1A6777">
              <w:rPr>
                <w:rStyle w:val="cs7f95de681"/>
                <w:b w:val="0"/>
                <w:i w:val="0"/>
                <w:lang w:val="uk-UA"/>
              </w:rPr>
              <w:t>проживання фізичної особи: 95 Hayden Avenue, Lexington MA 02421, США</w:t>
            </w:r>
          </w:p>
          <w:p w:rsidR="006D6753" w:rsidRPr="001A6777" w:rsidRDefault="006D6753" w:rsidP="00635D89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1A6777">
              <w:rPr>
                <w:rStyle w:val="cs7f95de681"/>
                <w:b w:val="0"/>
                <w:i w:val="0"/>
                <w:lang w:val="uk-UA"/>
              </w:rPr>
              <w:t xml:space="preserve">Контактний телефон: - (267) 994-8619 </w:t>
            </w:r>
          </w:p>
          <w:p w:rsidR="006D6753" w:rsidRPr="001A6777" w:rsidRDefault="006D6753" w:rsidP="00635D89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1A6777">
              <w:rPr>
                <w:rStyle w:val="cs7f95de681"/>
                <w:b w:val="0"/>
                <w:i w:val="0"/>
                <w:lang w:val="uk-UA"/>
              </w:rPr>
              <w:t>Адреса електронної пошти: bo.bai@takeda.com.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2"/>
          <w:rFonts w:ascii="Arial" w:hAnsi="Arial" w:cs="Arial"/>
          <w:sz w:val="20"/>
          <w:lang w:val="uk-UA"/>
        </w:rPr>
      </w:pPr>
      <w:r w:rsidRPr="00635D89">
        <w:rPr>
          <w:rStyle w:val="cs80d9435b2"/>
          <w:rFonts w:ascii="Arial" w:hAnsi="Arial" w:cs="Arial"/>
          <w:b/>
          <w:sz w:val="20"/>
          <w:szCs w:val="20"/>
          <w:lang w:val="uk-UA"/>
        </w:rPr>
        <w:t xml:space="preserve">2. </w:t>
      </w:r>
      <w:r w:rsidR="00035630" w:rsidRPr="00635D89">
        <w:rPr>
          <w:rStyle w:val="cs5e98e9302"/>
          <w:lang w:val="uk-UA"/>
        </w:rPr>
        <w:t>Оновлення Досьє досліджуваного лікарського засобу MK-1308A, версія 0883CX, від 02 березня 2023 р., англійською мовою; Подовження терміну придатності досліджуваного лікарського засобу МК-1308А (MK-1308/MK-3475) стерильний розчин для внутрішньовенної інфузії, 1.43/22.86 мг/мл з 24 місяців до 36 місяців у зв’язку з оновленням даних щодо стабільності; Україна, МК-6482-012, Доповнення до Інформації та документу про інформовану згоду для пацієнта у випадку прогресування захворювання, версія 01 від 20 березня 2023 р. українською мовою; Зміна назви місця проведення клінічного випробування</w:t>
      </w:r>
      <w:r w:rsidR="00035630" w:rsidRPr="00635D89">
        <w:rPr>
          <w:rStyle w:val="csa16174ba2"/>
          <w:lang w:val="uk-UA"/>
        </w:rPr>
        <w:t xml:space="preserve"> до протоколу клінічного дослідження «Відкрите, рандомізоване дослідження III фази для оцінки ефективності та безпечності </w:t>
      </w:r>
      <w:r w:rsidR="00035630" w:rsidRPr="00635D89">
        <w:rPr>
          <w:rStyle w:val="csa16174ba2"/>
          <w:b/>
          <w:lang w:val="uk-UA"/>
        </w:rPr>
        <w:t>пембролізумабу</w:t>
      </w:r>
      <w:r w:rsidR="00035630" w:rsidRPr="00635D89">
        <w:rPr>
          <w:rStyle w:val="csa16174ba2"/>
          <w:lang w:val="uk-UA"/>
        </w:rPr>
        <w:t xml:space="preserve"> </w:t>
      </w:r>
      <w:r w:rsidR="00035630" w:rsidRPr="00635D89">
        <w:rPr>
          <w:rStyle w:val="cs5e98e9302"/>
          <w:lang w:val="uk-UA"/>
        </w:rPr>
        <w:t>(MK-3475)</w:t>
      </w:r>
      <w:r w:rsidR="00035630" w:rsidRPr="00635D89">
        <w:rPr>
          <w:rStyle w:val="csa16174ba2"/>
          <w:lang w:val="uk-UA"/>
        </w:rPr>
        <w:t xml:space="preserve"> у комбінації з белзутифаном (MK-6482) та ленватинібом (MK-7902), або MK-1308A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нирково-клітинною карциномою», код дослідження </w:t>
      </w:r>
      <w:r w:rsidR="00035630" w:rsidRPr="00635D89">
        <w:rPr>
          <w:rStyle w:val="cs5e98e9302"/>
          <w:lang w:val="uk-UA"/>
        </w:rPr>
        <w:t>MK-6482-012</w:t>
      </w:r>
      <w:r w:rsidR="00035630" w:rsidRPr="00635D89">
        <w:rPr>
          <w:rStyle w:val="csa16174ba2"/>
          <w:lang w:val="uk-UA"/>
        </w:rPr>
        <w:t>, з інкорпорованою поправкою 04 від 12 вересня 2022 року; спонсор - ТОВ Мерк Шарп енд Доум, США (Merck Sharp &amp; Dohme LLC, USA)</w:t>
      </w:r>
    </w:p>
    <w:p w:rsidR="00035630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«МСД Україна»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817"/>
      </w:tblGrid>
      <w:tr w:rsidR="006D6753" w:rsidRPr="00635D89" w:rsidTr="001A6777">
        <w:trPr>
          <w:trHeight w:val="213"/>
        </w:trPr>
        <w:tc>
          <w:tcPr>
            <w:tcW w:w="4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2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2"/>
              </w:rPr>
              <w:t>СТАЛО</w:t>
            </w:r>
          </w:p>
        </w:tc>
      </w:tr>
      <w:tr w:rsidR="006D6753" w:rsidRPr="00635D89" w:rsidTr="001A6777">
        <w:trPr>
          <w:trHeight w:val="213"/>
        </w:trPr>
        <w:tc>
          <w:tcPr>
            <w:tcW w:w="4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2"/>
                <w:lang w:val="ru-RU"/>
              </w:rPr>
              <w:lastRenderedPageBreak/>
              <w:t>д.м.н., проф. Стусь В.П.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2"/>
                <w:lang w:val="ru-RU"/>
              </w:rPr>
              <w:t xml:space="preserve">Комунальне підприємство «Дніпропетровська обласна клінічна лікарня ім. І.І. Мечникова» Дніпропетровської обласної ради», відділення урології №2 (онкологічне), Дніпровський державний медичний університет, </w:t>
            </w:r>
            <w:r w:rsidRPr="00635D89">
              <w:rPr>
                <w:rStyle w:val="cs5e98e9302"/>
                <w:lang w:val="ru-RU"/>
              </w:rPr>
              <w:t>кафедра урології,</w:t>
            </w:r>
            <w:r w:rsidRPr="00635D89">
              <w:rPr>
                <w:rStyle w:val="csa16174ba2"/>
                <w:lang w:val="ru-RU"/>
              </w:rPr>
              <w:t xml:space="preserve"> </w:t>
            </w:r>
            <w:r w:rsidRPr="00635D89">
              <w:rPr>
                <w:rStyle w:val="csa16174ba2"/>
              </w:rPr>
              <w:t> </w:t>
            </w:r>
            <w:r w:rsidRPr="00635D89">
              <w:rPr>
                <w:rStyle w:val="csa16174ba2"/>
                <w:lang w:val="ru-RU"/>
              </w:rPr>
              <w:t>м. Дніпро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2"/>
                <w:lang w:val="ru-RU"/>
              </w:rPr>
              <w:t>д.м.н., проф. Стусь В.П.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2"/>
                <w:lang w:val="ru-RU"/>
              </w:rPr>
              <w:t xml:space="preserve">Комунальне підприємство «Дніпропетровська обласна клінічна лікарня ім. І.І. Мечникова» Дніпропетровської обласної ради», відділення урології №2 (онкологічне), Дніпровський державний медичний університет, </w:t>
            </w:r>
            <w:r w:rsidRPr="00635D89">
              <w:rPr>
                <w:rStyle w:val="cs5e98e9302"/>
                <w:lang w:val="ru-RU"/>
              </w:rPr>
              <w:t>кафедра хірургії №1 та урології</w:t>
            </w:r>
            <w:r w:rsidRPr="00635D89">
              <w:rPr>
                <w:rStyle w:val="csa16174ba2"/>
                <w:lang w:val="ru-RU"/>
              </w:rPr>
              <w:t>, м. Дніпро</w:t>
            </w:r>
          </w:p>
        </w:tc>
      </w:tr>
    </w:tbl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3"/>
          <w:rFonts w:ascii="Arial" w:hAnsi="Arial" w:cs="Arial"/>
          <w:sz w:val="20"/>
          <w:lang w:val="uk-UA"/>
        </w:rPr>
      </w:pPr>
      <w:r w:rsidRPr="00635D89">
        <w:rPr>
          <w:rStyle w:val="cs80d9435b3"/>
          <w:rFonts w:ascii="Arial" w:hAnsi="Arial" w:cs="Arial"/>
          <w:b/>
          <w:sz w:val="20"/>
          <w:szCs w:val="20"/>
          <w:lang w:val="uk-UA"/>
        </w:rPr>
        <w:t xml:space="preserve">3. </w:t>
      </w:r>
      <w:r w:rsidR="00035630" w:rsidRPr="00635D89">
        <w:rPr>
          <w:rStyle w:val="cs5e98e9303"/>
          <w:lang w:val="uk-UA"/>
        </w:rPr>
        <w:t>Нова версія Досьє досліджуваного лікарського засобу (IMPD) для Лонапегсоматропіну, версія 6.0, від 12 грудня 2022 р., англійською мовою; нова версія Брошури дослідника (IB) для Лонапегсоматропіну, версія 10.0, від 06 грудня 2022 р., англійською мовою; Ідентифікаційна картка суб'єкта, версія 3.0, від 27 жовтня 2022, англійською мовою; версія 3.0_UA, від 28 листопада 2022, українською мовою; версія 3.0_UA, від 28 листопада 2022, російською мовою</w:t>
      </w:r>
      <w:r w:rsidR="00035630" w:rsidRPr="00635D89">
        <w:rPr>
          <w:rStyle w:val="csa16174ba3"/>
          <w:lang w:val="uk-UA"/>
        </w:rPr>
        <w:t xml:space="preserve"> до протоколу клінічного дослідження «foresiGHt: Багатоцентрове, рандомізоване, з паралельними групами, плацебо-контрольоване (подвійне сліпе) та активно-контрольоване (відкрите) дослідження ефективності та безпеки щотижневого застосування </w:t>
      </w:r>
      <w:r w:rsidR="00035630" w:rsidRPr="00635D89">
        <w:rPr>
          <w:rStyle w:val="csa16174ba3"/>
          <w:b/>
          <w:lang w:val="uk-UA"/>
        </w:rPr>
        <w:t>лонапегсоматропіна</w:t>
      </w:r>
      <w:r w:rsidR="00035630" w:rsidRPr="00635D89">
        <w:rPr>
          <w:rStyle w:val="csa16174ba3"/>
          <w:lang w:val="uk-UA"/>
        </w:rPr>
        <w:t xml:space="preserve"> в порівнянні з плацебо, а також в порівнянні з соматотропіном щоденного застосування у дорослих з дефіцитом гормону росту.», код дослідження </w:t>
      </w:r>
      <w:r w:rsidR="00035630" w:rsidRPr="00635D89">
        <w:rPr>
          <w:rStyle w:val="cs5e98e9303"/>
          <w:lang w:val="uk-UA"/>
        </w:rPr>
        <w:t>TCH-306</w:t>
      </w:r>
      <w:r w:rsidR="00035630" w:rsidRPr="00635D89">
        <w:rPr>
          <w:rStyle w:val="csa16174ba3"/>
          <w:lang w:val="uk-UA"/>
        </w:rPr>
        <w:t>, версія 4.0, від 02 червня 2022 р.; спонсор - Асцендіс Фарма Ендокрінолоджи Дiвiжн А/С, Данія (Ascendis Pharma Endocrinology Division A/S, Denmark)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Акцельсіорз Лтд., Угорщина</w:t>
      </w: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4"/>
          <w:rFonts w:ascii="Arial" w:hAnsi="Arial" w:cs="Arial"/>
          <w:sz w:val="20"/>
          <w:lang w:val="uk-UA"/>
        </w:rPr>
      </w:pPr>
      <w:r w:rsidRPr="00635D89">
        <w:rPr>
          <w:rStyle w:val="cs80d9435b4"/>
          <w:rFonts w:ascii="Arial" w:hAnsi="Arial" w:cs="Arial"/>
          <w:b/>
          <w:sz w:val="20"/>
          <w:szCs w:val="20"/>
          <w:lang w:val="uk-UA"/>
        </w:rPr>
        <w:t xml:space="preserve">4. </w:t>
      </w:r>
      <w:r w:rsidR="00035630" w:rsidRPr="00635D89">
        <w:rPr>
          <w:rStyle w:val="cs5e98e9304"/>
          <w:lang w:val="uk-UA"/>
        </w:rPr>
        <w:t>Досьє досліджуваного лікарського засобу (IMPD) для Лонапегсоматропіну, версія 6.0, від 12 грудня 2022 р., англійською мовою; Нова версія Брошури дослідника (IB) для Лонапегсоматропіну, версія 10.0, від 06 грудня 2022 р., англійською мовою; Ідентифікаційна картка суб'єкта, версія 2.0, від 27 жовтня 2022, англійською мовою; версія 2.0_UA, від 28 листопада 2022, українською мовою; версія 2.0_UA, від 28 листопада 2022, російською мовою</w:t>
      </w:r>
      <w:r w:rsidR="00035630" w:rsidRPr="00635D89">
        <w:rPr>
          <w:rStyle w:val="csa16174ba4"/>
          <w:lang w:val="uk-UA"/>
        </w:rPr>
        <w:t xml:space="preserve"> до протоколу клінічного дослідження «Багатоцентрове, відкрите, подовжене дослідження для оцінки довготривалої ефективності та безпеки </w:t>
      </w:r>
      <w:r w:rsidR="00035630" w:rsidRPr="00635D89">
        <w:rPr>
          <w:rStyle w:val="cs5e98e9304"/>
          <w:lang w:val="uk-UA"/>
        </w:rPr>
        <w:t>Лонапегсоматропіну</w:t>
      </w:r>
      <w:r w:rsidR="00035630" w:rsidRPr="00635D89">
        <w:rPr>
          <w:rStyle w:val="csa16174ba4"/>
          <w:lang w:val="uk-UA"/>
        </w:rPr>
        <w:t xml:space="preserve"> у дорослих пацієнтів з Дефіцитом Гормону Росту», код дослідження </w:t>
      </w:r>
      <w:r w:rsidR="00035630" w:rsidRPr="00635D89">
        <w:rPr>
          <w:rStyle w:val="cs5e98e9304"/>
          <w:lang w:val="uk-UA"/>
        </w:rPr>
        <w:t>TCH-306EXT</w:t>
      </w:r>
      <w:r w:rsidR="00035630" w:rsidRPr="00635D89">
        <w:rPr>
          <w:rStyle w:val="csa16174ba4"/>
          <w:lang w:val="uk-UA"/>
        </w:rPr>
        <w:t>, версія 5.0 від 16 червня 2022; спонсор - Асцендіс Фарма Ендокрінолоджи Дiвiжн А/С (Ascendis Pharma Endocrinology Division A/S), Данія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Акцельсіорз Лтд., Угорщина</w:t>
      </w: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5"/>
          <w:rFonts w:ascii="Arial" w:hAnsi="Arial" w:cs="Arial"/>
          <w:sz w:val="20"/>
          <w:lang w:val="uk-UA"/>
        </w:rPr>
      </w:pPr>
      <w:r w:rsidRPr="00635D89">
        <w:rPr>
          <w:rStyle w:val="cs80d9435b5"/>
          <w:rFonts w:ascii="Arial" w:hAnsi="Arial" w:cs="Arial"/>
          <w:b/>
          <w:sz w:val="20"/>
          <w:szCs w:val="20"/>
          <w:lang w:val="uk-UA"/>
        </w:rPr>
        <w:t xml:space="preserve">5. </w:t>
      </w:r>
      <w:r w:rsidR="00035630" w:rsidRPr="00635D89">
        <w:rPr>
          <w:rStyle w:val="cs5e98e9305"/>
          <w:lang w:val="uk-UA"/>
        </w:rPr>
        <w:t>Зміна назв місць проведення клінічного випробування (в зв’язку з перейменуванням) та зміна відповідального дослідника у місці проведення клінічного випробування</w:t>
      </w:r>
      <w:r w:rsidR="00035630" w:rsidRPr="00635D89">
        <w:rPr>
          <w:rStyle w:val="csa16174ba5"/>
          <w:lang w:val="uk-UA"/>
        </w:rPr>
        <w:t xml:space="preserve"> до протоколу клінічного дослідження «SELECT - вплив </w:t>
      </w:r>
      <w:r w:rsidR="00035630" w:rsidRPr="00635D89">
        <w:rPr>
          <w:rStyle w:val="cs5e98e9305"/>
          <w:lang w:val="uk-UA"/>
        </w:rPr>
        <w:t>семаглутиду</w:t>
      </w:r>
      <w:r w:rsidR="00035630" w:rsidRPr="00635D89">
        <w:rPr>
          <w:rStyle w:val="csa16174ba5"/>
          <w:lang w:val="uk-UA"/>
        </w:rPr>
        <w:t xml:space="preserve"> на серцево-судинні ускладнення у людей з надлишковою вагою або ожирінням», код дослідження </w:t>
      </w:r>
      <w:r w:rsidR="00035630" w:rsidRPr="00635D89">
        <w:rPr>
          <w:rStyle w:val="cs5e98e9305"/>
          <w:lang w:val="uk-UA"/>
        </w:rPr>
        <w:t>EX9536-4388</w:t>
      </w:r>
      <w:r w:rsidR="00035630" w:rsidRPr="00635D89">
        <w:rPr>
          <w:rStyle w:val="csa16174ba5"/>
          <w:lang w:val="uk-UA"/>
        </w:rPr>
        <w:t>, версія 7.0, фінальна, від 09 лютого 2022 р.; спонсор - Novo Nordisk A/S (Данія)</w:t>
      </w:r>
    </w:p>
    <w:p w:rsidR="00035630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 «Ново Нордіск Україна»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4809"/>
      </w:tblGrid>
      <w:tr w:rsidR="006D6753" w:rsidRPr="00635D89" w:rsidTr="001A6777">
        <w:trPr>
          <w:trHeight w:val="213"/>
        </w:trPr>
        <w:tc>
          <w:tcPr>
            <w:tcW w:w="4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5"/>
              </w:rPr>
              <w:t>БУЛО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5"/>
              </w:rPr>
              <w:t>СТАЛО</w:t>
            </w:r>
          </w:p>
        </w:tc>
      </w:tr>
      <w:tr w:rsidR="006D6753" w:rsidRPr="00635D89" w:rsidTr="001A6777">
        <w:trPr>
          <w:trHeight w:val="213"/>
        </w:trPr>
        <w:tc>
          <w:tcPr>
            <w:tcW w:w="4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5e98e9305"/>
                <w:lang w:val="ru-RU"/>
              </w:rPr>
              <w:t xml:space="preserve">д.м.н., проф. Кияк Ю.Г. 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5"/>
                <w:lang w:val="ru-RU"/>
              </w:rPr>
              <w:t xml:space="preserve">Комунальне некомерційне підприємство </w:t>
            </w:r>
            <w:r w:rsidRPr="00635D89">
              <w:rPr>
                <w:rStyle w:val="cs5e98e9305"/>
                <w:lang w:val="ru-RU"/>
              </w:rPr>
              <w:t>«Клінічна лікарня швидкої медичної допомоги м. Львова»</w:t>
            </w:r>
            <w:r w:rsidRPr="00635D89">
              <w:rPr>
                <w:rStyle w:val="csa16174ba5"/>
                <w:lang w:val="ru-RU"/>
              </w:rPr>
              <w:t>, відділення кардіології та реперфузійної терапії, Львівський національний медичний університет імені Данила Галицького, кафедра сімейної медицини факультету післядипломної освіти, м. Львів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5e98e9305"/>
                <w:lang w:val="ru-RU"/>
              </w:rPr>
              <w:t xml:space="preserve">к.м.н. Галькевич М.П. 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5"/>
                <w:lang w:val="ru-RU"/>
              </w:rPr>
              <w:t xml:space="preserve">Комунальне некомерційне підприємство </w:t>
            </w:r>
            <w:r w:rsidRPr="00635D89">
              <w:rPr>
                <w:rStyle w:val="cs5e98e9305"/>
                <w:lang w:val="ru-RU"/>
              </w:rPr>
              <w:t>«Львівське териториальне медичне об`єднання «Багатопрофільна клінічна лікарня інтенсивних методів лікування та швидкої медичної допомоги»</w:t>
            </w:r>
            <w:r w:rsidRPr="00635D89">
              <w:rPr>
                <w:rStyle w:val="csa16174ba5"/>
                <w:lang w:val="ru-RU"/>
              </w:rPr>
              <w:t>, відділення кардіології та реперфузійної терапії, Львівський національний медичний університет імені Данила Галицького, кафедра сімейної медицини факультету післядипломної освіти, м. Львів</w:t>
            </w:r>
          </w:p>
        </w:tc>
      </w:tr>
      <w:tr w:rsidR="006D6753" w:rsidRPr="00635D89" w:rsidTr="001A6777">
        <w:trPr>
          <w:trHeight w:val="213"/>
        </w:trPr>
        <w:tc>
          <w:tcPr>
            <w:tcW w:w="4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5"/>
                <w:lang w:val="ru-RU"/>
              </w:rPr>
              <w:t xml:space="preserve">член-кор. НАМН України, д.м.н., проф., Пархоменко О.М. 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5"/>
                <w:lang w:val="ru-RU"/>
              </w:rPr>
              <w:t>Державна установа «Національний науковий центр «</w:t>
            </w:r>
            <w:r w:rsidRPr="00635D89">
              <w:rPr>
                <w:rStyle w:val="cs5e98e9305"/>
                <w:lang w:val="ru-RU"/>
              </w:rPr>
              <w:t>Інститут кардіології імені академіка М.Д. Стражеска</w:t>
            </w:r>
            <w:r w:rsidRPr="00635D89">
              <w:rPr>
                <w:rStyle w:val="csa16174ba5"/>
                <w:lang w:val="ru-RU"/>
              </w:rPr>
              <w:t xml:space="preserve">» Національної академії медичних наук України, відділ реанімації та інтенсивної терапії, </w:t>
            </w:r>
            <w:r w:rsidRPr="00635D89">
              <w:rPr>
                <w:rStyle w:val="csa16174ba5"/>
              </w:rPr>
              <w:t> </w:t>
            </w:r>
            <w:r w:rsidRPr="00635D89">
              <w:rPr>
                <w:rStyle w:val="csa16174ba5"/>
                <w:lang w:val="ru-RU"/>
              </w:rPr>
              <w:t>м. Київ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5"/>
                <w:lang w:val="ru-RU"/>
              </w:rPr>
              <w:t xml:space="preserve">член-кор. НАМН України, д.м.н., проф., Пархоменко О.М. 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5"/>
                <w:lang w:val="ru-RU"/>
              </w:rPr>
              <w:t xml:space="preserve">Державна установа «Національний науковий центр </w:t>
            </w:r>
            <w:r w:rsidRPr="00635D89">
              <w:rPr>
                <w:rStyle w:val="cs5e98e9305"/>
                <w:lang w:val="ru-RU"/>
              </w:rPr>
              <w:t>«Інститут кардіології, клінічної та регенеративнорї медицини імені академіка М.Д. Стражеска</w:t>
            </w:r>
            <w:r w:rsidRPr="00635D89">
              <w:rPr>
                <w:rStyle w:val="csa16174ba5"/>
                <w:lang w:val="ru-RU"/>
              </w:rPr>
              <w:t xml:space="preserve"> Національної академії медичних наук України», відділ інтенсивної терапії та реанімації, м. Київ</w:t>
            </w:r>
          </w:p>
        </w:tc>
      </w:tr>
    </w:tbl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6"/>
          <w:rFonts w:ascii="Arial" w:hAnsi="Arial" w:cs="Arial"/>
          <w:sz w:val="20"/>
          <w:lang w:val="uk-UA"/>
        </w:rPr>
      </w:pPr>
      <w:r w:rsidRPr="00635D89">
        <w:rPr>
          <w:rStyle w:val="cs80d9435b6"/>
          <w:rFonts w:ascii="Arial" w:hAnsi="Arial" w:cs="Arial"/>
          <w:b/>
          <w:sz w:val="20"/>
          <w:szCs w:val="20"/>
          <w:lang w:val="uk-UA"/>
        </w:rPr>
        <w:lastRenderedPageBreak/>
        <w:t xml:space="preserve">6. </w:t>
      </w:r>
      <w:r w:rsidR="00035630" w:rsidRPr="00635D89">
        <w:rPr>
          <w:rStyle w:val="cs5e98e9306"/>
          <w:lang w:val="uk-UA"/>
        </w:rPr>
        <w:t>Включення додаткових місць проведення клінічного випробування; Матеріали для пацієнтів: Додаткова Інформація для учасника та Форма інформованої згоди на віддалений доступ до даних пацієнта, версія 1.0 від 12 січня 2023 року, українською та російською мовами; Електронний щоденник для дослідження CONCLUDE, версія 1.0 від 10 червня 2021 року, українською та російською мовами</w:t>
      </w:r>
      <w:r w:rsidR="00035630" w:rsidRPr="00635D89">
        <w:rPr>
          <w:rStyle w:val="csa16174ba6"/>
          <w:lang w:val="uk-UA"/>
        </w:rPr>
        <w:t xml:space="preserve"> до протоколу клінічного дослідження «Рандомізоване, подвійне сліпе, плацебо-контрольоване клінічне дослідження фази III для оцінки ефективності та безпечності </w:t>
      </w:r>
      <w:r w:rsidR="00035630" w:rsidRPr="00635D89">
        <w:rPr>
          <w:rStyle w:val="cs5e98e9306"/>
          <w:lang w:val="uk-UA"/>
        </w:rPr>
        <w:t>кобітолімоду</w:t>
      </w:r>
      <w:r w:rsidR="00035630" w:rsidRPr="00635D89">
        <w:rPr>
          <w:rStyle w:val="csa16174ba6"/>
          <w:lang w:val="uk-UA"/>
        </w:rPr>
        <w:t xml:space="preserve"> як індукційної та підтримуючої терапії в учасників з активним лівобічним виразковим колітом помірного або тяжкого перебігу», код дослідження </w:t>
      </w:r>
      <w:r w:rsidR="00035630" w:rsidRPr="00635D89">
        <w:rPr>
          <w:rStyle w:val="cs5e98e9306"/>
          <w:lang w:val="uk-UA"/>
        </w:rPr>
        <w:t>CSUC-01/21</w:t>
      </w:r>
      <w:r w:rsidR="00035630" w:rsidRPr="00635D89">
        <w:rPr>
          <w:rStyle w:val="csa16174ba6"/>
          <w:lang w:val="uk-UA"/>
        </w:rPr>
        <w:t>, версія 2.1 від 09 червня 2021 року; спонсор - ІнДекс Фармасютікалз АБ, Швеція / InDex Pharmaceuticals, Sweden</w:t>
      </w:r>
    </w:p>
    <w:p w:rsidR="00035630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 «ПАРЕКСЕЛ Україна»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9122"/>
      </w:tblGrid>
      <w:tr w:rsidR="006D6753" w:rsidRPr="00635D89" w:rsidTr="001A6777">
        <w:trPr>
          <w:trHeight w:val="551"/>
        </w:trPr>
        <w:tc>
          <w:tcPr>
            <w:tcW w:w="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1A6777" w:rsidRDefault="006D6753" w:rsidP="00635D89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1A6777">
              <w:rPr>
                <w:rStyle w:val="cs5e98e9306"/>
                <w:b w:val="0"/>
              </w:rPr>
              <w:t>№ п/п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1A6777" w:rsidRDefault="006D6753" w:rsidP="00635D89">
            <w:pPr>
              <w:pStyle w:val="cs202b20ac"/>
              <w:rPr>
                <w:rFonts w:ascii="Arial" w:hAnsi="Arial" w:cs="Arial"/>
                <w:b/>
                <w:sz w:val="20"/>
                <w:lang w:val="ru-RU"/>
              </w:rPr>
            </w:pPr>
            <w:r w:rsidRPr="001A6777">
              <w:rPr>
                <w:rStyle w:val="cs5e98e9306"/>
                <w:b w:val="0"/>
                <w:lang w:val="ru-RU"/>
              </w:rPr>
              <w:t>П.І.Б. відповідального дослідника</w:t>
            </w:r>
          </w:p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  <w:lang w:val="ru-RU"/>
              </w:rPr>
            </w:pPr>
            <w:r w:rsidRPr="001A6777">
              <w:rPr>
                <w:rStyle w:val="cs5e98e9306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6D6753" w:rsidRPr="00635D89" w:rsidTr="001A6777">
        <w:tc>
          <w:tcPr>
            <w:tcW w:w="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6"/>
              </w:rPr>
              <w:t>1.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6"/>
              </w:rPr>
              <w:t>лікар Білоткач О.У.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6"/>
              </w:rPr>
              <w:t xml:space="preserve">Медичний центр товариства з обмеженою відповідальністю </w:t>
            </w:r>
            <w:r w:rsidRPr="00635D89">
              <w:rPr>
                <w:rStyle w:val="csa16174ba6"/>
                <w:lang w:val="ru-RU"/>
              </w:rPr>
              <w:t>«Едельвейс Медікс», спеціалізоване гастроентерологічне відділення, м. Київ</w:t>
            </w:r>
          </w:p>
        </w:tc>
      </w:tr>
      <w:tr w:rsidR="006D6753" w:rsidRPr="00635D89" w:rsidTr="001A6777">
        <w:tc>
          <w:tcPr>
            <w:tcW w:w="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6"/>
              </w:rPr>
              <w:t>2.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6"/>
                <w:lang w:val="ru-RU"/>
              </w:rPr>
              <w:t>головний лікар Донець Д.Г.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6"/>
                <w:lang w:val="ru-RU"/>
              </w:rPr>
              <w:t>Медичний центр товариства з обмеженою відповідальністю «Медбуд-Клінік», спеціалізоване гастроентерологічне відділення, м. Київ</w:t>
            </w:r>
          </w:p>
        </w:tc>
      </w:tr>
      <w:tr w:rsidR="006D6753" w:rsidRPr="00635D89" w:rsidTr="001A6777">
        <w:tc>
          <w:tcPr>
            <w:tcW w:w="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6"/>
              </w:rPr>
              <w:t>3.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6"/>
                <w:lang w:val="ru-RU"/>
              </w:rPr>
              <w:t>к.м.н. Дубовий В. А.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6"/>
                <w:lang w:val="ru-RU"/>
              </w:rPr>
              <w:t xml:space="preserve">Комунальне некомерційне підприємство «Київська міська клінічна лікарня №18» виконавчого органу Київської міської ради (Київської міської державної адміністрації), проктологічне відділення, м.Київ </w:t>
            </w:r>
          </w:p>
        </w:tc>
      </w:tr>
      <w:tr w:rsidR="006D6753" w:rsidRPr="00635D89" w:rsidTr="001A6777">
        <w:tc>
          <w:tcPr>
            <w:tcW w:w="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6"/>
              </w:rPr>
              <w:t>4.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6"/>
                <w:lang w:val="ru-RU"/>
              </w:rPr>
              <w:t>д.м.н., проф. Іванов В.П.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6"/>
                <w:lang w:val="ru-RU"/>
              </w:rPr>
              <w:t>Комунальне некомерційне підприємство «Вінницька міська клінічна лікарня №1», гастроентерологічне відділення, Вінницький національний медичний університет                                  ім. М.І. Пирогова, кафедра внутрішньої медицини №3, м. Вінниця</w:t>
            </w:r>
          </w:p>
        </w:tc>
      </w:tr>
      <w:tr w:rsidR="006D6753" w:rsidRPr="00635D89" w:rsidTr="001A6777">
        <w:tc>
          <w:tcPr>
            <w:tcW w:w="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6"/>
              </w:rPr>
              <w:t>5.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6"/>
                <w:lang w:val="ru-RU"/>
              </w:rPr>
              <w:t>зав. від. Чуприна Л.О.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6"/>
                <w:lang w:val="ru-RU"/>
              </w:rPr>
              <w:t>Медичний центр товариства з обмеженою відповідальністю «Центр сімейної медицини плюс», спеціалізоване гастроентерологічне відділення, м. Київ</w:t>
            </w:r>
          </w:p>
        </w:tc>
      </w:tr>
      <w:tr w:rsidR="006D6753" w:rsidRPr="00635D89" w:rsidTr="001A6777">
        <w:tc>
          <w:tcPr>
            <w:tcW w:w="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6"/>
              </w:rPr>
              <w:t>6.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6"/>
              </w:rPr>
              <w:t>лікар Скибало С.А.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6"/>
              </w:rPr>
              <w:t>Медичний центр «Ок!Клінік+» товариства з обмеженою відповідальністю «Міжнародний інститут клінічних досліджень», відділ гастроентерології та гепатології стаціонарного відділення, м. Київ</w:t>
            </w:r>
          </w:p>
        </w:tc>
      </w:tr>
      <w:tr w:rsidR="006D6753" w:rsidRPr="00635D89" w:rsidTr="001A6777">
        <w:tc>
          <w:tcPr>
            <w:tcW w:w="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6"/>
              </w:rPr>
              <w:t>7.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6"/>
                <w:lang w:val="ru-RU"/>
              </w:rPr>
              <w:t>д.м.н., проф. Станіславчук М.А.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6"/>
                <w:lang w:val="ru-RU"/>
              </w:rPr>
              <w:t xml:space="preserve">Комунальне некомерційне підприємство «Вінницька обласна клінічна лікарня ім. М.І. Пирогова Вінницької обласної ради», Обласний спеціалізований клінічний гастроентерологічний центр, Вінницький національний медичний університет ім. </w:t>
            </w:r>
            <w:r w:rsidRPr="00635D89">
              <w:rPr>
                <w:rStyle w:val="csa16174ba6"/>
              </w:rPr>
              <w:t>М.І. Пирогова, кафедра внутрішньої медицини №1, м. Вінниця</w:t>
            </w:r>
          </w:p>
        </w:tc>
      </w:tr>
      <w:tr w:rsidR="006D6753" w:rsidRPr="00635D89" w:rsidTr="001A6777">
        <w:tc>
          <w:tcPr>
            <w:tcW w:w="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6"/>
              </w:rPr>
              <w:t>8.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6"/>
                <w:lang w:val="ru-RU"/>
              </w:rPr>
              <w:t>д.м.н. Господарський І.Я.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6"/>
                <w:lang w:val="ru-RU"/>
              </w:rPr>
              <w:t>Комунальне некомерційне підприємство «Тернопільська обласна клінічна лікарня» Тернопільської обласної ради, Обласний центр гастроентерології з гепатологією, гастроентерологічне відділення, м. Тернопіль</w:t>
            </w:r>
          </w:p>
        </w:tc>
      </w:tr>
      <w:tr w:rsidR="006D6753" w:rsidRPr="00635D89" w:rsidTr="001A6777">
        <w:tc>
          <w:tcPr>
            <w:tcW w:w="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6"/>
              </w:rPr>
              <w:t>9.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6"/>
              </w:rPr>
              <w:t>лікар Кириченко О.В.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6"/>
              </w:rPr>
              <w:t>Київська клінічна лікарня на залізничному транспорті №2 Філії «Центр охорони здоров’я» акціонерного товариства «Українська залізниця», відділення денного стаціонару, м. Київ</w:t>
            </w:r>
          </w:p>
        </w:tc>
      </w:tr>
    </w:tbl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7"/>
          <w:rFonts w:ascii="Arial" w:hAnsi="Arial" w:cs="Arial"/>
          <w:sz w:val="20"/>
          <w:lang w:val="uk-UA"/>
        </w:rPr>
      </w:pPr>
      <w:r w:rsidRPr="00635D89">
        <w:rPr>
          <w:rStyle w:val="cs80d9435b7"/>
          <w:rFonts w:ascii="Arial" w:hAnsi="Arial" w:cs="Arial"/>
          <w:b/>
          <w:sz w:val="20"/>
          <w:szCs w:val="20"/>
          <w:lang w:val="uk-UA"/>
        </w:rPr>
        <w:t xml:space="preserve">7. </w:t>
      </w:r>
      <w:r w:rsidR="00035630" w:rsidRPr="00635D89">
        <w:rPr>
          <w:rStyle w:val="cs5e98e9307"/>
          <w:lang w:val="uk-UA"/>
        </w:rPr>
        <w:t>Навчальне відео для учасників дослідження щодо самостійного введення препарату, версія від червня 2020 року, українською та російською мовами (надається на CD); Зміна місця проведення клінічного випробування; Перенайменування двох місць проведення клінічного випробування</w:t>
      </w:r>
      <w:r w:rsidR="00035630" w:rsidRPr="00635D89">
        <w:rPr>
          <w:rStyle w:val="csa16174ba7"/>
          <w:lang w:val="uk-UA"/>
        </w:rPr>
        <w:t xml:space="preserve"> до протоколу клінічного дослідження «Багатоцентрове, Відкрите, Подовжене Дослідження III Фази для Оцінки Довготривалої Ефективності та Безпечності Застосування </w:t>
      </w:r>
      <w:r w:rsidR="00035630" w:rsidRPr="00635D89">
        <w:rPr>
          <w:rStyle w:val="cs5e98e9307"/>
          <w:lang w:val="uk-UA"/>
        </w:rPr>
        <w:t>Мірікізумабу</w:t>
      </w:r>
      <w:r w:rsidR="00035630" w:rsidRPr="00635D89">
        <w:rPr>
          <w:rStyle w:val="csa16174ba7"/>
          <w:lang w:val="uk-UA"/>
        </w:rPr>
        <w:t xml:space="preserve"> у Пацієнтів із Хворобою Крона», код дослідження </w:t>
      </w:r>
      <w:r w:rsidR="00035630" w:rsidRPr="00635D89">
        <w:rPr>
          <w:rStyle w:val="cs5e98e9307"/>
          <w:lang w:val="uk-UA"/>
        </w:rPr>
        <w:t>I6T-MC-AMAX</w:t>
      </w:r>
      <w:r w:rsidR="00035630" w:rsidRPr="00635D89">
        <w:rPr>
          <w:rStyle w:val="csa16174ba7"/>
          <w:lang w:val="uk-UA"/>
        </w:rPr>
        <w:t>, з інкорпорованою поправкою (b) від 03 серпня 2022 року; спонсор - Елі Ліллі енд Компані, США / Eli Lilly and Company, USA</w:t>
      </w:r>
    </w:p>
    <w:p w:rsidR="00035630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 xml:space="preserve">«Елі Ліллі Восток СА», Швейцарія 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5e98e9307"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5e98e9307"/>
              </w:rPr>
              <w:t>СТАЛО</w:t>
            </w:r>
          </w:p>
        </w:tc>
      </w:tr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7"/>
                <w:lang w:val="ru-RU"/>
              </w:rPr>
              <w:t xml:space="preserve">д.м.н., проф. Іванов В.П. 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</w:rPr>
            </w:pPr>
            <w:r w:rsidRPr="00635D89">
              <w:rPr>
                <w:rStyle w:val="cs5e98e9307"/>
                <w:lang w:val="ru-RU"/>
              </w:rPr>
              <w:t xml:space="preserve">Комунальне некомерційне підприємство «Вінницький обласний клінічний госпіталь </w:t>
            </w:r>
            <w:r w:rsidRPr="00635D89">
              <w:rPr>
                <w:rStyle w:val="cs5e98e9307"/>
                <w:lang w:val="ru-RU"/>
              </w:rPr>
              <w:lastRenderedPageBreak/>
              <w:t xml:space="preserve">ветеранів війни Вінницької обласної Ради», терапевтичне відділення №1, </w:t>
            </w:r>
            <w:r w:rsidRPr="00635D89">
              <w:rPr>
                <w:rStyle w:val="csa16174ba7"/>
                <w:lang w:val="ru-RU"/>
              </w:rPr>
              <w:t xml:space="preserve">Вінницький національний медичний університет ім. </w:t>
            </w:r>
            <w:r w:rsidRPr="00635D89">
              <w:rPr>
                <w:rStyle w:val="csa16174ba7"/>
              </w:rPr>
              <w:t>М.І. Пирогова, кафедра внутрішньої медицини №3, м. Вінниця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7"/>
                <w:lang w:val="ru-RU"/>
              </w:rPr>
              <w:lastRenderedPageBreak/>
              <w:t xml:space="preserve">д.м.н., проф. Іванов В.П. 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</w:rPr>
            </w:pPr>
            <w:r w:rsidRPr="00635D89">
              <w:rPr>
                <w:rStyle w:val="cs5e98e9307"/>
                <w:lang w:val="ru-RU"/>
              </w:rPr>
              <w:t xml:space="preserve">Комунальне некомерційне підприємство «Вінницька міська клінічна лікарня №1», </w:t>
            </w:r>
            <w:r w:rsidRPr="00635D89">
              <w:rPr>
                <w:rStyle w:val="cs5e98e9307"/>
                <w:lang w:val="ru-RU"/>
              </w:rPr>
              <w:lastRenderedPageBreak/>
              <w:t xml:space="preserve">гастроентерологічне відділення, </w:t>
            </w:r>
            <w:r w:rsidRPr="00635D89">
              <w:rPr>
                <w:rStyle w:val="csa16174ba7"/>
                <w:lang w:val="ru-RU"/>
              </w:rPr>
              <w:t xml:space="preserve">Вінницький національний медичний університет ім. </w:t>
            </w:r>
            <w:r w:rsidRPr="00635D89">
              <w:rPr>
                <w:rStyle w:val="csa16174ba7"/>
              </w:rPr>
              <w:t xml:space="preserve"> М.І. Пирогова, кафедра внутрішньої медицини №3, </w:t>
            </w:r>
            <w:r w:rsidRPr="00635D89">
              <w:rPr>
                <w:rStyle w:val="csa16174ba7"/>
                <w:lang w:val="uk-UA"/>
              </w:rPr>
              <w:t xml:space="preserve">   </w:t>
            </w:r>
            <w:r w:rsidRPr="00635D89">
              <w:rPr>
                <w:rStyle w:val="csa16174ba7"/>
              </w:rPr>
              <w:t>м. Вінниця</w:t>
            </w:r>
          </w:p>
        </w:tc>
      </w:tr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7"/>
                <w:lang w:val="ru-RU"/>
              </w:rPr>
              <w:lastRenderedPageBreak/>
              <w:t xml:space="preserve">к.м.н. Данилюк С. В. </w:t>
            </w:r>
            <w:r w:rsidRPr="00635D89">
              <w:rPr>
                <w:rStyle w:val="csa16174ba7"/>
              </w:rPr>
              <w:t> 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7"/>
                <w:lang w:val="ru-RU"/>
              </w:rPr>
              <w:t>Комунальне некомерційне підприємство Київської обласної ради</w:t>
            </w:r>
            <w:r w:rsidRPr="00635D89">
              <w:rPr>
                <w:rStyle w:val="cs5e98e9307"/>
                <w:lang w:val="ru-RU"/>
              </w:rPr>
              <w:t xml:space="preserve"> </w:t>
            </w:r>
            <w:r w:rsidRPr="00635D89">
              <w:rPr>
                <w:rStyle w:val="csa16174ba7"/>
                <w:lang w:val="ru-RU"/>
              </w:rPr>
              <w:t>«Київська обласна клінічна лікарня»,</w:t>
            </w:r>
            <w:r w:rsidRPr="00635D89">
              <w:rPr>
                <w:rStyle w:val="cs5e98e9307"/>
                <w:lang w:val="ru-RU"/>
              </w:rPr>
              <w:t xml:space="preserve"> гастроентерологічний центр, </w:t>
            </w:r>
            <w:r w:rsidRPr="00635D89">
              <w:rPr>
                <w:rStyle w:val="csa16174ba7"/>
                <w:lang w:val="ru-RU"/>
              </w:rPr>
              <w:t>м. Київ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7"/>
                <w:lang w:val="ru-RU"/>
              </w:rPr>
              <w:t>к.м.н. Данилюк С. В.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7"/>
                <w:lang w:val="ru-RU"/>
              </w:rPr>
              <w:t>Комунальне некомерційне підприємство Київської обласної ради</w:t>
            </w:r>
            <w:r w:rsidRPr="00635D89">
              <w:rPr>
                <w:rStyle w:val="cs5e98e9307"/>
                <w:lang w:val="ru-RU"/>
              </w:rPr>
              <w:t xml:space="preserve"> </w:t>
            </w:r>
            <w:r w:rsidRPr="00635D89">
              <w:rPr>
                <w:rStyle w:val="csa16174ba7"/>
                <w:lang w:val="ru-RU"/>
              </w:rPr>
              <w:t>«Київська обласна клінічна лікарня»,</w:t>
            </w:r>
            <w:r w:rsidRPr="00635D89">
              <w:rPr>
                <w:rStyle w:val="cs5e98e9307"/>
                <w:lang w:val="ru-RU"/>
              </w:rPr>
              <w:t xml:space="preserve"> гастроентерологічне відділення клінічного центру терапевтичного профілю, </w:t>
            </w:r>
            <w:r w:rsidRPr="00635D89">
              <w:rPr>
                <w:rStyle w:val="csa16174ba7"/>
                <w:lang w:val="ru-RU"/>
              </w:rPr>
              <w:t>м. Київ</w:t>
            </w:r>
          </w:p>
        </w:tc>
      </w:tr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7"/>
                <w:lang w:val="ru-RU"/>
              </w:rPr>
              <w:t xml:space="preserve">д.м.н. Головченко О.І. 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5e98e9307"/>
                <w:lang w:val="ru-RU"/>
              </w:rPr>
              <w:t xml:space="preserve">Медичний центр товариства з обмеженою відповідальністю «Хелс Клінік», </w:t>
            </w:r>
            <w:r w:rsidRPr="00635D89">
              <w:rPr>
                <w:rStyle w:val="csa16174ba7"/>
                <w:lang w:val="ru-RU"/>
              </w:rPr>
              <w:t xml:space="preserve">Медичний клінічний дослідницький центр, відділ гастроентерології, гепатології та ендокринології, </w:t>
            </w:r>
            <w:r w:rsidRPr="00635D89">
              <w:rPr>
                <w:rStyle w:val="csa16174ba7"/>
              </w:rPr>
              <w:t> </w:t>
            </w:r>
            <w:r w:rsidRPr="00635D89">
              <w:rPr>
                <w:rStyle w:val="csa16174ba7"/>
                <w:lang w:val="ru-RU"/>
              </w:rPr>
              <w:t>м. Вінниця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7"/>
                <w:lang w:val="ru-RU"/>
              </w:rPr>
              <w:t>д.м.н. Головченко О.І.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5e98e9307"/>
                <w:lang w:val="ru-RU"/>
              </w:rPr>
              <w:t xml:space="preserve">Товариство з обмеженою відповідальністю «Медичний центр Хелс Клінік», </w:t>
            </w:r>
            <w:r w:rsidRPr="00635D89">
              <w:rPr>
                <w:rStyle w:val="csa16174ba7"/>
                <w:lang w:val="ru-RU"/>
              </w:rPr>
              <w:t xml:space="preserve">Медичний клінічний дослідницький центр, відділ гастроентерології, гепатології та ендокринології, </w:t>
            </w:r>
            <w:r w:rsidRPr="00635D89">
              <w:rPr>
                <w:rStyle w:val="csa16174ba7"/>
              </w:rPr>
              <w:t> </w:t>
            </w:r>
            <w:r w:rsidRPr="00635D89">
              <w:rPr>
                <w:rStyle w:val="csa16174ba7"/>
                <w:lang w:val="ru-RU"/>
              </w:rPr>
              <w:t xml:space="preserve">  м. Вінниця</w:t>
            </w:r>
          </w:p>
        </w:tc>
      </w:tr>
    </w:tbl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8"/>
          <w:rFonts w:ascii="Arial" w:hAnsi="Arial" w:cs="Arial"/>
          <w:sz w:val="20"/>
          <w:lang w:val="uk-UA"/>
        </w:rPr>
      </w:pPr>
      <w:r w:rsidRPr="00635D89">
        <w:rPr>
          <w:rStyle w:val="cs80d9435b8"/>
          <w:rFonts w:ascii="Arial" w:hAnsi="Arial" w:cs="Arial"/>
          <w:b/>
          <w:sz w:val="20"/>
          <w:szCs w:val="20"/>
          <w:lang w:val="uk-UA"/>
        </w:rPr>
        <w:t xml:space="preserve">8. </w:t>
      </w:r>
      <w:r w:rsidR="00035630" w:rsidRPr="00635D89">
        <w:rPr>
          <w:rStyle w:val="cs5e98e9308"/>
          <w:lang w:val="uk-UA"/>
        </w:rPr>
        <w:t>Оновлення секцій Досьє досліджуваного лікарського засобу розділу «Quality Mirabegron», від 26 січня 2023 року: Секція 2.1.S “drug Substance – Mirabegron” – від жовтня 2019 року; Секція 2.1.P “Drug Product Mirabegron OCAS tablets” – VV-REG-030928, v.4.0; Секція 2.1.P “Drug Product Mirabegron granules for oral suspension – VV-REG-012686, v.6.0; Секція 2.1.P “Drug Product Placebo for Mirabegron OCAS tablets” – VV-REG-030929, v.4.0; Секція 2.1.P “Drug Product Placebo for Mirabegron granules for oral suspension – VV-REG-013044, v.5.0; Додавання функції тестування досліджуваного лікарського засобу та плацебо до нього на виробничій дільниці Avara Pharmaceutical Technologies, Inc., США</w:t>
      </w:r>
      <w:r w:rsidR="00035630" w:rsidRPr="00635D89">
        <w:rPr>
          <w:rStyle w:val="csa16174ba8"/>
          <w:lang w:val="uk-UA"/>
        </w:rPr>
        <w:t xml:space="preserve"> до протоколу клінічного дослідження «Рандомізоване, подвійне-сліпе, плацебо-контрольоване, багатоцентрове дослідження 3 фази у паралельних групах із послідовним титруванням дози для оцінки ефективності, безпечності та фармакокінетики </w:t>
      </w:r>
      <w:r w:rsidR="00035630" w:rsidRPr="00635D89">
        <w:rPr>
          <w:rStyle w:val="cs5e98e9308"/>
          <w:lang w:val="uk-UA"/>
        </w:rPr>
        <w:t>Мірабегрону</w:t>
      </w:r>
      <w:r w:rsidR="00035630" w:rsidRPr="00635D89">
        <w:rPr>
          <w:rStyle w:val="csa16174ba8"/>
          <w:lang w:val="uk-UA"/>
        </w:rPr>
        <w:t xml:space="preserve"> у пацієнтів дитячого віку від 5 до &lt; 18 років з гіперактивністю сечового міхура», код дослідження </w:t>
      </w:r>
      <w:r w:rsidR="00457EEC" w:rsidRPr="00635D89">
        <w:rPr>
          <w:rStyle w:val="csa16174ba8"/>
          <w:lang w:val="uk-UA"/>
        </w:rPr>
        <w:t xml:space="preserve">            </w:t>
      </w:r>
      <w:r w:rsidR="00035630" w:rsidRPr="00635D89">
        <w:rPr>
          <w:rStyle w:val="cs5e98e9308"/>
          <w:lang w:val="uk-UA"/>
        </w:rPr>
        <w:t>178-CL-204</w:t>
      </w:r>
      <w:r w:rsidR="00035630" w:rsidRPr="00635D89">
        <w:rPr>
          <w:rStyle w:val="csa16174ba8"/>
          <w:lang w:val="uk-UA"/>
        </w:rPr>
        <w:t>, версія 2.0, з інкорпорованою суттєвою поправкою 1, від 11 лютого 2021 року; спонсор - Астеллас Фарма Глобал Девелопмент, Інк., США / Astellas Pharma Global Development Inc., USA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 «ПАРЕКСЕЛ Україна»</w:t>
      </w: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9"/>
          <w:rFonts w:ascii="Arial" w:hAnsi="Arial" w:cs="Arial"/>
          <w:sz w:val="20"/>
          <w:lang w:val="uk-UA"/>
        </w:rPr>
      </w:pPr>
      <w:r w:rsidRPr="00635D89">
        <w:rPr>
          <w:rStyle w:val="cs80d9435b9"/>
          <w:rFonts w:ascii="Arial" w:hAnsi="Arial" w:cs="Arial"/>
          <w:b/>
          <w:sz w:val="20"/>
          <w:szCs w:val="20"/>
          <w:lang w:val="uk-UA"/>
        </w:rPr>
        <w:t xml:space="preserve">9. </w:t>
      </w:r>
      <w:r w:rsidR="00035630" w:rsidRPr="00635D89">
        <w:rPr>
          <w:rStyle w:val="cs5e98e9309"/>
          <w:lang w:val="uk-UA"/>
        </w:rPr>
        <w:t>Зразки маркування досліджуваних лікарських засобів: Зразки маркування досліджуваного лікарського засобу МК-3475 набір та флакон, версія 2.0 від 07 червня 2022 року, англійською та українською мовами; Зразок маркування досліджуваного лікарського засобу аксітініб, версія 2.0 від 07 липня 2022 року, англійською та українською мовами; Зразок маркування досліджуваного лікарського засобу сунітініб, версія 2.0 від 07 липня 2022 року, англійською та українською мовами; Зразок спрощеного маркування зареєстрованого в Україні лікарського засобу, який застосовується в клінічному випробуванні МК-3475-426, версія 2.0 для України від 07 березня 2023 р., українською мовою; Зміна назв місць проведення клінічного випробування</w:t>
      </w:r>
      <w:r w:rsidR="00035630" w:rsidRPr="00635D89">
        <w:rPr>
          <w:rStyle w:val="csa16174ba9"/>
          <w:lang w:val="uk-UA"/>
        </w:rPr>
        <w:t xml:space="preserve"> до протоколу клінічного дослідження «Рандомізоване, відкрите дослідження ІІІ фази для оцінки ефективності та безпеки</w:t>
      </w:r>
      <w:r w:rsidR="00035630" w:rsidRPr="00635D89">
        <w:rPr>
          <w:rStyle w:val="cs5e98e9309"/>
          <w:lang w:val="uk-UA"/>
        </w:rPr>
        <w:t xml:space="preserve"> пембролізумабу (МК-3475)</w:t>
      </w:r>
      <w:r w:rsidR="00035630" w:rsidRPr="00635D89">
        <w:rPr>
          <w:rStyle w:val="csa16174ba9"/>
          <w:lang w:val="uk-UA"/>
        </w:rPr>
        <w:t xml:space="preserve"> в комбінації з аксітінібом в порівнянні з монотерапією сунітінібом як лікування першої лінії у пацієнтів з локально прогресуючою або метастазуючою світлоклітинною карциномою нирки (KEYNOTE-426)», код </w:t>
      </w:r>
      <w:r w:rsidR="00457EEC" w:rsidRPr="00635D89">
        <w:rPr>
          <w:rStyle w:val="csa16174ba9"/>
          <w:lang w:val="uk-UA"/>
        </w:rPr>
        <w:t>д</w:t>
      </w:r>
      <w:r w:rsidR="00035630" w:rsidRPr="00635D89">
        <w:rPr>
          <w:rStyle w:val="csa16174ba9"/>
          <w:lang w:val="uk-UA"/>
        </w:rPr>
        <w:t xml:space="preserve">ослідження </w:t>
      </w:r>
      <w:r w:rsidR="00035630" w:rsidRPr="00635D89">
        <w:rPr>
          <w:rStyle w:val="cs5e98e9309"/>
          <w:lang w:val="uk-UA"/>
        </w:rPr>
        <w:t>MK-3475-426</w:t>
      </w:r>
      <w:r w:rsidR="00035630" w:rsidRPr="00635D89">
        <w:rPr>
          <w:rStyle w:val="csa16174ba9"/>
          <w:lang w:val="uk-UA"/>
        </w:rPr>
        <w:t>, з інкорпорованою поправкою 21 від 30 серпня 2022 року; спонсор - ТОВ Мерк Шарп енд Доум, США (Merck Sharp &amp; Dohme LLC, USA)</w:t>
      </w:r>
    </w:p>
    <w:p w:rsidR="00035630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«МСД Україна»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4898"/>
      </w:tblGrid>
      <w:tr w:rsidR="006D6753" w:rsidRPr="00635D89" w:rsidTr="001A6777">
        <w:trPr>
          <w:trHeight w:val="213"/>
        </w:trPr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9"/>
              </w:rPr>
              <w:t>БУЛО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9"/>
              </w:rPr>
              <w:t>СТАЛО</w:t>
            </w:r>
          </w:p>
        </w:tc>
      </w:tr>
      <w:tr w:rsidR="006D6753" w:rsidRPr="00635D89" w:rsidTr="001A6777">
        <w:trPr>
          <w:trHeight w:val="213"/>
        </w:trPr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9"/>
                <w:lang w:val="ru-RU"/>
              </w:rPr>
              <w:t xml:space="preserve">к.м.н. Винниченко І.О. 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5e98e9309"/>
                <w:lang w:val="ru-RU"/>
              </w:rPr>
              <w:t>Обласний комунальний заклад</w:t>
            </w:r>
            <w:r w:rsidRPr="00635D89">
              <w:rPr>
                <w:rStyle w:val="csa16174ba9"/>
                <w:lang w:val="ru-RU"/>
              </w:rPr>
              <w:t xml:space="preserve"> «Сумський обласний клінічний онкологічний диспансер», </w:t>
            </w:r>
            <w:r w:rsidRPr="00635D89">
              <w:rPr>
                <w:rStyle w:val="cs5e98e9309"/>
                <w:lang w:val="ru-RU"/>
              </w:rPr>
              <w:t>хіміотерапевтичне відділення</w:t>
            </w:r>
            <w:r w:rsidRPr="00635D89">
              <w:rPr>
                <w:rStyle w:val="csa16174ba9"/>
                <w:lang w:val="ru-RU"/>
              </w:rPr>
              <w:t xml:space="preserve">, Сумський державний університет, </w:t>
            </w:r>
            <w:r w:rsidRPr="00635D89">
              <w:rPr>
                <w:rStyle w:val="cs5e98e9309"/>
                <w:lang w:val="ru-RU"/>
              </w:rPr>
              <w:t>кафедра ортопедії та травматології з курсами анестезіології та інтенсивної терапії, онкології, невідкладних станів, офтальмології</w:t>
            </w:r>
            <w:r w:rsidRPr="00635D89">
              <w:rPr>
                <w:rStyle w:val="csa16174ba9"/>
                <w:lang w:val="ru-RU"/>
              </w:rPr>
              <w:t>, м. Суми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9"/>
                <w:lang w:val="ru-RU"/>
              </w:rPr>
              <w:t xml:space="preserve">к.м.н. Винниченко І.О. 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5e98e9309"/>
                <w:lang w:val="ru-RU"/>
              </w:rPr>
              <w:t>Комунальне некомерційне підприємство Сумської обласної ради</w:t>
            </w:r>
            <w:r w:rsidRPr="00635D89">
              <w:rPr>
                <w:rStyle w:val="csa16174ba9"/>
                <w:lang w:val="ru-RU"/>
              </w:rPr>
              <w:t xml:space="preserve"> «Сумський обласний клінічний онкологічний </w:t>
            </w:r>
            <w:r w:rsidRPr="00635D89">
              <w:rPr>
                <w:rStyle w:val="cs5e98e9309"/>
                <w:lang w:val="ru-RU"/>
              </w:rPr>
              <w:t>центр</w:t>
            </w:r>
            <w:r w:rsidRPr="00635D89">
              <w:rPr>
                <w:rStyle w:val="csa16174ba9"/>
                <w:lang w:val="ru-RU"/>
              </w:rPr>
              <w:t xml:space="preserve">», </w:t>
            </w:r>
            <w:r w:rsidRPr="00635D89">
              <w:rPr>
                <w:rStyle w:val="cs5e98e9309"/>
                <w:lang w:val="ru-RU"/>
              </w:rPr>
              <w:t>онкоторакальне відділення</w:t>
            </w:r>
            <w:r w:rsidRPr="00635D89">
              <w:rPr>
                <w:rStyle w:val="csa16174ba9"/>
                <w:lang w:val="ru-RU"/>
              </w:rPr>
              <w:t xml:space="preserve">, Сумський державний університет, </w:t>
            </w:r>
            <w:r w:rsidRPr="00635D89">
              <w:rPr>
                <w:rStyle w:val="cs5e98e9309"/>
                <w:lang w:val="ru-RU"/>
              </w:rPr>
              <w:t>кафедра онкології та радіології</w:t>
            </w:r>
            <w:r w:rsidRPr="00635D89">
              <w:rPr>
                <w:rStyle w:val="csa16174ba9"/>
                <w:lang w:val="ru-RU"/>
              </w:rPr>
              <w:t>, м. Суми</w:t>
            </w:r>
          </w:p>
        </w:tc>
      </w:tr>
      <w:tr w:rsidR="006D6753" w:rsidRPr="00635D89" w:rsidTr="001A6777">
        <w:trPr>
          <w:trHeight w:val="213"/>
        </w:trPr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9"/>
                <w:lang w:val="ru-RU"/>
              </w:rPr>
              <w:t xml:space="preserve">д.м.н., проф. Стусь В.П. 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5e98e9309"/>
                <w:lang w:val="ru-RU"/>
              </w:rPr>
              <w:t>Комунальний заклад</w:t>
            </w:r>
            <w:r w:rsidRPr="00635D89">
              <w:rPr>
                <w:rStyle w:val="csa16174ba9"/>
                <w:lang w:val="ru-RU"/>
              </w:rPr>
              <w:t xml:space="preserve"> «Дніпропетровська обласна клінічна лікарня ім. І.І. Мечникова», </w:t>
            </w:r>
            <w:r w:rsidRPr="00635D89">
              <w:rPr>
                <w:rStyle w:val="cs5e98e9309"/>
                <w:lang w:val="ru-RU"/>
              </w:rPr>
              <w:t>відділення урології №2</w:t>
            </w:r>
            <w:r w:rsidRPr="00635D89">
              <w:rPr>
                <w:rStyle w:val="csa16174ba9"/>
                <w:lang w:val="ru-RU"/>
              </w:rPr>
              <w:t xml:space="preserve">, </w:t>
            </w:r>
            <w:r w:rsidRPr="00635D89">
              <w:rPr>
                <w:rStyle w:val="cs5e98e9309"/>
                <w:lang w:val="ru-RU"/>
              </w:rPr>
              <w:t>Державний заклад «Дніпропетровська медична академія МОЗ України», кафедра урології, оперативної хірургії та топографічної анатомії</w:t>
            </w:r>
            <w:r w:rsidRPr="00635D89">
              <w:rPr>
                <w:rStyle w:val="csa16174ba9"/>
                <w:lang w:val="ru-RU"/>
              </w:rPr>
              <w:t xml:space="preserve">,                            </w:t>
            </w:r>
            <w:r w:rsidRPr="00635D89">
              <w:rPr>
                <w:rStyle w:val="cs5e98e9309"/>
                <w:lang w:val="ru-RU"/>
              </w:rPr>
              <w:t>м. Дніпропетровськ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9"/>
                <w:lang w:val="ru-RU"/>
              </w:rPr>
              <w:t xml:space="preserve">д.м.н., проф. Стусь В.П. 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5e98e9309"/>
                <w:lang w:val="ru-RU"/>
              </w:rPr>
              <w:t>Комунальне підприємство</w:t>
            </w:r>
            <w:r w:rsidRPr="00635D89">
              <w:rPr>
                <w:rStyle w:val="csa16174ba9"/>
                <w:lang w:val="ru-RU"/>
              </w:rPr>
              <w:t xml:space="preserve"> «Дніпропетровська обласна клінічна лікарня ім. І.І. Мечникова» </w:t>
            </w:r>
            <w:r w:rsidRPr="00635D89">
              <w:rPr>
                <w:rStyle w:val="cs5e98e9309"/>
                <w:lang w:val="ru-RU"/>
              </w:rPr>
              <w:t>Дніпропетровської обласної ради», відділення урології №2 (онкологічне)</w:t>
            </w:r>
            <w:r w:rsidRPr="00635D89">
              <w:rPr>
                <w:rStyle w:val="csa16174ba9"/>
                <w:lang w:val="ru-RU"/>
              </w:rPr>
              <w:t xml:space="preserve">, </w:t>
            </w:r>
            <w:r w:rsidRPr="00635D89">
              <w:rPr>
                <w:rStyle w:val="cs5e98e9309"/>
                <w:lang w:val="ru-RU"/>
              </w:rPr>
              <w:t>Дніпровський державний медичний університет, кафедра хірургії №1 та урології, м. Дніпро</w:t>
            </w:r>
          </w:p>
        </w:tc>
      </w:tr>
      <w:tr w:rsidR="006D6753" w:rsidRPr="00635D89" w:rsidTr="001A6777">
        <w:trPr>
          <w:trHeight w:val="213"/>
        </w:trPr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9"/>
                <w:lang w:val="ru-RU"/>
              </w:rPr>
              <w:t xml:space="preserve">д.м.н., проф. Бондаренко І. М. </w:t>
            </w:r>
            <w:r w:rsidRPr="00635D89">
              <w:rPr>
                <w:rStyle w:val="csa16174ba9"/>
              </w:rPr>
              <w:t> 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5e98e9309"/>
                <w:lang w:val="ru-RU"/>
              </w:rPr>
              <w:t>Комунальний заклад</w:t>
            </w:r>
            <w:r w:rsidRPr="00635D89">
              <w:rPr>
                <w:rStyle w:val="csa16174ba9"/>
                <w:lang w:val="ru-RU"/>
              </w:rPr>
              <w:t xml:space="preserve"> </w:t>
            </w:r>
            <w:r w:rsidRPr="00635D89">
              <w:rPr>
                <w:rStyle w:val="cs5e98e9309"/>
                <w:lang w:val="ru-RU"/>
              </w:rPr>
              <w:t xml:space="preserve">«Дніпропетровська міська багатопрофільна клінічна лікарня № 4» Дніпропетровської обласної ради», відділення хіміотерапії, Державний заклад «Дніпропетровська медична академія МОЗ </w:t>
            </w:r>
            <w:r w:rsidRPr="00635D89">
              <w:rPr>
                <w:rStyle w:val="cs5e98e9309"/>
              </w:rPr>
              <w:t> </w:t>
            </w:r>
            <w:r w:rsidRPr="00635D89">
              <w:rPr>
                <w:rStyle w:val="cs5e98e9309"/>
                <w:lang w:val="ru-RU"/>
              </w:rPr>
              <w:t>України»</w:t>
            </w:r>
            <w:r w:rsidRPr="00635D89">
              <w:rPr>
                <w:rStyle w:val="csa16174ba9"/>
                <w:lang w:val="ru-RU"/>
              </w:rPr>
              <w:t xml:space="preserve">, кафедра онкології і медичної радіології, </w:t>
            </w:r>
            <w:r w:rsidRPr="00635D89">
              <w:rPr>
                <w:rStyle w:val="cs5e98e9309"/>
                <w:lang w:val="ru-RU"/>
              </w:rPr>
              <w:t>м. Дніпропетровськ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9"/>
                <w:lang w:val="ru-RU"/>
              </w:rPr>
              <w:t xml:space="preserve">д.м.н., проф. Бондаренко І. М. </w:t>
            </w:r>
            <w:r w:rsidRPr="00635D89">
              <w:rPr>
                <w:rStyle w:val="csa16174ba9"/>
              </w:rPr>
              <w:t> 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5e98e9309"/>
                <w:lang w:val="ru-RU"/>
              </w:rPr>
              <w:t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державний медичний університет</w:t>
            </w:r>
            <w:r w:rsidRPr="00635D89">
              <w:rPr>
                <w:rStyle w:val="csa16174ba9"/>
                <w:lang w:val="ru-RU"/>
              </w:rPr>
              <w:t xml:space="preserve">, кафедра онкології та медичної радіології, </w:t>
            </w:r>
            <w:r w:rsidRPr="00635D89">
              <w:rPr>
                <w:rStyle w:val="cs5e98e9309"/>
                <w:lang w:val="ru-RU"/>
              </w:rPr>
              <w:t>м. Дніпро</w:t>
            </w:r>
          </w:p>
        </w:tc>
      </w:tr>
    </w:tbl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10"/>
          <w:rFonts w:ascii="Arial" w:hAnsi="Arial" w:cs="Arial"/>
          <w:sz w:val="20"/>
          <w:lang w:val="uk-UA"/>
        </w:rPr>
      </w:pPr>
      <w:r w:rsidRPr="00635D89">
        <w:rPr>
          <w:rStyle w:val="cs80d9435b10"/>
          <w:rFonts w:ascii="Arial" w:hAnsi="Arial" w:cs="Arial"/>
          <w:b/>
          <w:sz w:val="20"/>
          <w:szCs w:val="20"/>
          <w:lang w:val="uk-UA"/>
        </w:rPr>
        <w:t xml:space="preserve">10. </w:t>
      </w:r>
      <w:r w:rsidR="00035630" w:rsidRPr="00635D89">
        <w:rPr>
          <w:rStyle w:val="cs5e98e93010"/>
          <w:lang w:val="uk-UA"/>
        </w:rPr>
        <w:t>Зміна відповідального дослідника в місці проведення випробування та зміна назви місця проведення випробування</w:t>
      </w:r>
      <w:r w:rsidR="00035630" w:rsidRPr="00635D89">
        <w:rPr>
          <w:rStyle w:val="csa16174ba10"/>
          <w:lang w:val="uk-UA"/>
        </w:rPr>
        <w:t xml:space="preserve"> до протоколу клінічного дослідження «Відкрите продовження дослідження ARGX-113-1802 для вивчення довгострокової безпечності, переносимості та ефективності препарату </w:t>
      </w:r>
      <w:r w:rsidR="00035630" w:rsidRPr="00635D89">
        <w:rPr>
          <w:rStyle w:val="cs5e98e93010"/>
          <w:lang w:val="uk-UA"/>
        </w:rPr>
        <w:t>Ефгартігімод PH20</w:t>
      </w:r>
      <w:r w:rsidR="00035630" w:rsidRPr="00635D89">
        <w:rPr>
          <w:rStyle w:val="csa16174ba10"/>
          <w:lang w:val="uk-UA"/>
        </w:rPr>
        <w:t xml:space="preserve"> для підшкірного введення у пацієнтів із хронічною запальною демієлінізуючою полінейропатією (ХЗДП)», код дослідження </w:t>
      </w:r>
      <w:r w:rsidR="00035630" w:rsidRPr="00635D89">
        <w:rPr>
          <w:rStyle w:val="cs5e98e93010"/>
          <w:lang w:val="uk-UA"/>
        </w:rPr>
        <w:t>ARGX-113-1902</w:t>
      </w:r>
      <w:r w:rsidR="00035630" w:rsidRPr="00635D89">
        <w:rPr>
          <w:rStyle w:val="csa16174ba10"/>
          <w:lang w:val="uk-UA"/>
        </w:rPr>
        <w:t>, версія 4.0 від 07 січня 2021 р.; спонсор - argenx BVBA, Belgium/ ардженкс БВБА, Бельгія</w:t>
      </w:r>
    </w:p>
    <w:p w:rsidR="00035630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«Контрактно-Дослідницька Організація Іннофарм-Україна»</w:t>
      </w:r>
    </w:p>
    <w:p w:rsidR="006D6753" w:rsidRPr="00635D89" w:rsidRDefault="006D6753" w:rsidP="00635D89">
      <w:pPr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10"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10"/>
              </w:rPr>
              <w:t>СТАЛО</w:t>
            </w:r>
          </w:p>
        </w:tc>
      </w:tr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5e98e93010"/>
                <w:lang w:val="ru-RU"/>
              </w:rPr>
              <w:t>д.м.н. Кириченко А.Г.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10"/>
                <w:lang w:val="ru-RU"/>
              </w:rPr>
              <w:t xml:space="preserve">Комунальне некомерційне підприємство «Міська клінічна лікарня №16» Дніпровської міської ради, неврологічне відділення, Товариство з обмеженою відповідальністю «Дніпровський медичний інститут традиційної і нетрадиційної медицини», </w:t>
            </w:r>
            <w:r w:rsidRPr="00635D89">
              <w:rPr>
                <w:rStyle w:val="cs5e98e93010"/>
                <w:lang w:val="ru-RU"/>
              </w:rPr>
              <w:t>кафедра внутрішньої медицини №1 з курсом нейродисциплін</w:t>
            </w:r>
            <w:r w:rsidRPr="00635D89">
              <w:rPr>
                <w:rStyle w:val="csa16174ba10"/>
                <w:lang w:val="ru-RU"/>
              </w:rPr>
              <w:t>, м. Дніпро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5e98e93010"/>
                <w:lang w:val="ru-RU"/>
              </w:rPr>
              <w:t>лікар Захарова Л.А.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10"/>
                <w:lang w:val="ru-RU"/>
              </w:rPr>
              <w:t xml:space="preserve">Комунальне некомерційне підприємство «Міська клінічна лікарня №16» Дніпровської міської ради, неврологічне відділення, Товариство з обмеженою відповідальністю «Дніпровський медичний інститут традиційної і нетрадиційної медицини», </w:t>
            </w:r>
            <w:r w:rsidRPr="00635D89">
              <w:rPr>
                <w:rStyle w:val="cs5e98e93010"/>
                <w:lang w:val="ru-RU"/>
              </w:rPr>
              <w:t>кафедра внутрішньої медицини з курсом профілактичних дисциплін</w:t>
            </w:r>
            <w:r w:rsidRPr="00635D89">
              <w:rPr>
                <w:rStyle w:val="csa16174ba10"/>
                <w:lang w:val="ru-RU"/>
              </w:rPr>
              <w:t>, м. Дніпро</w:t>
            </w:r>
          </w:p>
        </w:tc>
      </w:tr>
    </w:tbl>
    <w:p w:rsidR="006D6753" w:rsidRPr="00635D89" w:rsidRDefault="006D6753" w:rsidP="00635D89">
      <w:pPr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11"/>
          <w:rFonts w:ascii="Arial" w:hAnsi="Arial" w:cs="Arial"/>
          <w:sz w:val="20"/>
          <w:lang w:val="uk-UA"/>
        </w:rPr>
      </w:pPr>
      <w:r w:rsidRPr="00635D89">
        <w:rPr>
          <w:rStyle w:val="cs80d9435b11"/>
          <w:rFonts w:ascii="Arial" w:hAnsi="Arial" w:cs="Arial"/>
          <w:b/>
          <w:sz w:val="20"/>
          <w:szCs w:val="20"/>
          <w:lang w:val="uk-UA"/>
        </w:rPr>
        <w:t xml:space="preserve">11. </w:t>
      </w:r>
      <w:r w:rsidR="00035630" w:rsidRPr="00635D89">
        <w:rPr>
          <w:rStyle w:val="cs5e98e93011"/>
          <w:lang w:val="uk-UA"/>
        </w:rPr>
        <w:t>Брошура дослідника Ібрутиніб, видання 16.0 від 09 грудня 2022 року, англійською мовою; Брошура дослідника Венетоклакс, видання 15 від 13 січня 2023 року, англійською мовою; Інформаційний листок і форма інформованої згоди пацієнта, що раніше не отримував лікування, версія V6.0UKR(uk)1.0 від 27 лютого 2023 року, переклад українською мовою від 07 березня 2023 року; Інформаційний листок і форма інформованої згоди пацієнта, що раніше не отримував лікування, версія V6.0UKR(ru)1.0 від 27 лютого 2023 року, переклад російською мовою від 07 березня 2023 року; Інформаційний листок і форма згоди пацієнта із рецидивуючим/рефрактерним перебігом захворювання, версія V13.0UKR(uk)1.0 від 27 лютого 2023 року, переклад українською мовою від 07 березня 2023 року; Інформаційний листок і форма згоди пацієнта із рецидивуючим/рефрактерним перебігом захворювання, версія V13.0UKR(ru)1.0 від 27 лютого 2023 року, переклад російською мовою від 07 березня 2023 року</w:t>
      </w:r>
      <w:r w:rsidR="00035630" w:rsidRPr="00635D89">
        <w:rPr>
          <w:rStyle w:val="csa16174ba11"/>
          <w:lang w:val="uk-UA"/>
        </w:rPr>
        <w:t xml:space="preserve"> до протоколу клінічного </w:t>
      </w:r>
      <w:r w:rsidR="004774BD" w:rsidRPr="00635D89">
        <w:rPr>
          <w:rStyle w:val="csa16174ba11"/>
          <w:lang w:val="uk-UA"/>
        </w:rPr>
        <w:t>випробування</w:t>
      </w:r>
      <w:r w:rsidR="00035630" w:rsidRPr="00635D89">
        <w:rPr>
          <w:rStyle w:val="csa16174ba11"/>
          <w:lang w:val="uk-UA"/>
        </w:rPr>
        <w:t xml:space="preserve"> «Дослідження фази 3 з оцінки застосування </w:t>
      </w:r>
      <w:r w:rsidR="00035630" w:rsidRPr="00635D89">
        <w:rPr>
          <w:rStyle w:val="cs5e98e93011"/>
          <w:lang w:val="uk-UA"/>
        </w:rPr>
        <w:t>ібрутиніба</w:t>
      </w:r>
      <w:r w:rsidR="00035630" w:rsidRPr="00635D89">
        <w:rPr>
          <w:rStyle w:val="csa16174ba11"/>
          <w:lang w:val="uk-UA"/>
        </w:rPr>
        <w:t xml:space="preserve"> в комбінації з венетоклаксом у пацієнтів з мантійноклітинною лімфомою (МКЛ)», код дослідження </w:t>
      </w:r>
      <w:r w:rsidR="00035630" w:rsidRPr="00635D89">
        <w:rPr>
          <w:rStyle w:val="cs5e98e93011"/>
          <w:lang w:val="uk-UA"/>
        </w:rPr>
        <w:t>PCYC-1143-CA</w:t>
      </w:r>
      <w:r w:rsidR="00035630" w:rsidRPr="00635D89">
        <w:rPr>
          <w:rStyle w:val="csa16174ba11"/>
          <w:lang w:val="uk-UA"/>
        </w:rPr>
        <w:t>, з інкорпорованою поправкою 4 від 16 вересня 2022 року; спонсор - Pharmacyclics LLC, США (входить в групу компаній «AbbVie»)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Підприємство з 100% іноземною інвестицією «АЙК’ЮВІА РДС Україна»</w:t>
      </w: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12"/>
          <w:rFonts w:ascii="Arial" w:hAnsi="Arial" w:cs="Arial"/>
          <w:sz w:val="20"/>
          <w:lang w:val="uk-UA"/>
        </w:rPr>
      </w:pPr>
      <w:r w:rsidRPr="00635D89">
        <w:rPr>
          <w:rStyle w:val="cs80d9435b12"/>
          <w:rFonts w:ascii="Arial" w:hAnsi="Arial" w:cs="Arial"/>
          <w:b/>
          <w:sz w:val="20"/>
          <w:szCs w:val="20"/>
          <w:lang w:val="uk-UA"/>
        </w:rPr>
        <w:t xml:space="preserve">12. </w:t>
      </w:r>
      <w:r w:rsidR="00035630" w:rsidRPr="00635D89">
        <w:rPr>
          <w:rStyle w:val="cs5e98e93012"/>
          <w:lang w:val="uk-UA"/>
        </w:rPr>
        <w:t>Зміна відповідального дослідника у місці проведення клінічного випробування; Оновлена Форма інформованої згоди, версія 4.0 для України українською мовою від 20 березня 2023 р. На основі майстер-версії форми інформованої згоди для дослідження BN42083, версія 3, від 27 жовтня 2021 р.</w:t>
      </w:r>
      <w:r w:rsidR="00035630" w:rsidRPr="00635D89">
        <w:rPr>
          <w:rStyle w:val="csa16174ba12"/>
          <w:lang w:val="uk-UA"/>
        </w:rPr>
        <w:t xml:space="preserve"> до протоколу клінічного дослідження «Багатоцентрове, рандомізоване, подвійне сліпе, контрольоване дослідження фази ІІІb для оцінки ефективності, безпечності та фармакокінетики вищих доз</w:t>
      </w:r>
      <w:r w:rsidR="00035630" w:rsidRPr="00635D89">
        <w:rPr>
          <w:rStyle w:val="cs5e98e93012"/>
          <w:lang w:val="uk-UA"/>
        </w:rPr>
        <w:t xml:space="preserve"> окрелізумабу</w:t>
      </w:r>
      <w:r w:rsidR="00035630" w:rsidRPr="00635D89">
        <w:rPr>
          <w:rStyle w:val="csa16174ba12"/>
          <w:lang w:val="uk-UA"/>
        </w:rPr>
        <w:t xml:space="preserve"> у дорослих з первинним прогресуючим розсіяним склерозом», код дослідження </w:t>
      </w:r>
      <w:r w:rsidR="00035630" w:rsidRPr="00635D89">
        <w:rPr>
          <w:rStyle w:val="cs5e98e93012"/>
          <w:lang w:val="uk-UA"/>
        </w:rPr>
        <w:t>BN42083</w:t>
      </w:r>
      <w:r w:rsidR="00035630" w:rsidRPr="00635D89">
        <w:rPr>
          <w:rStyle w:val="csa16174ba12"/>
          <w:lang w:val="uk-UA"/>
        </w:rPr>
        <w:t>, версія 3 від 28 жовтня 2021 р.; спонсор - Ф.Хоффманн-Ля Рош Лтд, Швейцарія</w:t>
      </w:r>
    </w:p>
    <w:p w:rsidR="00035630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«Рош Україна»</w:t>
      </w:r>
    </w:p>
    <w:p w:rsidR="006D6753" w:rsidRPr="00635D89" w:rsidRDefault="006D6753" w:rsidP="00635D89">
      <w:pPr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12"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12"/>
              </w:rPr>
              <w:t>СТАЛО</w:t>
            </w:r>
          </w:p>
        </w:tc>
      </w:tr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5e98e93012"/>
                <w:lang w:val="ru-RU"/>
              </w:rPr>
              <w:t xml:space="preserve">д.м.н. Кириченко А.Г. 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12"/>
                <w:lang w:val="ru-RU"/>
              </w:rPr>
              <w:t xml:space="preserve">Комунальне некомерційне підприємство «Міська клінічна лікарня №16» Дніпровської міської ради, неврологічне відділення, м. Дніпро  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5e98e93012"/>
                <w:lang w:val="ru-RU"/>
              </w:rPr>
              <w:t xml:space="preserve">лікар Захарова Л.А. 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12"/>
                <w:lang w:val="ru-RU"/>
              </w:rPr>
              <w:t>Комунальне некомерційне підприємство «Міська клінічна лікарня №16» Дніпровської міської ради, неврологічне відділення, м. Дніпро</w:t>
            </w:r>
          </w:p>
        </w:tc>
      </w:tr>
    </w:tbl>
    <w:p w:rsidR="006D6753" w:rsidRPr="00635D89" w:rsidRDefault="006D6753" w:rsidP="00635D89">
      <w:pPr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13"/>
          <w:rFonts w:ascii="Arial" w:hAnsi="Arial" w:cs="Arial"/>
          <w:sz w:val="20"/>
          <w:lang w:val="uk-UA"/>
        </w:rPr>
      </w:pPr>
      <w:r w:rsidRPr="00635D89">
        <w:rPr>
          <w:rStyle w:val="cs80d9435b13"/>
          <w:rFonts w:ascii="Arial" w:hAnsi="Arial" w:cs="Arial"/>
          <w:b/>
          <w:sz w:val="20"/>
          <w:szCs w:val="20"/>
          <w:lang w:val="uk-UA"/>
        </w:rPr>
        <w:t xml:space="preserve">13. </w:t>
      </w:r>
      <w:r w:rsidR="00035630" w:rsidRPr="00635D89">
        <w:rPr>
          <w:rStyle w:val="cs5e98e93013"/>
          <w:lang w:val="uk-UA"/>
        </w:rPr>
        <w:t>Брошура дослідника досліджуваного лікарського засобу JNJ-67896062 (Macitentan), видання 20 від 02 грудня 2022 р., англійською мовою; AC-055-312 Основна інформація та форма інформованої згоди для батьків, версія 9.0 для України англійською мовою від 22 лютого 2023 р.; AC-055-312 Основна інформація та форма інформованої згоди для батьків, версія 9.0 для України українською мовою від 22 лютого 2023 р.; AC-055-312 Основна інформація та форма інформованої згоди для батьків, версія 9.0 для України російською мовою від 22 лютого 2023 р.; AC-055-312 Інформація та форма інформованої згоди для пацієнтів, яким виповнилось 18 років, версія 9.0 для України англійською мовою від 22 лютого 2023 р.; AC-055-312 Інформація та форма інформованої згоди для пацієнтів, яким виповнилось 18 років, версія 9.0 для України українською мовою від 22 лютого 2023 р.; AC-055-312 Інформація та форма інформованої згоди для пацієнтів, яким виповнилось 18 років, версія 9.0 для України російською мовою від 22 лютого 2023 р.; AC-055-312 Інформація та форма інформованої згоди для пацієнтів віком від 14 до 18 років (до моменту досягнення 18 років), версія 7.0 для України англійською мовою від 22 лютого 2023 р.; AC-055-312 Інформація та форма інформованої згоди для пацієнтів віком від 14 до 18 років (до моменту досягнення 18 років), версія 7.0 для України українською мовою від 22 лютого 2023 р.; AC-055-312 Інформація та форма інформованої згоди для пацієнтів віком від 14 до 18 років (до моменту досягнення 18 років), версія 7.0 для України російською мовою від 22 лютого 2023р; Інструкції із застосування мацитентану_добова доза 1,0 мг, версія 1.0 від 23 листопада 2021 року, українською мовою; Інструкції із застосування мацитентану_добова доза 1,0 мг, версія 1.0 від 23 листопада 2021 року, російською мовою; Інструкції із застосування мацитентану_добова доза 2,5 мг, версія 1.0 від 23 листопада 2021 року, українською мовою; Інструкції із застосування мацитентану_добова доза 2,5 мг, версія 1.0 від 23 листопада 2021 року, російською мовою; Інструкції із застосування мацитентану_добова доза 3,5 мг, версія 1.0 від 23 листопада 2021 року, українською мовою; Інструкції із застосування мацитентану_добова доза: 3,5 мг, версія 1.0 від 23 листопада 2021 року, російською мовою; Інструкції із застосування мацитентану_добова доза 5,0 мг, версія 1.0 від 23 листопада 2021 року, українською мовою; Інструкції із застосування мацитентану_добова доза: 5,0 мг, версія 1.0 від 23 листопада 2021 року, російською мовою; Інструкції із застосування мацитентану_добова доза 7,5 мг, версія 1.0 від 23 листопада 2021 року, українською мовою; Інструкції із застосування мацитентану_добова доза: 7,5 мг, версія 1.0 від 23 листопада 2021 року, російською мовою; Інструкції із застосування мацитентану_добова доза 10,0 мг, версія 1.0 від 23 листопада 2021 року, українською мовою; Інструкції із застосування мацитентану_добова доза: 10,0 мг, версія 1.0 від 23 листопада 2021 року, російською мовою; Інструкції з використання_Мацитентан зі шприцом для перорального введення, версія 3.0 від грудня 2022 року, українською мовою; Інструкції з використання_Мацитентан зі шприцом для перорального введення, версія 3.0 від грудня 2022 року, російською мовою</w:t>
      </w:r>
      <w:r w:rsidR="00035630" w:rsidRPr="00635D89">
        <w:rPr>
          <w:rStyle w:val="csa16174ba13"/>
          <w:lang w:val="uk-UA"/>
        </w:rPr>
        <w:t xml:space="preserve"> до протоколу клінічного дослідження «Багатоцентрове, відкрите, рандомізоване дослідження з додатковим періодом, яке проводиться в одній групі з метою оцінки фармакокінетики, безпечності та ефективності препарату </w:t>
      </w:r>
      <w:r w:rsidR="00035630" w:rsidRPr="00635D89">
        <w:rPr>
          <w:rStyle w:val="cs5e98e93013"/>
          <w:lang w:val="uk-UA"/>
        </w:rPr>
        <w:t>Мацитентан</w:t>
      </w:r>
      <w:r w:rsidR="00035630" w:rsidRPr="00635D89">
        <w:rPr>
          <w:rStyle w:val="csa16174ba13"/>
          <w:lang w:val="uk-UA"/>
        </w:rPr>
        <w:t xml:space="preserve"> в порівнянні зі стандартом лікування у дітей з легеневою артеріальною гіпертензією», код дослідження </w:t>
      </w:r>
      <w:r w:rsidR="00035630" w:rsidRPr="00635D89">
        <w:rPr>
          <w:rStyle w:val="cs5e98e93013"/>
          <w:lang w:val="uk-UA"/>
        </w:rPr>
        <w:t>AC-055-312</w:t>
      </w:r>
      <w:r w:rsidR="00035630" w:rsidRPr="00635D89">
        <w:rPr>
          <w:rStyle w:val="csa16174ba13"/>
          <w:lang w:val="uk-UA"/>
        </w:rPr>
        <w:t>, версія 9 від 23 листопада 2021 р.; спонсор - ACTELION Pharmaceuticals Ltd., Switzerland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«Контрактно-Дослідницька Організація Іннофарм-Україна»</w:t>
      </w: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14"/>
          <w:rFonts w:ascii="Arial" w:hAnsi="Arial" w:cs="Arial"/>
          <w:sz w:val="20"/>
          <w:lang w:val="uk-UA"/>
        </w:rPr>
      </w:pPr>
      <w:r w:rsidRPr="00635D89">
        <w:rPr>
          <w:rStyle w:val="cs80d9435b14"/>
          <w:rFonts w:ascii="Arial" w:hAnsi="Arial" w:cs="Arial"/>
          <w:b/>
          <w:sz w:val="20"/>
          <w:szCs w:val="20"/>
          <w:lang w:val="uk-UA"/>
        </w:rPr>
        <w:t xml:space="preserve">14. </w:t>
      </w:r>
      <w:r w:rsidR="00035630" w:rsidRPr="00635D89">
        <w:rPr>
          <w:rStyle w:val="cs5e98e93014"/>
          <w:lang w:val="uk-UA"/>
        </w:rPr>
        <w:t>Україна, MK-3475-B61, версія 00 від 17 березня 2023 р., українською мовою, доповнення до інформації та документу про інформовану згоду для пацієнта на лікування після прогресії захворювання; Україна, MK-3475-B61, версія 00 від 17 березня 2023 р., російською мовою, доповнення до інформації та документу про інформовану згоду для пацієнта на лікування після прогресії захворювання</w:t>
      </w:r>
      <w:r w:rsidR="00035630" w:rsidRPr="00635D89">
        <w:rPr>
          <w:rStyle w:val="csa16174ba14"/>
          <w:lang w:val="uk-UA"/>
        </w:rPr>
        <w:t xml:space="preserve"> до протоколу клінічного дослідження «Відкрите клінічне дослідження II фази, що проводиться в одній групі для оцінки </w:t>
      </w:r>
      <w:r w:rsidR="00035630" w:rsidRPr="00635D89">
        <w:rPr>
          <w:rStyle w:val="cs5e98e93014"/>
          <w:lang w:val="uk-UA"/>
        </w:rPr>
        <w:t>пембролізумабу</w:t>
      </w:r>
      <w:r w:rsidR="00035630" w:rsidRPr="00635D89">
        <w:rPr>
          <w:rStyle w:val="csa16174ba14"/>
          <w:lang w:val="uk-UA"/>
        </w:rPr>
        <w:t xml:space="preserve"> в комбінації з ленватинібом в якості першої лінії лікування в учасників з розповсюдженою / метастатичною несвітлоклітинною нирково-клітинною карциномою нирки (нскНККН) (KEYNOTE-B61)», код дослідження </w:t>
      </w:r>
      <w:r w:rsidR="00035630" w:rsidRPr="00635D89">
        <w:rPr>
          <w:rStyle w:val="cs5e98e93014"/>
          <w:lang w:val="uk-UA"/>
        </w:rPr>
        <w:t>MK-3475-B61</w:t>
      </w:r>
      <w:r w:rsidR="00035630" w:rsidRPr="00635D89">
        <w:rPr>
          <w:rStyle w:val="csa16174ba14"/>
          <w:lang w:val="uk-UA"/>
        </w:rPr>
        <w:t>, з інкорпорованою поправкою 03 від 04 серпня 2022 року; спонсор - ТОВ Мерк Шарп енд Доум, США (Merck Sharp &amp; Dohme LLC, USA)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«МСД Україна»</w:t>
      </w: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15"/>
          <w:rFonts w:ascii="Arial" w:hAnsi="Arial" w:cs="Arial"/>
          <w:sz w:val="20"/>
          <w:lang w:val="uk-UA"/>
        </w:rPr>
      </w:pPr>
      <w:r w:rsidRPr="00635D89">
        <w:rPr>
          <w:rStyle w:val="cs80d9435b15"/>
          <w:rFonts w:ascii="Arial" w:hAnsi="Arial" w:cs="Arial"/>
          <w:b/>
          <w:sz w:val="20"/>
          <w:szCs w:val="20"/>
          <w:lang w:val="uk-UA"/>
        </w:rPr>
        <w:t xml:space="preserve">15. </w:t>
      </w:r>
      <w:r w:rsidR="00035630" w:rsidRPr="00635D89">
        <w:rPr>
          <w:rStyle w:val="cs5e98e93015"/>
          <w:lang w:val="uk-UA"/>
        </w:rPr>
        <w:t>Оновлений протокол клінічного випробування XL184-312, поправка 5.0 від 24 січня 2023 року англійською мовою; Брошура дослідника препарату Кабозантініб (Cabozantinib) (XL184), версія 18.0 від 07 липня 2022 року англійською мовою; Помилка від 19 жовтня 2022 року в Брошурі дослідника препарату XL184 (Кабозантініб) версії 18, від 07 липня 2022 року (в Брошурі дослідника препарату Кабозантініб (Cabozantinib) (XL184), версія 18.0 від 07 липня 2022 року англійською мовою) англійською мовою; Брошура дослідника препарату Тецентрик (Tecentriq) (Атезолізумаб (Atezolizumab)), версія 19 від серпня 2022 року англійською мовою; Доповнення №1 від 14 жовтня 2022 року до Брошури дослідника препарату Тецентрик (Tecentriq) (Атезолізумаб (Atezolizumab)), версія 19 від серпня 2022 року англійською мовою; Доповнення №2 від листопада 2022 року до Брошури дослідника препарату Тецентрик (Tecentriq) (Атезолізумаб (Atezolizumab)), версія 19 від серпня 2022 року англійською мовою; Основний інформаційний листок пацієнта та форма інформованої згоди для України, версія 10.0 від 28 лютого 2023 року українською та російською мовами; Зміна назви місця проведення клінічного випробування</w:t>
      </w:r>
      <w:r w:rsidR="00035630" w:rsidRPr="00635D89">
        <w:rPr>
          <w:rStyle w:val="csa16174ba15"/>
          <w:lang w:val="uk-UA"/>
        </w:rPr>
        <w:t xml:space="preserve"> до протоколу клінічного дослідження «Pандомізоване, контрольоване дослідження фази 3 </w:t>
      </w:r>
      <w:r w:rsidR="00035630" w:rsidRPr="00635D89">
        <w:rPr>
          <w:rStyle w:val="cs5e98e93015"/>
          <w:lang w:val="uk-UA"/>
        </w:rPr>
        <w:t>Кабозантінібу (XL184)</w:t>
      </w:r>
      <w:r w:rsidR="00035630" w:rsidRPr="00635D89">
        <w:rPr>
          <w:rStyle w:val="csa16174ba15"/>
          <w:lang w:val="uk-UA"/>
        </w:rPr>
        <w:t xml:space="preserve"> у комбінації з Атезолізумабом порівняно із Сорафенібом у пацієнтів із поширеною гепатоцелюлярною карциномою, які не отримували попередню системну протипухлинну терапію», код дослідження </w:t>
      </w:r>
      <w:r w:rsidR="00035630" w:rsidRPr="00635D89">
        <w:rPr>
          <w:rStyle w:val="cs5e98e93015"/>
          <w:lang w:val="uk-UA"/>
        </w:rPr>
        <w:t>XL184–312</w:t>
      </w:r>
      <w:r w:rsidR="00035630" w:rsidRPr="00635D89">
        <w:rPr>
          <w:rStyle w:val="csa16174ba15"/>
          <w:lang w:val="uk-UA"/>
        </w:rPr>
        <w:t>, поправка 4.0 від 28 березня 2022 року; спонсор - Exelixis, Inc., США</w:t>
      </w:r>
    </w:p>
    <w:p w:rsidR="00035630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«ФАРМАСЬЮТІКАЛ РІСЕРЧ АССОУШИЕЙТС УКРАЇНА» (ТОВ «ФРА УКРАЇНА»)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15"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15"/>
              </w:rPr>
              <w:t>СТАЛО</w:t>
            </w:r>
          </w:p>
        </w:tc>
      </w:tr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15"/>
                <w:lang w:val="ru-RU"/>
              </w:rPr>
              <w:t xml:space="preserve">д.м.н., проф. Бондаренко І. М. 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5e98e93015"/>
                <w:lang w:val="ru-RU"/>
              </w:rPr>
              <w:t xml:space="preserve">Комунальний заклад «Дніпропетровська міська багатопрофільна клінічна лікарня №4» Дніпропетровської обласної ради», </w:t>
            </w:r>
            <w:r w:rsidRPr="00635D89">
              <w:rPr>
                <w:rStyle w:val="cs5e98e93015"/>
              </w:rPr>
              <w:t> </w:t>
            </w:r>
            <w:r w:rsidRPr="00635D89">
              <w:rPr>
                <w:rStyle w:val="cs5e98e93015"/>
                <w:lang w:val="ru-RU"/>
              </w:rPr>
              <w:t>відділення хіміотерапії, Державний заклад «Дніпропетровська медична академія Міністерства охорони здоров’я України»</w:t>
            </w:r>
            <w:r w:rsidRPr="00635D89">
              <w:rPr>
                <w:rStyle w:val="csa16174ba15"/>
                <w:lang w:val="ru-RU"/>
              </w:rPr>
              <w:t>, кафедра онкології та медичної радіології,                м. Дніпро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15"/>
                <w:lang w:val="ru-RU"/>
              </w:rPr>
              <w:t xml:space="preserve">д.м.н., проф. Бондаренко І. М. </w:t>
            </w:r>
            <w:r w:rsidRPr="00635D89">
              <w:rPr>
                <w:rStyle w:val="csa16174ba15"/>
              </w:rPr>
              <w:t> 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5e98e93015"/>
                <w:lang w:val="ru-RU"/>
              </w:rPr>
              <w:t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державний медичний університет</w:t>
            </w:r>
            <w:r w:rsidRPr="00635D89">
              <w:rPr>
                <w:rStyle w:val="csa16174ba15"/>
                <w:lang w:val="ru-RU"/>
              </w:rPr>
              <w:t>, кафедра онкології та медичної радіології, м. Дніпро</w:t>
            </w:r>
          </w:p>
        </w:tc>
      </w:tr>
    </w:tbl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16"/>
          <w:rFonts w:ascii="Arial" w:hAnsi="Arial" w:cs="Arial"/>
          <w:sz w:val="20"/>
          <w:lang w:val="uk-UA"/>
        </w:rPr>
      </w:pPr>
      <w:r w:rsidRPr="00635D89">
        <w:rPr>
          <w:rStyle w:val="cs80d9435b16"/>
          <w:rFonts w:ascii="Arial" w:hAnsi="Arial" w:cs="Arial"/>
          <w:b/>
          <w:sz w:val="20"/>
          <w:szCs w:val="20"/>
          <w:lang w:val="uk-UA"/>
        </w:rPr>
        <w:t xml:space="preserve">16. </w:t>
      </w:r>
      <w:r w:rsidR="00035630" w:rsidRPr="00635D89">
        <w:rPr>
          <w:rStyle w:val="cs5e98e93016"/>
          <w:lang w:val="uk-UA"/>
        </w:rPr>
        <w:t>Брошура дослідника палбоцикліб версії 16.0 від лютого 2023 р. англійською мовою</w:t>
      </w:r>
      <w:r w:rsidR="00035630" w:rsidRPr="00635D89">
        <w:rPr>
          <w:rStyle w:val="csa16174ba16"/>
          <w:lang w:val="uk-UA"/>
        </w:rPr>
        <w:t xml:space="preserve"> до протоколу клінічного випробування «Дослідження фази 1/2 для оцінки </w:t>
      </w:r>
      <w:r w:rsidR="00035630" w:rsidRPr="00635D89">
        <w:rPr>
          <w:rStyle w:val="cs5e98e93016"/>
          <w:lang w:val="uk-UA"/>
        </w:rPr>
        <w:t>палбоциклібу (Ібранс®)</w:t>
      </w:r>
      <w:r w:rsidR="00035630" w:rsidRPr="00635D89">
        <w:rPr>
          <w:rStyle w:val="csa16174ba16"/>
          <w:lang w:val="uk-UA"/>
        </w:rPr>
        <w:t xml:space="preserve"> в комбінації з іринотеканом і темозоломідом або в комбінації з топотеканом і циклофосфамідом у пацієнтів дитячого віку з рецидивуючими або рефрактерними солідними пухлинами», код дослідження </w:t>
      </w:r>
      <w:r w:rsidR="00035630" w:rsidRPr="00635D89">
        <w:rPr>
          <w:rStyle w:val="cs5e98e93016"/>
          <w:lang w:val="uk-UA"/>
        </w:rPr>
        <w:t>A5481092</w:t>
      </w:r>
      <w:r w:rsidR="00035630" w:rsidRPr="00635D89">
        <w:rPr>
          <w:rStyle w:val="csa16174ba16"/>
          <w:lang w:val="uk-UA"/>
        </w:rPr>
        <w:t>, Поправка 5, від 26 квітня 2022 р.; спонсор - Пфайзер Інк., США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Пфайзер Інк., США</w:t>
      </w: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17"/>
          <w:rFonts w:ascii="Arial" w:hAnsi="Arial" w:cs="Arial"/>
          <w:sz w:val="20"/>
          <w:lang w:val="uk-UA"/>
        </w:rPr>
      </w:pPr>
      <w:r w:rsidRPr="00635D89">
        <w:rPr>
          <w:rStyle w:val="cs80d9435b17"/>
          <w:rFonts w:ascii="Arial" w:hAnsi="Arial" w:cs="Arial"/>
          <w:b/>
          <w:sz w:val="20"/>
          <w:szCs w:val="20"/>
          <w:lang w:val="uk-UA"/>
        </w:rPr>
        <w:t xml:space="preserve">17. </w:t>
      </w:r>
      <w:r w:rsidR="00035630" w:rsidRPr="00635D89">
        <w:rPr>
          <w:rStyle w:val="cs5e98e93017"/>
          <w:lang w:val="uk-UA"/>
        </w:rPr>
        <w:t>Оновлений протокол клінічного дослідження з поправкою 02, версія 1 від 21 лютого 2023 року, англійською мовою; Основна інформація про дослідження і форма інформованої згоди, версія 3 від 24 лютого 2023 р., англійською мовою; Інформація для пацієнта і форма інформованої згоди, версія для України № 3 від 10 березня 2023 р. (на основі Основної інформації про дослідження і форми інформованої згоди, версія 3 від 24 лютого 2023 р.), українською мовою; Інформація для пацієнта і форма інформованої згоди, версія для України № 3 від 10 березня 2023 р. (на основі Основної інформації про дослідження і форми інформованої згоди, версія №3 від 24 лютого 2023 р.), російською мовою; Форма інформованої згоди на подальше спостереження за перебігом вагітності партнерки учасника дослідження, версія 2 від 08 березня 2023 р., англійською мовою; Інформація про подальше спостереження за перебігом вагітності партнерки учасника дослідження та форма інформованої згоди, версія для України № 2 від 10 березня 2023 р. (на основі Форми інформованої згоди на подальше спостереження за перебігом вагітності партнерки учасника дослідження, версії №2 від 08 березня 2023 р.) українською мовою; Інформація про подальше спостереження за перебігом вагітності партнерки учасника дослідження та форма інформованої згоди, версія для України № 2 від 10 березня 2023 р. (на основі Форми інформованої згоди на подальше спостереження за перебігом вагітності партнерки учасника дослідження, версії №2 від 08 березня 2023 р.) російською мовою; Брошура дослідника лікарського засобу SAR441344, версія № 4 від 27 січня 2023р., англійською мовою; Подовження тривалості дослідження в Україні та світі до 30 червня 2024 року; Зміна місця проведення клінічного дослідження; Зміна назви місця проведення випробування</w:t>
      </w:r>
      <w:r w:rsidR="00035630" w:rsidRPr="00635D89">
        <w:rPr>
          <w:rStyle w:val="csa16174ba17"/>
          <w:lang w:val="uk-UA"/>
        </w:rPr>
        <w:t xml:space="preserve"> до протоколу клінічного дослідження «Рандомізоване, подвійне сліпе, плацебо-контрольоване дослідження фази 2 для оцінки ефективності та безпеки </w:t>
      </w:r>
      <w:r w:rsidR="00035630" w:rsidRPr="00635D89">
        <w:rPr>
          <w:rStyle w:val="cs5e98e93017"/>
          <w:lang w:val="uk-UA"/>
        </w:rPr>
        <w:t>SAR441344</w:t>
      </w:r>
      <w:r w:rsidR="00035630" w:rsidRPr="00635D89">
        <w:rPr>
          <w:rStyle w:val="csa16174ba17"/>
          <w:lang w:val="uk-UA"/>
        </w:rPr>
        <w:t xml:space="preserve">, моноклонального антитіла до антагоніста CD40L, у пацієнтів з рецидивуючим розсіяним склерозом», код дослідження </w:t>
      </w:r>
      <w:r w:rsidR="00035630" w:rsidRPr="00635D89">
        <w:rPr>
          <w:rStyle w:val="cs5e98e93017"/>
          <w:lang w:val="uk-UA"/>
        </w:rPr>
        <w:t>ACT16877</w:t>
      </w:r>
      <w:r w:rsidR="00035630" w:rsidRPr="00635D89">
        <w:rPr>
          <w:rStyle w:val="csa16174ba17"/>
          <w:lang w:val="uk-UA"/>
        </w:rPr>
        <w:t>, з поправкою 01, версія 1 від 20 травня 2021 року; спонсор - sanofi-aventis recherche &amp; developpement, France (Санофі-Авентіс решерш е девелопман, Франція)</w:t>
      </w:r>
    </w:p>
    <w:p w:rsidR="00035630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 «Санофі-Авентіс Україна»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17"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17"/>
              </w:rPr>
              <w:t>СТАЛО</w:t>
            </w:r>
          </w:p>
        </w:tc>
      </w:tr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17"/>
              </w:rPr>
              <w:t>к.м.н. Пасюра І.М.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17"/>
                <w:b/>
              </w:rPr>
              <w:t>Харківська клінічна лікарня на залізничному транспорті №1 філії «Центр охорони здоров`я</w:t>
            </w:r>
            <w:r w:rsidRPr="00635D89">
              <w:rPr>
                <w:rStyle w:val="cs7f95de6817"/>
                <w:b w:val="0"/>
              </w:rPr>
              <w:t>»</w:t>
            </w:r>
            <w:r w:rsidRPr="00635D89">
              <w:rPr>
                <w:rStyle w:val="csa16174ba17"/>
                <w:b/>
              </w:rPr>
              <w:t xml:space="preserve"> акціонерного товариства «Українська залізниця»,</w:t>
            </w:r>
            <w:r w:rsidRPr="00635D89">
              <w:rPr>
                <w:rStyle w:val="csa16174ba17"/>
              </w:rPr>
              <w:t xml:space="preserve"> </w:t>
            </w:r>
            <w:r w:rsidRPr="00635D89">
              <w:rPr>
                <w:rStyle w:val="csa16174ba17"/>
                <w:b/>
              </w:rPr>
              <w:t>3-є неврологічне відділення</w:t>
            </w:r>
            <w:r w:rsidRPr="00635D89">
              <w:rPr>
                <w:rStyle w:val="csa16174ba17"/>
              </w:rPr>
              <w:t>, м. Харків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17"/>
              </w:rPr>
              <w:t xml:space="preserve">к.м.н. Пасюра І.М. 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17"/>
                <w:b/>
                <w:lang w:val="ru-RU"/>
              </w:rPr>
              <w:t>Медичний центр товариства з обмеженою відповідальністю «Аренсія Експлораторі Медісін»,</w:t>
            </w:r>
            <w:r w:rsidRPr="00635D89">
              <w:rPr>
                <w:rStyle w:val="csa16174ba17"/>
                <w:lang w:val="ru-RU"/>
              </w:rPr>
              <w:t xml:space="preserve"> </w:t>
            </w:r>
            <w:r w:rsidRPr="00635D89">
              <w:rPr>
                <w:rStyle w:val="csa16174ba17"/>
                <w:b/>
                <w:lang w:val="ru-RU"/>
              </w:rPr>
              <w:t>відділ клінічних досліджень,</w:t>
            </w:r>
            <w:r w:rsidRPr="00635D89">
              <w:rPr>
                <w:rStyle w:val="csa16174ba17"/>
                <w:lang w:val="ru-RU"/>
              </w:rPr>
              <w:t xml:space="preserve"> </w:t>
            </w:r>
            <w:r w:rsidRPr="00635D89">
              <w:rPr>
                <w:rStyle w:val="csa16174ba17"/>
                <w:b/>
                <w:lang w:val="ru-RU"/>
              </w:rPr>
              <w:t>м. Київ</w:t>
            </w:r>
          </w:p>
        </w:tc>
      </w:tr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17"/>
                <w:lang w:val="ru-RU"/>
              </w:rPr>
              <w:t>к.м.н. Хавунка М.Я.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17"/>
                <w:b/>
                <w:lang w:val="ru-RU"/>
              </w:rPr>
              <w:t>Комунальне некомерційне підприємство «5-а міська клінічна лікарня м. Львова», неврологічне відділення,</w:t>
            </w:r>
            <w:r w:rsidRPr="00635D89">
              <w:rPr>
                <w:rStyle w:val="csa16174ba17"/>
                <w:lang w:val="ru-RU"/>
              </w:rPr>
              <w:t xml:space="preserve"> м. Львів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17"/>
                <w:lang w:val="ru-RU"/>
              </w:rPr>
              <w:t>к.м.н. Хавунка М.Я.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17"/>
                <w:b/>
                <w:lang w:val="ru-RU"/>
              </w:rPr>
              <w:t>Комунальне некомерційне підприємство «Львівське територіальне медичне об`єднання «Клінічна лікарня планового лікування, реабілітації та паліативної допомоги», відокремлений підрозділ «5-а Лікарня», неврологічне відділення з медичною реабілітацією</w:t>
            </w:r>
            <w:r w:rsidRPr="00635D89">
              <w:rPr>
                <w:rStyle w:val="csa16174ba17"/>
                <w:lang w:val="ru-RU"/>
              </w:rPr>
              <w:t>, м. Львів</w:t>
            </w:r>
          </w:p>
        </w:tc>
      </w:tr>
    </w:tbl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18"/>
          <w:rFonts w:ascii="Arial" w:hAnsi="Arial" w:cs="Arial"/>
          <w:sz w:val="20"/>
          <w:lang w:val="uk-UA"/>
        </w:rPr>
      </w:pPr>
      <w:r w:rsidRPr="00635D89">
        <w:rPr>
          <w:rStyle w:val="cs80d9435b18"/>
          <w:rFonts w:ascii="Arial" w:hAnsi="Arial" w:cs="Arial"/>
          <w:b/>
          <w:sz w:val="20"/>
          <w:szCs w:val="20"/>
          <w:lang w:val="uk-UA"/>
        </w:rPr>
        <w:t xml:space="preserve">18. </w:t>
      </w:r>
      <w:r w:rsidR="00035630" w:rsidRPr="00635D89">
        <w:rPr>
          <w:rStyle w:val="cs5e98e93018"/>
          <w:lang w:val="uk-UA"/>
        </w:rPr>
        <w:t>Брошура дослідника Vibostolimab MK-7684/MK-7684A, видання 11 від 31 січня 2023 року, англійською мовою; Україна, MK-7684A-004, інформація та документ про інформовану згоду для пацієнта, версія 1.03 від 23 березня 2023 р., українською мовою</w:t>
      </w:r>
      <w:r w:rsidR="00035630" w:rsidRPr="00635D89">
        <w:rPr>
          <w:rStyle w:val="csa16174ba18"/>
          <w:lang w:val="uk-UA"/>
        </w:rPr>
        <w:t xml:space="preserve"> до протоколу клінічного дослідження «Відкрите дослідження фази 2 для оцінки безпеки та ефективності </w:t>
      </w:r>
      <w:r w:rsidR="00035630" w:rsidRPr="00635D89">
        <w:rPr>
          <w:rStyle w:val="cs5e98e93018"/>
          <w:lang w:val="uk-UA"/>
        </w:rPr>
        <w:t>MK-7684A</w:t>
      </w:r>
      <w:r w:rsidR="00035630" w:rsidRPr="00635D89">
        <w:rPr>
          <w:rStyle w:val="csa16174ba18"/>
          <w:lang w:val="uk-UA"/>
        </w:rPr>
        <w:t xml:space="preserve"> (комбінація MK-7684 [вібостолімаб] з MK-3475 [пембролізумаб]) у учасників з рецидивуючими або рефрактерними гематологічними злоякісними новоутвореннями», код дослідження </w:t>
      </w:r>
      <w:r w:rsidR="00035630" w:rsidRPr="00635D89">
        <w:rPr>
          <w:rStyle w:val="cs5e98e93018"/>
          <w:lang w:val="uk-UA"/>
        </w:rPr>
        <w:t>MK-7684A-004</w:t>
      </w:r>
      <w:r w:rsidR="00035630" w:rsidRPr="00635D89">
        <w:rPr>
          <w:rStyle w:val="csa16174ba18"/>
          <w:lang w:val="uk-UA"/>
        </w:rPr>
        <w:t>, з інкорпорованою поправкою 04 від 05 серпня 2022 року; спонсор - ТОВ Мерк Шарп енд Доум, США (Merck Sharp &amp; Dohme LLC, USA)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«МСД Україна»</w:t>
      </w: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19"/>
          <w:rFonts w:ascii="Arial" w:hAnsi="Arial" w:cs="Arial"/>
          <w:sz w:val="20"/>
          <w:lang w:val="uk-UA"/>
        </w:rPr>
      </w:pPr>
      <w:r w:rsidRPr="00635D89">
        <w:rPr>
          <w:rStyle w:val="cs80d9435b19"/>
          <w:rFonts w:ascii="Arial" w:hAnsi="Arial" w:cs="Arial"/>
          <w:b/>
          <w:sz w:val="20"/>
          <w:szCs w:val="20"/>
          <w:lang w:val="uk-UA"/>
        </w:rPr>
        <w:t xml:space="preserve">19. </w:t>
      </w:r>
      <w:r w:rsidR="00035630" w:rsidRPr="00635D89">
        <w:rPr>
          <w:rStyle w:val="cs5e98e93019"/>
          <w:lang w:val="uk-UA"/>
        </w:rPr>
        <w:t>Україна, МК-6482-005, Доповнення до Інформації та документу про інформовану згоду для пацієнта у випадку прогресування захворювання, версія 00 від 20 березня 2023 р. українською мовою; Україна, МК-6482-005, Доповнення до Інформації та документу про інформовану згоду для пацієнта у випадку прогресування захворювання, версія 00 від 20 березня 2023 р. російською мовою; Зміна назви місця проведення клінічного випробування</w:t>
      </w:r>
      <w:r w:rsidR="00035630" w:rsidRPr="00635D89">
        <w:rPr>
          <w:rStyle w:val="csa16174ba19"/>
          <w:lang w:val="uk-UA"/>
        </w:rPr>
        <w:t xml:space="preserve"> до протоколу клінічного випробування «Відкрите, рандомізоване дослідження 3 фази препарату </w:t>
      </w:r>
      <w:r w:rsidR="00035630" w:rsidRPr="00635D89">
        <w:rPr>
          <w:rStyle w:val="cs5e98e93019"/>
          <w:lang w:val="uk-UA"/>
        </w:rPr>
        <w:t>MK-6482</w:t>
      </w:r>
      <w:r w:rsidR="00035630" w:rsidRPr="00635D89">
        <w:rPr>
          <w:rStyle w:val="csa16174ba19"/>
          <w:lang w:val="uk-UA"/>
        </w:rPr>
        <w:t xml:space="preserve"> в порівнянні з препаратом еверолімус у учасників з поширеним нирково-клітинним раком, який прогресував після попередньої PD-1/L1 та VEGF-таргетної терапії», код дослідження </w:t>
      </w:r>
      <w:r w:rsidR="00035630" w:rsidRPr="00635D89">
        <w:rPr>
          <w:rStyle w:val="cs5e98e93019"/>
          <w:lang w:val="uk-UA"/>
        </w:rPr>
        <w:t>MK-6482-005</w:t>
      </w:r>
      <w:r w:rsidR="00035630" w:rsidRPr="00635D89">
        <w:rPr>
          <w:rStyle w:val="csa16174ba19"/>
          <w:lang w:val="uk-UA"/>
        </w:rPr>
        <w:t>, з інкорпорованою поправкою 06 від 13 липня 2022 року; спонсор - ТОВ Мерк Шарп енд Доум, США (Merck Sharp &amp; Dohme LLC, USA)</w:t>
      </w:r>
    </w:p>
    <w:p w:rsidR="00035630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«МСД Україна»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19"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2e86d3a6"/>
              <w:rPr>
                <w:rFonts w:ascii="Arial" w:hAnsi="Arial" w:cs="Arial"/>
                <w:sz w:val="20"/>
              </w:rPr>
            </w:pPr>
            <w:r w:rsidRPr="00635D89">
              <w:rPr>
                <w:rStyle w:val="csa16174ba19"/>
              </w:rPr>
              <w:t>СТАЛО</w:t>
            </w:r>
          </w:p>
        </w:tc>
      </w:tr>
      <w:tr w:rsidR="006D6753" w:rsidRPr="00635D89" w:rsidTr="001A6777">
        <w:trPr>
          <w:trHeight w:val="213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95e872d0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19"/>
                <w:lang w:val="ru-RU"/>
              </w:rPr>
              <w:t>д.м.н., проф. Стусь В.П.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19"/>
                <w:lang w:val="ru-RU"/>
              </w:rPr>
              <w:t xml:space="preserve">Комунальне підприємство «Дніпропетровська обласна клінічна лікарня ім. І.І. Мечникова» Дніпропетровської обласної ради», відділення урології №2 (онкологічне), Дніпровський державний медичний університет, </w:t>
            </w:r>
            <w:r w:rsidRPr="00635D89">
              <w:rPr>
                <w:rStyle w:val="cs5e98e93019"/>
                <w:lang w:val="ru-RU"/>
              </w:rPr>
              <w:t>кафедра урології,</w:t>
            </w:r>
            <w:r w:rsidRPr="00635D89">
              <w:rPr>
                <w:rStyle w:val="csa16174ba19"/>
                <w:lang w:val="ru-RU"/>
              </w:rPr>
              <w:t xml:space="preserve"> м. Дніпро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753" w:rsidRPr="00635D89" w:rsidRDefault="006D6753" w:rsidP="00635D89">
            <w:pPr>
              <w:pStyle w:val="csfeeeeb43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19"/>
                <w:lang w:val="ru-RU"/>
              </w:rPr>
              <w:t>д.м.н., проф. Стусь В.П.</w:t>
            </w:r>
          </w:p>
          <w:p w:rsidR="006D6753" w:rsidRPr="00635D89" w:rsidRDefault="006D6753" w:rsidP="00635D89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635D89">
              <w:rPr>
                <w:rStyle w:val="csa16174ba19"/>
                <w:lang w:val="ru-RU"/>
              </w:rPr>
              <w:t xml:space="preserve">Комунальне підприємство «Дніпропетровська обласна клінічна лікарня ім. І.І. Мечникова» Дніпропетровської обласної ради», відділення урології №2 (онкологічне), Дніпровський державний медичний університет, </w:t>
            </w:r>
            <w:r w:rsidRPr="00635D89">
              <w:rPr>
                <w:rStyle w:val="cs5e98e93019"/>
                <w:lang w:val="ru-RU"/>
              </w:rPr>
              <w:t>кафедра хірургії №1 та урології</w:t>
            </w:r>
            <w:r w:rsidRPr="00635D89">
              <w:rPr>
                <w:rStyle w:val="csa16174ba19"/>
                <w:lang w:val="ru-RU"/>
              </w:rPr>
              <w:t xml:space="preserve">, м. Дніпро </w:t>
            </w:r>
          </w:p>
        </w:tc>
      </w:tr>
    </w:tbl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20"/>
          <w:rFonts w:ascii="Arial" w:hAnsi="Arial" w:cs="Arial"/>
          <w:sz w:val="20"/>
          <w:lang w:val="uk-UA"/>
        </w:rPr>
      </w:pPr>
      <w:r w:rsidRPr="00635D89">
        <w:rPr>
          <w:rStyle w:val="cs80d9435b20"/>
          <w:rFonts w:ascii="Arial" w:hAnsi="Arial" w:cs="Arial"/>
          <w:b/>
          <w:sz w:val="20"/>
          <w:szCs w:val="20"/>
          <w:lang w:val="uk-UA"/>
        </w:rPr>
        <w:t xml:space="preserve">20. </w:t>
      </w:r>
      <w:r w:rsidR="00035630" w:rsidRPr="00635D89">
        <w:rPr>
          <w:rStyle w:val="cs5e98e93020"/>
          <w:lang w:val="uk-UA"/>
        </w:rPr>
        <w:t>Брошура дослідника досліджуваного лікарського засобу CT-P16 (Bevacizumab), версія 5.0 від 15 листопада 2022 р., англійською мовою</w:t>
      </w:r>
      <w:r w:rsidR="00035630" w:rsidRPr="00635D89">
        <w:rPr>
          <w:rStyle w:val="csa16174ba20"/>
          <w:lang w:val="uk-UA"/>
        </w:rPr>
        <w:t xml:space="preserve"> до протоколу клінічного дослідження «Подвійне сліпе, рандомізоване, активно контрольоване, в паралельних групах дослідження фази 3 з метою порівняння ефективності та безпечності застосування препарату </w:t>
      </w:r>
      <w:r w:rsidR="00035630" w:rsidRPr="00635D89">
        <w:rPr>
          <w:rStyle w:val="cs5e98e93020"/>
          <w:lang w:val="uk-UA"/>
        </w:rPr>
        <w:t>CT-P16</w:t>
      </w:r>
      <w:r w:rsidR="00035630" w:rsidRPr="00635D89">
        <w:rPr>
          <w:rStyle w:val="csa16174ba20"/>
          <w:lang w:val="uk-UA"/>
        </w:rPr>
        <w:t xml:space="preserve"> та Авастину, схваленого в ЄС, як першої лінії лікування метастатичного або рецидивуючого неплоскоклітинного недрібноклітинного раку легень», код дослідження </w:t>
      </w:r>
      <w:r w:rsidR="00035630" w:rsidRPr="00635D89">
        <w:rPr>
          <w:rStyle w:val="cs5e98e93020"/>
          <w:lang w:val="uk-UA"/>
        </w:rPr>
        <w:t>CT-P16 3.1</w:t>
      </w:r>
      <w:r w:rsidR="00035630" w:rsidRPr="00635D89">
        <w:rPr>
          <w:rStyle w:val="csa16174ba20"/>
          <w:lang w:val="uk-UA"/>
        </w:rPr>
        <w:t>, версія 2.0 від 14 червня 2019 р.; спонсор - «ЦЕЛЛТРІОН, Інк.», Республіка Корея (CELLTRION, Inc., Republic of Korea)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«Контрактно-Дослідницька Організація Іннофарм-Україна»</w:t>
      </w: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21"/>
          <w:rFonts w:ascii="Arial" w:hAnsi="Arial" w:cs="Arial"/>
          <w:sz w:val="20"/>
          <w:lang w:val="uk-UA"/>
        </w:rPr>
      </w:pPr>
      <w:r w:rsidRPr="00635D89">
        <w:rPr>
          <w:rStyle w:val="cs80d9435b21"/>
          <w:rFonts w:ascii="Arial" w:hAnsi="Arial" w:cs="Arial"/>
          <w:b/>
          <w:sz w:val="20"/>
          <w:szCs w:val="20"/>
          <w:lang w:val="uk-UA"/>
        </w:rPr>
        <w:t xml:space="preserve">21. </w:t>
      </w:r>
      <w:r w:rsidR="00035630" w:rsidRPr="00635D89">
        <w:rPr>
          <w:rStyle w:val="cs5e98e93021"/>
          <w:lang w:val="uk-UA"/>
        </w:rPr>
        <w:t>Оновлена Брошура дослідника [JNJ-67896049 / ACT-293987 / NS-304 UPTRAVI® (cелексипаг)], версія 18 від 03 лютого 2023 р.</w:t>
      </w:r>
      <w:r w:rsidR="00035630" w:rsidRPr="00635D89">
        <w:rPr>
          <w:rStyle w:val="csa16174ba21"/>
          <w:lang w:val="uk-UA"/>
        </w:rPr>
        <w:t xml:space="preserve"> до протоколу клінічного дослідження «Проспективне багатоцентрове відкрите непорівняльне дослідження II фази з метою вивчення безпеки, переносимості та фармакокінетики </w:t>
      </w:r>
      <w:r w:rsidR="00035630" w:rsidRPr="00635D89">
        <w:rPr>
          <w:rStyle w:val="cs5e98e93021"/>
          <w:lang w:val="uk-UA"/>
        </w:rPr>
        <w:t>селексипагу</w:t>
      </w:r>
      <w:r w:rsidR="00035630" w:rsidRPr="00635D89">
        <w:rPr>
          <w:rStyle w:val="csa16174ba21"/>
          <w:lang w:val="uk-UA"/>
        </w:rPr>
        <w:t xml:space="preserve"> в дітей з легеневою артеріальною гіпертензією», код дослідження </w:t>
      </w:r>
      <w:r w:rsidR="00BC64C8" w:rsidRPr="00635D89">
        <w:rPr>
          <w:rStyle w:val="csa16174ba21"/>
          <w:lang w:val="uk-UA"/>
        </w:rPr>
        <w:t xml:space="preserve">   </w:t>
      </w:r>
      <w:r w:rsidR="00035630" w:rsidRPr="00635D89">
        <w:rPr>
          <w:rStyle w:val="cs5e98e93021"/>
          <w:lang w:val="uk-UA"/>
        </w:rPr>
        <w:t>AC-065A203</w:t>
      </w:r>
      <w:r w:rsidR="00035630" w:rsidRPr="00635D89">
        <w:rPr>
          <w:rStyle w:val="csa16174ba21"/>
          <w:lang w:val="uk-UA"/>
        </w:rPr>
        <w:t>, затверджена версія 8 від 30 вересня 2021 р.; спонсор - Актеліон Фармасьютікалс Лтд., Швейцарія (Actelion Pharmaceuticals Ltd, Switzerland)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 «МБ Квест», Україна</w:t>
      </w: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22"/>
          <w:rFonts w:ascii="Arial" w:hAnsi="Arial" w:cs="Arial"/>
          <w:sz w:val="20"/>
          <w:lang w:val="uk-UA"/>
        </w:rPr>
      </w:pPr>
      <w:r w:rsidRPr="00635D89">
        <w:rPr>
          <w:rStyle w:val="cs80d9435b22"/>
          <w:rFonts w:ascii="Arial" w:hAnsi="Arial" w:cs="Arial"/>
          <w:b/>
          <w:sz w:val="20"/>
          <w:szCs w:val="20"/>
          <w:lang w:val="uk-UA"/>
        </w:rPr>
        <w:t xml:space="preserve">22. </w:t>
      </w:r>
      <w:r w:rsidR="00035630" w:rsidRPr="00635D89">
        <w:rPr>
          <w:rStyle w:val="cs5e98e93022"/>
          <w:lang w:val="uk-UA"/>
        </w:rPr>
        <w:t>Лист до дослідника від 27 березня 2023 року стосовно щорічного аналізу на туберкульоз, англійською мовою; Переклад українською мовою від 29 березня 2023 року листа до дослідника від 27 березня 2023 року стосовно щорічного аналізу на туберкульоз</w:t>
      </w:r>
      <w:r w:rsidR="00035630" w:rsidRPr="00635D89">
        <w:rPr>
          <w:rStyle w:val="csa16174ba22"/>
          <w:lang w:val="uk-UA"/>
        </w:rPr>
        <w:t xml:space="preserve"> до протоколу клінічного випробування «Відкрите розширене дослідження </w:t>
      </w:r>
      <w:r w:rsidR="00035630" w:rsidRPr="00635D89">
        <w:rPr>
          <w:rStyle w:val="cs5e98e93022"/>
          <w:lang w:val="uk-UA"/>
        </w:rPr>
        <w:t>етрасімоду</w:t>
      </w:r>
      <w:r w:rsidR="00035630" w:rsidRPr="00635D89">
        <w:rPr>
          <w:rStyle w:val="csa16174ba22"/>
          <w:lang w:val="uk-UA"/>
        </w:rPr>
        <w:t xml:space="preserve"> в пацієнтів із активним виразковим колітом від помірного до важкого ступеня тяжкості», код дослідження </w:t>
      </w:r>
      <w:r w:rsidR="00035630" w:rsidRPr="00635D89">
        <w:rPr>
          <w:rStyle w:val="cs5e98e93022"/>
          <w:lang w:val="uk-UA"/>
        </w:rPr>
        <w:t>APD334-303</w:t>
      </w:r>
      <w:r w:rsidR="00035630" w:rsidRPr="00635D89">
        <w:rPr>
          <w:rStyle w:val="csa16174ba22"/>
          <w:lang w:val="uk-UA"/>
        </w:rPr>
        <w:t xml:space="preserve">, з інкорпорованою поправкою 3.0 від 07 травня 2021 року; спонсор - «Арена Фармасьютікалз, Інк.» (Arena Pharmaceuticals, Inc.), United States 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Підприємство з 100% іноземною інвестицією «АЙК’ЮВІА РДС Україна»</w:t>
      </w: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35630" w:rsidRPr="00635D89" w:rsidRDefault="006D6753" w:rsidP="00635D89">
      <w:pPr>
        <w:jc w:val="both"/>
        <w:rPr>
          <w:rStyle w:val="cs80d9435b23"/>
          <w:rFonts w:ascii="Arial" w:hAnsi="Arial" w:cs="Arial"/>
          <w:sz w:val="20"/>
          <w:lang w:val="uk-UA"/>
        </w:rPr>
      </w:pPr>
      <w:r w:rsidRPr="00635D89">
        <w:rPr>
          <w:rStyle w:val="cs80d9435b23"/>
          <w:rFonts w:ascii="Arial" w:hAnsi="Arial" w:cs="Arial"/>
          <w:b/>
          <w:sz w:val="20"/>
          <w:szCs w:val="20"/>
          <w:lang w:val="uk-UA"/>
        </w:rPr>
        <w:t xml:space="preserve">23. </w:t>
      </w:r>
      <w:r w:rsidR="00035630" w:rsidRPr="00635D89">
        <w:rPr>
          <w:rStyle w:val="cs5e98e93023"/>
          <w:lang w:val="uk-UA"/>
        </w:rPr>
        <w:t>Лист-роз’яснення від Спонсора до протоколу TACTI-003 версія 1.5 від 11 листопада 2022 року стосовно поводження з досліджуваним лікарським засобом, від 21 березня 2023 року, англійською мовою; Лист-роз’яснення від Спонсора до протоколу TACTI-003 версія 1.5 від 11 листопада 2022 року стосовно побічних явищ, що свідчать про прогресування хвороби, від 24 березня 2023 року, англійською мовою; Брошура дослідника Eftilagimod alpha (efti; IMP321), видання 10.0 від 16 лютого 2023 року, англійською мовою; Інформаційний листок для пацієнта і форма інформованої згоди, Версія 5.0 від 03 квітня 2023 року, для України, на основі майстер-версії Інформаційного листка для пацієнта і форми інформованої згоди, Версія 1.5.2, від 31 березня 2023 року, на основі Протоколу Версії 1.5, від 11 листопада 2022 року, англійською та українською мовами; Додаток до Інформаційного листка для пацієнта і форми інформованої згоди, Версія 5.0 від 03 квітня 2023 року, для України, на основі майстер-версії Інформаційного листка для пацієнта і форми інформованої згоди, Версія 1.5.2, від 31 березня 2023 року, на основі Протоколу Версії 1.5, від 11 листопада 2022 року, англійською та українською мовами</w:t>
      </w:r>
      <w:r w:rsidR="00035630" w:rsidRPr="00635D89">
        <w:rPr>
          <w:rStyle w:val="csa16174ba23"/>
          <w:lang w:val="uk-UA"/>
        </w:rPr>
        <w:t xml:space="preserve"> до протоколу клінічного дослідження «TACTI-003 («Два активні імунотерапевтичні засоби»): Багатоцентрове, відкрите, рандомізоване дослідження II фази для оцінки застосування розчинного гібридного білка LAG-3, </w:t>
      </w:r>
      <w:r w:rsidR="00035630" w:rsidRPr="00635D89">
        <w:rPr>
          <w:rStyle w:val="csa16174ba23"/>
          <w:b/>
          <w:lang w:val="uk-UA"/>
        </w:rPr>
        <w:t>ефтилагімоду альфа (ефти; IMP321)</w:t>
      </w:r>
      <w:r w:rsidR="00035630" w:rsidRPr="00635D89">
        <w:rPr>
          <w:rStyle w:val="csa16174ba23"/>
          <w:lang w:val="uk-UA"/>
        </w:rPr>
        <w:t xml:space="preserve">, у комбінації з пембролізумабом (антагоністом PD-1) для першої лінії терапії пацієнтів з нерезектабельною рецидивною або метастатичною плоскоклітинною карциномою голови та шиї (ПККГШ).», код дослідження </w:t>
      </w:r>
      <w:r w:rsidR="00035630" w:rsidRPr="00635D89">
        <w:rPr>
          <w:rStyle w:val="cs5e98e93023"/>
          <w:lang w:val="uk-UA"/>
        </w:rPr>
        <w:t>TACTI-003</w:t>
      </w:r>
      <w:r w:rsidR="00035630" w:rsidRPr="00635D89">
        <w:rPr>
          <w:rStyle w:val="csa16174ba23"/>
          <w:lang w:val="uk-UA"/>
        </w:rPr>
        <w:t>, версія 1.5 від 11 листопада 2022 року; спонсор - Immutep S.A.S. / Іммутеп С.А.С., Франція</w:t>
      </w:r>
    </w:p>
    <w:p w:rsidR="006D6753" w:rsidRPr="00635D89" w:rsidRDefault="006D6753" w:rsidP="00635D8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35D89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035630" w:rsidRPr="00635D89">
        <w:rPr>
          <w:rFonts w:ascii="Arial" w:hAnsi="Arial" w:cs="Arial"/>
          <w:sz w:val="20"/>
          <w:szCs w:val="20"/>
          <w:lang w:val="uk-UA"/>
        </w:rPr>
        <w:t>ТОВ «Аренсія Експлораторі Медісін», Україна</w:t>
      </w:r>
    </w:p>
    <w:p w:rsidR="00035630" w:rsidRPr="00635D89" w:rsidRDefault="00035630" w:rsidP="00635D89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035630" w:rsidRPr="00635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CA" w:rsidRDefault="00F94ECA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F94ECA" w:rsidRDefault="00F94ECA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30" w:rsidRDefault="0003563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30" w:rsidRDefault="00035630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262E03" w:rsidRPr="00262E03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30" w:rsidRDefault="0003563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CA" w:rsidRDefault="00F94ECA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F94ECA" w:rsidRDefault="00F94ECA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30" w:rsidRDefault="0003563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30" w:rsidRDefault="0003563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30" w:rsidRDefault="0003563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543"/>
    <w:rsid w:val="00035630"/>
    <w:rsid w:val="00130BCC"/>
    <w:rsid w:val="00181F2D"/>
    <w:rsid w:val="001A6777"/>
    <w:rsid w:val="0021235B"/>
    <w:rsid w:val="00262E03"/>
    <w:rsid w:val="00360F2C"/>
    <w:rsid w:val="00457EEC"/>
    <w:rsid w:val="004774BD"/>
    <w:rsid w:val="004A3252"/>
    <w:rsid w:val="00511654"/>
    <w:rsid w:val="005D5ADC"/>
    <w:rsid w:val="00635D89"/>
    <w:rsid w:val="006D6753"/>
    <w:rsid w:val="00920356"/>
    <w:rsid w:val="00B01EB1"/>
    <w:rsid w:val="00BC64C8"/>
    <w:rsid w:val="00C252CA"/>
    <w:rsid w:val="00C9386F"/>
    <w:rsid w:val="00F85D53"/>
    <w:rsid w:val="00F94ECA"/>
    <w:rsid w:val="00FB3952"/>
    <w:rsid w:val="00FB5567"/>
    <w:rsid w:val="00F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FC38132-ECB9-4E0C-BF3E-D9C16B7E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aa">
    <w:name w:val="Текст Знак"/>
    <w:link w:val="a9"/>
    <w:uiPriority w:val="99"/>
    <w:semiHidden/>
    <w:locked/>
    <w:rPr>
      <w:rFonts w:ascii="Consolas" w:eastAsia="Calibri" w:hAnsi="Consolas" w:cs="Times New Roman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</w:style>
  <w:style w:type="paragraph" w:customStyle="1" w:styleId="cse3d6b4d0">
    <w:name w:val="cse3d6b4d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2e86d3a6">
    <w:name w:val="cs2e86d3a6"/>
    <w:basedOn w:val="a"/>
    <w:pPr>
      <w:jc w:val="center"/>
    </w:pPr>
  </w:style>
  <w:style w:type="paragraph" w:customStyle="1" w:styleId="cs29aed2a9">
    <w:name w:val="cs29aed2a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f06cd379">
    <w:name w:val="csf06cd379"/>
    <w:basedOn w:val="a"/>
    <w:pPr>
      <w:jc w:val="both"/>
    </w:pPr>
  </w:style>
  <w:style w:type="character" w:customStyle="1" w:styleId="cs80d9435b2">
    <w:name w:val="cs80d9435b2"/>
    <w:basedOn w:val="a0"/>
  </w:style>
  <w:style w:type="character" w:customStyle="1" w:styleId="cs5e98e9302">
    <w:name w:val="cs5e98e930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</w:style>
  <w:style w:type="paragraph" w:customStyle="1" w:styleId="cs5ac6a1d8">
    <w:name w:val="cs5ac6a1d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eb347aff">
    <w:name w:val="cseb347af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5">
    <w:name w:val="cs80d9435b5"/>
    <w:basedOn w:val="a0"/>
  </w:style>
  <w:style w:type="character" w:customStyle="1" w:styleId="cs5e98e9305">
    <w:name w:val="cs5e98e930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102d012">
    <w:name w:val="csc102d01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3b94105b">
    <w:name w:val="cs3b94105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202b20ac">
    <w:name w:val="cs202b20ac"/>
    <w:basedOn w:val="a"/>
    <w:pPr>
      <w:jc w:val="center"/>
    </w:pPr>
  </w:style>
  <w:style w:type="character" w:customStyle="1" w:styleId="cs80d9435b6">
    <w:name w:val="cs80d9435b6"/>
    <w:basedOn w:val="a0"/>
  </w:style>
  <w:style w:type="character" w:customStyle="1" w:styleId="cs5e98e9306">
    <w:name w:val="cs5e98e930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</w:style>
  <w:style w:type="paragraph" w:customStyle="1" w:styleId="cs9760fa67">
    <w:name w:val="cs9760fa6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b5fec539">
    <w:name w:val="csb5fec53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7">
    <w:name w:val="cs80d9435b7"/>
    <w:basedOn w:val="a0"/>
  </w:style>
  <w:style w:type="character" w:customStyle="1" w:styleId="cs5e98e9307">
    <w:name w:val="cs5e98e930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8adbecc">
    <w:name w:val="cs38adbec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76ec2f4c">
    <w:name w:val="cs76ec2f4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9">
    <w:name w:val="cs80d9435b9"/>
    <w:basedOn w:val="a0"/>
  </w:style>
  <w:style w:type="character" w:customStyle="1" w:styleId="cs5e98e9309">
    <w:name w:val="cs5e98e930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7bbe4ee">
    <w:name w:val="csc7bbe4ee"/>
    <w:basedOn w:val="a"/>
    <w:pPr>
      <w:spacing w:before="100" w:beforeAutospacing="1" w:after="100" w:afterAutospacing="1"/>
      <w:ind w:left="846"/>
    </w:pPr>
  </w:style>
  <w:style w:type="paragraph" w:customStyle="1" w:styleId="cs44c29137">
    <w:name w:val="cs44c2913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d5a8e40c">
    <w:name w:val="csd5a8e40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95e872d0">
    <w:name w:val="cs95e872d0"/>
    <w:basedOn w:val="a"/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e6bfc2b">
    <w:name w:val="csce6bfc2b"/>
    <w:basedOn w:val="a"/>
    <w:pPr>
      <w:spacing w:before="100" w:beforeAutospacing="1" w:after="100" w:afterAutospacing="1"/>
      <w:ind w:left="421"/>
    </w:pPr>
  </w:style>
  <w:style w:type="paragraph" w:customStyle="1" w:styleId="cs6efc6ce9">
    <w:name w:val="cs6efc6ce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7ccce11">
    <w:name w:val="csd7ccce1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729978e3">
    <w:name w:val="cs729978e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2826c47">
    <w:name w:val="cs72826c47"/>
    <w:basedOn w:val="a"/>
    <w:pPr>
      <w:spacing w:before="100" w:beforeAutospacing="1" w:after="100" w:afterAutospacing="1"/>
      <w:ind w:left="55"/>
    </w:pPr>
  </w:style>
  <w:style w:type="paragraph" w:customStyle="1" w:styleId="cs3af43265">
    <w:name w:val="cs3af4326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b5186f6a">
    <w:name w:val="csb5186f6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e67d26eb">
    <w:name w:val="cse67d26eb"/>
    <w:basedOn w:val="a"/>
    <w:pPr>
      <w:shd w:val="clear" w:color="auto" w:fill="FFFF00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e67d26eb1">
    <w:name w:val="cse67d26eb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00"/>
    </w:r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23055b4">
    <w:name w:val="csf23055b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e08038e">
    <w:name w:val="cse08038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feeeeb43">
    <w:name w:val="csfeeeeb43"/>
    <w:basedOn w:val="a"/>
  </w:style>
  <w:style w:type="character" w:customStyle="1" w:styleId="cs80d9435b19">
    <w:name w:val="cs80d9435b19"/>
    <w:basedOn w:val="a0"/>
  </w:style>
  <w:style w:type="character" w:customStyle="1" w:styleId="cs5e98e93019">
    <w:name w:val="cs5e98e9301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5e98e93020">
    <w:name w:val="cs5e98e9302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</w:style>
  <w:style w:type="character" w:customStyle="1" w:styleId="cs5e98e93021">
    <w:name w:val="cs5e98e9302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5e98e93022">
    <w:name w:val="cs5e98e9302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2">
    <w:name w:val="csa16174ba2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2">
    <w:name w:val="cs7f95de682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5e98e93023">
    <w:name w:val="cs5e98e9302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3">
    <w:name w:val="csa16174ba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3">
    <w:name w:val="cs7f95de682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4437-276A-4961-8A18-F209C24E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5626</Words>
  <Characters>32070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Космінський Роман Віталійович</cp:lastModifiedBy>
  <cp:revision>2</cp:revision>
  <cp:lastPrinted>2023-04-25T12:04:00Z</cp:lastPrinted>
  <dcterms:created xsi:type="dcterms:W3CDTF">2023-04-28T07:35:00Z</dcterms:created>
  <dcterms:modified xsi:type="dcterms:W3CDTF">2023-04-28T07:35:00Z</dcterms:modified>
</cp:coreProperties>
</file>