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>
        <w:rPr>
          <w:rFonts w:ascii="Arial" w:hAnsi="Arial" w:cs="Arial"/>
          <w:b/>
          <w:sz w:val="20"/>
          <w:szCs w:val="20"/>
          <w:lang w:val="uk-UA"/>
        </w:rPr>
        <w:t>і</w:t>
      </w:r>
      <w:r w:rsidR="001A40D2">
        <w:rPr>
          <w:rFonts w:ascii="Arial" w:hAnsi="Arial" w:cs="Arial"/>
          <w:b/>
          <w:sz w:val="20"/>
          <w:szCs w:val="20"/>
          <w:lang w:val="uk-UA"/>
        </w:rPr>
        <w:t xml:space="preserve"> НТР №</w:t>
      </w:r>
      <w:r w:rsidR="0057491C">
        <w:rPr>
          <w:rFonts w:ascii="Arial" w:hAnsi="Arial" w:cs="Arial"/>
          <w:b/>
          <w:sz w:val="20"/>
          <w:szCs w:val="20"/>
          <w:lang w:val="uk-UA"/>
        </w:rPr>
        <w:t>02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57491C">
        <w:rPr>
          <w:rFonts w:ascii="Arial" w:hAnsi="Arial" w:cs="Arial"/>
          <w:b/>
          <w:sz w:val="20"/>
          <w:szCs w:val="20"/>
          <w:lang w:val="uk-UA"/>
        </w:rPr>
        <w:t>13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01</w:t>
      </w:r>
      <w:r w:rsidR="001A40D2">
        <w:rPr>
          <w:rFonts w:ascii="Arial" w:hAnsi="Arial" w:cs="Arial"/>
          <w:b/>
          <w:sz w:val="20"/>
          <w:szCs w:val="20"/>
          <w:lang w:val="uk-UA"/>
        </w:rPr>
        <w:t>.2021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7C2D34" w:rsidRDefault="007C2D34" w:rsidP="007C2D34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57491C" w:rsidRPr="00B41A57" w:rsidRDefault="007C2D34" w:rsidP="0057491C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18"/>
          <w:szCs w:val="18"/>
          <w:lang w:val="ru-RU"/>
        </w:rPr>
      </w:pPr>
      <w:r w:rsidRPr="007C2D34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1.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Оновлений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протокол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клінічного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випробування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MK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-4482-002 з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інкорпорованою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поправкою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01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17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грудня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2020 року,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англійською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;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Брошура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Дослідника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MK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-4482 (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EIDD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-2801,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Molnupiravir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),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видання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4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15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грудня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2020 року,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англійською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;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Зміна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назви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для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досліджуваного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лікарського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засобу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: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було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МК-4482 (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EIDD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-2801), стало МК-4482 (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EIDD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-2801,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Molnupiravir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(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Мольнупіравір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));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Україна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MK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-4482-002,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версія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1.00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22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грудня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2020 р.,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українською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Інформація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та документ про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інформовану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згоду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для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пацієнта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;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Україна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MK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-4482-002,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версія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1.00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22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грудня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2020 р.,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російською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Інформація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та документ про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інформовану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згоду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для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пацієнта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;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Секція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2.6.2. «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Фармакологія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»,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Розділ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Доклінічні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фармакологічні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та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токсикологічні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дані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»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Досьє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досліджуваного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лікарського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засобу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MK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-4482,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версія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05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NR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4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14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грудня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2020 року,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англійською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;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Секція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2.6.6. «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Токсикологія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»,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Розділ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Доклінічні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фармакологічні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та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токсикологічні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дані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»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Досьє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досліджуваного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лікарського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засобу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MK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-4482,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версія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05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83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14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грудня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2020 року,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англійською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;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Розділ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«2.3.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.8 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STABILITY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»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Досьє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досліджуваного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лікарського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засобу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MK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-4482,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версія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05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NXRC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16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грудня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2020 року,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англійською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;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Розділ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«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.8 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STABILITY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»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Досьє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досліджуваного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лікарського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засобу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Плацебо до 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MK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-4482,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версія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05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NXRC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16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грудня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2020 року,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англійською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;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Подовження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терміну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придатності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досліджуваного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лікарського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засобу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MK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-4482 та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відповідного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плацебо до 12 </w:t>
      </w:r>
      <w:proofErr w:type="spellStart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місяців</w:t>
      </w:r>
      <w:proofErr w:type="spellEnd"/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до протоколу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клінічного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Рандомізоване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, плацебо-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контрольоване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подвійне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сліпе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клінічне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фази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2/3 для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оцінки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ефективності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безпечності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та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фармакокінетики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препарату </w:t>
      </w:r>
      <w:bookmarkStart w:id="0" w:name="_GoBack"/>
      <w:r w:rsidR="0057491C" w:rsidRPr="0057491C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МК-4482</w:t>
      </w:r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bookmarkEnd w:id="0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у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дорослих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негоспіталізованих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пацієнтів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з </w:t>
      </w:r>
      <w:r w:rsidR="0057491C" w:rsidRPr="00B41A57">
        <w:rPr>
          <w:rFonts w:ascii="Arial" w:hAnsi="Arial" w:cs="Arial"/>
          <w:bCs/>
          <w:color w:val="000000"/>
          <w:sz w:val="20"/>
          <w:szCs w:val="20"/>
        </w:rPr>
        <w:t>COVID</w:t>
      </w:r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-19», код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</w:rPr>
        <w:t>MK</w:t>
      </w:r>
      <w:r w:rsidR="0057491C" w:rsidRPr="00B41A5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-4482-002,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версія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00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від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14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вересня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2020 року; спонсор - «Мерк Шарп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Енд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Доум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Корп.»,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дочірнє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підприємство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«Мерк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Енд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Ко.,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Інк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>.», США (</w:t>
      </w:r>
      <w:r w:rsidR="0057491C" w:rsidRPr="00B41A57">
        <w:rPr>
          <w:rFonts w:ascii="Arial" w:hAnsi="Arial" w:cs="Arial"/>
          <w:bCs/>
          <w:color w:val="000000"/>
          <w:sz w:val="20"/>
          <w:szCs w:val="20"/>
        </w:rPr>
        <w:t>Merck</w:t>
      </w:r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57491C" w:rsidRPr="00B41A57">
        <w:rPr>
          <w:rFonts w:ascii="Arial" w:hAnsi="Arial" w:cs="Arial"/>
          <w:bCs/>
          <w:color w:val="000000"/>
          <w:sz w:val="20"/>
          <w:szCs w:val="20"/>
        </w:rPr>
        <w:t>Sharp</w:t>
      </w:r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&amp;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</w:rPr>
        <w:t>Dohme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57491C" w:rsidRPr="00B41A57">
        <w:rPr>
          <w:rFonts w:ascii="Arial" w:hAnsi="Arial" w:cs="Arial"/>
          <w:bCs/>
          <w:color w:val="000000"/>
          <w:sz w:val="20"/>
          <w:szCs w:val="20"/>
        </w:rPr>
        <w:t>Corp</w:t>
      </w:r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., </w:t>
      </w:r>
      <w:r w:rsidR="0057491C" w:rsidRPr="00B41A57">
        <w:rPr>
          <w:rFonts w:ascii="Arial" w:hAnsi="Arial" w:cs="Arial"/>
          <w:bCs/>
          <w:color w:val="000000"/>
          <w:sz w:val="20"/>
          <w:szCs w:val="20"/>
        </w:rPr>
        <w:t>a</w:t>
      </w:r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57491C" w:rsidRPr="00B41A57">
        <w:rPr>
          <w:rFonts w:ascii="Arial" w:hAnsi="Arial" w:cs="Arial"/>
          <w:bCs/>
          <w:color w:val="000000"/>
          <w:sz w:val="20"/>
          <w:szCs w:val="20"/>
        </w:rPr>
        <w:t>subsidiary</w:t>
      </w:r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57491C" w:rsidRPr="00B41A57">
        <w:rPr>
          <w:rFonts w:ascii="Arial" w:hAnsi="Arial" w:cs="Arial"/>
          <w:bCs/>
          <w:color w:val="000000"/>
          <w:sz w:val="20"/>
          <w:szCs w:val="20"/>
        </w:rPr>
        <w:t>of</w:t>
      </w:r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57491C" w:rsidRPr="00B41A57">
        <w:rPr>
          <w:rFonts w:ascii="Arial" w:hAnsi="Arial" w:cs="Arial"/>
          <w:bCs/>
          <w:color w:val="000000"/>
          <w:sz w:val="20"/>
          <w:szCs w:val="20"/>
        </w:rPr>
        <w:t>Merck</w:t>
      </w:r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&amp; </w:t>
      </w:r>
      <w:r w:rsidR="0057491C" w:rsidRPr="00B41A57">
        <w:rPr>
          <w:rFonts w:ascii="Arial" w:hAnsi="Arial" w:cs="Arial"/>
          <w:bCs/>
          <w:color w:val="000000"/>
          <w:sz w:val="20"/>
          <w:szCs w:val="20"/>
        </w:rPr>
        <w:t>Co</w:t>
      </w:r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., </w:t>
      </w:r>
      <w:proofErr w:type="spellStart"/>
      <w:r w:rsidR="0057491C" w:rsidRPr="00B41A57">
        <w:rPr>
          <w:rFonts w:ascii="Arial" w:hAnsi="Arial" w:cs="Arial"/>
          <w:bCs/>
          <w:color w:val="000000"/>
          <w:sz w:val="20"/>
          <w:szCs w:val="20"/>
        </w:rPr>
        <w:t>Inc</w:t>
      </w:r>
      <w:proofErr w:type="spellEnd"/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., </w:t>
      </w:r>
      <w:r w:rsidR="0057491C" w:rsidRPr="00B41A57">
        <w:rPr>
          <w:rFonts w:ascii="Arial" w:hAnsi="Arial" w:cs="Arial"/>
          <w:bCs/>
          <w:color w:val="000000"/>
          <w:sz w:val="20"/>
          <w:szCs w:val="20"/>
        </w:rPr>
        <w:t>USA</w:t>
      </w:r>
      <w:r w:rsidR="0057491C" w:rsidRPr="00B41A57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) </w:t>
      </w:r>
    </w:p>
    <w:p w:rsidR="007C2D34" w:rsidRPr="0057491C" w:rsidRDefault="0057491C" w:rsidP="0057491C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57491C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57491C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57491C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57491C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57491C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57491C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57491C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57491C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57491C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57491C">
        <w:rPr>
          <w:rFonts w:ascii="Arial" w:hAnsi="Arial" w:cs="Arial"/>
          <w:sz w:val="20"/>
          <w:szCs w:val="20"/>
          <w:lang w:val="ru-RU"/>
        </w:rPr>
        <w:t>»</w:t>
      </w:r>
    </w:p>
    <w:sectPr w:rsidR="007C2D34" w:rsidRPr="0057491C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6C" w:rsidRDefault="00A0626C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A0626C" w:rsidRDefault="00A0626C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1C" w:rsidRPr="0057491C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6C" w:rsidRDefault="00A0626C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A0626C" w:rsidRDefault="00A0626C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08"/>
  <w:hyphenationZone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A3E72"/>
    <w:rsid w:val="0012586B"/>
    <w:rsid w:val="00154D0F"/>
    <w:rsid w:val="001A40D2"/>
    <w:rsid w:val="00211D1B"/>
    <w:rsid w:val="00290AB4"/>
    <w:rsid w:val="00337E79"/>
    <w:rsid w:val="0037741F"/>
    <w:rsid w:val="003E1783"/>
    <w:rsid w:val="00405C68"/>
    <w:rsid w:val="00413568"/>
    <w:rsid w:val="0041523D"/>
    <w:rsid w:val="00432F39"/>
    <w:rsid w:val="004C7722"/>
    <w:rsid w:val="004E17F2"/>
    <w:rsid w:val="0057491C"/>
    <w:rsid w:val="00583D5F"/>
    <w:rsid w:val="005A12B4"/>
    <w:rsid w:val="005A2746"/>
    <w:rsid w:val="005B2C5C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2D34"/>
    <w:rsid w:val="007C5F24"/>
    <w:rsid w:val="007E402B"/>
    <w:rsid w:val="008115BD"/>
    <w:rsid w:val="00831BB2"/>
    <w:rsid w:val="00861FEA"/>
    <w:rsid w:val="00886A32"/>
    <w:rsid w:val="009134FB"/>
    <w:rsid w:val="00951AD1"/>
    <w:rsid w:val="00A00B8D"/>
    <w:rsid w:val="00A0626C"/>
    <w:rsid w:val="00A40D7A"/>
    <w:rsid w:val="00A77E06"/>
    <w:rsid w:val="00AA402F"/>
    <w:rsid w:val="00B35362"/>
    <w:rsid w:val="00B56E92"/>
    <w:rsid w:val="00C5581F"/>
    <w:rsid w:val="00C93D70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C61C17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  <w:style w:type="character" w:customStyle="1" w:styleId="csaecf586f1">
    <w:name w:val="csaecf586f1"/>
    <w:basedOn w:val="a0"/>
    <w:rsid w:val="007C2D3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1CCF-0761-416B-907B-0500FDA6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Олійник Наталя Юріївна</cp:lastModifiedBy>
  <cp:revision>59</cp:revision>
  <cp:lastPrinted>2021-01-06T11:26:00Z</cp:lastPrinted>
  <dcterms:created xsi:type="dcterms:W3CDTF">2020-11-04T07:42:00Z</dcterms:created>
  <dcterms:modified xsi:type="dcterms:W3CDTF">2021-01-13T09:00:00Z</dcterms:modified>
</cp:coreProperties>
</file>