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3B8A" w14:textId="77777777" w:rsidR="00DD77E5" w:rsidRPr="00FE2134" w:rsidRDefault="00D56315" w:rsidP="00595E64">
      <w:pPr>
        <w:tabs>
          <w:tab w:val="left" w:pos="9072"/>
        </w:tabs>
        <w:spacing w:line="276" w:lineRule="auto"/>
        <w:ind w:right="-18"/>
        <w:jc w:val="both"/>
        <w:rPr>
          <w:b/>
          <w:caps/>
          <w:u w:val="single"/>
          <w:lang w:val="uk-UA"/>
        </w:rPr>
      </w:pPr>
    </w:p>
    <w:p w14:paraId="4F6ED217" w14:textId="77777777" w:rsidR="00DD77E5" w:rsidRPr="00FE2134" w:rsidRDefault="00D56315" w:rsidP="00595E64">
      <w:pPr>
        <w:tabs>
          <w:tab w:val="left" w:pos="9072"/>
        </w:tabs>
        <w:spacing w:line="276" w:lineRule="auto"/>
        <w:ind w:right="-18"/>
        <w:jc w:val="both"/>
        <w:rPr>
          <w:b/>
          <w:caps/>
          <w:u w:val="single"/>
        </w:rPr>
      </w:pPr>
    </w:p>
    <w:p w14:paraId="697E8C74" w14:textId="77777777" w:rsidR="00DD77E5" w:rsidRPr="00FE2134" w:rsidRDefault="00D56315" w:rsidP="00595E64">
      <w:pPr>
        <w:tabs>
          <w:tab w:val="left" w:pos="9072"/>
        </w:tabs>
        <w:spacing w:line="276" w:lineRule="auto"/>
        <w:ind w:right="-18"/>
        <w:jc w:val="both"/>
        <w:rPr>
          <w:b/>
          <w:caps/>
          <w:u w:val="single"/>
        </w:rPr>
      </w:pPr>
    </w:p>
    <w:p w14:paraId="36DF1EA6" w14:textId="339ED230" w:rsidR="00833FF5" w:rsidRPr="00FE2134" w:rsidRDefault="004A7CA1" w:rsidP="00595E64">
      <w:pPr>
        <w:tabs>
          <w:tab w:val="left" w:pos="9072"/>
        </w:tabs>
        <w:spacing w:line="276" w:lineRule="auto"/>
        <w:ind w:right="-18"/>
        <w:jc w:val="center"/>
        <w:rPr>
          <w:b/>
          <w:caps/>
          <w:u w:val="single"/>
          <w:lang w:val="ru-RU"/>
        </w:rPr>
      </w:pPr>
      <w:r w:rsidRPr="00FE2134">
        <w:rPr>
          <w:b/>
          <w:caps/>
          <w:u w:val="single"/>
          <w:lang w:val="uk-UA"/>
        </w:rPr>
        <w:t xml:space="preserve">ОНОВЛЕНА ІНФОРМАЦІЯ ПРО РОЗВЕДЕННЯ </w:t>
      </w:r>
      <w:r w:rsidRPr="00FE2134">
        <w:rPr>
          <w:b/>
          <w:caps/>
          <w:u w:val="single"/>
          <w:lang w:val="uk-UA"/>
        </w:rPr>
        <w:br/>
      </w:r>
      <w:r w:rsidR="00381162" w:rsidRPr="00FE2134">
        <w:rPr>
          <w:b/>
          <w:caps/>
          <w:u w:val="single"/>
          <w:lang w:val="uk-UA"/>
        </w:rPr>
        <w:t>Та спосіб введення</w:t>
      </w:r>
      <w:r w:rsidRPr="00FE2134">
        <w:rPr>
          <w:b/>
          <w:caps/>
          <w:u w:val="single"/>
          <w:lang w:val="uk-UA"/>
        </w:rPr>
        <w:t xml:space="preserve"> АНТИРАБІЧНОЇ ВАКЦИНИ, ІНАКТИВОВАНОЇ (ВЕРОРАБ)</w:t>
      </w:r>
    </w:p>
    <w:p w14:paraId="28A79E59" w14:textId="77777777" w:rsidR="00833FF5" w:rsidRPr="00FE2134" w:rsidRDefault="00D56315" w:rsidP="00595E64">
      <w:pPr>
        <w:tabs>
          <w:tab w:val="left" w:pos="9072"/>
        </w:tabs>
        <w:spacing w:line="276" w:lineRule="auto"/>
        <w:ind w:right="-18"/>
        <w:jc w:val="both"/>
        <w:rPr>
          <w:lang w:val="ru-RU"/>
        </w:rPr>
      </w:pPr>
    </w:p>
    <w:p w14:paraId="41728038" w14:textId="0E2B2CC6" w:rsidR="00833FF5" w:rsidRPr="00FE2134" w:rsidRDefault="00595E64" w:rsidP="00595E64">
      <w:pPr>
        <w:spacing w:line="276" w:lineRule="auto"/>
        <w:jc w:val="center"/>
        <w:rPr>
          <w:lang w:val="ru-RU"/>
        </w:rPr>
      </w:pPr>
      <w:r w:rsidRPr="00FE2134">
        <w:rPr>
          <w:lang w:val="uk-UA"/>
        </w:rPr>
        <w:t>20 лютого 2020</w:t>
      </w:r>
    </w:p>
    <w:p w14:paraId="60ADAD8C" w14:textId="77777777" w:rsidR="00833FF5" w:rsidRPr="00FE2134" w:rsidRDefault="00D56315" w:rsidP="00595E64">
      <w:pPr>
        <w:spacing w:line="276" w:lineRule="auto"/>
        <w:jc w:val="both"/>
        <w:rPr>
          <w:lang w:val="ru-RU"/>
        </w:rPr>
      </w:pPr>
    </w:p>
    <w:p w14:paraId="01E7BF76" w14:textId="77777777" w:rsidR="00833FF5" w:rsidRPr="00FE2134" w:rsidRDefault="00D56315" w:rsidP="00595E64">
      <w:pPr>
        <w:spacing w:line="276" w:lineRule="auto"/>
        <w:jc w:val="both"/>
        <w:rPr>
          <w:lang w:val="ru-RU"/>
        </w:rPr>
      </w:pPr>
    </w:p>
    <w:p w14:paraId="32A8BF0D" w14:textId="134E79FD" w:rsidR="00833FF5" w:rsidRPr="00FE2134" w:rsidRDefault="004A7CA1" w:rsidP="00595E64">
      <w:pPr>
        <w:spacing w:line="276" w:lineRule="auto"/>
        <w:rPr>
          <w:lang w:val="ru-RU"/>
        </w:rPr>
      </w:pPr>
      <w:r w:rsidRPr="00FE2134">
        <w:rPr>
          <w:lang w:val="uk-UA"/>
        </w:rPr>
        <w:t>Шановний медичний працівник</w:t>
      </w:r>
      <w:r w:rsidR="006D7A6C" w:rsidRPr="00FE2134">
        <w:rPr>
          <w:lang w:val="uk-UA"/>
        </w:rPr>
        <w:t>у</w:t>
      </w:r>
      <w:r w:rsidRPr="00FE2134">
        <w:rPr>
          <w:lang w:val="uk-UA"/>
        </w:rPr>
        <w:t>!</w:t>
      </w:r>
    </w:p>
    <w:p w14:paraId="0EB61D82" w14:textId="77777777" w:rsidR="00833FF5" w:rsidRPr="00FE2134" w:rsidRDefault="00D56315" w:rsidP="00595E64">
      <w:pPr>
        <w:spacing w:line="276" w:lineRule="auto"/>
        <w:jc w:val="both"/>
        <w:rPr>
          <w:lang w:val="ru-RU"/>
        </w:rPr>
      </w:pPr>
    </w:p>
    <w:p w14:paraId="7B96CF27" w14:textId="6388EFAC" w:rsidR="00833FF5" w:rsidRPr="00FE2134" w:rsidRDefault="004A7CA1" w:rsidP="00595E64">
      <w:pPr>
        <w:spacing w:line="276" w:lineRule="auto"/>
        <w:jc w:val="both"/>
        <w:rPr>
          <w:lang w:val="ru-RU"/>
        </w:rPr>
      </w:pPr>
      <w:r w:rsidRPr="00FE2134">
        <w:rPr>
          <w:lang w:val="uk-UA"/>
        </w:rPr>
        <w:t xml:space="preserve">Компанія </w:t>
      </w:r>
      <w:r w:rsidR="006D7A6C" w:rsidRPr="00FE2134">
        <w:rPr>
          <w:lang w:val="uk-UA"/>
        </w:rPr>
        <w:t>«</w:t>
      </w:r>
      <w:r w:rsidRPr="00FE2134">
        <w:rPr>
          <w:lang w:val="uk-UA"/>
        </w:rPr>
        <w:t>Санофі Пастер</w:t>
      </w:r>
      <w:r w:rsidR="006D7A6C" w:rsidRPr="00FE2134">
        <w:rPr>
          <w:lang w:val="uk-UA"/>
        </w:rPr>
        <w:t>»</w:t>
      </w:r>
      <w:r w:rsidRPr="00FE2134">
        <w:rPr>
          <w:lang w:val="uk-UA"/>
        </w:rPr>
        <w:t xml:space="preserve"> </w:t>
      </w:r>
      <w:r w:rsidR="00381162" w:rsidRPr="00FE2134">
        <w:rPr>
          <w:lang w:val="uk-UA"/>
        </w:rPr>
        <w:t xml:space="preserve">звертається з </w:t>
      </w:r>
      <w:r w:rsidRPr="00FE2134">
        <w:rPr>
          <w:lang w:val="uk-UA"/>
        </w:rPr>
        <w:t>роз</w:t>
      </w:r>
      <w:r w:rsidR="00381162" w:rsidRPr="00FE2134">
        <w:rPr>
          <w:lang w:val="uk-UA"/>
        </w:rPr>
        <w:t>’</w:t>
      </w:r>
      <w:r w:rsidRPr="00FE2134">
        <w:rPr>
          <w:lang w:val="uk-UA"/>
        </w:rPr>
        <w:t>яснення</w:t>
      </w:r>
      <w:r w:rsidR="00381162" w:rsidRPr="00FE2134">
        <w:rPr>
          <w:lang w:val="uk-UA"/>
        </w:rPr>
        <w:t>м</w:t>
      </w:r>
      <w:r w:rsidRPr="00FE2134">
        <w:rPr>
          <w:lang w:val="uk-UA"/>
        </w:rPr>
        <w:t xml:space="preserve"> щодо інструкції про внутрішньом</w:t>
      </w:r>
      <w:r w:rsidR="00381162" w:rsidRPr="00FE2134">
        <w:rPr>
          <w:lang w:val="uk-UA"/>
        </w:rPr>
        <w:t>’</w:t>
      </w:r>
      <w:r w:rsidRPr="00FE2134">
        <w:rPr>
          <w:lang w:val="uk-UA"/>
        </w:rPr>
        <w:t>язове введення</w:t>
      </w:r>
      <w:r w:rsidR="00900D7A" w:rsidRPr="00FE2134">
        <w:rPr>
          <w:lang w:val="uk-UA"/>
        </w:rPr>
        <w:t xml:space="preserve"> лікарського засобу</w:t>
      </w:r>
      <w:r w:rsidRPr="00FE2134">
        <w:rPr>
          <w:lang w:val="uk-UA"/>
        </w:rPr>
        <w:t xml:space="preserve"> ВЕРОРАБ</w:t>
      </w:r>
      <w:r w:rsidRPr="00FE2134">
        <w:rPr>
          <w:vertAlign w:val="superscript"/>
          <w:lang w:val="uk-UA"/>
        </w:rPr>
        <w:t>®</w:t>
      </w:r>
      <w:r w:rsidR="00595E64" w:rsidRPr="00FE2134">
        <w:rPr>
          <w:lang w:val="uk-UA"/>
        </w:rPr>
        <w:t xml:space="preserve"> </w:t>
      </w:r>
      <w:r w:rsidR="00900D7A" w:rsidRPr="00FE2134">
        <w:rPr>
          <w:lang w:val="ru-RU"/>
        </w:rPr>
        <w:t xml:space="preserve">/ </w:t>
      </w:r>
      <w:r w:rsidR="00900D7A" w:rsidRPr="00FE2134">
        <w:t>VERORAB</w:t>
      </w:r>
      <w:r w:rsidR="00900D7A" w:rsidRPr="00FE2134">
        <w:rPr>
          <w:lang w:val="ru-RU"/>
        </w:rPr>
        <w:t xml:space="preserve"> </w:t>
      </w:r>
      <w:r w:rsidR="00900D7A" w:rsidRPr="00FE2134">
        <w:rPr>
          <w:lang w:val="uk-UA"/>
        </w:rPr>
        <w:t>Вакцина антирабічна інактивована суха</w:t>
      </w:r>
      <w:r w:rsidR="00381162" w:rsidRPr="00FE2134">
        <w:rPr>
          <w:lang w:val="uk-UA"/>
        </w:rPr>
        <w:t>, порошок та розчинник для приготування суспензії для ін’єкцій, не менше 2,5 МО/доза</w:t>
      </w:r>
      <w:r w:rsidRPr="00FE2134">
        <w:rPr>
          <w:lang w:val="uk-UA"/>
        </w:rPr>
        <w:t>.</w:t>
      </w:r>
    </w:p>
    <w:p w14:paraId="6395FD95" w14:textId="77777777" w:rsidR="00833FF5" w:rsidRPr="00FE2134" w:rsidRDefault="00D56315" w:rsidP="00595E64">
      <w:pPr>
        <w:spacing w:line="276" w:lineRule="auto"/>
        <w:jc w:val="both"/>
        <w:rPr>
          <w:lang w:val="ru-RU"/>
        </w:rPr>
      </w:pPr>
    </w:p>
    <w:p w14:paraId="0C2E250F" w14:textId="19629C6D" w:rsidR="00833FF5" w:rsidRPr="00FE2134" w:rsidRDefault="004A7CA1" w:rsidP="00595E64">
      <w:pPr>
        <w:spacing w:line="276" w:lineRule="auto"/>
        <w:jc w:val="both"/>
        <w:rPr>
          <w:lang w:val="ru-RU"/>
        </w:rPr>
      </w:pPr>
      <w:r w:rsidRPr="00FE2134">
        <w:rPr>
          <w:lang w:val="uk-UA"/>
        </w:rPr>
        <w:t>Відповідно до Інструкції для медичного застосування лікарського засобу</w:t>
      </w:r>
      <w:r w:rsidR="00381162" w:rsidRPr="00FE2134">
        <w:rPr>
          <w:lang w:val="uk-UA"/>
        </w:rPr>
        <w:t xml:space="preserve"> (медичного імунобіологічного препарату)</w:t>
      </w:r>
      <w:r w:rsidRPr="00FE2134">
        <w:rPr>
          <w:lang w:val="uk-UA"/>
        </w:rPr>
        <w:t xml:space="preserve"> ВЕРОРАБ</w:t>
      </w:r>
      <w:r w:rsidR="00900D7A" w:rsidRPr="00FE2134">
        <w:rPr>
          <w:vertAlign w:val="superscript"/>
          <w:lang w:val="uk-UA"/>
        </w:rPr>
        <w:t>®</w:t>
      </w:r>
      <w:r w:rsidRPr="00FE2134">
        <w:rPr>
          <w:lang w:val="uk-UA"/>
        </w:rPr>
        <w:t xml:space="preserve"> </w:t>
      </w:r>
      <w:r w:rsidR="00381162" w:rsidRPr="00FE2134">
        <w:rPr>
          <w:lang w:val="uk-UA"/>
        </w:rPr>
        <w:t>вводиться</w:t>
      </w:r>
      <w:r w:rsidRPr="00FE2134">
        <w:rPr>
          <w:lang w:val="uk-UA"/>
        </w:rPr>
        <w:t xml:space="preserve"> внутрішньом’язово.</w:t>
      </w:r>
      <w:r w:rsidRPr="00FE2134">
        <w:rPr>
          <w:rStyle w:val="FootnoteReference"/>
        </w:rPr>
        <w:footnoteReference w:id="1"/>
      </w:r>
      <w:r w:rsidRPr="00FE2134">
        <w:rPr>
          <w:vertAlign w:val="superscript"/>
          <w:lang w:val="uk-UA"/>
        </w:rPr>
        <w:t>,</w:t>
      </w:r>
      <w:r w:rsidRPr="00FE2134">
        <w:rPr>
          <w:rStyle w:val="FootnoteReference"/>
        </w:rPr>
        <w:footnoteReference w:id="2"/>
      </w:r>
      <w:r w:rsidRPr="00FE2134">
        <w:rPr>
          <w:vertAlign w:val="superscript"/>
          <w:lang w:val="uk-UA"/>
        </w:rPr>
        <w:t>,</w:t>
      </w:r>
      <w:r w:rsidRPr="00FE2134">
        <w:rPr>
          <w:rStyle w:val="FootnoteReference"/>
        </w:rPr>
        <w:footnoteReference w:id="3"/>
      </w:r>
      <w:r w:rsidRPr="00FE2134">
        <w:rPr>
          <w:lang w:val="uk-UA"/>
        </w:rPr>
        <w:t xml:space="preserve"> </w:t>
      </w:r>
      <w:r w:rsidR="008C4C3C">
        <w:rPr>
          <w:lang w:val="uk-UA"/>
        </w:rPr>
        <w:t xml:space="preserve">При </w:t>
      </w:r>
      <w:r w:rsidRPr="00FE2134">
        <w:rPr>
          <w:lang w:val="uk-UA"/>
        </w:rPr>
        <w:t>внутрішньом’язово</w:t>
      </w:r>
      <w:r w:rsidR="008C4C3C">
        <w:rPr>
          <w:lang w:val="uk-UA"/>
        </w:rPr>
        <w:t>му</w:t>
      </w:r>
      <w:r w:rsidRPr="00FE2134">
        <w:rPr>
          <w:lang w:val="uk-UA"/>
        </w:rPr>
        <w:t xml:space="preserve"> введенн</w:t>
      </w:r>
      <w:r w:rsidR="008C4C3C">
        <w:rPr>
          <w:lang w:val="uk-UA"/>
        </w:rPr>
        <w:t>і</w:t>
      </w:r>
      <w:r w:rsidRPr="00FE2134">
        <w:rPr>
          <w:lang w:val="uk-UA"/>
        </w:rPr>
        <w:t>, належною медичною практикою вакцинації (</w:t>
      </w:r>
      <w:r w:rsidR="0049171A" w:rsidRPr="00FE2134">
        <w:rPr>
          <w:lang w:val="uk-UA"/>
        </w:rPr>
        <w:t xml:space="preserve">національні </w:t>
      </w:r>
      <w:r w:rsidRPr="00FE2134">
        <w:rPr>
          <w:lang w:val="uk-UA"/>
        </w:rPr>
        <w:t xml:space="preserve">або </w:t>
      </w:r>
      <w:r w:rsidR="0049171A" w:rsidRPr="00FE2134">
        <w:rPr>
          <w:lang w:val="uk-UA"/>
        </w:rPr>
        <w:t xml:space="preserve">міжнародні </w:t>
      </w:r>
      <w:r w:rsidRPr="00FE2134">
        <w:rPr>
          <w:lang w:val="uk-UA"/>
        </w:rPr>
        <w:t>рекомендаці</w:t>
      </w:r>
      <w:r w:rsidR="0049171A" w:rsidRPr="00FE2134">
        <w:rPr>
          <w:lang w:val="uk-UA"/>
        </w:rPr>
        <w:t>ї</w:t>
      </w:r>
      <w:r w:rsidRPr="00FE2134">
        <w:rPr>
          <w:lang w:val="uk-UA"/>
        </w:rPr>
        <w:t>) надаються рекомендації щодо довжини голки залежно від віку та ваги пацієнта.</w:t>
      </w:r>
    </w:p>
    <w:p w14:paraId="61506173" w14:textId="77777777" w:rsidR="00833FF5" w:rsidRPr="00FE2134" w:rsidRDefault="00D56315" w:rsidP="00595E64">
      <w:pPr>
        <w:spacing w:line="276" w:lineRule="auto"/>
        <w:jc w:val="both"/>
        <w:rPr>
          <w:lang w:val="ru-RU"/>
        </w:rPr>
      </w:pPr>
    </w:p>
    <w:p w14:paraId="63B77109" w14:textId="28B4FE90" w:rsidR="00833FF5" w:rsidRPr="00FE2134" w:rsidRDefault="004A7CA1" w:rsidP="00595E64">
      <w:pPr>
        <w:spacing w:line="276" w:lineRule="auto"/>
        <w:jc w:val="both"/>
        <w:rPr>
          <w:lang w:val="uk-UA"/>
        </w:rPr>
      </w:pPr>
      <w:r w:rsidRPr="00FE2134">
        <w:rPr>
          <w:lang w:val="uk-UA"/>
        </w:rPr>
        <w:t>Упаковка</w:t>
      </w:r>
      <w:r w:rsidR="00CC6BAB" w:rsidRPr="00FE2134">
        <w:rPr>
          <w:lang w:val="uk-UA"/>
        </w:rPr>
        <w:t xml:space="preserve"> препарату </w:t>
      </w:r>
      <w:r w:rsidRPr="00FE2134">
        <w:rPr>
          <w:lang w:val="uk-UA"/>
        </w:rPr>
        <w:t>ВЕРОРАБ</w:t>
      </w:r>
      <w:r w:rsidR="00900D7A" w:rsidRPr="00FE2134">
        <w:rPr>
          <w:vertAlign w:val="superscript"/>
          <w:lang w:val="uk-UA"/>
        </w:rPr>
        <w:t>®</w:t>
      </w:r>
      <w:r w:rsidRPr="00FE2134">
        <w:rPr>
          <w:lang w:val="uk-UA"/>
        </w:rPr>
        <w:t xml:space="preserve"> містить флакон </w:t>
      </w:r>
      <w:r w:rsidR="0049171A" w:rsidRPr="00FE2134">
        <w:rPr>
          <w:lang w:val="uk-UA"/>
        </w:rPr>
        <w:t>і</w:t>
      </w:r>
      <w:r w:rsidRPr="00FE2134">
        <w:rPr>
          <w:lang w:val="uk-UA"/>
        </w:rPr>
        <w:t xml:space="preserve">з ліофілізованою вакциною та попередньо заповнений шприц </w:t>
      </w:r>
      <w:r w:rsidR="00CC6BAB" w:rsidRPr="00FE2134">
        <w:rPr>
          <w:lang w:val="uk-UA"/>
        </w:rPr>
        <w:t>із прикріпл</w:t>
      </w:r>
      <w:bookmarkStart w:id="0" w:name="_GoBack"/>
      <w:bookmarkEnd w:id="0"/>
      <w:r w:rsidR="00CC6BAB" w:rsidRPr="00FE2134">
        <w:rPr>
          <w:lang w:val="uk-UA"/>
        </w:rPr>
        <w:t>еною</w:t>
      </w:r>
      <w:r w:rsidRPr="00FE2134">
        <w:rPr>
          <w:lang w:val="uk-UA"/>
        </w:rPr>
        <w:t xml:space="preserve"> голкою довжиною 5/8 дюйма (або 16 мм), який містить 0,</w:t>
      </w:r>
      <w:r w:rsidR="0049171A" w:rsidRPr="00FE2134">
        <w:rPr>
          <w:lang w:val="uk-UA"/>
        </w:rPr>
        <w:t>5 </w:t>
      </w:r>
      <w:r w:rsidRPr="00FE2134">
        <w:rPr>
          <w:lang w:val="uk-UA"/>
        </w:rPr>
        <w:t xml:space="preserve">мл розчинника. Попередньо заповнений шприц </w:t>
      </w:r>
      <w:r w:rsidR="00CC6BAB" w:rsidRPr="00FE2134">
        <w:rPr>
          <w:lang w:val="uk-UA"/>
        </w:rPr>
        <w:t xml:space="preserve">із прикріпленою </w:t>
      </w:r>
      <w:r w:rsidRPr="00FE2134">
        <w:rPr>
          <w:lang w:val="uk-UA"/>
        </w:rPr>
        <w:t xml:space="preserve">голкою, який входить </w:t>
      </w:r>
      <w:r w:rsidR="006D7A6C" w:rsidRPr="00FE2134">
        <w:rPr>
          <w:lang w:val="uk-UA"/>
        </w:rPr>
        <w:t>до</w:t>
      </w:r>
      <w:r w:rsidRPr="00FE2134">
        <w:rPr>
          <w:lang w:val="uk-UA"/>
        </w:rPr>
        <w:t xml:space="preserve"> комплект</w:t>
      </w:r>
      <w:r w:rsidR="006D7A6C" w:rsidRPr="00FE2134">
        <w:rPr>
          <w:lang w:val="uk-UA"/>
        </w:rPr>
        <w:t>у</w:t>
      </w:r>
      <w:r w:rsidRPr="00FE2134">
        <w:rPr>
          <w:lang w:val="uk-UA"/>
        </w:rPr>
        <w:t xml:space="preserve">, слід використовувати </w:t>
      </w:r>
      <w:r w:rsidRPr="00FE2134">
        <w:rPr>
          <w:u w:val="single"/>
          <w:lang w:val="uk-UA"/>
        </w:rPr>
        <w:t>тільки</w:t>
      </w:r>
      <w:r w:rsidRPr="00FE2134">
        <w:rPr>
          <w:lang w:val="uk-UA"/>
        </w:rPr>
        <w:t xml:space="preserve"> для розведення вакцини. Після розведення вакцини слід використати новий стерильний шприц і голку, які не входять </w:t>
      </w:r>
      <w:r w:rsidR="006D7A6C" w:rsidRPr="00FE2134">
        <w:rPr>
          <w:lang w:val="uk-UA"/>
        </w:rPr>
        <w:t>до</w:t>
      </w:r>
      <w:r w:rsidRPr="00FE2134">
        <w:rPr>
          <w:lang w:val="uk-UA"/>
        </w:rPr>
        <w:t xml:space="preserve"> </w:t>
      </w:r>
      <w:r w:rsidR="0049171A" w:rsidRPr="00FE2134">
        <w:rPr>
          <w:lang w:val="uk-UA"/>
        </w:rPr>
        <w:t>упаковки</w:t>
      </w:r>
      <w:r w:rsidR="00CC6BAB" w:rsidRPr="00FE2134">
        <w:rPr>
          <w:lang w:val="uk-UA"/>
        </w:rPr>
        <w:t xml:space="preserve"> препарату</w:t>
      </w:r>
      <w:r w:rsidR="0049171A" w:rsidRPr="00FE2134">
        <w:rPr>
          <w:lang w:val="uk-UA"/>
        </w:rPr>
        <w:t xml:space="preserve"> </w:t>
      </w:r>
      <w:r w:rsidRPr="00FE2134">
        <w:rPr>
          <w:lang w:val="uk-UA"/>
        </w:rPr>
        <w:t>ВЕРОРАБ</w:t>
      </w:r>
      <w:r w:rsidR="00900D7A" w:rsidRPr="00FE2134">
        <w:rPr>
          <w:vertAlign w:val="superscript"/>
          <w:lang w:val="uk-UA"/>
        </w:rPr>
        <w:t>®</w:t>
      </w:r>
      <w:r w:rsidRPr="00FE2134">
        <w:rPr>
          <w:lang w:val="uk-UA"/>
        </w:rPr>
        <w:t>, щоб набрати розведену вакцину і ввести її пацієнту. Довжина голки, що використовується для внутрішньом’язового введення вакцини, повинна відповідати належн</w:t>
      </w:r>
      <w:r w:rsidR="007F0720">
        <w:rPr>
          <w:lang w:val="uk-UA"/>
        </w:rPr>
        <w:t>ій</w:t>
      </w:r>
      <w:r w:rsidRPr="00FE2134">
        <w:rPr>
          <w:lang w:val="uk-UA"/>
        </w:rPr>
        <w:t xml:space="preserve"> практи</w:t>
      </w:r>
      <w:r w:rsidR="007F0720">
        <w:rPr>
          <w:lang w:val="uk-UA"/>
        </w:rPr>
        <w:t>ці</w:t>
      </w:r>
      <w:r w:rsidRPr="00FE2134">
        <w:rPr>
          <w:lang w:val="uk-UA"/>
        </w:rPr>
        <w:t xml:space="preserve"> вакцинації.</w:t>
      </w:r>
    </w:p>
    <w:p w14:paraId="0F785491" w14:textId="77777777" w:rsidR="00C274FE" w:rsidRPr="00FE2134" w:rsidRDefault="00D56315" w:rsidP="00595E64">
      <w:pPr>
        <w:spacing w:line="276" w:lineRule="auto"/>
        <w:jc w:val="both"/>
        <w:rPr>
          <w:lang w:val="uk-UA"/>
        </w:rPr>
      </w:pPr>
    </w:p>
    <w:p w14:paraId="56542C13" w14:textId="4A5D5F76" w:rsidR="000B3299" w:rsidRPr="00FE2134" w:rsidRDefault="00BC1C20" w:rsidP="00BC1C20">
      <w:pPr>
        <w:autoSpaceDE w:val="0"/>
        <w:autoSpaceDN w:val="0"/>
        <w:adjustRightInd w:val="0"/>
        <w:jc w:val="both"/>
        <w:rPr>
          <w:rFonts w:eastAsiaTheme="minorHAnsi"/>
          <w:lang w:val="uk-UA"/>
        </w:rPr>
      </w:pPr>
      <w:r w:rsidRPr="00FE2134">
        <w:rPr>
          <w:rFonts w:eastAsiaTheme="minorHAnsi"/>
          <w:lang w:val="uk-UA"/>
        </w:rPr>
        <w:t xml:space="preserve">Оновлення </w:t>
      </w:r>
      <w:r w:rsidR="000B3299" w:rsidRPr="00FE2134">
        <w:rPr>
          <w:rFonts w:eastAsiaTheme="minorHAnsi"/>
          <w:lang w:val="ru-RU"/>
        </w:rPr>
        <w:t>Інструкці</w:t>
      </w:r>
      <w:r w:rsidRPr="00FE2134">
        <w:rPr>
          <w:rFonts w:eastAsiaTheme="minorHAnsi"/>
          <w:lang w:val="uk-UA"/>
        </w:rPr>
        <w:t>ї</w:t>
      </w:r>
      <w:r w:rsidR="000B3299" w:rsidRPr="00FE2134">
        <w:rPr>
          <w:rFonts w:eastAsiaTheme="minorHAnsi"/>
          <w:lang w:val="ru-RU"/>
        </w:rPr>
        <w:t xml:space="preserve"> для медичного застосування лікарського засобу </w:t>
      </w:r>
      <w:r w:rsidRPr="00FE2134">
        <w:rPr>
          <w:rFonts w:eastAsiaTheme="minorHAnsi"/>
          <w:lang w:val="uk-UA"/>
        </w:rPr>
        <w:t xml:space="preserve">з відповідними уточненнями </w:t>
      </w:r>
      <w:r w:rsidR="000B3299" w:rsidRPr="00FE2134">
        <w:rPr>
          <w:rFonts w:eastAsiaTheme="minorHAnsi"/>
          <w:lang w:val="ru-RU"/>
        </w:rPr>
        <w:t xml:space="preserve">буде </w:t>
      </w:r>
      <w:r w:rsidRPr="00FE2134">
        <w:rPr>
          <w:rFonts w:eastAsiaTheme="minorHAnsi"/>
          <w:lang w:val="uk-UA"/>
        </w:rPr>
        <w:t>заявлено до розгляду згідно вимог.</w:t>
      </w:r>
    </w:p>
    <w:p w14:paraId="3C8E7B03" w14:textId="77777777" w:rsidR="00D9722B" w:rsidRPr="00FE2134" w:rsidRDefault="00D56315" w:rsidP="00595E64">
      <w:pPr>
        <w:spacing w:line="276" w:lineRule="auto"/>
        <w:jc w:val="both"/>
        <w:rPr>
          <w:b/>
          <w:bCs/>
          <w:lang w:val="ru-RU"/>
        </w:rPr>
      </w:pPr>
    </w:p>
    <w:p w14:paraId="4111E381" w14:textId="237BE5E0" w:rsidR="00916644" w:rsidRPr="00FE2134" w:rsidRDefault="00D56315" w:rsidP="00595E64">
      <w:pPr>
        <w:spacing w:line="276" w:lineRule="auto"/>
        <w:jc w:val="both"/>
        <w:rPr>
          <w:bCs/>
          <w:lang w:val="ru-RU"/>
        </w:rPr>
      </w:pPr>
    </w:p>
    <w:p w14:paraId="632E91A6" w14:textId="0C966DE4" w:rsidR="00595E64" w:rsidRPr="00FE2134" w:rsidRDefault="00595E64" w:rsidP="00595E64">
      <w:pPr>
        <w:spacing w:line="276" w:lineRule="auto"/>
        <w:jc w:val="both"/>
        <w:rPr>
          <w:bCs/>
          <w:lang w:val="ru-RU"/>
        </w:rPr>
      </w:pPr>
    </w:p>
    <w:p w14:paraId="2E4A351E" w14:textId="77777777" w:rsidR="00595E64" w:rsidRPr="00FE2134" w:rsidRDefault="00595E64" w:rsidP="00595E6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iCs/>
          <w:lang w:val="uk-UA"/>
        </w:rPr>
      </w:pPr>
      <w:r w:rsidRPr="00FE2134">
        <w:rPr>
          <w:rFonts w:eastAsiaTheme="minorHAnsi"/>
          <w:b/>
          <w:bCs/>
          <w:i/>
          <w:iCs/>
          <w:lang w:val="uk-UA"/>
        </w:rPr>
        <w:t>Заклик щодо повідомлень</w:t>
      </w:r>
    </w:p>
    <w:p w14:paraId="6FE49C22" w14:textId="77777777" w:rsidR="00595E64" w:rsidRPr="00FE2134" w:rsidRDefault="00595E64" w:rsidP="00595E6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uk-UA"/>
        </w:rPr>
      </w:pPr>
      <w:r w:rsidRPr="00FE2134">
        <w:rPr>
          <w:rFonts w:eastAsiaTheme="minorHAnsi"/>
          <w:lang w:val="uk-UA"/>
        </w:rPr>
        <w:t>Повідомлення про підозрювані побічні реакції після реєстрації лікарського засобу є важливою процедурою. Це дозволяє продовжувати моніторинг співвідношення «користь/ризик» для лікарського засобу. Медичних працівників просять повідомляти про усі підозрювані побічні реакції у Державний експертний центр МОЗ України.</w:t>
      </w:r>
    </w:p>
    <w:p w14:paraId="3046B532" w14:textId="77777777" w:rsidR="00595E64" w:rsidRPr="00FE2134" w:rsidRDefault="00595E64" w:rsidP="00595E6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uk-UA"/>
        </w:rPr>
      </w:pPr>
      <w:r w:rsidRPr="00FE2134">
        <w:rPr>
          <w:rFonts w:eastAsiaTheme="minorHAnsi"/>
          <w:lang w:val="uk-UA"/>
        </w:rPr>
        <w:t>Державне підприємство «Державний експертний центр Міністерства здоров’я охорони України»: вул. Антона Цедіка 14, м. Київ, 03057.</w:t>
      </w:r>
    </w:p>
    <w:p w14:paraId="23A207EC" w14:textId="77777777" w:rsidR="00595E64" w:rsidRPr="00FE2134" w:rsidRDefault="00595E64" w:rsidP="00595E6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uk-UA"/>
        </w:rPr>
      </w:pPr>
      <w:r w:rsidRPr="00FE2134">
        <w:rPr>
          <w:rFonts w:eastAsiaTheme="minorHAnsi"/>
          <w:lang w:val="uk-UA"/>
        </w:rPr>
        <w:t xml:space="preserve">Електронна форма карти-повідомлення знаходиться за посиланням: </w:t>
      </w:r>
      <w:hyperlink r:id="rId11" w:history="1">
        <w:r w:rsidRPr="00FE2134">
          <w:rPr>
            <w:rStyle w:val="Hyperlink"/>
            <w:rFonts w:eastAsiaTheme="minorHAnsi"/>
            <w:color w:val="auto"/>
            <w:lang w:val="uk-UA"/>
          </w:rPr>
          <w:t>https://aisf.dec.gov.ua</w:t>
        </w:r>
      </w:hyperlink>
      <w:r w:rsidRPr="00FE2134">
        <w:rPr>
          <w:rFonts w:eastAsiaTheme="minorHAnsi"/>
          <w:lang w:val="uk-UA"/>
        </w:rPr>
        <w:t>.</w:t>
      </w:r>
    </w:p>
    <w:p w14:paraId="1A16AA86" w14:textId="77777777" w:rsidR="00595E64" w:rsidRPr="00FE2134" w:rsidRDefault="00595E64" w:rsidP="00595E6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iCs/>
          <w:lang w:val="uk-UA"/>
        </w:rPr>
      </w:pPr>
    </w:p>
    <w:p w14:paraId="72989C96" w14:textId="77777777" w:rsidR="00595E64" w:rsidRPr="00FE2134" w:rsidRDefault="00595E64" w:rsidP="00595E6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iCs/>
          <w:lang w:val="uk-UA"/>
        </w:rPr>
      </w:pPr>
      <w:r w:rsidRPr="00FE2134">
        <w:rPr>
          <w:rFonts w:eastAsiaTheme="minorHAnsi"/>
          <w:b/>
          <w:bCs/>
          <w:i/>
          <w:iCs/>
          <w:lang w:val="uk-UA"/>
        </w:rPr>
        <w:t>Контактні дані компанії</w:t>
      </w:r>
    </w:p>
    <w:p w14:paraId="411A4F62" w14:textId="4296A790" w:rsidR="00595E64" w:rsidRPr="00FE2134" w:rsidRDefault="00595E64" w:rsidP="00595E6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uk-UA"/>
        </w:rPr>
      </w:pPr>
      <w:r w:rsidRPr="00FE2134">
        <w:rPr>
          <w:rFonts w:eastAsiaTheme="minorHAnsi"/>
          <w:lang w:val="uk-UA"/>
        </w:rPr>
        <w:t>Якщо у Вас виникли будь-які питання або необхідна додаткова інформація щодо препарату</w:t>
      </w:r>
      <w:r w:rsidR="007F0720" w:rsidRPr="008C4C3C">
        <w:rPr>
          <w:rFonts w:eastAsiaTheme="minorHAnsi"/>
          <w:lang w:val="ru-RU"/>
        </w:rPr>
        <w:t xml:space="preserve"> </w:t>
      </w:r>
      <w:r w:rsidRPr="00FE2134">
        <w:rPr>
          <w:rFonts w:eastAsiaTheme="minorHAnsi"/>
          <w:lang w:val="uk-UA"/>
        </w:rPr>
        <w:t>Верораб</w:t>
      </w:r>
      <w:r w:rsidR="00900D7A" w:rsidRPr="00FE2134">
        <w:rPr>
          <w:vertAlign w:val="superscript"/>
          <w:lang w:val="uk-UA"/>
        </w:rPr>
        <w:t>®</w:t>
      </w:r>
      <w:r w:rsidRPr="00FE2134">
        <w:rPr>
          <w:rFonts w:eastAsiaTheme="minorHAnsi"/>
          <w:lang w:val="uk-UA"/>
        </w:rPr>
        <w:t>, будь ласка, звертайтесь у службу з питань забезпечення інформацією у ТОВ «Санофі-Авентіс Україна»:</w:t>
      </w:r>
    </w:p>
    <w:p w14:paraId="29644043" w14:textId="77777777" w:rsidR="00595E64" w:rsidRPr="00FE2134" w:rsidRDefault="00595E64" w:rsidP="00595E6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uk-UA"/>
        </w:rPr>
      </w:pPr>
      <w:r w:rsidRPr="00FE2134">
        <w:rPr>
          <w:rFonts w:eastAsiaTheme="minorHAnsi"/>
          <w:lang w:val="uk-UA"/>
        </w:rPr>
        <w:t>Тел: +380 44 354 20 00,</w:t>
      </w:r>
    </w:p>
    <w:p w14:paraId="06022622" w14:textId="77777777" w:rsidR="00595E64" w:rsidRPr="00FE2134" w:rsidRDefault="00595E64" w:rsidP="00595E64">
      <w:pPr>
        <w:spacing w:line="276" w:lineRule="auto"/>
        <w:jc w:val="both"/>
        <w:rPr>
          <w:rFonts w:eastAsiaTheme="minorHAnsi"/>
          <w:lang w:val="uk-UA"/>
        </w:rPr>
      </w:pPr>
      <w:r w:rsidRPr="00FE2134">
        <w:rPr>
          <w:rFonts w:eastAsiaTheme="minorHAnsi"/>
          <w:lang w:val="uk-UA"/>
        </w:rPr>
        <w:t xml:space="preserve">e-mail: </w:t>
      </w:r>
      <w:hyperlink r:id="rId12" w:history="1">
        <w:r w:rsidRPr="00FE2134">
          <w:rPr>
            <w:rStyle w:val="Hyperlink"/>
            <w:rFonts w:eastAsiaTheme="minorHAnsi"/>
            <w:color w:val="auto"/>
            <w:lang w:val="uk-UA"/>
          </w:rPr>
          <w:t>Medinfo.Ukraine@sanofi.com</w:t>
        </w:r>
      </w:hyperlink>
      <w:r w:rsidRPr="00FE2134">
        <w:rPr>
          <w:rFonts w:eastAsiaTheme="minorHAnsi"/>
          <w:lang w:val="uk-UA"/>
        </w:rPr>
        <w:t>.</w:t>
      </w:r>
    </w:p>
    <w:p w14:paraId="7E055992" w14:textId="77777777" w:rsidR="00595E64" w:rsidRPr="00FE2134" w:rsidRDefault="00595E64" w:rsidP="00595E64">
      <w:pPr>
        <w:spacing w:line="276" w:lineRule="auto"/>
        <w:jc w:val="both"/>
        <w:rPr>
          <w:bCs/>
          <w:lang w:val="uk-UA"/>
        </w:rPr>
      </w:pPr>
    </w:p>
    <w:sectPr w:rsidR="00595E64" w:rsidRPr="00FE2134" w:rsidSect="00F17A8E">
      <w:headerReference w:type="default" r:id="rId13"/>
      <w:footerReference w:type="default" r:id="rId14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20BCE" w14:textId="77777777" w:rsidR="00D56315" w:rsidRDefault="00D56315">
      <w:r>
        <w:separator/>
      </w:r>
    </w:p>
  </w:endnote>
  <w:endnote w:type="continuationSeparator" w:id="0">
    <w:p w14:paraId="44C622B4" w14:textId="77777777" w:rsidR="00D56315" w:rsidRDefault="00D5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3122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917409F" w14:textId="735F8E6F" w:rsidR="00FA3194" w:rsidRPr="00BF2C22" w:rsidRDefault="004A7CA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BF2C22">
          <w:rPr>
            <w:rFonts w:ascii="Arial" w:hAnsi="Arial" w:cs="Arial"/>
            <w:sz w:val="20"/>
            <w:szCs w:val="20"/>
          </w:rPr>
          <w:fldChar w:fldCharType="begin"/>
        </w:r>
        <w:r w:rsidRPr="00BF2C2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F2C22">
          <w:rPr>
            <w:rFonts w:ascii="Arial" w:hAnsi="Arial" w:cs="Arial"/>
            <w:sz w:val="20"/>
            <w:szCs w:val="20"/>
          </w:rPr>
          <w:fldChar w:fldCharType="separate"/>
        </w:r>
        <w:r w:rsidR="0048511D">
          <w:rPr>
            <w:rFonts w:ascii="Arial" w:hAnsi="Arial" w:cs="Arial"/>
            <w:noProof/>
            <w:sz w:val="20"/>
            <w:szCs w:val="20"/>
          </w:rPr>
          <w:t>1</w:t>
        </w:r>
        <w:r w:rsidRPr="00BF2C2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C16FB9D" w14:textId="77777777" w:rsidR="00FA3194" w:rsidRDefault="00D56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7A3E" w14:textId="77777777" w:rsidR="00D56315" w:rsidRDefault="00D56315" w:rsidP="00BF2C22">
      <w:r>
        <w:separator/>
      </w:r>
    </w:p>
  </w:footnote>
  <w:footnote w:type="continuationSeparator" w:id="0">
    <w:p w14:paraId="64DAD149" w14:textId="77777777" w:rsidR="00D56315" w:rsidRDefault="00D56315" w:rsidP="00BF2C22">
      <w:r>
        <w:continuationSeparator/>
      </w:r>
    </w:p>
  </w:footnote>
  <w:footnote w:id="1">
    <w:p w14:paraId="42ECC587" w14:textId="77777777" w:rsidR="00FA3194" w:rsidRPr="00900D7A" w:rsidRDefault="004A7CA1" w:rsidP="00833FF5">
      <w:pPr>
        <w:spacing w:after="160" w:line="259" w:lineRule="auto"/>
        <w:rPr>
          <w:color w:val="000000" w:themeColor="text1"/>
          <w:sz w:val="18"/>
          <w:szCs w:val="18"/>
          <w:u w:val="single"/>
        </w:rPr>
      </w:pPr>
      <w:r w:rsidRPr="00900D7A">
        <w:rPr>
          <w:rStyle w:val="FootnoteReference"/>
          <w:sz w:val="18"/>
          <w:szCs w:val="18"/>
        </w:rPr>
        <w:footnoteRef/>
      </w:r>
      <w:r w:rsidRPr="00900D7A">
        <w:rPr>
          <w:sz w:val="18"/>
          <w:szCs w:val="18"/>
          <w:lang w:val="uk-UA"/>
        </w:rPr>
        <w:t xml:space="preserve"> </w:t>
      </w:r>
      <w:hyperlink r:id="rId1" w:history="1">
        <w:r w:rsidRPr="00900D7A">
          <w:rPr>
            <w:rStyle w:val="Hyperlink"/>
            <w:color w:val="000000" w:themeColor="text1"/>
            <w:sz w:val="18"/>
            <w:szCs w:val="18"/>
            <w:lang w:val="uk-UA"/>
          </w:rPr>
          <w:t>https://www.cdc.gov/vaccines/hcp/acip-recs/general-recs/administration.html</w:t>
        </w:r>
      </w:hyperlink>
    </w:p>
  </w:footnote>
  <w:footnote w:id="2">
    <w:p w14:paraId="1062916E" w14:textId="60EA7490" w:rsidR="00FA3194" w:rsidRPr="00900D7A" w:rsidRDefault="004A7CA1" w:rsidP="00833FF5">
      <w:pPr>
        <w:spacing w:after="160" w:line="259" w:lineRule="auto"/>
        <w:rPr>
          <w:color w:val="000000" w:themeColor="text1"/>
          <w:sz w:val="18"/>
          <w:szCs w:val="18"/>
          <w:u w:val="single"/>
          <w:lang w:val="ru-RU"/>
        </w:rPr>
      </w:pPr>
      <w:r w:rsidRPr="00900D7A">
        <w:rPr>
          <w:rStyle w:val="FootnoteReference"/>
          <w:sz w:val="18"/>
          <w:szCs w:val="18"/>
        </w:rPr>
        <w:footnoteRef/>
      </w:r>
      <w:r w:rsidRPr="00900D7A">
        <w:rPr>
          <w:rStyle w:val="Hyperlink"/>
          <w:color w:val="000000" w:themeColor="text1"/>
          <w:sz w:val="18"/>
          <w:szCs w:val="18"/>
          <w:lang w:val="uk-UA"/>
        </w:rPr>
        <w:t xml:space="preserve"> </w:t>
      </w:r>
      <w:r w:rsidRPr="00900D7A">
        <w:rPr>
          <w:rStyle w:val="Hyperlink"/>
          <w:color w:val="000000" w:themeColor="text1"/>
          <w:sz w:val="18"/>
          <w:szCs w:val="18"/>
          <w:lang w:val="uk-UA"/>
        </w:rPr>
        <w:t xml:space="preserve">ВООЗ: </w:t>
      </w:r>
      <w:r w:rsidRPr="00900D7A">
        <w:rPr>
          <w:rStyle w:val="Hyperlink"/>
          <w:color w:val="000000" w:themeColor="text1"/>
          <w:sz w:val="18"/>
          <w:szCs w:val="18"/>
          <w:lang w:val="uk-UA"/>
        </w:rPr>
        <w:t>експертна консультація щодо сказу, третій звіт 2018;</w:t>
      </w:r>
      <w:r w:rsidRPr="00900D7A">
        <w:rPr>
          <w:sz w:val="18"/>
          <w:szCs w:val="18"/>
          <w:lang w:val="uk-UA"/>
        </w:rPr>
        <w:t xml:space="preserve"> TRS 1012 </w:t>
      </w:r>
      <w:hyperlink r:id="rId2" w:history="1">
        <w:r w:rsidR="00900D7A" w:rsidRPr="002C218F">
          <w:rPr>
            <w:rStyle w:val="Hyperlink"/>
            <w:sz w:val="18"/>
            <w:szCs w:val="18"/>
            <w:lang w:val="uk-UA"/>
          </w:rPr>
          <w:t>https://apps.who.int/iris/bitstream/handle/10665/272364/9789241210218-eng.pdf</w:t>
        </w:r>
      </w:hyperlink>
      <w:r w:rsidRPr="00900D7A">
        <w:rPr>
          <w:rStyle w:val="Hyperlink"/>
          <w:color w:val="000000" w:themeColor="text1"/>
          <w:sz w:val="18"/>
          <w:szCs w:val="18"/>
          <w:lang w:val="uk-UA"/>
        </w:rPr>
        <w:t xml:space="preserve"> </w:t>
      </w:r>
    </w:p>
  </w:footnote>
  <w:footnote w:id="3">
    <w:p w14:paraId="3071E415" w14:textId="77777777" w:rsidR="00FA3194" w:rsidRPr="00900D7A" w:rsidRDefault="004A7CA1" w:rsidP="00833FF5">
      <w:pPr>
        <w:shd w:val="clear" w:color="auto" w:fill="FFFFFF"/>
        <w:rPr>
          <w:color w:val="000000" w:themeColor="text1"/>
          <w:sz w:val="18"/>
          <w:szCs w:val="18"/>
          <w:lang w:eastAsia="fr-FR"/>
        </w:rPr>
      </w:pPr>
      <w:r w:rsidRPr="00900D7A">
        <w:rPr>
          <w:rStyle w:val="FootnoteReference"/>
          <w:sz w:val="18"/>
          <w:szCs w:val="18"/>
        </w:rPr>
        <w:footnoteRef/>
      </w:r>
      <w:r w:rsidRPr="00900D7A">
        <w:rPr>
          <w:bCs/>
          <w:color w:val="000000" w:themeColor="text1"/>
          <w:sz w:val="18"/>
          <w:szCs w:val="18"/>
          <w:lang w:val="uk-UA" w:eastAsia="fr-FR"/>
        </w:rPr>
        <w:t xml:space="preserve"> </w:t>
      </w:r>
      <w:r w:rsidRPr="00900D7A">
        <w:rPr>
          <w:bCs/>
          <w:color w:val="000000" w:themeColor="text1"/>
          <w:sz w:val="18"/>
          <w:szCs w:val="18"/>
          <w:lang w:val="uk-UA" w:eastAsia="fr-FR"/>
        </w:rPr>
        <w:t xml:space="preserve">Zuckerman </w:t>
      </w:r>
      <w:r w:rsidRPr="00900D7A">
        <w:rPr>
          <w:bCs/>
          <w:color w:val="000000" w:themeColor="text1"/>
          <w:sz w:val="18"/>
          <w:szCs w:val="18"/>
          <w:lang w:val="uk-UA" w:eastAsia="fr-FR"/>
        </w:rPr>
        <w:t xml:space="preserve">JN. BMJ. 2000 Nov 18;321(7271):1237-8; </w:t>
      </w:r>
      <w:hyperlink r:id="rId3" w:history="1">
        <w:r w:rsidRPr="00900D7A">
          <w:rPr>
            <w:color w:val="000000" w:themeColor="text1"/>
            <w:sz w:val="18"/>
            <w:szCs w:val="18"/>
            <w:lang w:val="uk-UA" w:eastAsia="fr-FR"/>
          </w:rPr>
          <w:t>The importance of injecting vaccines into muscle. Different patients need different needle sizes.</w:t>
        </w:r>
      </w:hyperlink>
    </w:p>
    <w:p w14:paraId="1C47B92C" w14:textId="77777777" w:rsidR="00FA3194" w:rsidRPr="00067855" w:rsidRDefault="00D56315" w:rsidP="00833FF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6A38B" w14:textId="77777777" w:rsidR="00110193" w:rsidRDefault="004A7CA1">
    <w:pPr>
      <w:pStyle w:val="Header"/>
      <w:rPr>
        <w:rFonts w:ascii="Arial" w:hAnsi="Arial" w:cs="Arial"/>
        <w:i/>
        <w:sz w:val="20"/>
        <w:szCs w:val="20"/>
        <w:lang w:val="uk-UA"/>
      </w:rPr>
    </w:pPr>
    <w:r w:rsidRPr="00BF2C22">
      <w:rPr>
        <w:rFonts w:ascii="Arial" w:hAnsi="Arial" w:cs="Arial"/>
        <w:i/>
        <w:sz w:val="20"/>
        <w:szCs w:val="20"/>
        <w:lang w:val="uk-UA"/>
      </w:rPr>
      <w:t xml:space="preserve">Інформаційне повідомлення компанії </w:t>
    </w:r>
    <w:r w:rsidR="006D7A6C">
      <w:rPr>
        <w:rFonts w:ascii="Arial" w:hAnsi="Arial" w:cs="Arial"/>
        <w:i/>
        <w:sz w:val="20"/>
        <w:szCs w:val="20"/>
        <w:lang w:val="uk-UA"/>
      </w:rPr>
      <w:t>«</w:t>
    </w:r>
    <w:r w:rsidRPr="00BF2C22">
      <w:rPr>
        <w:rFonts w:ascii="Arial" w:hAnsi="Arial" w:cs="Arial"/>
        <w:i/>
        <w:sz w:val="20"/>
        <w:szCs w:val="20"/>
        <w:lang w:val="uk-UA"/>
      </w:rPr>
      <w:t>Санофі Пастер</w:t>
    </w:r>
    <w:r w:rsidR="006D7A6C">
      <w:rPr>
        <w:rFonts w:ascii="Arial" w:hAnsi="Arial" w:cs="Arial"/>
        <w:i/>
        <w:sz w:val="20"/>
        <w:szCs w:val="20"/>
        <w:lang w:val="uk-UA"/>
      </w:rPr>
      <w:t>»</w:t>
    </w:r>
    <w:r w:rsidR="00FA336C">
      <w:rPr>
        <w:rFonts w:ascii="Arial" w:hAnsi="Arial" w:cs="Arial"/>
        <w:i/>
        <w:sz w:val="20"/>
        <w:szCs w:val="20"/>
        <w:lang w:val="uk-UA"/>
      </w:rPr>
      <w:t xml:space="preserve"> (</w:t>
    </w:r>
    <w:r w:rsidR="00FA336C" w:rsidRPr="00FA336C">
      <w:rPr>
        <w:rFonts w:ascii="Arial" w:hAnsi="Arial" w:cs="Arial"/>
        <w:i/>
        <w:sz w:val="20"/>
        <w:szCs w:val="20"/>
        <w:lang w:val="uk-UA"/>
      </w:rPr>
      <w:t>Sanofi Pasteur</w:t>
    </w:r>
    <w:r w:rsidR="00FA336C">
      <w:rPr>
        <w:rFonts w:ascii="Arial" w:hAnsi="Arial" w:cs="Arial"/>
        <w:i/>
        <w:sz w:val="20"/>
        <w:szCs w:val="20"/>
        <w:lang w:val="uk-UA"/>
      </w:rPr>
      <w:t>):</w:t>
    </w:r>
    <w:r w:rsidRPr="00BF2C22">
      <w:rPr>
        <w:rFonts w:ascii="Arial" w:hAnsi="Arial" w:cs="Arial"/>
        <w:i/>
        <w:sz w:val="20"/>
        <w:szCs w:val="20"/>
        <w:lang w:val="uk-UA"/>
      </w:rPr>
      <w:t xml:space="preserve"> </w:t>
    </w:r>
  </w:p>
  <w:p w14:paraId="3B5504A5" w14:textId="07B142CA" w:rsidR="00FA3194" w:rsidRPr="00BF2C22" w:rsidRDefault="004A7CA1">
    <w:pPr>
      <w:pStyle w:val="Header"/>
      <w:rPr>
        <w:i/>
        <w:sz w:val="20"/>
        <w:szCs w:val="20"/>
        <w:lang w:val="fr-CH"/>
      </w:rPr>
    </w:pPr>
    <w:r w:rsidRPr="00BF2C22">
      <w:rPr>
        <w:rFonts w:ascii="Arial" w:hAnsi="Arial" w:cs="Arial"/>
        <w:i/>
        <w:sz w:val="20"/>
        <w:szCs w:val="20"/>
        <w:lang w:val="uk-UA"/>
      </w:rPr>
      <w:t xml:space="preserve">Довжина голки в упаковці </w:t>
    </w:r>
    <w:r w:rsidR="00CC6BAB">
      <w:rPr>
        <w:rFonts w:ascii="Arial" w:hAnsi="Arial" w:cs="Arial"/>
        <w:i/>
        <w:sz w:val="20"/>
        <w:szCs w:val="20"/>
        <w:lang w:val="uk-UA"/>
      </w:rPr>
      <w:t xml:space="preserve">препарату </w:t>
    </w:r>
    <w:r w:rsidRPr="00BF2C22">
      <w:rPr>
        <w:rFonts w:ascii="Arial" w:hAnsi="Arial" w:cs="Arial"/>
        <w:i/>
        <w:sz w:val="20"/>
        <w:szCs w:val="20"/>
        <w:lang w:val="uk-UA"/>
      </w:rPr>
      <w:t>В</w:t>
    </w:r>
    <w:r w:rsidR="00FA336C" w:rsidRPr="00BF2C22">
      <w:rPr>
        <w:rFonts w:ascii="Arial" w:hAnsi="Arial" w:cs="Arial"/>
        <w:i/>
        <w:sz w:val="20"/>
        <w:szCs w:val="20"/>
        <w:lang w:val="uk-UA"/>
      </w:rPr>
      <w:t>ЕРОРАБ</w:t>
    </w:r>
  </w:p>
  <w:p w14:paraId="47A0053C" w14:textId="77777777" w:rsidR="00FA3194" w:rsidRPr="00BF2C22" w:rsidRDefault="00D56315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CB9"/>
    <w:multiLevelType w:val="hybridMultilevel"/>
    <w:tmpl w:val="7FFA0E64"/>
    <w:lvl w:ilvl="0" w:tplc="CCDE0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440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8A8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EE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CB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6E6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60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001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DCD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0D64"/>
    <w:multiLevelType w:val="hybridMultilevel"/>
    <w:tmpl w:val="C0A86C5E"/>
    <w:lvl w:ilvl="0" w:tplc="C9600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4C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940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85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0E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01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06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8D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87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C51D1"/>
    <w:multiLevelType w:val="hybridMultilevel"/>
    <w:tmpl w:val="E2CAFC98"/>
    <w:lvl w:ilvl="0" w:tplc="81A294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57A131A" w:tentative="1">
      <w:start w:val="1"/>
      <w:numFmt w:val="lowerLetter"/>
      <w:lvlText w:val="%2."/>
      <w:lvlJc w:val="left"/>
      <w:pPr>
        <w:ind w:left="1440" w:hanging="360"/>
      </w:pPr>
    </w:lvl>
    <w:lvl w:ilvl="2" w:tplc="0B20500C" w:tentative="1">
      <w:start w:val="1"/>
      <w:numFmt w:val="lowerRoman"/>
      <w:lvlText w:val="%3."/>
      <w:lvlJc w:val="right"/>
      <w:pPr>
        <w:ind w:left="2160" w:hanging="180"/>
      </w:pPr>
    </w:lvl>
    <w:lvl w:ilvl="3" w:tplc="63D20574" w:tentative="1">
      <w:start w:val="1"/>
      <w:numFmt w:val="decimal"/>
      <w:lvlText w:val="%4."/>
      <w:lvlJc w:val="left"/>
      <w:pPr>
        <w:ind w:left="2880" w:hanging="360"/>
      </w:pPr>
    </w:lvl>
    <w:lvl w:ilvl="4" w:tplc="6DF83FA0" w:tentative="1">
      <w:start w:val="1"/>
      <w:numFmt w:val="lowerLetter"/>
      <w:lvlText w:val="%5."/>
      <w:lvlJc w:val="left"/>
      <w:pPr>
        <w:ind w:left="3600" w:hanging="360"/>
      </w:pPr>
    </w:lvl>
    <w:lvl w:ilvl="5" w:tplc="471C6808" w:tentative="1">
      <w:start w:val="1"/>
      <w:numFmt w:val="lowerRoman"/>
      <w:lvlText w:val="%6."/>
      <w:lvlJc w:val="right"/>
      <w:pPr>
        <w:ind w:left="4320" w:hanging="180"/>
      </w:pPr>
    </w:lvl>
    <w:lvl w:ilvl="6" w:tplc="97E2645C" w:tentative="1">
      <w:start w:val="1"/>
      <w:numFmt w:val="decimal"/>
      <w:lvlText w:val="%7."/>
      <w:lvlJc w:val="left"/>
      <w:pPr>
        <w:ind w:left="5040" w:hanging="360"/>
      </w:pPr>
    </w:lvl>
    <w:lvl w:ilvl="7" w:tplc="A5AEA2F0" w:tentative="1">
      <w:start w:val="1"/>
      <w:numFmt w:val="lowerLetter"/>
      <w:lvlText w:val="%8."/>
      <w:lvlJc w:val="left"/>
      <w:pPr>
        <w:ind w:left="5760" w:hanging="360"/>
      </w:pPr>
    </w:lvl>
    <w:lvl w:ilvl="8" w:tplc="75F24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43B4"/>
    <w:multiLevelType w:val="hybridMultilevel"/>
    <w:tmpl w:val="07F45F18"/>
    <w:lvl w:ilvl="0" w:tplc="751E9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0E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40B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23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21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2C4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87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0A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48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3F4A"/>
    <w:multiLevelType w:val="hybridMultilevel"/>
    <w:tmpl w:val="9448F632"/>
    <w:lvl w:ilvl="0" w:tplc="51CA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6C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A1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6B2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24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B8E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C5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4A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F69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1F8D"/>
    <w:multiLevelType w:val="hybridMultilevel"/>
    <w:tmpl w:val="1818BDA4"/>
    <w:lvl w:ilvl="0" w:tplc="AC967416">
      <w:start w:val="1"/>
      <w:numFmt w:val="decimal"/>
      <w:lvlText w:val="%1."/>
      <w:lvlJc w:val="left"/>
      <w:pPr>
        <w:ind w:left="720" w:hanging="360"/>
      </w:pPr>
    </w:lvl>
    <w:lvl w:ilvl="1" w:tplc="FA1ED4D2" w:tentative="1">
      <w:start w:val="1"/>
      <w:numFmt w:val="lowerLetter"/>
      <w:lvlText w:val="%2."/>
      <w:lvlJc w:val="left"/>
      <w:pPr>
        <w:ind w:left="1440" w:hanging="360"/>
      </w:pPr>
    </w:lvl>
    <w:lvl w:ilvl="2" w:tplc="3B24324A" w:tentative="1">
      <w:start w:val="1"/>
      <w:numFmt w:val="lowerRoman"/>
      <w:lvlText w:val="%3."/>
      <w:lvlJc w:val="right"/>
      <w:pPr>
        <w:ind w:left="2160" w:hanging="180"/>
      </w:pPr>
    </w:lvl>
    <w:lvl w:ilvl="3" w:tplc="94CA7D6C" w:tentative="1">
      <w:start w:val="1"/>
      <w:numFmt w:val="decimal"/>
      <w:lvlText w:val="%4."/>
      <w:lvlJc w:val="left"/>
      <w:pPr>
        <w:ind w:left="2880" w:hanging="360"/>
      </w:pPr>
    </w:lvl>
    <w:lvl w:ilvl="4" w:tplc="0B82D09C" w:tentative="1">
      <w:start w:val="1"/>
      <w:numFmt w:val="lowerLetter"/>
      <w:lvlText w:val="%5."/>
      <w:lvlJc w:val="left"/>
      <w:pPr>
        <w:ind w:left="3600" w:hanging="360"/>
      </w:pPr>
    </w:lvl>
    <w:lvl w:ilvl="5" w:tplc="8DD23C52" w:tentative="1">
      <w:start w:val="1"/>
      <w:numFmt w:val="lowerRoman"/>
      <w:lvlText w:val="%6."/>
      <w:lvlJc w:val="right"/>
      <w:pPr>
        <w:ind w:left="4320" w:hanging="180"/>
      </w:pPr>
    </w:lvl>
    <w:lvl w:ilvl="6" w:tplc="77EE516C" w:tentative="1">
      <w:start w:val="1"/>
      <w:numFmt w:val="decimal"/>
      <w:lvlText w:val="%7."/>
      <w:lvlJc w:val="left"/>
      <w:pPr>
        <w:ind w:left="5040" w:hanging="360"/>
      </w:pPr>
    </w:lvl>
    <w:lvl w:ilvl="7" w:tplc="F60CF3F6" w:tentative="1">
      <w:start w:val="1"/>
      <w:numFmt w:val="lowerLetter"/>
      <w:lvlText w:val="%8."/>
      <w:lvlJc w:val="left"/>
      <w:pPr>
        <w:ind w:left="5760" w:hanging="360"/>
      </w:pPr>
    </w:lvl>
    <w:lvl w:ilvl="8" w:tplc="A8BA6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E47"/>
    <w:multiLevelType w:val="hybridMultilevel"/>
    <w:tmpl w:val="2B9C8F36"/>
    <w:lvl w:ilvl="0" w:tplc="508EC5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D26B6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D3E82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AEE6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3048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51C41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1643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765F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725F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6D55E8"/>
    <w:multiLevelType w:val="hybridMultilevel"/>
    <w:tmpl w:val="697E8D48"/>
    <w:lvl w:ilvl="0" w:tplc="CDFCF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EE64A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4C86397C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25C6E88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E74CF3E8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9778864E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C526F950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2FD44F7A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60224C02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34A679D6"/>
    <w:multiLevelType w:val="hybridMultilevel"/>
    <w:tmpl w:val="96A4B89E"/>
    <w:lvl w:ilvl="0" w:tplc="8D429FD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9B56D78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870AE8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FBCB07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7A2FB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3C8B8C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13C553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6BC4CD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BBA923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284C18"/>
    <w:multiLevelType w:val="hybridMultilevel"/>
    <w:tmpl w:val="649647F2"/>
    <w:lvl w:ilvl="0" w:tplc="BFD617D4">
      <w:start w:val="1"/>
      <w:numFmt w:val="decimal"/>
      <w:lvlText w:val="Q%1."/>
      <w:lvlJc w:val="left"/>
      <w:pPr>
        <w:ind w:left="720" w:hanging="360"/>
      </w:pPr>
      <w:rPr>
        <w:rFonts w:hint="default"/>
        <w:b/>
      </w:rPr>
    </w:lvl>
    <w:lvl w:ilvl="1" w:tplc="A4500CB4" w:tentative="1">
      <w:start w:val="1"/>
      <w:numFmt w:val="lowerLetter"/>
      <w:lvlText w:val="%2."/>
      <w:lvlJc w:val="left"/>
      <w:pPr>
        <w:ind w:left="1440" w:hanging="360"/>
      </w:pPr>
    </w:lvl>
    <w:lvl w:ilvl="2" w:tplc="C024D578" w:tentative="1">
      <w:start w:val="1"/>
      <w:numFmt w:val="lowerRoman"/>
      <w:lvlText w:val="%3."/>
      <w:lvlJc w:val="right"/>
      <w:pPr>
        <w:ind w:left="2160" w:hanging="180"/>
      </w:pPr>
    </w:lvl>
    <w:lvl w:ilvl="3" w:tplc="F2ECEC90" w:tentative="1">
      <w:start w:val="1"/>
      <w:numFmt w:val="decimal"/>
      <w:lvlText w:val="%4."/>
      <w:lvlJc w:val="left"/>
      <w:pPr>
        <w:ind w:left="2880" w:hanging="360"/>
      </w:pPr>
    </w:lvl>
    <w:lvl w:ilvl="4" w:tplc="05F62E4A" w:tentative="1">
      <w:start w:val="1"/>
      <w:numFmt w:val="lowerLetter"/>
      <w:lvlText w:val="%5."/>
      <w:lvlJc w:val="left"/>
      <w:pPr>
        <w:ind w:left="3600" w:hanging="360"/>
      </w:pPr>
    </w:lvl>
    <w:lvl w:ilvl="5" w:tplc="313E6BBC" w:tentative="1">
      <w:start w:val="1"/>
      <w:numFmt w:val="lowerRoman"/>
      <w:lvlText w:val="%6."/>
      <w:lvlJc w:val="right"/>
      <w:pPr>
        <w:ind w:left="4320" w:hanging="180"/>
      </w:pPr>
    </w:lvl>
    <w:lvl w:ilvl="6" w:tplc="7D640702" w:tentative="1">
      <w:start w:val="1"/>
      <w:numFmt w:val="decimal"/>
      <w:lvlText w:val="%7."/>
      <w:lvlJc w:val="left"/>
      <w:pPr>
        <w:ind w:left="5040" w:hanging="360"/>
      </w:pPr>
    </w:lvl>
    <w:lvl w:ilvl="7" w:tplc="3616502C" w:tentative="1">
      <w:start w:val="1"/>
      <w:numFmt w:val="lowerLetter"/>
      <w:lvlText w:val="%8."/>
      <w:lvlJc w:val="left"/>
      <w:pPr>
        <w:ind w:left="5760" w:hanging="360"/>
      </w:pPr>
    </w:lvl>
    <w:lvl w:ilvl="8" w:tplc="02B66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05452"/>
    <w:multiLevelType w:val="hybridMultilevel"/>
    <w:tmpl w:val="75FE3382"/>
    <w:lvl w:ilvl="0" w:tplc="9092C478">
      <w:start w:val="1"/>
      <w:numFmt w:val="decimal"/>
      <w:lvlText w:val="Q%1."/>
      <w:lvlJc w:val="left"/>
      <w:pPr>
        <w:ind w:left="720" w:hanging="720"/>
      </w:pPr>
      <w:rPr>
        <w:rFonts w:hint="default"/>
        <w:b/>
      </w:rPr>
    </w:lvl>
    <w:lvl w:ilvl="1" w:tplc="A90259A2" w:tentative="1">
      <w:start w:val="1"/>
      <w:numFmt w:val="lowerLetter"/>
      <w:lvlText w:val="%2."/>
      <w:lvlJc w:val="left"/>
      <w:pPr>
        <w:ind w:left="1440" w:hanging="360"/>
      </w:pPr>
    </w:lvl>
    <w:lvl w:ilvl="2" w:tplc="286AEAF2" w:tentative="1">
      <w:start w:val="1"/>
      <w:numFmt w:val="lowerRoman"/>
      <w:lvlText w:val="%3."/>
      <w:lvlJc w:val="right"/>
      <w:pPr>
        <w:ind w:left="2160" w:hanging="180"/>
      </w:pPr>
    </w:lvl>
    <w:lvl w:ilvl="3" w:tplc="E39C5F3E" w:tentative="1">
      <w:start w:val="1"/>
      <w:numFmt w:val="decimal"/>
      <w:lvlText w:val="%4."/>
      <w:lvlJc w:val="left"/>
      <w:pPr>
        <w:ind w:left="2880" w:hanging="360"/>
      </w:pPr>
    </w:lvl>
    <w:lvl w:ilvl="4" w:tplc="437EA832" w:tentative="1">
      <w:start w:val="1"/>
      <w:numFmt w:val="lowerLetter"/>
      <w:lvlText w:val="%5."/>
      <w:lvlJc w:val="left"/>
      <w:pPr>
        <w:ind w:left="3600" w:hanging="360"/>
      </w:pPr>
    </w:lvl>
    <w:lvl w:ilvl="5" w:tplc="0DB65DBA" w:tentative="1">
      <w:start w:val="1"/>
      <w:numFmt w:val="lowerRoman"/>
      <w:lvlText w:val="%6."/>
      <w:lvlJc w:val="right"/>
      <w:pPr>
        <w:ind w:left="4320" w:hanging="180"/>
      </w:pPr>
    </w:lvl>
    <w:lvl w:ilvl="6" w:tplc="1468228C" w:tentative="1">
      <w:start w:val="1"/>
      <w:numFmt w:val="decimal"/>
      <w:lvlText w:val="%7."/>
      <w:lvlJc w:val="left"/>
      <w:pPr>
        <w:ind w:left="5040" w:hanging="360"/>
      </w:pPr>
    </w:lvl>
    <w:lvl w:ilvl="7" w:tplc="DB4A3E06" w:tentative="1">
      <w:start w:val="1"/>
      <w:numFmt w:val="lowerLetter"/>
      <w:lvlText w:val="%8."/>
      <w:lvlJc w:val="left"/>
      <w:pPr>
        <w:ind w:left="5760" w:hanging="360"/>
      </w:pPr>
    </w:lvl>
    <w:lvl w:ilvl="8" w:tplc="D9C87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96A42"/>
    <w:multiLevelType w:val="hybridMultilevel"/>
    <w:tmpl w:val="4C8E63CE"/>
    <w:lvl w:ilvl="0" w:tplc="8F645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EA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E8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8F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C4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54C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6F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AC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220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74ECF"/>
    <w:multiLevelType w:val="hybridMultilevel"/>
    <w:tmpl w:val="3F5C3E44"/>
    <w:lvl w:ilvl="0" w:tplc="025604B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EC58A9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FAD6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F6D4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D476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0829C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8AF9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F44C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88B7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064B64"/>
    <w:multiLevelType w:val="hybridMultilevel"/>
    <w:tmpl w:val="5136DE30"/>
    <w:lvl w:ilvl="0" w:tplc="AC1C4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A58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A7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AF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03A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85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4C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05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C6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77FB0"/>
    <w:multiLevelType w:val="hybridMultilevel"/>
    <w:tmpl w:val="9B1ACA7E"/>
    <w:lvl w:ilvl="0" w:tplc="60946E74">
      <w:start w:val="1"/>
      <w:numFmt w:val="decimal"/>
      <w:lvlText w:val="Q%1."/>
      <w:lvlJc w:val="left"/>
      <w:pPr>
        <w:ind w:left="360" w:hanging="360"/>
      </w:pPr>
      <w:rPr>
        <w:rFonts w:hint="default"/>
        <w:b/>
      </w:rPr>
    </w:lvl>
    <w:lvl w:ilvl="1" w:tplc="DD7C8B6A" w:tentative="1">
      <w:start w:val="1"/>
      <w:numFmt w:val="lowerLetter"/>
      <w:lvlText w:val="%2."/>
      <w:lvlJc w:val="left"/>
      <w:pPr>
        <w:ind w:left="1080" w:hanging="360"/>
      </w:pPr>
    </w:lvl>
    <w:lvl w:ilvl="2" w:tplc="03BA7A3E" w:tentative="1">
      <w:start w:val="1"/>
      <w:numFmt w:val="lowerRoman"/>
      <w:lvlText w:val="%3."/>
      <w:lvlJc w:val="right"/>
      <w:pPr>
        <w:ind w:left="1800" w:hanging="180"/>
      </w:pPr>
    </w:lvl>
    <w:lvl w:ilvl="3" w:tplc="116EFF16" w:tentative="1">
      <w:start w:val="1"/>
      <w:numFmt w:val="decimal"/>
      <w:lvlText w:val="%4."/>
      <w:lvlJc w:val="left"/>
      <w:pPr>
        <w:ind w:left="2520" w:hanging="360"/>
      </w:pPr>
    </w:lvl>
    <w:lvl w:ilvl="4" w:tplc="94C8524E" w:tentative="1">
      <w:start w:val="1"/>
      <w:numFmt w:val="lowerLetter"/>
      <w:lvlText w:val="%5."/>
      <w:lvlJc w:val="left"/>
      <w:pPr>
        <w:ind w:left="3240" w:hanging="360"/>
      </w:pPr>
    </w:lvl>
    <w:lvl w:ilvl="5" w:tplc="111849BE" w:tentative="1">
      <w:start w:val="1"/>
      <w:numFmt w:val="lowerRoman"/>
      <w:lvlText w:val="%6."/>
      <w:lvlJc w:val="right"/>
      <w:pPr>
        <w:ind w:left="3960" w:hanging="180"/>
      </w:pPr>
    </w:lvl>
    <w:lvl w:ilvl="6" w:tplc="7E9A6536" w:tentative="1">
      <w:start w:val="1"/>
      <w:numFmt w:val="decimal"/>
      <w:lvlText w:val="%7."/>
      <w:lvlJc w:val="left"/>
      <w:pPr>
        <w:ind w:left="4680" w:hanging="360"/>
      </w:pPr>
    </w:lvl>
    <w:lvl w:ilvl="7" w:tplc="3140B920" w:tentative="1">
      <w:start w:val="1"/>
      <w:numFmt w:val="lowerLetter"/>
      <w:lvlText w:val="%8."/>
      <w:lvlJc w:val="left"/>
      <w:pPr>
        <w:ind w:left="5400" w:hanging="360"/>
      </w:pPr>
    </w:lvl>
    <w:lvl w:ilvl="8" w:tplc="74B268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233B83"/>
    <w:multiLevelType w:val="hybridMultilevel"/>
    <w:tmpl w:val="EF563734"/>
    <w:lvl w:ilvl="0" w:tplc="E7705D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D86D8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033AE">
      <w:numFmt w:val="bullet"/>
      <w:lvlText w:val="-"/>
      <w:lvlJc w:val="left"/>
      <w:pPr>
        <w:ind w:left="2160" w:hanging="360"/>
      </w:pPr>
      <w:rPr>
        <w:rFonts w:ascii="Arial" w:eastAsia="MS Mincho" w:hAnsi="Arial" w:cs="Arial" w:hint="default"/>
      </w:rPr>
    </w:lvl>
    <w:lvl w:ilvl="3" w:tplc="F39C3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66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AC5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F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C7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9EC1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64C19"/>
    <w:multiLevelType w:val="hybridMultilevel"/>
    <w:tmpl w:val="5DACFB62"/>
    <w:lvl w:ilvl="0" w:tplc="DF36B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24F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6E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44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885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8B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A2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4F5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CCA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56668"/>
    <w:multiLevelType w:val="hybridMultilevel"/>
    <w:tmpl w:val="BB50963E"/>
    <w:lvl w:ilvl="0" w:tplc="6D32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EF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9A9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23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04B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16D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AC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06E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0E4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6C"/>
    <w:rsid w:val="000B3299"/>
    <w:rsid w:val="00110193"/>
    <w:rsid w:val="002F7332"/>
    <w:rsid w:val="00381162"/>
    <w:rsid w:val="00455D53"/>
    <w:rsid w:val="0048511D"/>
    <w:rsid w:val="0049171A"/>
    <w:rsid w:val="004A7CA1"/>
    <w:rsid w:val="004D1FF4"/>
    <w:rsid w:val="00595E64"/>
    <w:rsid w:val="006D7A6C"/>
    <w:rsid w:val="007F0720"/>
    <w:rsid w:val="008C4C3C"/>
    <w:rsid w:val="00900D7A"/>
    <w:rsid w:val="00B720FE"/>
    <w:rsid w:val="00BC1C20"/>
    <w:rsid w:val="00CC6BAB"/>
    <w:rsid w:val="00D56315"/>
    <w:rsid w:val="00D93D31"/>
    <w:rsid w:val="00DF7DBA"/>
    <w:rsid w:val="00FA336C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25C5"/>
  <w15:docId w15:val="{96025607-3EE8-40BE-9CA9-DCEF3657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4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44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4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44"/>
    <w:rPr>
      <w:rFonts w:ascii="Tahoma" w:eastAsia="Times New Roman" w:hAnsi="Tahoma" w:cs="Tahoma"/>
      <w:sz w:val="16"/>
      <w:szCs w:val="16"/>
    </w:rPr>
  </w:style>
  <w:style w:type="table" w:customStyle="1" w:styleId="TableNormal1">
    <w:name w:val="Table Normal1"/>
    <w:rsid w:val="00C321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C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C2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5A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2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732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4D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D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4DE4"/>
    <w:rPr>
      <w:vertAlign w:val="superscript"/>
    </w:rPr>
  </w:style>
  <w:style w:type="paragraph" w:styleId="Revision">
    <w:name w:val="Revision"/>
    <w:hidden/>
    <w:uiPriority w:val="99"/>
    <w:semiHidden/>
    <w:rsid w:val="007A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40D5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0A518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0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nfo.Ukraine@sanofi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isf.dec.gov.u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bi.nlm.nih.gov/pubmed/11082069" TargetMode="External"/><Relationship Id="rId2" Type="http://schemas.openxmlformats.org/officeDocument/2006/relationships/hyperlink" Target="https://apps.who.int/iris/bitstream/handle/10665/272364/9789241210218-eng.pdf" TargetMode="External"/><Relationship Id="rId1" Type="http://schemas.openxmlformats.org/officeDocument/2006/relationships/hyperlink" Target="https://www.cdc.gov/vaccines/hcp/acip-recs/general-recs/administ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3D1C86A1BD346B8A618D59A354478" ma:contentTypeVersion="6" ma:contentTypeDescription="Create a new document." ma:contentTypeScope="" ma:versionID="95f303ab257ba30c6248e56ec4a84567">
  <xsd:schema xmlns:xsd="http://www.w3.org/2001/XMLSchema" xmlns:xs="http://www.w3.org/2001/XMLSchema" xmlns:p="http://schemas.microsoft.com/office/2006/metadata/properties" xmlns:ns2="a2e4b0ce-dc61-482e-9896-08aacffa5429" xmlns:ns3="1280d9e0-17a9-44e8-b68e-edc784dfd36d" targetNamespace="http://schemas.microsoft.com/office/2006/metadata/properties" ma:root="true" ma:fieldsID="601b5c33e2b6583c6e09a755efafcad6" ns2:_="" ns3:_="">
    <xsd:import namespace="a2e4b0ce-dc61-482e-9896-08aacffa5429"/>
    <xsd:import namespace="1280d9e0-17a9-44e8-b68e-edc784dfd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4b0ce-dc61-482e-9896-08aacffa5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0d9e0-17a9-44e8-b68e-edc784dfd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3113-6A74-4410-8DDB-4A1ED7CAC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4b0ce-dc61-482e-9896-08aacffa5429"/>
    <ds:schemaRef ds:uri="1280d9e0-17a9-44e8-b68e-edc784dfd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DFE58-8264-4F58-8130-D44B79290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328687-19DF-4BFA-A588-AF7044B5AA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A26355-1A99-4669-BD7A-17F4ADFE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Berlier, Monique (sanofi pasteur)</dc:creator>
  <cp:lastModifiedBy>Korniienko, Tetiana /UA</cp:lastModifiedBy>
  <cp:revision>11</cp:revision>
  <cp:lastPrinted>2019-12-09T12:24:00Z</cp:lastPrinted>
  <dcterms:created xsi:type="dcterms:W3CDTF">2020-02-20T15:24:00Z</dcterms:created>
  <dcterms:modified xsi:type="dcterms:W3CDTF">2020-03-26T10:18:00Z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0x01010077C3D1C86A1BD346B8A618D59A354478</vt:lpwstr>
  </property>
  <property fmtid="{D5CDD505-2E9C-101B-9397-08002B2CF9AE}" pid="3" name="_NewReviewCycle">
    <vt:lpwstr/>
  </property>
</Properties>
</file>