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779" w:rsidRPr="00691779" w:rsidRDefault="00515EB8" w:rsidP="00EF666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05.05.16. </w:t>
      </w:r>
      <w:r w:rsidR="00691779" w:rsidRPr="00691779">
        <w:rPr>
          <w:rFonts w:ascii="Times New Roman" w:hAnsi="Times New Roman" w:cs="Times New Roman"/>
          <w:b/>
          <w:sz w:val="28"/>
          <w:szCs w:val="28"/>
          <w:lang w:val="ru-RU"/>
        </w:rPr>
        <w:t>Американське агентство з безпеки лікарських засобів (FDA) попереджає про нові ризики при застосуванні антипсихотического препарату арипіпразолу.</w:t>
      </w:r>
    </w:p>
    <w:p w:rsidR="00691779" w:rsidRPr="00691779" w:rsidRDefault="00691779" w:rsidP="00ED2F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1779">
        <w:rPr>
          <w:rFonts w:ascii="Times New Roman" w:hAnsi="Times New Roman" w:cs="Times New Roman"/>
          <w:sz w:val="28"/>
          <w:szCs w:val="28"/>
          <w:lang w:val="ru-RU"/>
        </w:rPr>
        <w:t>FDA були зареєстровані випадки імпульсивн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691779">
        <w:rPr>
          <w:rFonts w:ascii="Times New Roman" w:hAnsi="Times New Roman" w:cs="Times New Roman"/>
          <w:sz w:val="28"/>
          <w:szCs w:val="28"/>
          <w:lang w:val="ru-RU"/>
        </w:rPr>
        <w:t xml:space="preserve"> або неконтрольован</w:t>
      </w:r>
      <w:r>
        <w:rPr>
          <w:rFonts w:ascii="Times New Roman" w:hAnsi="Times New Roman" w:cs="Times New Roman"/>
          <w:sz w:val="28"/>
          <w:szCs w:val="28"/>
          <w:lang w:val="ru-RU"/>
        </w:rPr>
        <w:t>ого прагнення</w:t>
      </w:r>
      <w:r w:rsidRPr="00691779">
        <w:rPr>
          <w:rFonts w:ascii="Times New Roman" w:hAnsi="Times New Roman" w:cs="Times New Roman"/>
          <w:sz w:val="28"/>
          <w:szCs w:val="28"/>
          <w:lang w:val="ru-RU"/>
        </w:rPr>
        <w:t xml:space="preserve"> до азартних ігор, випивки, покуп</w:t>
      </w:r>
      <w:r w:rsidR="000370B3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Pr="006917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Pr="00691779">
        <w:rPr>
          <w:rFonts w:ascii="Times New Roman" w:hAnsi="Times New Roman" w:cs="Times New Roman"/>
          <w:sz w:val="28"/>
          <w:szCs w:val="28"/>
          <w:lang w:val="ru-RU"/>
        </w:rPr>
        <w:t xml:space="preserve"> ін.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691779">
        <w:rPr>
          <w:rFonts w:ascii="Times New Roman" w:hAnsi="Times New Roman" w:cs="Times New Roman"/>
          <w:sz w:val="28"/>
          <w:szCs w:val="28"/>
          <w:lang w:val="ru-RU"/>
        </w:rPr>
        <w:t xml:space="preserve">ри застосуванні арипіпразолу. При чому, при відміні препарату або зниженні дози </w:t>
      </w:r>
      <w:r>
        <w:rPr>
          <w:rFonts w:ascii="Times New Roman" w:hAnsi="Times New Roman" w:cs="Times New Roman"/>
          <w:sz w:val="28"/>
          <w:szCs w:val="28"/>
          <w:lang w:val="ru-RU"/>
        </w:rPr>
        <w:t>прагнення</w:t>
      </w:r>
      <w:r w:rsidRPr="00691779">
        <w:rPr>
          <w:rFonts w:ascii="Times New Roman" w:hAnsi="Times New Roman" w:cs="Times New Roman"/>
          <w:sz w:val="28"/>
          <w:szCs w:val="28"/>
          <w:lang w:val="ru-RU"/>
        </w:rPr>
        <w:t xml:space="preserve"> зникали. Подібні проблеми виникають рідко, проте вони можуть завдати </w:t>
      </w:r>
      <w:r w:rsidR="00ED2F9C">
        <w:rPr>
          <w:rFonts w:ascii="Times New Roman" w:hAnsi="Times New Roman" w:cs="Times New Roman"/>
          <w:sz w:val="28"/>
          <w:szCs w:val="28"/>
          <w:lang w:val="ru-RU"/>
        </w:rPr>
        <w:t>істотну шкоду</w:t>
      </w:r>
      <w:r w:rsidRPr="00691779">
        <w:rPr>
          <w:rFonts w:ascii="Times New Roman" w:hAnsi="Times New Roman" w:cs="Times New Roman"/>
          <w:sz w:val="28"/>
          <w:szCs w:val="28"/>
          <w:lang w:val="ru-RU"/>
        </w:rPr>
        <w:t xml:space="preserve"> пацієнт</w:t>
      </w:r>
      <w:r w:rsidR="00ED2F9C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691779">
        <w:rPr>
          <w:rFonts w:ascii="Times New Roman" w:hAnsi="Times New Roman" w:cs="Times New Roman"/>
          <w:sz w:val="28"/>
          <w:szCs w:val="28"/>
          <w:lang w:val="ru-RU"/>
        </w:rPr>
        <w:t xml:space="preserve"> або людям, з якими він </w:t>
      </w:r>
      <w:r w:rsidR="00C02554">
        <w:rPr>
          <w:rFonts w:ascii="Times New Roman" w:hAnsi="Times New Roman" w:cs="Times New Roman"/>
          <w:sz w:val="28"/>
          <w:szCs w:val="28"/>
          <w:lang w:val="ru-RU"/>
        </w:rPr>
        <w:t>спілкується</w:t>
      </w:r>
      <w:r w:rsidRPr="0069177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91779" w:rsidRPr="00691779" w:rsidRDefault="00691779" w:rsidP="00ED2F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1779">
        <w:rPr>
          <w:rFonts w:ascii="Times New Roman" w:hAnsi="Times New Roman" w:cs="Times New Roman"/>
          <w:sz w:val="28"/>
          <w:szCs w:val="28"/>
          <w:lang w:val="ru-RU"/>
        </w:rPr>
        <w:t>Хоча патологічн</w:t>
      </w:r>
      <w:r w:rsidR="00564FCF">
        <w:rPr>
          <w:rFonts w:ascii="Times New Roman" w:hAnsi="Times New Roman" w:cs="Times New Roman"/>
          <w:sz w:val="28"/>
          <w:szCs w:val="28"/>
          <w:lang w:val="ru-RU"/>
        </w:rPr>
        <w:t xml:space="preserve">е прагнення </w:t>
      </w:r>
      <w:r w:rsidRPr="00691779">
        <w:rPr>
          <w:rFonts w:ascii="Times New Roman" w:hAnsi="Times New Roman" w:cs="Times New Roman"/>
          <w:sz w:val="28"/>
          <w:szCs w:val="28"/>
          <w:lang w:val="ru-RU"/>
        </w:rPr>
        <w:t>до азартних ігор у вигляді поб</w:t>
      </w:r>
      <w:bookmarkStart w:id="0" w:name="_GoBack"/>
      <w:bookmarkEnd w:id="0"/>
      <w:r w:rsidRPr="00691779">
        <w:rPr>
          <w:rFonts w:ascii="Times New Roman" w:hAnsi="Times New Roman" w:cs="Times New Roman"/>
          <w:sz w:val="28"/>
          <w:szCs w:val="28"/>
          <w:lang w:val="ru-RU"/>
        </w:rPr>
        <w:t xml:space="preserve">ічної реакції </w:t>
      </w:r>
      <w:r w:rsidR="00564FCF">
        <w:rPr>
          <w:rFonts w:ascii="Times New Roman" w:hAnsi="Times New Roman" w:cs="Times New Roman"/>
          <w:sz w:val="28"/>
          <w:szCs w:val="28"/>
          <w:lang w:val="ru-RU"/>
        </w:rPr>
        <w:t>вказано</w:t>
      </w:r>
      <w:r w:rsidRPr="00691779">
        <w:rPr>
          <w:rFonts w:ascii="Times New Roman" w:hAnsi="Times New Roman" w:cs="Times New Roman"/>
          <w:sz w:val="28"/>
          <w:szCs w:val="28"/>
          <w:lang w:val="ru-RU"/>
        </w:rPr>
        <w:t xml:space="preserve"> в інструкції для застосування ЛЗ арипіпразолу, </w:t>
      </w:r>
      <w:r w:rsidR="00ED2F9C">
        <w:rPr>
          <w:rFonts w:ascii="Times New Roman" w:hAnsi="Times New Roman" w:cs="Times New Roman"/>
          <w:sz w:val="28"/>
          <w:szCs w:val="28"/>
          <w:lang w:val="ru-RU"/>
        </w:rPr>
        <w:t>це</w:t>
      </w:r>
      <w:r w:rsidRPr="00691779">
        <w:rPr>
          <w:rFonts w:ascii="Times New Roman" w:hAnsi="Times New Roman" w:cs="Times New Roman"/>
          <w:sz w:val="28"/>
          <w:szCs w:val="28"/>
          <w:lang w:val="ru-RU"/>
        </w:rPr>
        <w:t xml:space="preserve"> не повністю відображає характер ризику іспульсівно</w:t>
      </w:r>
      <w:r w:rsidR="00ED2F9C">
        <w:rPr>
          <w:rFonts w:ascii="Times New Roman" w:hAnsi="Times New Roman" w:cs="Times New Roman"/>
          <w:sz w:val="28"/>
          <w:szCs w:val="28"/>
          <w:lang w:val="ru-RU"/>
        </w:rPr>
        <w:t>ї</w:t>
      </w:r>
      <w:r w:rsidRPr="00691779">
        <w:rPr>
          <w:rFonts w:ascii="Times New Roman" w:hAnsi="Times New Roman" w:cs="Times New Roman"/>
          <w:sz w:val="28"/>
          <w:szCs w:val="28"/>
          <w:lang w:val="ru-RU"/>
        </w:rPr>
        <w:t xml:space="preserve"> поведінки. Тому FDA додає нові попередження </w:t>
      </w:r>
      <w:r w:rsidR="000370B3">
        <w:rPr>
          <w:rFonts w:ascii="Times New Roman" w:hAnsi="Times New Roman" w:cs="Times New Roman"/>
          <w:sz w:val="28"/>
          <w:szCs w:val="28"/>
          <w:lang w:val="ru-RU"/>
        </w:rPr>
        <w:t>щодо</w:t>
      </w:r>
      <w:r w:rsidRPr="00691779">
        <w:rPr>
          <w:rFonts w:ascii="Times New Roman" w:hAnsi="Times New Roman" w:cs="Times New Roman"/>
          <w:sz w:val="28"/>
          <w:szCs w:val="28"/>
          <w:lang w:val="ru-RU"/>
        </w:rPr>
        <w:t xml:space="preserve"> всі</w:t>
      </w:r>
      <w:r w:rsidR="000370B3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691779">
        <w:rPr>
          <w:rFonts w:ascii="Times New Roman" w:hAnsi="Times New Roman" w:cs="Times New Roman"/>
          <w:sz w:val="28"/>
          <w:szCs w:val="28"/>
          <w:lang w:val="ru-RU"/>
        </w:rPr>
        <w:t xml:space="preserve"> можлив</w:t>
      </w:r>
      <w:r w:rsidR="000370B3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691779">
        <w:rPr>
          <w:rFonts w:ascii="Times New Roman" w:hAnsi="Times New Roman" w:cs="Times New Roman"/>
          <w:sz w:val="28"/>
          <w:szCs w:val="28"/>
          <w:lang w:val="ru-RU"/>
        </w:rPr>
        <w:t xml:space="preserve"> варіант</w:t>
      </w:r>
      <w:r w:rsidR="000370B3">
        <w:rPr>
          <w:rFonts w:ascii="Times New Roman" w:hAnsi="Times New Roman" w:cs="Times New Roman"/>
          <w:sz w:val="28"/>
          <w:szCs w:val="28"/>
          <w:lang w:val="ru-RU"/>
        </w:rPr>
        <w:t>ів</w:t>
      </w:r>
      <w:r w:rsidRPr="006917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2F9C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691779">
        <w:rPr>
          <w:rFonts w:ascii="Times New Roman" w:hAnsi="Times New Roman" w:cs="Times New Roman"/>
          <w:sz w:val="28"/>
          <w:szCs w:val="28"/>
          <w:lang w:val="ru-RU"/>
        </w:rPr>
        <w:t>мпульсивно</w:t>
      </w:r>
      <w:r w:rsidR="00ED2F9C">
        <w:rPr>
          <w:rFonts w:ascii="Times New Roman" w:hAnsi="Times New Roman" w:cs="Times New Roman"/>
          <w:sz w:val="28"/>
          <w:szCs w:val="28"/>
          <w:lang w:val="ru-RU"/>
        </w:rPr>
        <w:t>ї</w:t>
      </w:r>
      <w:r w:rsidRPr="00691779">
        <w:rPr>
          <w:rFonts w:ascii="Times New Roman" w:hAnsi="Times New Roman" w:cs="Times New Roman"/>
          <w:sz w:val="28"/>
          <w:szCs w:val="28"/>
          <w:lang w:val="ru-RU"/>
        </w:rPr>
        <w:t xml:space="preserve"> поведінки в інформацію про ЛЗ.</w:t>
      </w:r>
    </w:p>
    <w:p w:rsidR="00691779" w:rsidRPr="00691779" w:rsidRDefault="00691779" w:rsidP="00ED2F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1779">
        <w:rPr>
          <w:rFonts w:ascii="Times New Roman" w:hAnsi="Times New Roman" w:cs="Times New Roman"/>
          <w:sz w:val="28"/>
          <w:szCs w:val="28"/>
          <w:lang w:val="ru-RU"/>
        </w:rPr>
        <w:t xml:space="preserve">Пацієнти та їхні опікуни повинні бути пильними </w:t>
      </w:r>
      <w:r w:rsidR="00ED2F9C"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Pr="00691779">
        <w:rPr>
          <w:rFonts w:ascii="Times New Roman" w:hAnsi="Times New Roman" w:cs="Times New Roman"/>
          <w:sz w:val="28"/>
          <w:szCs w:val="28"/>
          <w:lang w:val="ru-RU"/>
        </w:rPr>
        <w:t xml:space="preserve"> уважними в період лікування </w:t>
      </w:r>
      <w:r w:rsidR="00ED2F9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91779">
        <w:rPr>
          <w:rFonts w:ascii="Times New Roman" w:hAnsi="Times New Roman" w:cs="Times New Roman"/>
          <w:sz w:val="28"/>
          <w:szCs w:val="28"/>
          <w:lang w:val="ru-RU"/>
        </w:rPr>
        <w:t>рипіпразол</w:t>
      </w:r>
      <w:r w:rsidR="00ED2F9C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691779">
        <w:rPr>
          <w:rFonts w:ascii="Times New Roman" w:hAnsi="Times New Roman" w:cs="Times New Roman"/>
          <w:sz w:val="28"/>
          <w:szCs w:val="28"/>
          <w:lang w:val="ru-RU"/>
        </w:rPr>
        <w:t>. Важливо проконсультуватися з лікарем якнайшвидше, якщо у Вас або у Вашого члена сім'ї раптом з'явилися ознаки неконтрольованої поведінки, для того, щоб запобігти або знизити можливу шкоду. Пацієнтам не рекомендується раптово припиняти прийом ЛЗ без відома їх лікуючого лікаря.</w:t>
      </w:r>
    </w:p>
    <w:p w:rsidR="00691779" w:rsidRPr="00691779" w:rsidRDefault="00691779" w:rsidP="00ED2F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1779">
        <w:rPr>
          <w:rFonts w:ascii="Times New Roman" w:hAnsi="Times New Roman" w:cs="Times New Roman"/>
          <w:sz w:val="28"/>
          <w:szCs w:val="28"/>
          <w:lang w:val="ru-RU"/>
        </w:rPr>
        <w:t xml:space="preserve">Лікарі повинні упевнитися перед призначенням арипіпразолу, що пацієнти </w:t>
      </w:r>
      <w:r w:rsidR="00ED2F9C"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Pr="00691779">
        <w:rPr>
          <w:rFonts w:ascii="Times New Roman" w:hAnsi="Times New Roman" w:cs="Times New Roman"/>
          <w:sz w:val="28"/>
          <w:szCs w:val="28"/>
          <w:lang w:val="ru-RU"/>
        </w:rPr>
        <w:t xml:space="preserve"> їх опікуни усвідомлюють ризик виникнення неконтрольован</w:t>
      </w:r>
      <w:r w:rsidR="00ED2F9C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6917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2F9C">
        <w:rPr>
          <w:rFonts w:ascii="Times New Roman" w:hAnsi="Times New Roman" w:cs="Times New Roman"/>
          <w:sz w:val="28"/>
          <w:szCs w:val="28"/>
          <w:lang w:val="ru-RU"/>
        </w:rPr>
        <w:t>прагнення</w:t>
      </w:r>
      <w:r w:rsidRPr="00691779">
        <w:rPr>
          <w:rFonts w:ascii="Times New Roman" w:hAnsi="Times New Roman" w:cs="Times New Roman"/>
          <w:sz w:val="28"/>
          <w:szCs w:val="28"/>
          <w:lang w:val="ru-RU"/>
        </w:rPr>
        <w:t xml:space="preserve">. Лікарям також слід уважно стежити за ситуацією </w:t>
      </w:r>
      <w:r w:rsidR="000370B3"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Pr="00691779">
        <w:rPr>
          <w:rFonts w:ascii="Times New Roman" w:hAnsi="Times New Roman" w:cs="Times New Roman"/>
          <w:sz w:val="28"/>
          <w:szCs w:val="28"/>
          <w:lang w:val="ru-RU"/>
        </w:rPr>
        <w:t xml:space="preserve"> питати пацієнтів про появу будь-яких нових ознак імпульсивної поведінки при прийомі даного ЛЗ. Якщо все-таки подібні ознаки виникли, то необхідно або знизити дозу арипіпразолу, або </w:t>
      </w:r>
      <w:r w:rsidR="00ED2F9C">
        <w:rPr>
          <w:rFonts w:ascii="Times New Roman" w:hAnsi="Times New Roman" w:cs="Times New Roman"/>
          <w:sz w:val="28"/>
          <w:szCs w:val="28"/>
          <w:lang w:val="ru-RU"/>
        </w:rPr>
        <w:t>відмінити</w:t>
      </w:r>
      <w:r w:rsidRPr="00691779">
        <w:rPr>
          <w:rFonts w:ascii="Times New Roman" w:hAnsi="Times New Roman" w:cs="Times New Roman"/>
          <w:sz w:val="28"/>
          <w:szCs w:val="28"/>
          <w:lang w:val="ru-RU"/>
        </w:rPr>
        <w:t xml:space="preserve"> його зовсім.</w:t>
      </w:r>
    </w:p>
    <w:p w:rsidR="008A76BD" w:rsidRPr="00691779" w:rsidRDefault="00691779" w:rsidP="00ED2F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1779">
        <w:rPr>
          <w:rFonts w:ascii="Times New Roman" w:hAnsi="Times New Roman" w:cs="Times New Roman"/>
          <w:sz w:val="28"/>
          <w:szCs w:val="28"/>
          <w:lang w:val="ru-RU"/>
        </w:rPr>
        <w:t xml:space="preserve">* Арипіпразол застосовується для лікування психічних розладів, таких, як: шизофренія, біполярні розлади, синдром Туретта, дратівливість, пов'язана з аутичним розладом. Він також використовується в комбінації з антидепресантами для лікування депресії. Арипіпразол знижує кількість галюцинацій </w:t>
      </w:r>
      <w:r w:rsidR="00ED2F9C"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Pr="00691779">
        <w:rPr>
          <w:rFonts w:ascii="Times New Roman" w:hAnsi="Times New Roman" w:cs="Times New Roman"/>
          <w:sz w:val="28"/>
          <w:szCs w:val="28"/>
          <w:lang w:val="ru-RU"/>
        </w:rPr>
        <w:t xml:space="preserve"> інших психотичних симптомів. У свою чергу, це стабілізує настрій і зменшує кількість тиків при синдромі Туретта.</w:t>
      </w:r>
    </w:p>
    <w:sectPr w:rsidR="008A76BD" w:rsidRPr="006917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6F6"/>
    <w:multiLevelType w:val="hybridMultilevel"/>
    <w:tmpl w:val="2810340A"/>
    <w:lvl w:ilvl="0" w:tplc="1F929E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B1277"/>
    <w:multiLevelType w:val="hybridMultilevel"/>
    <w:tmpl w:val="FC96D37C"/>
    <w:lvl w:ilvl="0" w:tplc="26D4E2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D0"/>
    <w:rsid w:val="000370B3"/>
    <w:rsid w:val="00061203"/>
    <w:rsid w:val="00171CA0"/>
    <w:rsid w:val="0025421B"/>
    <w:rsid w:val="002E5587"/>
    <w:rsid w:val="0031156B"/>
    <w:rsid w:val="00390104"/>
    <w:rsid w:val="003C23AD"/>
    <w:rsid w:val="00515EB8"/>
    <w:rsid w:val="00564FCF"/>
    <w:rsid w:val="0056509B"/>
    <w:rsid w:val="00691779"/>
    <w:rsid w:val="006B19C3"/>
    <w:rsid w:val="00752075"/>
    <w:rsid w:val="00803D9C"/>
    <w:rsid w:val="008A76BD"/>
    <w:rsid w:val="00AE5F36"/>
    <w:rsid w:val="00C02554"/>
    <w:rsid w:val="00C500B0"/>
    <w:rsid w:val="00C96FB1"/>
    <w:rsid w:val="00D805D0"/>
    <w:rsid w:val="00E013E7"/>
    <w:rsid w:val="00E30BD9"/>
    <w:rsid w:val="00ED2F9C"/>
    <w:rsid w:val="00E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58029-D42C-48DB-BF30-7EF6EC07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9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2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1252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Авсюкевич Марія Валеріївна</dc:creator>
  <cp:keywords/>
  <dc:description/>
  <cp:lastModifiedBy>Авсюкевич Марія Валеріївна</cp:lastModifiedBy>
  <cp:revision>12</cp:revision>
  <cp:lastPrinted>2016-05-16T12:57:00Z</cp:lastPrinted>
  <dcterms:created xsi:type="dcterms:W3CDTF">2016-05-05T14:05:00Z</dcterms:created>
  <dcterms:modified xsi:type="dcterms:W3CDTF">2016-05-24T13:48:00Z</dcterms:modified>
</cp:coreProperties>
</file>