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86" w:rsidRDefault="006F3B86" w:rsidP="006F3B86">
      <w:pPr>
        <w:spacing w:after="0" w:line="240" w:lineRule="auto"/>
        <w:jc w:val="right"/>
        <w:rPr>
          <w:rFonts w:ascii="Arial" w:hAnsi="Arial" w:cs="Arial"/>
          <w:b/>
          <w:bCs/>
          <w:sz w:val="20"/>
          <w:szCs w:val="20"/>
        </w:rPr>
      </w:pPr>
      <w:r>
        <w:rPr>
          <w:rFonts w:ascii="Arial" w:hAnsi="Arial" w:cs="Arial"/>
          <w:b/>
          <w:bCs/>
          <w:sz w:val="20"/>
          <w:szCs w:val="20"/>
        </w:rPr>
        <w:t>Додаток</w:t>
      </w:r>
      <w:r>
        <w:rPr>
          <w:rFonts w:ascii="Arial" w:hAnsi="Arial" w:cs="Arial"/>
          <w:b/>
          <w:bCs/>
          <w:sz w:val="20"/>
          <w:szCs w:val="20"/>
          <w:lang w:val="en-US"/>
        </w:rPr>
        <w:t xml:space="preserve"> </w:t>
      </w:r>
      <w:r>
        <w:rPr>
          <w:rFonts w:ascii="Arial" w:hAnsi="Arial" w:cs="Arial"/>
          <w:b/>
          <w:bCs/>
          <w:sz w:val="20"/>
          <w:szCs w:val="20"/>
        </w:rPr>
        <w:t xml:space="preserve"> </w:t>
      </w:r>
    </w:p>
    <w:p w:rsidR="006F3B86" w:rsidRDefault="006F3B86" w:rsidP="006F3B86">
      <w:pPr>
        <w:spacing w:after="0" w:line="240" w:lineRule="auto"/>
        <w:jc w:val="right"/>
        <w:rPr>
          <w:rFonts w:ascii="Arial" w:hAnsi="Arial" w:cs="Arial"/>
          <w:b/>
          <w:bCs/>
          <w:sz w:val="20"/>
          <w:szCs w:val="20"/>
        </w:rPr>
      </w:pPr>
    </w:p>
    <w:p w:rsidR="006F3B86" w:rsidRDefault="006F3B86" w:rsidP="006F3B86">
      <w:pPr>
        <w:spacing w:after="0" w:line="240" w:lineRule="auto"/>
        <w:jc w:val="both"/>
        <w:rPr>
          <w:rFonts w:ascii="Arial" w:hAnsi="Arial" w:cs="Arial"/>
          <w:b/>
          <w:sz w:val="20"/>
          <w:szCs w:val="20"/>
        </w:rPr>
      </w:pP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w:t>
      </w:r>
      <w:r w:rsidRPr="005A06E3">
        <w:rPr>
          <w:rFonts w:ascii="Arial" w:hAnsi="Arial" w:cs="Arial"/>
          <w:b/>
          <w:sz w:val="20"/>
          <w:szCs w:val="20"/>
        </w:rPr>
        <w:t xml:space="preserve"> </w:t>
      </w:r>
      <w:r>
        <w:rPr>
          <w:rFonts w:ascii="Arial" w:hAnsi="Arial" w:cs="Arial"/>
          <w:b/>
          <w:sz w:val="20"/>
          <w:szCs w:val="20"/>
        </w:rPr>
        <w:t>Науково-експертної ради №18 від 10.10.2019 та Науково-технічної ради №39 від</w:t>
      </w:r>
      <w:r w:rsidRPr="00632096">
        <w:rPr>
          <w:rFonts w:ascii="Arial" w:hAnsi="Arial" w:cs="Arial"/>
          <w:b/>
          <w:sz w:val="20"/>
          <w:szCs w:val="20"/>
        </w:rPr>
        <w:t xml:space="preserve"> </w:t>
      </w:r>
      <w:r>
        <w:rPr>
          <w:rFonts w:ascii="Arial" w:hAnsi="Arial" w:cs="Arial"/>
          <w:b/>
          <w:sz w:val="20"/>
          <w:szCs w:val="20"/>
        </w:rPr>
        <w:t>10.10.2019, на які були отримані позитивні висновки експертів».</w:t>
      </w:r>
    </w:p>
    <w:p w:rsidR="006F3B86" w:rsidRDefault="006F3B86" w:rsidP="006F3B86">
      <w:pPr>
        <w:spacing w:after="0" w:line="240" w:lineRule="auto"/>
        <w:jc w:val="both"/>
        <w:rPr>
          <w:rFonts w:ascii="Arial" w:hAnsi="Arial" w:cs="Arial"/>
          <w:b/>
          <w:sz w:val="20"/>
          <w:szCs w:val="20"/>
        </w:rPr>
      </w:pPr>
    </w:p>
    <w:p w:rsidR="00180722" w:rsidRDefault="00180722" w:rsidP="007361B0">
      <w:pPr>
        <w:spacing w:after="0" w:line="240" w:lineRule="auto"/>
        <w:jc w:val="both"/>
        <w:rPr>
          <w:rFonts w:ascii="Arial" w:eastAsia="Times New Roman" w:hAnsi="Arial" w:cs="Arial"/>
          <w:b/>
          <w:bCs/>
          <w:sz w:val="20"/>
          <w:szCs w:val="20"/>
          <w:lang w:eastAsia="ru-RU"/>
        </w:rPr>
      </w:pPr>
    </w:p>
    <w:p w:rsidR="00180722" w:rsidRPr="00487521" w:rsidRDefault="00180722" w:rsidP="00180722">
      <w:pPr>
        <w:spacing w:after="0" w:line="240" w:lineRule="auto"/>
        <w:jc w:val="both"/>
        <w:rPr>
          <w:rFonts w:ascii="Arial" w:eastAsia="Times New Roman" w:hAnsi="Arial" w:cs="Arial"/>
          <w:b/>
          <w:color w:val="000000"/>
          <w:sz w:val="20"/>
          <w:szCs w:val="20"/>
          <w:lang w:eastAsia="ru-RU"/>
        </w:rPr>
      </w:pPr>
      <w:r>
        <w:rPr>
          <w:rFonts w:ascii="Arial" w:hAnsi="Arial" w:cs="Arial"/>
          <w:b/>
          <w:bCs/>
          <w:kern w:val="32"/>
          <w:sz w:val="20"/>
          <w:szCs w:val="20"/>
        </w:rPr>
        <w:t xml:space="preserve">1. </w:t>
      </w:r>
      <w:r w:rsidRPr="00487521">
        <w:rPr>
          <w:rFonts w:ascii="Arial" w:eastAsia="Times New Roman" w:hAnsi="Arial" w:cs="Arial"/>
          <w:color w:val="000000"/>
          <w:sz w:val="20"/>
          <w:szCs w:val="20"/>
          <w:lang w:eastAsia="ru-RU"/>
        </w:rPr>
        <w:t>«Відкрите дослідження фази 2</w:t>
      </w:r>
      <w:r w:rsidRPr="00487521">
        <w:rPr>
          <w:rFonts w:ascii="Arial" w:eastAsia="Times New Roman" w:hAnsi="Arial" w:cs="Arial"/>
          <w:color w:val="000000"/>
          <w:sz w:val="20"/>
          <w:szCs w:val="20"/>
          <w:lang w:val="ru-RU" w:eastAsia="ru-RU"/>
        </w:rPr>
        <w:t>a</w:t>
      </w:r>
      <w:r w:rsidRPr="00487521">
        <w:rPr>
          <w:rFonts w:ascii="Arial" w:eastAsia="Times New Roman" w:hAnsi="Arial" w:cs="Arial"/>
          <w:color w:val="000000"/>
          <w:sz w:val="20"/>
          <w:szCs w:val="20"/>
          <w:lang w:eastAsia="ru-RU"/>
        </w:rPr>
        <w:t xml:space="preserve"> з оцінки безпеки та ефективності </w:t>
      </w:r>
      <w:r w:rsidRPr="00487521">
        <w:rPr>
          <w:rFonts w:ascii="Arial" w:eastAsia="Times New Roman" w:hAnsi="Arial" w:cs="Arial"/>
          <w:b/>
          <w:color w:val="000000"/>
          <w:sz w:val="20"/>
          <w:szCs w:val="20"/>
          <w:lang w:val="ru-RU" w:eastAsia="ru-RU"/>
        </w:rPr>
        <w:t>AVB</w:t>
      </w:r>
      <w:r w:rsidRPr="00487521">
        <w:rPr>
          <w:rFonts w:ascii="Arial" w:eastAsia="Times New Roman" w:hAnsi="Arial" w:cs="Arial"/>
          <w:b/>
          <w:color w:val="000000"/>
          <w:sz w:val="20"/>
          <w:szCs w:val="20"/>
          <w:lang w:eastAsia="ru-RU"/>
        </w:rPr>
        <w:t>-</w:t>
      </w:r>
      <w:r w:rsidRPr="00487521">
        <w:rPr>
          <w:rFonts w:ascii="Arial" w:eastAsia="Times New Roman" w:hAnsi="Arial" w:cs="Arial"/>
          <w:b/>
          <w:color w:val="000000"/>
          <w:sz w:val="20"/>
          <w:szCs w:val="20"/>
          <w:lang w:val="ru-RU" w:eastAsia="ru-RU"/>
        </w:rPr>
        <w:t>S</w:t>
      </w:r>
      <w:r w:rsidRPr="00487521">
        <w:rPr>
          <w:rFonts w:ascii="Arial" w:eastAsia="Times New Roman" w:hAnsi="Arial" w:cs="Arial"/>
          <w:b/>
          <w:color w:val="000000"/>
          <w:sz w:val="20"/>
          <w:szCs w:val="20"/>
          <w:lang w:eastAsia="ru-RU"/>
        </w:rPr>
        <w:t>6-500</w:t>
      </w:r>
      <w:r w:rsidRPr="00487521">
        <w:rPr>
          <w:rFonts w:ascii="Arial" w:eastAsia="Times New Roman" w:hAnsi="Arial" w:cs="Arial"/>
          <w:color w:val="000000"/>
          <w:sz w:val="20"/>
          <w:szCs w:val="20"/>
          <w:lang w:eastAsia="ru-RU"/>
        </w:rPr>
        <w:t xml:space="preserve"> у пацієнтів із </w:t>
      </w:r>
      <w:r w:rsidRPr="00487521">
        <w:rPr>
          <w:rFonts w:ascii="Arial" w:eastAsia="Times New Roman" w:hAnsi="Arial" w:cs="Arial"/>
          <w:color w:val="000000"/>
          <w:sz w:val="20"/>
          <w:szCs w:val="20"/>
          <w:lang w:val="ru-RU" w:eastAsia="ru-RU"/>
        </w:rPr>
        <w:t>IgA</w:t>
      </w:r>
      <w:r w:rsidRPr="00487521">
        <w:rPr>
          <w:rFonts w:ascii="Arial" w:eastAsia="Times New Roman" w:hAnsi="Arial" w:cs="Arial"/>
          <w:color w:val="000000"/>
          <w:sz w:val="20"/>
          <w:szCs w:val="20"/>
          <w:lang w:eastAsia="ru-RU"/>
        </w:rPr>
        <w:t xml:space="preserve">-нефропатією», </w:t>
      </w:r>
      <w:r w:rsidRPr="00487521">
        <w:rPr>
          <w:rFonts w:ascii="Arial" w:hAnsi="Arial" w:cs="Arial"/>
          <w:sz w:val="20"/>
          <w:szCs w:val="20"/>
        </w:rPr>
        <w:t xml:space="preserve">код дослідження </w:t>
      </w:r>
      <w:r w:rsidRPr="00487521">
        <w:rPr>
          <w:rFonts w:ascii="Arial" w:eastAsia="Times New Roman" w:hAnsi="Arial" w:cs="Arial"/>
          <w:b/>
          <w:color w:val="000000"/>
          <w:sz w:val="20"/>
          <w:szCs w:val="20"/>
          <w:lang w:val="ru-RU" w:eastAsia="ru-RU"/>
        </w:rPr>
        <w:t>AVB</w:t>
      </w:r>
      <w:r w:rsidRPr="00487521">
        <w:rPr>
          <w:rFonts w:ascii="Arial" w:eastAsia="Times New Roman" w:hAnsi="Arial" w:cs="Arial"/>
          <w:b/>
          <w:color w:val="000000"/>
          <w:sz w:val="20"/>
          <w:szCs w:val="20"/>
          <w:lang w:eastAsia="ru-RU"/>
        </w:rPr>
        <w:t>500-</w:t>
      </w:r>
      <w:r w:rsidRPr="00487521">
        <w:rPr>
          <w:rFonts w:ascii="Arial" w:eastAsia="Times New Roman" w:hAnsi="Arial" w:cs="Arial"/>
          <w:b/>
          <w:color w:val="000000"/>
          <w:sz w:val="20"/>
          <w:szCs w:val="20"/>
          <w:lang w:val="ru-RU" w:eastAsia="ru-RU"/>
        </w:rPr>
        <w:t>IGA</w:t>
      </w:r>
      <w:r w:rsidRPr="00487521">
        <w:rPr>
          <w:rFonts w:ascii="Arial" w:eastAsia="Times New Roman" w:hAnsi="Arial" w:cs="Arial"/>
          <w:b/>
          <w:color w:val="000000"/>
          <w:sz w:val="20"/>
          <w:szCs w:val="20"/>
          <w:lang w:eastAsia="ru-RU"/>
        </w:rPr>
        <w:t>-001</w:t>
      </w:r>
      <w:r w:rsidRPr="00487521">
        <w:rPr>
          <w:rFonts w:ascii="Arial" w:hAnsi="Arial" w:cs="Arial"/>
          <w:sz w:val="20"/>
          <w:szCs w:val="20"/>
        </w:rPr>
        <w:t>, версія 2.0 від 24 травня 2019;</w:t>
      </w:r>
      <w:r w:rsidRPr="00487521">
        <w:rPr>
          <w:rFonts w:ascii="Arial" w:eastAsia="Times New Roman" w:hAnsi="Arial" w:cs="Arial"/>
          <w:b/>
          <w:color w:val="000000"/>
          <w:sz w:val="20"/>
          <w:szCs w:val="20"/>
          <w:lang w:eastAsia="ru-RU"/>
        </w:rPr>
        <w:t xml:space="preserve"> </w:t>
      </w:r>
      <w:r w:rsidRPr="00487521">
        <w:rPr>
          <w:rFonts w:ascii="Arial" w:hAnsi="Arial" w:cs="Arial"/>
          <w:sz w:val="20"/>
          <w:szCs w:val="20"/>
        </w:rPr>
        <w:t xml:space="preserve">спонсор – </w:t>
      </w:r>
      <w:r w:rsidRPr="00487521">
        <w:rPr>
          <w:rFonts w:ascii="Arial" w:eastAsia="Times New Roman" w:hAnsi="Arial" w:cs="Arial"/>
          <w:color w:val="000000"/>
          <w:sz w:val="20"/>
          <w:szCs w:val="20"/>
          <w:lang w:eastAsia="ru-RU"/>
        </w:rPr>
        <w:t>«Аравайв, Інк.» (</w:t>
      </w:r>
      <w:r w:rsidRPr="00487521">
        <w:rPr>
          <w:rFonts w:ascii="Arial" w:eastAsia="Times New Roman" w:hAnsi="Arial" w:cs="Arial"/>
          <w:color w:val="000000"/>
          <w:sz w:val="20"/>
          <w:szCs w:val="20"/>
          <w:lang w:val="ru-RU" w:eastAsia="ru-RU"/>
        </w:rPr>
        <w:t>Aravive</w:t>
      </w:r>
      <w:r w:rsidRPr="00487521">
        <w:rPr>
          <w:rFonts w:ascii="Arial" w:eastAsia="Times New Roman" w:hAnsi="Arial" w:cs="Arial"/>
          <w:color w:val="000000"/>
          <w:sz w:val="20"/>
          <w:szCs w:val="20"/>
          <w:lang w:eastAsia="ru-RU"/>
        </w:rPr>
        <w:t xml:space="preserve">, </w:t>
      </w:r>
      <w:r w:rsidRPr="00487521">
        <w:rPr>
          <w:rFonts w:ascii="Arial" w:eastAsia="Times New Roman" w:hAnsi="Arial" w:cs="Arial"/>
          <w:color w:val="000000"/>
          <w:sz w:val="20"/>
          <w:szCs w:val="20"/>
          <w:lang w:val="ru-RU" w:eastAsia="ru-RU"/>
        </w:rPr>
        <w:t>Inc</w:t>
      </w:r>
      <w:r w:rsidRPr="00487521">
        <w:rPr>
          <w:rFonts w:ascii="Arial" w:eastAsia="Times New Roman" w:hAnsi="Arial" w:cs="Arial"/>
          <w:color w:val="000000"/>
          <w:sz w:val="20"/>
          <w:szCs w:val="20"/>
          <w:lang w:eastAsia="ru-RU"/>
        </w:rPr>
        <w:t xml:space="preserve">.), </w:t>
      </w:r>
      <w:r w:rsidRPr="00487521">
        <w:rPr>
          <w:rFonts w:ascii="Arial" w:eastAsia="Times New Roman" w:hAnsi="Arial" w:cs="Arial"/>
          <w:color w:val="000000"/>
          <w:sz w:val="20"/>
          <w:szCs w:val="20"/>
          <w:lang w:val="ru-RU" w:eastAsia="ru-RU"/>
        </w:rPr>
        <w:t>USA</w:t>
      </w:r>
    </w:p>
    <w:p w:rsidR="00180722" w:rsidRPr="00487521" w:rsidRDefault="00180722" w:rsidP="00180722">
      <w:pPr>
        <w:spacing w:after="0" w:line="240" w:lineRule="auto"/>
        <w:jc w:val="both"/>
        <w:rPr>
          <w:rFonts w:ascii="Arial" w:hAnsi="Arial" w:cs="Arial"/>
          <w:sz w:val="20"/>
          <w:szCs w:val="20"/>
        </w:rPr>
      </w:pPr>
      <w:r w:rsidRPr="00487521">
        <w:rPr>
          <w:rFonts w:ascii="Arial" w:hAnsi="Arial" w:cs="Arial"/>
          <w:sz w:val="20"/>
          <w:szCs w:val="20"/>
        </w:rPr>
        <w:t>Фаза - ІІ a</w:t>
      </w:r>
    </w:p>
    <w:p w:rsidR="00180722" w:rsidRPr="00487521" w:rsidRDefault="00180722" w:rsidP="00180722">
      <w:pPr>
        <w:spacing w:after="0" w:line="240" w:lineRule="auto"/>
        <w:jc w:val="both"/>
        <w:rPr>
          <w:rFonts w:ascii="Arial" w:hAnsi="Arial" w:cs="Arial"/>
          <w:sz w:val="20"/>
          <w:szCs w:val="20"/>
        </w:rPr>
      </w:pPr>
      <w:r w:rsidRPr="00487521">
        <w:rPr>
          <w:rFonts w:ascii="Arial" w:hAnsi="Arial" w:cs="Arial"/>
          <w:sz w:val="20"/>
          <w:szCs w:val="20"/>
        </w:rPr>
        <w:t>Заявник - «Біорасі, Ел-Ел-Сі», США</w:t>
      </w:r>
    </w:p>
    <w:p w:rsidR="00180722" w:rsidRPr="00487521" w:rsidRDefault="00180722" w:rsidP="00180722">
      <w:pPr>
        <w:spacing w:after="0" w:line="240" w:lineRule="auto"/>
        <w:jc w:val="both"/>
        <w:rPr>
          <w:rFonts w:ascii="Arial" w:hAnsi="Arial" w:cs="Arial"/>
          <w:sz w:val="20"/>
          <w:szCs w:val="20"/>
        </w:rPr>
      </w:pPr>
    </w:p>
    <w:p w:rsidR="00180722" w:rsidRPr="00487521" w:rsidRDefault="00180722" w:rsidP="00180722">
      <w:pPr>
        <w:spacing w:after="0" w:line="240" w:lineRule="auto"/>
        <w:jc w:val="center"/>
        <w:rPr>
          <w:rFonts w:ascii="Arial" w:hAnsi="Arial" w:cs="Arial"/>
          <w:b/>
          <w:sz w:val="20"/>
          <w:szCs w:val="20"/>
        </w:rPr>
      </w:pPr>
      <w:r w:rsidRPr="00487521">
        <w:rPr>
          <w:rFonts w:ascii="Arial" w:hAnsi="Arial" w:cs="Arial"/>
          <w:b/>
          <w:sz w:val="20"/>
          <w:szCs w:val="20"/>
        </w:rPr>
        <w:t>Місце, де планується проведення клінічного випробування:</w:t>
      </w:r>
    </w:p>
    <w:p w:rsidR="00180722" w:rsidRPr="00487521" w:rsidRDefault="00180722" w:rsidP="00180722">
      <w:pPr>
        <w:spacing w:after="0" w:line="240" w:lineRule="auto"/>
        <w:jc w:val="center"/>
        <w:rPr>
          <w:rFonts w:ascii="Arial" w:hAnsi="Arial" w:cs="Arial"/>
          <w:b/>
          <w:sz w:val="20"/>
          <w:szCs w:val="20"/>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99"/>
      </w:tblGrid>
      <w:tr w:rsidR="00180722" w:rsidRPr="00487521" w:rsidTr="006F3B86">
        <w:trPr>
          <w:trHeight w:val="547"/>
        </w:trPr>
        <w:tc>
          <w:tcPr>
            <w:tcW w:w="594" w:type="dxa"/>
            <w:shd w:val="clear" w:color="auto" w:fill="auto"/>
          </w:tcPr>
          <w:p w:rsidR="00180722" w:rsidRPr="00487521" w:rsidRDefault="00180722" w:rsidP="006F3B86">
            <w:pPr>
              <w:spacing w:after="0" w:line="240" w:lineRule="auto"/>
              <w:rPr>
                <w:rFonts w:ascii="Arial" w:eastAsia="Times New Roman" w:hAnsi="Arial" w:cs="Arial"/>
                <w:sz w:val="20"/>
                <w:szCs w:val="20"/>
              </w:rPr>
            </w:pPr>
            <w:r w:rsidRPr="00487521">
              <w:rPr>
                <w:rFonts w:ascii="Arial" w:eastAsia="Times New Roman" w:hAnsi="Arial" w:cs="Arial"/>
                <w:sz w:val="20"/>
                <w:szCs w:val="20"/>
              </w:rPr>
              <w:t xml:space="preserve">№ </w:t>
            </w:r>
          </w:p>
          <w:p w:rsidR="00180722" w:rsidRPr="00487521" w:rsidRDefault="00180722" w:rsidP="006F3B86">
            <w:pPr>
              <w:spacing w:after="0" w:line="240" w:lineRule="auto"/>
              <w:rPr>
                <w:rFonts w:ascii="Arial" w:eastAsia="Times New Roman" w:hAnsi="Arial" w:cs="Arial"/>
                <w:sz w:val="20"/>
                <w:szCs w:val="20"/>
              </w:rPr>
            </w:pPr>
            <w:r w:rsidRPr="00487521">
              <w:rPr>
                <w:rFonts w:ascii="Arial" w:eastAsia="Times New Roman" w:hAnsi="Arial" w:cs="Arial"/>
                <w:sz w:val="20"/>
                <w:szCs w:val="20"/>
              </w:rPr>
              <w:t>п/п</w:t>
            </w:r>
          </w:p>
        </w:tc>
        <w:tc>
          <w:tcPr>
            <w:tcW w:w="8899" w:type="dxa"/>
            <w:shd w:val="clear" w:color="auto" w:fill="auto"/>
          </w:tcPr>
          <w:p w:rsidR="00180722" w:rsidRPr="00487521" w:rsidRDefault="00180722" w:rsidP="006F3B86">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П.І.Б. відповідального дослідника</w:t>
            </w:r>
          </w:p>
          <w:p w:rsidR="00180722" w:rsidRPr="00487521" w:rsidRDefault="00180722" w:rsidP="006F3B86">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Назва місця проведення клінічного випробування</w:t>
            </w:r>
          </w:p>
        </w:tc>
      </w:tr>
      <w:tr w:rsidR="00180722" w:rsidRPr="00487521" w:rsidTr="006F3B86">
        <w:tc>
          <w:tcPr>
            <w:tcW w:w="594" w:type="dxa"/>
            <w:shd w:val="clear" w:color="auto" w:fill="auto"/>
          </w:tcPr>
          <w:p w:rsidR="00180722" w:rsidRPr="00487521" w:rsidRDefault="00180722" w:rsidP="006F3B86">
            <w:pPr>
              <w:spacing w:after="0" w:line="240" w:lineRule="auto"/>
              <w:rPr>
                <w:rFonts w:ascii="Arial" w:eastAsia="Times New Roman" w:hAnsi="Arial" w:cs="Arial"/>
                <w:sz w:val="20"/>
                <w:szCs w:val="20"/>
              </w:rPr>
            </w:pPr>
            <w:r w:rsidRPr="00487521">
              <w:rPr>
                <w:rFonts w:ascii="Arial" w:eastAsia="Times New Roman" w:hAnsi="Arial" w:cs="Arial"/>
                <w:sz w:val="20"/>
                <w:szCs w:val="20"/>
              </w:rPr>
              <w:t>1.</w:t>
            </w:r>
          </w:p>
        </w:tc>
        <w:tc>
          <w:tcPr>
            <w:tcW w:w="8899" w:type="dxa"/>
            <w:shd w:val="clear" w:color="auto" w:fill="auto"/>
          </w:tcPr>
          <w:p w:rsidR="00180722" w:rsidRPr="00487521" w:rsidRDefault="00180722" w:rsidP="006F3B86">
            <w:pPr>
              <w:tabs>
                <w:tab w:val="left" w:pos="4065"/>
              </w:tabs>
              <w:spacing w:after="0" w:line="240" w:lineRule="auto"/>
              <w:rPr>
                <w:rFonts w:ascii="Arial" w:eastAsia="Times New Roman" w:hAnsi="Arial" w:cs="Arial"/>
                <w:sz w:val="20"/>
                <w:szCs w:val="20"/>
              </w:rPr>
            </w:pPr>
            <w:r w:rsidRPr="00487521">
              <w:rPr>
                <w:rFonts w:ascii="Arial" w:eastAsia="Times New Roman" w:hAnsi="Arial" w:cs="Arial"/>
                <w:sz w:val="20"/>
                <w:szCs w:val="20"/>
              </w:rPr>
              <w:t>д.м.н., проф. Колесник М.О.</w:t>
            </w:r>
          </w:p>
          <w:p w:rsidR="00180722" w:rsidRPr="00487521" w:rsidRDefault="00180722" w:rsidP="006F3B86">
            <w:pPr>
              <w:spacing w:after="0" w:line="240" w:lineRule="auto"/>
              <w:jc w:val="both"/>
              <w:rPr>
                <w:rFonts w:ascii="Arial" w:eastAsia="Times New Roman" w:hAnsi="Arial" w:cs="Arial"/>
                <w:sz w:val="20"/>
                <w:szCs w:val="20"/>
              </w:rPr>
            </w:pPr>
            <w:r w:rsidRPr="00487521">
              <w:rPr>
                <w:rFonts w:ascii="Arial" w:eastAsia="Times New Roman" w:hAnsi="Arial" w:cs="Arial"/>
                <w:sz w:val="20"/>
                <w:szCs w:val="20"/>
              </w:rPr>
              <w:t xml:space="preserve">Клініка державної установи «Інститут нефрології Національної академії медичних наук України», відділення госпітальної нефрології та діалізу, м. Київ </w:t>
            </w:r>
          </w:p>
        </w:tc>
      </w:tr>
    </w:tbl>
    <w:p w:rsidR="006F3B86" w:rsidRDefault="006F3B86" w:rsidP="00180722">
      <w:pPr>
        <w:shd w:val="clear" w:color="auto" w:fill="FFFFFF"/>
        <w:spacing w:after="0" w:line="240" w:lineRule="auto"/>
        <w:jc w:val="both"/>
        <w:rPr>
          <w:rFonts w:ascii="Arial" w:hAnsi="Arial" w:cs="Arial"/>
          <w:b/>
          <w:i/>
          <w:sz w:val="20"/>
          <w:szCs w:val="20"/>
        </w:rPr>
      </w:pPr>
    </w:p>
    <w:p w:rsidR="006F3B86" w:rsidRPr="00487521" w:rsidRDefault="006F3B86" w:rsidP="00180722">
      <w:pPr>
        <w:shd w:val="clear" w:color="auto" w:fill="FFFFFF"/>
        <w:spacing w:after="0" w:line="240" w:lineRule="auto"/>
        <w:jc w:val="both"/>
        <w:rPr>
          <w:rFonts w:ascii="Arial" w:hAnsi="Arial" w:cs="Arial"/>
          <w:b/>
          <w:bCs/>
          <w:kern w:val="32"/>
          <w:sz w:val="20"/>
          <w:szCs w:val="20"/>
        </w:rPr>
      </w:pPr>
    </w:p>
    <w:p w:rsidR="00180722" w:rsidRPr="00487521" w:rsidRDefault="00180722" w:rsidP="00180722">
      <w:pPr>
        <w:shd w:val="clear" w:color="auto" w:fill="FFFFFF"/>
        <w:spacing w:after="0" w:line="240" w:lineRule="auto"/>
        <w:jc w:val="both"/>
        <w:rPr>
          <w:rFonts w:ascii="Arial" w:hAnsi="Arial" w:cs="Arial"/>
          <w:sz w:val="20"/>
          <w:szCs w:val="20"/>
        </w:rPr>
      </w:pPr>
      <w:r w:rsidRPr="00487521">
        <w:rPr>
          <w:rFonts w:ascii="Arial" w:hAnsi="Arial" w:cs="Arial"/>
          <w:b/>
          <w:bCs/>
          <w:kern w:val="32"/>
          <w:sz w:val="20"/>
          <w:szCs w:val="20"/>
        </w:rPr>
        <w:t>2.</w:t>
      </w:r>
      <w:r w:rsidRPr="00487521">
        <w:rPr>
          <w:rFonts w:ascii="Arial" w:hAnsi="Arial" w:cs="Arial"/>
          <w:b/>
          <w:color w:val="000000"/>
          <w:sz w:val="20"/>
          <w:szCs w:val="20"/>
        </w:rPr>
        <w:t xml:space="preserve"> </w:t>
      </w:r>
      <w:r w:rsidRPr="00487521">
        <w:rPr>
          <w:rFonts w:ascii="Arial" w:hAnsi="Arial" w:cs="Arial"/>
          <w:sz w:val="20"/>
          <w:szCs w:val="20"/>
        </w:rPr>
        <w:t xml:space="preserve">«Рандомізоване, плацебо-контрольоване, 12-тижневе, подвійне сліпе дослідження фази 3 із подальшим неконтрольованим додатковим періодом лікування з метою оцінки ефективності та безпечності препарату </w:t>
      </w:r>
      <w:r w:rsidRPr="00487521">
        <w:rPr>
          <w:rFonts w:ascii="Arial" w:hAnsi="Arial" w:cs="Arial"/>
          <w:b/>
          <w:sz w:val="20"/>
          <w:szCs w:val="20"/>
        </w:rPr>
        <w:t>фезолінетант</w:t>
      </w:r>
      <w:r w:rsidRPr="00487521">
        <w:rPr>
          <w:rFonts w:ascii="Arial" w:hAnsi="Arial" w:cs="Arial"/>
          <w:sz w:val="20"/>
          <w:szCs w:val="20"/>
        </w:rPr>
        <w:t xml:space="preserve"> при застосуванні у жінок із вазомоторними симптомами від помірного до тяжкого ступеня (приливами), пов’язаними з менопаузою», код дослідження </w:t>
      </w:r>
      <w:r w:rsidRPr="00487521">
        <w:rPr>
          <w:rFonts w:ascii="Arial" w:hAnsi="Arial" w:cs="Arial"/>
          <w:b/>
          <w:sz w:val="20"/>
          <w:szCs w:val="20"/>
        </w:rPr>
        <w:t>2693-</w:t>
      </w:r>
      <w:r w:rsidRPr="00487521">
        <w:rPr>
          <w:rFonts w:ascii="Arial" w:hAnsi="Arial" w:cs="Arial"/>
          <w:b/>
          <w:sz w:val="20"/>
          <w:szCs w:val="20"/>
          <w:lang w:val="en-US"/>
        </w:rPr>
        <w:t>CL</w:t>
      </w:r>
      <w:r w:rsidRPr="00487521">
        <w:rPr>
          <w:rFonts w:ascii="Arial" w:hAnsi="Arial" w:cs="Arial"/>
          <w:b/>
          <w:sz w:val="20"/>
          <w:szCs w:val="20"/>
        </w:rPr>
        <w:t>-0301</w:t>
      </w:r>
      <w:r w:rsidRPr="00487521">
        <w:rPr>
          <w:rFonts w:ascii="Arial" w:hAnsi="Arial" w:cs="Arial"/>
          <w:sz w:val="20"/>
          <w:szCs w:val="20"/>
        </w:rPr>
        <w:t>,  версія 2.0 з інкорпорованою поправкою 1 від 17 травня 2019 р., спонсор - Astellas Pharma Global Development, Inc., USA/ Астеллас Фарма Глобал Девелопмент, Інк., США</w:t>
      </w:r>
    </w:p>
    <w:p w:rsidR="00180722" w:rsidRPr="00487521" w:rsidRDefault="00180722" w:rsidP="00180722">
      <w:pPr>
        <w:spacing w:after="0" w:line="240" w:lineRule="auto"/>
        <w:jc w:val="both"/>
        <w:rPr>
          <w:rFonts w:ascii="Arial" w:hAnsi="Arial" w:cs="Arial"/>
          <w:sz w:val="20"/>
          <w:szCs w:val="20"/>
          <w:lang w:val="ru-RU"/>
        </w:rPr>
      </w:pPr>
      <w:r w:rsidRPr="00487521">
        <w:rPr>
          <w:rFonts w:ascii="Arial" w:hAnsi="Arial" w:cs="Arial"/>
          <w:sz w:val="20"/>
          <w:szCs w:val="20"/>
        </w:rPr>
        <w:t xml:space="preserve">Фаза – </w:t>
      </w:r>
      <w:r w:rsidRPr="00487521">
        <w:rPr>
          <w:rFonts w:ascii="Arial" w:hAnsi="Arial" w:cs="Arial"/>
          <w:sz w:val="20"/>
          <w:szCs w:val="20"/>
          <w:lang w:val="en-US"/>
        </w:rPr>
        <w:t>III</w:t>
      </w:r>
    </w:p>
    <w:p w:rsidR="00180722" w:rsidRPr="00487521" w:rsidRDefault="00180722" w:rsidP="00180722">
      <w:pPr>
        <w:spacing w:after="0" w:line="240" w:lineRule="auto"/>
        <w:rPr>
          <w:rFonts w:ascii="Arial" w:hAnsi="Arial" w:cs="Arial"/>
          <w:sz w:val="20"/>
          <w:szCs w:val="20"/>
        </w:rPr>
      </w:pPr>
      <w:r w:rsidRPr="00487521">
        <w:rPr>
          <w:rFonts w:ascii="Arial" w:hAnsi="Arial" w:cs="Arial"/>
          <w:sz w:val="20"/>
          <w:szCs w:val="20"/>
        </w:rPr>
        <w:t>Заявник – ТОВ «Клінічні дослідження Айкон», Україна</w:t>
      </w:r>
    </w:p>
    <w:p w:rsidR="00180722" w:rsidRPr="00487521" w:rsidRDefault="00180722" w:rsidP="00180722">
      <w:pPr>
        <w:spacing w:after="0" w:line="240" w:lineRule="auto"/>
        <w:jc w:val="both"/>
        <w:rPr>
          <w:rFonts w:ascii="Arial" w:hAnsi="Arial" w:cs="Arial"/>
          <w:sz w:val="20"/>
          <w:szCs w:val="20"/>
        </w:rPr>
      </w:pPr>
    </w:p>
    <w:p w:rsidR="00180722" w:rsidRPr="00487521" w:rsidRDefault="00180722" w:rsidP="00180722">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180722" w:rsidRPr="00487521" w:rsidRDefault="00180722" w:rsidP="00180722">
      <w:pPr>
        <w:spacing w:after="0" w:line="240" w:lineRule="auto"/>
        <w:jc w:val="center"/>
        <w:rPr>
          <w:rFonts w:ascii="Arial" w:hAnsi="Arial" w:cs="Arial"/>
          <w:b/>
          <w:sz w:val="20"/>
          <w:szCs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961"/>
      </w:tblGrid>
      <w:tr w:rsidR="00180722" w:rsidRPr="00487521" w:rsidTr="006F3B86">
        <w:tc>
          <w:tcPr>
            <w:tcW w:w="562" w:type="dxa"/>
          </w:tcPr>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w:t>
            </w:r>
          </w:p>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п/п</w:t>
            </w:r>
          </w:p>
        </w:tc>
        <w:tc>
          <w:tcPr>
            <w:tcW w:w="8961" w:type="dxa"/>
          </w:tcPr>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 xml:space="preserve">П.І.Б. відповідального дослідника </w:t>
            </w:r>
          </w:p>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Назва місця проведення випробування</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1.</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 xml:space="preserve">д.м.н., проф. Ганжий І.Ю. </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Відокремлений підрозділ медико-санітарна частина публічного акціонерного товариства «Мотор Січ», гінекологічне відділення, м. Запоріжжя</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2.</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д.м.н., проф. Резніченко Г.І.</w:t>
            </w:r>
          </w:p>
          <w:p w:rsidR="00180722" w:rsidRPr="00487521" w:rsidRDefault="00180722" w:rsidP="006F3B86">
            <w:pPr>
              <w:spacing w:after="0" w:line="240" w:lineRule="auto"/>
              <w:jc w:val="both"/>
              <w:rPr>
                <w:rFonts w:ascii="Arial" w:hAnsi="Arial" w:cs="Arial"/>
                <w:sz w:val="20"/>
                <w:szCs w:val="20"/>
              </w:rPr>
            </w:pPr>
            <w:r w:rsidRPr="00487521">
              <w:rPr>
                <w:rFonts w:ascii="Arial" w:hAnsi="Arial" w:cs="Arial"/>
                <w:sz w:val="20"/>
                <w:szCs w:val="20"/>
              </w:rPr>
              <w:t>Комунальний заклад «Пологовий будинок №4», гінекологічне відділення, м. Запоріжжя</w:t>
            </w:r>
          </w:p>
        </w:tc>
      </w:tr>
    </w:tbl>
    <w:p w:rsidR="00180722" w:rsidRPr="00487521" w:rsidRDefault="00180722" w:rsidP="00180722">
      <w:pPr>
        <w:spacing w:after="0" w:line="240" w:lineRule="auto"/>
        <w:jc w:val="both"/>
        <w:rPr>
          <w:rFonts w:ascii="Arial" w:hAnsi="Arial" w:cs="Arial"/>
          <w:i/>
          <w:sz w:val="20"/>
          <w:szCs w:val="20"/>
        </w:rPr>
      </w:pPr>
    </w:p>
    <w:p w:rsidR="00180722" w:rsidRDefault="00180722" w:rsidP="00180722">
      <w:pPr>
        <w:spacing w:after="0" w:line="240" w:lineRule="auto"/>
        <w:jc w:val="both"/>
        <w:rPr>
          <w:rFonts w:ascii="Arial" w:hAnsi="Arial" w:cs="Arial"/>
          <w:i/>
          <w:sz w:val="20"/>
          <w:szCs w:val="20"/>
        </w:rPr>
      </w:pPr>
    </w:p>
    <w:p w:rsidR="00180722" w:rsidRPr="00487521" w:rsidRDefault="00180722" w:rsidP="00180722">
      <w:pPr>
        <w:spacing w:after="0" w:line="240" w:lineRule="auto"/>
        <w:jc w:val="both"/>
        <w:rPr>
          <w:rFonts w:ascii="Arial" w:hAnsi="Arial" w:cs="Arial"/>
          <w:i/>
          <w:sz w:val="20"/>
          <w:szCs w:val="20"/>
        </w:rPr>
      </w:pPr>
    </w:p>
    <w:p w:rsidR="00180722" w:rsidRPr="00B6238C" w:rsidRDefault="00180722" w:rsidP="00180722">
      <w:pPr>
        <w:spacing w:after="0" w:line="240" w:lineRule="auto"/>
        <w:jc w:val="both"/>
        <w:rPr>
          <w:rFonts w:ascii="Arial" w:hAnsi="Arial" w:cs="Arial"/>
          <w:sz w:val="20"/>
          <w:szCs w:val="20"/>
        </w:rPr>
      </w:pPr>
      <w:r>
        <w:rPr>
          <w:rFonts w:ascii="Arial" w:eastAsia="Times New Roman" w:hAnsi="Arial" w:cs="Arial"/>
          <w:b/>
          <w:sz w:val="20"/>
          <w:szCs w:val="20"/>
          <w:lang w:eastAsia="ru-RU"/>
        </w:rPr>
        <w:t>3</w:t>
      </w:r>
      <w:r w:rsidRPr="00F52B37">
        <w:rPr>
          <w:rFonts w:ascii="Arial" w:eastAsia="Times New Roman" w:hAnsi="Arial" w:cs="Arial"/>
          <w:b/>
          <w:sz w:val="20"/>
          <w:szCs w:val="20"/>
          <w:lang w:eastAsia="ru-RU"/>
        </w:rPr>
        <w:t>.</w:t>
      </w:r>
      <w:r>
        <w:rPr>
          <w:rFonts w:ascii="Arial" w:eastAsia="Times New Roman" w:hAnsi="Arial" w:cs="Arial"/>
          <w:b/>
          <w:sz w:val="20"/>
          <w:szCs w:val="20"/>
          <w:lang w:eastAsia="ru-RU"/>
        </w:rPr>
        <w:t xml:space="preserve"> </w:t>
      </w:r>
      <w:r w:rsidRPr="00B6238C">
        <w:rPr>
          <w:rFonts w:ascii="Arial" w:hAnsi="Arial" w:cs="Arial"/>
          <w:color w:val="000000"/>
          <w:sz w:val="20"/>
          <w:szCs w:val="20"/>
        </w:rPr>
        <w:t xml:space="preserve">«Подвійне сліпе плацебо-контрольоване дослідження </w:t>
      </w:r>
      <w:r w:rsidRPr="00B6238C">
        <w:rPr>
          <w:rFonts w:ascii="Arial" w:hAnsi="Arial" w:cs="Arial"/>
          <w:b/>
          <w:color w:val="000000"/>
          <w:sz w:val="20"/>
          <w:szCs w:val="20"/>
        </w:rPr>
        <w:t>Каріпразину</w:t>
      </w:r>
      <w:r w:rsidRPr="00B6238C">
        <w:rPr>
          <w:rFonts w:ascii="Arial" w:hAnsi="Arial" w:cs="Arial"/>
          <w:color w:val="000000"/>
          <w:sz w:val="20"/>
          <w:szCs w:val="20"/>
        </w:rPr>
        <w:t xml:space="preserve">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код дослідження </w:t>
      </w:r>
      <w:r w:rsidRPr="00B6238C">
        <w:rPr>
          <w:rFonts w:ascii="Arial" w:hAnsi="Arial" w:cs="Arial"/>
          <w:b/>
          <w:color w:val="000000"/>
          <w:sz w:val="20"/>
          <w:szCs w:val="20"/>
        </w:rPr>
        <w:t>3111-301-001</w:t>
      </w:r>
      <w:r w:rsidRPr="00B6238C">
        <w:rPr>
          <w:rFonts w:ascii="Arial" w:hAnsi="Arial" w:cs="Arial"/>
          <w:color w:val="000000"/>
          <w:sz w:val="20"/>
          <w:szCs w:val="20"/>
        </w:rPr>
        <w:t xml:space="preserve">, протокол з інкорпорованою поправкою 1 від 19 грудня 2018 р., спонсор - </w:t>
      </w:r>
      <w:r w:rsidRPr="00B6238C">
        <w:rPr>
          <w:rFonts w:ascii="Arial" w:hAnsi="Arial" w:cs="Arial"/>
          <w:sz w:val="20"/>
          <w:szCs w:val="20"/>
        </w:rPr>
        <w:t>Allergan Limited, філія компанії Allergan Sales, LLC, Великобританія</w:t>
      </w:r>
    </w:p>
    <w:p w:rsidR="00180722" w:rsidRPr="00B6238C" w:rsidRDefault="00180722" w:rsidP="00180722">
      <w:pPr>
        <w:spacing w:after="0" w:line="240" w:lineRule="auto"/>
        <w:rPr>
          <w:rFonts w:ascii="Arial" w:hAnsi="Arial" w:cs="Arial"/>
          <w:sz w:val="20"/>
          <w:szCs w:val="20"/>
        </w:rPr>
      </w:pPr>
      <w:r w:rsidRPr="00B6238C">
        <w:rPr>
          <w:rFonts w:ascii="Arial" w:hAnsi="Arial" w:cs="Arial"/>
          <w:sz w:val="20"/>
          <w:szCs w:val="20"/>
        </w:rPr>
        <w:t>Фаза - ІІІ</w:t>
      </w:r>
    </w:p>
    <w:p w:rsidR="00180722" w:rsidRPr="00B6238C" w:rsidRDefault="00180722" w:rsidP="00180722">
      <w:pPr>
        <w:spacing w:after="0" w:line="240" w:lineRule="auto"/>
        <w:rPr>
          <w:rFonts w:ascii="Arial" w:hAnsi="Arial" w:cs="Arial"/>
          <w:color w:val="000000"/>
          <w:sz w:val="20"/>
          <w:szCs w:val="20"/>
        </w:rPr>
      </w:pPr>
      <w:r w:rsidRPr="00B6238C">
        <w:rPr>
          <w:rFonts w:ascii="Arial" w:hAnsi="Arial" w:cs="Arial"/>
          <w:sz w:val="20"/>
          <w:szCs w:val="20"/>
        </w:rPr>
        <w:t>Заявник - ТОВ «ІНС Ресерч Україна»</w:t>
      </w:r>
    </w:p>
    <w:p w:rsidR="00180722" w:rsidRPr="00B6238C" w:rsidRDefault="00180722" w:rsidP="00180722">
      <w:pPr>
        <w:spacing w:after="0" w:line="240" w:lineRule="auto"/>
        <w:rPr>
          <w:rFonts w:ascii="Arial" w:hAnsi="Arial" w:cs="Arial"/>
          <w:sz w:val="20"/>
          <w:szCs w:val="20"/>
        </w:rPr>
      </w:pPr>
    </w:p>
    <w:p w:rsidR="00180722" w:rsidRPr="00B6238C" w:rsidRDefault="00180722" w:rsidP="00180722">
      <w:pPr>
        <w:spacing w:after="0" w:line="240" w:lineRule="auto"/>
        <w:jc w:val="center"/>
        <w:rPr>
          <w:rFonts w:ascii="Arial" w:hAnsi="Arial" w:cs="Arial"/>
          <w:b/>
          <w:sz w:val="20"/>
          <w:szCs w:val="20"/>
        </w:rPr>
      </w:pPr>
      <w:r w:rsidRPr="00B6238C">
        <w:rPr>
          <w:rFonts w:ascii="Arial" w:hAnsi="Arial" w:cs="Arial"/>
          <w:b/>
          <w:sz w:val="20"/>
          <w:szCs w:val="20"/>
        </w:rPr>
        <w:t>Місця, на яких планується проведення клінічного випробування:</w:t>
      </w:r>
    </w:p>
    <w:p w:rsidR="00180722" w:rsidRPr="00B6238C" w:rsidRDefault="00180722" w:rsidP="00180722">
      <w:pPr>
        <w:spacing w:after="0" w:line="240" w:lineRule="auto"/>
        <w:rPr>
          <w:rFonts w:ascii="Arial" w:hAnsi="Arial" w:cs="Arial"/>
          <w:sz w:val="20"/>
          <w:szCs w:val="20"/>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948"/>
      </w:tblGrid>
      <w:tr w:rsidR="00180722" w:rsidRPr="00B6238C" w:rsidTr="006F3B86">
        <w:trPr>
          <w:trHeight w:val="520"/>
          <w:jc w:val="center"/>
        </w:trPr>
        <w:tc>
          <w:tcPr>
            <w:tcW w:w="495" w:type="dxa"/>
          </w:tcPr>
          <w:p w:rsidR="00180722" w:rsidRPr="00B6238C" w:rsidRDefault="00180722" w:rsidP="006F3B86">
            <w:pPr>
              <w:spacing w:after="0" w:line="240" w:lineRule="auto"/>
              <w:jc w:val="center"/>
              <w:rPr>
                <w:rFonts w:ascii="Arial" w:hAnsi="Arial" w:cs="Arial"/>
                <w:sz w:val="20"/>
                <w:szCs w:val="20"/>
              </w:rPr>
            </w:pPr>
            <w:r w:rsidRPr="00B6238C">
              <w:rPr>
                <w:rFonts w:ascii="Arial" w:hAnsi="Arial" w:cs="Arial"/>
                <w:sz w:val="20"/>
                <w:szCs w:val="20"/>
              </w:rPr>
              <w:t>№</w:t>
            </w:r>
          </w:p>
          <w:p w:rsidR="00180722" w:rsidRPr="00B6238C" w:rsidRDefault="00180722" w:rsidP="006F3B86">
            <w:pPr>
              <w:spacing w:after="0" w:line="240" w:lineRule="auto"/>
              <w:jc w:val="center"/>
              <w:rPr>
                <w:rFonts w:ascii="Arial" w:hAnsi="Arial" w:cs="Arial"/>
                <w:sz w:val="20"/>
                <w:szCs w:val="20"/>
              </w:rPr>
            </w:pPr>
            <w:r w:rsidRPr="00B6238C">
              <w:rPr>
                <w:rFonts w:ascii="Arial" w:hAnsi="Arial" w:cs="Arial"/>
                <w:sz w:val="20"/>
                <w:szCs w:val="20"/>
              </w:rPr>
              <w:t>п/п</w:t>
            </w:r>
          </w:p>
        </w:tc>
        <w:tc>
          <w:tcPr>
            <w:tcW w:w="8948" w:type="dxa"/>
          </w:tcPr>
          <w:p w:rsidR="00180722" w:rsidRPr="00B6238C" w:rsidRDefault="00180722" w:rsidP="006F3B86">
            <w:pPr>
              <w:spacing w:after="0" w:line="240" w:lineRule="auto"/>
              <w:jc w:val="center"/>
              <w:rPr>
                <w:rFonts w:ascii="Arial" w:hAnsi="Arial" w:cs="Arial"/>
                <w:sz w:val="20"/>
                <w:szCs w:val="20"/>
              </w:rPr>
            </w:pPr>
            <w:r w:rsidRPr="00B6238C">
              <w:rPr>
                <w:rFonts w:ascii="Arial" w:hAnsi="Arial" w:cs="Arial"/>
                <w:sz w:val="20"/>
                <w:szCs w:val="20"/>
              </w:rPr>
              <w:t xml:space="preserve">П.І.Б. відповідального дослідника </w:t>
            </w:r>
          </w:p>
          <w:p w:rsidR="00180722" w:rsidRPr="00B6238C" w:rsidRDefault="00180722" w:rsidP="006F3B86">
            <w:pPr>
              <w:spacing w:after="0" w:line="240" w:lineRule="auto"/>
              <w:jc w:val="center"/>
              <w:rPr>
                <w:rFonts w:ascii="Arial" w:hAnsi="Arial" w:cs="Arial"/>
                <w:sz w:val="20"/>
                <w:szCs w:val="20"/>
              </w:rPr>
            </w:pPr>
            <w:r w:rsidRPr="00B6238C">
              <w:rPr>
                <w:rFonts w:ascii="Arial" w:hAnsi="Arial" w:cs="Arial"/>
                <w:sz w:val="20"/>
                <w:szCs w:val="20"/>
              </w:rPr>
              <w:t>Назва місця проведення клінічного випробування</w:t>
            </w:r>
          </w:p>
        </w:tc>
      </w:tr>
      <w:tr w:rsidR="00180722" w:rsidRPr="00B6238C" w:rsidTr="006F3B86">
        <w:trPr>
          <w:trHeight w:val="552"/>
          <w:jc w:val="center"/>
        </w:trPr>
        <w:tc>
          <w:tcPr>
            <w:tcW w:w="495" w:type="dxa"/>
          </w:tcPr>
          <w:p w:rsidR="00180722" w:rsidRPr="007B2CD7" w:rsidRDefault="00180722" w:rsidP="006F3B86">
            <w:pPr>
              <w:spacing w:after="0" w:line="240" w:lineRule="auto"/>
              <w:jc w:val="center"/>
              <w:rPr>
                <w:rFonts w:ascii="Arial" w:hAnsi="Arial" w:cs="Arial"/>
                <w:sz w:val="20"/>
                <w:szCs w:val="20"/>
              </w:rPr>
            </w:pPr>
            <w:r w:rsidRPr="007B2CD7">
              <w:rPr>
                <w:rFonts w:ascii="Arial" w:hAnsi="Arial" w:cs="Arial"/>
                <w:sz w:val="20"/>
                <w:szCs w:val="20"/>
              </w:rPr>
              <w:t>1.</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лікар Бєлий І.А.</w:t>
            </w:r>
          </w:p>
          <w:p w:rsidR="00180722" w:rsidRPr="00B6238C" w:rsidRDefault="00180722" w:rsidP="006F3B86">
            <w:pPr>
              <w:spacing w:after="0" w:line="240" w:lineRule="auto"/>
              <w:jc w:val="both"/>
              <w:rPr>
                <w:rFonts w:ascii="Arial" w:hAnsi="Arial" w:cs="Arial"/>
                <w:b/>
                <w:i/>
                <w:sz w:val="20"/>
                <w:szCs w:val="20"/>
              </w:rPr>
            </w:pPr>
            <w:r>
              <w:rPr>
                <w:rFonts w:ascii="Arial" w:hAnsi="Arial" w:cs="Arial"/>
                <w:sz w:val="20"/>
                <w:szCs w:val="20"/>
              </w:rPr>
              <w:t>Комунальне підприємство «</w:t>
            </w:r>
            <w:r w:rsidRPr="00B6238C">
              <w:rPr>
                <w:rFonts w:ascii="Arial" w:hAnsi="Arial" w:cs="Arial"/>
                <w:sz w:val="20"/>
                <w:szCs w:val="20"/>
              </w:rPr>
              <w:t>Гейкі</w:t>
            </w:r>
            <w:r>
              <w:rPr>
                <w:rFonts w:ascii="Arial" w:hAnsi="Arial" w:cs="Arial"/>
                <w:sz w:val="20"/>
                <w:szCs w:val="20"/>
              </w:rPr>
              <w:t>вська психоневрологічна лікарня»</w:t>
            </w:r>
            <w:r w:rsidRPr="00B6238C">
              <w:rPr>
                <w:rFonts w:ascii="Arial" w:hAnsi="Arial" w:cs="Arial"/>
                <w:sz w:val="20"/>
                <w:szCs w:val="20"/>
              </w:rPr>
              <w:t xml:space="preserve"> </w:t>
            </w:r>
            <w:r>
              <w:rPr>
                <w:rFonts w:ascii="Arial" w:hAnsi="Arial" w:cs="Arial"/>
                <w:sz w:val="20"/>
                <w:szCs w:val="20"/>
              </w:rPr>
              <w:t>Дніпропетровської обласної ради, відділення 3 та відділення 4</w:t>
            </w:r>
            <w:r w:rsidRPr="00B6238C">
              <w:rPr>
                <w:rFonts w:ascii="Arial" w:hAnsi="Arial" w:cs="Arial"/>
                <w:sz w:val="20"/>
                <w:szCs w:val="20"/>
              </w:rPr>
              <w:t xml:space="preserve">, Дніпропетровська обл., Криворізький район, </w:t>
            </w:r>
            <w:r>
              <w:rPr>
                <w:rFonts w:ascii="Arial" w:hAnsi="Arial" w:cs="Arial"/>
                <w:sz w:val="20"/>
                <w:szCs w:val="20"/>
              </w:rPr>
              <w:t xml:space="preserve">                   </w:t>
            </w:r>
            <w:r w:rsidRPr="00B6238C">
              <w:rPr>
                <w:rFonts w:ascii="Arial" w:hAnsi="Arial" w:cs="Arial"/>
                <w:sz w:val="20"/>
                <w:szCs w:val="20"/>
              </w:rPr>
              <w:t>с. Гейківка</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2.</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 xml:space="preserve">лікар Косенкова І.В. </w:t>
            </w:r>
          </w:p>
          <w:p w:rsidR="00180722" w:rsidRPr="00B6238C" w:rsidRDefault="00180722" w:rsidP="006F3B86">
            <w:pPr>
              <w:spacing w:after="0" w:line="240" w:lineRule="auto"/>
              <w:jc w:val="both"/>
              <w:rPr>
                <w:rFonts w:ascii="Arial" w:hAnsi="Arial" w:cs="Arial"/>
                <w:color w:val="000000"/>
                <w:sz w:val="20"/>
                <w:szCs w:val="20"/>
              </w:rPr>
            </w:pPr>
            <w:r w:rsidRPr="00B6238C">
              <w:rPr>
                <w:rFonts w:ascii="Arial" w:hAnsi="Arial" w:cs="Arial"/>
                <w:sz w:val="20"/>
                <w:szCs w:val="20"/>
              </w:rPr>
              <w:t>Комуна</w:t>
            </w:r>
            <w:r>
              <w:rPr>
                <w:rFonts w:ascii="Arial" w:hAnsi="Arial" w:cs="Arial"/>
                <w:sz w:val="20"/>
                <w:szCs w:val="20"/>
              </w:rPr>
              <w:t>льне некомерційне підприємство «</w:t>
            </w:r>
            <w:r w:rsidRPr="00B6238C">
              <w:rPr>
                <w:rFonts w:ascii="Arial" w:hAnsi="Arial" w:cs="Arial"/>
                <w:sz w:val="20"/>
                <w:szCs w:val="20"/>
              </w:rPr>
              <w:t>Черкаськ</w:t>
            </w:r>
            <w:r>
              <w:rPr>
                <w:rFonts w:ascii="Arial" w:hAnsi="Arial" w:cs="Arial"/>
                <w:sz w:val="20"/>
                <w:szCs w:val="20"/>
              </w:rPr>
              <w:t xml:space="preserve">а обласна психіатрична лікарня» </w:t>
            </w:r>
            <w:r w:rsidRPr="00B6238C">
              <w:rPr>
                <w:rFonts w:ascii="Arial" w:hAnsi="Arial" w:cs="Arial"/>
                <w:sz w:val="20"/>
                <w:szCs w:val="20"/>
              </w:rPr>
              <w:t>Черкаської обласної ради, жіноче відділенн</w:t>
            </w:r>
            <w:r>
              <w:rPr>
                <w:rFonts w:ascii="Arial" w:hAnsi="Arial" w:cs="Arial"/>
                <w:sz w:val="20"/>
                <w:szCs w:val="20"/>
              </w:rPr>
              <w:t>я №11, чоловіче відділення № 12</w:t>
            </w:r>
            <w:r w:rsidRPr="00B6238C">
              <w:rPr>
                <w:rFonts w:ascii="Arial" w:hAnsi="Arial" w:cs="Arial"/>
                <w:sz w:val="20"/>
                <w:szCs w:val="20"/>
              </w:rPr>
              <w:t>, м. Сміла</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lastRenderedPageBreak/>
              <w:t>3.</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д.м.н. Білобривка Р.І.</w:t>
            </w:r>
          </w:p>
          <w:p w:rsidR="00180722" w:rsidRPr="00B6238C" w:rsidRDefault="00180722" w:rsidP="006F3B86">
            <w:pPr>
              <w:spacing w:after="0" w:line="240" w:lineRule="auto"/>
              <w:jc w:val="both"/>
              <w:rPr>
                <w:rFonts w:ascii="Arial" w:hAnsi="Arial" w:cs="Arial"/>
                <w:color w:val="000000"/>
                <w:sz w:val="20"/>
                <w:szCs w:val="20"/>
              </w:rPr>
            </w:pPr>
            <w:r w:rsidRPr="00B6238C">
              <w:rPr>
                <w:rFonts w:ascii="Arial" w:hAnsi="Arial" w:cs="Arial"/>
                <w:sz w:val="20"/>
                <w:szCs w:val="20"/>
              </w:rPr>
              <w:t>Комунальне некомерційне підприє</w:t>
            </w:r>
            <w:r>
              <w:rPr>
                <w:rFonts w:ascii="Arial" w:hAnsi="Arial" w:cs="Arial"/>
                <w:sz w:val="20"/>
                <w:szCs w:val="20"/>
              </w:rPr>
              <w:t>мство Львівської обласної ради «</w:t>
            </w:r>
            <w:r w:rsidRPr="00B6238C">
              <w:rPr>
                <w:rFonts w:ascii="Arial" w:hAnsi="Arial" w:cs="Arial"/>
                <w:sz w:val="20"/>
                <w:szCs w:val="20"/>
              </w:rPr>
              <w:t>Львівська обласна</w:t>
            </w:r>
            <w:r>
              <w:rPr>
                <w:rFonts w:ascii="Arial" w:hAnsi="Arial" w:cs="Arial"/>
                <w:sz w:val="20"/>
                <w:szCs w:val="20"/>
              </w:rPr>
              <w:t xml:space="preserve"> клінічна психіатрична лікарня»</w:t>
            </w:r>
            <w:r w:rsidRPr="00B6238C">
              <w:rPr>
                <w:rFonts w:ascii="Arial" w:hAnsi="Arial" w:cs="Arial"/>
                <w:sz w:val="20"/>
                <w:szCs w:val="20"/>
              </w:rPr>
              <w:t xml:space="preserve">, відділення №20, Львівський національний медичний університет імені Данила Галицького, кафедра психіатрії, психології та сексології, </w:t>
            </w:r>
            <w:r>
              <w:rPr>
                <w:rFonts w:ascii="Arial" w:hAnsi="Arial" w:cs="Arial"/>
                <w:sz w:val="20"/>
                <w:szCs w:val="20"/>
              </w:rPr>
              <w:t xml:space="preserve"> </w:t>
            </w:r>
            <w:r w:rsidRPr="00B6238C">
              <w:rPr>
                <w:rFonts w:ascii="Arial" w:hAnsi="Arial" w:cs="Arial"/>
                <w:sz w:val="20"/>
                <w:szCs w:val="20"/>
              </w:rPr>
              <w:t>м. Львів</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4.</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д.м.н., проф. Марута Н.О.</w:t>
            </w:r>
          </w:p>
          <w:p w:rsidR="00180722" w:rsidRPr="00B6238C" w:rsidRDefault="00180722" w:rsidP="006F3B86">
            <w:pPr>
              <w:spacing w:after="0" w:line="240" w:lineRule="auto"/>
              <w:jc w:val="both"/>
              <w:rPr>
                <w:rFonts w:ascii="Arial" w:hAnsi="Arial" w:cs="Arial"/>
                <w:color w:val="000000"/>
                <w:sz w:val="20"/>
                <w:szCs w:val="20"/>
              </w:rPr>
            </w:pPr>
            <w:r>
              <w:rPr>
                <w:rFonts w:ascii="Arial" w:hAnsi="Arial" w:cs="Arial"/>
                <w:sz w:val="20"/>
                <w:szCs w:val="20"/>
              </w:rPr>
              <w:t>Державна установа «</w:t>
            </w:r>
            <w:r w:rsidRPr="00B6238C">
              <w:rPr>
                <w:rFonts w:ascii="Arial" w:hAnsi="Arial" w:cs="Arial"/>
                <w:sz w:val="20"/>
                <w:szCs w:val="20"/>
              </w:rPr>
              <w:t>Інститут неврології, психіа</w:t>
            </w:r>
            <w:r>
              <w:rPr>
                <w:rFonts w:ascii="Arial" w:hAnsi="Arial" w:cs="Arial"/>
                <w:sz w:val="20"/>
                <w:szCs w:val="20"/>
              </w:rPr>
              <w:t>трії та наркології НАМН України»</w:t>
            </w:r>
            <w:r w:rsidRPr="00B6238C">
              <w:rPr>
                <w:rFonts w:ascii="Arial" w:hAnsi="Arial" w:cs="Arial"/>
                <w:sz w:val="20"/>
                <w:szCs w:val="20"/>
              </w:rPr>
              <w:t>, клініка</w:t>
            </w:r>
            <w:r>
              <w:rPr>
                <w:rFonts w:ascii="Arial" w:hAnsi="Arial" w:cs="Arial"/>
                <w:sz w:val="20"/>
                <w:szCs w:val="20"/>
              </w:rPr>
              <w:t xml:space="preserve"> відділу пограничної психіатрії</w:t>
            </w:r>
            <w:r w:rsidRPr="00B6238C">
              <w:rPr>
                <w:rFonts w:ascii="Arial" w:hAnsi="Arial" w:cs="Arial"/>
                <w:sz w:val="20"/>
                <w:szCs w:val="20"/>
              </w:rPr>
              <w:t>, м. Харків</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5.</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к.м.н. Бучок Ю.С.</w:t>
            </w:r>
          </w:p>
          <w:p w:rsidR="00180722" w:rsidRPr="00B6238C" w:rsidRDefault="00180722" w:rsidP="006F3B86">
            <w:pPr>
              <w:tabs>
                <w:tab w:val="left" w:pos="4065"/>
              </w:tabs>
              <w:spacing w:after="0" w:line="240" w:lineRule="auto"/>
              <w:jc w:val="both"/>
              <w:rPr>
                <w:rFonts w:ascii="Arial" w:hAnsi="Arial" w:cs="Arial"/>
                <w:color w:val="000000"/>
                <w:sz w:val="20"/>
                <w:szCs w:val="20"/>
              </w:rPr>
            </w:pPr>
            <w:r w:rsidRPr="00B6238C">
              <w:rPr>
                <w:rFonts w:ascii="Arial" w:hAnsi="Arial" w:cs="Arial"/>
                <w:sz w:val="20"/>
                <w:szCs w:val="20"/>
              </w:rPr>
              <w:t>Закарпатський обласний наркологічний диспансер, психіатричне відділення, Державний вищий навчальний заклад «Ужгородський національний університет», кафедра неврології, нейрохірургії та психіатрії медичного факультету, м. Ужгород</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6.</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к.м.н., доц. Серебреннікова О. А.</w:t>
            </w:r>
          </w:p>
          <w:p w:rsidR="00180722" w:rsidRPr="00B6238C" w:rsidRDefault="00180722" w:rsidP="006F3B86">
            <w:pPr>
              <w:tabs>
                <w:tab w:val="left" w:pos="4065"/>
              </w:tabs>
              <w:spacing w:after="0" w:line="240" w:lineRule="auto"/>
              <w:jc w:val="both"/>
              <w:rPr>
                <w:rFonts w:ascii="Arial" w:hAnsi="Arial" w:cs="Arial"/>
                <w:color w:val="000000"/>
                <w:sz w:val="20"/>
                <w:szCs w:val="20"/>
              </w:rPr>
            </w:pPr>
            <w:r>
              <w:rPr>
                <w:rFonts w:ascii="Arial" w:hAnsi="Arial" w:cs="Arial"/>
                <w:sz w:val="20"/>
                <w:szCs w:val="20"/>
              </w:rPr>
              <w:t>Комунальний заклад «</w:t>
            </w:r>
            <w:r w:rsidRPr="00B6238C">
              <w:rPr>
                <w:rFonts w:ascii="Arial" w:hAnsi="Arial" w:cs="Arial"/>
                <w:sz w:val="20"/>
                <w:szCs w:val="20"/>
              </w:rPr>
              <w:t>Вінницька обласна психоневрологічн</w:t>
            </w:r>
            <w:r>
              <w:rPr>
                <w:rFonts w:ascii="Arial" w:hAnsi="Arial" w:cs="Arial"/>
                <w:sz w:val="20"/>
                <w:szCs w:val="20"/>
              </w:rPr>
              <w:t>а лікарня ім. акад. О.І. Ющенка»</w:t>
            </w:r>
            <w:r w:rsidRPr="00B6238C">
              <w:rPr>
                <w:rFonts w:ascii="Arial" w:hAnsi="Arial" w:cs="Arial"/>
                <w:sz w:val="20"/>
                <w:szCs w:val="20"/>
              </w:rPr>
              <w:t>, чоловіче відділення №14, жіноче відділення №15,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7.</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головний лікар Михайлюкович О.К.</w:t>
            </w:r>
          </w:p>
          <w:p w:rsidR="00180722" w:rsidRPr="00B6238C" w:rsidRDefault="00180722" w:rsidP="006F3B86">
            <w:pPr>
              <w:tabs>
                <w:tab w:val="left" w:pos="4065"/>
              </w:tabs>
              <w:spacing w:after="0" w:line="240" w:lineRule="auto"/>
              <w:jc w:val="both"/>
              <w:rPr>
                <w:rFonts w:ascii="Arial" w:hAnsi="Arial" w:cs="Arial"/>
                <w:color w:val="000000"/>
                <w:sz w:val="20"/>
                <w:szCs w:val="20"/>
              </w:rPr>
            </w:pPr>
            <w:r w:rsidRPr="00B6238C">
              <w:rPr>
                <w:rFonts w:ascii="Arial" w:hAnsi="Arial" w:cs="Arial"/>
                <w:sz w:val="20"/>
                <w:szCs w:val="20"/>
              </w:rPr>
              <w:t>Комунальна установа «Одеська обласна психіатрична лікарня №2», відділення №14 (жіноч</w:t>
            </w:r>
            <w:r>
              <w:rPr>
                <w:rFonts w:ascii="Arial" w:hAnsi="Arial" w:cs="Arial"/>
                <w:sz w:val="20"/>
                <w:szCs w:val="20"/>
              </w:rPr>
              <w:t>е) та відділення №16 (чоловіче)</w:t>
            </w:r>
            <w:r w:rsidRPr="00B6238C">
              <w:rPr>
                <w:rFonts w:ascii="Arial" w:hAnsi="Arial" w:cs="Arial"/>
                <w:sz w:val="20"/>
                <w:szCs w:val="20"/>
              </w:rPr>
              <w:t>, с. Олександрівка, Лиманський р-н, Одеська обл.</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8.</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д.м.н., проф. Винник М.І.</w:t>
            </w:r>
          </w:p>
          <w:p w:rsidR="00180722" w:rsidRPr="00B6238C" w:rsidRDefault="00180722" w:rsidP="006F3B86">
            <w:pPr>
              <w:tabs>
                <w:tab w:val="left" w:pos="4065"/>
              </w:tabs>
              <w:spacing w:after="0" w:line="240" w:lineRule="auto"/>
              <w:jc w:val="both"/>
              <w:rPr>
                <w:rFonts w:ascii="Arial" w:hAnsi="Arial" w:cs="Arial"/>
                <w:color w:val="000000"/>
                <w:sz w:val="20"/>
                <w:szCs w:val="20"/>
              </w:rPr>
            </w:pPr>
            <w:r w:rsidRPr="00B6238C">
              <w:rPr>
                <w:rFonts w:ascii="Arial" w:hAnsi="Arial" w:cs="Arial"/>
                <w:sz w:val="20"/>
                <w:szCs w:val="20"/>
              </w:rPr>
              <w:t xml:space="preserve">Обласна психоневрологічна лікарня №3, відділення №5 та відділення №8, Івано-Франківський Національний медичний університет, кафедра психіатрії, наркології і медичної психології, </w:t>
            </w:r>
            <w:r>
              <w:rPr>
                <w:rFonts w:ascii="Arial" w:hAnsi="Arial" w:cs="Arial"/>
                <w:sz w:val="20"/>
                <w:szCs w:val="20"/>
              </w:rPr>
              <w:t xml:space="preserve">               </w:t>
            </w:r>
            <w:r w:rsidRPr="00B6238C">
              <w:rPr>
                <w:rFonts w:ascii="Arial" w:hAnsi="Arial" w:cs="Arial"/>
                <w:sz w:val="20"/>
                <w:szCs w:val="20"/>
              </w:rPr>
              <w:t>м. Івано-Франківськ</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9.</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 xml:space="preserve">гол. лікар Паламарчук П.В. </w:t>
            </w:r>
          </w:p>
          <w:p w:rsidR="00180722" w:rsidRPr="00B6238C" w:rsidRDefault="00180722" w:rsidP="006F3B86">
            <w:pPr>
              <w:tabs>
                <w:tab w:val="left" w:pos="4065"/>
              </w:tabs>
              <w:spacing w:after="0" w:line="240" w:lineRule="auto"/>
              <w:jc w:val="both"/>
              <w:rPr>
                <w:rFonts w:ascii="Arial" w:hAnsi="Arial" w:cs="Arial"/>
                <w:color w:val="000000"/>
                <w:sz w:val="20"/>
                <w:szCs w:val="20"/>
              </w:rPr>
            </w:pPr>
            <w:r>
              <w:rPr>
                <w:rFonts w:ascii="Arial" w:hAnsi="Arial" w:cs="Arial"/>
                <w:sz w:val="20"/>
                <w:szCs w:val="20"/>
              </w:rPr>
              <w:t>Комунальний заклад «</w:t>
            </w:r>
            <w:r w:rsidRPr="00B6238C">
              <w:rPr>
                <w:rFonts w:ascii="Arial" w:hAnsi="Arial" w:cs="Arial"/>
                <w:sz w:val="20"/>
                <w:szCs w:val="20"/>
              </w:rPr>
              <w:t>Херсонсь</w:t>
            </w:r>
            <w:r>
              <w:rPr>
                <w:rFonts w:ascii="Arial" w:hAnsi="Arial" w:cs="Arial"/>
                <w:sz w:val="20"/>
                <w:szCs w:val="20"/>
              </w:rPr>
              <w:t>ка обласна психіатрична лікарня»</w:t>
            </w:r>
            <w:r w:rsidRPr="00B6238C">
              <w:rPr>
                <w:rFonts w:ascii="Arial" w:hAnsi="Arial" w:cs="Arial"/>
                <w:sz w:val="20"/>
                <w:szCs w:val="20"/>
              </w:rPr>
              <w:t xml:space="preserve"> Херсонської обласної ради, чоловіче психіатричне відділення №3 та жін</w:t>
            </w:r>
            <w:r>
              <w:rPr>
                <w:rFonts w:ascii="Arial" w:hAnsi="Arial" w:cs="Arial"/>
                <w:sz w:val="20"/>
                <w:szCs w:val="20"/>
              </w:rPr>
              <w:t>оче психіатричне відділення №10</w:t>
            </w:r>
            <w:r w:rsidRPr="00B6238C">
              <w:rPr>
                <w:rFonts w:ascii="Arial" w:hAnsi="Arial" w:cs="Arial"/>
                <w:sz w:val="20"/>
                <w:szCs w:val="20"/>
              </w:rPr>
              <w:t xml:space="preserve">, </w:t>
            </w:r>
            <w:r>
              <w:rPr>
                <w:rFonts w:ascii="Arial" w:hAnsi="Arial" w:cs="Arial"/>
                <w:sz w:val="20"/>
                <w:szCs w:val="20"/>
              </w:rPr>
              <w:t xml:space="preserve">                                           </w:t>
            </w:r>
            <w:r w:rsidRPr="00B6238C">
              <w:rPr>
                <w:rFonts w:ascii="Arial" w:hAnsi="Arial" w:cs="Arial"/>
                <w:sz w:val="20"/>
                <w:szCs w:val="20"/>
              </w:rPr>
              <w:t>с. Степанівка, м.</w:t>
            </w:r>
            <w:r>
              <w:rPr>
                <w:rFonts w:ascii="Arial" w:hAnsi="Arial" w:cs="Arial"/>
                <w:sz w:val="20"/>
                <w:szCs w:val="20"/>
              </w:rPr>
              <w:t xml:space="preserve"> </w:t>
            </w:r>
            <w:r w:rsidRPr="00B6238C">
              <w:rPr>
                <w:rFonts w:ascii="Arial" w:hAnsi="Arial" w:cs="Arial"/>
                <w:sz w:val="20"/>
                <w:szCs w:val="20"/>
              </w:rPr>
              <w:t>Херсон</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10.</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гол. лікар Волощук А.Є.</w:t>
            </w:r>
          </w:p>
          <w:p w:rsidR="00180722" w:rsidRPr="00B6238C" w:rsidRDefault="00180722" w:rsidP="006F3B86">
            <w:pPr>
              <w:tabs>
                <w:tab w:val="left" w:pos="4065"/>
              </w:tabs>
              <w:spacing w:after="0" w:line="240" w:lineRule="auto"/>
              <w:jc w:val="both"/>
              <w:rPr>
                <w:rFonts w:ascii="Arial" w:hAnsi="Arial" w:cs="Arial"/>
                <w:color w:val="000000"/>
                <w:sz w:val="20"/>
                <w:szCs w:val="20"/>
              </w:rPr>
            </w:pPr>
            <w:r w:rsidRPr="00B6238C">
              <w:rPr>
                <w:rFonts w:ascii="Arial" w:hAnsi="Arial" w:cs="Arial"/>
                <w:sz w:val="20"/>
                <w:szCs w:val="20"/>
              </w:rPr>
              <w:t xml:space="preserve">Комунальне </w:t>
            </w:r>
            <w:r>
              <w:rPr>
                <w:rFonts w:ascii="Arial" w:hAnsi="Arial" w:cs="Arial"/>
                <w:sz w:val="20"/>
                <w:szCs w:val="20"/>
              </w:rPr>
              <w:t>некомерційне підприємство «</w:t>
            </w:r>
            <w:r w:rsidRPr="00B6238C">
              <w:rPr>
                <w:rFonts w:ascii="Arial" w:hAnsi="Arial" w:cs="Arial"/>
                <w:sz w:val="20"/>
                <w:szCs w:val="20"/>
              </w:rPr>
              <w:t>Одеський обласний мед</w:t>
            </w:r>
            <w:r>
              <w:rPr>
                <w:rFonts w:ascii="Arial" w:hAnsi="Arial" w:cs="Arial"/>
                <w:sz w:val="20"/>
                <w:szCs w:val="20"/>
              </w:rPr>
              <w:t>ичний центр психічного здоров'я»</w:t>
            </w:r>
            <w:r w:rsidRPr="00B6238C">
              <w:rPr>
                <w:rFonts w:ascii="Arial" w:hAnsi="Arial" w:cs="Arial"/>
                <w:sz w:val="20"/>
                <w:szCs w:val="20"/>
              </w:rPr>
              <w:t xml:space="preserve"> Одеської обласної ради, відділення №6 (чоловіче), відді</w:t>
            </w:r>
            <w:r>
              <w:rPr>
                <w:rFonts w:ascii="Arial" w:hAnsi="Arial" w:cs="Arial"/>
                <w:sz w:val="20"/>
                <w:szCs w:val="20"/>
              </w:rPr>
              <w:t>лення №12 (жіноче)</w:t>
            </w:r>
            <w:r w:rsidRPr="00B6238C">
              <w:rPr>
                <w:rFonts w:ascii="Arial" w:hAnsi="Arial" w:cs="Arial"/>
                <w:sz w:val="20"/>
                <w:szCs w:val="20"/>
              </w:rPr>
              <w:t xml:space="preserve">, </w:t>
            </w:r>
            <w:r>
              <w:rPr>
                <w:rFonts w:ascii="Arial" w:hAnsi="Arial" w:cs="Arial"/>
                <w:sz w:val="20"/>
                <w:szCs w:val="20"/>
              </w:rPr>
              <w:t xml:space="preserve">               </w:t>
            </w:r>
            <w:r w:rsidRPr="00B6238C">
              <w:rPr>
                <w:rFonts w:ascii="Arial" w:hAnsi="Arial" w:cs="Arial"/>
                <w:sz w:val="20"/>
                <w:szCs w:val="20"/>
              </w:rPr>
              <w:t>м. Одеса</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11.</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д.м.н., проф. Венгер О. П.</w:t>
            </w:r>
          </w:p>
          <w:p w:rsidR="00180722" w:rsidRPr="00B6238C" w:rsidRDefault="00180722" w:rsidP="006F3B86">
            <w:pPr>
              <w:tabs>
                <w:tab w:val="left" w:pos="4065"/>
              </w:tabs>
              <w:spacing w:after="0" w:line="240" w:lineRule="auto"/>
              <w:jc w:val="both"/>
              <w:rPr>
                <w:rFonts w:ascii="Arial" w:hAnsi="Arial" w:cs="Arial"/>
                <w:color w:val="000000"/>
                <w:sz w:val="20"/>
                <w:szCs w:val="20"/>
              </w:rPr>
            </w:pPr>
            <w:r w:rsidRPr="00B6238C">
              <w:rPr>
                <w:rFonts w:ascii="Arial" w:hAnsi="Arial" w:cs="Arial"/>
                <w:sz w:val="20"/>
                <w:szCs w:val="20"/>
              </w:rPr>
              <w:t>Комуна</w:t>
            </w:r>
            <w:r>
              <w:rPr>
                <w:rFonts w:ascii="Arial" w:hAnsi="Arial" w:cs="Arial"/>
                <w:sz w:val="20"/>
                <w:szCs w:val="20"/>
              </w:rPr>
              <w:t>льне некомерційне підприємство «</w:t>
            </w:r>
            <w:r w:rsidRPr="00B6238C">
              <w:rPr>
                <w:rFonts w:ascii="Arial" w:hAnsi="Arial" w:cs="Arial"/>
                <w:sz w:val="20"/>
                <w:szCs w:val="20"/>
              </w:rPr>
              <w:t>Тернопільська обласна клі</w:t>
            </w:r>
            <w:r>
              <w:rPr>
                <w:rFonts w:ascii="Arial" w:hAnsi="Arial" w:cs="Arial"/>
                <w:sz w:val="20"/>
                <w:szCs w:val="20"/>
              </w:rPr>
              <w:t>нічна психоневрологічна лікарня» Тернопільської обласної ради</w:t>
            </w:r>
            <w:r w:rsidRPr="00B6238C">
              <w:rPr>
                <w:rFonts w:ascii="Arial" w:hAnsi="Arial" w:cs="Arial"/>
                <w:sz w:val="20"/>
                <w:szCs w:val="20"/>
              </w:rPr>
              <w:t xml:space="preserve">, психіатричне відділення №2 (чоловіче), психіатричне відділення №6 (жіноче), Тернопiльський національний медичний університет iменi </w:t>
            </w:r>
            <w:r>
              <w:rPr>
                <w:rFonts w:ascii="Arial" w:hAnsi="Arial" w:cs="Arial"/>
                <w:sz w:val="20"/>
                <w:szCs w:val="20"/>
              </w:rPr>
              <w:t xml:space="preserve">                             </w:t>
            </w:r>
            <w:r w:rsidRPr="00B6238C">
              <w:rPr>
                <w:rFonts w:ascii="Arial" w:hAnsi="Arial" w:cs="Arial"/>
                <w:sz w:val="20"/>
                <w:szCs w:val="20"/>
              </w:rPr>
              <w:t xml:space="preserve">I.Я. Горбачeвського Міністерства охорони здоров'я України, кафедра психіатрії, наркології та медичної психології, м. Тернопіль </w:t>
            </w:r>
          </w:p>
        </w:tc>
      </w:tr>
      <w:tr w:rsidR="00180722" w:rsidRPr="00B6238C" w:rsidTr="006F3B86">
        <w:trPr>
          <w:trHeight w:val="552"/>
          <w:jc w:val="center"/>
        </w:trPr>
        <w:tc>
          <w:tcPr>
            <w:tcW w:w="495" w:type="dxa"/>
          </w:tcPr>
          <w:p w:rsidR="00180722" w:rsidRPr="007B2CD7" w:rsidRDefault="00180722" w:rsidP="006F3B86">
            <w:pPr>
              <w:tabs>
                <w:tab w:val="num" w:pos="862"/>
              </w:tabs>
              <w:spacing w:after="0" w:line="240" w:lineRule="auto"/>
              <w:jc w:val="center"/>
              <w:rPr>
                <w:rFonts w:ascii="Arial" w:hAnsi="Arial" w:cs="Arial"/>
                <w:sz w:val="20"/>
                <w:szCs w:val="20"/>
              </w:rPr>
            </w:pPr>
            <w:r w:rsidRPr="007B2CD7">
              <w:rPr>
                <w:rFonts w:ascii="Arial" w:hAnsi="Arial" w:cs="Arial"/>
                <w:sz w:val="20"/>
                <w:szCs w:val="20"/>
              </w:rPr>
              <w:t>12.</w:t>
            </w:r>
          </w:p>
        </w:tc>
        <w:tc>
          <w:tcPr>
            <w:tcW w:w="8948" w:type="dxa"/>
          </w:tcPr>
          <w:p w:rsidR="00180722" w:rsidRPr="00B6238C" w:rsidRDefault="00180722" w:rsidP="006F3B86">
            <w:pPr>
              <w:tabs>
                <w:tab w:val="left" w:pos="4065"/>
              </w:tabs>
              <w:spacing w:after="0" w:line="240" w:lineRule="auto"/>
              <w:jc w:val="both"/>
              <w:rPr>
                <w:rFonts w:ascii="Arial" w:hAnsi="Arial" w:cs="Arial"/>
                <w:sz w:val="20"/>
                <w:szCs w:val="20"/>
              </w:rPr>
            </w:pPr>
            <w:r w:rsidRPr="00B6238C">
              <w:rPr>
                <w:rFonts w:ascii="Arial" w:hAnsi="Arial" w:cs="Arial"/>
                <w:sz w:val="20"/>
                <w:szCs w:val="20"/>
              </w:rPr>
              <w:t>к.м.н. Клебан К.І.</w:t>
            </w:r>
          </w:p>
          <w:p w:rsidR="00180722" w:rsidRPr="00B6238C" w:rsidRDefault="00180722" w:rsidP="006F3B86">
            <w:pPr>
              <w:tabs>
                <w:tab w:val="left" w:pos="4065"/>
              </w:tabs>
              <w:spacing w:after="0" w:line="240" w:lineRule="auto"/>
              <w:jc w:val="both"/>
              <w:rPr>
                <w:rFonts w:ascii="Arial" w:hAnsi="Arial" w:cs="Arial"/>
                <w:color w:val="000000"/>
                <w:sz w:val="20"/>
                <w:szCs w:val="20"/>
              </w:rPr>
            </w:pPr>
            <w:r w:rsidRPr="00B6238C">
              <w:rPr>
                <w:rFonts w:ascii="Arial" w:hAnsi="Arial" w:cs="Arial"/>
                <w:sz w:val="20"/>
                <w:szCs w:val="20"/>
              </w:rPr>
              <w:t>Київська клінічна лікарня на залізничному транспорті №2 філії «Центр охорони здоров’я» Акціонерного товариства «Українська залізниця», консультативно-</w:t>
            </w:r>
            <w:r>
              <w:rPr>
                <w:rFonts w:ascii="Arial" w:hAnsi="Arial" w:cs="Arial"/>
                <w:sz w:val="20"/>
                <w:szCs w:val="20"/>
              </w:rPr>
              <w:t>діагностичний центр поліклініки</w:t>
            </w:r>
            <w:r w:rsidRPr="00B6238C">
              <w:rPr>
                <w:rFonts w:ascii="Arial" w:hAnsi="Arial" w:cs="Arial"/>
                <w:sz w:val="20"/>
                <w:szCs w:val="20"/>
              </w:rPr>
              <w:t>, м. Київ</w:t>
            </w:r>
          </w:p>
        </w:tc>
      </w:tr>
    </w:tbl>
    <w:p w:rsidR="00180722" w:rsidRPr="00B6238C" w:rsidRDefault="00180722" w:rsidP="00180722">
      <w:pPr>
        <w:spacing w:after="0" w:line="240" w:lineRule="auto"/>
        <w:jc w:val="both"/>
        <w:rPr>
          <w:rFonts w:ascii="Arial" w:hAnsi="Arial" w:cs="Arial"/>
          <w:b/>
          <w:sz w:val="20"/>
          <w:szCs w:val="20"/>
        </w:rPr>
      </w:pPr>
    </w:p>
    <w:p w:rsidR="00180722" w:rsidRPr="00B6238C" w:rsidRDefault="00180722" w:rsidP="00180722">
      <w:pPr>
        <w:spacing w:after="0" w:line="240" w:lineRule="auto"/>
        <w:jc w:val="both"/>
        <w:rPr>
          <w:rFonts w:ascii="Arial" w:hAnsi="Arial" w:cs="Arial"/>
          <w:b/>
          <w:sz w:val="20"/>
          <w:szCs w:val="20"/>
        </w:rPr>
      </w:pPr>
    </w:p>
    <w:p w:rsidR="00180722" w:rsidRDefault="00180722" w:rsidP="00180722">
      <w:pPr>
        <w:autoSpaceDE w:val="0"/>
        <w:autoSpaceDN w:val="0"/>
        <w:adjustRightInd w:val="0"/>
        <w:spacing w:after="0" w:line="240" w:lineRule="auto"/>
        <w:jc w:val="both"/>
        <w:rPr>
          <w:rFonts w:ascii="Arial" w:hAnsi="Arial" w:cs="Arial"/>
          <w:b/>
          <w:bCs/>
          <w:kern w:val="32"/>
          <w:sz w:val="20"/>
          <w:szCs w:val="20"/>
        </w:rPr>
      </w:pPr>
    </w:p>
    <w:p w:rsidR="00180722" w:rsidRPr="00724D6B" w:rsidRDefault="00180722" w:rsidP="00180722">
      <w:pPr>
        <w:autoSpaceDE w:val="0"/>
        <w:autoSpaceDN w:val="0"/>
        <w:adjustRightInd w:val="0"/>
        <w:spacing w:after="0" w:line="240" w:lineRule="auto"/>
        <w:jc w:val="both"/>
        <w:rPr>
          <w:rFonts w:ascii="Arial" w:hAnsi="Arial" w:cs="Arial"/>
          <w:sz w:val="20"/>
          <w:szCs w:val="20"/>
        </w:rPr>
      </w:pPr>
      <w:r>
        <w:rPr>
          <w:rFonts w:ascii="Arial" w:hAnsi="Arial" w:cs="Arial"/>
          <w:b/>
          <w:bCs/>
          <w:kern w:val="32"/>
          <w:sz w:val="20"/>
          <w:szCs w:val="20"/>
        </w:rPr>
        <w:t>4</w:t>
      </w:r>
      <w:r w:rsidRPr="00724D6B">
        <w:rPr>
          <w:rFonts w:ascii="Arial" w:hAnsi="Arial" w:cs="Arial"/>
          <w:b/>
          <w:bCs/>
          <w:kern w:val="32"/>
          <w:sz w:val="20"/>
          <w:szCs w:val="20"/>
        </w:rPr>
        <w:t>.</w:t>
      </w:r>
      <w:r>
        <w:rPr>
          <w:rFonts w:ascii="Arial" w:hAnsi="Arial" w:cs="Arial"/>
          <w:bCs/>
          <w:kern w:val="32"/>
          <w:sz w:val="20"/>
          <w:szCs w:val="20"/>
        </w:rPr>
        <w:t xml:space="preserve"> </w:t>
      </w:r>
      <w:r w:rsidRPr="00724D6B">
        <w:rPr>
          <w:rFonts w:ascii="Arial" w:hAnsi="Arial" w:cs="Arial"/>
          <w:bCs/>
          <w:kern w:val="32"/>
          <w:sz w:val="20"/>
          <w:szCs w:val="20"/>
        </w:rPr>
        <w:t xml:space="preserve">«Багатоцентрове рандомізоване подвійно сліпе плацебо-контрольоване дослідження фази 2а, що проводиться з метою оцінки дії препарату </w:t>
      </w:r>
      <w:r w:rsidRPr="00724D6B">
        <w:rPr>
          <w:rFonts w:ascii="Arial" w:hAnsi="Arial" w:cs="Arial"/>
          <w:b/>
          <w:bCs/>
          <w:kern w:val="32"/>
          <w:sz w:val="20"/>
          <w:szCs w:val="20"/>
        </w:rPr>
        <w:t>GB001</w:t>
      </w:r>
      <w:r w:rsidRPr="00724D6B">
        <w:rPr>
          <w:rFonts w:ascii="Arial" w:hAnsi="Arial" w:cs="Arial"/>
          <w:bCs/>
          <w:kern w:val="32"/>
          <w:sz w:val="20"/>
          <w:szCs w:val="20"/>
        </w:rPr>
        <w:t xml:space="preserve"> у хворих на хронічний риносинусит із назальними поліпами або без них», код дослідження </w:t>
      </w:r>
      <w:r w:rsidRPr="00724D6B">
        <w:rPr>
          <w:rFonts w:ascii="Arial" w:hAnsi="Arial" w:cs="Arial"/>
          <w:b/>
          <w:spacing w:val="-1"/>
          <w:sz w:val="20"/>
          <w:szCs w:val="20"/>
        </w:rPr>
        <w:t>GB001-2101</w:t>
      </w:r>
      <w:r w:rsidRPr="00724D6B">
        <w:rPr>
          <w:rFonts w:ascii="Arial" w:hAnsi="Arial" w:cs="Arial"/>
          <w:sz w:val="20"/>
          <w:szCs w:val="20"/>
        </w:rPr>
        <w:t>, редакція 2.1 від 02 травня 2019 р</w:t>
      </w:r>
      <w:r w:rsidRPr="00724D6B">
        <w:rPr>
          <w:rFonts w:ascii="Arial" w:hAnsi="Arial" w:cs="Arial"/>
          <w:bCs/>
          <w:kern w:val="32"/>
          <w:sz w:val="20"/>
          <w:szCs w:val="20"/>
        </w:rPr>
        <w:t>.; спонсор – «ДжиБі 001 Інкорпорейтед» [GB001, Inc.], США</w:t>
      </w:r>
    </w:p>
    <w:p w:rsidR="00180722" w:rsidRPr="00180722" w:rsidRDefault="00180722" w:rsidP="00180722">
      <w:pPr>
        <w:pStyle w:val="2"/>
        <w:spacing w:after="0" w:line="240" w:lineRule="auto"/>
        <w:rPr>
          <w:rFonts w:ascii="Arial" w:hAnsi="Arial" w:cs="Arial"/>
          <w:bCs/>
          <w:kern w:val="32"/>
          <w:sz w:val="20"/>
          <w:szCs w:val="20"/>
          <w:lang w:val="ru-RU"/>
        </w:rPr>
      </w:pPr>
      <w:r w:rsidRPr="00180722">
        <w:rPr>
          <w:rFonts w:ascii="Arial" w:hAnsi="Arial" w:cs="Arial"/>
          <w:bCs/>
          <w:kern w:val="32"/>
          <w:sz w:val="20"/>
          <w:szCs w:val="20"/>
          <w:lang w:val="ru-RU"/>
        </w:rPr>
        <w:t xml:space="preserve">Фаза </w:t>
      </w:r>
      <w:r>
        <w:rPr>
          <w:rFonts w:ascii="Arial" w:hAnsi="Arial" w:cs="Arial"/>
          <w:sz w:val="20"/>
          <w:szCs w:val="20"/>
        </w:rPr>
        <w:t>II</w:t>
      </w:r>
      <w:r w:rsidRPr="00180722">
        <w:rPr>
          <w:rFonts w:ascii="Arial" w:hAnsi="Arial" w:cs="Arial"/>
          <w:sz w:val="20"/>
          <w:szCs w:val="20"/>
          <w:lang w:val="ru-RU"/>
        </w:rPr>
        <w:t xml:space="preserve"> </w:t>
      </w:r>
      <w:r>
        <w:rPr>
          <w:rFonts w:ascii="Arial" w:hAnsi="Arial" w:cs="Arial"/>
          <w:sz w:val="20"/>
          <w:szCs w:val="20"/>
        </w:rPr>
        <w:t>a</w:t>
      </w:r>
    </w:p>
    <w:p w:rsidR="00180722" w:rsidRDefault="00180722" w:rsidP="00180722">
      <w:pPr>
        <w:spacing w:after="0" w:line="240" w:lineRule="auto"/>
        <w:rPr>
          <w:rFonts w:ascii="Arial" w:hAnsi="Arial" w:cs="Arial"/>
          <w:bCs/>
          <w:kern w:val="32"/>
          <w:sz w:val="20"/>
          <w:szCs w:val="20"/>
        </w:rPr>
      </w:pPr>
      <w:r>
        <w:rPr>
          <w:rFonts w:ascii="Arial" w:hAnsi="Arial" w:cs="Arial"/>
          <w:bCs/>
          <w:kern w:val="32"/>
          <w:sz w:val="20"/>
          <w:szCs w:val="20"/>
        </w:rPr>
        <w:t>Заявник – ТОВ «ПІ ЕС АЙ-УКРАЇНА»</w:t>
      </w:r>
    </w:p>
    <w:p w:rsidR="00180722" w:rsidRDefault="00180722" w:rsidP="00180722">
      <w:pPr>
        <w:spacing w:after="0" w:line="240" w:lineRule="auto"/>
        <w:rPr>
          <w:rFonts w:ascii="Arial" w:hAnsi="Arial" w:cs="Arial"/>
          <w:bCs/>
          <w:kern w:val="32"/>
          <w:sz w:val="20"/>
          <w:szCs w:val="20"/>
        </w:rPr>
      </w:pPr>
    </w:p>
    <w:p w:rsidR="00180722" w:rsidRPr="00487521" w:rsidRDefault="00180722" w:rsidP="00180722">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180722" w:rsidRPr="00487521" w:rsidRDefault="00180722" w:rsidP="00180722">
      <w:pPr>
        <w:spacing w:after="0" w:line="240" w:lineRule="auto"/>
        <w:jc w:val="center"/>
        <w:rPr>
          <w:rFonts w:ascii="Arial" w:hAnsi="Arial" w:cs="Arial"/>
          <w:b/>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44"/>
      </w:tblGrid>
      <w:tr w:rsidR="00180722" w:rsidRPr="00487521" w:rsidTr="006F3B86">
        <w:trPr>
          <w:trHeight w:val="547"/>
        </w:trPr>
        <w:tc>
          <w:tcPr>
            <w:tcW w:w="567" w:type="dxa"/>
            <w:shd w:val="clear" w:color="auto" w:fill="auto"/>
          </w:tcPr>
          <w:p w:rsidR="00180722" w:rsidRPr="00487521" w:rsidRDefault="00180722" w:rsidP="006F3B86">
            <w:pPr>
              <w:spacing w:after="0" w:line="240" w:lineRule="auto"/>
              <w:rPr>
                <w:rFonts w:ascii="Arial" w:eastAsia="Times New Roman" w:hAnsi="Arial" w:cs="Arial"/>
                <w:sz w:val="20"/>
                <w:szCs w:val="20"/>
              </w:rPr>
            </w:pPr>
            <w:r w:rsidRPr="00487521">
              <w:rPr>
                <w:rFonts w:ascii="Arial" w:eastAsia="Times New Roman" w:hAnsi="Arial" w:cs="Arial"/>
                <w:sz w:val="20"/>
                <w:szCs w:val="20"/>
              </w:rPr>
              <w:t xml:space="preserve">№ </w:t>
            </w:r>
          </w:p>
          <w:p w:rsidR="00180722" w:rsidRPr="00487521" w:rsidRDefault="00180722" w:rsidP="006F3B86">
            <w:pPr>
              <w:spacing w:after="0" w:line="240" w:lineRule="auto"/>
              <w:rPr>
                <w:rFonts w:ascii="Arial" w:eastAsia="Times New Roman" w:hAnsi="Arial" w:cs="Arial"/>
                <w:sz w:val="20"/>
                <w:szCs w:val="20"/>
              </w:rPr>
            </w:pPr>
            <w:r w:rsidRPr="00487521">
              <w:rPr>
                <w:rFonts w:ascii="Arial" w:eastAsia="Times New Roman" w:hAnsi="Arial" w:cs="Arial"/>
                <w:sz w:val="20"/>
                <w:szCs w:val="20"/>
              </w:rPr>
              <w:t>п/п</w:t>
            </w:r>
          </w:p>
        </w:tc>
        <w:tc>
          <w:tcPr>
            <w:tcW w:w="9044" w:type="dxa"/>
            <w:shd w:val="clear" w:color="auto" w:fill="auto"/>
          </w:tcPr>
          <w:p w:rsidR="00180722" w:rsidRPr="00487521" w:rsidRDefault="00180722" w:rsidP="006F3B86">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П.І.Б. відповідального дослідника</w:t>
            </w:r>
          </w:p>
          <w:p w:rsidR="00180722" w:rsidRPr="00487521" w:rsidRDefault="00180722" w:rsidP="006F3B86">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Назва місця проведення клінічного випробування</w:t>
            </w:r>
          </w:p>
        </w:tc>
      </w:tr>
      <w:tr w:rsidR="00180722" w:rsidRPr="00487521" w:rsidTr="006F3B86">
        <w:tc>
          <w:tcPr>
            <w:tcW w:w="567" w:type="dxa"/>
            <w:shd w:val="clear" w:color="auto" w:fill="auto"/>
          </w:tcPr>
          <w:p w:rsidR="00180722" w:rsidRPr="00487521" w:rsidRDefault="00180722" w:rsidP="006F3B86">
            <w:pPr>
              <w:spacing w:after="0" w:line="240" w:lineRule="auto"/>
              <w:rPr>
                <w:rFonts w:ascii="Arial" w:eastAsia="Times New Roman" w:hAnsi="Arial" w:cs="Arial"/>
                <w:sz w:val="20"/>
                <w:szCs w:val="20"/>
              </w:rPr>
            </w:pPr>
            <w:r w:rsidRPr="00487521">
              <w:rPr>
                <w:rFonts w:ascii="Arial" w:eastAsia="Times New Roman" w:hAnsi="Arial" w:cs="Arial"/>
                <w:sz w:val="20"/>
                <w:szCs w:val="20"/>
              </w:rPr>
              <w:t>1.</w:t>
            </w:r>
          </w:p>
        </w:tc>
        <w:tc>
          <w:tcPr>
            <w:tcW w:w="9044" w:type="dxa"/>
            <w:shd w:val="clear" w:color="auto" w:fill="auto"/>
          </w:tcPr>
          <w:p w:rsidR="00180722" w:rsidRPr="00F50241" w:rsidRDefault="00180722" w:rsidP="006F3B86">
            <w:pPr>
              <w:spacing w:after="0" w:line="240" w:lineRule="auto"/>
              <w:jc w:val="both"/>
              <w:rPr>
                <w:rFonts w:ascii="Arial" w:eastAsia="Times New Roman" w:hAnsi="Arial" w:cs="Arial"/>
                <w:sz w:val="20"/>
                <w:szCs w:val="20"/>
              </w:rPr>
            </w:pPr>
            <w:r w:rsidRPr="00F50241">
              <w:rPr>
                <w:rFonts w:ascii="Arial" w:eastAsia="Times New Roman" w:hAnsi="Arial" w:cs="Arial"/>
                <w:sz w:val="20"/>
                <w:szCs w:val="20"/>
              </w:rPr>
              <w:t>лікар Фіщук Р.М.</w:t>
            </w:r>
          </w:p>
          <w:p w:rsidR="00180722" w:rsidRPr="00487521" w:rsidRDefault="00180722" w:rsidP="006F3B86">
            <w:pPr>
              <w:spacing w:after="0" w:line="240" w:lineRule="auto"/>
              <w:jc w:val="both"/>
              <w:rPr>
                <w:rFonts w:ascii="Arial" w:eastAsia="Times New Roman" w:hAnsi="Arial" w:cs="Arial"/>
                <w:sz w:val="20"/>
                <w:szCs w:val="20"/>
              </w:rPr>
            </w:pPr>
            <w:r w:rsidRPr="00F50241">
              <w:rPr>
                <w:rFonts w:ascii="Arial" w:eastAsia="Times New Roman" w:hAnsi="Arial" w:cs="Arial"/>
                <w:sz w:val="20"/>
                <w:szCs w:val="20"/>
              </w:rPr>
              <w:t xml:space="preserve">Івано-Франківська центральна міська клінічна лікарня, відділення мікрохірургії ЛОР-органів, </w:t>
            </w:r>
            <w:r w:rsidRPr="00724D6B">
              <w:rPr>
                <w:rFonts w:ascii="Arial" w:eastAsia="Times New Roman" w:hAnsi="Arial" w:cs="Arial"/>
                <w:sz w:val="20"/>
                <w:szCs w:val="20"/>
              </w:rPr>
              <w:t xml:space="preserve">     </w:t>
            </w:r>
            <w:r w:rsidRPr="00F50241">
              <w:rPr>
                <w:rFonts w:ascii="Arial" w:eastAsia="Times New Roman" w:hAnsi="Arial" w:cs="Arial"/>
                <w:sz w:val="20"/>
                <w:szCs w:val="20"/>
              </w:rPr>
              <w:t>м. Івано Франківськ</w:t>
            </w:r>
          </w:p>
        </w:tc>
      </w:tr>
      <w:tr w:rsidR="00180722" w:rsidRPr="00487521" w:rsidTr="006F3B86">
        <w:tc>
          <w:tcPr>
            <w:tcW w:w="567" w:type="dxa"/>
            <w:shd w:val="clear" w:color="auto" w:fill="auto"/>
          </w:tcPr>
          <w:p w:rsidR="00180722" w:rsidRPr="00487521" w:rsidRDefault="00180722" w:rsidP="006F3B86">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9044" w:type="dxa"/>
            <w:shd w:val="clear" w:color="auto" w:fill="auto"/>
          </w:tcPr>
          <w:p w:rsidR="00180722" w:rsidRPr="003E3D9E" w:rsidRDefault="00180722" w:rsidP="006F3B86">
            <w:pPr>
              <w:spacing w:after="0" w:line="240" w:lineRule="auto"/>
              <w:jc w:val="both"/>
              <w:rPr>
                <w:rFonts w:ascii="Arial" w:eastAsia="Times New Roman" w:hAnsi="Arial" w:cs="Arial"/>
                <w:sz w:val="20"/>
                <w:szCs w:val="20"/>
              </w:rPr>
            </w:pPr>
            <w:r w:rsidRPr="003E3D9E">
              <w:rPr>
                <w:rFonts w:ascii="Arial" w:eastAsia="Times New Roman" w:hAnsi="Arial" w:cs="Arial"/>
                <w:sz w:val="20"/>
                <w:szCs w:val="20"/>
              </w:rPr>
              <w:t>д.м.н., проф. Троян В.І.</w:t>
            </w:r>
          </w:p>
          <w:p w:rsidR="00180722" w:rsidRPr="00F50241" w:rsidRDefault="00180722" w:rsidP="006F3B86">
            <w:pPr>
              <w:spacing w:after="0" w:line="240" w:lineRule="auto"/>
              <w:jc w:val="both"/>
              <w:rPr>
                <w:rFonts w:ascii="Arial" w:eastAsia="Times New Roman" w:hAnsi="Arial" w:cs="Arial"/>
                <w:sz w:val="20"/>
                <w:szCs w:val="20"/>
              </w:rPr>
            </w:pPr>
            <w:r w:rsidRPr="003E3D9E">
              <w:rPr>
                <w:rFonts w:ascii="Arial" w:eastAsia="Times New Roman" w:hAnsi="Arial" w:cs="Arial"/>
                <w:sz w:val="20"/>
                <w:szCs w:val="20"/>
              </w:rPr>
              <w:t>Комуна</w:t>
            </w:r>
            <w:r>
              <w:rPr>
                <w:rFonts w:ascii="Arial" w:eastAsia="Times New Roman" w:hAnsi="Arial" w:cs="Arial"/>
                <w:sz w:val="20"/>
                <w:szCs w:val="20"/>
              </w:rPr>
              <w:t>льне некомерційне підприємство «Міська лікарня №3»</w:t>
            </w:r>
            <w:r w:rsidRPr="003E3D9E">
              <w:rPr>
                <w:rFonts w:ascii="Arial" w:eastAsia="Times New Roman" w:hAnsi="Arial" w:cs="Arial"/>
                <w:sz w:val="20"/>
                <w:szCs w:val="20"/>
              </w:rPr>
              <w:t xml:space="preserve"> Запорізької міської ради, отоларингологічне гнійно-септичне відділення, м. Запоріжжя</w:t>
            </w:r>
          </w:p>
        </w:tc>
      </w:tr>
      <w:tr w:rsidR="00180722" w:rsidRPr="00487521" w:rsidTr="006F3B86">
        <w:tc>
          <w:tcPr>
            <w:tcW w:w="567" w:type="dxa"/>
            <w:shd w:val="clear" w:color="auto" w:fill="auto"/>
          </w:tcPr>
          <w:p w:rsidR="00180722" w:rsidRDefault="00180722" w:rsidP="006F3B86">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9044" w:type="dxa"/>
            <w:shd w:val="clear" w:color="auto" w:fill="auto"/>
          </w:tcPr>
          <w:p w:rsidR="00180722" w:rsidRPr="003E3D9E" w:rsidRDefault="00180722" w:rsidP="006F3B86">
            <w:pPr>
              <w:spacing w:after="0" w:line="240" w:lineRule="auto"/>
              <w:jc w:val="both"/>
              <w:rPr>
                <w:rFonts w:ascii="Arial" w:eastAsia="Times New Roman" w:hAnsi="Arial" w:cs="Arial"/>
                <w:sz w:val="20"/>
                <w:szCs w:val="20"/>
              </w:rPr>
            </w:pPr>
            <w:r w:rsidRPr="003E3D9E">
              <w:rPr>
                <w:rFonts w:ascii="Arial" w:eastAsia="Times New Roman" w:hAnsi="Arial" w:cs="Arial"/>
                <w:sz w:val="20"/>
                <w:szCs w:val="20"/>
              </w:rPr>
              <w:t>д.м.н., проф. Дитятковська Є.М.</w:t>
            </w:r>
          </w:p>
          <w:p w:rsidR="00180722" w:rsidRPr="003E3D9E" w:rsidRDefault="00180722" w:rsidP="006F3B8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Комунальний заклад «</w:t>
            </w:r>
            <w:r w:rsidRPr="003E3D9E">
              <w:rPr>
                <w:rFonts w:ascii="Arial" w:eastAsia="Times New Roman" w:hAnsi="Arial" w:cs="Arial"/>
                <w:sz w:val="20"/>
                <w:szCs w:val="20"/>
              </w:rPr>
              <w:t>Дніпровське клінічне об’єд</w:t>
            </w:r>
            <w:r>
              <w:rPr>
                <w:rFonts w:ascii="Arial" w:eastAsia="Times New Roman" w:hAnsi="Arial" w:cs="Arial"/>
                <w:sz w:val="20"/>
                <w:szCs w:val="20"/>
              </w:rPr>
              <w:t>нання швидкої медичної допомоги» Дніпровської міської ради»</w:t>
            </w:r>
            <w:r w:rsidRPr="003E3D9E">
              <w:rPr>
                <w:rFonts w:ascii="Arial" w:eastAsia="Times New Roman" w:hAnsi="Arial" w:cs="Arial"/>
                <w:sz w:val="20"/>
                <w:szCs w:val="20"/>
              </w:rPr>
              <w:t>, алергологічне відділення, м. Дніпро</w:t>
            </w:r>
          </w:p>
        </w:tc>
      </w:tr>
      <w:tr w:rsidR="00180722" w:rsidRPr="00487521" w:rsidTr="006F3B86">
        <w:tc>
          <w:tcPr>
            <w:tcW w:w="567" w:type="dxa"/>
            <w:shd w:val="clear" w:color="auto" w:fill="auto"/>
          </w:tcPr>
          <w:p w:rsidR="00180722" w:rsidRDefault="00180722" w:rsidP="006F3B8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w:t>
            </w:r>
          </w:p>
        </w:tc>
        <w:tc>
          <w:tcPr>
            <w:tcW w:w="9044" w:type="dxa"/>
            <w:shd w:val="clear" w:color="auto" w:fill="auto"/>
          </w:tcPr>
          <w:p w:rsidR="00180722" w:rsidRPr="003E3D9E" w:rsidRDefault="00180722" w:rsidP="006F3B86">
            <w:pPr>
              <w:spacing w:after="0" w:line="240" w:lineRule="auto"/>
              <w:jc w:val="both"/>
              <w:rPr>
                <w:rFonts w:ascii="Arial" w:eastAsia="Times New Roman" w:hAnsi="Arial" w:cs="Arial"/>
                <w:sz w:val="20"/>
                <w:szCs w:val="20"/>
              </w:rPr>
            </w:pPr>
            <w:r w:rsidRPr="003E3D9E">
              <w:rPr>
                <w:rFonts w:ascii="Arial" w:eastAsia="Times New Roman" w:hAnsi="Arial" w:cs="Arial"/>
                <w:sz w:val="20"/>
                <w:szCs w:val="20"/>
              </w:rPr>
              <w:t>д.м.н. Заболотна Д.Д.</w:t>
            </w:r>
          </w:p>
          <w:p w:rsidR="00180722" w:rsidRPr="003E3D9E" w:rsidRDefault="00180722" w:rsidP="006F3B86">
            <w:pPr>
              <w:spacing w:after="0" w:line="240" w:lineRule="auto"/>
              <w:jc w:val="both"/>
              <w:rPr>
                <w:rFonts w:ascii="Arial" w:eastAsia="Times New Roman" w:hAnsi="Arial" w:cs="Arial"/>
                <w:sz w:val="20"/>
                <w:szCs w:val="20"/>
              </w:rPr>
            </w:pPr>
            <w:r>
              <w:rPr>
                <w:rFonts w:ascii="Arial" w:eastAsia="Times New Roman" w:hAnsi="Arial" w:cs="Arial"/>
                <w:sz w:val="20"/>
                <w:szCs w:val="20"/>
              </w:rPr>
              <w:t>Державна установа «Інститут отоларингології імені</w:t>
            </w:r>
            <w:r w:rsidRPr="003E3D9E">
              <w:rPr>
                <w:rFonts w:ascii="Arial" w:eastAsia="Times New Roman" w:hAnsi="Arial" w:cs="Arial"/>
                <w:sz w:val="20"/>
                <w:szCs w:val="20"/>
              </w:rPr>
              <w:t xml:space="preserve"> проф. О.С. Коломійченка </w:t>
            </w:r>
            <w:r>
              <w:rPr>
                <w:rFonts w:ascii="Arial" w:eastAsia="Times New Roman" w:hAnsi="Arial" w:cs="Arial"/>
                <w:sz w:val="20"/>
                <w:szCs w:val="20"/>
              </w:rPr>
              <w:t>НАМН України»</w:t>
            </w:r>
            <w:r w:rsidRPr="003E3D9E">
              <w:rPr>
                <w:rFonts w:ascii="Arial" w:eastAsia="Times New Roman" w:hAnsi="Arial" w:cs="Arial"/>
                <w:sz w:val="20"/>
                <w:szCs w:val="20"/>
              </w:rPr>
              <w:t>, відділення запальних захворювань ЛОР-органів з групою ендоскопії ЛОР-органів, м. Київ</w:t>
            </w:r>
          </w:p>
        </w:tc>
      </w:tr>
    </w:tbl>
    <w:p w:rsidR="00180722" w:rsidRPr="000C5D73" w:rsidRDefault="00180722" w:rsidP="00180722">
      <w:pPr>
        <w:widowControl w:val="0"/>
        <w:spacing w:after="0" w:line="240" w:lineRule="auto"/>
        <w:jc w:val="both"/>
        <w:rPr>
          <w:rFonts w:ascii="Arial" w:hAnsi="Arial" w:cs="Arial"/>
          <w:sz w:val="20"/>
          <w:szCs w:val="20"/>
        </w:rPr>
      </w:pPr>
    </w:p>
    <w:p w:rsidR="00180722" w:rsidRDefault="00180722" w:rsidP="00180722">
      <w:pPr>
        <w:widowControl w:val="0"/>
        <w:spacing w:after="0" w:line="240" w:lineRule="auto"/>
        <w:jc w:val="both"/>
        <w:rPr>
          <w:rFonts w:ascii="Arial" w:hAnsi="Arial" w:cs="Arial"/>
          <w:i/>
          <w:sz w:val="20"/>
          <w:szCs w:val="20"/>
        </w:rPr>
      </w:pPr>
    </w:p>
    <w:p w:rsidR="006F3B86" w:rsidRDefault="006F3B86" w:rsidP="00180722">
      <w:pPr>
        <w:widowControl w:val="0"/>
        <w:spacing w:after="0" w:line="240" w:lineRule="auto"/>
        <w:jc w:val="both"/>
        <w:rPr>
          <w:rFonts w:ascii="Arial" w:eastAsia="Times New Roman" w:hAnsi="Arial" w:cs="Arial"/>
          <w:sz w:val="20"/>
          <w:szCs w:val="20"/>
          <w:lang w:eastAsia="ru-RU"/>
        </w:rPr>
      </w:pPr>
    </w:p>
    <w:p w:rsidR="00180722" w:rsidRPr="00487521" w:rsidRDefault="00180722" w:rsidP="00180722">
      <w:pPr>
        <w:spacing w:after="0" w:line="240" w:lineRule="auto"/>
        <w:jc w:val="both"/>
        <w:rPr>
          <w:rFonts w:ascii="Arial" w:hAnsi="Arial" w:cs="Arial"/>
          <w:sz w:val="20"/>
          <w:szCs w:val="20"/>
        </w:rPr>
      </w:pPr>
      <w:r>
        <w:rPr>
          <w:rFonts w:ascii="Arial" w:eastAsia="Times New Roman" w:hAnsi="Arial" w:cs="Arial"/>
          <w:b/>
          <w:sz w:val="20"/>
          <w:szCs w:val="20"/>
          <w:lang w:eastAsia="ru-RU"/>
        </w:rPr>
        <w:t>5</w:t>
      </w:r>
      <w:r w:rsidRPr="00487521">
        <w:rPr>
          <w:rFonts w:ascii="Arial" w:eastAsia="Times New Roman" w:hAnsi="Arial" w:cs="Arial"/>
          <w:b/>
          <w:sz w:val="20"/>
          <w:szCs w:val="20"/>
          <w:lang w:eastAsia="ru-RU"/>
        </w:rPr>
        <w:t xml:space="preserve">. </w:t>
      </w:r>
      <w:r w:rsidRPr="00487521">
        <w:rPr>
          <w:rFonts w:ascii="Arial" w:hAnsi="Arial" w:cs="Arial"/>
          <w:color w:val="000000"/>
          <w:sz w:val="20"/>
          <w:szCs w:val="20"/>
        </w:rPr>
        <w:t xml:space="preserve">«РАНДОМІЗОВАНЕ ПОДВІЙНЕ СЛІПЕ ПЛАЦЕБО-КОНТРОЛЬОВАНЕ ДОСЛІДЖЕННЯ ФАЗИ 2B, ЩО ПРОВОДИТЬСЯ З МЕТОЮ ОЦІНКИ ЕФЕКТИВНОСТІ ПРЕПАРАТУ </w:t>
      </w:r>
      <w:r w:rsidRPr="00487521">
        <w:rPr>
          <w:rFonts w:ascii="Arial" w:hAnsi="Arial" w:cs="Arial"/>
          <w:b/>
          <w:color w:val="000000"/>
          <w:sz w:val="20"/>
          <w:szCs w:val="20"/>
        </w:rPr>
        <w:t>PF-06700841</w:t>
      </w:r>
      <w:r w:rsidRPr="00487521">
        <w:rPr>
          <w:rFonts w:ascii="Arial" w:hAnsi="Arial" w:cs="Arial"/>
          <w:color w:val="000000"/>
          <w:sz w:val="20"/>
          <w:szCs w:val="20"/>
        </w:rPr>
        <w:t xml:space="preserve"> НА ТИЖНІ 16, А ТАКОЖ ЙОГО БЕЗПЕЧНОСТІ ТА ЕФЕКТИВНОСТІ ПРОТЯГОМ ПЕРІОДУ ТРИВАЛІСТЮ ДО 1 РОКУ В ПАЦІЄНТІВ ІЗ АКТИВНИМ ПСОРІАТИЧНИМ АРТРИТОМ», код дослідження </w:t>
      </w:r>
      <w:r w:rsidRPr="00487521">
        <w:rPr>
          <w:rFonts w:ascii="Arial" w:hAnsi="Arial" w:cs="Arial"/>
          <w:b/>
          <w:color w:val="000000"/>
          <w:sz w:val="20"/>
          <w:szCs w:val="20"/>
        </w:rPr>
        <w:t>B7931030</w:t>
      </w:r>
      <w:r w:rsidRPr="00487521">
        <w:rPr>
          <w:rFonts w:ascii="Arial" w:hAnsi="Arial" w:cs="Arial"/>
          <w:color w:val="000000"/>
          <w:sz w:val="20"/>
          <w:szCs w:val="20"/>
        </w:rPr>
        <w:t xml:space="preserve">, (кінцева редакція Протоколу, 31 жовтня 2018 р.), спонсор - </w:t>
      </w:r>
      <w:r w:rsidRPr="00487521">
        <w:rPr>
          <w:rFonts w:ascii="Arial" w:hAnsi="Arial" w:cs="Arial"/>
          <w:sz w:val="20"/>
          <w:szCs w:val="20"/>
        </w:rPr>
        <w:t>Pfizer Inc. / Пфайзер Інк., США</w:t>
      </w:r>
    </w:p>
    <w:p w:rsidR="00180722" w:rsidRPr="001A2EE5" w:rsidRDefault="00180722" w:rsidP="00180722">
      <w:pPr>
        <w:spacing w:after="0" w:line="240" w:lineRule="auto"/>
        <w:jc w:val="both"/>
        <w:rPr>
          <w:rFonts w:ascii="Arial" w:hAnsi="Arial" w:cs="Arial"/>
          <w:color w:val="000000"/>
          <w:sz w:val="20"/>
          <w:szCs w:val="20"/>
          <w:lang w:val="ru-RU"/>
        </w:rPr>
      </w:pPr>
      <w:r w:rsidRPr="00487521">
        <w:rPr>
          <w:rFonts w:ascii="Arial" w:hAnsi="Arial" w:cs="Arial"/>
          <w:color w:val="000000"/>
          <w:sz w:val="20"/>
          <w:szCs w:val="20"/>
        </w:rPr>
        <w:t xml:space="preserve">Фаза - </w:t>
      </w:r>
      <w:r w:rsidRPr="00DF3686">
        <w:rPr>
          <w:rFonts w:ascii="Arial" w:hAnsi="Arial" w:cs="Arial"/>
          <w:color w:val="000000"/>
          <w:sz w:val="20"/>
          <w:szCs w:val="20"/>
          <w:lang w:val="en-US"/>
        </w:rPr>
        <w:t>II</w:t>
      </w:r>
      <w:r w:rsidRPr="00DF3686">
        <w:rPr>
          <w:rFonts w:ascii="Arial" w:hAnsi="Arial" w:cs="Arial"/>
          <w:color w:val="000000"/>
          <w:sz w:val="20"/>
          <w:szCs w:val="20"/>
        </w:rPr>
        <w:t xml:space="preserve"> </w:t>
      </w:r>
      <w:r>
        <w:rPr>
          <w:rFonts w:ascii="Arial" w:hAnsi="Arial" w:cs="Arial"/>
          <w:color w:val="000000"/>
          <w:sz w:val="20"/>
          <w:szCs w:val="20"/>
          <w:lang w:val="en-US"/>
        </w:rPr>
        <w:t>b</w:t>
      </w:r>
    </w:p>
    <w:p w:rsidR="00180722" w:rsidRPr="00487521" w:rsidRDefault="00180722" w:rsidP="00180722">
      <w:pPr>
        <w:spacing w:after="0" w:line="240" w:lineRule="auto"/>
        <w:jc w:val="both"/>
        <w:rPr>
          <w:rFonts w:ascii="Arial" w:hAnsi="Arial" w:cs="Arial"/>
          <w:sz w:val="20"/>
          <w:szCs w:val="20"/>
        </w:rPr>
      </w:pPr>
      <w:r w:rsidRPr="00487521">
        <w:rPr>
          <w:rFonts w:ascii="Arial" w:hAnsi="Arial" w:cs="Arial"/>
          <w:color w:val="000000"/>
          <w:sz w:val="20"/>
          <w:szCs w:val="20"/>
        </w:rPr>
        <w:t xml:space="preserve">Заявник - </w:t>
      </w:r>
      <w:r w:rsidRPr="00487521">
        <w:rPr>
          <w:rFonts w:ascii="Arial" w:hAnsi="Arial" w:cs="Arial"/>
          <w:sz w:val="20"/>
          <w:szCs w:val="20"/>
        </w:rPr>
        <w:t>Пфайзер Інк., США</w:t>
      </w:r>
    </w:p>
    <w:p w:rsidR="00180722" w:rsidRPr="00487521" w:rsidRDefault="00180722" w:rsidP="00180722">
      <w:pPr>
        <w:spacing w:after="0" w:line="240" w:lineRule="auto"/>
        <w:rPr>
          <w:rFonts w:ascii="Arial" w:hAnsi="Arial" w:cs="Arial"/>
          <w:sz w:val="20"/>
          <w:szCs w:val="20"/>
        </w:rPr>
      </w:pPr>
    </w:p>
    <w:p w:rsidR="00180722" w:rsidRPr="00487521" w:rsidRDefault="00180722" w:rsidP="00180722">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180722" w:rsidRPr="00487521" w:rsidRDefault="00180722" w:rsidP="00180722">
      <w:pPr>
        <w:spacing w:after="0" w:line="240" w:lineRule="auto"/>
        <w:rPr>
          <w:rFonts w:ascii="Arial" w:hAnsi="Arial" w:cs="Arial"/>
          <w:color w:val="000000"/>
          <w:sz w:val="20"/>
          <w:szCs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961"/>
      </w:tblGrid>
      <w:tr w:rsidR="00180722" w:rsidRPr="00487521" w:rsidTr="006F3B86">
        <w:tc>
          <w:tcPr>
            <w:tcW w:w="562" w:type="dxa"/>
          </w:tcPr>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w:t>
            </w:r>
          </w:p>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п/п</w:t>
            </w:r>
          </w:p>
        </w:tc>
        <w:tc>
          <w:tcPr>
            <w:tcW w:w="8961" w:type="dxa"/>
          </w:tcPr>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 xml:space="preserve">П.І.Б. відповідального дослідника </w:t>
            </w:r>
          </w:p>
          <w:p w:rsidR="00180722" w:rsidRPr="00487521" w:rsidRDefault="00180722" w:rsidP="006F3B86">
            <w:pPr>
              <w:spacing w:after="0" w:line="240" w:lineRule="auto"/>
              <w:jc w:val="center"/>
              <w:rPr>
                <w:rFonts w:ascii="Arial" w:hAnsi="Arial" w:cs="Arial"/>
                <w:sz w:val="20"/>
                <w:szCs w:val="20"/>
              </w:rPr>
            </w:pPr>
            <w:r w:rsidRPr="00487521">
              <w:rPr>
                <w:rFonts w:ascii="Arial" w:hAnsi="Arial" w:cs="Arial"/>
                <w:sz w:val="20"/>
                <w:szCs w:val="20"/>
              </w:rPr>
              <w:t>Назва місця проведення випробування</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1.</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д.м.н., проф. Ждан В.М.</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Комунальне підприємство «Полтавська обласна клінічна лікарня ім. М.В. Скліфосовського Полтавської обласної ради», ревматологічне відділення, Українська медична стоматологічна академія, кафедра сімейної медицини і терапії, м. Полтава</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2.</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к.м.н. Урсол Н.Б.</w:t>
            </w:r>
          </w:p>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Хмельницька обласна клінічна лікарня, ревматологічне відділення, м. Хмельницький</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3.</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к.м.н. Ярош В.В.</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Комунальне некомерційне підприємство «Міська клінічна лікарня №8» Харківської міської ради, ревматологічне відділення, м. Харків</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4.</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к.м.н. Гриценко Г.М.</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Комунальне некомерційне підприємство «4-а міська клінічна лікарня м. Львова», ревматологічне відділення, м. Львів</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5.</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к.м.н. Гарміш О.О.</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 xml:space="preserve">Державна установа «Національний науковий центр «Інститут кардіології імені академіка </w:t>
            </w:r>
            <w:r>
              <w:rPr>
                <w:rFonts w:ascii="Arial" w:hAnsi="Arial" w:cs="Arial"/>
                <w:sz w:val="20"/>
                <w:szCs w:val="20"/>
              </w:rPr>
              <w:t xml:space="preserve">      </w:t>
            </w:r>
            <w:r w:rsidRPr="00487521">
              <w:rPr>
                <w:rFonts w:ascii="Arial" w:hAnsi="Arial" w:cs="Arial"/>
                <w:sz w:val="20"/>
                <w:szCs w:val="20"/>
              </w:rPr>
              <w:t>М.Д. Стражеска» Національної академії медичних наук  України, відділ некоронарних хвороб серця та ревматології, м. Київ</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6.</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д.м.н., проф. Станіславчук М.А.</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Вінницька обласна клінічна лікарня ім. М. І. Пирогова, ревматологічне відділення, Вінницький національний медичний університет ім. М.І. Пирогова, кафедра внутрішньої медицини №1,    м. Вінниця</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7.</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д.м.н. Головченко О.І.</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Медичний центр товариства з обмеженою відповідальністю «Хелс Клінік», Медичний клінічний дослідницький центр, відділ кардіології та ревматології, м. Вінниця</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8.</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д.м.н., проф. Шевчук С.В.</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Вінницький національний медичний університет ім. М.І. Пирогова, кафедра внутрішньої медицини №2, м. Вінниця</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9.</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д.м.н. Гнилорибов А.М.</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Медичний центр товариства з обмеженою відповідальністю «Ревмоцентр», відділ клінічних досліджень, м. Київ</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10.</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д.м.н., проф. Сміян С.І.</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 xml:space="preserve">Тернопільська університетська лікарня, ревматологічне відділення, Державний вищий навчальний заклад «Тернопільський державний медичний університет імені </w:t>
            </w:r>
            <w:r>
              <w:rPr>
                <w:rFonts w:ascii="Arial" w:hAnsi="Arial" w:cs="Arial"/>
                <w:sz w:val="20"/>
                <w:szCs w:val="20"/>
              </w:rPr>
              <w:t xml:space="preserve">                                           </w:t>
            </w:r>
            <w:r w:rsidRPr="00487521">
              <w:rPr>
                <w:rFonts w:ascii="Arial" w:hAnsi="Arial" w:cs="Arial"/>
                <w:sz w:val="20"/>
                <w:szCs w:val="20"/>
              </w:rPr>
              <w:t>І.Я. Горбачевського Міністерства охорони здоров’я України», кафедра внутрішньої медицини №2, м. Тернопіль</w:t>
            </w:r>
          </w:p>
        </w:tc>
      </w:tr>
      <w:tr w:rsidR="00180722" w:rsidRPr="00487521" w:rsidTr="006F3B86">
        <w:tc>
          <w:tcPr>
            <w:tcW w:w="562" w:type="dxa"/>
            <w:tcBorders>
              <w:top w:val="single" w:sz="4" w:space="0" w:color="auto"/>
              <w:left w:val="single" w:sz="4" w:space="0" w:color="auto"/>
              <w:bottom w:val="single" w:sz="4" w:space="0" w:color="auto"/>
              <w:right w:val="single" w:sz="4" w:space="0" w:color="auto"/>
            </w:tcBorders>
          </w:tcPr>
          <w:p w:rsidR="00180722" w:rsidRPr="00487521" w:rsidRDefault="00180722" w:rsidP="00180722">
            <w:pPr>
              <w:numPr>
                <w:ilvl w:val="0"/>
                <w:numId w:val="28"/>
              </w:numPr>
              <w:tabs>
                <w:tab w:val="clear" w:pos="720"/>
                <w:tab w:val="num" w:pos="1146"/>
              </w:tabs>
              <w:spacing w:after="0" w:line="240" w:lineRule="auto"/>
              <w:ind w:left="0"/>
              <w:jc w:val="center"/>
              <w:rPr>
                <w:rFonts w:ascii="Arial" w:hAnsi="Arial" w:cs="Arial"/>
                <w:sz w:val="20"/>
                <w:szCs w:val="20"/>
              </w:rPr>
            </w:pPr>
            <w:r w:rsidRPr="00487521">
              <w:rPr>
                <w:rFonts w:ascii="Arial" w:hAnsi="Arial" w:cs="Arial"/>
                <w:sz w:val="20"/>
                <w:szCs w:val="20"/>
              </w:rPr>
              <w:t>11.</w:t>
            </w:r>
          </w:p>
        </w:tc>
        <w:tc>
          <w:tcPr>
            <w:tcW w:w="8961" w:type="dxa"/>
            <w:tcBorders>
              <w:top w:val="single" w:sz="4" w:space="0" w:color="auto"/>
              <w:left w:val="single" w:sz="4" w:space="0" w:color="auto"/>
              <w:bottom w:val="single" w:sz="4" w:space="0" w:color="auto"/>
              <w:right w:val="single" w:sz="4" w:space="0" w:color="auto"/>
            </w:tcBorders>
          </w:tcPr>
          <w:p w:rsidR="00180722" w:rsidRPr="00487521" w:rsidRDefault="00180722" w:rsidP="006F3B86">
            <w:pPr>
              <w:tabs>
                <w:tab w:val="left" w:pos="4065"/>
              </w:tabs>
              <w:spacing w:after="0" w:line="240" w:lineRule="auto"/>
              <w:rPr>
                <w:rFonts w:ascii="Arial" w:hAnsi="Arial" w:cs="Arial"/>
                <w:sz w:val="20"/>
                <w:szCs w:val="20"/>
              </w:rPr>
            </w:pPr>
            <w:r w:rsidRPr="00487521">
              <w:rPr>
                <w:rFonts w:ascii="Arial" w:hAnsi="Arial" w:cs="Arial"/>
                <w:sz w:val="20"/>
                <w:szCs w:val="20"/>
              </w:rPr>
              <w:t>д.м.н. Левченко О. М.</w:t>
            </w:r>
          </w:p>
          <w:p w:rsidR="00180722" w:rsidRPr="00487521" w:rsidRDefault="00180722" w:rsidP="006F3B86">
            <w:pPr>
              <w:tabs>
                <w:tab w:val="left" w:pos="4065"/>
              </w:tabs>
              <w:spacing w:after="0" w:line="240" w:lineRule="auto"/>
              <w:jc w:val="both"/>
              <w:rPr>
                <w:rFonts w:ascii="Arial" w:hAnsi="Arial" w:cs="Arial"/>
                <w:sz w:val="20"/>
                <w:szCs w:val="20"/>
              </w:rPr>
            </w:pPr>
            <w:r w:rsidRPr="00487521">
              <w:rPr>
                <w:rFonts w:ascii="Arial" w:hAnsi="Arial" w:cs="Arial"/>
                <w:sz w:val="20"/>
                <w:szCs w:val="20"/>
              </w:rPr>
              <w:t>Комунальна установа «Одеська обласна клінічна лікарня», поліклінічне відділення, м. Одеса</w:t>
            </w:r>
          </w:p>
        </w:tc>
      </w:tr>
    </w:tbl>
    <w:p w:rsidR="00180722" w:rsidRPr="00487521" w:rsidRDefault="00180722" w:rsidP="00180722">
      <w:pPr>
        <w:widowControl w:val="0"/>
        <w:spacing w:after="0" w:line="240" w:lineRule="auto"/>
        <w:jc w:val="both"/>
        <w:rPr>
          <w:rFonts w:ascii="Arial" w:eastAsia="Times New Roman" w:hAnsi="Arial" w:cs="Arial"/>
          <w:b/>
          <w:sz w:val="20"/>
          <w:szCs w:val="20"/>
          <w:lang w:eastAsia="ru-RU"/>
        </w:rPr>
      </w:pPr>
    </w:p>
    <w:p w:rsidR="00180722" w:rsidRDefault="00180722" w:rsidP="00180722">
      <w:pPr>
        <w:spacing w:after="0" w:line="240" w:lineRule="auto"/>
        <w:jc w:val="both"/>
        <w:rPr>
          <w:rFonts w:ascii="Arial" w:hAnsi="Arial" w:cs="Arial"/>
          <w:i/>
          <w:sz w:val="20"/>
          <w:szCs w:val="20"/>
        </w:rPr>
      </w:pPr>
    </w:p>
    <w:p w:rsidR="00180722" w:rsidRPr="000A0C24" w:rsidRDefault="00180722" w:rsidP="00180722">
      <w:pPr>
        <w:shd w:val="clear" w:color="auto" w:fill="FFFFFF"/>
        <w:spacing w:after="0" w:line="240" w:lineRule="auto"/>
        <w:jc w:val="both"/>
        <w:rPr>
          <w:rFonts w:ascii="Arial" w:eastAsia="Calibri" w:hAnsi="Arial" w:cs="Arial"/>
          <w:sz w:val="20"/>
          <w:szCs w:val="20"/>
        </w:rPr>
      </w:pPr>
      <w:r>
        <w:rPr>
          <w:rFonts w:ascii="Arial" w:eastAsia="Times New Roman" w:hAnsi="Arial" w:cs="Arial"/>
          <w:b/>
          <w:sz w:val="20"/>
          <w:szCs w:val="20"/>
          <w:lang w:eastAsia="ru-RU"/>
        </w:rPr>
        <w:t>6</w:t>
      </w:r>
      <w:r w:rsidRPr="00487521">
        <w:rPr>
          <w:rFonts w:ascii="Arial" w:eastAsia="Times New Roman" w:hAnsi="Arial" w:cs="Arial"/>
          <w:b/>
          <w:sz w:val="20"/>
          <w:szCs w:val="20"/>
          <w:lang w:eastAsia="ru-RU"/>
        </w:rPr>
        <w:t>.</w:t>
      </w:r>
      <w:r w:rsidRPr="000A0C24">
        <w:rPr>
          <w:rFonts w:ascii="Arial" w:eastAsia="Calibri" w:hAnsi="Arial" w:cs="Arial"/>
          <w:sz w:val="20"/>
          <w:szCs w:val="20"/>
        </w:rPr>
        <w:t xml:space="preserve"> «Дослідження з оцінки ефективності, безпечності та фармакокінетики при застосуванні препарату </w:t>
      </w:r>
      <w:r w:rsidRPr="000A0C24">
        <w:rPr>
          <w:rFonts w:ascii="Arial" w:eastAsia="Calibri" w:hAnsi="Arial" w:cs="Arial"/>
          <w:b/>
          <w:sz w:val="20"/>
          <w:szCs w:val="20"/>
        </w:rPr>
        <w:t>IgPro20 (імуноглобуліну для підшкірного введення,</w:t>
      </w:r>
      <w:r w:rsidRPr="000A0C24">
        <w:rPr>
          <w:rFonts w:ascii="Arial" w:eastAsia="Calibri" w:hAnsi="Arial" w:cs="Arial"/>
          <w:sz w:val="20"/>
          <w:szCs w:val="20"/>
        </w:rPr>
        <w:t xml:space="preserve"> </w:t>
      </w:r>
      <w:r w:rsidRPr="000A0C24">
        <w:rPr>
          <w:rFonts w:ascii="Arial" w:eastAsia="Calibri" w:hAnsi="Arial" w:cs="Arial"/>
          <w:b/>
          <w:sz w:val="20"/>
          <w:szCs w:val="20"/>
        </w:rPr>
        <w:t>Хізентра</w:t>
      </w:r>
      <w:r w:rsidRPr="000A0C24">
        <w:rPr>
          <w:rFonts w:ascii="Arial" w:eastAsia="Calibri" w:hAnsi="Arial" w:cs="Arial"/>
          <w:b/>
          <w:sz w:val="20"/>
          <w:szCs w:val="20"/>
          <w:vertAlign w:val="superscript"/>
        </w:rPr>
        <w:t>®</w:t>
      </w:r>
      <w:r w:rsidRPr="002D4579">
        <w:rPr>
          <w:rFonts w:ascii="Arial" w:eastAsia="Calibri" w:hAnsi="Arial" w:cs="Arial"/>
          <w:b/>
          <w:sz w:val="20"/>
          <w:szCs w:val="20"/>
        </w:rPr>
        <w:t>)</w:t>
      </w:r>
      <w:r w:rsidRPr="000A0C24">
        <w:rPr>
          <w:rFonts w:ascii="Arial" w:eastAsia="Calibri" w:hAnsi="Arial" w:cs="Arial"/>
          <w:sz w:val="20"/>
          <w:szCs w:val="20"/>
        </w:rPr>
        <w:t xml:space="preserve"> у дорослих пацієнтів із </w:t>
      </w:r>
      <w:r w:rsidRPr="000A0C24">
        <w:rPr>
          <w:rFonts w:ascii="Arial" w:eastAsia="Calibri" w:hAnsi="Arial" w:cs="Arial"/>
          <w:sz w:val="20"/>
          <w:szCs w:val="20"/>
        </w:rPr>
        <w:lastRenderedPageBreak/>
        <w:t xml:space="preserve">дерматоміозитом (ДМ)», код випробування </w:t>
      </w:r>
      <w:r w:rsidRPr="000A0C24">
        <w:rPr>
          <w:rFonts w:ascii="Arial" w:eastAsia="Calibri" w:hAnsi="Arial" w:cs="Arial"/>
          <w:b/>
          <w:sz w:val="20"/>
          <w:szCs w:val="20"/>
        </w:rPr>
        <w:t>IgPro20_3007</w:t>
      </w:r>
      <w:r w:rsidRPr="000A0C24">
        <w:rPr>
          <w:rFonts w:ascii="Arial" w:eastAsia="Calibri" w:hAnsi="Arial" w:cs="Arial"/>
          <w:sz w:val="20"/>
          <w:szCs w:val="20"/>
        </w:rPr>
        <w:t>, поправка 1 від 07 червня 2019 року, спонсор - CSL Behring LLC, USA / СіЕсЕл Берінг ЕлЕлСі, США</w:t>
      </w:r>
    </w:p>
    <w:p w:rsidR="00180722" w:rsidRPr="000A0C24" w:rsidRDefault="00180722" w:rsidP="00180722">
      <w:pPr>
        <w:spacing w:after="0" w:line="240" w:lineRule="auto"/>
        <w:jc w:val="both"/>
        <w:rPr>
          <w:rFonts w:ascii="Arial" w:eastAsia="Calibri" w:hAnsi="Arial" w:cs="Arial"/>
          <w:sz w:val="20"/>
          <w:szCs w:val="20"/>
          <w:lang w:val="ru-RU"/>
        </w:rPr>
      </w:pPr>
      <w:r w:rsidRPr="000A0C24">
        <w:rPr>
          <w:rFonts w:ascii="Arial" w:eastAsia="Calibri" w:hAnsi="Arial" w:cs="Arial"/>
          <w:sz w:val="20"/>
          <w:szCs w:val="20"/>
        </w:rPr>
        <w:t xml:space="preserve">Фаза – </w:t>
      </w:r>
      <w:r w:rsidRPr="000A0C24">
        <w:rPr>
          <w:rFonts w:ascii="Arial" w:eastAsia="Calibri" w:hAnsi="Arial" w:cs="Arial"/>
          <w:sz w:val="20"/>
          <w:szCs w:val="20"/>
          <w:lang w:val="en-US"/>
        </w:rPr>
        <w:t>III</w:t>
      </w:r>
    </w:p>
    <w:p w:rsidR="00180722" w:rsidRPr="000A0C24" w:rsidRDefault="00180722" w:rsidP="00180722">
      <w:pPr>
        <w:spacing w:after="0" w:line="240" w:lineRule="auto"/>
        <w:jc w:val="both"/>
        <w:rPr>
          <w:rFonts w:ascii="Arial" w:eastAsia="Calibri" w:hAnsi="Arial" w:cs="Arial"/>
          <w:sz w:val="20"/>
          <w:szCs w:val="20"/>
        </w:rPr>
      </w:pPr>
      <w:r w:rsidRPr="000A0C24">
        <w:rPr>
          <w:rFonts w:ascii="Arial" w:eastAsia="Calibri" w:hAnsi="Arial" w:cs="Arial"/>
          <w:sz w:val="20"/>
          <w:szCs w:val="20"/>
        </w:rPr>
        <w:t>Заявник – ТОВ «Клінічні дослідження Айкон», Україна</w:t>
      </w:r>
    </w:p>
    <w:p w:rsidR="00180722" w:rsidRPr="000A0C24" w:rsidRDefault="00180722" w:rsidP="00180722">
      <w:pPr>
        <w:spacing w:after="0" w:line="240" w:lineRule="auto"/>
        <w:jc w:val="both"/>
        <w:rPr>
          <w:rFonts w:ascii="Arial" w:eastAsia="Calibri" w:hAnsi="Arial" w:cs="Arial"/>
          <w:sz w:val="20"/>
          <w:szCs w:val="20"/>
        </w:rPr>
      </w:pPr>
    </w:p>
    <w:p w:rsidR="00180722" w:rsidRPr="000A0C24" w:rsidRDefault="00180722" w:rsidP="00180722">
      <w:pPr>
        <w:spacing w:after="0" w:line="240" w:lineRule="auto"/>
        <w:jc w:val="center"/>
        <w:rPr>
          <w:rFonts w:ascii="Arial" w:eastAsia="Calibri" w:hAnsi="Arial" w:cs="Arial"/>
          <w:b/>
          <w:sz w:val="20"/>
          <w:szCs w:val="20"/>
        </w:rPr>
      </w:pPr>
      <w:r w:rsidRPr="000A0C24">
        <w:rPr>
          <w:rFonts w:ascii="Arial" w:eastAsia="Calibri" w:hAnsi="Arial" w:cs="Arial"/>
          <w:b/>
          <w:sz w:val="20"/>
          <w:szCs w:val="20"/>
        </w:rPr>
        <w:t>Місця, на яких планується проведення клінічного випробування:</w:t>
      </w:r>
    </w:p>
    <w:p w:rsidR="00180722" w:rsidRPr="000A0C24" w:rsidRDefault="00180722" w:rsidP="00180722">
      <w:pPr>
        <w:spacing w:after="0" w:line="240" w:lineRule="auto"/>
        <w:jc w:val="both"/>
        <w:rPr>
          <w:rFonts w:ascii="Arial" w:eastAsia="Calibri" w:hAnsi="Arial" w:cs="Arial"/>
          <w:sz w:val="20"/>
          <w:szCs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989"/>
      </w:tblGrid>
      <w:tr w:rsidR="00180722" w:rsidRPr="000A0C24" w:rsidTr="006F3B86">
        <w:tc>
          <w:tcPr>
            <w:tcW w:w="534" w:type="dxa"/>
          </w:tcPr>
          <w:p w:rsidR="00180722" w:rsidRPr="000A0C24" w:rsidRDefault="00180722" w:rsidP="006F3B86">
            <w:pPr>
              <w:spacing w:after="0" w:line="240" w:lineRule="auto"/>
              <w:jc w:val="center"/>
              <w:rPr>
                <w:rFonts w:ascii="Arial" w:eastAsia="Batang" w:hAnsi="Arial" w:cs="Arial"/>
                <w:sz w:val="20"/>
                <w:szCs w:val="20"/>
                <w:lang w:eastAsia="ru-RU"/>
              </w:rPr>
            </w:pPr>
            <w:r w:rsidRPr="000A0C24">
              <w:rPr>
                <w:rFonts w:ascii="Arial" w:eastAsia="Batang" w:hAnsi="Arial" w:cs="Arial"/>
                <w:sz w:val="20"/>
                <w:szCs w:val="20"/>
                <w:lang w:eastAsia="ru-RU"/>
              </w:rPr>
              <w:t>№</w:t>
            </w:r>
          </w:p>
          <w:p w:rsidR="00180722" w:rsidRPr="000A0C24" w:rsidRDefault="00180722" w:rsidP="006F3B86">
            <w:pPr>
              <w:spacing w:after="0" w:line="240" w:lineRule="auto"/>
              <w:jc w:val="center"/>
              <w:rPr>
                <w:rFonts w:ascii="Arial" w:eastAsia="Batang" w:hAnsi="Arial" w:cs="Arial"/>
                <w:sz w:val="20"/>
                <w:szCs w:val="20"/>
                <w:lang w:eastAsia="ru-RU"/>
              </w:rPr>
            </w:pPr>
            <w:r w:rsidRPr="000A0C24">
              <w:rPr>
                <w:rFonts w:ascii="Arial" w:eastAsia="Batang" w:hAnsi="Arial" w:cs="Arial"/>
                <w:sz w:val="20"/>
                <w:szCs w:val="20"/>
                <w:lang w:eastAsia="ru-RU"/>
              </w:rPr>
              <w:t>п/п</w:t>
            </w:r>
          </w:p>
        </w:tc>
        <w:tc>
          <w:tcPr>
            <w:tcW w:w="8989" w:type="dxa"/>
          </w:tcPr>
          <w:p w:rsidR="00180722" w:rsidRPr="000A0C24" w:rsidRDefault="00180722" w:rsidP="006F3B86">
            <w:pPr>
              <w:spacing w:after="0" w:line="240" w:lineRule="auto"/>
              <w:jc w:val="center"/>
              <w:rPr>
                <w:rFonts w:ascii="Arial" w:eastAsia="Calibri" w:hAnsi="Arial" w:cs="Arial"/>
                <w:iCs/>
                <w:sz w:val="20"/>
                <w:szCs w:val="20"/>
              </w:rPr>
            </w:pPr>
            <w:r w:rsidRPr="000A0C24">
              <w:rPr>
                <w:rFonts w:ascii="Arial" w:eastAsia="Calibri" w:hAnsi="Arial" w:cs="Arial"/>
                <w:iCs/>
                <w:sz w:val="20"/>
                <w:szCs w:val="20"/>
              </w:rPr>
              <w:t>П.І.Б. відповідального дослідника</w:t>
            </w:r>
          </w:p>
          <w:p w:rsidR="00180722" w:rsidRPr="000A0C24" w:rsidRDefault="00180722" w:rsidP="006F3B86">
            <w:pPr>
              <w:spacing w:after="0" w:line="240" w:lineRule="auto"/>
              <w:jc w:val="center"/>
              <w:rPr>
                <w:rFonts w:ascii="Arial" w:eastAsia="Batang" w:hAnsi="Arial" w:cs="Arial"/>
                <w:sz w:val="20"/>
                <w:szCs w:val="20"/>
                <w:lang w:eastAsia="ru-RU"/>
              </w:rPr>
            </w:pPr>
            <w:r w:rsidRPr="000A0C24">
              <w:rPr>
                <w:rFonts w:ascii="Arial" w:eastAsia="Calibri" w:hAnsi="Arial" w:cs="Arial"/>
                <w:iCs/>
                <w:sz w:val="20"/>
                <w:szCs w:val="20"/>
              </w:rPr>
              <w:t>Назва місця проведення клінічного випробування</w:t>
            </w:r>
          </w:p>
        </w:tc>
      </w:tr>
      <w:tr w:rsidR="00180722" w:rsidRPr="000A0C24" w:rsidTr="006F3B86">
        <w:tc>
          <w:tcPr>
            <w:tcW w:w="534" w:type="dxa"/>
          </w:tcPr>
          <w:p w:rsidR="00180722" w:rsidRPr="000A0C24" w:rsidRDefault="00180722" w:rsidP="00180722">
            <w:pPr>
              <w:pStyle w:val="a8"/>
              <w:numPr>
                <w:ilvl w:val="0"/>
                <w:numId w:val="29"/>
              </w:numPr>
              <w:spacing w:after="0" w:line="240" w:lineRule="auto"/>
              <w:jc w:val="center"/>
              <w:rPr>
                <w:rFonts w:ascii="Arial" w:eastAsia="Calibri" w:hAnsi="Arial" w:cs="Arial"/>
                <w:sz w:val="20"/>
                <w:szCs w:val="20"/>
              </w:rPr>
            </w:pPr>
          </w:p>
        </w:tc>
        <w:tc>
          <w:tcPr>
            <w:tcW w:w="8989" w:type="dxa"/>
          </w:tcPr>
          <w:p w:rsidR="00180722" w:rsidRPr="000A0C24" w:rsidRDefault="00180722" w:rsidP="006F3B86">
            <w:pPr>
              <w:autoSpaceDE w:val="0"/>
              <w:autoSpaceDN w:val="0"/>
              <w:adjustRightInd w:val="0"/>
              <w:spacing w:after="0" w:line="240" w:lineRule="auto"/>
              <w:jc w:val="both"/>
              <w:rPr>
                <w:rFonts w:ascii="Arial" w:eastAsia="Calibri" w:hAnsi="Arial" w:cs="Arial"/>
                <w:sz w:val="20"/>
                <w:szCs w:val="20"/>
              </w:rPr>
            </w:pPr>
            <w:r w:rsidRPr="000A0C24">
              <w:rPr>
                <w:rFonts w:ascii="Arial" w:eastAsia="Calibri" w:hAnsi="Arial" w:cs="Arial"/>
                <w:sz w:val="20"/>
                <w:szCs w:val="20"/>
              </w:rPr>
              <w:t>д.м.н., проф. Борткевич О.П.</w:t>
            </w:r>
          </w:p>
          <w:p w:rsidR="00180722" w:rsidRPr="000A0C24" w:rsidRDefault="00180722" w:rsidP="006F3B86">
            <w:pPr>
              <w:autoSpaceDE w:val="0"/>
              <w:autoSpaceDN w:val="0"/>
              <w:adjustRightInd w:val="0"/>
              <w:spacing w:after="0" w:line="240" w:lineRule="auto"/>
              <w:jc w:val="both"/>
              <w:rPr>
                <w:rFonts w:ascii="Arial" w:eastAsia="Calibri" w:hAnsi="Arial" w:cs="Arial"/>
                <w:sz w:val="20"/>
                <w:szCs w:val="20"/>
              </w:rPr>
            </w:pPr>
            <w:r w:rsidRPr="000A0C24">
              <w:rPr>
                <w:rFonts w:ascii="Arial" w:eastAsia="Calibri" w:hAnsi="Arial" w:cs="Arial"/>
                <w:sz w:val="20"/>
                <w:szCs w:val="20"/>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 Київ</w:t>
            </w:r>
          </w:p>
        </w:tc>
      </w:tr>
      <w:tr w:rsidR="00180722" w:rsidRPr="000A0C24" w:rsidTr="006F3B86">
        <w:tc>
          <w:tcPr>
            <w:tcW w:w="534" w:type="dxa"/>
          </w:tcPr>
          <w:p w:rsidR="00180722" w:rsidRPr="000A0C24" w:rsidRDefault="00180722" w:rsidP="00180722">
            <w:pPr>
              <w:pStyle w:val="a8"/>
              <w:numPr>
                <w:ilvl w:val="0"/>
                <w:numId w:val="29"/>
              </w:numPr>
              <w:spacing w:after="0" w:line="240" w:lineRule="auto"/>
              <w:jc w:val="center"/>
              <w:rPr>
                <w:rFonts w:ascii="Arial" w:eastAsia="Calibri" w:hAnsi="Arial" w:cs="Arial"/>
                <w:sz w:val="20"/>
                <w:szCs w:val="20"/>
              </w:rPr>
            </w:pPr>
          </w:p>
        </w:tc>
        <w:tc>
          <w:tcPr>
            <w:tcW w:w="8989" w:type="dxa"/>
          </w:tcPr>
          <w:p w:rsidR="00180722" w:rsidRPr="000A0C24" w:rsidRDefault="00180722" w:rsidP="006F3B86">
            <w:pPr>
              <w:tabs>
                <w:tab w:val="left" w:pos="540"/>
              </w:tabs>
              <w:spacing w:after="0" w:line="240" w:lineRule="auto"/>
              <w:jc w:val="both"/>
              <w:rPr>
                <w:rFonts w:ascii="Arial" w:eastAsia="Calibri" w:hAnsi="Arial" w:cs="Arial"/>
                <w:sz w:val="20"/>
                <w:szCs w:val="20"/>
              </w:rPr>
            </w:pPr>
            <w:r w:rsidRPr="000A0C24">
              <w:rPr>
                <w:rFonts w:ascii="Arial" w:eastAsia="Calibri" w:hAnsi="Arial" w:cs="Arial"/>
                <w:sz w:val="20"/>
                <w:szCs w:val="20"/>
              </w:rPr>
              <w:t>д.м.н., проф. Гнилорибов А.М.</w:t>
            </w:r>
          </w:p>
          <w:p w:rsidR="00180722" w:rsidRPr="000A0C24" w:rsidRDefault="00180722" w:rsidP="006F3B86">
            <w:pPr>
              <w:tabs>
                <w:tab w:val="left" w:pos="540"/>
              </w:tabs>
              <w:spacing w:after="0" w:line="240" w:lineRule="auto"/>
              <w:jc w:val="both"/>
              <w:rPr>
                <w:rFonts w:ascii="Arial" w:eastAsia="Calibri" w:hAnsi="Arial" w:cs="Arial"/>
                <w:sz w:val="20"/>
                <w:szCs w:val="20"/>
              </w:rPr>
            </w:pPr>
            <w:r w:rsidRPr="000A0C24">
              <w:rPr>
                <w:rFonts w:ascii="Arial" w:eastAsia="Calibri" w:hAnsi="Arial" w:cs="Arial"/>
                <w:sz w:val="20"/>
                <w:szCs w:val="20"/>
              </w:rPr>
              <w:t>Медичний центр товариства з обмеженою відповідальністю «Ревмоцентр», м. Київ</w:t>
            </w:r>
          </w:p>
        </w:tc>
      </w:tr>
      <w:tr w:rsidR="00180722" w:rsidRPr="000A0C24" w:rsidTr="006F3B86">
        <w:tc>
          <w:tcPr>
            <w:tcW w:w="534" w:type="dxa"/>
          </w:tcPr>
          <w:p w:rsidR="00180722" w:rsidRPr="000A0C24" w:rsidRDefault="00180722" w:rsidP="00180722">
            <w:pPr>
              <w:pStyle w:val="a8"/>
              <w:numPr>
                <w:ilvl w:val="0"/>
                <w:numId w:val="29"/>
              </w:numPr>
              <w:spacing w:after="0" w:line="240" w:lineRule="auto"/>
              <w:jc w:val="center"/>
              <w:rPr>
                <w:rFonts w:ascii="Arial" w:eastAsia="Calibri" w:hAnsi="Arial" w:cs="Arial"/>
                <w:sz w:val="20"/>
                <w:szCs w:val="20"/>
              </w:rPr>
            </w:pPr>
          </w:p>
        </w:tc>
        <w:tc>
          <w:tcPr>
            <w:tcW w:w="8989" w:type="dxa"/>
          </w:tcPr>
          <w:p w:rsidR="00180722" w:rsidRPr="000A0C24" w:rsidRDefault="00180722" w:rsidP="006F3B86">
            <w:pPr>
              <w:spacing w:after="0" w:line="240" w:lineRule="auto"/>
              <w:jc w:val="both"/>
              <w:rPr>
                <w:rFonts w:ascii="Arial" w:eastAsia="Calibri" w:hAnsi="Arial" w:cs="Arial"/>
                <w:sz w:val="20"/>
                <w:szCs w:val="20"/>
              </w:rPr>
            </w:pPr>
            <w:r w:rsidRPr="000A0C24">
              <w:rPr>
                <w:rFonts w:ascii="Arial" w:eastAsia="Calibri" w:hAnsi="Arial" w:cs="Arial"/>
                <w:sz w:val="20"/>
                <w:szCs w:val="20"/>
              </w:rPr>
              <w:t>к.м.н. Грішина О.І.</w:t>
            </w:r>
          </w:p>
          <w:p w:rsidR="00180722" w:rsidRPr="000A0C24" w:rsidRDefault="00180722" w:rsidP="006F3B86">
            <w:pPr>
              <w:spacing w:after="0" w:line="240" w:lineRule="auto"/>
              <w:jc w:val="both"/>
              <w:rPr>
                <w:rFonts w:ascii="Arial" w:eastAsia="Calibri" w:hAnsi="Arial" w:cs="Arial"/>
                <w:sz w:val="20"/>
                <w:szCs w:val="20"/>
              </w:rPr>
            </w:pPr>
            <w:r w:rsidRPr="000A0C24">
              <w:rPr>
                <w:rFonts w:ascii="Arial" w:eastAsia="Calibri" w:hAnsi="Arial" w:cs="Arial"/>
                <w:sz w:val="20"/>
                <w:szCs w:val="20"/>
              </w:rPr>
              <w:t>Комунальне некомерційне підприємство «Міська багатопрофільна лікарня №18» Харківської міської ради, терапевтичне відділення, Державна установа «Інститут мікробіології та імунології імені І.І. Мечникова Національної академії медичних наук України», лабораторія та клінічний відділ молекулярної імунофармакології, м. Харків</w:t>
            </w:r>
          </w:p>
        </w:tc>
      </w:tr>
      <w:tr w:rsidR="00180722" w:rsidRPr="000A0C24" w:rsidTr="006F3B86">
        <w:tc>
          <w:tcPr>
            <w:tcW w:w="534" w:type="dxa"/>
          </w:tcPr>
          <w:p w:rsidR="00180722" w:rsidRPr="000A0C24" w:rsidRDefault="00180722" w:rsidP="00180722">
            <w:pPr>
              <w:pStyle w:val="a8"/>
              <w:numPr>
                <w:ilvl w:val="0"/>
                <w:numId w:val="29"/>
              </w:numPr>
              <w:spacing w:after="0" w:line="240" w:lineRule="auto"/>
              <w:jc w:val="center"/>
              <w:rPr>
                <w:rFonts w:ascii="Arial" w:eastAsia="Calibri" w:hAnsi="Arial" w:cs="Arial"/>
                <w:sz w:val="20"/>
                <w:szCs w:val="20"/>
              </w:rPr>
            </w:pPr>
          </w:p>
        </w:tc>
        <w:tc>
          <w:tcPr>
            <w:tcW w:w="8989" w:type="dxa"/>
          </w:tcPr>
          <w:p w:rsidR="00180722" w:rsidRPr="000A0C24" w:rsidRDefault="00180722" w:rsidP="006F3B86">
            <w:pPr>
              <w:spacing w:after="0" w:line="240" w:lineRule="auto"/>
              <w:jc w:val="both"/>
              <w:rPr>
                <w:rFonts w:ascii="Arial" w:eastAsia="Calibri" w:hAnsi="Arial" w:cs="Arial"/>
                <w:sz w:val="20"/>
                <w:szCs w:val="20"/>
              </w:rPr>
            </w:pPr>
            <w:r w:rsidRPr="000A0C24">
              <w:rPr>
                <w:rFonts w:ascii="Arial" w:eastAsia="Calibri" w:hAnsi="Arial" w:cs="Arial"/>
                <w:sz w:val="20"/>
                <w:szCs w:val="20"/>
              </w:rPr>
              <w:t>к.м.н. Клебан Я.І.</w:t>
            </w:r>
          </w:p>
          <w:p w:rsidR="00180722" w:rsidRPr="000A0C24" w:rsidRDefault="00180722" w:rsidP="006F3B86">
            <w:pPr>
              <w:spacing w:after="0" w:line="240" w:lineRule="auto"/>
              <w:jc w:val="both"/>
              <w:rPr>
                <w:rFonts w:ascii="Arial" w:eastAsia="Calibri" w:hAnsi="Arial" w:cs="Arial"/>
                <w:sz w:val="20"/>
                <w:szCs w:val="20"/>
              </w:rPr>
            </w:pPr>
            <w:r w:rsidRPr="000A0C24">
              <w:rPr>
                <w:rFonts w:ascii="Arial" w:eastAsia="Calibri" w:hAnsi="Arial" w:cs="Arial"/>
                <w:sz w:val="20"/>
                <w:szCs w:val="20"/>
              </w:rPr>
              <w:t xml:space="preserve">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 </w:t>
            </w:r>
          </w:p>
        </w:tc>
      </w:tr>
      <w:tr w:rsidR="00180722" w:rsidRPr="000A0C24" w:rsidTr="006F3B86">
        <w:tc>
          <w:tcPr>
            <w:tcW w:w="534" w:type="dxa"/>
          </w:tcPr>
          <w:p w:rsidR="00180722" w:rsidRPr="000A0C24" w:rsidRDefault="00180722" w:rsidP="00180722">
            <w:pPr>
              <w:pStyle w:val="a8"/>
              <w:numPr>
                <w:ilvl w:val="0"/>
                <w:numId w:val="29"/>
              </w:numPr>
              <w:spacing w:after="0" w:line="240" w:lineRule="auto"/>
              <w:jc w:val="center"/>
              <w:rPr>
                <w:rFonts w:ascii="Arial" w:eastAsia="Calibri" w:hAnsi="Arial" w:cs="Arial"/>
                <w:sz w:val="20"/>
                <w:szCs w:val="20"/>
              </w:rPr>
            </w:pPr>
          </w:p>
        </w:tc>
        <w:tc>
          <w:tcPr>
            <w:tcW w:w="8989" w:type="dxa"/>
          </w:tcPr>
          <w:p w:rsidR="00180722" w:rsidRPr="000A0C24" w:rsidRDefault="00180722" w:rsidP="006F3B86">
            <w:pPr>
              <w:tabs>
                <w:tab w:val="left" w:pos="540"/>
              </w:tabs>
              <w:spacing w:after="0" w:line="240" w:lineRule="auto"/>
              <w:jc w:val="both"/>
              <w:rPr>
                <w:rFonts w:ascii="Arial" w:eastAsia="Calibri" w:hAnsi="Arial" w:cs="Arial"/>
                <w:sz w:val="20"/>
                <w:szCs w:val="20"/>
              </w:rPr>
            </w:pPr>
            <w:r w:rsidRPr="000A0C24">
              <w:rPr>
                <w:rFonts w:ascii="Arial" w:eastAsia="Calibri" w:hAnsi="Arial" w:cs="Arial"/>
                <w:sz w:val="20"/>
                <w:szCs w:val="20"/>
              </w:rPr>
              <w:t>лікар Кулик А.В.</w:t>
            </w:r>
          </w:p>
          <w:p w:rsidR="00180722" w:rsidRPr="000A0C24" w:rsidRDefault="00180722" w:rsidP="006F3B86">
            <w:pPr>
              <w:tabs>
                <w:tab w:val="left" w:pos="540"/>
              </w:tabs>
              <w:spacing w:after="0" w:line="240" w:lineRule="auto"/>
              <w:jc w:val="both"/>
              <w:rPr>
                <w:rFonts w:ascii="Arial" w:eastAsia="Calibri" w:hAnsi="Arial" w:cs="Arial"/>
                <w:sz w:val="20"/>
                <w:szCs w:val="20"/>
              </w:rPr>
            </w:pPr>
            <w:r w:rsidRPr="000A0C24">
              <w:rPr>
                <w:rFonts w:ascii="Arial" w:eastAsia="Calibri" w:hAnsi="Arial" w:cs="Arial"/>
                <w:sz w:val="20"/>
                <w:szCs w:val="20"/>
              </w:rPr>
              <w:t>Комунальне некомерційне підприємство «Черкаська обласна лікарня Черкаської обласної ради», ревматологічне відділення, м. Черкаси</w:t>
            </w:r>
          </w:p>
        </w:tc>
      </w:tr>
      <w:tr w:rsidR="00180722" w:rsidRPr="000A0C24" w:rsidTr="006F3B86">
        <w:tc>
          <w:tcPr>
            <w:tcW w:w="534" w:type="dxa"/>
          </w:tcPr>
          <w:p w:rsidR="00180722" w:rsidRPr="000A0C24" w:rsidRDefault="00180722" w:rsidP="00180722">
            <w:pPr>
              <w:pStyle w:val="a8"/>
              <w:numPr>
                <w:ilvl w:val="0"/>
                <w:numId w:val="29"/>
              </w:numPr>
              <w:spacing w:after="0" w:line="240" w:lineRule="auto"/>
              <w:jc w:val="center"/>
              <w:rPr>
                <w:rFonts w:ascii="Arial" w:eastAsia="Calibri" w:hAnsi="Arial" w:cs="Arial"/>
                <w:sz w:val="20"/>
                <w:szCs w:val="20"/>
              </w:rPr>
            </w:pPr>
          </w:p>
        </w:tc>
        <w:tc>
          <w:tcPr>
            <w:tcW w:w="8989" w:type="dxa"/>
          </w:tcPr>
          <w:p w:rsidR="00180722" w:rsidRPr="000A0C24" w:rsidRDefault="00180722" w:rsidP="006F3B86">
            <w:pPr>
              <w:spacing w:after="0" w:line="240" w:lineRule="auto"/>
              <w:jc w:val="both"/>
              <w:rPr>
                <w:rFonts w:ascii="Arial" w:eastAsia="Calibri" w:hAnsi="Arial" w:cs="Arial"/>
                <w:sz w:val="20"/>
                <w:szCs w:val="20"/>
              </w:rPr>
            </w:pPr>
            <w:r w:rsidRPr="000A0C24">
              <w:rPr>
                <w:rFonts w:ascii="Arial" w:eastAsia="Calibri" w:hAnsi="Arial" w:cs="Arial"/>
                <w:sz w:val="20"/>
                <w:szCs w:val="20"/>
              </w:rPr>
              <w:t>к.м.н. Урсол Н.Б.</w:t>
            </w:r>
          </w:p>
          <w:p w:rsidR="00180722" w:rsidRPr="000A0C24" w:rsidRDefault="00180722" w:rsidP="006F3B86">
            <w:pPr>
              <w:spacing w:after="0" w:line="240" w:lineRule="auto"/>
              <w:jc w:val="both"/>
              <w:rPr>
                <w:rFonts w:ascii="Arial" w:eastAsia="Calibri" w:hAnsi="Arial" w:cs="Arial"/>
                <w:sz w:val="20"/>
                <w:szCs w:val="20"/>
              </w:rPr>
            </w:pPr>
            <w:r w:rsidRPr="000A0C24">
              <w:rPr>
                <w:rFonts w:ascii="Arial" w:eastAsia="Calibri" w:hAnsi="Arial" w:cs="Arial"/>
                <w:sz w:val="20"/>
                <w:szCs w:val="20"/>
              </w:rPr>
              <w:t>Хмельницька обласна лікарня, ревматологічне відділення, м. Хмельницький</w:t>
            </w:r>
          </w:p>
        </w:tc>
      </w:tr>
    </w:tbl>
    <w:p w:rsidR="00180722" w:rsidRPr="000A0C24" w:rsidRDefault="00180722" w:rsidP="00180722">
      <w:pPr>
        <w:spacing w:after="0" w:line="240" w:lineRule="auto"/>
        <w:ind w:hanging="360"/>
        <w:jc w:val="both"/>
        <w:rPr>
          <w:rFonts w:ascii="Arial" w:eastAsia="Calibri" w:hAnsi="Arial" w:cs="Arial"/>
          <w:b/>
          <w:color w:val="000000"/>
          <w:sz w:val="20"/>
          <w:szCs w:val="20"/>
        </w:rPr>
      </w:pPr>
    </w:p>
    <w:p w:rsidR="00180722" w:rsidRDefault="00180722" w:rsidP="00180722">
      <w:pPr>
        <w:widowControl w:val="0"/>
        <w:spacing w:after="0" w:line="240" w:lineRule="auto"/>
        <w:jc w:val="both"/>
        <w:rPr>
          <w:rFonts w:ascii="Arial" w:eastAsia="Calibri" w:hAnsi="Arial" w:cs="Arial"/>
          <w:i/>
          <w:sz w:val="20"/>
          <w:szCs w:val="20"/>
        </w:rPr>
      </w:pPr>
    </w:p>
    <w:p w:rsidR="00180722" w:rsidRDefault="00180722" w:rsidP="00180722">
      <w:pPr>
        <w:widowControl w:val="0"/>
        <w:spacing w:after="0" w:line="240" w:lineRule="auto"/>
        <w:jc w:val="both"/>
        <w:rPr>
          <w:rFonts w:ascii="Arial" w:eastAsia="Calibri" w:hAnsi="Arial" w:cs="Arial"/>
          <w:i/>
          <w:sz w:val="20"/>
          <w:szCs w:val="20"/>
        </w:rPr>
      </w:pPr>
    </w:p>
    <w:p w:rsidR="00180722" w:rsidRPr="00E80AAE" w:rsidRDefault="00180722" w:rsidP="00180722">
      <w:pPr>
        <w:pStyle w:val="ab"/>
        <w:spacing w:before="0" w:beforeAutospacing="0" w:after="0" w:afterAutospacing="0"/>
        <w:jc w:val="both"/>
        <w:rPr>
          <w:rFonts w:ascii="Arial" w:hAnsi="Arial" w:cs="Arial"/>
          <w:sz w:val="20"/>
          <w:szCs w:val="20"/>
          <w:lang w:val="uk-UA"/>
        </w:rPr>
      </w:pPr>
      <w:r>
        <w:rPr>
          <w:rFonts w:ascii="Arial" w:eastAsia="Calibri" w:hAnsi="Arial" w:cs="Arial"/>
          <w:b/>
          <w:sz w:val="20"/>
          <w:szCs w:val="20"/>
          <w:lang w:val="uk-UA"/>
        </w:rPr>
        <w:t>7</w:t>
      </w:r>
      <w:r w:rsidRPr="001A2EE5">
        <w:rPr>
          <w:rFonts w:ascii="Arial" w:eastAsia="Calibri" w:hAnsi="Arial" w:cs="Arial"/>
          <w:b/>
          <w:sz w:val="20"/>
          <w:szCs w:val="20"/>
          <w:lang w:val="uk-UA"/>
        </w:rPr>
        <w:t xml:space="preserve">. </w:t>
      </w:r>
      <w:r w:rsidRPr="006464EF">
        <w:rPr>
          <w:rFonts w:ascii="Arial" w:hAnsi="Arial" w:cs="Arial"/>
          <w:color w:val="000000"/>
          <w:sz w:val="20"/>
          <w:szCs w:val="20"/>
          <w:lang w:val="uk-UA"/>
        </w:rPr>
        <w:t>«</w:t>
      </w:r>
      <w:r w:rsidRPr="00E80AAE">
        <w:rPr>
          <w:rFonts w:ascii="Arial" w:hAnsi="Arial" w:cs="Arial"/>
          <w:sz w:val="20"/>
          <w:szCs w:val="20"/>
          <w:lang w:val="uk-UA"/>
        </w:rPr>
        <w:t>Однорічне плацебо-контрольоване дослідження III фази з оцінки ефективності та безпеки таблетки для сублінгвальної імунотерапії (</w:t>
      </w:r>
      <w:r w:rsidRPr="00452C0A">
        <w:rPr>
          <w:rFonts w:ascii="Arial" w:hAnsi="Arial" w:cs="Arial"/>
          <w:b/>
          <w:sz w:val="20"/>
          <w:szCs w:val="20"/>
          <w:lang w:val="uk-UA"/>
        </w:rPr>
        <w:t>SLIT-tablet</w:t>
      </w:r>
      <w:r w:rsidRPr="00E80AAE">
        <w:rPr>
          <w:rFonts w:ascii="Arial" w:hAnsi="Arial" w:cs="Arial"/>
          <w:sz w:val="20"/>
          <w:szCs w:val="20"/>
          <w:lang w:val="uk-UA"/>
        </w:rPr>
        <w:t xml:space="preserve">) при алергії на кліща домашнього пилу у дітей (5–11 років) з ринітом/ринокон'юнктивітом, викликаним кліщем домашнього пилу, з або без астми», код випробування </w:t>
      </w:r>
      <w:r w:rsidRPr="00452C0A">
        <w:rPr>
          <w:rFonts w:ascii="Arial" w:hAnsi="Arial" w:cs="Arial"/>
          <w:b/>
          <w:sz w:val="20"/>
          <w:szCs w:val="20"/>
          <w:lang w:val="uk-UA"/>
        </w:rPr>
        <w:t>MT-12</w:t>
      </w:r>
      <w:r w:rsidRPr="00E80AAE">
        <w:rPr>
          <w:rFonts w:ascii="Arial" w:hAnsi="Arial" w:cs="Arial"/>
          <w:color w:val="000000"/>
          <w:sz w:val="20"/>
          <w:szCs w:val="20"/>
          <w:lang w:val="uk-UA"/>
        </w:rPr>
        <w:t xml:space="preserve">, </w:t>
      </w:r>
      <w:r w:rsidRPr="00E80AAE">
        <w:rPr>
          <w:rFonts w:ascii="Arial" w:hAnsi="Arial" w:cs="Arial"/>
          <w:sz w:val="20"/>
          <w:szCs w:val="20"/>
          <w:lang w:val="uk-UA"/>
        </w:rPr>
        <w:t>версія 3.0 від 21 травня 2019 р.</w:t>
      </w:r>
      <w:r w:rsidRPr="00E703DE">
        <w:rPr>
          <w:rFonts w:ascii="Arial" w:hAnsi="Arial" w:cs="Arial"/>
          <w:sz w:val="20"/>
          <w:szCs w:val="20"/>
          <w:lang w:val="uk-UA"/>
        </w:rPr>
        <w:t>;</w:t>
      </w:r>
      <w:r w:rsidRPr="00E80AAE">
        <w:rPr>
          <w:rFonts w:ascii="Arial" w:hAnsi="Arial" w:cs="Arial"/>
          <w:sz w:val="20"/>
          <w:szCs w:val="20"/>
          <w:lang w:val="uk-UA"/>
        </w:rPr>
        <w:t xml:space="preserve"> </w:t>
      </w:r>
      <w:r>
        <w:rPr>
          <w:rFonts w:ascii="Arial" w:hAnsi="Arial" w:cs="Arial"/>
          <w:sz w:val="20"/>
          <w:szCs w:val="20"/>
          <w:lang w:val="uk-UA"/>
        </w:rPr>
        <w:t>с</w:t>
      </w:r>
      <w:r w:rsidRPr="00E80AAE">
        <w:rPr>
          <w:rFonts w:ascii="Arial" w:hAnsi="Arial" w:cs="Arial"/>
          <w:sz w:val="20"/>
          <w:szCs w:val="20"/>
          <w:lang w:val="uk-UA"/>
        </w:rPr>
        <w:t>понсор</w:t>
      </w:r>
      <w:r>
        <w:rPr>
          <w:rFonts w:ascii="Arial" w:hAnsi="Arial" w:cs="Arial"/>
          <w:sz w:val="20"/>
          <w:szCs w:val="20"/>
          <w:lang w:val="uk-UA"/>
        </w:rPr>
        <w:t xml:space="preserve"> -</w:t>
      </w:r>
      <w:r w:rsidRPr="00E80AAE">
        <w:rPr>
          <w:rFonts w:ascii="Arial" w:hAnsi="Arial" w:cs="Arial"/>
          <w:sz w:val="20"/>
          <w:szCs w:val="20"/>
          <w:lang w:val="uk-UA"/>
        </w:rPr>
        <w:t xml:space="preserve"> </w:t>
      </w:r>
      <w:r w:rsidRPr="00E80AAE">
        <w:rPr>
          <w:rFonts w:ascii="Arial" w:hAnsi="Arial" w:cs="Arial"/>
          <w:color w:val="000000"/>
          <w:sz w:val="20"/>
          <w:szCs w:val="20"/>
          <w:lang w:val="uk-UA"/>
        </w:rPr>
        <w:t>АЛК-Абелло А/С, Данія (ALK-Abelló A/S, Denmark)</w:t>
      </w:r>
    </w:p>
    <w:p w:rsidR="00180722" w:rsidRPr="00E80AAE" w:rsidRDefault="00180722" w:rsidP="00180722">
      <w:pPr>
        <w:pStyle w:val="ab"/>
        <w:spacing w:before="0" w:beforeAutospacing="0" w:after="0" w:afterAutospacing="0"/>
        <w:jc w:val="both"/>
        <w:rPr>
          <w:rFonts w:ascii="Arial" w:hAnsi="Arial" w:cs="Arial"/>
          <w:sz w:val="20"/>
          <w:szCs w:val="20"/>
          <w:lang w:val="uk-UA"/>
        </w:rPr>
      </w:pPr>
      <w:r w:rsidRPr="00E80AAE">
        <w:rPr>
          <w:rFonts w:ascii="Arial" w:hAnsi="Arial" w:cs="Arial"/>
          <w:sz w:val="20"/>
          <w:szCs w:val="20"/>
          <w:lang w:val="uk-UA"/>
        </w:rPr>
        <w:t>Фаза - III</w:t>
      </w:r>
    </w:p>
    <w:p w:rsidR="00180722" w:rsidRPr="00E80AAE" w:rsidRDefault="00180722" w:rsidP="00180722">
      <w:pPr>
        <w:spacing w:after="0" w:line="240" w:lineRule="auto"/>
        <w:outlineLvl w:val="0"/>
        <w:rPr>
          <w:rFonts w:ascii="Arial" w:hAnsi="Arial" w:cs="Arial"/>
          <w:sz w:val="20"/>
          <w:szCs w:val="20"/>
        </w:rPr>
      </w:pPr>
      <w:r w:rsidRPr="00E80AAE">
        <w:rPr>
          <w:rFonts w:ascii="Arial" w:hAnsi="Arial" w:cs="Arial"/>
          <w:sz w:val="20"/>
          <w:szCs w:val="20"/>
        </w:rPr>
        <w:t>Заявник – ТОВ «МБ Квест»</w:t>
      </w:r>
      <w:r>
        <w:rPr>
          <w:rFonts w:ascii="Arial" w:hAnsi="Arial" w:cs="Arial"/>
          <w:sz w:val="20"/>
          <w:szCs w:val="20"/>
        </w:rPr>
        <w:t>, Україна</w:t>
      </w:r>
    </w:p>
    <w:p w:rsidR="00180722" w:rsidRPr="00E80AAE" w:rsidRDefault="00180722" w:rsidP="00180722">
      <w:pPr>
        <w:spacing w:after="0" w:line="240" w:lineRule="auto"/>
        <w:outlineLvl w:val="0"/>
        <w:rPr>
          <w:rFonts w:ascii="Arial" w:hAnsi="Arial" w:cs="Arial"/>
          <w:sz w:val="20"/>
          <w:szCs w:val="20"/>
        </w:rPr>
      </w:pPr>
    </w:p>
    <w:p w:rsidR="00180722" w:rsidRPr="00E80AAE" w:rsidRDefault="00180722" w:rsidP="00180722">
      <w:pPr>
        <w:spacing w:after="0" w:line="240" w:lineRule="auto"/>
        <w:jc w:val="center"/>
        <w:outlineLvl w:val="0"/>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r w:rsidRPr="00E80AAE">
        <w:rPr>
          <w:rFonts w:ascii="Arial" w:hAnsi="Arial" w:cs="Arial"/>
          <w:b/>
          <w:sz w:val="20"/>
          <w:szCs w:val="20"/>
        </w:rPr>
        <w:t>:</w:t>
      </w:r>
    </w:p>
    <w:p w:rsidR="00180722" w:rsidRPr="00E80AAE" w:rsidRDefault="00180722" w:rsidP="00180722">
      <w:pPr>
        <w:spacing w:after="0" w:line="240" w:lineRule="auto"/>
        <w:jc w:val="center"/>
        <w:outlineLvl w:val="0"/>
        <w:rPr>
          <w:rFonts w:ascii="Arial" w:hAnsi="Arial" w:cs="Arial"/>
          <w:b/>
          <w:sz w:val="20"/>
          <w:szCs w:val="20"/>
        </w:rPr>
      </w:pPr>
    </w:p>
    <w:tbl>
      <w:tblPr>
        <w:tblW w:w="949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
        <w:gridCol w:w="8818"/>
      </w:tblGrid>
      <w:tr w:rsidR="00180722" w:rsidRPr="00E80AAE" w:rsidTr="006F3B86">
        <w:tc>
          <w:tcPr>
            <w:tcW w:w="677" w:type="dxa"/>
            <w:tcBorders>
              <w:top w:val="single" w:sz="4" w:space="0" w:color="auto"/>
              <w:left w:val="single" w:sz="6" w:space="0" w:color="auto"/>
              <w:bottom w:val="single" w:sz="6" w:space="0" w:color="auto"/>
              <w:right w:val="single" w:sz="4" w:space="0" w:color="auto"/>
            </w:tcBorders>
          </w:tcPr>
          <w:p w:rsidR="00180722" w:rsidRPr="00E80AAE" w:rsidRDefault="00180722" w:rsidP="006F3B86">
            <w:pPr>
              <w:spacing w:after="0" w:line="240" w:lineRule="auto"/>
              <w:rPr>
                <w:rFonts w:ascii="Arial" w:hAnsi="Arial" w:cs="Arial"/>
                <w:sz w:val="20"/>
                <w:szCs w:val="20"/>
              </w:rPr>
            </w:pPr>
            <w:r w:rsidRPr="00E80AAE">
              <w:rPr>
                <w:rFonts w:ascii="Arial" w:hAnsi="Arial" w:cs="Arial"/>
                <w:sz w:val="20"/>
                <w:szCs w:val="20"/>
              </w:rPr>
              <w:t>№</w:t>
            </w:r>
          </w:p>
          <w:p w:rsidR="00180722" w:rsidRPr="00E80AAE" w:rsidRDefault="00180722" w:rsidP="006F3B86">
            <w:pPr>
              <w:pStyle w:val="af3"/>
              <w:spacing w:after="0" w:line="240" w:lineRule="auto"/>
              <w:jc w:val="both"/>
              <w:rPr>
                <w:rFonts w:ascii="Arial" w:hAnsi="Arial" w:cs="Arial"/>
                <w:sz w:val="20"/>
                <w:szCs w:val="20"/>
              </w:rPr>
            </w:pPr>
            <w:r w:rsidRPr="00E80AAE">
              <w:rPr>
                <w:rFonts w:ascii="Arial" w:hAnsi="Arial" w:cs="Arial"/>
                <w:sz w:val="20"/>
                <w:szCs w:val="20"/>
              </w:rPr>
              <w:t>п/п</w:t>
            </w:r>
          </w:p>
        </w:tc>
        <w:tc>
          <w:tcPr>
            <w:tcW w:w="8818" w:type="dxa"/>
            <w:tcBorders>
              <w:top w:val="single" w:sz="4" w:space="0" w:color="auto"/>
              <w:left w:val="single" w:sz="4" w:space="0" w:color="auto"/>
              <w:bottom w:val="single" w:sz="6" w:space="0" w:color="auto"/>
              <w:right w:val="single" w:sz="6" w:space="0" w:color="auto"/>
            </w:tcBorders>
          </w:tcPr>
          <w:p w:rsidR="00180722" w:rsidRPr="00E80AAE" w:rsidRDefault="00180722" w:rsidP="006F3B86">
            <w:pPr>
              <w:spacing w:after="0" w:line="240" w:lineRule="auto"/>
              <w:jc w:val="center"/>
              <w:rPr>
                <w:rFonts w:ascii="Arial" w:hAnsi="Arial" w:cs="Arial"/>
                <w:sz w:val="20"/>
                <w:szCs w:val="20"/>
              </w:rPr>
            </w:pPr>
            <w:r w:rsidRPr="00E80AAE">
              <w:rPr>
                <w:rFonts w:ascii="Arial" w:hAnsi="Arial" w:cs="Arial"/>
                <w:sz w:val="20"/>
                <w:szCs w:val="20"/>
              </w:rPr>
              <w:t>П.І.Б. відповідального дослідника</w:t>
            </w:r>
          </w:p>
          <w:p w:rsidR="00180722" w:rsidRPr="00E80AAE" w:rsidRDefault="00180722" w:rsidP="006F3B86">
            <w:pPr>
              <w:spacing w:after="0" w:line="240" w:lineRule="auto"/>
              <w:jc w:val="center"/>
              <w:rPr>
                <w:rFonts w:ascii="Arial" w:hAnsi="Arial" w:cs="Arial"/>
                <w:sz w:val="20"/>
                <w:szCs w:val="20"/>
              </w:rPr>
            </w:pPr>
            <w:r w:rsidRPr="00E80AAE">
              <w:rPr>
                <w:rFonts w:ascii="Arial" w:hAnsi="Arial" w:cs="Arial"/>
                <w:sz w:val="20"/>
                <w:szCs w:val="20"/>
              </w:rPr>
              <w:t>Назва місця проведення клінічного випробування</w:t>
            </w:r>
          </w:p>
        </w:tc>
      </w:tr>
      <w:tr w:rsidR="00180722" w:rsidRPr="00E80AAE" w:rsidTr="006F3B86">
        <w:trPr>
          <w:trHeight w:val="876"/>
        </w:trPr>
        <w:tc>
          <w:tcPr>
            <w:tcW w:w="677" w:type="dxa"/>
            <w:tcBorders>
              <w:top w:val="single" w:sz="4" w:space="0" w:color="auto"/>
              <w:left w:val="single" w:sz="6" w:space="0" w:color="auto"/>
              <w:bottom w:val="single" w:sz="4" w:space="0" w:color="auto"/>
              <w:right w:val="single" w:sz="4" w:space="0" w:color="auto"/>
            </w:tcBorders>
          </w:tcPr>
          <w:p w:rsidR="00180722" w:rsidRPr="00E80AAE" w:rsidRDefault="00180722" w:rsidP="006F3B86">
            <w:pPr>
              <w:pStyle w:val="af3"/>
              <w:spacing w:after="0" w:line="240" w:lineRule="auto"/>
              <w:jc w:val="center"/>
              <w:rPr>
                <w:rFonts w:ascii="Arial" w:hAnsi="Arial" w:cs="Arial"/>
                <w:sz w:val="20"/>
                <w:szCs w:val="20"/>
              </w:rPr>
            </w:pPr>
            <w:r w:rsidRPr="00E80AAE">
              <w:rPr>
                <w:rFonts w:ascii="Arial" w:hAnsi="Arial" w:cs="Arial"/>
                <w:sz w:val="20"/>
                <w:szCs w:val="20"/>
              </w:rPr>
              <w:t>1.</w:t>
            </w:r>
          </w:p>
        </w:tc>
        <w:tc>
          <w:tcPr>
            <w:tcW w:w="8818" w:type="dxa"/>
            <w:tcBorders>
              <w:top w:val="single" w:sz="4" w:space="0" w:color="auto"/>
              <w:left w:val="single" w:sz="4" w:space="0" w:color="auto"/>
              <w:bottom w:val="single" w:sz="4" w:space="0" w:color="auto"/>
              <w:right w:val="single" w:sz="6" w:space="0" w:color="auto"/>
            </w:tcBorders>
          </w:tcPr>
          <w:p w:rsidR="00180722" w:rsidRPr="00452C0A" w:rsidRDefault="00180722" w:rsidP="006F3B86">
            <w:pPr>
              <w:tabs>
                <w:tab w:val="left" w:pos="4065"/>
              </w:tabs>
              <w:spacing w:after="0" w:line="240" w:lineRule="auto"/>
              <w:jc w:val="both"/>
              <w:rPr>
                <w:rFonts w:ascii="Arial" w:hAnsi="Arial" w:cs="Arial"/>
                <w:sz w:val="20"/>
                <w:szCs w:val="20"/>
              </w:rPr>
            </w:pPr>
            <w:r w:rsidRPr="00452C0A">
              <w:rPr>
                <w:rFonts w:ascii="Arial" w:hAnsi="Arial" w:cs="Arial"/>
                <w:sz w:val="20"/>
                <w:szCs w:val="20"/>
              </w:rPr>
              <w:t>д.м.н., проф. Клименко В.А.</w:t>
            </w:r>
          </w:p>
          <w:p w:rsidR="00180722" w:rsidRPr="00452C0A" w:rsidRDefault="00180722" w:rsidP="006F3B86">
            <w:pPr>
              <w:pStyle w:val="ab"/>
              <w:spacing w:before="0" w:beforeAutospacing="0" w:after="0" w:afterAutospacing="0"/>
              <w:jc w:val="both"/>
              <w:rPr>
                <w:rFonts w:ascii="Arial" w:hAnsi="Arial" w:cs="Arial"/>
                <w:sz w:val="20"/>
                <w:szCs w:val="20"/>
                <w:lang w:val="uk-UA"/>
              </w:rPr>
            </w:pPr>
            <w:r w:rsidRPr="00452C0A">
              <w:rPr>
                <w:rFonts w:ascii="Arial" w:hAnsi="Arial" w:cs="Arial"/>
                <w:sz w:val="20"/>
                <w:szCs w:val="20"/>
                <w:lang w:val="uk-UA"/>
              </w:rPr>
              <w:t>Комунальне некомерційне підприємство «Міська дитяча клінічна лікарня №19» Харківської міської ради, перше соматичне відділення, Харківський національний медичний університет, кафедра пропедевтики педіатрії №2, м. Харків</w:t>
            </w:r>
          </w:p>
        </w:tc>
      </w:tr>
      <w:tr w:rsidR="00180722" w:rsidRPr="00E80AAE" w:rsidTr="006F3B86">
        <w:trPr>
          <w:trHeight w:val="679"/>
        </w:trPr>
        <w:tc>
          <w:tcPr>
            <w:tcW w:w="677" w:type="dxa"/>
            <w:tcBorders>
              <w:top w:val="single" w:sz="4" w:space="0" w:color="auto"/>
              <w:left w:val="single" w:sz="6" w:space="0" w:color="auto"/>
              <w:bottom w:val="single" w:sz="4" w:space="0" w:color="auto"/>
              <w:right w:val="single" w:sz="4" w:space="0" w:color="auto"/>
            </w:tcBorders>
          </w:tcPr>
          <w:p w:rsidR="00180722" w:rsidRPr="00E80AAE" w:rsidRDefault="00180722" w:rsidP="006F3B86">
            <w:pPr>
              <w:pStyle w:val="af3"/>
              <w:spacing w:after="0" w:line="240" w:lineRule="auto"/>
              <w:jc w:val="center"/>
              <w:rPr>
                <w:rFonts w:ascii="Arial" w:hAnsi="Arial" w:cs="Arial"/>
                <w:sz w:val="20"/>
                <w:szCs w:val="20"/>
              </w:rPr>
            </w:pPr>
            <w:r w:rsidRPr="00E80AAE">
              <w:rPr>
                <w:rFonts w:ascii="Arial" w:hAnsi="Arial" w:cs="Arial"/>
                <w:sz w:val="20"/>
                <w:szCs w:val="20"/>
              </w:rPr>
              <w:t>2.</w:t>
            </w:r>
          </w:p>
        </w:tc>
        <w:tc>
          <w:tcPr>
            <w:tcW w:w="8818" w:type="dxa"/>
            <w:tcBorders>
              <w:top w:val="single" w:sz="4" w:space="0" w:color="auto"/>
              <w:left w:val="single" w:sz="4" w:space="0" w:color="auto"/>
              <w:bottom w:val="single" w:sz="4" w:space="0" w:color="auto"/>
              <w:right w:val="single" w:sz="6" w:space="0" w:color="auto"/>
            </w:tcBorders>
          </w:tcPr>
          <w:p w:rsidR="00180722" w:rsidRPr="00452C0A" w:rsidRDefault="00180722" w:rsidP="006F3B86">
            <w:pPr>
              <w:tabs>
                <w:tab w:val="left" w:pos="4065"/>
              </w:tabs>
              <w:spacing w:after="0" w:line="240" w:lineRule="auto"/>
              <w:jc w:val="both"/>
              <w:rPr>
                <w:rFonts w:ascii="Arial" w:hAnsi="Arial" w:cs="Arial"/>
                <w:sz w:val="20"/>
                <w:szCs w:val="20"/>
              </w:rPr>
            </w:pPr>
            <w:r w:rsidRPr="00452C0A">
              <w:rPr>
                <w:rFonts w:ascii="Arial" w:hAnsi="Arial" w:cs="Arial"/>
                <w:sz w:val="20"/>
                <w:szCs w:val="20"/>
              </w:rPr>
              <w:t>д.м.н., проф. Недельська С.М.</w:t>
            </w:r>
          </w:p>
          <w:p w:rsidR="00180722" w:rsidRPr="00452C0A" w:rsidRDefault="00180722" w:rsidP="006F3B86">
            <w:pPr>
              <w:tabs>
                <w:tab w:val="center" w:pos="4531"/>
              </w:tabs>
              <w:spacing w:after="0" w:line="240" w:lineRule="auto"/>
              <w:jc w:val="both"/>
              <w:rPr>
                <w:rFonts w:ascii="Arial" w:hAnsi="Arial" w:cs="Arial"/>
                <w:sz w:val="20"/>
                <w:szCs w:val="20"/>
              </w:rPr>
            </w:pPr>
            <w:r w:rsidRPr="00452C0A">
              <w:rPr>
                <w:rFonts w:ascii="Arial" w:hAnsi="Arial" w:cs="Arial"/>
                <w:sz w:val="20"/>
                <w:szCs w:val="20"/>
              </w:rPr>
              <w:t>Комунальне некомерційне підприємство «Міська дитяча лікарня №5» Запорізької міської</w:t>
            </w:r>
            <w:r>
              <w:rPr>
                <w:rFonts w:ascii="Arial" w:hAnsi="Arial" w:cs="Arial"/>
                <w:sz w:val="20"/>
                <w:szCs w:val="20"/>
              </w:rPr>
              <w:t xml:space="preserve"> ради, алергологічне відділення</w:t>
            </w:r>
            <w:r w:rsidRPr="00452C0A">
              <w:rPr>
                <w:rFonts w:ascii="Arial" w:hAnsi="Arial" w:cs="Arial"/>
                <w:sz w:val="20"/>
                <w:szCs w:val="20"/>
              </w:rPr>
              <w:t>, м. Запоріжжя</w:t>
            </w:r>
          </w:p>
        </w:tc>
      </w:tr>
      <w:tr w:rsidR="00180722" w:rsidRPr="00E80AAE" w:rsidTr="006F3B86">
        <w:trPr>
          <w:trHeight w:val="676"/>
        </w:trPr>
        <w:tc>
          <w:tcPr>
            <w:tcW w:w="677" w:type="dxa"/>
            <w:tcBorders>
              <w:top w:val="single" w:sz="4" w:space="0" w:color="auto"/>
              <w:left w:val="single" w:sz="6" w:space="0" w:color="auto"/>
              <w:bottom w:val="single" w:sz="4" w:space="0" w:color="auto"/>
              <w:right w:val="single" w:sz="4" w:space="0" w:color="auto"/>
            </w:tcBorders>
          </w:tcPr>
          <w:p w:rsidR="00180722" w:rsidRPr="00E80AAE" w:rsidRDefault="00180722" w:rsidP="006F3B86">
            <w:pPr>
              <w:pStyle w:val="af3"/>
              <w:spacing w:after="0" w:line="240" w:lineRule="auto"/>
              <w:jc w:val="center"/>
              <w:rPr>
                <w:rFonts w:ascii="Arial" w:hAnsi="Arial" w:cs="Arial"/>
                <w:sz w:val="20"/>
                <w:szCs w:val="20"/>
              </w:rPr>
            </w:pPr>
            <w:r w:rsidRPr="00E80AAE">
              <w:rPr>
                <w:rFonts w:ascii="Arial" w:hAnsi="Arial" w:cs="Arial"/>
                <w:sz w:val="20"/>
                <w:szCs w:val="20"/>
              </w:rPr>
              <w:t>3.</w:t>
            </w:r>
          </w:p>
        </w:tc>
        <w:tc>
          <w:tcPr>
            <w:tcW w:w="8818" w:type="dxa"/>
            <w:tcBorders>
              <w:top w:val="single" w:sz="4" w:space="0" w:color="auto"/>
              <w:left w:val="single" w:sz="4" w:space="0" w:color="auto"/>
              <w:bottom w:val="single" w:sz="4" w:space="0" w:color="auto"/>
              <w:right w:val="single" w:sz="6" w:space="0" w:color="auto"/>
            </w:tcBorders>
          </w:tcPr>
          <w:p w:rsidR="00180722" w:rsidRPr="00452C0A" w:rsidRDefault="00180722" w:rsidP="006F3B86">
            <w:pPr>
              <w:tabs>
                <w:tab w:val="left" w:pos="4065"/>
              </w:tabs>
              <w:spacing w:after="0" w:line="240" w:lineRule="auto"/>
              <w:jc w:val="both"/>
              <w:rPr>
                <w:rFonts w:ascii="Arial" w:hAnsi="Arial" w:cs="Arial"/>
                <w:sz w:val="20"/>
                <w:szCs w:val="20"/>
              </w:rPr>
            </w:pPr>
            <w:r w:rsidRPr="00452C0A">
              <w:rPr>
                <w:rFonts w:ascii="Arial" w:hAnsi="Arial" w:cs="Arial"/>
                <w:sz w:val="20"/>
                <w:szCs w:val="20"/>
              </w:rPr>
              <w:t>к.м.н. Науменко Н.В.</w:t>
            </w:r>
          </w:p>
          <w:p w:rsidR="00180722" w:rsidRPr="00452C0A" w:rsidRDefault="00180722" w:rsidP="006F3B86">
            <w:pPr>
              <w:tabs>
                <w:tab w:val="center" w:pos="4531"/>
              </w:tabs>
              <w:spacing w:after="0" w:line="240" w:lineRule="auto"/>
              <w:jc w:val="both"/>
              <w:rPr>
                <w:rFonts w:ascii="Arial" w:hAnsi="Arial" w:cs="Arial"/>
                <w:sz w:val="20"/>
                <w:szCs w:val="20"/>
              </w:rPr>
            </w:pPr>
            <w:r w:rsidRPr="00452C0A">
              <w:rPr>
                <w:rFonts w:ascii="Arial" w:hAnsi="Arial" w:cs="Arial"/>
                <w:sz w:val="20"/>
                <w:szCs w:val="20"/>
              </w:rPr>
              <w:t>Комунальний заклад «Дніпровське клінічне об’єднання швидкої медичної допо</w:t>
            </w:r>
            <w:r>
              <w:rPr>
                <w:rFonts w:ascii="Arial" w:hAnsi="Arial" w:cs="Arial"/>
                <w:sz w:val="20"/>
                <w:szCs w:val="20"/>
              </w:rPr>
              <w:t>моги» Дніпровської міської ради»</w:t>
            </w:r>
            <w:r w:rsidRPr="00452C0A">
              <w:rPr>
                <w:rFonts w:ascii="Arial" w:hAnsi="Arial" w:cs="Arial"/>
                <w:sz w:val="20"/>
                <w:szCs w:val="20"/>
              </w:rPr>
              <w:t>, відділення дитячої але</w:t>
            </w:r>
            <w:r>
              <w:rPr>
                <w:rFonts w:ascii="Arial" w:hAnsi="Arial" w:cs="Arial"/>
                <w:sz w:val="20"/>
                <w:szCs w:val="20"/>
              </w:rPr>
              <w:t>ргології алергологічного центру</w:t>
            </w:r>
            <w:r w:rsidRPr="00452C0A">
              <w:rPr>
                <w:rFonts w:ascii="Arial" w:hAnsi="Arial" w:cs="Arial"/>
                <w:sz w:val="20"/>
                <w:szCs w:val="20"/>
              </w:rPr>
              <w:t xml:space="preserve">, </w:t>
            </w:r>
            <w:r>
              <w:rPr>
                <w:rFonts w:ascii="Arial" w:hAnsi="Arial" w:cs="Arial"/>
                <w:sz w:val="20"/>
                <w:szCs w:val="20"/>
              </w:rPr>
              <w:t xml:space="preserve">                     </w:t>
            </w:r>
            <w:r w:rsidRPr="00452C0A">
              <w:rPr>
                <w:rFonts w:ascii="Arial" w:hAnsi="Arial" w:cs="Arial"/>
                <w:sz w:val="20"/>
                <w:szCs w:val="20"/>
              </w:rPr>
              <w:t>м. Дніпро</w:t>
            </w:r>
          </w:p>
        </w:tc>
      </w:tr>
      <w:tr w:rsidR="00180722" w:rsidRPr="00E80AAE" w:rsidTr="006F3B86">
        <w:trPr>
          <w:trHeight w:val="1198"/>
        </w:trPr>
        <w:tc>
          <w:tcPr>
            <w:tcW w:w="677" w:type="dxa"/>
            <w:tcBorders>
              <w:top w:val="single" w:sz="4" w:space="0" w:color="auto"/>
              <w:left w:val="single" w:sz="6" w:space="0" w:color="auto"/>
              <w:bottom w:val="single" w:sz="4" w:space="0" w:color="auto"/>
              <w:right w:val="single" w:sz="4" w:space="0" w:color="auto"/>
            </w:tcBorders>
          </w:tcPr>
          <w:p w:rsidR="00180722" w:rsidRPr="00E80AAE" w:rsidRDefault="00180722" w:rsidP="006F3B86">
            <w:pPr>
              <w:pStyle w:val="af3"/>
              <w:spacing w:after="0" w:line="240" w:lineRule="auto"/>
              <w:jc w:val="center"/>
              <w:rPr>
                <w:rFonts w:ascii="Arial" w:hAnsi="Arial" w:cs="Arial"/>
                <w:sz w:val="20"/>
                <w:szCs w:val="20"/>
              </w:rPr>
            </w:pPr>
            <w:r w:rsidRPr="00E80AAE">
              <w:rPr>
                <w:rFonts w:ascii="Arial" w:hAnsi="Arial" w:cs="Arial"/>
                <w:sz w:val="20"/>
                <w:szCs w:val="20"/>
              </w:rPr>
              <w:t>4.</w:t>
            </w:r>
          </w:p>
        </w:tc>
        <w:tc>
          <w:tcPr>
            <w:tcW w:w="8818" w:type="dxa"/>
            <w:tcBorders>
              <w:top w:val="single" w:sz="4" w:space="0" w:color="auto"/>
              <w:left w:val="single" w:sz="4" w:space="0" w:color="auto"/>
              <w:bottom w:val="single" w:sz="4" w:space="0" w:color="auto"/>
              <w:right w:val="single" w:sz="6" w:space="0" w:color="auto"/>
            </w:tcBorders>
          </w:tcPr>
          <w:p w:rsidR="00180722" w:rsidRPr="00452C0A" w:rsidRDefault="00180722" w:rsidP="006F3B86">
            <w:pPr>
              <w:tabs>
                <w:tab w:val="left" w:pos="4065"/>
              </w:tabs>
              <w:spacing w:after="0" w:line="240" w:lineRule="auto"/>
              <w:jc w:val="both"/>
              <w:rPr>
                <w:rFonts w:ascii="Arial" w:hAnsi="Arial" w:cs="Arial"/>
                <w:sz w:val="20"/>
                <w:szCs w:val="20"/>
              </w:rPr>
            </w:pPr>
            <w:r w:rsidRPr="00452C0A">
              <w:rPr>
                <w:rFonts w:ascii="Arial" w:hAnsi="Arial" w:cs="Arial"/>
                <w:sz w:val="20"/>
                <w:szCs w:val="20"/>
              </w:rPr>
              <w:t>к.м.н. Литвинова Т.В.</w:t>
            </w:r>
          </w:p>
          <w:p w:rsidR="00180722" w:rsidRPr="00452C0A" w:rsidRDefault="00180722" w:rsidP="006F3B86">
            <w:pPr>
              <w:tabs>
                <w:tab w:val="left" w:pos="540"/>
              </w:tabs>
              <w:spacing w:after="0" w:line="240" w:lineRule="auto"/>
              <w:jc w:val="both"/>
              <w:rPr>
                <w:rFonts w:ascii="Arial" w:hAnsi="Arial" w:cs="Arial"/>
                <w:sz w:val="20"/>
                <w:szCs w:val="20"/>
              </w:rPr>
            </w:pPr>
            <w:r w:rsidRPr="00452C0A">
              <w:rPr>
                <w:rFonts w:ascii="Arial" w:hAnsi="Arial" w:cs="Arial"/>
                <w:sz w:val="20"/>
                <w:szCs w:val="20"/>
              </w:rPr>
              <w:t>Комунальне підприємство «Криворізька міська клінічна лікарня № 8» Криворізької міської ради, відділення дитячої п</w:t>
            </w:r>
            <w:r>
              <w:rPr>
                <w:rFonts w:ascii="Arial" w:hAnsi="Arial" w:cs="Arial"/>
                <w:sz w:val="20"/>
                <w:szCs w:val="20"/>
              </w:rPr>
              <w:t>ульмонології, Державний заклад «</w:t>
            </w:r>
            <w:r w:rsidRPr="00452C0A">
              <w:rPr>
                <w:rFonts w:ascii="Arial" w:hAnsi="Arial" w:cs="Arial"/>
                <w:sz w:val="20"/>
                <w:szCs w:val="20"/>
              </w:rPr>
              <w:t>Дніпропетровська медична академія Мініст</w:t>
            </w:r>
            <w:r>
              <w:rPr>
                <w:rFonts w:ascii="Arial" w:hAnsi="Arial" w:cs="Arial"/>
                <w:sz w:val="20"/>
                <w:szCs w:val="20"/>
              </w:rPr>
              <w:t>ерства охорони здоров’я України»</w:t>
            </w:r>
            <w:r w:rsidRPr="00452C0A">
              <w:rPr>
                <w:rFonts w:ascii="Arial" w:hAnsi="Arial" w:cs="Arial"/>
                <w:sz w:val="20"/>
                <w:szCs w:val="20"/>
              </w:rPr>
              <w:t>, кафедра педіатрії, сімейної медицини та клінічної лабораторної діагностики факультету післядипломної освіти, м. Кривий Ріг</w:t>
            </w:r>
          </w:p>
        </w:tc>
      </w:tr>
      <w:tr w:rsidR="00180722" w:rsidRPr="00E80AAE" w:rsidTr="006F3B86">
        <w:trPr>
          <w:trHeight w:val="901"/>
        </w:trPr>
        <w:tc>
          <w:tcPr>
            <w:tcW w:w="677" w:type="dxa"/>
            <w:tcBorders>
              <w:top w:val="single" w:sz="4" w:space="0" w:color="auto"/>
              <w:left w:val="single" w:sz="6" w:space="0" w:color="auto"/>
              <w:bottom w:val="single" w:sz="4" w:space="0" w:color="auto"/>
              <w:right w:val="single" w:sz="4" w:space="0" w:color="auto"/>
            </w:tcBorders>
          </w:tcPr>
          <w:p w:rsidR="00180722" w:rsidRPr="00E80AAE" w:rsidRDefault="00180722" w:rsidP="006F3B86">
            <w:pPr>
              <w:pStyle w:val="af3"/>
              <w:spacing w:after="0" w:line="240" w:lineRule="auto"/>
              <w:jc w:val="center"/>
              <w:rPr>
                <w:rFonts w:ascii="Arial" w:hAnsi="Arial" w:cs="Arial"/>
                <w:sz w:val="20"/>
                <w:szCs w:val="20"/>
              </w:rPr>
            </w:pPr>
            <w:r w:rsidRPr="00E80AAE">
              <w:rPr>
                <w:rFonts w:ascii="Arial" w:hAnsi="Arial" w:cs="Arial"/>
                <w:sz w:val="20"/>
                <w:szCs w:val="20"/>
              </w:rPr>
              <w:t>5.</w:t>
            </w:r>
          </w:p>
        </w:tc>
        <w:tc>
          <w:tcPr>
            <w:tcW w:w="8818" w:type="dxa"/>
            <w:tcBorders>
              <w:top w:val="single" w:sz="4" w:space="0" w:color="auto"/>
              <w:left w:val="single" w:sz="4" w:space="0" w:color="auto"/>
              <w:bottom w:val="single" w:sz="4" w:space="0" w:color="auto"/>
              <w:right w:val="single" w:sz="6" w:space="0" w:color="auto"/>
            </w:tcBorders>
          </w:tcPr>
          <w:p w:rsidR="00180722" w:rsidRPr="00452C0A" w:rsidRDefault="00180722" w:rsidP="006F3B86">
            <w:pPr>
              <w:tabs>
                <w:tab w:val="left" w:pos="4065"/>
              </w:tabs>
              <w:spacing w:after="0" w:line="240" w:lineRule="auto"/>
              <w:jc w:val="both"/>
              <w:rPr>
                <w:rFonts w:ascii="Arial" w:hAnsi="Arial" w:cs="Arial"/>
                <w:sz w:val="20"/>
                <w:szCs w:val="20"/>
              </w:rPr>
            </w:pPr>
            <w:r w:rsidRPr="00452C0A">
              <w:rPr>
                <w:rFonts w:ascii="Arial" w:hAnsi="Arial" w:cs="Arial"/>
                <w:sz w:val="20"/>
                <w:szCs w:val="20"/>
              </w:rPr>
              <w:t>д.м.н. Гогунська І.В.</w:t>
            </w:r>
          </w:p>
          <w:p w:rsidR="00180722" w:rsidRPr="00452C0A" w:rsidRDefault="00180722" w:rsidP="006F3B86">
            <w:pPr>
              <w:tabs>
                <w:tab w:val="left" w:pos="540"/>
              </w:tabs>
              <w:spacing w:after="0" w:line="240" w:lineRule="auto"/>
              <w:jc w:val="both"/>
              <w:rPr>
                <w:rFonts w:ascii="Arial" w:hAnsi="Arial" w:cs="Arial"/>
                <w:sz w:val="20"/>
                <w:szCs w:val="20"/>
              </w:rPr>
            </w:pPr>
            <w:r w:rsidRPr="00452C0A">
              <w:rPr>
                <w:rFonts w:ascii="Arial" w:hAnsi="Arial" w:cs="Arial"/>
                <w:sz w:val="20"/>
                <w:szCs w:val="20"/>
              </w:rPr>
              <w:t>Державна установа «Інститут отоларингології ім. проф. О.С. Коломійченка Національної академії медичних наук України», центр алергічних захворювань в</w:t>
            </w:r>
            <w:r>
              <w:rPr>
                <w:rFonts w:ascii="Arial" w:hAnsi="Arial" w:cs="Arial"/>
                <w:sz w:val="20"/>
                <w:szCs w:val="20"/>
              </w:rPr>
              <w:t>ерхніх дихальних шляхів та вуха</w:t>
            </w:r>
            <w:r w:rsidRPr="00452C0A">
              <w:rPr>
                <w:rFonts w:ascii="Arial" w:hAnsi="Arial" w:cs="Arial"/>
                <w:sz w:val="20"/>
                <w:szCs w:val="20"/>
              </w:rPr>
              <w:t>, м. Київ</w:t>
            </w:r>
          </w:p>
        </w:tc>
      </w:tr>
      <w:tr w:rsidR="00180722" w:rsidRPr="00E80AAE" w:rsidTr="006F3B86">
        <w:trPr>
          <w:trHeight w:val="688"/>
        </w:trPr>
        <w:tc>
          <w:tcPr>
            <w:tcW w:w="677" w:type="dxa"/>
            <w:tcBorders>
              <w:top w:val="single" w:sz="4" w:space="0" w:color="auto"/>
              <w:left w:val="single" w:sz="6" w:space="0" w:color="auto"/>
              <w:bottom w:val="single" w:sz="4" w:space="0" w:color="auto"/>
              <w:right w:val="single" w:sz="4" w:space="0" w:color="auto"/>
            </w:tcBorders>
          </w:tcPr>
          <w:p w:rsidR="00180722" w:rsidRPr="00E80AAE" w:rsidRDefault="00180722" w:rsidP="006F3B86">
            <w:pPr>
              <w:pStyle w:val="af3"/>
              <w:spacing w:after="0" w:line="240" w:lineRule="auto"/>
              <w:jc w:val="center"/>
              <w:rPr>
                <w:rFonts w:ascii="Arial" w:hAnsi="Arial" w:cs="Arial"/>
                <w:sz w:val="20"/>
                <w:szCs w:val="20"/>
              </w:rPr>
            </w:pPr>
            <w:r w:rsidRPr="00E80AAE">
              <w:rPr>
                <w:rFonts w:ascii="Arial" w:hAnsi="Arial" w:cs="Arial"/>
                <w:sz w:val="20"/>
                <w:szCs w:val="20"/>
              </w:rPr>
              <w:lastRenderedPageBreak/>
              <w:t>6.</w:t>
            </w:r>
          </w:p>
        </w:tc>
        <w:tc>
          <w:tcPr>
            <w:tcW w:w="8818" w:type="dxa"/>
            <w:tcBorders>
              <w:top w:val="single" w:sz="4" w:space="0" w:color="auto"/>
              <w:left w:val="single" w:sz="4" w:space="0" w:color="auto"/>
              <w:bottom w:val="single" w:sz="4" w:space="0" w:color="auto"/>
              <w:right w:val="single" w:sz="6" w:space="0" w:color="auto"/>
            </w:tcBorders>
          </w:tcPr>
          <w:p w:rsidR="00180722" w:rsidRPr="00452C0A" w:rsidRDefault="00180722" w:rsidP="006F3B86">
            <w:pPr>
              <w:tabs>
                <w:tab w:val="left" w:pos="4065"/>
              </w:tabs>
              <w:spacing w:after="0" w:line="240" w:lineRule="auto"/>
              <w:jc w:val="both"/>
              <w:rPr>
                <w:rFonts w:ascii="Arial" w:hAnsi="Arial" w:cs="Arial"/>
                <w:sz w:val="20"/>
                <w:szCs w:val="20"/>
              </w:rPr>
            </w:pPr>
            <w:r w:rsidRPr="00452C0A">
              <w:rPr>
                <w:rFonts w:ascii="Arial" w:hAnsi="Arial" w:cs="Arial"/>
                <w:sz w:val="20"/>
                <w:szCs w:val="20"/>
              </w:rPr>
              <w:t>д.м.н., проф. Беш Л.В.</w:t>
            </w:r>
          </w:p>
          <w:p w:rsidR="00180722" w:rsidRPr="00452C0A" w:rsidRDefault="00180722" w:rsidP="006F3B86">
            <w:pPr>
              <w:spacing w:after="0" w:line="240" w:lineRule="auto"/>
              <w:jc w:val="both"/>
              <w:rPr>
                <w:rFonts w:ascii="Arial" w:hAnsi="Arial" w:cs="Arial"/>
                <w:sz w:val="20"/>
                <w:szCs w:val="20"/>
              </w:rPr>
            </w:pPr>
            <w:r w:rsidRPr="00452C0A">
              <w:rPr>
                <w:rFonts w:ascii="Arial" w:hAnsi="Arial" w:cs="Arial"/>
                <w:sz w:val="20"/>
                <w:szCs w:val="20"/>
              </w:rPr>
              <w:t>Комуна</w:t>
            </w:r>
            <w:r>
              <w:rPr>
                <w:rFonts w:ascii="Arial" w:hAnsi="Arial" w:cs="Arial"/>
                <w:sz w:val="20"/>
                <w:szCs w:val="20"/>
              </w:rPr>
              <w:t>льне некомерційне підприємство «</w:t>
            </w:r>
            <w:r w:rsidRPr="00452C0A">
              <w:rPr>
                <w:rFonts w:ascii="Arial" w:hAnsi="Arial" w:cs="Arial"/>
                <w:sz w:val="20"/>
                <w:szCs w:val="20"/>
              </w:rPr>
              <w:t>Міська ди</w:t>
            </w:r>
            <w:r>
              <w:rPr>
                <w:rFonts w:ascii="Arial" w:hAnsi="Arial" w:cs="Arial"/>
                <w:sz w:val="20"/>
                <w:szCs w:val="20"/>
              </w:rPr>
              <w:t>тяча клінічна лікарня м. Львова»</w:t>
            </w:r>
            <w:r w:rsidRPr="00452C0A">
              <w:rPr>
                <w:rFonts w:ascii="Arial" w:hAnsi="Arial" w:cs="Arial"/>
                <w:sz w:val="20"/>
                <w:szCs w:val="20"/>
              </w:rPr>
              <w:t>, алергологічне відділення, Львівський міськ</w:t>
            </w:r>
            <w:r>
              <w:rPr>
                <w:rFonts w:ascii="Arial" w:hAnsi="Arial" w:cs="Arial"/>
                <w:sz w:val="20"/>
                <w:szCs w:val="20"/>
              </w:rPr>
              <w:t>ий дитячий алергологічний центр</w:t>
            </w:r>
            <w:r w:rsidRPr="00452C0A">
              <w:rPr>
                <w:rFonts w:ascii="Arial" w:hAnsi="Arial" w:cs="Arial"/>
                <w:sz w:val="20"/>
                <w:szCs w:val="20"/>
              </w:rPr>
              <w:t>, м. Львів</w:t>
            </w:r>
          </w:p>
        </w:tc>
      </w:tr>
      <w:tr w:rsidR="00180722" w:rsidRPr="00E80AAE" w:rsidTr="006F3B86">
        <w:trPr>
          <w:trHeight w:val="1198"/>
        </w:trPr>
        <w:tc>
          <w:tcPr>
            <w:tcW w:w="677" w:type="dxa"/>
            <w:tcBorders>
              <w:top w:val="single" w:sz="4" w:space="0" w:color="auto"/>
              <w:left w:val="single" w:sz="4" w:space="0" w:color="auto"/>
              <w:bottom w:val="single" w:sz="4" w:space="0" w:color="auto"/>
              <w:right w:val="single" w:sz="4" w:space="0" w:color="auto"/>
            </w:tcBorders>
          </w:tcPr>
          <w:p w:rsidR="00180722" w:rsidRPr="00E80AAE" w:rsidRDefault="00180722" w:rsidP="006F3B86">
            <w:pPr>
              <w:pStyle w:val="af3"/>
              <w:spacing w:after="0" w:line="240" w:lineRule="auto"/>
              <w:jc w:val="center"/>
              <w:rPr>
                <w:rFonts w:ascii="Arial" w:hAnsi="Arial" w:cs="Arial"/>
                <w:sz w:val="20"/>
                <w:szCs w:val="20"/>
              </w:rPr>
            </w:pPr>
            <w:r>
              <w:rPr>
                <w:rFonts w:ascii="Arial" w:hAnsi="Arial" w:cs="Arial"/>
                <w:sz w:val="20"/>
                <w:szCs w:val="20"/>
              </w:rPr>
              <w:t>7.</w:t>
            </w:r>
          </w:p>
        </w:tc>
        <w:tc>
          <w:tcPr>
            <w:tcW w:w="8818" w:type="dxa"/>
            <w:tcBorders>
              <w:top w:val="single" w:sz="4" w:space="0" w:color="auto"/>
              <w:left w:val="single" w:sz="4" w:space="0" w:color="auto"/>
              <w:bottom w:val="single" w:sz="4" w:space="0" w:color="auto"/>
              <w:right w:val="single" w:sz="4" w:space="0" w:color="auto"/>
            </w:tcBorders>
          </w:tcPr>
          <w:p w:rsidR="00180722" w:rsidRPr="00452C0A" w:rsidRDefault="00180722" w:rsidP="006F3B86">
            <w:pPr>
              <w:tabs>
                <w:tab w:val="left" w:pos="4065"/>
              </w:tabs>
              <w:spacing w:after="0" w:line="240" w:lineRule="auto"/>
              <w:jc w:val="both"/>
              <w:rPr>
                <w:rFonts w:ascii="Arial" w:hAnsi="Arial" w:cs="Arial"/>
                <w:sz w:val="20"/>
                <w:szCs w:val="20"/>
              </w:rPr>
            </w:pPr>
            <w:r w:rsidRPr="00452C0A">
              <w:rPr>
                <w:rFonts w:ascii="Arial" w:hAnsi="Arial" w:cs="Arial"/>
                <w:sz w:val="20"/>
                <w:szCs w:val="20"/>
              </w:rPr>
              <w:t>д.м.н., проф. Ільченко С.І.</w:t>
            </w:r>
          </w:p>
          <w:p w:rsidR="00180722" w:rsidRPr="00452C0A" w:rsidRDefault="00180722" w:rsidP="006F3B86">
            <w:pPr>
              <w:tabs>
                <w:tab w:val="left" w:pos="4065"/>
              </w:tabs>
              <w:spacing w:after="0" w:line="240" w:lineRule="auto"/>
              <w:jc w:val="both"/>
              <w:rPr>
                <w:rFonts w:ascii="Arial" w:hAnsi="Arial" w:cs="Arial"/>
                <w:sz w:val="20"/>
                <w:szCs w:val="20"/>
              </w:rPr>
            </w:pPr>
            <w:r>
              <w:rPr>
                <w:rFonts w:ascii="Arial" w:hAnsi="Arial" w:cs="Arial"/>
                <w:sz w:val="20"/>
                <w:szCs w:val="20"/>
              </w:rPr>
              <w:t>Комунальний заклад «</w:t>
            </w:r>
            <w:r w:rsidRPr="00452C0A">
              <w:rPr>
                <w:rFonts w:ascii="Arial" w:hAnsi="Arial" w:cs="Arial"/>
                <w:sz w:val="20"/>
                <w:szCs w:val="20"/>
              </w:rPr>
              <w:t>Дніпровська мі</w:t>
            </w:r>
            <w:r>
              <w:rPr>
                <w:rFonts w:ascii="Arial" w:hAnsi="Arial" w:cs="Arial"/>
                <w:sz w:val="20"/>
                <w:szCs w:val="20"/>
              </w:rPr>
              <w:t>ська дитяча клінічна лікарня №2»</w:t>
            </w:r>
            <w:r w:rsidRPr="00452C0A">
              <w:rPr>
                <w:rFonts w:ascii="Arial" w:hAnsi="Arial" w:cs="Arial"/>
                <w:sz w:val="20"/>
                <w:szCs w:val="20"/>
              </w:rPr>
              <w:t xml:space="preserve"> Дніпровської міської ради, кардіо-пульмонологічн</w:t>
            </w:r>
            <w:r>
              <w:rPr>
                <w:rFonts w:ascii="Arial" w:hAnsi="Arial" w:cs="Arial"/>
                <w:sz w:val="20"/>
                <w:szCs w:val="20"/>
              </w:rPr>
              <w:t>е відділення, Державний заклад «</w:t>
            </w:r>
            <w:r w:rsidRPr="00452C0A">
              <w:rPr>
                <w:rFonts w:ascii="Arial" w:hAnsi="Arial" w:cs="Arial"/>
                <w:sz w:val="20"/>
                <w:szCs w:val="20"/>
              </w:rPr>
              <w:t>Дніпропетровська медична академія Мініст</w:t>
            </w:r>
            <w:r>
              <w:rPr>
                <w:rFonts w:ascii="Arial" w:hAnsi="Arial" w:cs="Arial"/>
                <w:sz w:val="20"/>
                <w:szCs w:val="20"/>
              </w:rPr>
              <w:t>ерства охорони здоров’я України»</w:t>
            </w:r>
            <w:r w:rsidRPr="00452C0A">
              <w:rPr>
                <w:rFonts w:ascii="Arial" w:hAnsi="Arial" w:cs="Arial"/>
                <w:sz w:val="20"/>
                <w:szCs w:val="20"/>
              </w:rPr>
              <w:t xml:space="preserve">, кафедра пропедевтики дитячих хвороб, </w:t>
            </w:r>
            <w:r>
              <w:rPr>
                <w:rFonts w:ascii="Arial" w:hAnsi="Arial" w:cs="Arial"/>
                <w:sz w:val="20"/>
                <w:szCs w:val="20"/>
              </w:rPr>
              <w:t xml:space="preserve"> </w:t>
            </w:r>
            <w:r w:rsidRPr="00452C0A">
              <w:rPr>
                <w:rFonts w:ascii="Arial" w:hAnsi="Arial" w:cs="Arial"/>
                <w:sz w:val="20"/>
                <w:szCs w:val="20"/>
              </w:rPr>
              <w:t>м. Дніпро</w:t>
            </w:r>
          </w:p>
        </w:tc>
      </w:tr>
    </w:tbl>
    <w:p w:rsidR="00180722" w:rsidRDefault="00180722" w:rsidP="00180722">
      <w:pPr>
        <w:widowControl w:val="0"/>
        <w:spacing w:after="0" w:line="240" w:lineRule="auto"/>
        <w:jc w:val="both"/>
        <w:rPr>
          <w:rFonts w:ascii="Arial" w:hAnsi="Arial" w:cs="Arial"/>
          <w:b/>
          <w:sz w:val="20"/>
          <w:szCs w:val="20"/>
        </w:rPr>
      </w:pPr>
    </w:p>
    <w:p w:rsidR="00180722" w:rsidRDefault="00180722" w:rsidP="00180722">
      <w:pPr>
        <w:spacing w:after="0" w:line="240" w:lineRule="auto"/>
        <w:jc w:val="both"/>
        <w:rPr>
          <w:rFonts w:ascii="Arial" w:hAnsi="Arial" w:cs="Arial"/>
          <w:i/>
          <w:sz w:val="20"/>
          <w:szCs w:val="20"/>
        </w:rPr>
      </w:pPr>
    </w:p>
    <w:p w:rsidR="00180722" w:rsidRDefault="006F3B86" w:rsidP="006F3B86">
      <w:pPr>
        <w:spacing w:after="0" w:line="240" w:lineRule="auto"/>
        <w:jc w:val="both"/>
        <w:rPr>
          <w:rFonts w:ascii="Arial" w:hAnsi="Arial" w:cs="Arial"/>
          <w:color w:val="000000"/>
          <w:sz w:val="20"/>
          <w:szCs w:val="20"/>
        </w:rPr>
      </w:pPr>
      <w:r>
        <w:rPr>
          <w:rFonts w:ascii="Arial" w:hAnsi="Arial" w:cs="Arial"/>
          <w:b/>
          <w:color w:val="000000"/>
          <w:sz w:val="20"/>
          <w:szCs w:val="20"/>
        </w:rPr>
        <w:t>8</w:t>
      </w:r>
      <w:r w:rsidR="00180722" w:rsidRPr="006539F0">
        <w:rPr>
          <w:rFonts w:ascii="Arial" w:hAnsi="Arial" w:cs="Arial"/>
          <w:b/>
          <w:color w:val="000000"/>
          <w:sz w:val="20"/>
          <w:szCs w:val="20"/>
        </w:rPr>
        <w:t>.</w:t>
      </w:r>
      <w:r w:rsidR="00180722" w:rsidRPr="006539F0">
        <w:rPr>
          <w:rFonts w:ascii="Arial" w:hAnsi="Arial" w:cs="Arial"/>
          <w:color w:val="000000"/>
          <w:sz w:val="20"/>
          <w:szCs w:val="20"/>
        </w:rPr>
        <w:t xml:space="preserve"> </w:t>
      </w:r>
      <w:r w:rsidR="00180722" w:rsidRPr="00B82C21">
        <w:rPr>
          <w:rFonts w:ascii="Arial" w:hAnsi="Arial" w:cs="Arial"/>
          <w:color w:val="000000"/>
          <w:sz w:val="20"/>
          <w:szCs w:val="20"/>
        </w:rPr>
        <w:t xml:space="preserve">«Клінічне дослідження з оцінки біоеквівалентності лікарських засобів </w:t>
      </w:r>
      <w:r w:rsidR="00180722" w:rsidRPr="00AB4601">
        <w:rPr>
          <w:rFonts w:ascii="Arial" w:hAnsi="Arial" w:cs="Arial"/>
          <w:b/>
          <w:color w:val="000000"/>
          <w:sz w:val="20"/>
          <w:szCs w:val="20"/>
        </w:rPr>
        <w:t>Медіаторн</w:t>
      </w:r>
      <w:r w:rsidR="00180722" w:rsidRPr="00B82C21">
        <w:rPr>
          <w:rFonts w:ascii="Arial" w:hAnsi="Arial" w:cs="Arial"/>
          <w:color w:val="000000"/>
          <w:sz w:val="20"/>
          <w:szCs w:val="20"/>
        </w:rPr>
        <w:t xml:space="preserve">, таблетки,  по  20 мг (ПАТ  «Київмедпрепарат»,  Україна) </w:t>
      </w:r>
      <w:r w:rsidR="00180722">
        <w:rPr>
          <w:rFonts w:ascii="Arial" w:hAnsi="Arial" w:cs="Arial"/>
          <w:color w:val="000000"/>
          <w:sz w:val="20"/>
          <w:szCs w:val="20"/>
        </w:rPr>
        <w:t xml:space="preserve"> та  Нейромідин,  таблетки  по </w:t>
      </w:r>
      <w:r w:rsidR="00180722" w:rsidRPr="00B82C21">
        <w:rPr>
          <w:rFonts w:ascii="Arial" w:hAnsi="Arial" w:cs="Arial"/>
          <w:color w:val="000000"/>
          <w:sz w:val="20"/>
          <w:szCs w:val="20"/>
        </w:rPr>
        <w:t>20 мг (АТ "Олайнфарм", Латвія) з</w:t>
      </w:r>
      <w:r w:rsidR="00180722">
        <w:rPr>
          <w:rFonts w:ascii="Arial" w:hAnsi="Arial" w:cs="Arial"/>
          <w:color w:val="000000"/>
          <w:sz w:val="20"/>
          <w:szCs w:val="20"/>
        </w:rPr>
        <w:t>а участі здорових добровольців», к</w:t>
      </w:r>
      <w:r w:rsidR="00180722" w:rsidRPr="00B82C21">
        <w:rPr>
          <w:rFonts w:ascii="Arial" w:hAnsi="Arial" w:cs="Arial"/>
          <w:color w:val="000000"/>
          <w:sz w:val="20"/>
          <w:szCs w:val="20"/>
        </w:rPr>
        <w:t xml:space="preserve">од </w:t>
      </w:r>
      <w:r w:rsidR="00180722">
        <w:rPr>
          <w:rFonts w:ascii="Arial" w:hAnsi="Arial" w:cs="Arial"/>
          <w:color w:val="000000"/>
          <w:sz w:val="20"/>
          <w:szCs w:val="20"/>
        </w:rPr>
        <w:t>дослідження</w:t>
      </w:r>
      <w:r w:rsidR="00180722" w:rsidRPr="00B82C21">
        <w:rPr>
          <w:rFonts w:ascii="Arial" w:hAnsi="Arial" w:cs="Arial"/>
          <w:color w:val="000000"/>
          <w:sz w:val="20"/>
          <w:szCs w:val="20"/>
        </w:rPr>
        <w:t xml:space="preserve"> </w:t>
      </w:r>
      <w:r w:rsidR="00180722" w:rsidRPr="00B82C21">
        <w:rPr>
          <w:rFonts w:ascii="Arial" w:hAnsi="Arial" w:cs="Arial"/>
          <w:b/>
          <w:color w:val="000000"/>
          <w:sz w:val="20"/>
          <w:szCs w:val="20"/>
        </w:rPr>
        <w:t>MEDIATOR-2</w:t>
      </w:r>
      <w:r w:rsidR="00180722">
        <w:rPr>
          <w:rFonts w:ascii="Arial" w:hAnsi="Arial" w:cs="Arial"/>
          <w:color w:val="000000"/>
          <w:sz w:val="20"/>
          <w:szCs w:val="20"/>
        </w:rPr>
        <w:t>, версія 2.0 від 19.08</w:t>
      </w:r>
      <w:r w:rsidR="00180722" w:rsidRPr="00B82C21">
        <w:rPr>
          <w:rFonts w:ascii="Arial" w:hAnsi="Arial" w:cs="Arial"/>
          <w:color w:val="000000"/>
          <w:sz w:val="20"/>
          <w:szCs w:val="20"/>
        </w:rPr>
        <w:t>.2019 р.</w:t>
      </w:r>
      <w:r w:rsidR="00180722">
        <w:rPr>
          <w:rFonts w:ascii="Arial" w:hAnsi="Arial" w:cs="Arial"/>
          <w:color w:val="000000"/>
          <w:sz w:val="20"/>
          <w:szCs w:val="20"/>
        </w:rPr>
        <w:t>;</w:t>
      </w:r>
      <w:r w:rsidR="00180722" w:rsidRPr="00AD59CE">
        <w:rPr>
          <w:rFonts w:ascii="Arial" w:hAnsi="Arial" w:cs="Arial"/>
          <w:color w:val="000000"/>
          <w:sz w:val="20"/>
          <w:szCs w:val="20"/>
        </w:rPr>
        <w:t xml:space="preserve"> </w:t>
      </w:r>
      <w:r w:rsidR="00180722">
        <w:rPr>
          <w:rFonts w:ascii="Arial" w:hAnsi="Arial" w:cs="Arial"/>
          <w:color w:val="000000"/>
          <w:sz w:val="20"/>
          <w:szCs w:val="20"/>
        </w:rPr>
        <w:t xml:space="preserve">спонсор - </w:t>
      </w:r>
      <w:r w:rsidR="00180722" w:rsidRPr="00B82C21">
        <w:rPr>
          <w:rFonts w:ascii="Arial" w:hAnsi="Arial" w:cs="Arial"/>
          <w:color w:val="000000"/>
          <w:sz w:val="20"/>
          <w:szCs w:val="20"/>
        </w:rPr>
        <w:t>ПАТ «Київмедпрепарат», Україна</w:t>
      </w:r>
    </w:p>
    <w:p w:rsidR="00180722" w:rsidRPr="00B511E1" w:rsidRDefault="00180722" w:rsidP="006F3B86">
      <w:pPr>
        <w:pStyle w:val="a8"/>
        <w:widowControl w:val="0"/>
        <w:spacing w:after="0" w:line="240" w:lineRule="auto"/>
        <w:ind w:left="0"/>
        <w:jc w:val="both"/>
        <w:rPr>
          <w:rFonts w:ascii="Arial" w:eastAsia="Times New Roman" w:hAnsi="Arial" w:cs="Arial"/>
          <w:sz w:val="20"/>
          <w:szCs w:val="20"/>
          <w:lang w:eastAsia="ru-RU"/>
        </w:rPr>
      </w:pPr>
      <w:r w:rsidRPr="00B511E1">
        <w:rPr>
          <w:rFonts w:ascii="Arial" w:eastAsia="Times New Roman" w:hAnsi="Arial" w:cs="Arial"/>
          <w:sz w:val="20"/>
          <w:szCs w:val="20"/>
          <w:lang w:eastAsia="ru-RU"/>
        </w:rPr>
        <w:t>Дослідження біоеквівалентності</w:t>
      </w:r>
    </w:p>
    <w:p w:rsidR="00180722" w:rsidRDefault="00180722" w:rsidP="006F3B86">
      <w:pPr>
        <w:spacing w:after="0" w:line="240" w:lineRule="auto"/>
        <w:jc w:val="both"/>
        <w:rPr>
          <w:rFonts w:ascii="Arial" w:hAnsi="Arial" w:cs="Arial"/>
          <w:color w:val="000000"/>
          <w:sz w:val="20"/>
          <w:szCs w:val="20"/>
        </w:rPr>
      </w:pPr>
      <w:r w:rsidRPr="000A27E9">
        <w:rPr>
          <w:rFonts w:ascii="Arial" w:eastAsia="Times New Roman" w:hAnsi="Arial" w:cs="Arial"/>
          <w:sz w:val="20"/>
          <w:szCs w:val="20"/>
          <w:lang w:eastAsia="ru-RU"/>
        </w:rPr>
        <w:t xml:space="preserve">Заявник </w:t>
      </w:r>
      <w:r>
        <w:rPr>
          <w:rFonts w:ascii="Arial" w:eastAsia="Times New Roman" w:hAnsi="Arial" w:cs="Arial"/>
          <w:sz w:val="20"/>
          <w:szCs w:val="20"/>
          <w:lang w:eastAsia="ru-RU"/>
        </w:rPr>
        <w:t>–</w:t>
      </w:r>
      <w:r w:rsidRPr="007039FE">
        <w:rPr>
          <w:rFonts w:ascii="Arial" w:hAnsi="Arial" w:cs="Arial"/>
          <w:color w:val="000000"/>
          <w:sz w:val="20"/>
          <w:szCs w:val="20"/>
        </w:rPr>
        <w:t xml:space="preserve"> </w:t>
      </w:r>
      <w:r w:rsidRPr="00B82C21">
        <w:rPr>
          <w:rFonts w:ascii="Arial" w:hAnsi="Arial" w:cs="Arial"/>
          <w:color w:val="000000"/>
          <w:sz w:val="20"/>
          <w:szCs w:val="20"/>
        </w:rPr>
        <w:t>Товариство з обмеженою</w:t>
      </w:r>
      <w:r>
        <w:rPr>
          <w:rFonts w:ascii="Arial" w:hAnsi="Arial" w:cs="Arial"/>
          <w:color w:val="000000"/>
          <w:sz w:val="20"/>
          <w:szCs w:val="20"/>
        </w:rPr>
        <w:t xml:space="preserve"> відповідальністю «АРТЕРІУМ ЛТД», Україна</w:t>
      </w:r>
    </w:p>
    <w:p w:rsidR="00180722" w:rsidRPr="006539F0" w:rsidRDefault="00180722" w:rsidP="00180722">
      <w:pPr>
        <w:spacing w:after="0" w:line="240" w:lineRule="auto"/>
        <w:jc w:val="both"/>
        <w:rPr>
          <w:rFonts w:ascii="Arial" w:hAnsi="Arial" w:cs="Arial"/>
          <w:sz w:val="20"/>
          <w:szCs w:val="20"/>
        </w:rPr>
      </w:pPr>
    </w:p>
    <w:p w:rsidR="00180722" w:rsidRPr="006539F0" w:rsidRDefault="00180722" w:rsidP="00180722">
      <w:pPr>
        <w:widowControl w:val="0"/>
        <w:spacing w:after="0" w:line="240" w:lineRule="auto"/>
        <w:jc w:val="center"/>
        <w:rPr>
          <w:rFonts w:ascii="Arial" w:hAnsi="Arial" w:cs="Arial"/>
          <w:b/>
          <w:sz w:val="20"/>
          <w:szCs w:val="20"/>
        </w:rPr>
      </w:pPr>
      <w:r>
        <w:rPr>
          <w:rFonts w:ascii="Arial" w:hAnsi="Arial" w:cs="Arial"/>
          <w:b/>
          <w:sz w:val="20"/>
          <w:szCs w:val="20"/>
        </w:rPr>
        <w:t>Місця, на яких</w:t>
      </w:r>
      <w:r w:rsidRPr="006539F0">
        <w:rPr>
          <w:rFonts w:ascii="Arial" w:hAnsi="Arial" w:cs="Arial"/>
          <w:b/>
          <w:sz w:val="20"/>
          <w:szCs w:val="20"/>
        </w:rPr>
        <w:t xml:space="preserve"> планується проведення клінічного випробування:</w:t>
      </w:r>
    </w:p>
    <w:p w:rsidR="00180722" w:rsidRPr="006539F0" w:rsidRDefault="00180722" w:rsidP="00180722">
      <w:pPr>
        <w:spacing w:after="0" w:line="240" w:lineRule="auto"/>
        <w:jc w:val="center"/>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072"/>
      </w:tblGrid>
      <w:tr w:rsidR="00180722" w:rsidRPr="006539F0" w:rsidTr="006F3B86">
        <w:tc>
          <w:tcPr>
            <w:tcW w:w="704" w:type="dxa"/>
            <w:shd w:val="clear" w:color="auto" w:fill="auto"/>
          </w:tcPr>
          <w:p w:rsidR="00180722" w:rsidRPr="006539F0" w:rsidRDefault="00180722" w:rsidP="006F3B86">
            <w:pPr>
              <w:spacing w:after="0" w:line="240" w:lineRule="auto"/>
              <w:jc w:val="center"/>
              <w:rPr>
                <w:rFonts w:ascii="Arial" w:hAnsi="Arial" w:cs="Arial"/>
                <w:iCs/>
                <w:sz w:val="20"/>
                <w:szCs w:val="20"/>
              </w:rPr>
            </w:pPr>
            <w:r w:rsidRPr="006539F0">
              <w:rPr>
                <w:rFonts w:ascii="Arial" w:hAnsi="Arial" w:cs="Arial"/>
                <w:iCs/>
                <w:sz w:val="20"/>
                <w:szCs w:val="20"/>
              </w:rPr>
              <w:t>№</w:t>
            </w:r>
          </w:p>
          <w:p w:rsidR="00180722" w:rsidRPr="006539F0" w:rsidRDefault="00180722" w:rsidP="006F3B86">
            <w:pPr>
              <w:spacing w:after="0" w:line="240" w:lineRule="auto"/>
              <w:jc w:val="center"/>
              <w:rPr>
                <w:rFonts w:ascii="Arial" w:hAnsi="Arial" w:cs="Arial"/>
                <w:sz w:val="20"/>
                <w:szCs w:val="20"/>
              </w:rPr>
            </w:pPr>
            <w:r w:rsidRPr="006539F0">
              <w:rPr>
                <w:rFonts w:ascii="Arial" w:hAnsi="Arial" w:cs="Arial"/>
                <w:iCs/>
                <w:sz w:val="20"/>
                <w:szCs w:val="20"/>
              </w:rPr>
              <w:t>п</w:t>
            </w:r>
            <w:r w:rsidRPr="0017447D">
              <w:rPr>
                <w:rFonts w:ascii="Arial" w:hAnsi="Arial" w:cs="Arial"/>
                <w:iCs/>
                <w:sz w:val="20"/>
                <w:szCs w:val="20"/>
              </w:rPr>
              <w:t>/</w:t>
            </w:r>
            <w:r w:rsidRPr="006539F0">
              <w:rPr>
                <w:rFonts w:ascii="Arial" w:hAnsi="Arial" w:cs="Arial"/>
                <w:iCs/>
                <w:sz w:val="20"/>
                <w:szCs w:val="20"/>
              </w:rPr>
              <w:t>п</w:t>
            </w:r>
          </w:p>
        </w:tc>
        <w:tc>
          <w:tcPr>
            <w:tcW w:w="9072" w:type="dxa"/>
            <w:shd w:val="clear" w:color="auto" w:fill="auto"/>
          </w:tcPr>
          <w:p w:rsidR="00180722" w:rsidRPr="006539F0" w:rsidRDefault="00180722" w:rsidP="006F3B86">
            <w:pPr>
              <w:spacing w:after="0" w:line="240" w:lineRule="auto"/>
              <w:jc w:val="center"/>
              <w:rPr>
                <w:rFonts w:ascii="Arial" w:hAnsi="Arial" w:cs="Arial"/>
                <w:iCs/>
                <w:sz w:val="20"/>
                <w:szCs w:val="20"/>
              </w:rPr>
            </w:pPr>
            <w:r w:rsidRPr="006539F0">
              <w:rPr>
                <w:rFonts w:ascii="Arial" w:hAnsi="Arial" w:cs="Arial"/>
                <w:iCs/>
                <w:sz w:val="20"/>
                <w:szCs w:val="20"/>
              </w:rPr>
              <w:t>П.І.Б. відповідального дослідника</w:t>
            </w:r>
          </w:p>
          <w:p w:rsidR="00180722" w:rsidRPr="006539F0" w:rsidRDefault="00180722" w:rsidP="006F3B86">
            <w:pPr>
              <w:spacing w:after="0" w:line="240" w:lineRule="auto"/>
              <w:jc w:val="center"/>
              <w:rPr>
                <w:rFonts w:ascii="Arial" w:hAnsi="Arial" w:cs="Arial"/>
                <w:sz w:val="20"/>
                <w:szCs w:val="20"/>
              </w:rPr>
            </w:pPr>
            <w:r w:rsidRPr="006539F0">
              <w:rPr>
                <w:rFonts w:ascii="Arial" w:hAnsi="Arial" w:cs="Arial"/>
                <w:iCs/>
                <w:sz w:val="20"/>
                <w:szCs w:val="20"/>
              </w:rPr>
              <w:t>Назва місця проведення клінічного випробування</w:t>
            </w:r>
          </w:p>
        </w:tc>
      </w:tr>
      <w:tr w:rsidR="00180722" w:rsidRPr="006539F0" w:rsidTr="006F3B86">
        <w:tc>
          <w:tcPr>
            <w:tcW w:w="704" w:type="dxa"/>
            <w:shd w:val="clear" w:color="auto" w:fill="auto"/>
          </w:tcPr>
          <w:p w:rsidR="00180722" w:rsidRPr="006539F0" w:rsidRDefault="00180722" w:rsidP="006F3B86">
            <w:pPr>
              <w:spacing w:after="0" w:line="240" w:lineRule="auto"/>
              <w:jc w:val="center"/>
              <w:rPr>
                <w:rFonts w:ascii="Arial" w:hAnsi="Arial" w:cs="Arial"/>
                <w:sz w:val="20"/>
                <w:szCs w:val="20"/>
              </w:rPr>
            </w:pPr>
            <w:r w:rsidRPr="006539F0">
              <w:rPr>
                <w:rFonts w:ascii="Arial" w:hAnsi="Arial" w:cs="Arial"/>
                <w:sz w:val="20"/>
                <w:szCs w:val="20"/>
              </w:rPr>
              <w:t>1.</w:t>
            </w:r>
          </w:p>
        </w:tc>
        <w:tc>
          <w:tcPr>
            <w:tcW w:w="9072" w:type="dxa"/>
            <w:shd w:val="clear" w:color="auto" w:fill="auto"/>
          </w:tcPr>
          <w:p w:rsidR="00180722" w:rsidRPr="00CC719F" w:rsidRDefault="00180722" w:rsidP="006F3B86">
            <w:pPr>
              <w:spacing w:after="0" w:line="240" w:lineRule="auto"/>
              <w:jc w:val="both"/>
              <w:rPr>
                <w:rFonts w:ascii="Arial" w:hAnsi="Arial" w:cs="Arial"/>
                <w:sz w:val="20"/>
                <w:szCs w:val="20"/>
              </w:rPr>
            </w:pPr>
            <w:r w:rsidRPr="00CC719F">
              <w:rPr>
                <w:rFonts w:ascii="Arial" w:hAnsi="Arial" w:cs="Arial"/>
                <w:sz w:val="20"/>
                <w:szCs w:val="20"/>
              </w:rPr>
              <w:t>д.м.н., проф. Зупанець І.А.</w:t>
            </w:r>
          </w:p>
          <w:p w:rsidR="00180722" w:rsidRPr="006539F0" w:rsidRDefault="00180722" w:rsidP="006F3B86">
            <w:pPr>
              <w:spacing w:after="0" w:line="240" w:lineRule="auto"/>
              <w:jc w:val="both"/>
              <w:rPr>
                <w:rFonts w:ascii="Arial" w:hAnsi="Arial" w:cs="Arial"/>
                <w:sz w:val="20"/>
                <w:szCs w:val="20"/>
              </w:rPr>
            </w:pPr>
            <w:r w:rsidRPr="00CC719F">
              <w:rPr>
                <w:rFonts w:ascii="Arial" w:hAnsi="Arial" w:cs="Arial"/>
                <w:sz w:val="20"/>
                <w:szCs w:val="20"/>
              </w:rPr>
              <w:t>Клініко-діагностичний центр Національно</w:t>
            </w:r>
            <w:r>
              <w:rPr>
                <w:rFonts w:ascii="Arial" w:hAnsi="Arial" w:cs="Arial"/>
                <w:sz w:val="20"/>
                <w:szCs w:val="20"/>
              </w:rPr>
              <w:t>го фармацевтичного університету</w:t>
            </w:r>
            <w:r w:rsidRPr="00CC719F">
              <w:rPr>
                <w:rFonts w:ascii="Arial" w:hAnsi="Arial" w:cs="Arial"/>
                <w:sz w:val="20"/>
                <w:szCs w:val="20"/>
              </w:rPr>
              <w:t>, кафедра клінічної фармакології та клінічної фармації НФаУ, м. Харків</w:t>
            </w:r>
          </w:p>
        </w:tc>
      </w:tr>
      <w:tr w:rsidR="00180722" w:rsidRPr="006539F0" w:rsidTr="006F3B86">
        <w:tc>
          <w:tcPr>
            <w:tcW w:w="704" w:type="dxa"/>
            <w:shd w:val="clear" w:color="auto" w:fill="auto"/>
          </w:tcPr>
          <w:p w:rsidR="00180722" w:rsidRPr="006539F0" w:rsidRDefault="00180722" w:rsidP="006F3B86">
            <w:pPr>
              <w:spacing w:after="0" w:line="240" w:lineRule="auto"/>
              <w:jc w:val="center"/>
              <w:rPr>
                <w:rFonts w:ascii="Arial" w:hAnsi="Arial" w:cs="Arial"/>
                <w:sz w:val="20"/>
                <w:szCs w:val="20"/>
              </w:rPr>
            </w:pPr>
            <w:r>
              <w:rPr>
                <w:rFonts w:ascii="Arial" w:hAnsi="Arial" w:cs="Arial"/>
                <w:sz w:val="20"/>
                <w:szCs w:val="20"/>
              </w:rPr>
              <w:t>2.</w:t>
            </w:r>
          </w:p>
        </w:tc>
        <w:tc>
          <w:tcPr>
            <w:tcW w:w="9072" w:type="dxa"/>
            <w:shd w:val="clear" w:color="auto" w:fill="auto"/>
          </w:tcPr>
          <w:p w:rsidR="00180722" w:rsidRPr="009A67B5" w:rsidRDefault="00180722" w:rsidP="006F3B86">
            <w:pPr>
              <w:spacing w:after="0" w:line="240" w:lineRule="auto"/>
              <w:jc w:val="both"/>
              <w:rPr>
                <w:rFonts w:ascii="Arial" w:hAnsi="Arial" w:cs="Arial"/>
                <w:sz w:val="20"/>
                <w:szCs w:val="20"/>
              </w:rPr>
            </w:pPr>
            <w:r>
              <w:rPr>
                <w:rFonts w:ascii="Arial" w:hAnsi="Arial" w:cs="Arial"/>
                <w:sz w:val="20"/>
                <w:szCs w:val="20"/>
              </w:rPr>
              <w:t xml:space="preserve">к.б.н. </w:t>
            </w:r>
            <w:r w:rsidRPr="009A67B5">
              <w:rPr>
                <w:rFonts w:ascii="Arial" w:hAnsi="Arial" w:cs="Arial"/>
                <w:sz w:val="20"/>
                <w:szCs w:val="20"/>
              </w:rPr>
              <w:t>Сабко В.Є.</w:t>
            </w:r>
          </w:p>
          <w:p w:rsidR="00180722" w:rsidRPr="006539F0" w:rsidRDefault="00180722" w:rsidP="006F3B86">
            <w:pPr>
              <w:spacing w:after="0" w:line="240" w:lineRule="auto"/>
              <w:jc w:val="both"/>
              <w:rPr>
                <w:rFonts w:ascii="Arial" w:hAnsi="Arial" w:cs="Arial"/>
                <w:sz w:val="20"/>
                <w:szCs w:val="20"/>
              </w:rPr>
            </w:pPr>
            <w:r w:rsidRPr="009A67B5">
              <w:rPr>
                <w:rFonts w:ascii="Arial" w:hAnsi="Arial" w:cs="Arial"/>
                <w:sz w:val="20"/>
                <w:szCs w:val="20"/>
              </w:rPr>
              <w:t>Біоаналітична лабораторія ТОВ «Клінфарм</w:t>
            </w:r>
            <w:r>
              <w:rPr>
                <w:rFonts w:ascii="Arial" w:hAnsi="Arial" w:cs="Arial"/>
                <w:sz w:val="20"/>
                <w:szCs w:val="20"/>
              </w:rPr>
              <w:t>»</w:t>
            </w:r>
            <w:r w:rsidRPr="00CC719F">
              <w:rPr>
                <w:rFonts w:ascii="Arial" w:hAnsi="Arial" w:cs="Arial"/>
                <w:sz w:val="20"/>
                <w:szCs w:val="20"/>
              </w:rPr>
              <w:t xml:space="preserve">, </w:t>
            </w:r>
            <w:r>
              <w:rPr>
                <w:rFonts w:ascii="Arial" w:hAnsi="Arial" w:cs="Arial"/>
                <w:sz w:val="20"/>
                <w:szCs w:val="20"/>
              </w:rPr>
              <w:t xml:space="preserve">Київська обл., </w:t>
            </w:r>
            <w:r w:rsidRPr="009A67B5">
              <w:rPr>
                <w:rFonts w:ascii="Arial" w:hAnsi="Arial" w:cs="Arial"/>
                <w:sz w:val="20"/>
                <w:szCs w:val="20"/>
              </w:rPr>
              <w:t>м. Ірпінь</w:t>
            </w:r>
          </w:p>
        </w:tc>
      </w:tr>
    </w:tbl>
    <w:p w:rsidR="00180722" w:rsidRPr="006539F0" w:rsidRDefault="00180722" w:rsidP="00180722">
      <w:pPr>
        <w:spacing w:after="0" w:line="240" w:lineRule="auto"/>
        <w:jc w:val="both"/>
        <w:rPr>
          <w:rFonts w:ascii="Arial" w:hAnsi="Arial" w:cs="Arial"/>
          <w:color w:val="000000"/>
          <w:sz w:val="20"/>
          <w:szCs w:val="20"/>
        </w:rPr>
      </w:pPr>
    </w:p>
    <w:p w:rsidR="00180722" w:rsidRDefault="00180722" w:rsidP="00180722">
      <w:pPr>
        <w:widowControl w:val="0"/>
        <w:spacing w:after="0" w:line="240" w:lineRule="auto"/>
        <w:jc w:val="both"/>
        <w:rPr>
          <w:rFonts w:ascii="Arial" w:hAnsi="Arial" w:cs="Arial"/>
          <w:i/>
          <w:sz w:val="20"/>
          <w:szCs w:val="20"/>
        </w:rPr>
      </w:pPr>
    </w:p>
    <w:p w:rsidR="00180722" w:rsidRPr="00585F40" w:rsidRDefault="006F3B86" w:rsidP="00180722">
      <w:pPr>
        <w:pStyle w:val="ab"/>
        <w:spacing w:before="0" w:beforeAutospacing="0" w:after="0" w:afterAutospacing="0"/>
        <w:jc w:val="both"/>
        <w:rPr>
          <w:rFonts w:ascii="Arial" w:hAnsi="Arial" w:cs="Arial"/>
          <w:sz w:val="20"/>
          <w:szCs w:val="20"/>
          <w:lang w:val="uk-UA"/>
        </w:rPr>
      </w:pPr>
      <w:r>
        <w:rPr>
          <w:rFonts w:ascii="Arial" w:hAnsi="Arial" w:cs="Arial"/>
          <w:b/>
          <w:sz w:val="20"/>
          <w:szCs w:val="20"/>
          <w:lang w:val="uk-UA"/>
        </w:rPr>
        <w:t>9</w:t>
      </w:r>
      <w:r w:rsidR="00180722" w:rsidRPr="004632F5">
        <w:rPr>
          <w:rFonts w:ascii="Arial" w:hAnsi="Arial" w:cs="Arial"/>
          <w:b/>
          <w:sz w:val="20"/>
          <w:szCs w:val="20"/>
          <w:lang w:val="uk-UA"/>
        </w:rPr>
        <w:t xml:space="preserve">. </w:t>
      </w:r>
      <w:r w:rsidR="00180722" w:rsidRPr="00585F40">
        <w:rPr>
          <w:rFonts w:ascii="Arial" w:hAnsi="Arial" w:cs="Arial"/>
          <w:sz w:val="20"/>
          <w:szCs w:val="20"/>
          <w:lang w:val="uk-UA"/>
        </w:rPr>
        <w:t xml:space="preserve">«Клінічне </w:t>
      </w:r>
      <w:r w:rsidR="00180722">
        <w:rPr>
          <w:rFonts w:ascii="Arial" w:hAnsi="Arial" w:cs="Arial"/>
          <w:sz w:val="20"/>
          <w:szCs w:val="20"/>
          <w:lang w:val="uk-UA"/>
        </w:rPr>
        <w:t>дослідження</w:t>
      </w:r>
      <w:r w:rsidR="00180722" w:rsidRPr="00585F40">
        <w:rPr>
          <w:rFonts w:ascii="Arial" w:hAnsi="Arial" w:cs="Arial"/>
          <w:sz w:val="20"/>
          <w:szCs w:val="20"/>
          <w:lang w:val="uk-UA"/>
        </w:rPr>
        <w:t xml:space="preserve"> з оцінки біоеквівалентності лікарських препаратів </w:t>
      </w:r>
      <w:r w:rsidR="00180722" w:rsidRPr="00585F40">
        <w:rPr>
          <w:rFonts w:ascii="Arial" w:hAnsi="Arial" w:cs="Arial"/>
          <w:b/>
          <w:sz w:val="20"/>
          <w:szCs w:val="20"/>
          <w:lang w:val="uk-UA"/>
        </w:rPr>
        <w:t>«Бофен 600»</w:t>
      </w:r>
      <w:r w:rsidR="00180722" w:rsidRPr="00585F40">
        <w:rPr>
          <w:rFonts w:ascii="Arial" w:hAnsi="Arial" w:cs="Arial"/>
          <w:sz w:val="20"/>
          <w:szCs w:val="20"/>
          <w:lang w:val="uk-UA"/>
        </w:rPr>
        <w:t xml:space="preserve">, таблетки, вкриті плівковою оболонкою, по 600 мг, виробництва ПАТ НВЦ «Борщагівський ХФЗ» (Україна) і </w:t>
      </w:r>
      <w:r w:rsidR="00180722" w:rsidRPr="00585F40">
        <w:rPr>
          <w:rFonts w:ascii="Arial" w:hAnsi="Arial" w:cs="Arial"/>
          <w:b/>
          <w:sz w:val="20"/>
          <w:szCs w:val="20"/>
          <w:lang w:val="uk-UA"/>
        </w:rPr>
        <w:t>«</w:t>
      </w:r>
      <w:r w:rsidR="00180722" w:rsidRPr="00585F40">
        <w:rPr>
          <w:rFonts w:ascii="Arial" w:hAnsi="Arial" w:cs="Arial"/>
          <w:b/>
          <w:sz w:val="20"/>
          <w:szCs w:val="20"/>
        </w:rPr>
        <w:t>Brufen</w:t>
      </w:r>
      <w:r w:rsidR="00180722" w:rsidRPr="00585F40">
        <w:rPr>
          <w:rFonts w:ascii="Arial" w:hAnsi="Arial" w:cs="Arial"/>
          <w:b/>
          <w:sz w:val="20"/>
          <w:szCs w:val="20"/>
          <w:lang w:val="uk-UA"/>
        </w:rPr>
        <w:t>»,</w:t>
      </w:r>
      <w:r w:rsidR="00180722" w:rsidRPr="00585F40">
        <w:rPr>
          <w:rFonts w:ascii="Arial" w:hAnsi="Arial" w:cs="Arial"/>
          <w:sz w:val="20"/>
          <w:szCs w:val="20"/>
          <w:lang w:val="uk-UA"/>
        </w:rPr>
        <w:t xml:space="preserve"> </w:t>
      </w:r>
      <w:r w:rsidR="00180722">
        <w:rPr>
          <w:rFonts w:ascii="Arial" w:hAnsi="Arial" w:cs="Arial"/>
          <w:sz w:val="20"/>
          <w:szCs w:val="20"/>
          <w:lang w:val="uk-UA"/>
        </w:rPr>
        <w:t xml:space="preserve">таблетки, </w:t>
      </w:r>
      <w:r w:rsidR="00180722" w:rsidRPr="00585F40">
        <w:rPr>
          <w:rFonts w:ascii="Arial" w:hAnsi="Arial" w:cs="Arial"/>
          <w:sz w:val="20"/>
          <w:szCs w:val="20"/>
          <w:lang w:val="uk-UA"/>
        </w:rPr>
        <w:t>вкриті плівковою оболонкою, по 600 мг, виробництва «</w:t>
      </w:r>
      <w:r w:rsidR="00180722" w:rsidRPr="00585F40">
        <w:rPr>
          <w:rFonts w:ascii="Arial" w:hAnsi="Arial" w:cs="Arial"/>
          <w:sz w:val="20"/>
          <w:szCs w:val="20"/>
        </w:rPr>
        <w:t>Mylan</w:t>
      </w:r>
      <w:r w:rsidR="00180722" w:rsidRPr="00585F40">
        <w:rPr>
          <w:rFonts w:ascii="Arial" w:hAnsi="Arial" w:cs="Arial"/>
          <w:sz w:val="20"/>
          <w:szCs w:val="20"/>
          <w:lang w:val="uk-UA"/>
        </w:rPr>
        <w:t xml:space="preserve">» (Словенія) за участю здорових добровольців», код дослідження </w:t>
      </w:r>
      <w:r w:rsidR="00180722" w:rsidRPr="00585F40">
        <w:rPr>
          <w:rFonts w:ascii="Arial" w:hAnsi="Arial" w:cs="Arial"/>
          <w:b/>
          <w:color w:val="000000"/>
          <w:sz w:val="20"/>
          <w:szCs w:val="20"/>
          <w:lang w:val="en-US"/>
        </w:rPr>
        <w:t>BHFZ</w:t>
      </w:r>
      <w:r w:rsidR="00180722" w:rsidRPr="00585F40">
        <w:rPr>
          <w:rFonts w:ascii="Arial" w:hAnsi="Arial" w:cs="Arial"/>
          <w:b/>
          <w:color w:val="000000"/>
          <w:sz w:val="20"/>
          <w:szCs w:val="20"/>
          <w:lang w:val="uk-UA"/>
        </w:rPr>
        <w:t xml:space="preserve"> В-1801</w:t>
      </w:r>
      <w:r w:rsidR="00180722" w:rsidRPr="00585F40">
        <w:rPr>
          <w:rFonts w:ascii="Arial" w:hAnsi="Arial" w:cs="Arial"/>
          <w:color w:val="000000"/>
          <w:sz w:val="20"/>
          <w:szCs w:val="20"/>
          <w:lang w:val="uk-UA"/>
        </w:rPr>
        <w:t>, Версія 02 від 27.08.2019 року,</w:t>
      </w:r>
      <w:r w:rsidR="00180722" w:rsidRPr="00585F40">
        <w:rPr>
          <w:rFonts w:ascii="Arial" w:hAnsi="Arial" w:cs="Arial"/>
          <w:sz w:val="20"/>
          <w:szCs w:val="20"/>
          <w:lang w:val="uk-UA"/>
        </w:rPr>
        <w:t xml:space="preserve"> спонсор – </w:t>
      </w:r>
      <w:r w:rsidR="00180722">
        <w:rPr>
          <w:rFonts w:ascii="Arial" w:hAnsi="Arial" w:cs="Arial"/>
          <w:sz w:val="20"/>
          <w:szCs w:val="20"/>
          <w:lang w:val="uk-UA"/>
        </w:rPr>
        <w:t xml:space="preserve">                 </w:t>
      </w:r>
      <w:r w:rsidR="00180722" w:rsidRPr="00585F40">
        <w:rPr>
          <w:rFonts w:ascii="Arial" w:hAnsi="Arial" w:cs="Arial"/>
          <w:sz w:val="20"/>
          <w:szCs w:val="20"/>
          <w:lang w:val="uk-UA"/>
        </w:rPr>
        <w:t>ПАТ НВЦ «Борщагівський ХФЗ», Україна».</w:t>
      </w:r>
    </w:p>
    <w:p w:rsidR="00180722" w:rsidRPr="00585F40" w:rsidRDefault="00180722" w:rsidP="00180722">
      <w:pPr>
        <w:widowControl w:val="0"/>
        <w:spacing w:after="0" w:line="240" w:lineRule="auto"/>
        <w:jc w:val="both"/>
        <w:rPr>
          <w:rFonts w:ascii="Arial" w:hAnsi="Arial" w:cs="Arial"/>
          <w:sz w:val="20"/>
          <w:szCs w:val="20"/>
        </w:rPr>
      </w:pPr>
      <w:r>
        <w:rPr>
          <w:rFonts w:ascii="Arial" w:hAnsi="Arial" w:cs="Arial"/>
          <w:sz w:val="20"/>
          <w:szCs w:val="20"/>
        </w:rPr>
        <w:t xml:space="preserve">Дослідження </w:t>
      </w:r>
      <w:r w:rsidRPr="00585F40">
        <w:rPr>
          <w:rFonts w:ascii="Arial" w:hAnsi="Arial" w:cs="Arial"/>
          <w:sz w:val="20"/>
          <w:szCs w:val="20"/>
        </w:rPr>
        <w:t xml:space="preserve"> біоеквівалентності</w:t>
      </w:r>
    </w:p>
    <w:p w:rsidR="00180722" w:rsidRDefault="00180722" w:rsidP="00180722">
      <w:pPr>
        <w:spacing w:after="0" w:line="240" w:lineRule="auto"/>
        <w:rPr>
          <w:rFonts w:ascii="Arial" w:hAnsi="Arial" w:cs="Arial"/>
          <w:sz w:val="20"/>
          <w:szCs w:val="20"/>
        </w:rPr>
      </w:pPr>
      <w:r w:rsidRPr="00585F40">
        <w:rPr>
          <w:rFonts w:ascii="Arial" w:hAnsi="Arial" w:cs="Arial"/>
          <w:sz w:val="20"/>
          <w:szCs w:val="20"/>
        </w:rPr>
        <w:t>Заявник – ПАТ НВЦ «Борщагівський ХФЗ», Україна</w:t>
      </w:r>
    </w:p>
    <w:p w:rsidR="00180722" w:rsidRPr="00585F40" w:rsidRDefault="00180722" w:rsidP="00180722">
      <w:pPr>
        <w:spacing w:after="0" w:line="240" w:lineRule="auto"/>
        <w:rPr>
          <w:rFonts w:ascii="Arial" w:hAnsi="Arial" w:cs="Arial"/>
          <w:sz w:val="20"/>
          <w:szCs w:val="20"/>
        </w:rPr>
      </w:pPr>
    </w:p>
    <w:p w:rsidR="00180722" w:rsidRPr="00585F40" w:rsidRDefault="00180722" w:rsidP="00180722">
      <w:pPr>
        <w:spacing w:after="0" w:line="240" w:lineRule="auto"/>
        <w:jc w:val="center"/>
        <w:rPr>
          <w:rFonts w:ascii="Arial" w:hAnsi="Arial" w:cs="Arial"/>
          <w:b/>
          <w:sz w:val="20"/>
          <w:szCs w:val="20"/>
          <w:lang w:val="ru-RU"/>
        </w:rPr>
      </w:pPr>
      <w:r w:rsidRPr="00585F40">
        <w:rPr>
          <w:rFonts w:ascii="Arial" w:hAnsi="Arial" w:cs="Arial"/>
          <w:b/>
          <w:sz w:val="20"/>
          <w:szCs w:val="20"/>
        </w:rPr>
        <w:t>Місця, на яких планується проведення клінічного випробування</w:t>
      </w:r>
      <w:r w:rsidRPr="00585F40">
        <w:rPr>
          <w:rFonts w:ascii="Arial" w:hAnsi="Arial" w:cs="Arial"/>
          <w:b/>
          <w:sz w:val="20"/>
          <w:szCs w:val="20"/>
          <w:lang w:val="ru-RU"/>
        </w:rPr>
        <w:t>:</w:t>
      </w:r>
    </w:p>
    <w:p w:rsidR="00180722" w:rsidRPr="00585F40" w:rsidRDefault="00180722" w:rsidP="00180722">
      <w:pPr>
        <w:spacing w:after="0" w:line="240" w:lineRule="auto"/>
        <w:jc w:val="center"/>
        <w:rPr>
          <w:rFonts w:ascii="Arial" w:hAnsi="Arial" w:cs="Arial"/>
          <w:b/>
          <w:sz w:val="20"/>
          <w:szCs w:val="20"/>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072"/>
      </w:tblGrid>
      <w:tr w:rsidR="00180722" w:rsidRPr="00585F40" w:rsidTr="006F3B86">
        <w:tc>
          <w:tcPr>
            <w:tcW w:w="709" w:type="dxa"/>
          </w:tcPr>
          <w:p w:rsidR="00180722" w:rsidRPr="00585F40" w:rsidRDefault="00180722" w:rsidP="006F3B86">
            <w:pPr>
              <w:spacing w:after="0" w:line="240" w:lineRule="auto"/>
              <w:jc w:val="center"/>
              <w:rPr>
                <w:rFonts w:ascii="Arial" w:hAnsi="Arial" w:cs="Arial"/>
                <w:sz w:val="20"/>
                <w:szCs w:val="20"/>
              </w:rPr>
            </w:pPr>
            <w:r>
              <w:rPr>
                <w:rFonts w:ascii="Arial" w:hAnsi="Arial" w:cs="Arial"/>
                <w:sz w:val="20"/>
                <w:szCs w:val="20"/>
              </w:rPr>
              <w:t>№ п</w:t>
            </w:r>
            <w:r w:rsidRPr="00585F40">
              <w:rPr>
                <w:rFonts w:ascii="Arial" w:hAnsi="Arial" w:cs="Arial"/>
                <w:sz w:val="20"/>
                <w:szCs w:val="20"/>
              </w:rPr>
              <w:t>/п</w:t>
            </w:r>
          </w:p>
        </w:tc>
        <w:tc>
          <w:tcPr>
            <w:tcW w:w="9072" w:type="dxa"/>
          </w:tcPr>
          <w:p w:rsidR="00180722" w:rsidRPr="00585F40" w:rsidRDefault="00180722" w:rsidP="006F3B86">
            <w:pPr>
              <w:spacing w:after="0" w:line="240" w:lineRule="auto"/>
              <w:jc w:val="center"/>
              <w:rPr>
                <w:rFonts w:ascii="Arial" w:hAnsi="Arial" w:cs="Arial"/>
                <w:sz w:val="20"/>
                <w:szCs w:val="20"/>
              </w:rPr>
            </w:pPr>
            <w:r w:rsidRPr="00585F40">
              <w:rPr>
                <w:rFonts w:ascii="Arial" w:hAnsi="Arial" w:cs="Arial"/>
                <w:sz w:val="20"/>
                <w:szCs w:val="20"/>
              </w:rPr>
              <w:t>П.І.Б. відповідального дослідника,</w:t>
            </w:r>
          </w:p>
          <w:p w:rsidR="00180722" w:rsidRPr="00585F40" w:rsidRDefault="00180722" w:rsidP="006F3B86">
            <w:pPr>
              <w:spacing w:after="0" w:line="240" w:lineRule="auto"/>
              <w:jc w:val="center"/>
              <w:rPr>
                <w:rFonts w:ascii="Arial" w:hAnsi="Arial" w:cs="Arial"/>
                <w:sz w:val="20"/>
                <w:szCs w:val="20"/>
              </w:rPr>
            </w:pPr>
            <w:r w:rsidRPr="00585F40">
              <w:rPr>
                <w:rFonts w:ascii="Arial" w:hAnsi="Arial" w:cs="Arial"/>
                <w:sz w:val="20"/>
                <w:szCs w:val="20"/>
              </w:rPr>
              <w:t>Назва місця проведення випробування</w:t>
            </w:r>
          </w:p>
        </w:tc>
      </w:tr>
      <w:tr w:rsidR="00180722" w:rsidRPr="00585F40" w:rsidTr="006F3B86">
        <w:tc>
          <w:tcPr>
            <w:tcW w:w="709" w:type="dxa"/>
          </w:tcPr>
          <w:p w:rsidR="00180722" w:rsidRPr="00585F40" w:rsidRDefault="00180722" w:rsidP="006F3B86">
            <w:pPr>
              <w:spacing w:after="0" w:line="240" w:lineRule="auto"/>
              <w:jc w:val="center"/>
              <w:rPr>
                <w:rFonts w:ascii="Arial" w:hAnsi="Arial" w:cs="Arial"/>
                <w:sz w:val="20"/>
                <w:szCs w:val="20"/>
              </w:rPr>
            </w:pPr>
          </w:p>
          <w:p w:rsidR="00180722" w:rsidRPr="00585F40" w:rsidRDefault="00180722" w:rsidP="006F3B86">
            <w:pPr>
              <w:spacing w:after="0" w:line="240" w:lineRule="auto"/>
              <w:jc w:val="center"/>
              <w:rPr>
                <w:rFonts w:ascii="Arial" w:hAnsi="Arial" w:cs="Arial"/>
                <w:sz w:val="20"/>
                <w:szCs w:val="20"/>
              </w:rPr>
            </w:pPr>
            <w:r w:rsidRPr="00585F40">
              <w:rPr>
                <w:rFonts w:ascii="Arial" w:hAnsi="Arial" w:cs="Arial"/>
                <w:sz w:val="20"/>
                <w:szCs w:val="20"/>
              </w:rPr>
              <w:t>1</w:t>
            </w:r>
          </w:p>
        </w:tc>
        <w:tc>
          <w:tcPr>
            <w:tcW w:w="9072" w:type="dxa"/>
          </w:tcPr>
          <w:p w:rsidR="00180722" w:rsidRPr="00585F40" w:rsidRDefault="00180722" w:rsidP="006F3B86">
            <w:pPr>
              <w:spacing w:after="0" w:line="240" w:lineRule="auto"/>
              <w:jc w:val="both"/>
              <w:rPr>
                <w:rFonts w:ascii="Arial" w:hAnsi="Arial" w:cs="Arial"/>
                <w:sz w:val="20"/>
                <w:szCs w:val="20"/>
              </w:rPr>
            </w:pPr>
            <w:r w:rsidRPr="00585F40">
              <w:rPr>
                <w:rFonts w:ascii="Arial" w:hAnsi="Arial" w:cs="Arial"/>
                <w:sz w:val="20"/>
                <w:szCs w:val="20"/>
              </w:rPr>
              <w:t>д.м.н., проф. Зупанець І.А.</w:t>
            </w:r>
          </w:p>
          <w:p w:rsidR="00180722" w:rsidRPr="00585F40" w:rsidRDefault="00180722" w:rsidP="006F3B86">
            <w:pPr>
              <w:spacing w:after="0" w:line="240" w:lineRule="auto"/>
              <w:jc w:val="both"/>
              <w:rPr>
                <w:rFonts w:ascii="Arial" w:hAnsi="Arial" w:cs="Arial"/>
                <w:sz w:val="20"/>
                <w:szCs w:val="20"/>
              </w:rPr>
            </w:pPr>
            <w:r w:rsidRPr="00585F40">
              <w:rPr>
                <w:rFonts w:ascii="Arial" w:hAnsi="Arial" w:cs="Arial"/>
                <w:sz w:val="20"/>
                <w:szCs w:val="20"/>
              </w:rPr>
              <w:t>Клініко-діагностичний центр Національно</w:t>
            </w:r>
            <w:r>
              <w:rPr>
                <w:rFonts w:ascii="Arial" w:hAnsi="Arial" w:cs="Arial"/>
                <w:sz w:val="20"/>
                <w:szCs w:val="20"/>
              </w:rPr>
              <w:t>го фармацевтичного університету</w:t>
            </w:r>
            <w:r w:rsidRPr="00585F40">
              <w:rPr>
                <w:rFonts w:ascii="Arial" w:hAnsi="Arial" w:cs="Arial"/>
                <w:sz w:val="20"/>
                <w:szCs w:val="20"/>
              </w:rPr>
              <w:t>, кафедра клінічної фармакології та клінічної фармації Національно</w:t>
            </w:r>
            <w:r>
              <w:rPr>
                <w:rFonts w:ascii="Arial" w:hAnsi="Arial" w:cs="Arial"/>
                <w:sz w:val="20"/>
                <w:szCs w:val="20"/>
              </w:rPr>
              <w:t>го фармацевтичного університету</w:t>
            </w:r>
            <w:r w:rsidRPr="00585F40">
              <w:rPr>
                <w:rFonts w:ascii="Arial" w:hAnsi="Arial" w:cs="Arial"/>
                <w:sz w:val="20"/>
                <w:szCs w:val="20"/>
              </w:rPr>
              <w:t>, м. Харків</w:t>
            </w:r>
          </w:p>
        </w:tc>
      </w:tr>
      <w:tr w:rsidR="00180722" w:rsidRPr="00585F40" w:rsidTr="006F3B86">
        <w:tc>
          <w:tcPr>
            <w:tcW w:w="709" w:type="dxa"/>
          </w:tcPr>
          <w:p w:rsidR="00180722" w:rsidRPr="00585F40" w:rsidRDefault="00180722" w:rsidP="006F3B86">
            <w:pPr>
              <w:spacing w:after="0" w:line="240" w:lineRule="auto"/>
              <w:jc w:val="center"/>
              <w:rPr>
                <w:rFonts w:ascii="Arial" w:hAnsi="Arial" w:cs="Arial"/>
                <w:sz w:val="20"/>
                <w:szCs w:val="20"/>
              </w:rPr>
            </w:pPr>
            <w:r w:rsidRPr="00585F40">
              <w:rPr>
                <w:rFonts w:ascii="Arial" w:hAnsi="Arial" w:cs="Arial"/>
                <w:sz w:val="20"/>
                <w:szCs w:val="20"/>
              </w:rPr>
              <w:t>2</w:t>
            </w:r>
          </w:p>
        </w:tc>
        <w:tc>
          <w:tcPr>
            <w:tcW w:w="9072" w:type="dxa"/>
          </w:tcPr>
          <w:p w:rsidR="00180722" w:rsidRPr="00585F40" w:rsidRDefault="00180722" w:rsidP="006F3B86">
            <w:pPr>
              <w:spacing w:after="0" w:line="240" w:lineRule="auto"/>
              <w:jc w:val="both"/>
              <w:rPr>
                <w:rFonts w:ascii="Arial" w:hAnsi="Arial" w:cs="Arial"/>
                <w:sz w:val="20"/>
                <w:szCs w:val="20"/>
              </w:rPr>
            </w:pPr>
            <w:r w:rsidRPr="00585F40">
              <w:rPr>
                <w:rFonts w:ascii="Arial" w:hAnsi="Arial" w:cs="Arial"/>
                <w:sz w:val="20"/>
                <w:szCs w:val="20"/>
              </w:rPr>
              <w:t>к.б.н. Сабко В.Є.</w:t>
            </w:r>
          </w:p>
          <w:p w:rsidR="00180722" w:rsidRPr="00585F40" w:rsidRDefault="00180722" w:rsidP="006F3B86">
            <w:pPr>
              <w:spacing w:after="0" w:line="240" w:lineRule="auto"/>
              <w:jc w:val="both"/>
              <w:rPr>
                <w:rFonts w:ascii="Arial" w:hAnsi="Arial" w:cs="Arial"/>
                <w:sz w:val="20"/>
                <w:szCs w:val="20"/>
              </w:rPr>
            </w:pPr>
            <w:r>
              <w:rPr>
                <w:rFonts w:ascii="Arial" w:hAnsi="Arial" w:cs="Arial"/>
                <w:sz w:val="20"/>
                <w:szCs w:val="20"/>
              </w:rPr>
              <w:t>Біоаналітична лабораторія ТОВ «Клінфарм»</w:t>
            </w:r>
            <w:r w:rsidRPr="00585F40">
              <w:rPr>
                <w:rFonts w:ascii="Arial" w:hAnsi="Arial" w:cs="Arial"/>
                <w:sz w:val="20"/>
                <w:szCs w:val="20"/>
              </w:rPr>
              <w:t xml:space="preserve">, Київська обл., м. Ірпінь </w:t>
            </w:r>
          </w:p>
        </w:tc>
      </w:tr>
    </w:tbl>
    <w:p w:rsidR="00180722" w:rsidRDefault="00180722" w:rsidP="00180722">
      <w:pPr>
        <w:widowControl w:val="0"/>
        <w:spacing w:after="0" w:line="240" w:lineRule="auto"/>
        <w:jc w:val="both"/>
        <w:rPr>
          <w:rFonts w:ascii="Arial" w:hAnsi="Arial" w:cs="Arial"/>
          <w:b/>
          <w:sz w:val="20"/>
          <w:szCs w:val="20"/>
        </w:rPr>
      </w:pPr>
    </w:p>
    <w:p w:rsidR="00A837CE" w:rsidRDefault="00A837CE" w:rsidP="007361B0">
      <w:pPr>
        <w:spacing w:after="0" w:line="240" w:lineRule="auto"/>
        <w:jc w:val="both"/>
        <w:rPr>
          <w:rFonts w:ascii="Arial" w:eastAsia="Times New Roman" w:hAnsi="Arial" w:cs="Arial"/>
          <w:b/>
          <w:bCs/>
          <w:sz w:val="20"/>
          <w:szCs w:val="20"/>
          <w:lang w:eastAsia="ru-RU"/>
        </w:rPr>
      </w:pPr>
    </w:p>
    <w:p w:rsidR="007361B0" w:rsidRPr="00B9687C" w:rsidRDefault="006F3B86" w:rsidP="007361B0">
      <w:pPr>
        <w:spacing w:after="0" w:line="240" w:lineRule="auto"/>
        <w:jc w:val="both"/>
        <w:rPr>
          <w:rFonts w:ascii="Arial" w:eastAsia="MS Mincho" w:hAnsi="Arial" w:cs="Arial"/>
          <w:sz w:val="20"/>
          <w:szCs w:val="20"/>
        </w:rPr>
      </w:pPr>
      <w:r>
        <w:rPr>
          <w:rFonts w:ascii="Arial" w:eastAsia="MS Mincho" w:hAnsi="Arial" w:cs="Arial"/>
          <w:b/>
          <w:bCs/>
          <w:sz w:val="20"/>
          <w:szCs w:val="20"/>
          <w:lang w:eastAsia="ja-JP"/>
        </w:rPr>
        <w:t>10</w:t>
      </w:r>
      <w:r w:rsidR="007361B0">
        <w:rPr>
          <w:rFonts w:ascii="Arial" w:eastAsia="MS Mincho" w:hAnsi="Arial" w:cs="Arial"/>
          <w:b/>
          <w:bCs/>
          <w:sz w:val="20"/>
          <w:szCs w:val="20"/>
          <w:lang w:eastAsia="ja-JP"/>
        </w:rPr>
        <w:t xml:space="preserve">. </w:t>
      </w:r>
      <w:r w:rsidR="008D6C14" w:rsidRPr="007361B0">
        <w:rPr>
          <w:rFonts w:ascii="Arial" w:eastAsia="MS Mincho" w:hAnsi="Arial" w:cs="Arial"/>
          <w:b/>
          <w:bCs/>
          <w:sz w:val="20"/>
          <w:szCs w:val="20"/>
          <w:lang w:eastAsia="ja-JP"/>
        </w:rPr>
        <w:t xml:space="preserve">Скорочена анкета на встановлення задоволеності медичним препаратом (TSQM-9), українською мовою; Скорочений опитувальник на встановлення задоволеності застосування лікарського препарату (TSQM-9), російською мовою </w:t>
      </w:r>
      <w:r w:rsidR="008D6C14" w:rsidRPr="007361B0">
        <w:rPr>
          <w:rFonts w:ascii="Arial" w:eastAsia="MS Mincho" w:hAnsi="Arial" w:cs="Arial"/>
          <w:sz w:val="20"/>
          <w:szCs w:val="20"/>
        </w:rPr>
        <w:t xml:space="preserve">до протоколу клінічного випробування «Проспективне, багатоцентрове, відкрите, рандомізоване дослідження фази 3b/4 із перехресним дизайном для оцінки переносимості та безпечності препарату </w:t>
      </w:r>
      <w:r w:rsidR="008D6C14" w:rsidRPr="007361B0">
        <w:rPr>
          <w:rFonts w:ascii="Arial" w:eastAsia="MS Mincho" w:hAnsi="Arial" w:cs="Arial"/>
          <w:b/>
          <w:sz w:val="20"/>
          <w:szCs w:val="20"/>
        </w:rPr>
        <w:t>ФЕЙБА</w:t>
      </w:r>
      <w:r w:rsidR="008D6C14" w:rsidRPr="007361B0">
        <w:rPr>
          <w:rFonts w:ascii="Arial" w:eastAsia="MS Mincho" w:hAnsi="Arial" w:cs="Arial"/>
          <w:sz w:val="20"/>
          <w:szCs w:val="20"/>
        </w:rPr>
        <w:t>, розведеного в стандартному чи на 50% зменшеному об'ємі, і введення інфузії з прискореною швидкістю у пацієнтів з гемофілією А чи В з інгібіторами», код дослідження</w:t>
      </w:r>
      <w:r w:rsidR="008D6C14" w:rsidRPr="007361B0">
        <w:rPr>
          <w:rFonts w:ascii="Arial" w:hAnsi="Arial" w:cs="Arial"/>
          <w:sz w:val="20"/>
        </w:rPr>
        <w:t xml:space="preserve"> </w:t>
      </w:r>
      <w:r w:rsidR="008D6C14" w:rsidRPr="007361B0">
        <w:rPr>
          <w:rFonts w:ascii="Arial" w:eastAsia="MS Mincho" w:hAnsi="Arial" w:cs="Arial"/>
          <w:b/>
          <w:sz w:val="20"/>
          <w:szCs w:val="20"/>
        </w:rPr>
        <w:t>091501,</w:t>
      </w:r>
      <w:r w:rsidR="008D6C14" w:rsidRPr="007361B0">
        <w:rPr>
          <w:rFonts w:ascii="Arial" w:hAnsi="Arial" w:cs="Arial"/>
          <w:b/>
          <w:sz w:val="20"/>
        </w:rPr>
        <w:t xml:space="preserve"> </w:t>
      </w:r>
      <w:r w:rsidR="008D6C14" w:rsidRPr="007361B0">
        <w:rPr>
          <w:rFonts w:ascii="Arial" w:eastAsia="MS Mincho" w:hAnsi="Arial" w:cs="Arial"/>
          <w:sz w:val="20"/>
          <w:szCs w:val="20"/>
        </w:rPr>
        <w:t>з інкорпорованою поправкою 4 від 07 березня 2018 року, спонсор - Baxalta Innovations GmbH, Австрія</w:t>
      </w:r>
    </w:p>
    <w:p w:rsidR="008D6C14" w:rsidRDefault="008D6C14" w:rsidP="007361B0">
      <w:pPr>
        <w:pStyle w:val="a4"/>
        <w:tabs>
          <w:tab w:val="clear" w:pos="4819"/>
          <w:tab w:val="clear" w:pos="9639"/>
        </w:tabs>
        <w:jc w:val="both"/>
        <w:rPr>
          <w:rFonts w:ascii="Arial" w:hAnsi="Arial" w:cs="Arial"/>
          <w:sz w:val="20"/>
          <w:szCs w:val="20"/>
        </w:rPr>
      </w:pPr>
      <w:r w:rsidRPr="000C6C58">
        <w:rPr>
          <w:rFonts w:ascii="Arial" w:hAnsi="Arial" w:cs="Arial"/>
          <w:sz w:val="20"/>
          <w:szCs w:val="20"/>
        </w:rPr>
        <w:t xml:space="preserve">Заявник </w:t>
      </w:r>
      <w:r>
        <w:rPr>
          <w:rFonts w:ascii="Arial" w:hAnsi="Arial" w:cs="Arial"/>
          <w:sz w:val="20"/>
          <w:szCs w:val="20"/>
        </w:rPr>
        <w:t xml:space="preserve">- </w:t>
      </w:r>
      <w:r w:rsidRPr="008F4D7D">
        <w:rPr>
          <w:rFonts w:ascii="Arial" w:hAnsi="Arial" w:cs="Arial"/>
          <w:sz w:val="20"/>
          <w:szCs w:val="20"/>
        </w:rPr>
        <w:t>Підприємств</w:t>
      </w:r>
      <w:r w:rsidR="00B9687C">
        <w:rPr>
          <w:rFonts w:ascii="Arial" w:hAnsi="Arial" w:cs="Arial"/>
          <w:sz w:val="20"/>
          <w:szCs w:val="20"/>
        </w:rPr>
        <w:t>о з 100% іноземною інвестицією «</w:t>
      </w:r>
      <w:r w:rsidRPr="008F4D7D">
        <w:rPr>
          <w:rFonts w:ascii="Arial" w:hAnsi="Arial" w:cs="Arial"/>
          <w:sz w:val="20"/>
          <w:szCs w:val="20"/>
        </w:rPr>
        <w:t>АЙК’ЮВІ</w:t>
      </w:r>
      <w:r w:rsidR="00B9687C">
        <w:rPr>
          <w:rFonts w:ascii="Arial" w:hAnsi="Arial" w:cs="Arial"/>
          <w:sz w:val="20"/>
          <w:szCs w:val="20"/>
        </w:rPr>
        <w:t>А РДС Україна»</w:t>
      </w:r>
    </w:p>
    <w:p w:rsidR="008D6C14" w:rsidRDefault="008D6C14" w:rsidP="007361B0">
      <w:pPr>
        <w:pStyle w:val="a4"/>
        <w:tabs>
          <w:tab w:val="clear" w:pos="4819"/>
          <w:tab w:val="clear" w:pos="9639"/>
        </w:tabs>
        <w:jc w:val="both"/>
        <w:rPr>
          <w:rFonts w:ascii="Arial" w:hAnsi="Arial" w:cs="Arial"/>
          <w:sz w:val="20"/>
          <w:szCs w:val="20"/>
        </w:rPr>
      </w:pPr>
    </w:p>
    <w:p w:rsidR="00533741" w:rsidRDefault="00533741" w:rsidP="007361B0">
      <w:pPr>
        <w:spacing w:after="0" w:line="240" w:lineRule="auto"/>
        <w:jc w:val="both"/>
        <w:rPr>
          <w:rFonts w:ascii="Arial" w:hAnsi="Arial" w:cs="Arial"/>
          <w:b/>
          <w:sz w:val="20"/>
          <w:szCs w:val="20"/>
        </w:rPr>
      </w:pPr>
    </w:p>
    <w:p w:rsidR="00533741" w:rsidRPr="00533741" w:rsidRDefault="00B9687C" w:rsidP="00533741">
      <w:pPr>
        <w:widowControl w:val="0"/>
        <w:spacing w:after="0" w:line="240" w:lineRule="auto"/>
        <w:jc w:val="both"/>
        <w:rPr>
          <w:rFonts w:ascii="Arial" w:eastAsia="Times" w:hAnsi="Arial" w:cs="Arial"/>
          <w:sz w:val="20"/>
          <w:szCs w:val="20"/>
        </w:rPr>
      </w:pPr>
      <w:r>
        <w:rPr>
          <w:rFonts w:ascii="Arial" w:hAnsi="Arial" w:cs="Arial"/>
          <w:b/>
          <w:sz w:val="20"/>
          <w:szCs w:val="20"/>
        </w:rPr>
        <w:t>11</w:t>
      </w:r>
      <w:r w:rsidR="00533741" w:rsidRPr="00533741">
        <w:rPr>
          <w:rFonts w:ascii="Arial" w:hAnsi="Arial" w:cs="Arial"/>
          <w:b/>
          <w:sz w:val="20"/>
          <w:szCs w:val="20"/>
        </w:rPr>
        <w:t xml:space="preserve">. Оновлений протокол  клінічного випробування з інкорпорованою поправкою 6, фінальна версія 1.0 від 23 липня 2019 р., англійською мовою; </w:t>
      </w:r>
      <w:r w:rsidR="00533741" w:rsidRPr="00533741">
        <w:rPr>
          <w:rFonts w:ascii="Arial" w:hAnsi="Arial" w:cs="Arial"/>
          <w:b/>
          <w:sz w:val="20"/>
          <w:szCs w:val="20"/>
          <w:lang w:eastAsia="uk-UA"/>
        </w:rPr>
        <w:t xml:space="preserve">Брошура дослідника, </w:t>
      </w:r>
      <w:r w:rsidR="00533741" w:rsidRPr="00533741">
        <w:rPr>
          <w:rFonts w:ascii="Arial" w:hAnsi="Arial" w:cs="Arial"/>
          <w:b/>
          <w:sz w:val="20"/>
          <w:szCs w:val="20"/>
        </w:rPr>
        <w:t xml:space="preserve">версія 13.0 від 8 липня 2019р, англійською мовою; Інформація для пацієнта та Форма інформованої згоди, Україна, версія 3.1 від 14 серпня 2019р., англійською мовою, український та російський переклад; Інформація для опікуна  та Форма згоди, Україна, версія 3.1 від 9 серпня 2019р., англійською </w:t>
      </w:r>
      <w:r w:rsidR="00533741" w:rsidRPr="00533741">
        <w:rPr>
          <w:rFonts w:ascii="Arial" w:hAnsi="Arial" w:cs="Arial"/>
          <w:b/>
          <w:sz w:val="20"/>
          <w:szCs w:val="20"/>
        </w:rPr>
        <w:lastRenderedPageBreak/>
        <w:t xml:space="preserve">мовою, український та російський переклад </w:t>
      </w:r>
      <w:r w:rsidR="00533741" w:rsidRPr="00533741">
        <w:rPr>
          <w:rFonts w:ascii="Arial" w:hAnsi="Arial" w:cs="Arial"/>
          <w:sz w:val="20"/>
          <w:szCs w:val="20"/>
        </w:rPr>
        <w:t xml:space="preserve">до протоколу клінічного випробування </w:t>
      </w:r>
      <w:r w:rsidR="00533741" w:rsidRPr="00533741">
        <w:rPr>
          <w:rFonts w:ascii="Arial" w:hAnsi="Arial" w:cs="Arial"/>
          <w:color w:val="000000"/>
          <w:sz w:val="20"/>
          <w:szCs w:val="20"/>
        </w:rPr>
        <w:t>«</w:t>
      </w:r>
      <w:r w:rsidR="00533741" w:rsidRPr="00533741">
        <w:rPr>
          <w:rFonts w:ascii="Arial" w:hAnsi="Arial" w:cs="Arial"/>
          <w:sz w:val="20"/>
          <w:szCs w:val="20"/>
        </w:rPr>
        <w:t xml:space="preserve">Фаза 3b  багатоцентрового, рандомізованого, подвійно сліпого, плацебо-контрольованого дослідження щодо оцінки безпеки лікування </w:t>
      </w:r>
      <w:r w:rsidR="00533741" w:rsidRPr="00533741">
        <w:rPr>
          <w:rFonts w:ascii="Arial" w:hAnsi="Arial" w:cs="Arial"/>
          <w:b/>
          <w:sz w:val="20"/>
          <w:szCs w:val="20"/>
        </w:rPr>
        <w:t xml:space="preserve">Пімавансерином </w:t>
      </w:r>
      <w:r w:rsidR="00533741" w:rsidRPr="00533741">
        <w:rPr>
          <w:rFonts w:ascii="Arial" w:hAnsi="Arial" w:cs="Arial"/>
          <w:sz w:val="20"/>
          <w:szCs w:val="20"/>
        </w:rPr>
        <w:t xml:space="preserve"> у дорослих та людей похилого віку з нейропсихіатричними симптомами, пов'язаними із нейродегенеративним захворюванням»,</w:t>
      </w:r>
      <w:r w:rsidR="00533741" w:rsidRPr="00533741">
        <w:rPr>
          <w:rFonts w:ascii="Arial" w:hAnsi="Arial" w:cs="Arial"/>
          <w:b/>
          <w:sz w:val="20"/>
          <w:szCs w:val="20"/>
        </w:rPr>
        <w:t xml:space="preserve">  </w:t>
      </w:r>
      <w:r w:rsidR="00533741" w:rsidRPr="00533741">
        <w:rPr>
          <w:rFonts w:ascii="Arial" w:hAnsi="Arial" w:cs="Arial"/>
          <w:color w:val="000000"/>
          <w:sz w:val="20"/>
          <w:szCs w:val="20"/>
        </w:rPr>
        <w:t>код дослідження</w:t>
      </w:r>
      <w:r w:rsidR="00533741" w:rsidRPr="00533741">
        <w:rPr>
          <w:rFonts w:ascii="Arial" w:hAnsi="Arial" w:cs="Arial"/>
          <w:b/>
          <w:color w:val="000000"/>
          <w:sz w:val="20"/>
          <w:szCs w:val="20"/>
        </w:rPr>
        <w:t xml:space="preserve"> </w:t>
      </w:r>
      <w:r w:rsidR="00533741" w:rsidRPr="00533741">
        <w:rPr>
          <w:rFonts w:ascii="Arial" w:hAnsi="Arial" w:cs="Arial"/>
          <w:b/>
          <w:color w:val="000000"/>
          <w:sz w:val="20"/>
          <w:szCs w:val="20"/>
          <w:lang w:val="en-US"/>
        </w:rPr>
        <w:t>ACP</w:t>
      </w:r>
      <w:r w:rsidR="00533741" w:rsidRPr="00533741">
        <w:rPr>
          <w:rFonts w:ascii="Arial" w:hAnsi="Arial" w:cs="Arial"/>
          <w:b/>
          <w:color w:val="000000"/>
          <w:sz w:val="20"/>
          <w:szCs w:val="20"/>
        </w:rPr>
        <w:t>-103-046,</w:t>
      </w:r>
      <w:r w:rsidR="00533741" w:rsidRPr="00533741">
        <w:rPr>
          <w:rFonts w:ascii="Arial" w:hAnsi="Arial" w:cs="Arial"/>
          <w:color w:val="000000"/>
          <w:sz w:val="20"/>
          <w:szCs w:val="20"/>
        </w:rPr>
        <w:t xml:space="preserve"> </w:t>
      </w:r>
      <w:r w:rsidR="0065432C">
        <w:rPr>
          <w:rFonts w:ascii="Arial" w:hAnsi="Arial" w:cs="Arial"/>
          <w:color w:val="000000"/>
          <w:sz w:val="20"/>
          <w:szCs w:val="20"/>
        </w:rPr>
        <w:t xml:space="preserve">з інкорпорованою поправкою 5, фінальна версія </w:t>
      </w:r>
      <w:r w:rsidR="00533741" w:rsidRPr="00533741">
        <w:rPr>
          <w:rFonts w:ascii="Arial" w:hAnsi="Arial" w:cs="Arial"/>
          <w:color w:val="000000"/>
          <w:sz w:val="20"/>
          <w:szCs w:val="20"/>
        </w:rPr>
        <w:t>1.0 від 09 січня 2019р</w:t>
      </w:r>
      <w:r w:rsidR="00533741" w:rsidRPr="00533741">
        <w:rPr>
          <w:rFonts w:ascii="Arial" w:hAnsi="Arial" w:cs="Arial"/>
          <w:sz w:val="20"/>
          <w:szCs w:val="20"/>
        </w:rPr>
        <w:t>.</w:t>
      </w:r>
      <w:r w:rsidR="00533741" w:rsidRPr="00533741">
        <w:rPr>
          <w:rFonts w:ascii="Arial" w:eastAsia="Verdana Bold" w:hAnsi="Arial" w:cs="Arial"/>
          <w:bCs/>
          <w:sz w:val="20"/>
          <w:szCs w:val="20"/>
        </w:rPr>
        <w:t>;</w:t>
      </w:r>
      <w:r w:rsidR="0065432C">
        <w:rPr>
          <w:rFonts w:ascii="Arial" w:eastAsia="Verdana Bold" w:hAnsi="Arial" w:cs="Arial"/>
          <w:bCs/>
          <w:sz w:val="20"/>
          <w:szCs w:val="20"/>
        </w:rPr>
        <w:t xml:space="preserve"> </w:t>
      </w:r>
      <w:r w:rsidR="00533741" w:rsidRPr="00533741">
        <w:rPr>
          <w:rFonts w:ascii="Arial" w:hAnsi="Arial" w:cs="Arial"/>
          <w:sz w:val="20"/>
          <w:szCs w:val="20"/>
        </w:rPr>
        <w:t xml:space="preserve">спонсор - </w:t>
      </w:r>
      <w:r w:rsidR="00533741" w:rsidRPr="00533741">
        <w:rPr>
          <w:rFonts w:ascii="Arial" w:hAnsi="Arial" w:cs="Arial"/>
          <w:color w:val="000000"/>
          <w:sz w:val="20"/>
          <w:szCs w:val="20"/>
        </w:rPr>
        <w:t xml:space="preserve"> </w:t>
      </w:r>
      <w:r w:rsidR="00533741" w:rsidRPr="00533741">
        <w:rPr>
          <w:rFonts w:ascii="Arial" w:hAnsi="Arial" w:cs="Arial"/>
          <w:b/>
          <w:bCs/>
          <w:color w:val="000000"/>
          <w:sz w:val="20"/>
          <w:szCs w:val="20"/>
        </w:rPr>
        <w:t>«</w:t>
      </w:r>
      <w:r w:rsidR="00533741" w:rsidRPr="00533741">
        <w:rPr>
          <w:rFonts w:ascii="Arial" w:eastAsia="Times" w:hAnsi="Arial" w:cs="Arial"/>
          <w:sz w:val="20"/>
          <w:szCs w:val="20"/>
        </w:rPr>
        <w:t>АКАДІА Фармасьютікалз Інк., США» (AC</w:t>
      </w:r>
      <w:r>
        <w:rPr>
          <w:rFonts w:ascii="Arial" w:eastAsia="Times" w:hAnsi="Arial" w:cs="Arial"/>
          <w:sz w:val="20"/>
          <w:szCs w:val="20"/>
        </w:rPr>
        <w:t>ADIA Pharmaceuticals Inc., USA)</w:t>
      </w:r>
    </w:p>
    <w:p w:rsidR="00533741" w:rsidRPr="00533741" w:rsidRDefault="00533741" w:rsidP="00533741">
      <w:pPr>
        <w:spacing w:after="0" w:line="240" w:lineRule="auto"/>
        <w:jc w:val="both"/>
        <w:rPr>
          <w:rFonts w:ascii="Arial" w:hAnsi="Arial" w:cs="Arial"/>
          <w:sz w:val="20"/>
          <w:szCs w:val="20"/>
        </w:rPr>
      </w:pPr>
      <w:r w:rsidRPr="00533741">
        <w:rPr>
          <w:rFonts w:ascii="Arial" w:hAnsi="Arial" w:cs="Arial"/>
          <w:sz w:val="20"/>
          <w:szCs w:val="20"/>
        </w:rPr>
        <w:t>Заявник –  ТОВ «ВОРЛДВАЙД КЛІНІКАЛ ТРАІЛС УКР»</w:t>
      </w:r>
    </w:p>
    <w:p w:rsidR="00F42A05" w:rsidRDefault="00F42A05" w:rsidP="00E31AAA">
      <w:pPr>
        <w:spacing w:after="0" w:line="240" w:lineRule="auto"/>
        <w:jc w:val="both"/>
        <w:rPr>
          <w:rFonts w:ascii="Arial" w:hAnsi="Arial" w:cs="Arial"/>
          <w:sz w:val="20"/>
          <w:szCs w:val="20"/>
        </w:rPr>
      </w:pPr>
    </w:p>
    <w:p w:rsidR="00B9687C" w:rsidRPr="00F42A05" w:rsidRDefault="00B9687C" w:rsidP="00E31AAA">
      <w:pPr>
        <w:spacing w:after="0" w:line="240" w:lineRule="auto"/>
        <w:jc w:val="both"/>
        <w:rPr>
          <w:rFonts w:ascii="Arial" w:hAnsi="Arial" w:cs="Arial"/>
          <w:sz w:val="20"/>
          <w:szCs w:val="20"/>
        </w:rPr>
      </w:pPr>
    </w:p>
    <w:p w:rsidR="00E31AAA" w:rsidRDefault="00B9687C" w:rsidP="00E31AAA">
      <w:pPr>
        <w:pStyle w:val="ad"/>
        <w:spacing w:after="0"/>
        <w:ind w:left="0"/>
        <w:rPr>
          <w:rFonts w:ascii="Arial" w:hAnsi="Arial" w:cs="Arial"/>
          <w:b/>
          <w:i/>
          <w:sz w:val="20"/>
          <w:szCs w:val="20"/>
          <w:lang w:val="uk-UA"/>
        </w:rPr>
      </w:pPr>
      <w:r>
        <w:rPr>
          <w:rFonts w:ascii="Arial" w:hAnsi="Arial" w:cs="Arial"/>
          <w:b/>
          <w:sz w:val="20"/>
          <w:szCs w:val="20"/>
          <w:lang w:val="uk-UA"/>
        </w:rPr>
        <w:t>12</w:t>
      </w:r>
      <w:r w:rsidR="00F42A05" w:rsidRPr="00302C33">
        <w:rPr>
          <w:rFonts w:ascii="Arial" w:hAnsi="Arial" w:cs="Arial"/>
          <w:b/>
          <w:sz w:val="20"/>
          <w:szCs w:val="20"/>
          <w:lang w:val="uk-UA"/>
        </w:rPr>
        <w:t>.</w:t>
      </w:r>
      <w:r w:rsidR="00F42A05" w:rsidRPr="00F42A05">
        <w:rPr>
          <w:rFonts w:ascii="Arial" w:hAnsi="Arial" w:cs="Arial"/>
          <w:sz w:val="20"/>
          <w:szCs w:val="20"/>
          <w:lang w:val="uk-UA"/>
        </w:rPr>
        <w:t xml:space="preserve"> </w:t>
      </w:r>
      <w:r w:rsidR="00F42A05" w:rsidRPr="00F42A05">
        <w:rPr>
          <w:rFonts w:ascii="Arial" w:eastAsia="Times New Roman" w:hAnsi="Arial" w:cs="Arial"/>
          <w:b/>
          <w:sz w:val="20"/>
          <w:szCs w:val="20"/>
          <w:lang w:val="uk-UA" w:eastAsia="zh-CN"/>
        </w:rPr>
        <w:t>Включення додаткового місця проведення випробування</w:t>
      </w:r>
      <w:r w:rsidR="00F42A05" w:rsidRPr="00F42A05">
        <w:rPr>
          <w:rFonts w:ascii="Arial" w:hAnsi="Arial" w:cs="Arial"/>
          <w:sz w:val="20"/>
          <w:szCs w:val="20"/>
          <w:lang w:val="uk-UA"/>
        </w:rPr>
        <w:t xml:space="preserve"> до протоколу </w:t>
      </w:r>
      <w:r w:rsidR="00F42A05">
        <w:rPr>
          <w:rFonts w:ascii="Arial" w:hAnsi="Arial" w:cs="Arial"/>
          <w:sz w:val="20"/>
          <w:szCs w:val="20"/>
          <w:lang w:val="uk-UA"/>
        </w:rPr>
        <w:t>«</w:t>
      </w:r>
      <w:r w:rsidR="00F42A05" w:rsidRPr="00CE576A">
        <w:rPr>
          <w:rFonts w:ascii="Arial" w:hAnsi="Arial" w:cs="Arial"/>
          <w:iCs/>
          <w:sz w:val="20"/>
          <w:szCs w:val="20"/>
          <w:lang w:val="uk-UA"/>
        </w:rPr>
        <w:t xml:space="preserve">Пакетне дослідження фази II, що проводиться з метою вивчення перорального селективного інгібітора pan-FGFR </w:t>
      </w:r>
      <w:r w:rsidR="00F42A05" w:rsidRPr="00D47C5F">
        <w:rPr>
          <w:rFonts w:ascii="Arial" w:hAnsi="Arial" w:cs="Arial"/>
          <w:b/>
          <w:iCs/>
          <w:sz w:val="20"/>
          <w:szCs w:val="20"/>
          <w:lang w:val="uk-UA"/>
        </w:rPr>
        <w:t>Debio 1347</w:t>
      </w:r>
      <w:r w:rsidR="00F42A05" w:rsidRPr="00CE576A">
        <w:rPr>
          <w:rFonts w:ascii="Arial" w:hAnsi="Arial" w:cs="Arial"/>
          <w:iCs/>
          <w:sz w:val="20"/>
          <w:szCs w:val="20"/>
          <w:lang w:val="uk-UA"/>
        </w:rPr>
        <w:t xml:space="preserve"> у пацієнтів з солідними пухлинами з прихованим злиттям FGFR1, FGFR2 або FGFR3</w:t>
      </w:r>
      <w:r w:rsidR="00F42A05">
        <w:rPr>
          <w:rFonts w:ascii="Arial" w:hAnsi="Arial" w:cs="Arial"/>
          <w:sz w:val="20"/>
          <w:szCs w:val="20"/>
          <w:lang w:val="uk-UA"/>
        </w:rPr>
        <w:t>»</w:t>
      </w:r>
      <w:r w:rsidR="00F42A05" w:rsidRPr="00CB1B41">
        <w:rPr>
          <w:rFonts w:ascii="Arial" w:hAnsi="Arial" w:cs="Arial"/>
          <w:sz w:val="20"/>
          <w:szCs w:val="20"/>
          <w:lang w:val="uk-UA"/>
        </w:rPr>
        <w:t>,</w:t>
      </w:r>
      <w:r w:rsidR="00F42A05" w:rsidRPr="00BC43F8">
        <w:rPr>
          <w:rFonts w:ascii="Arial" w:hAnsi="Arial" w:cs="Arial"/>
          <w:sz w:val="20"/>
          <w:szCs w:val="20"/>
          <w:lang w:val="uk-UA"/>
        </w:rPr>
        <w:t xml:space="preserve"> код дослідження </w:t>
      </w:r>
      <w:r w:rsidR="00F42A05" w:rsidRPr="00930A3E">
        <w:rPr>
          <w:rFonts w:ascii="Arial" w:hAnsi="Arial" w:cs="Arial"/>
          <w:b/>
          <w:bCs/>
          <w:sz w:val="20"/>
          <w:szCs w:val="20"/>
          <w:lang w:val="uk-UA"/>
        </w:rPr>
        <w:t xml:space="preserve">Debio 1347-201, </w:t>
      </w:r>
      <w:r w:rsidR="00F42A05" w:rsidRPr="00930A3E">
        <w:rPr>
          <w:rFonts w:ascii="Arial" w:hAnsi="Arial" w:cs="Arial"/>
          <w:sz w:val="20"/>
          <w:szCs w:val="20"/>
          <w:lang w:val="uk-UA"/>
        </w:rPr>
        <w:t>версія 2 від 17 грудня 2018 року з інкорпорованою поправкою №1</w:t>
      </w:r>
      <w:r w:rsidR="00F42A05" w:rsidRPr="004E679A">
        <w:rPr>
          <w:rFonts w:ascii="Arial" w:hAnsi="Arial" w:cs="Arial"/>
          <w:sz w:val="20"/>
          <w:szCs w:val="20"/>
          <w:lang w:val="uk-UA"/>
        </w:rPr>
        <w:t xml:space="preserve">, </w:t>
      </w:r>
      <w:r w:rsidR="00F42A05" w:rsidRPr="00BC43F8">
        <w:rPr>
          <w:rFonts w:ascii="Arial" w:hAnsi="Arial" w:cs="Arial"/>
          <w:sz w:val="20"/>
          <w:szCs w:val="20"/>
          <w:lang w:val="uk-UA"/>
        </w:rPr>
        <w:t xml:space="preserve">спонсор - </w:t>
      </w:r>
      <w:r w:rsidR="00F42A05" w:rsidRPr="00930A3E">
        <w:rPr>
          <w:rFonts w:ascii="Arial" w:hAnsi="Arial" w:cs="Arial"/>
          <w:sz w:val="20"/>
          <w:szCs w:val="20"/>
          <w:lang w:val="uk-UA"/>
        </w:rPr>
        <w:t>Debiopharm International SA, Switzerland</w:t>
      </w:r>
      <w:r w:rsidR="00F42A05" w:rsidRPr="00F42A05">
        <w:rPr>
          <w:rFonts w:ascii="Arial" w:hAnsi="Arial" w:cs="Arial"/>
          <w:b/>
          <w:i/>
          <w:sz w:val="20"/>
          <w:szCs w:val="20"/>
          <w:lang w:val="uk-UA"/>
        </w:rPr>
        <w:t xml:space="preserve"> </w:t>
      </w:r>
    </w:p>
    <w:p w:rsidR="00F42A05" w:rsidRDefault="00F42A05" w:rsidP="00E31AAA">
      <w:pPr>
        <w:pStyle w:val="ad"/>
        <w:spacing w:after="0"/>
        <w:ind w:left="0"/>
        <w:rPr>
          <w:rFonts w:ascii="Arial" w:hAnsi="Arial" w:cs="Arial"/>
          <w:sz w:val="20"/>
          <w:szCs w:val="20"/>
          <w:lang w:val="uk-UA"/>
        </w:rPr>
      </w:pPr>
      <w:r w:rsidRPr="00751A98">
        <w:rPr>
          <w:rFonts w:ascii="Arial" w:hAnsi="Arial" w:cs="Arial"/>
          <w:sz w:val="20"/>
          <w:szCs w:val="20"/>
          <w:lang w:val="uk-UA"/>
        </w:rPr>
        <w:t>За</w:t>
      </w:r>
      <w:r>
        <w:rPr>
          <w:rFonts w:ascii="Arial" w:hAnsi="Arial" w:cs="Arial"/>
          <w:sz w:val="20"/>
          <w:szCs w:val="20"/>
          <w:lang w:val="uk-UA"/>
        </w:rPr>
        <w:t>явник</w:t>
      </w:r>
      <w:r w:rsidRPr="00751A98">
        <w:rPr>
          <w:rFonts w:ascii="Arial" w:hAnsi="Arial" w:cs="Arial"/>
          <w:sz w:val="20"/>
          <w:szCs w:val="20"/>
          <w:lang w:val="uk-UA"/>
        </w:rPr>
        <w:t xml:space="preserve"> – </w:t>
      </w:r>
      <w:r w:rsidRPr="00487AEF">
        <w:rPr>
          <w:rFonts w:ascii="Arial" w:hAnsi="Arial" w:cs="Arial"/>
          <w:sz w:val="20"/>
          <w:szCs w:val="20"/>
          <w:lang w:val="uk-UA"/>
        </w:rPr>
        <w:t xml:space="preserve"> </w:t>
      </w:r>
      <w:r w:rsidRPr="00D579E0">
        <w:rPr>
          <w:rFonts w:ascii="Arial" w:hAnsi="Arial" w:cs="Arial"/>
          <w:sz w:val="20"/>
          <w:szCs w:val="20"/>
          <w:lang w:val="uk-UA"/>
        </w:rPr>
        <w:t>Підприємство з 100% іноземною інвестицією «АЙК’ЮВІА РДС Україна»</w:t>
      </w:r>
    </w:p>
    <w:p w:rsidR="00302C33" w:rsidRDefault="00302C33" w:rsidP="00E31AAA">
      <w:pPr>
        <w:spacing w:after="0" w:line="240" w:lineRule="auto"/>
        <w:jc w:val="both"/>
        <w:rPr>
          <w:rFonts w:ascii="Arial" w:hAnsi="Arial" w:cs="Arial"/>
          <w:b/>
          <w:sz w:val="20"/>
          <w:szCs w:val="20"/>
        </w:rPr>
      </w:pPr>
    </w:p>
    <w:p w:rsidR="00302C33" w:rsidRDefault="00302C33" w:rsidP="00E31AAA">
      <w:pPr>
        <w:spacing w:after="0" w:line="240" w:lineRule="auto"/>
        <w:jc w:val="both"/>
        <w:rPr>
          <w:rFonts w:ascii="Arial" w:hAnsi="Arial" w:cs="Arial"/>
          <w:b/>
          <w:sz w:val="20"/>
          <w:szCs w:val="20"/>
        </w:rPr>
      </w:pPr>
    </w:p>
    <w:p w:rsidR="00302C33" w:rsidRPr="00B9687C" w:rsidRDefault="00B9687C" w:rsidP="00302C33">
      <w:pPr>
        <w:spacing w:after="0" w:line="240" w:lineRule="auto"/>
        <w:jc w:val="both"/>
        <w:rPr>
          <w:rFonts w:ascii="Arial" w:hAnsi="Arial" w:cs="Arial"/>
          <w:b/>
          <w:sz w:val="20"/>
          <w:szCs w:val="20"/>
        </w:rPr>
      </w:pPr>
      <w:r>
        <w:rPr>
          <w:rFonts w:ascii="Arial" w:hAnsi="Arial" w:cs="Arial"/>
          <w:b/>
          <w:sz w:val="20"/>
          <w:szCs w:val="20"/>
        </w:rPr>
        <w:t>13</w:t>
      </w:r>
      <w:r w:rsidR="00302C33">
        <w:rPr>
          <w:rFonts w:ascii="Arial" w:hAnsi="Arial" w:cs="Arial"/>
          <w:b/>
          <w:sz w:val="20"/>
          <w:szCs w:val="20"/>
        </w:rPr>
        <w:t xml:space="preserve">. </w:t>
      </w:r>
      <w:r w:rsidR="00302C33" w:rsidRPr="00FE528A">
        <w:rPr>
          <w:rFonts w:ascii="Arial" w:hAnsi="Arial" w:cs="Arial"/>
          <w:b/>
          <w:sz w:val="20"/>
          <w:szCs w:val="20"/>
        </w:rPr>
        <w:t>Оновлена Брошура Дослідника пероральний семаглутид, проект NN9924, діабет 2-го типу, видання 11, остаточна версія 1.0 від 31 лип</w:t>
      </w:r>
      <w:r w:rsidR="00302C33">
        <w:rPr>
          <w:rFonts w:ascii="Arial" w:hAnsi="Arial" w:cs="Arial"/>
          <w:b/>
          <w:sz w:val="20"/>
          <w:szCs w:val="20"/>
        </w:rPr>
        <w:t>ня 2019 року, англійською мовою</w:t>
      </w:r>
      <w:r w:rsidR="00302C33" w:rsidRPr="00FE528A">
        <w:rPr>
          <w:rFonts w:ascii="Arial" w:hAnsi="Arial" w:cs="Arial"/>
          <w:b/>
          <w:sz w:val="20"/>
          <w:szCs w:val="20"/>
        </w:rPr>
        <w:t>;</w:t>
      </w:r>
      <w:r w:rsidR="00302C33">
        <w:rPr>
          <w:rFonts w:ascii="Arial" w:hAnsi="Arial" w:cs="Arial"/>
          <w:b/>
          <w:sz w:val="20"/>
          <w:szCs w:val="20"/>
        </w:rPr>
        <w:t xml:space="preserve"> </w:t>
      </w:r>
      <w:r w:rsidR="00302C33" w:rsidRPr="00FE528A">
        <w:rPr>
          <w:rFonts w:ascii="Arial" w:hAnsi="Arial" w:cs="Arial"/>
          <w:b/>
          <w:sz w:val="20"/>
          <w:szCs w:val="20"/>
        </w:rPr>
        <w:t>Оновлений Додаток 1, "Nonclinical Study Tabulations", остаточна версія 1.0 від 31 липня 2019 року, англійською мовою;</w:t>
      </w:r>
      <w:r w:rsidR="00302C33">
        <w:rPr>
          <w:rFonts w:ascii="Arial" w:hAnsi="Arial" w:cs="Arial"/>
          <w:b/>
          <w:sz w:val="20"/>
          <w:szCs w:val="20"/>
        </w:rPr>
        <w:t xml:space="preserve"> </w:t>
      </w:r>
      <w:r w:rsidR="00302C33" w:rsidRPr="00FE528A">
        <w:rPr>
          <w:rFonts w:ascii="Arial" w:hAnsi="Arial" w:cs="Arial"/>
          <w:b/>
          <w:sz w:val="20"/>
          <w:szCs w:val="20"/>
        </w:rPr>
        <w:t>Оновлений Додаток 2, "Summary of clinical data from completed clinical trials", остаточна версія 1.0 від 31 лип</w:t>
      </w:r>
      <w:r w:rsidR="00302C33">
        <w:rPr>
          <w:rFonts w:ascii="Arial" w:hAnsi="Arial" w:cs="Arial"/>
          <w:b/>
          <w:sz w:val="20"/>
          <w:szCs w:val="20"/>
        </w:rPr>
        <w:t>ня 2019 року, англійською мовою</w:t>
      </w:r>
      <w:r w:rsidR="00302C33" w:rsidRPr="00FE528A">
        <w:rPr>
          <w:rFonts w:ascii="Arial" w:hAnsi="Arial" w:cs="Arial"/>
          <w:b/>
          <w:sz w:val="20"/>
          <w:szCs w:val="20"/>
        </w:rPr>
        <w:t xml:space="preserve"> </w:t>
      </w:r>
      <w:r w:rsidR="00302C33" w:rsidRPr="00DB11D0">
        <w:rPr>
          <w:rFonts w:ascii="Arial" w:hAnsi="Arial" w:cs="Arial"/>
          <w:sz w:val="20"/>
          <w:szCs w:val="20"/>
        </w:rPr>
        <w:t xml:space="preserve">до протоколу клінічного випробування «PIONEER 11, міжрегіональне клінічне дослідження для Китаю: Ефективність та безпека прийому перорального </w:t>
      </w:r>
      <w:r w:rsidR="00302C33" w:rsidRPr="00DB11D0">
        <w:rPr>
          <w:rFonts w:ascii="Arial" w:hAnsi="Arial" w:cs="Arial"/>
          <w:b/>
          <w:sz w:val="20"/>
          <w:szCs w:val="20"/>
        </w:rPr>
        <w:t>семаглутиду</w:t>
      </w:r>
      <w:r w:rsidR="00302C33" w:rsidRPr="00DB11D0">
        <w:rPr>
          <w:rFonts w:ascii="Arial" w:hAnsi="Arial" w:cs="Arial"/>
          <w:sz w:val="20"/>
          <w:szCs w:val="20"/>
        </w:rPr>
        <w:t xml:space="preserve"> у порівнянні з плацебо у пацієнтів з діабетом 2-го типу, які лікуються виключно дієтою та фізичними вправами»,</w:t>
      </w:r>
      <w:r w:rsidR="00302C33">
        <w:rPr>
          <w:rFonts w:ascii="Arial" w:hAnsi="Arial" w:cs="Arial"/>
          <w:b/>
          <w:sz w:val="20"/>
          <w:szCs w:val="20"/>
        </w:rPr>
        <w:t xml:space="preserve"> </w:t>
      </w:r>
      <w:r w:rsidR="00302C33" w:rsidRPr="00FE528A">
        <w:rPr>
          <w:rFonts w:ascii="Arial" w:hAnsi="Arial" w:cs="Arial"/>
          <w:iCs/>
          <w:sz w:val="20"/>
          <w:szCs w:val="20"/>
        </w:rPr>
        <w:t xml:space="preserve">код дослідження </w:t>
      </w:r>
      <w:r w:rsidR="00302C33" w:rsidRPr="00DB11D0">
        <w:rPr>
          <w:rFonts w:ascii="Arial" w:hAnsi="Arial" w:cs="Arial"/>
          <w:b/>
          <w:iCs/>
          <w:sz w:val="20"/>
          <w:szCs w:val="20"/>
          <w:lang w:val="en-US"/>
        </w:rPr>
        <w:t>NN</w:t>
      </w:r>
      <w:r w:rsidR="00302C33" w:rsidRPr="00DB11D0">
        <w:rPr>
          <w:rFonts w:ascii="Arial" w:hAnsi="Arial" w:cs="Arial"/>
          <w:b/>
          <w:iCs/>
          <w:sz w:val="20"/>
          <w:szCs w:val="20"/>
        </w:rPr>
        <w:t>9924-4338</w:t>
      </w:r>
      <w:r w:rsidR="00302C33" w:rsidRPr="00FE528A">
        <w:rPr>
          <w:rFonts w:ascii="Arial" w:hAnsi="Arial" w:cs="Arial"/>
          <w:iCs/>
          <w:sz w:val="20"/>
          <w:szCs w:val="20"/>
        </w:rPr>
        <w:t>, остаточна версія 4.0 від 15 січня 2019 р.</w:t>
      </w:r>
      <w:r w:rsidR="00302C33" w:rsidRPr="00FE528A">
        <w:rPr>
          <w:rFonts w:ascii="Arial" w:hAnsi="Arial" w:cs="Arial"/>
          <w:bCs/>
          <w:iCs/>
          <w:sz w:val="20"/>
          <w:szCs w:val="20"/>
        </w:rPr>
        <w:t>, спонсор - Novo Nordisk A/S, Denmark (Данія).</w:t>
      </w:r>
    </w:p>
    <w:p w:rsidR="00302C33" w:rsidRDefault="00302C33" w:rsidP="00302C33">
      <w:pPr>
        <w:widowControl w:val="0"/>
        <w:spacing w:after="0" w:line="240" w:lineRule="auto"/>
        <w:jc w:val="both"/>
        <w:rPr>
          <w:rFonts w:ascii="Arial" w:hAnsi="Arial" w:cs="Arial"/>
          <w:iCs/>
          <w:sz w:val="20"/>
          <w:szCs w:val="20"/>
        </w:rPr>
      </w:pPr>
      <w:r w:rsidRPr="00FE528A">
        <w:rPr>
          <w:rFonts w:ascii="Arial" w:hAnsi="Arial" w:cs="Arial"/>
          <w:sz w:val="20"/>
          <w:szCs w:val="20"/>
        </w:rPr>
        <w:t>Заявник -</w:t>
      </w:r>
      <w:r w:rsidRPr="00FE528A">
        <w:rPr>
          <w:rFonts w:ascii="Arial" w:hAnsi="Arial" w:cs="Arial"/>
          <w:b/>
          <w:sz w:val="20"/>
          <w:szCs w:val="20"/>
        </w:rPr>
        <w:t xml:space="preserve"> </w:t>
      </w:r>
      <w:r>
        <w:rPr>
          <w:rFonts w:ascii="Arial" w:hAnsi="Arial" w:cs="Arial"/>
          <w:iCs/>
          <w:sz w:val="20"/>
          <w:szCs w:val="20"/>
        </w:rPr>
        <w:t>ТОВ «Ново Нордіск Україна»</w:t>
      </w:r>
      <w:r w:rsidRPr="00FE528A">
        <w:rPr>
          <w:rFonts w:ascii="Arial" w:hAnsi="Arial" w:cs="Arial"/>
          <w:iCs/>
          <w:sz w:val="20"/>
          <w:szCs w:val="20"/>
        </w:rPr>
        <w:t>.</w:t>
      </w:r>
    </w:p>
    <w:p w:rsidR="00302C33" w:rsidRPr="00FE528A" w:rsidRDefault="00302C33" w:rsidP="00302C33">
      <w:pPr>
        <w:widowControl w:val="0"/>
        <w:spacing w:after="0" w:line="240" w:lineRule="auto"/>
        <w:jc w:val="both"/>
        <w:rPr>
          <w:rFonts w:ascii="Arial" w:hAnsi="Arial" w:cs="Arial"/>
          <w:iCs/>
          <w:sz w:val="20"/>
          <w:szCs w:val="20"/>
        </w:rPr>
      </w:pPr>
    </w:p>
    <w:p w:rsidR="00302C33" w:rsidRDefault="00302C33" w:rsidP="00E31AAA">
      <w:pPr>
        <w:spacing w:after="0" w:line="240" w:lineRule="auto"/>
        <w:jc w:val="both"/>
        <w:rPr>
          <w:rFonts w:ascii="Arial" w:hAnsi="Arial" w:cs="Arial"/>
          <w:b/>
          <w:sz w:val="20"/>
          <w:szCs w:val="20"/>
          <w:lang w:val="ru-RU"/>
        </w:rPr>
      </w:pPr>
    </w:p>
    <w:p w:rsidR="00302C33" w:rsidRPr="007D0D06" w:rsidRDefault="007D0D06" w:rsidP="00302C33">
      <w:pPr>
        <w:pStyle w:val="31"/>
        <w:tabs>
          <w:tab w:val="left" w:pos="284"/>
        </w:tabs>
        <w:autoSpaceDE w:val="0"/>
        <w:autoSpaceDN w:val="0"/>
        <w:adjustRightInd w:val="0"/>
        <w:spacing w:after="0"/>
        <w:jc w:val="both"/>
        <w:rPr>
          <w:rFonts w:ascii="Arial" w:hAnsi="Arial" w:cs="Arial"/>
          <w:color w:val="000000"/>
          <w:sz w:val="20"/>
          <w:szCs w:val="20"/>
          <w:lang w:val="uk-UA"/>
        </w:rPr>
      </w:pPr>
      <w:r>
        <w:rPr>
          <w:rFonts w:ascii="Arial" w:hAnsi="Arial" w:cs="Arial"/>
          <w:b/>
          <w:sz w:val="20"/>
          <w:szCs w:val="20"/>
          <w:lang w:val="ru-RU"/>
        </w:rPr>
        <w:t>14</w:t>
      </w:r>
      <w:r w:rsidR="00302C33">
        <w:rPr>
          <w:rFonts w:ascii="Arial" w:hAnsi="Arial" w:cs="Arial"/>
          <w:b/>
          <w:sz w:val="20"/>
          <w:szCs w:val="20"/>
          <w:lang w:val="ru-RU"/>
        </w:rPr>
        <w:t xml:space="preserve">. </w:t>
      </w:r>
      <w:r w:rsidR="00302C33" w:rsidRPr="00041514">
        <w:rPr>
          <w:rFonts w:ascii="Arial" w:eastAsia="Calibri" w:hAnsi="Arial" w:cs="Arial"/>
          <w:b/>
          <w:color w:val="000000"/>
          <w:sz w:val="20"/>
          <w:szCs w:val="20"/>
          <w:lang w:val="uk-UA" w:eastAsia="uk-UA"/>
        </w:rPr>
        <w:t xml:space="preserve">Додання препарату супутньої терапії, що буде закуплений на території Європейського Союзу з подальшим ввезенням в Україну для проведення офтальмологічного обстеження з флуоресцентної ангіографії у пацієнтів, які приймають участь у дослідженні AC-058B303: 10% флуоресцеїн натрію, 100 мг/мл розчин для ін’єкцій; виробник – "Delpharm", Франція; виробник, відповідальний за випуск серії – "SERB", Франція; виробник, відповідальний за пакування/маркування – "Almac Clinical Services Limited", Велика Британія; Етикетки Флуоресцеїну натрію з маркуванням українською мовою </w:t>
      </w:r>
      <w:r w:rsidR="00302C33" w:rsidRPr="00041514">
        <w:rPr>
          <w:rFonts w:ascii="Arial" w:hAnsi="Arial" w:cs="Arial"/>
          <w:bCs/>
          <w:kern w:val="32"/>
          <w:sz w:val="20"/>
          <w:szCs w:val="20"/>
          <w:lang w:val="uk-UA"/>
        </w:rPr>
        <w:t xml:space="preserve">до протоколу клінічного дослідження </w:t>
      </w:r>
      <w:r w:rsidR="00302C33">
        <w:rPr>
          <w:rFonts w:ascii="Arial" w:hAnsi="Arial" w:cs="Arial"/>
          <w:bCs/>
          <w:kern w:val="32"/>
          <w:sz w:val="20"/>
          <w:szCs w:val="20"/>
          <w:lang w:val="uk-UA"/>
        </w:rPr>
        <w:t>«</w:t>
      </w:r>
      <w:r w:rsidR="00302C33" w:rsidRPr="00041514">
        <w:rPr>
          <w:rFonts w:ascii="Arial" w:hAnsi="Arial" w:cs="Arial"/>
          <w:bCs/>
          <w:kern w:val="32"/>
          <w:sz w:val="20"/>
          <w:szCs w:val="20"/>
          <w:lang w:val="uk-UA"/>
        </w:rPr>
        <w:t xml:space="preserve">Багатоцентрове непорівняльне дослідження </w:t>
      </w:r>
      <w:r w:rsidR="00302C33" w:rsidRPr="00041514">
        <w:rPr>
          <w:rFonts w:ascii="Arial" w:hAnsi="Arial" w:cs="Arial"/>
          <w:b/>
          <w:bCs/>
          <w:kern w:val="32"/>
          <w:sz w:val="20"/>
          <w:szCs w:val="20"/>
          <w:lang w:val="uk-UA"/>
        </w:rPr>
        <w:t>понесимоду</w:t>
      </w:r>
      <w:r w:rsidR="00302C33" w:rsidRPr="00041514">
        <w:rPr>
          <w:rFonts w:ascii="Arial" w:hAnsi="Arial" w:cs="Arial"/>
          <w:bCs/>
          <w:kern w:val="32"/>
          <w:sz w:val="20"/>
          <w:szCs w:val="20"/>
          <w:lang w:val="uk-UA"/>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w:t>
      </w:r>
      <w:r w:rsidR="00302C33">
        <w:rPr>
          <w:rFonts w:ascii="Arial" w:hAnsi="Arial" w:cs="Arial"/>
          <w:bCs/>
          <w:kern w:val="32"/>
          <w:sz w:val="20"/>
          <w:szCs w:val="20"/>
          <w:lang w:val="uk-UA"/>
        </w:rPr>
        <w:t>овження дослідження AC-058B301)»</w:t>
      </w:r>
      <w:r w:rsidR="00302C33" w:rsidRPr="00041514">
        <w:rPr>
          <w:rFonts w:ascii="Arial" w:hAnsi="Arial" w:cs="Arial"/>
          <w:bCs/>
          <w:kern w:val="32"/>
          <w:sz w:val="20"/>
          <w:szCs w:val="20"/>
          <w:lang w:val="uk-UA"/>
        </w:rPr>
        <w:t>, код дослідження </w:t>
      </w:r>
      <w:r w:rsidR="00302C33" w:rsidRPr="00041514">
        <w:rPr>
          <w:rFonts w:ascii="Arial" w:hAnsi="Arial" w:cs="Arial"/>
          <w:b/>
          <w:bCs/>
          <w:kern w:val="32"/>
          <w:sz w:val="20"/>
          <w:szCs w:val="20"/>
          <w:lang w:val="uk-UA"/>
        </w:rPr>
        <w:t>AC-058B303</w:t>
      </w:r>
      <w:r w:rsidR="00302C33" w:rsidRPr="00041514">
        <w:rPr>
          <w:rFonts w:ascii="Arial" w:hAnsi="Arial" w:cs="Arial"/>
          <w:bCs/>
          <w:kern w:val="32"/>
          <w:sz w:val="20"/>
          <w:szCs w:val="20"/>
          <w:lang w:val="uk-UA"/>
        </w:rPr>
        <w:t>, остаточна редакція 2 від</w:t>
      </w:r>
      <w:r w:rsidR="00302C33">
        <w:rPr>
          <w:rFonts w:ascii="Arial" w:hAnsi="Arial" w:cs="Arial"/>
          <w:bCs/>
          <w:kern w:val="32"/>
          <w:sz w:val="20"/>
          <w:szCs w:val="20"/>
          <w:lang w:val="uk-UA"/>
        </w:rPr>
        <w:t xml:space="preserve"> 01 березня 2018 р.; спонсор – «Актеліон Фармасьютикалз Лімітед», Швейцарія</w:t>
      </w:r>
    </w:p>
    <w:p w:rsidR="00302C33" w:rsidRPr="00041514" w:rsidRDefault="00302C33" w:rsidP="00302C33">
      <w:pPr>
        <w:widowControl w:val="0"/>
        <w:spacing w:after="0" w:line="240" w:lineRule="auto"/>
        <w:jc w:val="both"/>
        <w:rPr>
          <w:rFonts w:ascii="Arial" w:hAnsi="Arial" w:cs="Arial"/>
          <w:color w:val="000000"/>
          <w:sz w:val="20"/>
          <w:szCs w:val="20"/>
        </w:rPr>
      </w:pPr>
      <w:r>
        <w:rPr>
          <w:rFonts w:ascii="Arial" w:hAnsi="Arial" w:cs="Arial"/>
          <w:color w:val="000000"/>
          <w:sz w:val="20"/>
          <w:szCs w:val="20"/>
        </w:rPr>
        <w:t>Заявник – ТОВ «</w:t>
      </w:r>
      <w:r w:rsidRPr="00041514">
        <w:rPr>
          <w:rFonts w:ascii="Arial" w:hAnsi="Arial" w:cs="Arial"/>
          <w:color w:val="000000"/>
          <w:sz w:val="20"/>
          <w:szCs w:val="20"/>
        </w:rPr>
        <w:t>ПІ ЕС</w:t>
      </w:r>
      <w:r>
        <w:rPr>
          <w:rFonts w:ascii="Arial" w:hAnsi="Arial" w:cs="Arial"/>
          <w:color w:val="000000"/>
          <w:sz w:val="20"/>
          <w:szCs w:val="20"/>
        </w:rPr>
        <w:t> АЙ</w:t>
      </w:r>
      <w:r>
        <w:rPr>
          <w:rFonts w:ascii="Arial" w:hAnsi="Arial" w:cs="Arial"/>
          <w:color w:val="000000"/>
          <w:sz w:val="20"/>
          <w:szCs w:val="20"/>
        </w:rPr>
        <w:noBreakHyphen/>
        <w:t>УКРАЇНА»</w:t>
      </w:r>
      <w:r w:rsidRPr="00041514">
        <w:rPr>
          <w:rFonts w:ascii="Arial" w:hAnsi="Arial" w:cs="Arial"/>
          <w:color w:val="000000"/>
          <w:sz w:val="20"/>
          <w:szCs w:val="20"/>
        </w:rPr>
        <w:t>.</w:t>
      </w:r>
    </w:p>
    <w:p w:rsidR="00302C33" w:rsidRPr="00041514" w:rsidRDefault="00302C33" w:rsidP="00302C33">
      <w:pPr>
        <w:widowControl w:val="0"/>
        <w:spacing w:after="0" w:line="240" w:lineRule="auto"/>
        <w:jc w:val="both"/>
        <w:rPr>
          <w:rFonts w:ascii="Arial" w:hAnsi="Arial" w:cs="Arial"/>
          <w:color w:val="000000"/>
          <w:sz w:val="20"/>
          <w:szCs w:val="20"/>
        </w:rPr>
      </w:pPr>
    </w:p>
    <w:p w:rsidR="00302C33" w:rsidRDefault="00302C33" w:rsidP="00E31AAA">
      <w:pPr>
        <w:spacing w:after="0" w:line="240" w:lineRule="auto"/>
        <w:jc w:val="both"/>
        <w:rPr>
          <w:rFonts w:ascii="Arial" w:hAnsi="Arial" w:cs="Arial"/>
          <w:b/>
          <w:sz w:val="20"/>
          <w:szCs w:val="20"/>
          <w:lang w:val="ru-RU"/>
        </w:rPr>
      </w:pPr>
    </w:p>
    <w:p w:rsidR="00302C33" w:rsidRPr="00250BAD" w:rsidRDefault="007D0D06" w:rsidP="007D0D06">
      <w:pPr>
        <w:spacing w:after="0" w:line="240" w:lineRule="auto"/>
        <w:jc w:val="both"/>
        <w:rPr>
          <w:rFonts w:ascii="Arial" w:hAnsi="Arial" w:cs="Arial"/>
          <w:sz w:val="20"/>
          <w:szCs w:val="20"/>
        </w:rPr>
      </w:pPr>
      <w:r>
        <w:rPr>
          <w:rFonts w:ascii="Arial" w:hAnsi="Arial" w:cs="Arial"/>
          <w:b/>
          <w:sz w:val="20"/>
          <w:szCs w:val="20"/>
          <w:lang w:val="ru-RU"/>
        </w:rPr>
        <w:t>15</w:t>
      </w:r>
      <w:r w:rsidR="00302C33">
        <w:rPr>
          <w:rFonts w:ascii="Arial" w:hAnsi="Arial" w:cs="Arial"/>
          <w:b/>
          <w:sz w:val="20"/>
          <w:szCs w:val="20"/>
          <w:lang w:val="ru-RU"/>
        </w:rPr>
        <w:t xml:space="preserve">. </w:t>
      </w:r>
      <w:r w:rsidR="00302C33" w:rsidRPr="00250BAD">
        <w:rPr>
          <w:rFonts w:ascii="Arial" w:hAnsi="Arial" w:cs="Arial"/>
          <w:b/>
          <w:sz w:val="20"/>
          <w:szCs w:val="20"/>
        </w:rPr>
        <w:t xml:space="preserve">Брошура дослідника MK-3475, видання 17 від 26 липня 2019 року, англійською мовою; Інформація та документ про інформовану згоду пацієнта, версія 02 від 23 серпня 2019 року для України, українською мовою; Інформація та документ про інформовану згоду пацієнта, версія 02 від 23 серпня 2019 року для України, російською мовою </w:t>
      </w:r>
      <w:r w:rsidR="00302C33" w:rsidRPr="00250BAD">
        <w:rPr>
          <w:rFonts w:ascii="Arial" w:hAnsi="Arial" w:cs="Arial"/>
          <w:sz w:val="20"/>
          <w:szCs w:val="20"/>
        </w:rPr>
        <w:t xml:space="preserve">до протоколу клінічного випробування «Рандомізоване, III фази, подвійне сліпе дослідження комбінації трастузумабу, хіміотерапії та </w:t>
      </w:r>
      <w:r w:rsidR="00302C33" w:rsidRPr="00250BAD">
        <w:rPr>
          <w:rFonts w:ascii="Arial" w:hAnsi="Arial" w:cs="Arial"/>
          <w:b/>
          <w:sz w:val="20"/>
          <w:szCs w:val="20"/>
        </w:rPr>
        <w:t>пембролізумабу</w:t>
      </w:r>
      <w:r w:rsidR="00302C33" w:rsidRPr="00250BAD">
        <w:rPr>
          <w:rFonts w:ascii="Arial" w:hAnsi="Arial" w:cs="Arial"/>
          <w:sz w:val="20"/>
          <w:szCs w:val="20"/>
        </w:rPr>
        <w:t xml:space="preserve">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код дослідження </w:t>
      </w:r>
      <w:r w:rsidR="00302C33" w:rsidRPr="00250BAD">
        <w:rPr>
          <w:rFonts w:ascii="Arial" w:hAnsi="Arial" w:cs="Arial"/>
          <w:b/>
          <w:sz w:val="20"/>
          <w:szCs w:val="20"/>
        </w:rPr>
        <w:t>MK-3475-811</w:t>
      </w:r>
      <w:r w:rsidR="00302C33" w:rsidRPr="00250BAD">
        <w:rPr>
          <w:rFonts w:ascii="Arial" w:hAnsi="Arial" w:cs="Arial"/>
          <w:sz w:val="20"/>
          <w:szCs w:val="20"/>
        </w:rPr>
        <w:t>, з інкорпорованою поправкою 04 від 27 лютого 2019 року, спонсор - «Мерк Шарп Енд Доум Корп.», дочірнє підприємство «Мерк Енд Ко., Інк.», США (Merck Sharp &amp; Dohme Corp., a subsid</w:t>
      </w:r>
      <w:r>
        <w:rPr>
          <w:rFonts w:ascii="Arial" w:hAnsi="Arial" w:cs="Arial"/>
          <w:sz w:val="20"/>
          <w:szCs w:val="20"/>
        </w:rPr>
        <w:t>iary of Merck &amp; Co., Inc., USA)</w:t>
      </w:r>
      <w:r w:rsidR="00302C33" w:rsidRPr="00250BAD">
        <w:rPr>
          <w:rFonts w:ascii="Arial" w:hAnsi="Arial" w:cs="Arial"/>
          <w:sz w:val="20"/>
          <w:szCs w:val="20"/>
        </w:rPr>
        <w:tab/>
      </w:r>
    </w:p>
    <w:p w:rsidR="00302C33" w:rsidRPr="00250BAD" w:rsidRDefault="00302C33" w:rsidP="00302C33">
      <w:pPr>
        <w:spacing w:after="0" w:line="240" w:lineRule="auto"/>
        <w:jc w:val="both"/>
        <w:rPr>
          <w:rFonts w:ascii="Arial" w:hAnsi="Arial" w:cs="Arial"/>
          <w:sz w:val="20"/>
          <w:szCs w:val="20"/>
        </w:rPr>
      </w:pPr>
      <w:r w:rsidRPr="00250BAD">
        <w:rPr>
          <w:rFonts w:ascii="Arial" w:hAnsi="Arial" w:cs="Arial"/>
          <w:sz w:val="20"/>
          <w:szCs w:val="20"/>
        </w:rPr>
        <w:t xml:space="preserve">Заявник - </w:t>
      </w:r>
      <w:r>
        <w:rPr>
          <w:rFonts w:ascii="Arial" w:hAnsi="Arial" w:cs="Arial"/>
          <w:sz w:val="20"/>
          <w:szCs w:val="20"/>
        </w:rPr>
        <w:t>ТОВ «МСД Україна»</w:t>
      </w:r>
    </w:p>
    <w:p w:rsidR="00302C33" w:rsidRDefault="00302C33" w:rsidP="00E31AAA">
      <w:pPr>
        <w:spacing w:after="0" w:line="240" w:lineRule="auto"/>
        <w:jc w:val="both"/>
        <w:rPr>
          <w:rFonts w:ascii="Arial" w:hAnsi="Arial" w:cs="Arial"/>
          <w:b/>
          <w:sz w:val="20"/>
          <w:szCs w:val="20"/>
        </w:rPr>
      </w:pPr>
    </w:p>
    <w:p w:rsidR="007D0D06" w:rsidRPr="000C5535" w:rsidRDefault="007D0D06" w:rsidP="00E31AAA">
      <w:pPr>
        <w:spacing w:after="0" w:line="240" w:lineRule="auto"/>
        <w:jc w:val="both"/>
        <w:rPr>
          <w:rFonts w:ascii="Arial" w:hAnsi="Arial" w:cs="Arial"/>
          <w:b/>
          <w:sz w:val="20"/>
          <w:szCs w:val="20"/>
        </w:rPr>
      </w:pPr>
    </w:p>
    <w:p w:rsidR="00302C33" w:rsidRPr="007D0D06" w:rsidRDefault="007D0D06" w:rsidP="007D0D06">
      <w:pPr>
        <w:pStyle w:val="ab"/>
        <w:widowControl w:val="0"/>
        <w:spacing w:before="0" w:beforeAutospacing="0" w:after="0" w:afterAutospacing="0"/>
        <w:jc w:val="both"/>
        <w:rPr>
          <w:rFonts w:ascii="Arial" w:hAnsi="Arial" w:cs="Arial"/>
          <w:b/>
          <w:color w:val="000000"/>
          <w:sz w:val="22"/>
          <w:szCs w:val="22"/>
          <w:lang w:val="uk-UA" w:eastAsia="en-US"/>
        </w:rPr>
      </w:pPr>
      <w:r>
        <w:rPr>
          <w:rFonts w:ascii="Arial" w:hAnsi="Arial" w:cs="Arial"/>
          <w:b/>
          <w:sz w:val="20"/>
          <w:szCs w:val="20"/>
          <w:lang w:val="uk-UA"/>
        </w:rPr>
        <w:t>16</w:t>
      </w:r>
      <w:r w:rsidR="00302C33" w:rsidRPr="000C5535">
        <w:rPr>
          <w:rFonts w:ascii="Arial" w:hAnsi="Arial" w:cs="Arial"/>
          <w:b/>
          <w:sz w:val="20"/>
          <w:szCs w:val="20"/>
          <w:lang w:val="uk-UA"/>
        </w:rPr>
        <w:t xml:space="preserve">. </w:t>
      </w:r>
      <w:r w:rsidR="00302C33" w:rsidRPr="00736BD5">
        <w:rPr>
          <w:rFonts w:ascii="Arial" w:hAnsi="Arial" w:cs="Arial"/>
          <w:b/>
          <w:color w:val="000000"/>
          <w:sz w:val="20"/>
          <w:szCs w:val="20"/>
          <w:lang w:val="uk-UA" w:eastAsia="en-US"/>
        </w:rPr>
        <w:t xml:space="preserve">Оновлений протокол клінічного випробування MK-7339-008 з інкорпорованою поправкою 01 від 01 липня 2019 року, англійською мовою; Брошура дослідника MK-3475, видання 17 від 26 липня 2019 року, англійською мовою; Інформація та документ про інформовану згоду пацієнта, для України, версія 1.0 від 29 серпня 2019 року, українською мовою; Інформація та документ про інформовану згоду пацієнта, для України, версія 1.0 від 29 серпня 2019 року російською мовою; Базова версія брошури щодо зразків тканин, версія 1.0 від 18 січня 2019 року українською мовою; Базова версія брошури щодо зразків тканин, версія 1.0 від 18 січня 2019 року російською </w:t>
      </w:r>
      <w:r w:rsidR="00302C33" w:rsidRPr="00736BD5">
        <w:rPr>
          <w:rFonts w:ascii="Arial" w:hAnsi="Arial" w:cs="Arial"/>
          <w:b/>
          <w:color w:val="000000"/>
          <w:sz w:val="20"/>
          <w:szCs w:val="20"/>
          <w:lang w:val="uk-UA" w:eastAsia="en-US"/>
        </w:rPr>
        <w:lastRenderedPageBreak/>
        <w:t>мовою; Брошура пацієнта, версія 1.0 від 18 січня 2019 року українською мовою; Брошура пацієнта, версія 1.0 від 18 січня 2019 року російською мовою; Плакат, версія 1.0 від 18 січня 2019 року українською мовою; Плакат, версія 1.0 від 18 січня 2019 року російською мовою; Картка пацієнта з інформацією про прийом препарату, версія 1.0 від 11 червня 2019 року українською мовою; Картка пацієнта з інформацією про прийом препарату, версія 1.0 від 12 червня 2019 року російською мовою</w:t>
      </w:r>
      <w:r w:rsidR="00302C33" w:rsidRPr="00CC5CDC">
        <w:rPr>
          <w:rFonts w:ascii="Arial" w:hAnsi="Arial" w:cs="Arial"/>
          <w:b/>
          <w:color w:val="000000"/>
          <w:sz w:val="22"/>
          <w:szCs w:val="22"/>
          <w:lang w:val="uk-UA" w:eastAsia="en-US"/>
        </w:rPr>
        <w:t xml:space="preserve"> </w:t>
      </w:r>
      <w:r w:rsidR="00302C33" w:rsidRPr="00CC5CDC">
        <w:rPr>
          <w:rFonts w:ascii="Arial" w:hAnsi="Arial" w:cs="Arial"/>
          <w:color w:val="000000"/>
          <w:sz w:val="20"/>
          <w:szCs w:val="20"/>
          <w:lang w:val="uk-UA" w:eastAsia="en-US"/>
        </w:rPr>
        <w:t>до протоколу клінічно</w:t>
      </w:r>
      <w:r w:rsidR="00302C33">
        <w:rPr>
          <w:rFonts w:ascii="Arial" w:hAnsi="Arial" w:cs="Arial"/>
          <w:color w:val="000000"/>
          <w:sz w:val="20"/>
          <w:szCs w:val="20"/>
          <w:lang w:val="uk-UA" w:eastAsia="en-US"/>
        </w:rPr>
        <w:t>го випробування</w:t>
      </w:r>
      <w:r w:rsidR="00302C33" w:rsidRPr="00CC5CDC">
        <w:rPr>
          <w:rFonts w:ascii="Arial" w:hAnsi="Arial" w:cs="Arial"/>
          <w:color w:val="000000"/>
          <w:sz w:val="20"/>
          <w:szCs w:val="20"/>
          <w:lang w:val="uk-UA" w:eastAsia="en-US"/>
        </w:rPr>
        <w:t xml:space="preserve"> «Дослідження ІІІ фази для </w:t>
      </w:r>
      <w:r w:rsidR="00302C33" w:rsidRPr="00CC5CDC">
        <w:rPr>
          <w:rFonts w:ascii="Arial" w:hAnsi="Arial" w:cs="Arial"/>
          <w:b/>
          <w:color w:val="000000"/>
          <w:sz w:val="20"/>
          <w:szCs w:val="20"/>
          <w:lang w:val="uk-UA" w:eastAsia="en-US"/>
        </w:rPr>
        <w:t>пембролізумабу</w:t>
      </w:r>
      <w:r w:rsidR="00302C33" w:rsidRPr="00CC5CDC">
        <w:rPr>
          <w:rFonts w:ascii="Arial" w:hAnsi="Arial" w:cs="Arial"/>
          <w:color w:val="000000"/>
          <w:sz w:val="20"/>
          <w:szCs w:val="20"/>
          <w:lang w:val="uk-UA" w:eastAsia="en-US"/>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w:t>
      </w:r>
      <w:r w:rsidR="00302C33">
        <w:rPr>
          <w:rFonts w:ascii="Arial" w:hAnsi="Arial" w:cs="Arial"/>
          <w:color w:val="000000"/>
          <w:sz w:val="20"/>
          <w:szCs w:val="20"/>
          <w:lang w:val="uk-UA" w:eastAsia="en-US"/>
        </w:rPr>
        <w:t>,</w:t>
      </w:r>
      <w:r w:rsidR="00302C33" w:rsidRPr="00CC5CDC">
        <w:rPr>
          <w:rFonts w:ascii="Arial" w:hAnsi="Arial" w:cs="Arial"/>
          <w:color w:val="000000"/>
          <w:sz w:val="20"/>
          <w:szCs w:val="20"/>
          <w:lang w:val="uk-UA" w:eastAsia="en-US"/>
        </w:rPr>
        <w:t xml:space="preserve"> код дослідження </w:t>
      </w:r>
      <w:r w:rsidR="00302C33" w:rsidRPr="00CC5CDC">
        <w:rPr>
          <w:rFonts w:ascii="Arial" w:hAnsi="Arial" w:cs="Arial"/>
          <w:b/>
          <w:color w:val="000000"/>
          <w:sz w:val="20"/>
          <w:szCs w:val="20"/>
          <w:lang w:val="uk-UA" w:eastAsia="en-US"/>
        </w:rPr>
        <w:t>MK-7339-008</w:t>
      </w:r>
      <w:r w:rsidR="00302C33" w:rsidRPr="00CC5CDC">
        <w:rPr>
          <w:rFonts w:ascii="Arial" w:hAnsi="Arial" w:cs="Arial"/>
          <w:color w:val="000000"/>
          <w:sz w:val="20"/>
          <w:szCs w:val="20"/>
          <w:lang w:val="uk-UA" w:eastAsia="en-US"/>
        </w:rPr>
        <w:t xml:space="preserve"> </w:t>
      </w:r>
      <w:r w:rsidR="00302C33">
        <w:rPr>
          <w:rFonts w:ascii="Arial" w:hAnsi="Arial" w:cs="Arial"/>
          <w:color w:val="000000"/>
          <w:sz w:val="20"/>
          <w:szCs w:val="20"/>
          <w:lang w:val="uk-UA" w:eastAsia="en-US"/>
        </w:rPr>
        <w:t>від 24 січня 2019 року, спонсор -</w:t>
      </w:r>
      <w:r w:rsidR="00302C33" w:rsidRPr="00CC5CDC">
        <w:rPr>
          <w:rFonts w:ascii="Arial" w:hAnsi="Arial" w:cs="Arial"/>
          <w:color w:val="000000"/>
          <w:sz w:val="20"/>
          <w:szCs w:val="20"/>
          <w:lang w:val="uk-UA" w:eastAsia="en-US"/>
        </w:rPr>
        <w:t xml:space="preserve"> «Мерк Шарп Енд Доум Корп.», дочірнє підприємство «Мерк Енд Ко., Інк.», США (Merck Sharp &amp; Dohme Corp., a subsidiary of Merck &amp; Co., Inc., USA)</w:t>
      </w:r>
    </w:p>
    <w:p w:rsidR="00302C33" w:rsidRDefault="00302C33" w:rsidP="00302C33">
      <w:pPr>
        <w:spacing w:after="0" w:line="240" w:lineRule="auto"/>
        <w:rPr>
          <w:rFonts w:ascii="Arial" w:hAnsi="Arial" w:cs="Arial"/>
          <w:sz w:val="20"/>
          <w:szCs w:val="20"/>
        </w:rPr>
      </w:pPr>
      <w:r w:rsidRPr="00CC5CDC">
        <w:rPr>
          <w:rFonts w:ascii="Arial" w:hAnsi="Arial" w:cs="Arial"/>
          <w:sz w:val="20"/>
          <w:szCs w:val="20"/>
        </w:rPr>
        <w:t>Заявник - ТОВ «МСД Україна»</w:t>
      </w:r>
    </w:p>
    <w:p w:rsidR="00302C33" w:rsidRPr="00CC5CDC" w:rsidRDefault="00302C33" w:rsidP="00302C33">
      <w:pPr>
        <w:spacing w:after="0" w:line="240" w:lineRule="auto"/>
        <w:rPr>
          <w:rFonts w:ascii="Arial" w:hAnsi="Arial" w:cs="Arial"/>
          <w:b/>
          <w:sz w:val="20"/>
          <w:szCs w:val="20"/>
        </w:rPr>
      </w:pPr>
    </w:p>
    <w:p w:rsidR="00F1362A" w:rsidRPr="008664D2" w:rsidRDefault="00F1362A" w:rsidP="00302C33">
      <w:pPr>
        <w:spacing w:after="0" w:line="240" w:lineRule="auto"/>
        <w:jc w:val="both"/>
        <w:rPr>
          <w:rFonts w:ascii="Arial" w:hAnsi="Arial" w:cs="Arial"/>
          <w:i/>
          <w:sz w:val="20"/>
          <w:szCs w:val="20"/>
        </w:rPr>
      </w:pPr>
    </w:p>
    <w:p w:rsidR="00F1362A" w:rsidRPr="00253353" w:rsidRDefault="007D0D06" w:rsidP="007D0D06">
      <w:pPr>
        <w:widowControl w:val="0"/>
        <w:spacing w:after="0" w:line="240" w:lineRule="auto"/>
        <w:contextualSpacing/>
        <w:jc w:val="both"/>
        <w:rPr>
          <w:rFonts w:ascii="Arial" w:hAnsi="Arial" w:cs="Arial"/>
          <w:b/>
          <w:sz w:val="20"/>
          <w:szCs w:val="20"/>
        </w:rPr>
      </w:pPr>
      <w:r>
        <w:rPr>
          <w:rFonts w:ascii="Arial" w:hAnsi="Arial" w:cs="Arial"/>
          <w:b/>
          <w:sz w:val="20"/>
          <w:szCs w:val="20"/>
        </w:rPr>
        <w:t>17</w:t>
      </w:r>
      <w:r w:rsidR="00F1362A" w:rsidRPr="008664D2">
        <w:rPr>
          <w:rFonts w:ascii="Arial" w:hAnsi="Arial" w:cs="Arial"/>
          <w:b/>
          <w:sz w:val="20"/>
          <w:szCs w:val="20"/>
        </w:rPr>
        <w:t xml:space="preserve">. </w:t>
      </w:r>
      <w:r w:rsidR="00F1362A" w:rsidRPr="00253353">
        <w:rPr>
          <w:rFonts w:ascii="Arial" w:hAnsi="Arial" w:cs="Arial"/>
          <w:b/>
          <w:sz w:val="20"/>
          <w:szCs w:val="20"/>
        </w:rPr>
        <w:t xml:space="preserve">Зміна відповідального дослідника та місця проведення клінічного випробування до протоколу </w:t>
      </w:r>
      <w:r w:rsidR="00F1362A" w:rsidRPr="00253353">
        <w:rPr>
          <w:rFonts w:ascii="Arial" w:hAnsi="Arial" w:cs="Arial"/>
          <w:sz w:val="20"/>
          <w:szCs w:val="20"/>
        </w:rPr>
        <w:t xml:space="preserve">«3я фаза, відкрите, рандомізоване дослідження для оцінки ефективності та безпеки препарату </w:t>
      </w:r>
      <w:r w:rsidR="00F1362A" w:rsidRPr="00F1362A">
        <w:rPr>
          <w:rFonts w:ascii="Arial" w:hAnsi="Arial" w:cs="Arial"/>
          <w:b/>
          <w:sz w:val="20"/>
          <w:szCs w:val="20"/>
        </w:rPr>
        <w:t>Атезолізумаб</w:t>
      </w:r>
      <w:r w:rsidR="00F1362A" w:rsidRPr="00253353">
        <w:rPr>
          <w:rFonts w:ascii="Arial" w:hAnsi="Arial" w:cs="Arial"/>
          <w:sz w:val="20"/>
          <w:szCs w:val="20"/>
        </w:rPr>
        <w:t xml:space="preserve"> (ANTI-PD - L1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 код дослідження </w:t>
      </w:r>
      <w:r w:rsidR="00F1362A" w:rsidRPr="00253353">
        <w:rPr>
          <w:rFonts w:ascii="Arial" w:hAnsi="Arial" w:cs="Arial"/>
          <w:b/>
          <w:sz w:val="20"/>
          <w:szCs w:val="20"/>
        </w:rPr>
        <w:t>GO29527</w:t>
      </w:r>
      <w:r w:rsidR="00F1362A" w:rsidRPr="00253353">
        <w:rPr>
          <w:rFonts w:ascii="Arial" w:hAnsi="Arial" w:cs="Arial"/>
          <w:sz w:val="20"/>
          <w:szCs w:val="20"/>
        </w:rPr>
        <w:t>, версія 7 від 30 жовтня 2018 року; спонсор - F. Hoffmann-La Roche Ltd, Switzerland («Ф. Хоффманн-Ля Рош Лтд», Швейцарія»).</w:t>
      </w:r>
    </w:p>
    <w:p w:rsidR="00F1362A" w:rsidRDefault="00F1362A" w:rsidP="00F1362A">
      <w:pPr>
        <w:spacing w:after="0" w:line="240" w:lineRule="auto"/>
        <w:jc w:val="both"/>
        <w:rPr>
          <w:rFonts w:ascii="Arial" w:hAnsi="Arial" w:cs="Arial"/>
          <w:sz w:val="20"/>
          <w:szCs w:val="20"/>
        </w:rPr>
      </w:pPr>
      <w:r w:rsidRPr="00253353">
        <w:rPr>
          <w:rFonts w:ascii="Arial" w:hAnsi="Arial" w:cs="Arial"/>
          <w:sz w:val="20"/>
          <w:szCs w:val="20"/>
        </w:rPr>
        <w:t>Заявник -</w:t>
      </w:r>
      <w:r w:rsidRPr="00253353">
        <w:rPr>
          <w:rFonts w:ascii="Arial" w:hAnsi="Arial" w:cs="Arial"/>
          <w:b/>
          <w:i/>
          <w:sz w:val="20"/>
          <w:szCs w:val="20"/>
        </w:rPr>
        <w:t xml:space="preserve"> </w:t>
      </w:r>
      <w:r w:rsidRPr="00253353">
        <w:rPr>
          <w:rFonts w:ascii="Arial" w:hAnsi="Arial" w:cs="Arial"/>
          <w:sz w:val="20"/>
          <w:szCs w:val="20"/>
        </w:rPr>
        <w:t>Товариство з Обмеженою Відповідальністю  «Контрактно-Дослідницька Організація Іннофарм-Україна»</w:t>
      </w:r>
    </w:p>
    <w:p w:rsidR="00F1362A" w:rsidRPr="00253353" w:rsidRDefault="00F1362A" w:rsidP="00F1362A">
      <w:pPr>
        <w:spacing w:after="0" w:line="240" w:lineRule="auto"/>
        <w:jc w:val="both"/>
        <w:rPr>
          <w:rFonts w:ascii="Arial" w:hAnsi="Arial" w:cs="Arial"/>
          <w:sz w:val="20"/>
          <w:szCs w:val="20"/>
        </w:rPr>
      </w:pPr>
    </w:p>
    <w:p w:rsidR="00F1362A" w:rsidRDefault="00F1362A" w:rsidP="00F1362A">
      <w:pPr>
        <w:spacing w:after="0" w:line="240" w:lineRule="auto"/>
        <w:jc w:val="both"/>
        <w:rPr>
          <w:rFonts w:ascii="Arial" w:hAnsi="Arial" w:cs="Arial"/>
          <w:i/>
          <w:sz w:val="20"/>
          <w:szCs w:val="20"/>
          <w:lang w:val="ru-RU"/>
        </w:rPr>
      </w:pPr>
    </w:p>
    <w:p w:rsidR="0016090D" w:rsidRPr="00CE1F0F" w:rsidRDefault="007D0D06" w:rsidP="0016090D">
      <w:pPr>
        <w:spacing w:after="0" w:line="240" w:lineRule="auto"/>
        <w:jc w:val="both"/>
        <w:rPr>
          <w:rFonts w:ascii="Arial" w:hAnsi="Arial" w:cs="Arial"/>
          <w:color w:val="000000"/>
          <w:sz w:val="20"/>
          <w:szCs w:val="20"/>
        </w:rPr>
      </w:pPr>
      <w:r>
        <w:rPr>
          <w:rFonts w:ascii="Arial" w:hAnsi="Arial" w:cs="Arial"/>
          <w:b/>
          <w:sz w:val="20"/>
          <w:szCs w:val="20"/>
          <w:lang w:val="ru-RU"/>
        </w:rPr>
        <w:t>18</w:t>
      </w:r>
      <w:r w:rsidR="00F1362A" w:rsidRPr="00F1362A">
        <w:rPr>
          <w:rFonts w:ascii="Arial" w:hAnsi="Arial" w:cs="Arial"/>
          <w:b/>
          <w:sz w:val="20"/>
          <w:szCs w:val="20"/>
          <w:lang w:val="ru-RU"/>
        </w:rPr>
        <w:t>.</w:t>
      </w:r>
      <w:r w:rsidR="00F1362A">
        <w:rPr>
          <w:rFonts w:ascii="Arial" w:hAnsi="Arial" w:cs="Arial"/>
          <w:b/>
          <w:sz w:val="20"/>
          <w:szCs w:val="20"/>
          <w:lang w:val="ru-RU"/>
        </w:rPr>
        <w:t xml:space="preserve"> </w:t>
      </w:r>
      <w:r w:rsidR="0016090D" w:rsidRPr="00CE1F0F">
        <w:rPr>
          <w:rFonts w:ascii="Arial" w:hAnsi="Arial" w:cs="Arial"/>
          <w:b/>
          <w:sz w:val="20"/>
          <w:szCs w:val="20"/>
        </w:rPr>
        <w:t>Оновлений протокол клінічного випробування з інкорпорованою поправкою 3, фінальна версія 1.0 від 23 л</w:t>
      </w:r>
      <w:r w:rsidR="0016090D">
        <w:rPr>
          <w:rFonts w:ascii="Arial" w:hAnsi="Arial" w:cs="Arial"/>
          <w:b/>
          <w:sz w:val="20"/>
          <w:szCs w:val="20"/>
        </w:rPr>
        <w:t>ипня 2019 р., англійською мовою;</w:t>
      </w:r>
      <w:r w:rsidR="0016090D" w:rsidRPr="00CE1F0F">
        <w:rPr>
          <w:rFonts w:ascii="Arial" w:hAnsi="Arial" w:cs="Arial"/>
          <w:b/>
          <w:sz w:val="20"/>
          <w:szCs w:val="20"/>
        </w:rPr>
        <w:t xml:space="preserve"> Брошура дослідника, версія 13.0 від 08</w:t>
      </w:r>
      <w:r w:rsidR="0016090D">
        <w:rPr>
          <w:rFonts w:ascii="Arial" w:hAnsi="Arial" w:cs="Arial"/>
          <w:b/>
          <w:sz w:val="20"/>
          <w:szCs w:val="20"/>
        </w:rPr>
        <w:t xml:space="preserve"> липня 2019р, англійською мовою;</w:t>
      </w:r>
      <w:r w:rsidR="0016090D" w:rsidRPr="00CE1F0F">
        <w:rPr>
          <w:rFonts w:ascii="Arial" w:hAnsi="Arial" w:cs="Arial"/>
          <w:b/>
          <w:sz w:val="20"/>
          <w:szCs w:val="20"/>
        </w:rPr>
        <w:t xml:space="preserve"> Інформація для пацієнта та Форма інформованої згоди, Україна, версія 3.1 від 14 серпня 2019р., англійською мовою, укр</w:t>
      </w:r>
      <w:r w:rsidR="0016090D">
        <w:rPr>
          <w:rFonts w:ascii="Arial" w:hAnsi="Arial" w:cs="Arial"/>
          <w:b/>
          <w:sz w:val="20"/>
          <w:szCs w:val="20"/>
        </w:rPr>
        <w:t>аїнський та російський переклад;</w:t>
      </w:r>
      <w:r w:rsidR="0016090D" w:rsidRPr="00CE1F0F">
        <w:rPr>
          <w:rFonts w:ascii="Arial" w:hAnsi="Arial" w:cs="Arial"/>
          <w:b/>
          <w:sz w:val="20"/>
          <w:szCs w:val="20"/>
        </w:rPr>
        <w:t xml:space="preserve"> Інформація для опікуна та Форма згоди, Україна, версія 3.1 від 09 серпня 2019р., англійською мовою, український та російський переклад </w:t>
      </w:r>
      <w:r w:rsidR="0016090D" w:rsidRPr="00CE1F0F">
        <w:rPr>
          <w:rFonts w:ascii="Arial" w:hAnsi="Arial" w:cs="Arial"/>
          <w:sz w:val="20"/>
          <w:szCs w:val="20"/>
        </w:rPr>
        <w:t xml:space="preserve">до протоколу клінічного випробування «52-тижневе відкрите подовжене дослідження </w:t>
      </w:r>
      <w:r w:rsidR="0016090D" w:rsidRPr="00CE1F0F">
        <w:rPr>
          <w:rFonts w:ascii="Arial" w:hAnsi="Arial" w:cs="Arial"/>
          <w:b/>
          <w:sz w:val="20"/>
          <w:szCs w:val="20"/>
        </w:rPr>
        <w:t>пімавансерину</w:t>
      </w:r>
      <w:r w:rsidR="0016090D" w:rsidRPr="00CE1F0F">
        <w:rPr>
          <w:rFonts w:ascii="Arial" w:hAnsi="Arial" w:cs="Arial"/>
          <w:sz w:val="20"/>
          <w:szCs w:val="20"/>
        </w:rPr>
        <w:t xml:space="preserve"> у дорослих та людей похилого віку з нейропсихіатричними симптомами, пов'язаними із нейродегенеративним захворюванням», код дослідження </w:t>
      </w:r>
      <w:r w:rsidR="0016090D" w:rsidRPr="00CE1F0F">
        <w:rPr>
          <w:rFonts w:ascii="Arial" w:hAnsi="Arial" w:cs="Arial"/>
          <w:b/>
          <w:color w:val="000000"/>
          <w:sz w:val="20"/>
          <w:szCs w:val="20"/>
        </w:rPr>
        <w:t>ACP-103-047</w:t>
      </w:r>
      <w:r w:rsidR="0016090D" w:rsidRPr="00CE1F0F">
        <w:rPr>
          <w:rFonts w:ascii="Arial" w:hAnsi="Arial" w:cs="Arial"/>
          <w:color w:val="000000"/>
          <w:sz w:val="20"/>
          <w:szCs w:val="20"/>
        </w:rPr>
        <w:t>, фінальна версія 1.0 з поправкою 2 від 1 травня 2018р., спонсор - «АКАДІА Фармасьютікалз Інк., США»(ACA</w:t>
      </w:r>
      <w:r>
        <w:rPr>
          <w:rFonts w:ascii="Arial" w:hAnsi="Arial" w:cs="Arial"/>
          <w:color w:val="000000"/>
          <w:sz w:val="20"/>
          <w:szCs w:val="20"/>
        </w:rPr>
        <w:t>DIA Pharmaceuticals Inc., USA).</w:t>
      </w:r>
    </w:p>
    <w:p w:rsidR="0016090D" w:rsidRPr="00CE1F0F" w:rsidRDefault="0016090D" w:rsidP="0016090D">
      <w:pPr>
        <w:widowControl w:val="0"/>
        <w:spacing w:after="0" w:line="240" w:lineRule="auto"/>
        <w:jc w:val="both"/>
        <w:rPr>
          <w:rFonts w:ascii="Arial" w:hAnsi="Arial" w:cs="Arial"/>
          <w:sz w:val="20"/>
          <w:szCs w:val="20"/>
        </w:rPr>
      </w:pPr>
      <w:r w:rsidRPr="00CE1F0F">
        <w:rPr>
          <w:rFonts w:ascii="Arial" w:hAnsi="Arial" w:cs="Arial"/>
          <w:sz w:val="20"/>
          <w:szCs w:val="20"/>
        </w:rPr>
        <w:t>Заявник - ТОВ «ВОРЛДВАЙД КЛІНІКАЛ ТРАІЛС УКР»</w:t>
      </w:r>
    </w:p>
    <w:p w:rsidR="0016090D" w:rsidRDefault="0016090D" w:rsidP="0016090D">
      <w:pPr>
        <w:spacing w:after="0" w:line="240" w:lineRule="auto"/>
        <w:jc w:val="both"/>
        <w:rPr>
          <w:rFonts w:ascii="Arial" w:hAnsi="Arial" w:cs="Arial"/>
          <w:sz w:val="20"/>
          <w:szCs w:val="20"/>
        </w:rPr>
      </w:pPr>
    </w:p>
    <w:p w:rsidR="007D0D06" w:rsidRDefault="007D0D06" w:rsidP="0016090D">
      <w:pPr>
        <w:spacing w:after="0" w:line="240" w:lineRule="auto"/>
        <w:jc w:val="both"/>
        <w:rPr>
          <w:rFonts w:ascii="Arial" w:hAnsi="Arial" w:cs="Arial"/>
          <w:i/>
          <w:sz w:val="20"/>
          <w:szCs w:val="20"/>
          <w:lang w:val="ru-RU"/>
        </w:rPr>
      </w:pPr>
    </w:p>
    <w:p w:rsidR="0016090D" w:rsidRPr="007D0D06" w:rsidRDefault="007D0D06" w:rsidP="0016090D">
      <w:pPr>
        <w:spacing w:after="0" w:line="240" w:lineRule="auto"/>
        <w:jc w:val="both"/>
        <w:rPr>
          <w:rFonts w:ascii="Arial" w:eastAsia="Times New Roman" w:hAnsi="Arial" w:cs="Arial"/>
          <w:sz w:val="20"/>
        </w:rPr>
      </w:pPr>
      <w:r>
        <w:rPr>
          <w:rFonts w:ascii="Arial" w:hAnsi="Arial" w:cs="Arial"/>
          <w:b/>
          <w:sz w:val="20"/>
          <w:szCs w:val="20"/>
          <w:lang w:val="ru-RU"/>
        </w:rPr>
        <w:t>19</w:t>
      </w:r>
      <w:r w:rsidR="0016090D" w:rsidRPr="0016090D">
        <w:rPr>
          <w:rFonts w:ascii="Arial" w:hAnsi="Arial" w:cs="Arial"/>
          <w:b/>
          <w:sz w:val="20"/>
          <w:szCs w:val="20"/>
          <w:lang w:val="ru-RU"/>
        </w:rPr>
        <w:t>.</w:t>
      </w:r>
      <w:r w:rsidR="0016090D">
        <w:rPr>
          <w:rFonts w:ascii="Arial" w:hAnsi="Arial" w:cs="Arial"/>
          <w:b/>
          <w:sz w:val="20"/>
          <w:szCs w:val="20"/>
          <w:lang w:val="ru-RU"/>
        </w:rPr>
        <w:t xml:space="preserve"> </w:t>
      </w:r>
      <w:r w:rsidR="0016090D" w:rsidRPr="0009131E">
        <w:rPr>
          <w:rFonts w:ascii="Arial" w:hAnsi="Arial" w:cs="Arial"/>
          <w:b/>
          <w:sz w:val="20"/>
          <w:szCs w:val="20"/>
          <w:lang w:val="ru-RU"/>
        </w:rPr>
        <w:t xml:space="preserve">Оновлений </w:t>
      </w:r>
      <w:r w:rsidR="0016090D" w:rsidRPr="0009131E">
        <w:rPr>
          <w:rFonts w:ascii="Arial" w:hAnsi="Arial" w:cs="Arial"/>
          <w:b/>
          <w:sz w:val="20"/>
        </w:rPr>
        <w:t xml:space="preserve">Протокол клінічного дослідження ABX464-103, версія 2.0 від 16 липня 2019 року, англійською мовою; Інформаційний листок і форма інформованої згоди, версія V2.0UKR(uk)1.0 від 22 липня 2019 року, переклад українською мовою від 08 серпня 2019 року; Інформаційний листок і форма інформованої згоди, версія V2.0UKR(ru)1.0 від 22 липня 2019 року, переклад російською мовою від 08 серпня 2019 року; Інформаційний листок і форма інформованої згоди вагітної партнерки на відповідне подальше спостереження за перебігом вагітності, версія V2.0UKR(uk)1.0 від 29 липня 2019 року, переклад українською мовою від 08 серпня 2019 року; Інформаційний листок і форма інформованої згоди вагітної партнерки на відповідне подальше спостереження за перебігом вагітності, версія V2.0UKR(ru)1.0 від 29 липня 2019 року, переклад російською мовою від 08 серпня 2019 року; Досьє досліджуваного лікарського засобу ABX464, видання 8.0 від 05 липня 2019 року, англійською мовою; Лист лікарю про направлення пацієнтів, версія 1 від 26 квітня 2019 року, переклад українською мовою від 05 серпня 2019 року </w:t>
      </w:r>
      <w:r w:rsidR="0016090D" w:rsidRPr="0009131E">
        <w:rPr>
          <w:rFonts w:ascii="Arial" w:hAnsi="Arial" w:cs="Arial"/>
          <w:sz w:val="20"/>
        </w:rPr>
        <w:t xml:space="preserve">до протоколу клінічного дослідження </w:t>
      </w:r>
      <w:r w:rsidR="0016090D">
        <w:rPr>
          <w:rFonts w:ascii="Arial" w:hAnsi="Arial" w:cs="Arial"/>
          <w:sz w:val="20"/>
        </w:rPr>
        <w:t>«</w:t>
      </w:r>
      <w:r w:rsidR="0016090D" w:rsidRPr="0009131E">
        <w:rPr>
          <w:rFonts w:ascii="Arial" w:hAnsi="Arial" w:cs="Arial"/>
          <w:sz w:val="20"/>
        </w:rPr>
        <w:t xml:space="preserve">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sidR="0016090D" w:rsidRPr="0009131E">
        <w:rPr>
          <w:rFonts w:ascii="Arial" w:hAnsi="Arial" w:cs="Arial"/>
          <w:b/>
          <w:sz w:val="20"/>
        </w:rPr>
        <w:t>ABX464</w:t>
      </w:r>
      <w:r w:rsidR="0016090D" w:rsidRPr="0009131E">
        <w:rPr>
          <w:rFonts w:ascii="Arial" w:hAnsi="Arial" w:cs="Arial"/>
          <w:sz w:val="20"/>
        </w:rPr>
        <w:t xml:space="preserve">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[ФНП-α], ведолізумабу, інгібіторів JAK та (або) кортикостероїдів</w:t>
      </w:r>
      <w:r w:rsidR="0016090D">
        <w:rPr>
          <w:rFonts w:ascii="Arial" w:hAnsi="Arial" w:cs="Arial"/>
          <w:sz w:val="20"/>
        </w:rPr>
        <w:t>»</w:t>
      </w:r>
      <w:r w:rsidR="0016090D" w:rsidRPr="0009131E">
        <w:rPr>
          <w:rFonts w:ascii="Arial" w:hAnsi="Arial" w:cs="Arial"/>
          <w:sz w:val="20"/>
        </w:rPr>
        <w:t xml:space="preserve">, код дослідження </w:t>
      </w:r>
      <w:r w:rsidR="0016090D" w:rsidRPr="0009131E">
        <w:rPr>
          <w:rFonts w:ascii="Arial" w:eastAsia="Times New Roman" w:hAnsi="Arial" w:cs="Arial"/>
          <w:b/>
          <w:sz w:val="20"/>
          <w:lang w:val="ru-RU"/>
        </w:rPr>
        <w:t>ABX</w:t>
      </w:r>
      <w:r w:rsidR="0016090D" w:rsidRPr="0009131E">
        <w:rPr>
          <w:rFonts w:ascii="Arial" w:eastAsia="Times New Roman" w:hAnsi="Arial" w:cs="Arial"/>
          <w:b/>
          <w:sz w:val="20"/>
        </w:rPr>
        <w:t xml:space="preserve">464-103, </w:t>
      </w:r>
      <w:r w:rsidR="0016090D" w:rsidRPr="0009131E">
        <w:rPr>
          <w:rFonts w:ascii="Arial" w:eastAsia="Times New Roman" w:hAnsi="Arial" w:cs="Arial"/>
          <w:sz w:val="20"/>
        </w:rPr>
        <w:t>версія 1.0 від</w:t>
      </w:r>
      <w:r w:rsidR="0016090D" w:rsidRPr="0009131E">
        <w:rPr>
          <w:rFonts w:ascii="Arial" w:eastAsia="Times New Roman" w:hAnsi="Arial" w:cs="Arial"/>
          <w:sz w:val="20"/>
          <w:lang w:val="en-US"/>
        </w:rPr>
        <w:t> </w:t>
      </w:r>
      <w:r w:rsidR="0016090D" w:rsidRPr="0009131E">
        <w:rPr>
          <w:rFonts w:ascii="Arial" w:eastAsia="Times New Roman" w:hAnsi="Arial" w:cs="Arial"/>
          <w:sz w:val="20"/>
        </w:rPr>
        <w:t>18 грудня 2018 року</w:t>
      </w:r>
      <w:r w:rsidR="0016090D" w:rsidRPr="0009131E">
        <w:rPr>
          <w:rFonts w:ascii="Arial" w:hAnsi="Arial" w:cs="Arial"/>
          <w:sz w:val="20"/>
        </w:rPr>
        <w:t xml:space="preserve">, спонсор - </w:t>
      </w:r>
      <w:r>
        <w:rPr>
          <w:rFonts w:ascii="Arial" w:eastAsia="Times New Roman" w:hAnsi="Arial" w:cs="Arial"/>
          <w:sz w:val="20"/>
        </w:rPr>
        <w:t>ABIVAX, Франція</w:t>
      </w:r>
    </w:p>
    <w:p w:rsidR="0016090D" w:rsidRDefault="0016090D" w:rsidP="0016090D">
      <w:pPr>
        <w:pStyle w:val="ad"/>
        <w:spacing w:after="0"/>
        <w:ind w:left="0"/>
        <w:rPr>
          <w:rFonts w:ascii="Arial" w:hAnsi="Arial" w:cs="Arial"/>
          <w:sz w:val="20"/>
          <w:szCs w:val="20"/>
          <w:lang w:val="uk-UA"/>
        </w:rPr>
      </w:pPr>
      <w:r w:rsidRPr="0009131E">
        <w:rPr>
          <w:rFonts w:ascii="Arial" w:hAnsi="Arial" w:cs="Arial"/>
          <w:sz w:val="20"/>
          <w:szCs w:val="20"/>
          <w:lang w:val="uk-UA"/>
        </w:rPr>
        <w:t>Заявник – Підприємств</w:t>
      </w:r>
      <w:r>
        <w:rPr>
          <w:rFonts w:ascii="Arial" w:hAnsi="Arial" w:cs="Arial"/>
          <w:sz w:val="20"/>
          <w:szCs w:val="20"/>
          <w:lang w:val="uk-UA"/>
        </w:rPr>
        <w:t>о з 100% іноземною інвестицією «АЙК’ЮВІА РДС Україна»</w:t>
      </w:r>
    </w:p>
    <w:p w:rsidR="0016090D" w:rsidRPr="0009131E" w:rsidRDefault="0016090D" w:rsidP="0016090D">
      <w:pPr>
        <w:pStyle w:val="ad"/>
        <w:spacing w:after="0"/>
        <w:ind w:left="0"/>
        <w:rPr>
          <w:rFonts w:ascii="Arial" w:hAnsi="Arial" w:cs="Arial"/>
          <w:sz w:val="20"/>
          <w:szCs w:val="20"/>
          <w:lang w:val="uk-UA"/>
        </w:rPr>
      </w:pPr>
    </w:p>
    <w:p w:rsidR="0016090D" w:rsidRDefault="0016090D" w:rsidP="0016090D">
      <w:pPr>
        <w:spacing w:after="0" w:line="240" w:lineRule="auto"/>
        <w:jc w:val="both"/>
        <w:rPr>
          <w:rFonts w:ascii="Arial" w:hAnsi="Arial" w:cs="Arial"/>
          <w:i/>
          <w:sz w:val="20"/>
          <w:szCs w:val="20"/>
          <w:lang w:val="ru-RU"/>
        </w:rPr>
      </w:pPr>
    </w:p>
    <w:p w:rsidR="002974F0" w:rsidRPr="0086144F" w:rsidRDefault="007D0D06" w:rsidP="002974F0">
      <w:pPr>
        <w:widowControl w:val="0"/>
        <w:spacing w:after="0" w:line="240" w:lineRule="auto"/>
        <w:jc w:val="both"/>
        <w:rPr>
          <w:rFonts w:ascii="Arial" w:hAnsi="Arial" w:cs="Arial"/>
          <w:color w:val="000000"/>
          <w:sz w:val="20"/>
          <w:szCs w:val="20"/>
        </w:rPr>
      </w:pPr>
      <w:r>
        <w:rPr>
          <w:rFonts w:ascii="Arial" w:hAnsi="Arial" w:cs="Arial"/>
          <w:b/>
          <w:sz w:val="20"/>
          <w:szCs w:val="20"/>
          <w:lang w:val="ru-RU"/>
        </w:rPr>
        <w:t>20</w:t>
      </w:r>
      <w:r w:rsidR="0016090D" w:rsidRPr="0016090D">
        <w:rPr>
          <w:rFonts w:ascii="Arial" w:hAnsi="Arial" w:cs="Arial"/>
          <w:b/>
          <w:sz w:val="20"/>
          <w:szCs w:val="20"/>
          <w:lang w:val="ru-RU"/>
        </w:rPr>
        <w:t>.</w:t>
      </w:r>
      <w:r w:rsidR="0016090D">
        <w:rPr>
          <w:rFonts w:ascii="Arial" w:hAnsi="Arial" w:cs="Arial"/>
          <w:b/>
          <w:sz w:val="20"/>
          <w:szCs w:val="20"/>
          <w:lang w:val="ru-RU"/>
        </w:rPr>
        <w:t xml:space="preserve"> </w:t>
      </w:r>
      <w:r w:rsidR="002974F0" w:rsidRPr="0086144F">
        <w:rPr>
          <w:rFonts w:ascii="Arial" w:hAnsi="Arial" w:cs="Arial"/>
          <w:b/>
          <w:color w:val="000000"/>
          <w:sz w:val="20"/>
          <w:szCs w:val="20"/>
        </w:rPr>
        <w:t xml:space="preserve">Оновлений протокол клінічного дослідження A3921288, фінальна версія з інкорпорованою поправкою 2 від 19 червня 2019 р., англійською мовою; Оновлений документ «Оцінка співвідношення ризику та користі від участі у клінічному випробуванні», версія від 19 червня </w:t>
      </w:r>
      <w:r w:rsidR="002974F0" w:rsidRPr="0086144F">
        <w:rPr>
          <w:rFonts w:ascii="Arial" w:hAnsi="Arial" w:cs="Arial"/>
          <w:b/>
          <w:color w:val="000000"/>
          <w:sz w:val="20"/>
          <w:szCs w:val="20"/>
        </w:rPr>
        <w:lastRenderedPageBreak/>
        <w:t>2019р., англійською мовою; Доповнення до Інформаційного листка для пацієнта та форми інформованої згоди на участь у науковому дослідженні (майстер версія від 27 лютого 2019 р., версія для України 3.0 від 27 березня 2019 р.), майстер версія від 19 червня 2019 р., версія для України від 12 липня 2019 р., англійською, українською та російською мовами</w:t>
      </w:r>
      <w:r w:rsidR="002974F0" w:rsidRPr="0086144F">
        <w:rPr>
          <w:rFonts w:ascii="Arial" w:hAnsi="Arial" w:cs="Arial"/>
          <w:color w:val="000000"/>
          <w:sz w:val="20"/>
          <w:szCs w:val="20"/>
        </w:rPr>
        <w:t xml:space="preserve"> до протоколу клінічного випробування «Багатоцентрове, подвійне сліпе, рандомізоване, у паралельних групах дослідження фази 3B/4 препарату </w:t>
      </w:r>
      <w:r w:rsidR="002974F0" w:rsidRPr="0086144F">
        <w:rPr>
          <w:rFonts w:ascii="Arial" w:hAnsi="Arial" w:cs="Arial"/>
          <w:b/>
          <w:color w:val="000000"/>
          <w:sz w:val="20"/>
          <w:szCs w:val="20"/>
        </w:rPr>
        <w:t>Тофацитиніб</w:t>
      </w:r>
      <w:r w:rsidR="002974F0" w:rsidRPr="0086144F">
        <w:rPr>
          <w:rFonts w:ascii="Arial" w:hAnsi="Arial" w:cs="Arial"/>
          <w:color w:val="000000"/>
          <w:sz w:val="20"/>
          <w:szCs w:val="20"/>
        </w:rPr>
        <w:t xml:space="preserve"> (CP-690,550) у пацієнтів з виразковим колітом в стійкій ремісії», код дослідження </w:t>
      </w:r>
      <w:r w:rsidR="002974F0" w:rsidRPr="0086144F">
        <w:rPr>
          <w:rFonts w:ascii="Arial" w:hAnsi="Arial" w:cs="Arial"/>
          <w:b/>
          <w:color w:val="000000"/>
          <w:sz w:val="20"/>
          <w:szCs w:val="20"/>
        </w:rPr>
        <w:t>A3921288</w:t>
      </w:r>
      <w:r w:rsidR="002974F0" w:rsidRPr="0086144F">
        <w:rPr>
          <w:rFonts w:ascii="Arial" w:hAnsi="Arial" w:cs="Arial"/>
          <w:color w:val="000000"/>
          <w:sz w:val="20"/>
          <w:szCs w:val="20"/>
        </w:rPr>
        <w:t>, фінальна версія з інкорпорованою поправкою 1, від 30 листопада 2018 року, спонсор - Pfi</w:t>
      </w:r>
      <w:r>
        <w:rPr>
          <w:rFonts w:ascii="Arial" w:hAnsi="Arial" w:cs="Arial"/>
          <w:color w:val="000000"/>
          <w:sz w:val="20"/>
          <w:szCs w:val="20"/>
        </w:rPr>
        <w:t>zer Inc., USA/ Файзер Інк., США</w:t>
      </w:r>
    </w:p>
    <w:p w:rsidR="002974F0" w:rsidRPr="0086144F" w:rsidRDefault="002974F0" w:rsidP="002974F0">
      <w:pPr>
        <w:widowControl w:val="0"/>
        <w:spacing w:after="0" w:line="240" w:lineRule="auto"/>
        <w:jc w:val="both"/>
        <w:rPr>
          <w:rFonts w:ascii="Arial" w:hAnsi="Arial" w:cs="Arial"/>
          <w:color w:val="000000"/>
          <w:sz w:val="20"/>
          <w:szCs w:val="20"/>
        </w:rPr>
      </w:pPr>
      <w:r w:rsidRPr="0086144F">
        <w:rPr>
          <w:rFonts w:ascii="Arial" w:hAnsi="Arial" w:cs="Arial"/>
          <w:sz w:val="20"/>
          <w:szCs w:val="20"/>
        </w:rPr>
        <w:t>Заявник -</w:t>
      </w:r>
      <w:r w:rsidRPr="0086144F">
        <w:rPr>
          <w:rFonts w:ascii="Arial" w:hAnsi="Arial" w:cs="Arial"/>
          <w:b/>
          <w:sz w:val="20"/>
          <w:szCs w:val="20"/>
        </w:rPr>
        <w:t xml:space="preserve"> </w:t>
      </w:r>
      <w:r w:rsidRPr="0086144F">
        <w:rPr>
          <w:rFonts w:ascii="Arial" w:hAnsi="Arial" w:cs="Arial"/>
          <w:color w:val="000000"/>
          <w:sz w:val="20"/>
          <w:szCs w:val="20"/>
        </w:rPr>
        <w:t>ТОВ «Клінічні дослідження Айкон», Україна</w:t>
      </w:r>
    </w:p>
    <w:p w:rsidR="0016090D" w:rsidRDefault="0016090D" w:rsidP="0016090D">
      <w:pPr>
        <w:spacing w:after="0" w:line="240" w:lineRule="auto"/>
        <w:jc w:val="both"/>
        <w:rPr>
          <w:rFonts w:ascii="Arial" w:hAnsi="Arial" w:cs="Arial"/>
          <w:color w:val="000000"/>
          <w:sz w:val="20"/>
          <w:szCs w:val="20"/>
        </w:rPr>
      </w:pPr>
    </w:p>
    <w:p w:rsidR="007D0D06" w:rsidRDefault="007D0D06" w:rsidP="0016090D">
      <w:pPr>
        <w:spacing w:after="0" w:line="240" w:lineRule="auto"/>
        <w:jc w:val="both"/>
        <w:rPr>
          <w:rFonts w:ascii="Arial" w:hAnsi="Arial" w:cs="Arial"/>
          <w:b/>
          <w:sz w:val="20"/>
          <w:szCs w:val="20"/>
          <w:lang w:val="ru-RU"/>
        </w:rPr>
      </w:pPr>
    </w:p>
    <w:p w:rsidR="002974F0" w:rsidRPr="00771D88" w:rsidRDefault="007D0D06" w:rsidP="002974F0">
      <w:pPr>
        <w:widowControl w:val="0"/>
        <w:spacing w:after="0" w:line="240" w:lineRule="auto"/>
        <w:jc w:val="both"/>
        <w:rPr>
          <w:rFonts w:ascii="Arial" w:hAnsi="Arial" w:cs="Arial"/>
          <w:color w:val="000000"/>
          <w:sz w:val="20"/>
          <w:szCs w:val="20"/>
        </w:rPr>
      </w:pPr>
      <w:r>
        <w:rPr>
          <w:rFonts w:ascii="Arial" w:hAnsi="Arial" w:cs="Arial"/>
          <w:b/>
          <w:sz w:val="20"/>
          <w:szCs w:val="20"/>
          <w:lang w:val="ru-RU"/>
        </w:rPr>
        <w:t>21</w:t>
      </w:r>
      <w:r w:rsidR="0016090D">
        <w:rPr>
          <w:rFonts w:ascii="Arial" w:hAnsi="Arial" w:cs="Arial"/>
          <w:b/>
          <w:sz w:val="20"/>
          <w:szCs w:val="20"/>
          <w:lang w:val="ru-RU"/>
        </w:rPr>
        <w:t>.</w:t>
      </w:r>
      <w:r w:rsidR="002974F0">
        <w:rPr>
          <w:rFonts w:ascii="Arial" w:hAnsi="Arial" w:cs="Arial"/>
          <w:b/>
          <w:sz w:val="20"/>
          <w:szCs w:val="20"/>
          <w:lang w:val="ru-RU"/>
        </w:rPr>
        <w:t xml:space="preserve"> </w:t>
      </w:r>
      <w:r w:rsidR="002974F0" w:rsidRPr="00771D88">
        <w:rPr>
          <w:rFonts w:ascii="Arial" w:hAnsi="Arial" w:cs="Arial"/>
          <w:b/>
          <w:color w:val="000000"/>
          <w:sz w:val="20"/>
          <w:szCs w:val="20"/>
        </w:rPr>
        <w:t>Зміна назви місця проведення випробування; Зміна відповідального дослідника</w:t>
      </w:r>
      <w:r w:rsidR="002974F0" w:rsidRPr="00771D88">
        <w:rPr>
          <w:rFonts w:ascii="Arial" w:hAnsi="Arial" w:cs="Arial"/>
          <w:color w:val="000000"/>
          <w:sz w:val="20"/>
          <w:szCs w:val="20"/>
        </w:rPr>
        <w:t xml:space="preserve"> до протоколу клінічного випробування «Рандомізоване, подвійно-сліпе, плацебо-контрольоване дослідження фази 2 для оцінки тестикулярної безпечності </w:t>
      </w:r>
      <w:r w:rsidR="002974F0" w:rsidRPr="00771D88">
        <w:rPr>
          <w:rFonts w:ascii="Arial" w:hAnsi="Arial" w:cs="Arial"/>
          <w:b/>
          <w:color w:val="000000"/>
          <w:sz w:val="20"/>
          <w:szCs w:val="20"/>
        </w:rPr>
        <w:t>філготінібу</w:t>
      </w:r>
      <w:r w:rsidR="002974F0" w:rsidRPr="00771D88">
        <w:rPr>
          <w:rFonts w:ascii="Arial" w:hAnsi="Arial" w:cs="Arial"/>
          <w:color w:val="000000"/>
          <w:sz w:val="20"/>
          <w:szCs w:val="20"/>
        </w:rPr>
        <w:t xml:space="preserve"> в дорослих чоловіків із активними запальними захворюваннями кишківника від помірного до важкого ступеню тяжкості», код дослідження </w:t>
      </w:r>
      <w:r w:rsidR="002974F0" w:rsidRPr="00771D88">
        <w:rPr>
          <w:rFonts w:ascii="Arial" w:hAnsi="Arial" w:cs="Arial"/>
          <w:b/>
          <w:color w:val="000000"/>
          <w:sz w:val="20"/>
          <w:szCs w:val="20"/>
        </w:rPr>
        <w:t>GS-US-418-4279</w:t>
      </w:r>
      <w:r w:rsidR="002974F0" w:rsidRPr="00771D88">
        <w:rPr>
          <w:rFonts w:ascii="Arial" w:hAnsi="Arial" w:cs="Arial"/>
          <w:color w:val="000000"/>
          <w:sz w:val="20"/>
          <w:szCs w:val="20"/>
        </w:rPr>
        <w:t>, з поправкою 3 від 18 січня 2019 р., спонс</w:t>
      </w:r>
      <w:r>
        <w:rPr>
          <w:rFonts w:ascii="Arial" w:hAnsi="Arial" w:cs="Arial"/>
          <w:color w:val="000000"/>
          <w:sz w:val="20"/>
          <w:szCs w:val="20"/>
        </w:rPr>
        <w:t>ор - Gilead Sciences, Inc., США</w:t>
      </w:r>
    </w:p>
    <w:p w:rsidR="002974F0" w:rsidRPr="00340467" w:rsidRDefault="002974F0" w:rsidP="002974F0">
      <w:pPr>
        <w:widowControl w:val="0"/>
        <w:spacing w:after="0" w:line="240" w:lineRule="auto"/>
        <w:jc w:val="both"/>
        <w:rPr>
          <w:rFonts w:ascii="Arial" w:hAnsi="Arial" w:cs="Arial"/>
          <w:sz w:val="20"/>
          <w:szCs w:val="20"/>
        </w:rPr>
      </w:pPr>
      <w:r w:rsidRPr="00771D88">
        <w:rPr>
          <w:rFonts w:ascii="Arial" w:hAnsi="Arial" w:cs="Arial"/>
          <w:sz w:val="20"/>
          <w:szCs w:val="20"/>
        </w:rPr>
        <w:t>Заявник -</w:t>
      </w:r>
      <w:r w:rsidRPr="00771D88">
        <w:rPr>
          <w:rFonts w:ascii="Arial" w:hAnsi="Arial" w:cs="Arial"/>
          <w:b/>
          <w:sz w:val="20"/>
          <w:szCs w:val="20"/>
        </w:rPr>
        <w:t xml:space="preserve"> </w:t>
      </w:r>
      <w:r w:rsidRPr="00340467">
        <w:rPr>
          <w:rFonts w:ascii="Arial" w:hAnsi="Arial" w:cs="Arial"/>
          <w:sz w:val="20"/>
          <w:szCs w:val="20"/>
        </w:rPr>
        <w:t>Товариств</w:t>
      </w:r>
      <w:r>
        <w:rPr>
          <w:rFonts w:ascii="Arial" w:hAnsi="Arial" w:cs="Arial"/>
          <w:sz w:val="20"/>
          <w:szCs w:val="20"/>
        </w:rPr>
        <w:t>о з обмеженою відповідальністю «</w:t>
      </w:r>
      <w:r w:rsidRPr="00340467">
        <w:rPr>
          <w:rFonts w:ascii="Arial" w:hAnsi="Arial" w:cs="Arial"/>
          <w:sz w:val="20"/>
          <w:szCs w:val="20"/>
        </w:rPr>
        <w:t>Фармасьют</w:t>
      </w:r>
      <w:r>
        <w:rPr>
          <w:rFonts w:ascii="Arial" w:hAnsi="Arial" w:cs="Arial"/>
          <w:sz w:val="20"/>
          <w:szCs w:val="20"/>
        </w:rPr>
        <w:t>ікал Рісерч Ассоушиейтс Україна» (ТОВ «ФРА Україна»</w:t>
      </w:r>
      <w:r w:rsidRPr="00340467">
        <w:rPr>
          <w:rFonts w:ascii="Arial" w:hAnsi="Arial" w:cs="Arial"/>
          <w:sz w:val="20"/>
          <w:szCs w:val="20"/>
        </w:rPr>
        <w:t>)</w:t>
      </w:r>
    </w:p>
    <w:p w:rsidR="002974F0" w:rsidRPr="00771D88" w:rsidRDefault="002974F0" w:rsidP="002974F0">
      <w:pPr>
        <w:widowControl w:val="0"/>
        <w:spacing w:after="0" w:line="240" w:lineRule="auto"/>
        <w:jc w:val="both"/>
        <w:rPr>
          <w:rFonts w:ascii="Arial" w:hAnsi="Arial" w:cs="Arial"/>
          <w:color w:val="000000"/>
          <w:sz w:val="20"/>
          <w:szCs w:val="20"/>
        </w:rPr>
      </w:pPr>
    </w:p>
    <w:p w:rsidR="0016090D" w:rsidRDefault="0016090D" w:rsidP="0016090D">
      <w:pPr>
        <w:spacing w:after="0" w:line="240" w:lineRule="auto"/>
        <w:jc w:val="both"/>
        <w:rPr>
          <w:rFonts w:ascii="Arial" w:hAnsi="Arial" w:cs="Arial"/>
          <w:b/>
          <w:sz w:val="20"/>
          <w:szCs w:val="20"/>
          <w:lang w:val="ru-RU"/>
        </w:rPr>
      </w:pPr>
    </w:p>
    <w:p w:rsidR="002974F0" w:rsidRPr="00FC0E50" w:rsidRDefault="007D0D06" w:rsidP="002974F0">
      <w:pPr>
        <w:pStyle w:val="ab"/>
        <w:spacing w:before="0" w:beforeAutospacing="0" w:after="0" w:afterAutospacing="0"/>
        <w:jc w:val="both"/>
        <w:rPr>
          <w:rFonts w:ascii="Arial" w:hAnsi="Arial" w:cs="Arial"/>
          <w:sz w:val="20"/>
          <w:szCs w:val="20"/>
          <w:lang w:val="uk-UA"/>
        </w:rPr>
      </w:pPr>
      <w:r>
        <w:rPr>
          <w:rFonts w:ascii="Arial" w:hAnsi="Arial" w:cs="Arial"/>
          <w:b/>
          <w:sz w:val="20"/>
          <w:szCs w:val="20"/>
          <w:lang w:val="uk-UA"/>
        </w:rPr>
        <w:t>22</w:t>
      </w:r>
      <w:r w:rsidR="0016090D">
        <w:rPr>
          <w:rFonts w:ascii="Arial" w:hAnsi="Arial" w:cs="Arial"/>
          <w:b/>
          <w:sz w:val="20"/>
          <w:szCs w:val="20"/>
        </w:rPr>
        <w:t>.</w:t>
      </w:r>
      <w:r w:rsidR="002974F0">
        <w:rPr>
          <w:rFonts w:ascii="Arial" w:hAnsi="Arial" w:cs="Arial"/>
          <w:b/>
          <w:sz w:val="20"/>
          <w:szCs w:val="20"/>
        </w:rPr>
        <w:t xml:space="preserve"> </w:t>
      </w:r>
      <w:r w:rsidR="002974F0" w:rsidRPr="00FC0E50">
        <w:rPr>
          <w:rFonts w:ascii="Arial" w:hAnsi="Arial" w:cs="Arial"/>
          <w:b/>
          <w:sz w:val="20"/>
          <w:szCs w:val="20"/>
          <w:lang w:val="uk-UA"/>
        </w:rPr>
        <w:t xml:space="preserve">Оновлений Протокол клінічного дослідження </w:t>
      </w:r>
      <w:r w:rsidR="002974F0" w:rsidRPr="00FC0E50">
        <w:rPr>
          <w:rFonts w:ascii="Arial" w:hAnsi="Arial" w:cs="Arial"/>
          <w:b/>
          <w:sz w:val="20"/>
          <w:szCs w:val="20"/>
          <w:lang w:val="en-US"/>
        </w:rPr>
        <w:t>CYC</w:t>
      </w:r>
      <w:r w:rsidR="002974F0" w:rsidRPr="00FC0E50">
        <w:rPr>
          <w:rFonts w:ascii="Arial" w:hAnsi="Arial" w:cs="Arial"/>
          <w:b/>
          <w:sz w:val="20"/>
          <w:szCs w:val="20"/>
          <w:lang w:val="uk-UA"/>
        </w:rPr>
        <w:t>-202, версія 3.0 від 21 червня 2019 р.; Інформація для пацієнта / Форма інформованої згоди, версія 3.0 для України від 23 липня 2019 р., переклад українською мовою від 09 серпня 2019 р., переклад російською мовою від 09 серпня 2019 р.; Оновлене Досьє досліджуваного лікарського засобу (</w:t>
      </w:r>
      <w:r w:rsidR="002974F0" w:rsidRPr="00FC0E50">
        <w:rPr>
          <w:rFonts w:ascii="Arial" w:hAnsi="Arial" w:cs="Arial"/>
          <w:b/>
          <w:sz w:val="20"/>
          <w:szCs w:val="20"/>
          <w:lang w:val="en-US"/>
        </w:rPr>
        <w:t>ST</w:t>
      </w:r>
      <w:r w:rsidR="002974F0" w:rsidRPr="00FC0E50">
        <w:rPr>
          <w:rFonts w:ascii="Arial" w:hAnsi="Arial" w:cs="Arial"/>
          <w:b/>
          <w:sz w:val="20"/>
          <w:szCs w:val="20"/>
          <w:lang w:val="uk-UA"/>
        </w:rPr>
        <w:t xml:space="preserve">-0529, </w:t>
      </w:r>
      <w:r w:rsidR="002974F0" w:rsidRPr="00FC0E50">
        <w:rPr>
          <w:rFonts w:ascii="Arial" w:hAnsi="Arial" w:cs="Arial"/>
          <w:b/>
          <w:sz w:val="20"/>
          <w:szCs w:val="20"/>
          <w:lang w:val="en-US"/>
        </w:rPr>
        <w:t>FP</w:t>
      </w:r>
      <w:r w:rsidR="002974F0" w:rsidRPr="00FC0E50">
        <w:rPr>
          <w:rFonts w:ascii="Arial" w:hAnsi="Arial" w:cs="Arial"/>
          <w:b/>
          <w:sz w:val="20"/>
          <w:szCs w:val="20"/>
          <w:lang w:val="uk-UA"/>
        </w:rPr>
        <w:t>-</w:t>
      </w:r>
      <w:r w:rsidR="002974F0" w:rsidRPr="00FC0E50">
        <w:rPr>
          <w:rFonts w:ascii="Arial" w:hAnsi="Arial" w:cs="Arial"/>
          <w:b/>
          <w:sz w:val="20"/>
          <w:szCs w:val="20"/>
          <w:lang w:val="en-US"/>
        </w:rPr>
        <w:t>CYA</w:t>
      </w:r>
      <w:r w:rsidR="002974F0" w:rsidRPr="00FC0E50">
        <w:rPr>
          <w:rFonts w:ascii="Arial" w:hAnsi="Arial" w:cs="Arial"/>
          <w:b/>
          <w:sz w:val="20"/>
          <w:szCs w:val="20"/>
          <w:lang w:val="uk-UA"/>
        </w:rPr>
        <w:t xml:space="preserve">-050 &amp; </w:t>
      </w:r>
      <w:r w:rsidR="002974F0" w:rsidRPr="00FC0E50">
        <w:rPr>
          <w:rFonts w:ascii="Arial" w:hAnsi="Arial" w:cs="Arial"/>
          <w:b/>
          <w:sz w:val="20"/>
          <w:szCs w:val="20"/>
          <w:lang w:val="en-US"/>
        </w:rPr>
        <w:t>FP</w:t>
      </w:r>
      <w:r w:rsidR="002974F0" w:rsidRPr="00FC0E50">
        <w:rPr>
          <w:rFonts w:ascii="Arial" w:hAnsi="Arial" w:cs="Arial"/>
          <w:b/>
          <w:sz w:val="20"/>
          <w:szCs w:val="20"/>
          <w:lang w:val="uk-UA"/>
        </w:rPr>
        <w:t>-</w:t>
      </w:r>
      <w:r w:rsidR="002974F0" w:rsidRPr="00FC0E50">
        <w:rPr>
          <w:rFonts w:ascii="Arial" w:hAnsi="Arial" w:cs="Arial"/>
          <w:b/>
          <w:sz w:val="20"/>
          <w:szCs w:val="20"/>
          <w:lang w:val="en-US"/>
        </w:rPr>
        <w:t>CYA</w:t>
      </w:r>
      <w:r w:rsidR="002974F0" w:rsidRPr="00FC0E50">
        <w:rPr>
          <w:rFonts w:ascii="Arial" w:hAnsi="Arial" w:cs="Arial"/>
          <w:b/>
          <w:sz w:val="20"/>
          <w:szCs w:val="20"/>
          <w:lang w:val="uk-UA"/>
        </w:rPr>
        <w:t xml:space="preserve">-053), версія 3.0 від 01 липня 2019 р. </w:t>
      </w:r>
      <w:r w:rsidR="002974F0" w:rsidRPr="00FC0E50">
        <w:rPr>
          <w:rFonts w:ascii="Arial" w:hAnsi="Arial" w:cs="Arial"/>
          <w:sz w:val="20"/>
          <w:szCs w:val="20"/>
          <w:lang w:val="uk-UA"/>
        </w:rPr>
        <w:t xml:space="preserve">до протоколу клінічного випробування </w:t>
      </w:r>
      <w:r w:rsidR="002974F0" w:rsidRPr="00FC0E50">
        <w:rPr>
          <w:rFonts w:ascii="Arial" w:hAnsi="Arial" w:cs="Arial"/>
          <w:color w:val="000000"/>
          <w:sz w:val="20"/>
          <w:szCs w:val="20"/>
          <w:lang w:val="uk-UA"/>
        </w:rPr>
        <w:t>«</w:t>
      </w:r>
      <w:r w:rsidR="002974F0" w:rsidRPr="00FC0E50">
        <w:rPr>
          <w:rFonts w:ascii="Arial" w:hAnsi="Arial" w:cs="Arial"/>
          <w:sz w:val="20"/>
          <w:szCs w:val="20"/>
          <w:lang w:val="uk-UA"/>
        </w:rPr>
        <w:t xml:space="preserve">Багатоцентрове, рандомізоване, подвійне сліпе, плацебо-контрольоване дослідження 2 фази у паралельних групах з оцінки ефективності та безпеки </w:t>
      </w:r>
      <w:r w:rsidR="002974F0" w:rsidRPr="00FC0E50">
        <w:rPr>
          <w:rFonts w:ascii="Arial" w:hAnsi="Arial" w:cs="Arial"/>
          <w:b/>
          <w:sz w:val="20"/>
          <w:szCs w:val="20"/>
          <w:lang w:val="uk-UA"/>
        </w:rPr>
        <w:t>ST-0529</w:t>
      </w:r>
      <w:r w:rsidR="002974F0" w:rsidRPr="00FC0E50">
        <w:rPr>
          <w:rFonts w:ascii="Arial" w:hAnsi="Arial" w:cs="Arial"/>
          <w:sz w:val="20"/>
          <w:szCs w:val="20"/>
          <w:lang w:val="uk-UA"/>
        </w:rPr>
        <w:t xml:space="preserve"> у пацієнтів з помірним або високоактивним виразковим колітом», код </w:t>
      </w:r>
      <w:r w:rsidR="002974F0">
        <w:rPr>
          <w:rFonts w:ascii="Arial" w:hAnsi="Arial" w:cs="Arial"/>
          <w:sz w:val="20"/>
          <w:szCs w:val="20"/>
          <w:lang w:val="uk-UA"/>
        </w:rPr>
        <w:t>дослідження</w:t>
      </w:r>
      <w:r w:rsidR="002974F0" w:rsidRPr="00FC0E50">
        <w:rPr>
          <w:rFonts w:ascii="Arial" w:hAnsi="Arial" w:cs="Arial"/>
          <w:sz w:val="20"/>
          <w:szCs w:val="20"/>
          <w:lang w:val="uk-UA"/>
        </w:rPr>
        <w:t xml:space="preserve"> </w:t>
      </w:r>
      <w:r w:rsidR="002974F0" w:rsidRPr="00FC0E50">
        <w:rPr>
          <w:rFonts w:ascii="Arial" w:hAnsi="Arial" w:cs="Arial"/>
          <w:b/>
          <w:sz w:val="20"/>
          <w:szCs w:val="20"/>
        </w:rPr>
        <w:t>CYC</w:t>
      </w:r>
      <w:r w:rsidR="002974F0" w:rsidRPr="00FC0E50">
        <w:rPr>
          <w:rFonts w:ascii="Arial" w:hAnsi="Arial" w:cs="Arial"/>
          <w:b/>
          <w:sz w:val="20"/>
          <w:szCs w:val="20"/>
          <w:lang w:val="uk-UA"/>
        </w:rPr>
        <w:t>-202</w:t>
      </w:r>
      <w:r w:rsidR="002974F0" w:rsidRPr="00FC0E50">
        <w:rPr>
          <w:rFonts w:ascii="Arial" w:hAnsi="Arial" w:cs="Arial"/>
          <w:color w:val="000000"/>
          <w:sz w:val="20"/>
          <w:szCs w:val="20"/>
          <w:lang w:val="uk-UA"/>
        </w:rPr>
        <w:t xml:space="preserve">, </w:t>
      </w:r>
      <w:r w:rsidR="002974F0" w:rsidRPr="00FC0E50">
        <w:rPr>
          <w:rFonts w:ascii="Arial" w:hAnsi="Arial" w:cs="Arial"/>
          <w:sz w:val="20"/>
          <w:szCs w:val="20"/>
          <w:lang w:val="uk-UA"/>
        </w:rPr>
        <w:t>версія 2.0 від 06 листопада 2018 р</w:t>
      </w:r>
      <w:r w:rsidR="002974F0" w:rsidRPr="00FC0E50">
        <w:rPr>
          <w:rFonts w:ascii="Arial" w:hAnsi="Arial" w:cs="Arial"/>
          <w:color w:val="000000"/>
          <w:sz w:val="20"/>
          <w:szCs w:val="20"/>
          <w:lang w:val="uk-UA"/>
        </w:rPr>
        <w:t>.</w:t>
      </w:r>
      <w:r w:rsidR="002974F0">
        <w:rPr>
          <w:rFonts w:ascii="Arial" w:hAnsi="Arial" w:cs="Arial"/>
          <w:color w:val="000000"/>
          <w:sz w:val="20"/>
          <w:szCs w:val="20"/>
          <w:lang w:val="uk-UA"/>
        </w:rPr>
        <w:t>,</w:t>
      </w:r>
      <w:r w:rsidR="002974F0">
        <w:rPr>
          <w:rFonts w:ascii="Arial" w:hAnsi="Arial" w:cs="Arial"/>
          <w:sz w:val="20"/>
          <w:szCs w:val="20"/>
          <w:lang w:val="uk-UA"/>
        </w:rPr>
        <w:t xml:space="preserve"> с</w:t>
      </w:r>
      <w:r w:rsidR="002974F0" w:rsidRPr="00FC0E50">
        <w:rPr>
          <w:rFonts w:ascii="Arial" w:hAnsi="Arial" w:cs="Arial"/>
          <w:sz w:val="20"/>
          <w:szCs w:val="20"/>
          <w:lang w:val="uk-UA"/>
        </w:rPr>
        <w:t>понсор</w:t>
      </w:r>
      <w:r w:rsidR="002974F0">
        <w:rPr>
          <w:rFonts w:ascii="Arial" w:hAnsi="Arial" w:cs="Arial"/>
          <w:sz w:val="20"/>
          <w:szCs w:val="20"/>
          <w:lang w:val="uk-UA"/>
        </w:rPr>
        <w:t xml:space="preserve"> -</w:t>
      </w:r>
      <w:r w:rsidR="002974F0" w:rsidRPr="00FC0E50">
        <w:rPr>
          <w:rFonts w:ascii="Arial" w:hAnsi="Arial" w:cs="Arial"/>
          <w:sz w:val="20"/>
          <w:szCs w:val="20"/>
          <w:lang w:val="uk-UA"/>
        </w:rPr>
        <w:t xml:space="preserve"> </w:t>
      </w:r>
      <w:r w:rsidR="002974F0" w:rsidRPr="00FC0E50">
        <w:rPr>
          <w:rFonts w:ascii="Arial" w:hAnsi="Arial" w:cs="Arial"/>
          <w:color w:val="000000"/>
          <w:sz w:val="20"/>
          <w:szCs w:val="20"/>
          <w:lang w:val="uk-UA"/>
        </w:rPr>
        <w:t xml:space="preserve">Сабліміті Терапьютікс (Холд Ко.) Лтд., Ірландія </w:t>
      </w:r>
      <w:r w:rsidR="002974F0" w:rsidRPr="00FC0E50">
        <w:rPr>
          <w:rFonts w:ascii="Arial" w:hAnsi="Arial" w:cs="Arial"/>
          <w:sz w:val="20"/>
          <w:szCs w:val="20"/>
          <w:lang w:val="uk-UA"/>
        </w:rPr>
        <w:t>(Sublimity Therapeutics (Hold Co) Ltd., Ireland)</w:t>
      </w:r>
    </w:p>
    <w:p w:rsidR="002974F0" w:rsidRDefault="002974F0" w:rsidP="002974F0">
      <w:pPr>
        <w:spacing w:after="0" w:line="240" w:lineRule="auto"/>
        <w:outlineLvl w:val="0"/>
        <w:rPr>
          <w:rFonts w:ascii="Arial" w:hAnsi="Arial" w:cs="Arial"/>
          <w:sz w:val="20"/>
          <w:szCs w:val="20"/>
        </w:rPr>
      </w:pPr>
      <w:r w:rsidRPr="00FC0E50">
        <w:rPr>
          <w:rFonts w:ascii="Arial" w:hAnsi="Arial" w:cs="Arial"/>
          <w:sz w:val="20"/>
          <w:szCs w:val="20"/>
        </w:rPr>
        <w:t xml:space="preserve">Заявник – ТОВ «МБ Квест», </w:t>
      </w:r>
      <w:r>
        <w:rPr>
          <w:rFonts w:ascii="Arial" w:hAnsi="Arial" w:cs="Arial"/>
          <w:sz w:val="20"/>
          <w:szCs w:val="20"/>
        </w:rPr>
        <w:t>Україна</w:t>
      </w:r>
    </w:p>
    <w:p w:rsidR="002974F0" w:rsidRPr="00FC0E50" w:rsidRDefault="002974F0" w:rsidP="002974F0">
      <w:pPr>
        <w:spacing w:after="0" w:line="240" w:lineRule="auto"/>
        <w:outlineLvl w:val="0"/>
        <w:rPr>
          <w:rFonts w:ascii="Arial" w:hAnsi="Arial" w:cs="Arial"/>
          <w:sz w:val="20"/>
          <w:szCs w:val="20"/>
        </w:rPr>
      </w:pPr>
    </w:p>
    <w:p w:rsidR="0016090D" w:rsidRPr="004D1CD4" w:rsidRDefault="0016090D" w:rsidP="0016090D">
      <w:pPr>
        <w:spacing w:after="0" w:line="240" w:lineRule="auto"/>
        <w:jc w:val="both"/>
        <w:rPr>
          <w:rFonts w:ascii="Arial" w:hAnsi="Arial" w:cs="Arial"/>
          <w:b/>
          <w:sz w:val="20"/>
          <w:szCs w:val="20"/>
        </w:rPr>
      </w:pPr>
    </w:p>
    <w:p w:rsidR="00993353" w:rsidRPr="00F57B41" w:rsidRDefault="00F57B41" w:rsidP="00F57B41">
      <w:pPr>
        <w:spacing w:after="0" w:line="240" w:lineRule="auto"/>
        <w:jc w:val="both"/>
        <w:rPr>
          <w:rFonts w:ascii="Arial" w:eastAsia="MS Mincho" w:hAnsi="Arial" w:cs="Arial"/>
          <w:b/>
          <w:bCs/>
          <w:sz w:val="20"/>
          <w:szCs w:val="20"/>
          <w:lang w:eastAsia="ja-JP"/>
        </w:rPr>
      </w:pPr>
      <w:r>
        <w:rPr>
          <w:rFonts w:ascii="Arial" w:hAnsi="Arial" w:cs="Arial"/>
          <w:b/>
          <w:sz w:val="20"/>
          <w:szCs w:val="20"/>
        </w:rPr>
        <w:t>23</w:t>
      </w:r>
      <w:r w:rsidR="0016090D">
        <w:rPr>
          <w:rFonts w:ascii="Arial" w:hAnsi="Arial" w:cs="Arial"/>
          <w:b/>
          <w:sz w:val="20"/>
          <w:szCs w:val="20"/>
          <w:lang w:val="ru-RU"/>
        </w:rPr>
        <w:t>.</w:t>
      </w:r>
      <w:r w:rsidR="00993353">
        <w:rPr>
          <w:rFonts w:ascii="Arial" w:hAnsi="Arial" w:cs="Arial"/>
          <w:b/>
          <w:sz w:val="20"/>
          <w:szCs w:val="20"/>
          <w:lang w:val="ru-RU"/>
        </w:rPr>
        <w:t xml:space="preserve"> </w:t>
      </w:r>
      <w:r w:rsidR="00A964B3" w:rsidRPr="00E91DA6">
        <w:rPr>
          <w:rFonts w:ascii="Arial" w:eastAsia="MS Mincho" w:hAnsi="Arial" w:cs="Arial"/>
          <w:b/>
          <w:bCs/>
          <w:sz w:val="20"/>
          <w:szCs w:val="20"/>
          <w:lang w:eastAsia="ja-JP"/>
        </w:rPr>
        <w:t>Оновлений протокол клінічного випробування B-701-U22 з поправкою 4.2 від 20 червня 2019 року;</w:t>
      </w:r>
      <w:r w:rsidR="00A964B3">
        <w:rPr>
          <w:rFonts w:ascii="Arial" w:eastAsia="MS Mincho" w:hAnsi="Arial" w:cs="Arial"/>
          <w:b/>
          <w:bCs/>
          <w:sz w:val="20"/>
          <w:szCs w:val="20"/>
          <w:lang w:eastAsia="ja-JP"/>
        </w:rPr>
        <w:t xml:space="preserve"> </w:t>
      </w:r>
      <w:r w:rsidR="00993353" w:rsidRPr="00E91DA6">
        <w:rPr>
          <w:rFonts w:ascii="Arial" w:eastAsia="MS Mincho" w:hAnsi="Arial" w:cs="Arial"/>
          <w:b/>
          <w:bCs/>
          <w:sz w:val="20"/>
          <w:szCs w:val="20"/>
          <w:lang w:eastAsia="ja-JP"/>
        </w:rPr>
        <w:t xml:space="preserve">Адмінистративна зміна назви компанії-спонсора з «БіоКлін Терапьютікс, Інк.», США на «Рейнір Терапьютікс, Інк.», США; Досьє досліджуваного лікарського засобу Vofatamab (B-701), версія 3.1 від 8 липня 2019 року; Подовження терміну придатності досліджуваного лікарського засобу B-701 (матеріал клінічного випробування CTM 3) до 24 місяців; Інформація для пацієнта і форма інформованої згоди, версія 4.0 для України від 19 липня 2019 року (українською та російською мовами) </w:t>
      </w:r>
      <w:r w:rsidR="00993353" w:rsidRPr="00E91DA6">
        <w:rPr>
          <w:rFonts w:ascii="Arial" w:eastAsia="MS Mincho" w:hAnsi="Arial" w:cs="Arial"/>
          <w:bCs/>
          <w:sz w:val="20"/>
          <w:szCs w:val="20"/>
          <w:lang w:eastAsia="ja-JP"/>
        </w:rPr>
        <w:t>до п</w:t>
      </w:r>
      <w:r w:rsidR="00993353">
        <w:rPr>
          <w:rFonts w:ascii="Arial" w:eastAsia="MS Mincho" w:hAnsi="Arial" w:cs="Arial"/>
          <w:bCs/>
          <w:sz w:val="20"/>
          <w:szCs w:val="20"/>
          <w:lang w:eastAsia="ja-JP"/>
        </w:rPr>
        <w:t xml:space="preserve">ротоколу клінічного </w:t>
      </w:r>
      <w:r w:rsidR="00A964B3">
        <w:rPr>
          <w:rFonts w:ascii="Arial" w:eastAsia="MS Mincho" w:hAnsi="Arial" w:cs="Arial"/>
          <w:bCs/>
          <w:sz w:val="20"/>
          <w:szCs w:val="20"/>
          <w:lang w:eastAsia="ja-JP"/>
        </w:rPr>
        <w:t>випробування</w:t>
      </w:r>
      <w:r w:rsidR="00993353" w:rsidRPr="00E91DA6">
        <w:rPr>
          <w:rFonts w:ascii="Arial" w:eastAsia="MS Mincho" w:hAnsi="Arial" w:cs="Arial"/>
          <w:bCs/>
          <w:sz w:val="20"/>
          <w:szCs w:val="20"/>
          <w:lang w:eastAsia="ja-JP"/>
        </w:rPr>
        <w:t xml:space="preserve"> «Багатоцентрове відкрите дослідження фази 1b/2 для вивчення нового інгібітора FGFR3 (</w:t>
      </w:r>
      <w:r w:rsidR="00993353" w:rsidRPr="00E91DA6">
        <w:rPr>
          <w:rFonts w:ascii="Arial" w:eastAsia="MS Mincho" w:hAnsi="Arial" w:cs="Arial"/>
          <w:b/>
          <w:bCs/>
          <w:sz w:val="20"/>
          <w:szCs w:val="20"/>
          <w:lang w:eastAsia="ja-JP"/>
        </w:rPr>
        <w:t>B-701</w:t>
      </w:r>
      <w:r w:rsidR="00993353" w:rsidRPr="00E91DA6">
        <w:rPr>
          <w:rFonts w:ascii="Arial" w:eastAsia="MS Mincho" w:hAnsi="Arial" w:cs="Arial"/>
          <w:bCs/>
          <w:sz w:val="20"/>
          <w:szCs w:val="20"/>
          <w:lang w:eastAsia="ja-JP"/>
        </w:rPr>
        <w:t xml:space="preserve">) у поєднанні з пембролізумабом у пацієнтів із локально поширеною або метастатичною уротеліальною карциномою, у яких спостерігалося прогресування після хіміотерапії препаратами платини»; код дослідження </w:t>
      </w:r>
      <w:r w:rsidR="00993353" w:rsidRPr="00E91DA6">
        <w:rPr>
          <w:rFonts w:ascii="Arial" w:eastAsia="MS Mincho" w:hAnsi="Arial" w:cs="Arial"/>
          <w:b/>
          <w:bCs/>
          <w:sz w:val="20"/>
          <w:szCs w:val="20"/>
          <w:lang w:eastAsia="ja-JP"/>
        </w:rPr>
        <w:t>B-701-U22</w:t>
      </w:r>
      <w:r w:rsidR="00993353" w:rsidRPr="00E91DA6">
        <w:rPr>
          <w:rFonts w:ascii="Arial" w:eastAsia="MS Mincho" w:hAnsi="Arial" w:cs="Arial"/>
          <w:bCs/>
          <w:sz w:val="20"/>
          <w:szCs w:val="20"/>
          <w:lang w:eastAsia="ja-JP"/>
        </w:rPr>
        <w:t xml:space="preserve"> з поправкою 4.1 в</w:t>
      </w:r>
      <w:r w:rsidR="00993353">
        <w:rPr>
          <w:rFonts w:ascii="Arial" w:eastAsia="MS Mincho" w:hAnsi="Arial" w:cs="Arial"/>
          <w:bCs/>
          <w:sz w:val="20"/>
          <w:szCs w:val="20"/>
          <w:lang w:eastAsia="ja-JP"/>
        </w:rPr>
        <w:t>ід 07 червня 2018 року; спонсор -</w:t>
      </w:r>
      <w:r w:rsidR="00993353" w:rsidRPr="00E91DA6">
        <w:rPr>
          <w:rFonts w:ascii="Arial" w:eastAsia="MS Mincho" w:hAnsi="Arial" w:cs="Arial"/>
          <w:bCs/>
          <w:sz w:val="20"/>
          <w:szCs w:val="20"/>
          <w:lang w:eastAsia="ja-JP"/>
        </w:rPr>
        <w:t xml:space="preserve"> «БіоКлін Терапьютікс, Інк.», США</w:t>
      </w:r>
    </w:p>
    <w:p w:rsidR="00993353" w:rsidRDefault="00993353" w:rsidP="00993353">
      <w:pPr>
        <w:suppressAutoHyphens/>
        <w:spacing w:after="0" w:line="240" w:lineRule="auto"/>
        <w:jc w:val="both"/>
        <w:rPr>
          <w:rFonts w:ascii="Arial" w:hAnsi="Arial" w:cs="Arial"/>
          <w:sz w:val="20"/>
          <w:szCs w:val="20"/>
        </w:rPr>
      </w:pPr>
      <w:r w:rsidRPr="00E91DA6">
        <w:rPr>
          <w:rFonts w:ascii="Arial" w:hAnsi="Arial" w:cs="Arial"/>
          <w:sz w:val="20"/>
          <w:szCs w:val="20"/>
        </w:rPr>
        <w:t>Заявник - ТОВ «ПАРЕКСЕЛ Україна»</w:t>
      </w:r>
    </w:p>
    <w:p w:rsidR="0016090D" w:rsidRPr="00AE3D95" w:rsidRDefault="0016090D" w:rsidP="00DD64E4">
      <w:pPr>
        <w:spacing w:after="0" w:line="240" w:lineRule="auto"/>
        <w:jc w:val="both"/>
        <w:rPr>
          <w:rFonts w:ascii="Arial" w:hAnsi="Arial" w:cs="Arial"/>
          <w:b/>
          <w:sz w:val="20"/>
          <w:szCs w:val="20"/>
        </w:rPr>
      </w:pPr>
    </w:p>
    <w:p w:rsidR="0016090D" w:rsidRPr="00AE3D95" w:rsidRDefault="0016090D" w:rsidP="00DD64E4">
      <w:pPr>
        <w:spacing w:after="0" w:line="240" w:lineRule="auto"/>
        <w:jc w:val="both"/>
        <w:rPr>
          <w:rFonts w:ascii="Arial" w:hAnsi="Arial" w:cs="Arial"/>
          <w:b/>
          <w:sz w:val="20"/>
          <w:szCs w:val="20"/>
        </w:rPr>
      </w:pPr>
    </w:p>
    <w:p w:rsidR="00DD64E4" w:rsidRPr="00F57B41" w:rsidRDefault="00F57B41" w:rsidP="00DD64E4">
      <w:pPr>
        <w:spacing w:after="0" w:line="240" w:lineRule="auto"/>
        <w:jc w:val="both"/>
        <w:rPr>
          <w:rFonts w:ascii="Arial" w:hAnsi="Arial" w:cs="Arial"/>
          <w:b/>
          <w:sz w:val="20"/>
          <w:szCs w:val="20"/>
        </w:rPr>
      </w:pPr>
      <w:r>
        <w:rPr>
          <w:rFonts w:ascii="Arial" w:hAnsi="Arial" w:cs="Arial"/>
          <w:b/>
          <w:sz w:val="20"/>
          <w:szCs w:val="20"/>
        </w:rPr>
        <w:t>24</w:t>
      </w:r>
      <w:r w:rsidR="00DD64E4" w:rsidRPr="00026FFB">
        <w:rPr>
          <w:rFonts w:ascii="Arial" w:hAnsi="Arial" w:cs="Arial"/>
          <w:b/>
          <w:sz w:val="20"/>
          <w:szCs w:val="20"/>
        </w:rPr>
        <w:t xml:space="preserve">. </w:t>
      </w:r>
      <w:r w:rsidR="00DD64E4" w:rsidRPr="00ED191F">
        <w:rPr>
          <w:rFonts w:ascii="Arial" w:hAnsi="Arial" w:cs="Arial"/>
          <w:b/>
          <w:sz w:val="20"/>
          <w:szCs w:val="20"/>
        </w:rPr>
        <w:t>Посібник</w:t>
      </w:r>
      <w:r w:rsidR="00DD64E4" w:rsidRPr="00F74C0D">
        <w:rPr>
          <w:rFonts w:ascii="Arial" w:hAnsi="Arial" w:cs="Arial"/>
          <w:b/>
          <w:sz w:val="20"/>
          <w:szCs w:val="20"/>
        </w:rPr>
        <w:t xml:space="preserve"> </w:t>
      </w:r>
      <w:r w:rsidR="00DD64E4" w:rsidRPr="00ED191F">
        <w:rPr>
          <w:rFonts w:ascii="Arial" w:hAnsi="Arial" w:cs="Arial"/>
          <w:b/>
          <w:sz w:val="20"/>
          <w:szCs w:val="20"/>
        </w:rPr>
        <w:t>з</w:t>
      </w:r>
      <w:r w:rsidR="00DD64E4" w:rsidRPr="00F74C0D">
        <w:rPr>
          <w:rFonts w:ascii="Arial" w:hAnsi="Arial" w:cs="Arial"/>
          <w:b/>
          <w:sz w:val="20"/>
          <w:szCs w:val="20"/>
        </w:rPr>
        <w:t xml:space="preserve"> </w:t>
      </w:r>
      <w:r w:rsidR="00DD64E4" w:rsidRPr="00ED191F">
        <w:rPr>
          <w:rFonts w:ascii="Arial" w:hAnsi="Arial" w:cs="Arial"/>
          <w:b/>
          <w:sz w:val="20"/>
          <w:szCs w:val="20"/>
        </w:rPr>
        <w:t>участі</w:t>
      </w:r>
      <w:r w:rsidR="00DD64E4" w:rsidRPr="00F74C0D">
        <w:rPr>
          <w:rFonts w:ascii="Arial" w:hAnsi="Arial" w:cs="Arial"/>
          <w:b/>
          <w:sz w:val="20"/>
          <w:szCs w:val="20"/>
        </w:rPr>
        <w:t xml:space="preserve"> </w:t>
      </w:r>
      <w:r w:rsidR="00DD64E4" w:rsidRPr="00ED191F">
        <w:rPr>
          <w:rFonts w:ascii="Arial" w:hAnsi="Arial" w:cs="Arial"/>
          <w:b/>
          <w:sz w:val="20"/>
          <w:szCs w:val="20"/>
        </w:rPr>
        <w:t>в</w:t>
      </w:r>
      <w:r w:rsidR="00DD64E4" w:rsidRPr="00F74C0D">
        <w:rPr>
          <w:rFonts w:ascii="Arial" w:hAnsi="Arial" w:cs="Arial"/>
          <w:b/>
          <w:sz w:val="20"/>
          <w:szCs w:val="20"/>
        </w:rPr>
        <w:t xml:space="preserve"> </w:t>
      </w:r>
      <w:r w:rsidR="00DD64E4" w:rsidRPr="00ED191F">
        <w:rPr>
          <w:rFonts w:ascii="Arial" w:hAnsi="Arial" w:cs="Arial"/>
          <w:b/>
          <w:sz w:val="20"/>
          <w:szCs w:val="20"/>
        </w:rPr>
        <w:t>дослідженні</w:t>
      </w:r>
      <w:r w:rsidR="00DD64E4" w:rsidRPr="00F74C0D">
        <w:rPr>
          <w:rFonts w:ascii="Arial" w:hAnsi="Arial" w:cs="Arial"/>
          <w:b/>
          <w:sz w:val="20"/>
          <w:szCs w:val="20"/>
        </w:rPr>
        <w:t xml:space="preserve"> </w:t>
      </w:r>
      <w:r w:rsidR="00DD64E4" w:rsidRPr="00ED191F">
        <w:rPr>
          <w:rFonts w:ascii="Arial" w:hAnsi="Arial" w:cs="Arial"/>
          <w:b/>
          <w:sz w:val="20"/>
          <w:szCs w:val="20"/>
        </w:rPr>
        <w:t>для</w:t>
      </w:r>
      <w:r w:rsidR="00DD64E4" w:rsidRPr="00F74C0D">
        <w:rPr>
          <w:rFonts w:ascii="Arial" w:hAnsi="Arial" w:cs="Arial"/>
          <w:b/>
          <w:sz w:val="20"/>
          <w:szCs w:val="20"/>
        </w:rPr>
        <w:t xml:space="preserve"> </w:t>
      </w:r>
      <w:r w:rsidR="00DD64E4" w:rsidRPr="00ED191F">
        <w:rPr>
          <w:rFonts w:ascii="Arial" w:hAnsi="Arial" w:cs="Arial"/>
          <w:b/>
          <w:sz w:val="20"/>
          <w:szCs w:val="20"/>
        </w:rPr>
        <w:t>батьків</w:t>
      </w:r>
      <w:r w:rsidR="00DD64E4" w:rsidRPr="00F74C0D">
        <w:rPr>
          <w:rFonts w:ascii="Arial" w:hAnsi="Arial" w:cs="Arial"/>
          <w:b/>
          <w:sz w:val="20"/>
          <w:szCs w:val="20"/>
        </w:rPr>
        <w:t xml:space="preserve">, </w:t>
      </w:r>
      <w:r w:rsidR="00DD64E4" w:rsidRPr="00ED191F">
        <w:rPr>
          <w:rFonts w:ascii="Arial" w:hAnsi="Arial" w:cs="Arial"/>
          <w:b/>
          <w:sz w:val="20"/>
          <w:szCs w:val="20"/>
        </w:rPr>
        <w:t>версія</w:t>
      </w:r>
      <w:r w:rsidR="00DD64E4" w:rsidRPr="00F74C0D">
        <w:rPr>
          <w:rFonts w:ascii="Arial" w:hAnsi="Arial" w:cs="Arial"/>
          <w:b/>
          <w:sz w:val="20"/>
          <w:szCs w:val="20"/>
        </w:rPr>
        <w:t xml:space="preserve"> [V04 UKR(uk)02] </w:t>
      </w:r>
      <w:r w:rsidR="00DD64E4" w:rsidRPr="00ED191F">
        <w:rPr>
          <w:rFonts w:ascii="Arial" w:hAnsi="Arial" w:cs="Arial"/>
          <w:b/>
          <w:sz w:val="20"/>
          <w:szCs w:val="20"/>
        </w:rPr>
        <w:t>від</w:t>
      </w:r>
      <w:r w:rsidR="00DD64E4" w:rsidRPr="00F74C0D">
        <w:rPr>
          <w:rFonts w:ascii="Arial" w:hAnsi="Arial" w:cs="Arial"/>
          <w:b/>
          <w:sz w:val="20"/>
          <w:szCs w:val="20"/>
        </w:rPr>
        <w:t xml:space="preserve"> 4 </w:t>
      </w:r>
      <w:r w:rsidR="00DD64E4" w:rsidRPr="00ED191F">
        <w:rPr>
          <w:rFonts w:ascii="Arial" w:hAnsi="Arial" w:cs="Arial"/>
          <w:b/>
          <w:sz w:val="20"/>
          <w:szCs w:val="20"/>
        </w:rPr>
        <w:t>березня</w:t>
      </w:r>
      <w:r w:rsidR="00DD64E4" w:rsidRPr="00F74C0D">
        <w:rPr>
          <w:rFonts w:ascii="Arial" w:hAnsi="Arial" w:cs="Arial"/>
          <w:b/>
          <w:sz w:val="20"/>
          <w:szCs w:val="20"/>
        </w:rPr>
        <w:t xml:space="preserve"> 2019 </w:t>
      </w:r>
      <w:r w:rsidR="00DD64E4" w:rsidRPr="00ED191F">
        <w:rPr>
          <w:rFonts w:ascii="Arial" w:hAnsi="Arial" w:cs="Arial"/>
          <w:b/>
          <w:sz w:val="20"/>
          <w:szCs w:val="20"/>
        </w:rPr>
        <w:t>року</w:t>
      </w:r>
      <w:r w:rsidR="00DD64E4" w:rsidRPr="00F74C0D">
        <w:rPr>
          <w:rFonts w:ascii="Arial" w:hAnsi="Arial" w:cs="Arial"/>
          <w:b/>
          <w:sz w:val="20"/>
          <w:szCs w:val="20"/>
        </w:rPr>
        <w:t xml:space="preserve">, </w:t>
      </w:r>
      <w:r w:rsidR="00DD64E4" w:rsidRPr="00ED191F">
        <w:rPr>
          <w:rFonts w:ascii="Arial" w:hAnsi="Arial" w:cs="Arial"/>
          <w:b/>
          <w:sz w:val="20"/>
          <w:szCs w:val="20"/>
        </w:rPr>
        <w:t>українською</w:t>
      </w:r>
      <w:r w:rsidR="00DD64E4" w:rsidRPr="00F74C0D">
        <w:rPr>
          <w:rFonts w:ascii="Arial" w:hAnsi="Arial" w:cs="Arial"/>
          <w:b/>
          <w:sz w:val="20"/>
          <w:szCs w:val="20"/>
        </w:rPr>
        <w:t xml:space="preserve"> </w:t>
      </w:r>
      <w:r w:rsidR="00DD64E4" w:rsidRPr="00ED191F">
        <w:rPr>
          <w:rFonts w:ascii="Arial" w:hAnsi="Arial" w:cs="Arial"/>
          <w:b/>
          <w:sz w:val="20"/>
          <w:szCs w:val="20"/>
        </w:rPr>
        <w:t>мовою</w:t>
      </w:r>
      <w:r w:rsidR="00DD64E4" w:rsidRPr="00F74C0D">
        <w:rPr>
          <w:rFonts w:ascii="Arial" w:hAnsi="Arial" w:cs="Arial"/>
          <w:b/>
          <w:sz w:val="20"/>
          <w:szCs w:val="20"/>
        </w:rPr>
        <w:t>;</w:t>
      </w:r>
      <w:r w:rsidR="00DD64E4">
        <w:rPr>
          <w:rFonts w:ascii="Arial" w:hAnsi="Arial" w:cs="Arial"/>
          <w:b/>
          <w:sz w:val="20"/>
          <w:szCs w:val="20"/>
        </w:rPr>
        <w:t xml:space="preserve"> </w:t>
      </w:r>
      <w:r w:rsidR="00DD64E4" w:rsidRPr="00ED191F">
        <w:rPr>
          <w:rFonts w:ascii="Arial" w:hAnsi="Arial" w:cs="Arial"/>
          <w:b/>
          <w:sz w:val="20"/>
          <w:szCs w:val="20"/>
        </w:rPr>
        <w:t>Посібник</w:t>
      </w:r>
      <w:r w:rsidR="00DD64E4" w:rsidRPr="00F74C0D">
        <w:rPr>
          <w:rFonts w:ascii="Arial" w:hAnsi="Arial" w:cs="Arial"/>
          <w:b/>
          <w:sz w:val="20"/>
          <w:szCs w:val="20"/>
        </w:rPr>
        <w:t xml:space="preserve"> </w:t>
      </w:r>
      <w:r w:rsidR="00DD64E4" w:rsidRPr="00ED191F">
        <w:rPr>
          <w:rFonts w:ascii="Arial" w:hAnsi="Arial" w:cs="Arial"/>
          <w:b/>
          <w:sz w:val="20"/>
          <w:szCs w:val="20"/>
        </w:rPr>
        <w:t>з</w:t>
      </w:r>
      <w:r w:rsidR="00DD64E4" w:rsidRPr="00F74C0D">
        <w:rPr>
          <w:rFonts w:ascii="Arial" w:hAnsi="Arial" w:cs="Arial"/>
          <w:b/>
          <w:sz w:val="20"/>
          <w:szCs w:val="20"/>
        </w:rPr>
        <w:t xml:space="preserve"> </w:t>
      </w:r>
      <w:r w:rsidR="00DD64E4" w:rsidRPr="00ED191F">
        <w:rPr>
          <w:rFonts w:ascii="Arial" w:hAnsi="Arial" w:cs="Arial"/>
          <w:b/>
          <w:sz w:val="20"/>
          <w:szCs w:val="20"/>
        </w:rPr>
        <w:t>участі</w:t>
      </w:r>
      <w:r w:rsidR="00DD64E4" w:rsidRPr="00F74C0D">
        <w:rPr>
          <w:rFonts w:ascii="Arial" w:hAnsi="Arial" w:cs="Arial"/>
          <w:b/>
          <w:sz w:val="20"/>
          <w:szCs w:val="20"/>
        </w:rPr>
        <w:t xml:space="preserve"> </w:t>
      </w:r>
      <w:r w:rsidR="00DD64E4" w:rsidRPr="00ED191F">
        <w:rPr>
          <w:rFonts w:ascii="Arial" w:hAnsi="Arial" w:cs="Arial"/>
          <w:b/>
          <w:sz w:val="20"/>
          <w:szCs w:val="20"/>
        </w:rPr>
        <w:t>в</w:t>
      </w:r>
      <w:r w:rsidR="00DD64E4" w:rsidRPr="00F74C0D">
        <w:rPr>
          <w:rFonts w:ascii="Arial" w:hAnsi="Arial" w:cs="Arial"/>
          <w:b/>
          <w:sz w:val="20"/>
          <w:szCs w:val="20"/>
        </w:rPr>
        <w:t xml:space="preserve"> </w:t>
      </w:r>
      <w:r w:rsidR="00DD64E4" w:rsidRPr="00ED191F">
        <w:rPr>
          <w:rFonts w:ascii="Arial" w:hAnsi="Arial" w:cs="Arial"/>
          <w:b/>
          <w:sz w:val="20"/>
          <w:szCs w:val="20"/>
        </w:rPr>
        <w:t>дослідженні</w:t>
      </w:r>
      <w:r w:rsidR="00DD64E4" w:rsidRPr="00F74C0D">
        <w:rPr>
          <w:rFonts w:ascii="Arial" w:hAnsi="Arial" w:cs="Arial"/>
          <w:b/>
          <w:sz w:val="20"/>
          <w:szCs w:val="20"/>
        </w:rPr>
        <w:t xml:space="preserve"> </w:t>
      </w:r>
      <w:r w:rsidR="00DD64E4" w:rsidRPr="00ED191F">
        <w:rPr>
          <w:rFonts w:ascii="Arial" w:hAnsi="Arial" w:cs="Arial"/>
          <w:b/>
          <w:sz w:val="20"/>
          <w:szCs w:val="20"/>
        </w:rPr>
        <w:t>для</w:t>
      </w:r>
      <w:r w:rsidR="00DD64E4" w:rsidRPr="00F74C0D">
        <w:rPr>
          <w:rFonts w:ascii="Arial" w:hAnsi="Arial" w:cs="Arial"/>
          <w:b/>
          <w:sz w:val="20"/>
          <w:szCs w:val="20"/>
        </w:rPr>
        <w:t xml:space="preserve"> </w:t>
      </w:r>
      <w:r w:rsidR="00DD64E4" w:rsidRPr="00ED191F">
        <w:rPr>
          <w:rFonts w:ascii="Arial" w:hAnsi="Arial" w:cs="Arial"/>
          <w:b/>
          <w:sz w:val="20"/>
          <w:szCs w:val="20"/>
        </w:rPr>
        <w:t>батьків</w:t>
      </w:r>
      <w:r w:rsidR="00DD64E4" w:rsidRPr="00F74C0D">
        <w:rPr>
          <w:rFonts w:ascii="Arial" w:hAnsi="Arial" w:cs="Arial"/>
          <w:b/>
          <w:sz w:val="20"/>
          <w:szCs w:val="20"/>
        </w:rPr>
        <w:t xml:space="preserve">, </w:t>
      </w:r>
      <w:r w:rsidR="00DD64E4" w:rsidRPr="00ED191F">
        <w:rPr>
          <w:rFonts w:ascii="Arial" w:hAnsi="Arial" w:cs="Arial"/>
          <w:b/>
          <w:sz w:val="20"/>
          <w:szCs w:val="20"/>
        </w:rPr>
        <w:t>версія</w:t>
      </w:r>
      <w:r w:rsidR="00DD64E4" w:rsidRPr="00F74C0D">
        <w:rPr>
          <w:rFonts w:ascii="Arial" w:hAnsi="Arial" w:cs="Arial"/>
          <w:b/>
          <w:sz w:val="20"/>
          <w:szCs w:val="20"/>
        </w:rPr>
        <w:t xml:space="preserve"> [V04 UKR(ru)02] </w:t>
      </w:r>
      <w:r w:rsidR="00DD64E4" w:rsidRPr="00ED191F">
        <w:rPr>
          <w:rFonts w:ascii="Arial" w:hAnsi="Arial" w:cs="Arial"/>
          <w:b/>
          <w:sz w:val="20"/>
          <w:szCs w:val="20"/>
        </w:rPr>
        <w:t>від</w:t>
      </w:r>
      <w:r w:rsidR="00DD64E4" w:rsidRPr="00F74C0D">
        <w:rPr>
          <w:rFonts w:ascii="Arial" w:hAnsi="Arial" w:cs="Arial"/>
          <w:b/>
          <w:sz w:val="20"/>
          <w:szCs w:val="20"/>
        </w:rPr>
        <w:t xml:space="preserve"> 4 </w:t>
      </w:r>
      <w:r w:rsidR="00DD64E4" w:rsidRPr="00ED191F">
        <w:rPr>
          <w:rFonts w:ascii="Arial" w:hAnsi="Arial" w:cs="Arial"/>
          <w:b/>
          <w:sz w:val="20"/>
          <w:szCs w:val="20"/>
        </w:rPr>
        <w:t>березня</w:t>
      </w:r>
      <w:r w:rsidR="00DD64E4" w:rsidRPr="00F74C0D">
        <w:rPr>
          <w:rFonts w:ascii="Arial" w:hAnsi="Arial" w:cs="Arial"/>
          <w:b/>
          <w:sz w:val="20"/>
          <w:szCs w:val="20"/>
        </w:rPr>
        <w:t xml:space="preserve"> 2019 </w:t>
      </w:r>
      <w:r w:rsidR="00DD64E4" w:rsidRPr="00ED191F">
        <w:rPr>
          <w:rFonts w:ascii="Arial" w:hAnsi="Arial" w:cs="Arial"/>
          <w:b/>
          <w:sz w:val="20"/>
          <w:szCs w:val="20"/>
        </w:rPr>
        <w:t>року</w:t>
      </w:r>
      <w:r w:rsidR="00DD64E4" w:rsidRPr="00F74C0D">
        <w:rPr>
          <w:rFonts w:ascii="Arial" w:hAnsi="Arial" w:cs="Arial"/>
          <w:b/>
          <w:sz w:val="20"/>
          <w:szCs w:val="20"/>
        </w:rPr>
        <w:t xml:space="preserve">, </w:t>
      </w:r>
      <w:r w:rsidR="00DD64E4" w:rsidRPr="00ED191F">
        <w:rPr>
          <w:rFonts w:ascii="Arial" w:hAnsi="Arial" w:cs="Arial"/>
          <w:b/>
          <w:sz w:val="20"/>
          <w:szCs w:val="20"/>
        </w:rPr>
        <w:t>російською</w:t>
      </w:r>
      <w:r w:rsidR="00DD64E4" w:rsidRPr="00F74C0D">
        <w:rPr>
          <w:rFonts w:ascii="Arial" w:hAnsi="Arial" w:cs="Arial"/>
          <w:b/>
          <w:sz w:val="20"/>
          <w:szCs w:val="20"/>
        </w:rPr>
        <w:t xml:space="preserve"> </w:t>
      </w:r>
      <w:r w:rsidR="00DD64E4" w:rsidRPr="00ED191F">
        <w:rPr>
          <w:rFonts w:ascii="Arial" w:hAnsi="Arial" w:cs="Arial"/>
          <w:b/>
          <w:sz w:val="20"/>
          <w:szCs w:val="20"/>
        </w:rPr>
        <w:t>мовою</w:t>
      </w:r>
      <w:r w:rsidR="00DD64E4">
        <w:rPr>
          <w:rFonts w:ascii="Arial" w:hAnsi="Arial" w:cs="Arial"/>
          <w:b/>
          <w:sz w:val="20"/>
          <w:szCs w:val="20"/>
        </w:rPr>
        <w:t xml:space="preserve"> </w:t>
      </w:r>
      <w:r w:rsidR="00DD64E4">
        <w:rPr>
          <w:rFonts w:ascii="Arial" w:hAnsi="Arial" w:cs="Arial"/>
          <w:sz w:val="20"/>
          <w:szCs w:val="20"/>
        </w:rPr>
        <w:t>до протоколу клінічного випробува</w:t>
      </w:r>
      <w:r w:rsidR="00DD64E4" w:rsidRPr="0033082B">
        <w:rPr>
          <w:rFonts w:ascii="Arial" w:hAnsi="Arial" w:cs="Arial"/>
          <w:sz w:val="20"/>
          <w:szCs w:val="20"/>
        </w:rPr>
        <w:t>ння</w:t>
      </w:r>
      <w:r w:rsidR="00DD64E4" w:rsidRPr="0033082B">
        <w:rPr>
          <w:rFonts w:ascii="Arial" w:hAnsi="Arial" w:cs="Arial"/>
          <w:b/>
          <w:sz w:val="20"/>
          <w:szCs w:val="20"/>
        </w:rPr>
        <w:t xml:space="preserve"> </w:t>
      </w:r>
      <w:r w:rsidR="00DD64E4">
        <w:rPr>
          <w:rFonts w:ascii="Arial" w:hAnsi="Arial" w:cs="Arial"/>
          <w:sz w:val="20"/>
          <w:szCs w:val="20"/>
        </w:rPr>
        <w:t>«</w:t>
      </w:r>
      <w:r w:rsidR="00DD64E4" w:rsidRPr="0061587A">
        <w:rPr>
          <w:rFonts w:ascii="Arial" w:hAnsi="Arial" w:cs="Arial"/>
          <w:sz w:val="20"/>
          <w:szCs w:val="20"/>
        </w:rPr>
        <w:t xml:space="preserve">Проспективне, багатоцентрове, відкрите дослідження фази 3 з метою вивчення безпечності, імуногенності та гемостатичної </w:t>
      </w:r>
      <w:r w:rsidR="00DD64E4" w:rsidRPr="00257E11">
        <w:rPr>
          <w:rFonts w:ascii="Arial" w:hAnsi="Arial" w:cs="Arial"/>
          <w:sz w:val="20"/>
          <w:szCs w:val="20"/>
        </w:rPr>
        <w:t>ефективності ПЕГільованого фактора згортання крові VIII</w:t>
      </w:r>
      <w:r w:rsidR="00DD64E4">
        <w:rPr>
          <w:rFonts w:ascii="Arial" w:hAnsi="Arial" w:cs="Arial"/>
          <w:sz w:val="20"/>
          <w:szCs w:val="20"/>
        </w:rPr>
        <w:t xml:space="preserve"> </w:t>
      </w:r>
      <w:r w:rsidR="00DD64E4" w:rsidRPr="00257E11">
        <w:rPr>
          <w:rFonts w:ascii="Arial" w:hAnsi="Arial" w:cs="Arial"/>
          <w:sz w:val="20"/>
          <w:szCs w:val="20"/>
        </w:rPr>
        <w:t xml:space="preserve">(BAX 855) при застосуванні у пацієнтів, віком &lt; 6 років, з важкою формою гемофілії </w:t>
      </w:r>
      <w:r w:rsidR="00DD64E4" w:rsidRPr="0061587A">
        <w:rPr>
          <w:rFonts w:ascii="Arial" w:hAnsi="Arial" w:cs="Arial"/>
          <w:sz w:val="20"/>
          <w:szCs w:val="20"/>
        </w:rPr>
        <w:t>А (FVIII &lt; 1%), які раніше не отримували лікування</w:t>
      </w:r>
      <w:r w:rsidR="00DD64E4">
        <w:rPr>
          <w:rFonts w:ascii="Arial" w:hAnsi="Arial" w:cs="Arial"/>
          <w:sz w:val="20"/>
          <w:szCs w:val="20"/>
        </w:rPr>
        <w:t>»</w:t>
      </w:r>
      <w:r w:rsidR="00DD64E4" w:rsidRPr="0033082B">
        <w:rPr>
          <w:rFonts w:ascii="Arial" w:hAnsi="Arial" w:cs="Arial"/>
          <w:sz w:val="20"/>
          <w:szCs w:val="20"/>
        </w:rPr>
        <w:t xml:space="preserve">, код дослідження </w:t>
      </w:r>
      <w:r w:rsidR="00DD64E4" w:rsidRPr="0061587A">
        <w:rPr>
          <w:rFonts w:ascii="Arial" w:hAnsi="Arial" w:cs="Arial"/>
          <w:b/>
          <w:sz w:val="20"/>
          <w:szCs w:val="20"/>
        </w:rPr>
        <w:t xml:space="preserve">261203, </w:t>
      </w:r>
      <w:r w:rsidR="00DD64E4" w:rsidRPr="00F74C0D">
        <w:rPr>
          <w:rFonts w:ascii="Arial" w:hAnsi="Arial" w:cs="Arial"/>
          <w:sz w:val="20"/>
          <w:szCs w:val="20"/>
        </w:rPr>
        <w:t>інкорпорований поправкою 4 від 08 лютого 2018 року</w:t>
      </w:r>
      <w:r w:rsidR="00DD64E4">
        <w:rPr>
          <w:rFonts w:ascii="Arial" w:hAnsi="Arial" w:cs="Arial"/>
          <w:sz w:val="20"/>
          <w:szCs w:val="20"/>
        </w:rPr>
        <w:t xml:space="preserve">, спонсор - </w:t>
      </w:r>
      <w:r w:rsidR="00DD64E4" w:rsidRPr="008F4857">
        <w:rPr>
          <w:rFonts w:ascii="Arial" w:hAnsi="Arial" w:cs="Arial"/>
          <w:sz w:val="20"/>
          <w:szCs w:val="20"/>
        </w:rPr>
        <w:t>«Баксалта Інновейшнз ГмбХ» (Baxalta</w:t>
      </w:r>
      <w:r w:rsidR="00DD64E4">
        <w:rPr>
          <w:rFonts w:ascii="Arial" w:hAnsi="Arial" w:cs="Arial"/>
          <w:sz w:val="20"/>
          <w:szCs w:val="20"/>
        </w:rPr>
        <w:t> </w:t>
      </w:r>
      <w:r w:rsidR="00DD64E4" w:rsidRPr="008F4857">
        <w:rPr>
          <w:rFonts w:ascii="Arial" w:hAnsi="Arial" w:cs="Arial"/>
          <w:sz w:val="20"/>
          <w:szCs w:val="20"/>
        </w:rPr>
        <w:t>Innovations GmbH), Австрія</w:t>
      </w:r>
      <w:r w:rsidR="00DD64E4" w:rsidRPr="005526B3">
        <w:rPr>
          <w:sz w:val="21"/>
          <w:szCs w:val="21"/>
          <w:highlight w:val="yellow"/>
        </w:rPr>
        <w:t xml:space="preserve">         </w:t>
      </w:r>
    </w:p>
    <w:p w:rsidR="00DD64E4" w:rsidRPr="00DD64E4" w:rsidRDefault="00DD64E4" w:rsidP="00DD64E4">
      <w:pPr>
        <w:spacing w:after="0" w:line="240" w:lineRule="auto"/>
        <w:jc w:val="both"/>
        <w:rPr>
          <w:rFonts w:ascii="Arial" w:eastAsia="Calibri" w:hAnsi="Arial" w:cs="Arial"/>
          <w:sz w:val="20"/>
          <w:szCs w:val="20"/>
        </w:rPr>
      </w:pPr>
      <w:r w:rsidRPr="00DD64E4">
        <w:rPr>
          <w:rFonts w:ascii="Arial" w:eastAsia="Calibri" w:hAnsi="Arial" w:cs="Arial"/>
          <w:sz w:val="20"/>
          <w:szCs w:val="20"/>
        </w:rPr>
        <w:t xml:space="preserve">Заявник – </w:t>
      </w:r>
      <w:r w:rsidR="00342E25" w:rsidRPr="008F4D7D">
        <w:rPr>
          <w:rFonts w:ascii="Arial" w:hAnsi="Arial" w:cs="Arial"/>
          <w:sz w:val="20"/>
          <w:szCs w:val="20"/>
        </w:rPr>
        <w:t>Підприємство з 100% іноземною інвестицією “АЙК’ЮВІА РДС Україна”</w:t>
      </w:r>
    </w:p>
    <w:p w:rsidR="00DD64E4" w:rsidRPr="00DD64E4" w:rsidRDefault="00DD64E4" w:rsidP="00DD64E4">
      <w:pPr>
        <w:spacing w:after="0" w:line="240" w:lineRule="auto"/>
        <w:jc w:val="both"/>
        <w:rPr>
          <w:rFonts w:ascii="Arial" w:eastAsia="Calibri" w:hAnsi="Arial" w:cs="Arial"/>
          <w:b/>
          <w:i/>
          <w:sz w:val="20"/>
          <w:szCs w:val="20"/>
        </w:rPr>
      </w:pPr>
    </w:p>
    <w:p w:rsidR="004850F4" w:rsidRPr="00DD64E4" w:rsidRDefault="004850F4" w:rsidP="00DD64E4">
      <w:pPr>
        <w:spacing w:after="0" w:line="240" w:lineRule="auto"/>
        <w:jc w:val="both"/>
        <w:rPr>
          <w:rFonts w:ascii="Arial" w:hAnsi="Arial" w:cs="Arial"/>
          <w:b/>
          <w:sz w:val="20"/>
          <w:szCs w:val="20"/>
        </w:rPr>
      </w:pPr>
    </w:p>
    <w:p w:rsidR="004850F4" w:rsidRDefault="00F57B41" w:rsidP="00DD64E4">
      <w:pPr>
        <w:spacing w:after="0" w:line="240" w:lineRule="auto"/>
        <w:jc w:val="both"/>
        <w:rPr>
          <w:rFonts w:ascii="Arial" w:hAnsi="Arial" w:cs="Arial"/>
          <w:b/>
          <w:color w:val="000000"/>
          <w:sz w:val="20"/>
          <w:szCs w:val="20"/>
        </w:rPr>
      </w:pPr>
      <w:r>
        <w:rPr>
          <w:rFonts w:ascii="Arial" w:hAnsi="Arial" w:cs="Arial"/>
          <w:b/>
          <w:sz w:val="20"/>
          <w:szCs w:val="20"/>
        </w:rPr>
        <w:t>25</w:t>
      </w:r>
      <w:r w:rsidR="004850F4" w:rsidRPr="00A313F8">
        <w:rPr>
          <w:rFonts w:ascii="Arial" w:hAnsi="Arial" w:cs="Arial"/>
          <w:b/>
          <w:sz w:val="20"/>
          <w:szCs w:val="20"/>
        </w:rPr>
        <w:t xml:space="preserve">. </w:t>
      </w:r>
      <w:r w:rsidR="004850F4" w:rsidRPr="00A313F8">
        <w:rPr>
          <w:rFonts w:ascii="Arial" w:hAnsi="Arial" w:cs="Arial"/>
          <w:b/>
          <w:color w:val="000000"/>
          <w:sz w:val="20"/>
          <w:szCs w:val="20"/>
        </w:rPr>
        <w:t>Оновлений протокол BEB-13, фінальна версія 6.0 від 18 квітня 2019 р.</w:t>
      </w:r>
      <w:r w:rsidR="00E22628" w:rsidRPr="00A313F8">
        <w:rPr>
          <w:rFonts w:ascii="Arial" w:hAnsi="Arial" w:cs="Arial"/>
          <w:b/>
          <w:color w:val="000000"/>
          <w:sz w:val="20"/>
          <w:szCs w:val="20"/>
        </w:rPr>
        <w:t>;</w:t>
      </w:r>
      <w:r w:rsidR="004850F4" w:rsidRPr="00A313F8">
        <w:rPr>
          <w:rFonts w:ascii="Arial" w:hAnsi="Arial" w:cs="Arial"/>
          <w:b/>
          <w:color w:val="000000"/>
          <w:sz w:val="20"/>
          <w:szCs w:val="20"/>
        </w:rPr>
        <w:t xml:space="preserve"> Поправка 5 від 18 квітня 2019 р. до протоколу </w:t>
      </w:r>
      <w:r w:rsidR="00E22628" w:rsidRPr="00A313F8">
        <w:rPr>
          <w:rFonts w:ascii="Arial" w:hAnsi="Arial" w:cs="Arial"/>
          <w:b/>
          <w:color w:val="000000"/>
          <w:sz w:val="20"/>
          <w:szCs w:val="20"/>
        </w:rPr>
        <w:t xml:space="preserve">BEB-13, фінальна версія 6.0 від </w:t>
      </w:r>
      <w:r w:rsidR="004850F4" w:rsidRPr="00A313F8">
        <w:rPr>
          <w:rFonts w:ascii="Arial" w:hAnsi="Arial" w:cs="Arial"/>
          <w:b/>
          <w:color w:val="000000"/>
          <w:sz w:val="20"/>
          <w:szCs w:val="20"/>
        </w:rPr>
        <w:t>18 квітня 2019 р.; Брошура дослідника: Олеогель-S10 гель, версія 4 від 25 кв</w:t>
      </w:r>
      <w:r w:rsidR="00E22628" w:rsidRPr="00A313F8">
        <w:rPr>
          <w:rFonts w:ascii="Arial" w:hAnsi="Arial" w:cs="Arial"/>
          <w:b/>
          <w:color w:val="000000"/>
          <w:sz w:val="20"/>
          <w:szCs w:val="20"/>
        </w:rPr>
        <w:t>ітня 2019 р.</w:t>
      </w:r>
      <w:r w:rsidR="004850F4" w:rsidRPr="00A313F8">
        <w:rPr>
          <w:rFonts w:ascii="Arial" w:hAnsi="Arial" w:cs="Arial"/>
          <w:b/>
          <w:color w:val="000000"/>
          <w:sz w:val="20"/>
          <w:szCs w:val="20"/>
        </w:rPr>
        <w:t>; Збільшення терміну придатності плацебо до Олеогель-S10 гель до 30 місяців; Відкриття нової вікової когорти (набору пацієнтів віком від ≥ 21 дня до &lt; 4 років) ; BEB-13_Інформаційний листок пацієнта та форма інформованої згоди для пацієнтів, що досягли повно</w:t>
      </w:r>
      <w:r w:rsidR="00E22628" w:rsidRPr="00A313F8">
        <w:rPr>
          <w:rFonts w:ascii="Arial" w:hAnsi="Arial" w:cs="Arial"/>
          <w:b/>
          <w:color w:val="000000"/>
          <w:sz w:val="20"/>
          <w:szCs w:val="20"/>
        </w:rPr>
        <w:t xml:space="preserve">ліття_для України_версія 4.1_09 </w:t>
      </w:r>
      <w:r w:rsidR="004850F4" w:rsidRPr="00A313F8">
        <w:rPr>
          <w:rFonts w:ascii="Arial" w:hAnsi="Arial" w:cs="Arial"/>
          <w:b/>
          <w:color w:val="000000"/>
          <w:sz w:val="20"/>
          <w:szCs w:val="20"/>
        </w:rPr>
        <w:t xml:space="preserve">серпня 2019 р., українською, російською мовами; BEB-13_Інформаційний листок та форма інформованої згоди </w:t>
      </w:r>
      <w:r w:rsidR="004850F4" w:rsidRPr="00A313F8">
        <w:rPr>
          <w:rFonts w:ascii="Arial" w:hAnsi="Arial" w:cs="Arial"/>
          <w:b/>
          <w:color w:val="000000"/>
          <w:sz w:val="20"/>
          <w:szCs w:val="20"/>
        </w:rPr>
        <w:lastRenderedPageBreak/>
        <w:t>для батьків_для України_версія 4.1_09 серпня 2019 р., українською, російською мовами; BEB-13_Інформаційний листок пацієнта та форма інформованої згоди для дітей віком від 14 до 17 років_для України_версія 3.1 від 09 серпня 2019 р., українською, російською мовами; BEB -13_Інформаційний листок пацієнта та форма інформованої згоди для дітей віком від 11 до 13 років_для України_версія 3.1 від 09 серпня 2019 р., українською, російською мовами; BEB-13_Інформаційний листок пацієнта та форма інформованої згоди для дітей віком від 6 до 10 років_для України_версія 3.1 від 09 серпня 2019 р., українською, російською мовами; BEB-13_Інформаційний листок та форма інформованої згоди для вагітної партнерки учасника дослідження_для України_версія 3.1 від 09 серпня 2019 р., українською, російською мовами; BEB-13, Clincierge® інформація для пацієнта та форма інформованої згоди на обробку персональних даних, версія 3.1 від 22 серпня 2019 р., Україна, українською, російською мовами; BEB-13_Інформаційний листок та форма інформованої згоди на участь у необов'язковому генетичному дослідженні для пацієнтів, які були неповнолітніми на момент включення до дослідження та досягли повноліття під час участі в дослідженні, версія 1.1_20 серпня 2019 р., українською, російською мовами; BEB-13_Інформаційний листок та форма інформованої згоди для батьків щодо участі в необов'язковому генетичному дослідженні_Україна, версія 1.1_20 серпня 2019 р., українською, російською мовами; BEB-13_Інформаційний листок та форма інформованої згоди на участь у необов'язковому генетичному дослідженні для дітей віком 14-17 років, версія 1.1, 20 серпня 2019 р., українською, російською мовами; BEB-13_Інформаційний листок та форма інформованої згоди на участь у необов'язковому генетичному дослідженні для дітей віком 11-13 років</w:t>
      </w:r>
      <w:r w:rsidR="00E22628" w:rsidRPr="00A313F8">
        <w:rPr>
          <w:rFonts w:ascii="Arial" w:hAnsi="Arial" w:cs="Arial"/>
          <w:b/>
          <w:color w:val="000000"/>
          <w:sz w:val="20"/>
          <w:szCs w:val="20"/>
        </w:rPr>
        <w:t>, версія 1.1, 20 серпня 2019 р.</w:t>
      </w:r>
      <w:r w:rsidR="004850F4" w:rsidRPr="00A313F8">
        <w:rPr>
          <w:rFonts w:ascii="Arial" w:hAnsi="Arial" w:cs="Arial"/>
          <w:b/>
          <w:color w:val="000000"/>
          <w:sz w:val="20"/>
          <w:szCs w:val="20"/>
        </w:rPr>
        <w:t>, українською, російською мовами; BEB-13_Інформаційний листок та форма інформованої згоди на участь у необов'язковому генетичному дослідженні для дітей віком 6-10 років</w:t>
      </w:r>
      <w:r w:rsidR="008D632C" w:rsidRPr="00A313F8">
        <w:rPr>
          <w:rFonts w:ascii="Arial" w:hAnsi="Arial" w:cs="Arial"/>
          <w:b/>
          <w:color w:val="000000"/>
          <w:sz w:val="20"/>
          <w:szCs w:val="20"/>
        </w:rPr>
        <w:t>, версія 1.1, 20 серпня 2019 р.</w:t>
      </w:r>
      <w:r w:rsidR="004850F4" w:rsidRPr="00A313F8">
        <w:rPr>
          <w:rFonts w:ascii="Arial" w:hAnsi="Arial" w:cs="Arial"/>
          <w:b/>
          <w:color w:val="000000"/>
          <w:sz w:val="20"/>
          <w:szCs w:val="20"/>
        </w:rPr>
        <w:t>, українською, російською мовами; 23 травня 2019_версія 2_BEB-13_Брошура для пацієнтів на українській мові для України; 23 травня 2019_ версія 2_BEB-13_Брошура для пацієнтів на російській мові для України; 23 травня 2019_ версія 3_BEB-13 Картка дозування для пацієнтів _на українській мові для України; 23 травня 19_ версія 3_BEB-13 Картка дозування для пацієнтів _ на російській мові для України; 30 травня 2019_ версія 3_BEB-13_Буклет для дітей на українській мові для України; 30 травня 2019_ версія 3_BEB-13_Буклет для дітей на російській мові для України; 30 травня 2019_ версія 3_BEB-13_Графік процедур у дослідженні_ на українській мові для України; 30 травня 2019_ версія 3_BEB-13_Графік процедур у дослідженні_ на російській мові для України; 30 травня 2019_ версія 4_BEB-13_Перекидний буклет до форми інформованої згоди на українській мові для України</w:t>
      </w:r>
      <w:r w:rsidR="008D632C" w:rsidRPr="00A313F8">
        <w:rPr>
          <w:rFonts w:ascii="Arial" w:hAnsi="Arial" w:cs="Arial"/>
          <w:b/>
          <w:color w:val="000000"/>
          <w:sz w:val="20"/>
          <w:szCs w:val="20"/>
        </w:rPr>
        <w:t>;</w:t>
      </w:r>
      <w:r w:rsidR="004850F4" w:rsidRPr="00A313F8">
        <w:rPr>
          <w:rFonts w:ascii="Arial" w:hAnsi="Arial" w:cs="Arial"/>
          <w:b/>
          <w:color w:val="000000"/>
          <w:sz w:val="20"/>
          <w:szCs w:val="20"/>
        </w:rPr>
        <w:t xml:space="preserve"> 30 травня 2019_ версія 4_BEB-13_Перекидний буклет до форми інформованої згоди на російській мові для України;</w:t>
      </w:r>
      <w:r w:rsidR="008D632C" w:rsidRPr="00A313F8">
        <w:rPr>
          <w:rFonts w:ascii="Arial" w:hAnsi="Arial" w:cs="Arial"/>
          <w:b/>
          <w:color w:val="000000"/>
          <w:sz w:val="20"/>
          <w:szCs w:val="20"/>
        </w:rPr>
        <w:t xml:space="preserve"> </w:t>
      </w:r>
      <w:r w:rsidR="004850F4" w:rsidRPr="00A313F8">
        <w:rPr>
          <w:rFonts w:ascii="Arial" w:hAnsi="Arial" w:cs="Arial"/>
          <w:b/>
          <w:color w:val="000000"/>
          <w:sz w:val="20"/>
          <w:szCs w:val="20"/>
        </w:rPr>
        <w:t>Amryt BEB-13, Лист до лікаря загальної практики, остаточна версія 4.0, 02 травня 2019 р., українською та російською мовами; EQ-5D-5L Анкета щодо стану здоров’я. Переклад на українську мову для України. Ukraine (Ukrainian) © 2010 EuroQol Group EQ-5D™ is a trade mark of the EuroQol Group;</w:t>
      </w:r>
      <w:r w:rsidR="008D632C" w:rsidRPr="00A313F8">
        <w:rPr>
          <w:rFonts w:ascii="Arial" w:hAnsi="Arial" w:cs="Arial"/>
          <w:b/>
          <w:color w:val="000000"/>
          <w:sz w:val="20"/>
          <w:szCs w:val="20"/>
        </w:rPr>
        <w:t xml:space="preserve"> </w:t>
      </w:r>
      <w:r w:rsidR="004850F4" w:rsidRPr="00A313F8">
        <w:rPr>
          <w:rFonts w:ascii="Arial" w:hAnsi="Arial" w:cs="Arial"/>
          <w:b/>
          <w:color w:val="000000"/>
          <w:sz w:val="20"/>
          <w:szCs w:val="20"/>
        </w:rPr>
        <w:t xml:space="preserve">EQ-5D-5L Опитувальник про стан здоров’я. Версія на російській мові для України. Ukraine (Russian) © 2010 EuroQol Group. EQ-5D™ is a trade mark of the EuroQol Group; EQ-5D-Y Анкета щодо стану здоров’я. Переклад на українську мову для України. Версія EQ-5D-Y для доглядача: 1. Ukraine (Ukrainian) © 2018 EuroQol Research Foundation. EQ-5D™ is a trade mark of the EuroQol Research Foundation; EQ-5D-Y Опитувальник про стан здоров’я. Версія на російській мові для України. Текст версії EQ-5D-Y для інформанта: 1. Ukraine (Russian) © 2018 EuroQol Research Foundation. EQ-5D™ is a trade mark of the EuroQol Research Foundation; EQ-5D-Y Анкета щодо стану здоров’я. Переклад на українську мову для України. Ukraine (Ukrainian) © 2018 EuroQol Research Foundation. EQ-5D™ is a trade mark of the EuroQol Research Foundation; EQ-5D-Y Опитувальник про стан здоров’я. Версія на російській мові для України. Ukraine (Russian) © 2018 EuroQol Research Foundation. EQ-5D™ is a trade mark of the EuroQol Research Foundation; Валідована шкала українською мовою: Інструмент для оцінки клінічних результатів дослідження бульозного епідермолізу </w:t>
      </w:r>
      <w:r w:rsidR="00F01362" w:rsidRPr="00A313F8">
        <w:rPr>
          <w:rFonts w:ascii="Arial" w:hAnsi="Arial" w:cs="Arial"/>
          <w:sz w:val="20"/>
          <w:szCs w:val="20"/>
        </w:rPr>
        <w:t>до протоколу клінічного випробування «</w:t>
      </w:r>
      <w:r w:rsidR="00F01362" w:rsidRPr="00A313F8">
        <w:rPr>
          <w:rFonts w:ascii="Arial" w:hAnsi="Arial" w:cs="Arial"/>
          <w:color w:val="000000"/>
          <w:sz w:val="20"/>
          <w:szCs w:val="20"/>
        </w:rPr>
        <w:t xml:space="preserve">Подвійне сліпе, рандомізоване, контрольоване наповнювачем дослідження фази III для оцінки ефективності й безпечності застосування </w:t>
      </w:r>
      <w:r w:rsidR="00F01362" w:rsidRPr="00A313F8">
        <w:rPr>
          <w:rFonts w:ascii="Arial" w:hAnsi="Arial" w:cs="Arial"/>
          <w:b/>
          <w:color w:val="000000"/>
          <w:sz w:val="20"/>
          <w:szCs w:val="20"/>
        </w:rPr>
        <w:t>Олеогелю-S10</w:t>
      </w:r>
      <w:r w:rsidR="00F01362" w:rsidRPr="00A313F8">
        <w:rPr>
          <w:rFonts w:ascii="Arial" w:hAnsi="Arial" w:cs="Arial"/>
          <w:color w:val="000000"/>
          <w:sz w:val="20"/>
          <w:szCs w:val="20"/>
        </w:rPr>
        <w:t xml:space="preserve"> з відкритим 24-місячним подальшим спостереженням у пацієнтів із вродженим бульозним епідермолізом</w:t>
      </w:r>
      <w:r w:rsidR="00F01362" w:rsidRPr="00A313F8">
        <w:rPr>
          <w:rFonts w:ascii="Arial" w:hAnsi="Arial" w:cs="Arial"/>
          <w:sz w:val="20"/>
          <w:szCs w:val="20"/>
        </w:rPr>
        <w:t xml:space="preserve">», код випробування </w:t>
      </w:r>
      <w:r w:rsidR="00F01362" w:rsidRPr="00A313F8">
        <w:rPr>
          <w:rFonts w:ascii="Arial" w:hAnsi="Arial" w:cs="Arial"/>
          <w:b/>
          <w:sz w:val="20"/>
          <w:szCs w:val="20"/>
        </w:rPr>
        <w:t xml:space="preserve">BEB-13, </w:t>
      </w:r>
      <w:r w:rsidR="00F01362" w:rsidRPr="00A313F8">
        <w:rPr>
          <w:rFonts w:ascii="Arial" w:hAnsi="Arial" w:cs="Arial"/>
          <w:sz w:val="20"/>
          <w:szCs w:val="20"/>
        </w:rPr>
        <w:t>фінальна версія 5.0</w:t>
      </w:r>
      <w:r w:rsidR="00F01362" w:rsidRPr="00F01362">
        <w:rPr>
          <w:rFonts w:ascii="Arial" w:hAnsi="Arial" w:cs="Arial"/>
          <w:sz w:val="20"/>
          <w:szCs w:val="20"/>
        </w:rPr>
        <w:t xml:space="preserve"> від 01 жовтня 2018</w:t>
      </w:r>
      <w:r w:rsidR="00F01362">
        <w:rPr>
          <w:rFonts w:ascii="Arial" w:hAnsi="Arial" w:cs="Arial"/>
          <w:sz w:val="20"/>
          <w:szCs w:val="20"/>
        </w:rPr>
        <w:t xml:space="preserve"> </w:t>
      </w:r>
      <w:r w:rsidR="00F01362" w:rsidRPr="00F01362">
        <w:rPr>
          <w:rFonts w:ascii="Arial" w:hAnsi="Arial" w:cs="Arial"/>
          <w:sz w:val="20"/>
          <w:szCs w:val="20"/>
        </w:rPr>
        <w:t>р</w:t>
      </w:r>
      <w:r w:rsidR="00F01362">
        <w:rPr>
          <w:rFonts w:ascii="Arial" w:hAnsi="Arial" w:cs="Arial"/>
          <w:sz w:val="20"/>
          <w:szCs w:val="20"/>
        </w:rPr>
        <w:t xml:space="preserve">., спонсор - </w:t>
      </w:r>
      <w:r w:rsidR="00F01362" w:rsidRPr="00F01362">
        <w:rPr>
          <w:rFonts w:ascii="Arial" w:hAnsi="Arial" w:cs="Arial"/>
          <w:sz w:val="20"/>
          <w:szCs w:val="20"/>
        </w:rPr>
        <w:t>Амрит Ресерч Лімітед, Ірландія (Amryt Research Limited, Ireland)</w:t>
      </w:r>
    </w:p>
    <w:p w:rsidR="004850F4" w:rsidRDefault="004850F4" w:rsidP="004850F4">
      <w:pPr>
        <w:spacing w:after="0" w:line="240" w:lineRule="auto"/>
        <w:jc w:val="both"/>
        <w:rPr>
          <w:rFonts w:ascii="Arial" w:hAnsi="Arial" w:cs="Arial"/>
          <w:iCs/>
          <w:color w:val="000000"/>
          <w:sz w:val="20"/>
          <w:szCs w:val="20"/>
        </w:rPr>
      </w:pPr>
      <w:r>
        <w:rPr>
          <w:rFonts w:ascii="Arial" w:hAnsi="Arial" w:cs="Arial"/>
          <w:iCs/>
          <w:color w:val="000000"/>
          <w:sz w:val="20"/>
          <w:szCs w:val="20"/>
        </w:rPr>
        <w:t xml:space="preserve">Заявник - </w:t>
      </w:r>
      <w:r w:rsidRPr="005C6B81">
        <w:rPr>
          <w:rFonts w:ascii="Arial" w:hAnsi="Arial" w:cs="Arial"/>
          <w:iCs/>
          <w:color w:val="000000"/>
          <w:sz w:val="20"/>
          <w:szCs w:val="20"/>
        </w:rPr>
        <w:t>ТОВ «ІНС Ресерч Україна»</w:t>
      </w:r>
    </w:p>
    <w:p w:rsidR="0061765A" w:rsidRDefault="0061765A" w:rsidP="004850F4">
      <w:pPr>
        <w:spacing w:after="0" w:line="240" w:lineRule="auto"/>
        <w:jc w:val="both"/>
        <w:rPr>
          <w:rFonts w:ascii="Arial" w:hAnsi="Arial" w:cs="Arial"/>
          <w:iCs/>
          <w:color w:val="000000"/>
          <w:sz w:val="20"/>
          <w:szCs w:val="20"/>
        </w:rPr>
      </w:pPr>
    </w:p>
    <w:p w:rsidR="00776A26" w:rsidRDefault="00776A26" w:rsidP="004850F4">
      <w:pPr>
        <w:spacing w:after="0" w:line="240" w:lineRule="auto"/>
        <w:jc w:val="both"/>
        <w:rPr>
          <w:rFonts w:ascii="Arial" w:eastAsia="Calibri" w:hAnsi="Arial" w:cs="Arial"/>
          <w:i/>
          <w:sz w:val="20"/>
          <w:szCs w:val="20"/>
        </w:rPr>
      </w:pPr>
    </w:p>
    <w:p w:rsidR="0061765A" w:rsidRPr="00FC73DC" w:rsidRDefault="00776A26" w:rsidP="00776A26">
      <w:pPr>
        <w:spacing w:after="0" w:line="240" w:lineRule="auto"/>
        <w:jc w:val="both"/>
        <w:rPr>
          <w:rFonts w:ascii="Calibri" w:hAnsi="Calibri" w:cs="Times New Roman"/>
        </w:rPr>
      </w:pPr>
      <w:r>
        <w:rPr>
          <w:rFonts w:ascii="Arial" w:hAnsi="Arial" w:cs="Arial"/>
          <w:b/>
          <w:color w:val="000000"/>
          <w:sz w:val="20"/>
          <w:szCs w:val="20"/>
        </w:rPr>
        <w:t>26</w:t>
      </w:r>
      <w:r w:rsidR="0061765A">
        <w:rPr>
          <w:rFonts w:ascii="Arial" w:hAnsi="Arial" w:cs="Arial"/>
          <w:b/>
          <w:color w:val="000000"/>
          <w:sz w:val="20"/>
          <w:szCs w:val="20"/>
        </w:rPr>
        <w:t xml:space="preserve">. </w:t>
      </w:r>
      <w:r w:rsidR="0061765A" w:rsidRPr="004347F0">
        <w:rPr>
          <w:rFonts w:ascii="Arial" w:hAnsi="Arial" w:cs="Arial"/>
          <w:b/>
          <w:color w:val="000000"/>
          <w:sz w:val="20"/>
          <w:szCs w:val="20"/>
        </w:rPr>
        <w:t>Залучення додаткових місць проведення випробування</w:t>
      </w:r>
      <w:r w:rsidR="0061765A" w:rsidRPr="00FC73DC">
        <w:rPr>
          <w:rFonts w:ascii="Arial" w:hAnsi="Arial" w:cs="Arial"/>
          <w:sz w:val="20"/>
          <w:szCs w:val="20"/>
        </w:rPr>
        <w:t xml:space="preserve"> </w:t>
      </w:r>
      <w:r w:rsidR="0061765A" w:rsidRPr="00757745">
        <w:rPr>
          <w:rFonts w:ascii="Arial" w:hAnsi="Arial" w:cs="Arial"/>
          <w:sz w:val="20"/>
          <w:szCs w:val="20"/>
        </w:rPr>
        <w:t>до</w:t>
      </w:r>
      <w:r w:rsidR="0061765A">
        <w:rPr>
          <w:rFonts w:ascii="Arial" w:hAnsi="Arial" w:cs="Arial"/>
          <w:sz w:val="20"/>
          <w:szCs w:val="20"/>
        </w:rPr>
        <w:t xml:space="preserve"> протоколу клінічного випробування </w:t>
      </w:r>
      <w:r w:rsidR="0061765A" w:rsidRPr="006464EF">
        <w:rPr>
          <w:rFonts w:ascii="Arial" w:hAnsi="Arial" w:cs="Arial"/>
          <w:color w:val="000000"/>
          <w:sz w:val="20"/>
          <w:szCs w:val="20"/>
        </w:rPr>
        <w:t>«</w:t>
      </w:r>
      <w:r w:rsidR="0061765A" w:rsidRPr="006464EF">
        <w:rPr>
          <w:rFonts w:ascii="Arial" w:hAnsi="Arial" w:cs="Arial"/>
          <w:sz w:val="20"/>
          <w:szCs w:val="20"/>
        </w:rPr>
        <w:t xml:space="preserve">Багатоцентрове, рандомізоване, подвійне сліпе, плацебо-контрольоване дослідження 2 фази у паралельних групах з оцінки ефективності та безпеки </w:t>
      </w:r>
      <w:r w:rsidR="0061765A" w:rsidRPr="00FC73DC">
        <w:rPr>
          <w:rFonts w:ascii="Arial" w:hAnsi="Arial" w:cs="Arial"/>
          <w:b/>
          <w:sz w:val="20"/>
          <w:szCs w:val="20"/>
        </w:rPr>
        <w:t>ST-0529</w:t>
      </w:r>
      <w:r w:rsidR="0061765A" w:rsidRPr="006464EF">
        <w:rPr>
          <w:rFonts w:ascii="Arial" w:hAnsi="Arial" w:cs="Arial"/>
          <w:sz w:val="20"/>
          <w:szCs w:val="20"/>
        </w:rPr>
        <w:t xml:space="preserve"> у пацієнтів з помірним або високоактивним виразковим колітом</w:t>
      </w:r>
      <w:r w:rsidR="0061765A" w:rsidRPr="00137E09">
        <w:rPr>
          <w:rFonts w:ascii="Arial" w:hAnsi="Arial" w:cs="Arial"/>
          <w:sz w:val="20"/>
          <w:szCs w:val="20"/>
        </w:rPr>
        <w:t>», к</w:t>
      </w:r>
      <w:r w:rsidR="0061765A" w:rsidRPr="0059444B">
        <w:rPr>
          <w:rFonts w:ascii="Arial" w:hAnsi="Arial" w:cs="Arial"/>
          <w:sz w:val="20"/>
          <w:szCs w:val="20"/>
        </w:rPr>
        <w:t xml:space="preserve">од випробування </w:t>
      </w:r>
      <w:r w:rsidR="0061765A" w:rsidRPr="00FC73DC">
        <w:rPr>
          <w:rFonts w:ascii="Arial" w:hAnsi="Arial" w:cs="Arial"/>
          <w:b/>
          <w:sz w:val="20"/>
          <w:szCs w:val="20"/>
        </w:rPr>
        <w:t>CYC-202</w:t>
      </w:r>
      <w:r w:rsidR="0061765A" w:rsidRPr="00FC73DC">
        <w:rPr>
          <w:rFonts w:ascii="Arial" w:hAnsi="Arial" w:cs="Arial"/>
          <w:color w:val="000000"/>
          <w:sz w:val="20"/>
          <w:szCs w:val="20"/>
        </w:rPr>
        <w:t xml:space="preserve">, </w:t>
      </w:r>
      <w:r w:rsidR="0061765A" w:rsidRPr="006464EF">
        <w:rPr>
          <w:rFonts w:ascii="Arial" w:hAnsi="Arial" w:cs="Arial"/>
          <w:sz w:val="20"/>
          <w:szCs w:val="20"/>
        </w:rPr>
        <w:t>версія 2.0 від 06 листопада 2018 р</w:t>
      </w:r>
      <w:r w:rsidR="0061765A" w:rsidRPr="002F2AC4">
        <w:rPr>
          <w:rFonts w:ascii="Arial" w:hAnsi="Arial" w:cs="Arial"/>
          <w:color w:val="000000"/>
          <w:sz w:val="20"/>
          <w:szCs w:val="20"/>
        </w:rPr>
        <w:t>.</w:t>
      </w:r>
      <w:r w:rsidR="0061765A">
        <w:rPr>
          <w:rFonts w:ascii="Arial" w:hAnsi="Arial" w:cs="Arial"/>
          <w:color w:val="000000"/>
          <w:sz w:val="20"/>
          <w:szCs w:val="20"/>
        </w:rPr>
        <w:t>;</w:t>
      </w:r>
      <w:r w:rsidR="0061765A" w:rsidRPr="00FC73DC">
        <w:rPr>
          <w:rFonts w:ascii="Arial" w:hAnsi="Arial" w:cs="Arial"/>
          <w:sz w:val="20"/>
          <w:szCs w:val="20"/>
        </w:rPr>
        <w:t xml:space="preserve"> </w:t>
      </w:r>
      <w:r w:rsidR="0061765A">
        <w:rPr>
          <w:rFonts w:ascii="Arial" w:hAnsi="Arial" w:cs="Arial"/>
          <w:sz w:val="20"/>
          <w:szCs w:val="20"/>
        </w:rPr>
        <w:t>с</w:t>
      </w:r>
      <w:r w:rsidR="0061765A" w:rsidRPr="00137E09">
        <w:rPr>
          <w:rFonts w:ascii="Arial" w:hAnsi="Arial" w:cs="Arial"/>
          <w:sz w:val="20"/>
          <w:szCs w:val="20"/>
        </w:rPr>
        <w:t>понсор</w:t>
      </w:r>
      <w:r w:rsidR="0061765A">
        <w:rPr>
          <w:rFonts w:ascii="Arial" w:hAnsi="Arial" w:cs="Arial"/>
          <w:sz w:val="20"/>
          <w:szCs w:val="20"/>
        </w:rPr>
        <w:t xml:space="preserve"> -</w:t>
      </w:r>
      <w:r w:rsidR="0061765A" w:rsidRPr="006464EF">
        <w:rPr>
          <w:rFonts w:ascii="Arial" w:hAnsi="Arial" w:cs="Arial"/>
          <w:sz w:val="20"/>
          <w:szCs w:val="20"/>
        </w:rPr>
        <w:t xml:space="preserve"> </w:t>
      </w:r>
      <w:r w:rsidR="0061765A" w:rsidRPr="006464EF">
        <w:rPr>
          <w:rFonts w:ascii="Arial" w:hAnsi="Arial" w:cs="Arial"/>
          <w:color w:val="000000"/>
          <w:sz w:val="20"/>
          <w:szCs w:val="20"/>
        </w:rPr>
        <w:t xml:space="preserve">Сабліміті Терапьютікс (Холд Ко.) Лтд., Ірландія </w:t>
      </w:r>
      <w:r w:rsidR="0061765A" w:rsidRPr="006464EF">
        <w:rPr>
          <w:rFonts w:ascii="Arial" w:hAnsi="Arial" w:cs="Arial"/>
          <w:sz w:val="20"/>
          <w:szCs w:val="20"/>
        </w:rPr>
        <w:t>(Sublimity Therapeutics (Hold Co) Ltd., Ireland)</w:t>
      </w:r>
    </w:p>
    <w:p w:rsidR="0061765A" w:rsidRPr="00566CCC" w:rsidRDefault="0061765A" w:rsidP="00776A26">
      <w:pPr>
        <w:spacing w:after="0" w:line="240" w:lineRule="auto"/>
        <w:outlineLvl w:val="0"/>
        <w:rPr>
          <w:rFonts w:ascii="Arial" w:hAnsi="Arial" w:cs="Arial"/>
          <w:sz w:val="20"/>
          <w:szCs w:val="20"/>
        </w:rPr>
      </w:pPr>
      <w:r w:rsidRPr="00593FAF">
        <w:rPr>
          <w:rFonts w:ascii="Arial" w:hAnsi="Arial" w:cs="Arial"/>
          <w:sz w:val="20"/>
          <w:szCs w:val="20"/>
        </w:rPr>
        <w:t>Заявник – ТОВ «МБ Квест»</w:t>
      </w:r>
      <w:r>
        <w:rPr>
          <w:rFonts w:ascii="Arial" w:hAnsi="Arial" w:cs="Arial"/>
          <w:sz w:val="20"/>
          <w:szCs w:val="20"/>
        </w:rPr>
        <w:t>, Україна</w:t>
      </w:r>
    </w:p>
    <w:p w:rsidR="00C823EF" w:rsidRDefault="00C823EF" w:rsidP="0061765A">
      <w:pPr>
        <w:spacing w:after="0" w:line="240" w:lineRule="auto"/>
        <w:jc w:val="both"/>
        <w:rPr>
          <w:rFonts w:ascii="Arial" w:hAnsi="Arial" w:cs="Arial"/>
          <w:i/>
          <w:sz w:val="20"/>
          <w:szCs w:val="20"/>
          <w:lang w:val="ru-RU"/>
        </w:rPr>
      </w:pPr>
    </w:p>
    <w:p w:rsidR="00C823EF" w:rsidRDefault="00C823EF" w:rsidP="0061765A">
      <w:pPr>
        <w:spacing w:after="0" w:line="240" w:lineRule="auto"/>
        <w:jc w:val="both"/>
        <w:rPr>
          <w:rFonts w:ascii="Arial" w:hAnsi="Arial" w:cs="Arial"/>
          <w:i/>
          <w:sz w:val="20"/>
          <w:szCs w:val="20"/>
          <w:lang w:val="ru-RU"/>
        </w:rPr>
      </w:pPr>
    </w:p>
    <w:p w:rsidR="009E5AA1" w:rsidRPr="00776A26" w:rsidRDefault="00776A26" w:rsidP="00776A26">
      <w:pPr>
        <w:pStyle w:val="a8"/>
        <w:spacing w:after="0" w:line="240" w:lineRule="auto"/>
        <w:ind w:left="0"/>
        <w:jc w:val="both"/>
        <w:rPr>
          <w:rFonts w:ascii="Arial" w:hAnsi="Arial" w:cs="Arial"/>
          <w:b/>
          <w:color w:val="000000"/>
          <w:sz w:val="20"/>
          <w:szCs w:val="20"/>
        </w:rPr>
      </w:pPr>
      <w:r>
        <w:rPr>
          <w:rFonts w:ascii="Arial" w:hAnsi="Arial" w:cs="Arial"/>
          <w:b/>
          <w:color w:val="000000"/>
          <w:sz w:val="20"/>
          <w:szCs w:val="20"/>
        </w:rPr>
        <w:t>27</w:t>
      </w:r>
      <w:r w:rsidR="00C823EF" w:rsidRPr="009E5AA1">
        <w:rPr>
          <w:rFonts w:ascii="Arial" w:hAnsi="Arial" w:cs="Arial"/>
          <w:b/>
          <w:color w:val="000000"/>
          <w:sz w:val="20"/>
          <w:szCs w:val="20"/>
        </w:rPr>
        <w:t>.</w:t>
      </w:r>
      <w:r w:rsidR="009E5AA1" w:rsidRPr="009E5AA1">
        <w:rPr>
          <w:rFonts w:ascii="Arial" w:hAnsi="Arial" w:cs="Arial"/>
          <w:b/>
          <w:color w:val="000000"/>
          <w:sz w:val="20"/>
          <w:szCs w:val="20"/>
        </w:rPr>
        <w:t xml:space="preserve"> Брошура дослідника досліджуваного лікарського засобу Бімекізумаб </w:t>
      </w:r>
      <w:r w:rsidR="009E5AA1" w:rsidRPr="009E5AA1">
        <w:rPr>
          <w:rFonts w:ascii="Arial" w:hAnsi="Arial" w:cs="Arial"/>
          <w:b/>
          <w:sz w:val="20"/>
          <w:szCs w:val="20"/>
          <w:lang w:eastAsia="de-DE"/>
        </w:rPr>
        <w:t>(UCB4940)</w:t>
      </w:r>
      <w:r w:rsidR="009E5AA1" w:rsidRPr="009E5AA1">
        <w:rPr>
          <w:rFonts w:ascii="Arial" w:hAnsi="Arial" w:cs="Arial"/>
          <w:b/>
          <w:color w:val="000000"/>
          <w:sz w:val="20"/>
          <w:szCs w:val="20"/>
        </w:rPr>
        <w:t xml:space="preserve"> від 18 червня 2019 року англійською мовою;</w:t>
      </w:r>
      <w:bookmarkStart w:id="0" w:name="_Hlk18053927"/>
      <w:r w:rsidR="009E5AA1" w:rsidRPr="009E5AA1">
        <w:rPr>
          <w:rFonts w:ascii="Arial" w:hAnsi="Arial" w:cs="Arial"/>
          <w:b/>
          <w:color w:val="000000"/>
          <w:sz w:val="20"/>
          <w:szCs w:val="20"/>
        </w:rPr>
        <w:t xml:space="preserve"> </w:t>
      </w:r>
      <w:r w:rsidR="009E5AA1" w:rsidRPr="009E5AA1">
        <w:rPr>
          <w:rFonts w:ascii="Arial" w:hAnsi="Arial" w:cs="Arial"/>
          <w:b/>
          <w:sz w:val="20"/>
          <w:szCs w:val="20"/>
        </w:rPr>
        <w:t>Інформаційний листок пацієнта та форма інформованої згоди, версія 6.0 від 28 серпня 2019 року українською та російською мовами</w:t>
      </w:r>
      <w:bookmarkEnd w:id="0"/>
      <w:r w:rsidR="009E5AA1" w:rsidRPr="009E5AA1">
        <w:rPr>
          <w:rFonts w:ascii="Arial" w:hAnsi="Arial" w:cs="Arial"/>
          <w:b/>
          <w:sz w:val="20"/>
          <w:szCs w:val="20"/>
        </w:rPr>
        <w:t>;</w:t>
      </w:r>
      <w:r w:rsidR="009E5AA1" w:rsidRPr="009E5AA1">
        <w:rPr>
          <w:rFonts w:ascii="Arial" w:hAnsi="Arial" w:cs="Arial"/>
          <w:b/>
          <w:color w:val="000000"/>
          <w:sz w:val="20"/>
          <w:szCs w:val="20"/>
        </w:rPr>
        <w:t xml:space="preserve"> </w:t>
      </w:r>
      <w:r w:rsidR="009E5AA1" w:rsidRPr="009E5AA1">
        <w:rPr>
          <w:rFonts w:ascii="Arial" w:hAnsi="Arial" w:cs="Arial"/>
          <w:b/>
          <w:color w:val="000000"/>
          <w:sz w:val="20"/>
          <w:szCs w:val="20"/>
          <w:lang w:eastAsia="ru-RU"/>
        </w:rPr>
        <w:t>Зміна назви місця проведення клінічного випробування</w:t>
      </w:r>
      <w:r w:rsidR="009E5AA1" w:rsidRPr="009E5AA1">
        <w:rPr>
          <w:rFonts w:ascii="Arial" w:hAnsi="Arial" w:cs="Arial"/>
          <w:b/>
          <w:sz w:val="20"/>
          <w:szCs w:val="20"/>
        </w:rPr>
        <w:t xml:space="preserve"> </w:t>
      </w:r>
      <w:r w:rsidR="009E5AA1" w:rsidRPr="009E5AA1">
        <w:rPr>
          <w:rFonts w:ascii="Arial" w:hAnsi="Arial" w:cs="Arial"/>
          <w:color w:val="000000"/>
          <w:sz w:val="20"/>
          <w:szCs w:val="20"/>
        </w:rPr>
        <w:t xml:space="preserve">до протоколу клінічного дослідження </w:t>
      </w:r>
      <w:r w:rsidR="009E5AA1" w:rsidRPr="009E5AA1">
        <w:rPr>
          <w:rFonts w:ascii="Arial" w:hAnsi="Arial" w:cs="Arial"/>
          <w:sz w:val="20"/>
          <w:szCs w:val="20"/>
        </w:rPr>
        <w:t>«</w:t>
      </w:r>
      <w:r w:rsidR="009E5AA1" w:rsidRPr="009E5AA1">
        <w:rPr>
          <w:rFonts w:ascii="Arial" w:hAnsi="Arial" w:cs="Arial"/>
          <w:sz w:val="20"/>
          <w:szCs w:val="20"/>
          <w:lang w:eastAsia="de-DE"/>
        </w:rPr>
        <w:t xml:space="preserve">Багатоцентрове, відкрите подовжене дослідження для оцінки довгострокової безпеки та ефективності </w:t>
      </w:r>
      <w:r w:rsidR="009E5AA1" w:rsidRPr="009E5AA1">
        <w:rPr>
          <w:rFonts w:ascii="Arial" w:hAnsi="Arial" w:cs="Arial"/>
          <w:b/>
          <w:sz w:val="20"/>
          <w:szCs w:val="20"/>
          <w:lang w:eastAsia="de-DE"/>
        </w:rPr>
        <w:t xml:space="preserve">бімекізумабу </w:t>
      </w:r>
      <w:r w:rsidR="009E5AA1" w:rsidRPr="009E5AA1">
        <w:rPr>
          <w:rFonts w:ascii="Arial" w:hAnsi="Arial" w:cs="Arial"/>
          <w:sz w:val="20"/>
          <w:szCs w:val="20"/>
          <w:lang w:eastAsia="de-DE"/>
        </w:rPr>
        <w:t>у пацієнтів з анкілозуючим спондилітом</w:t>
      </w:r>
      <w:r w:rsidR="009E5AA1" w:rsidRPr="009E5AA1">
        <w:rPr>
          <w:rFonts w:ascii="Arial" w:hAnsi="Arial" w:cs="Arial"/>
          <w:sz w:val="20"/>
          <w:szCs w:val="20"/>
        </w:rPr>
        <w:t xml:space="preserve">», код дослідження </w:t>
      </w:r>
      <w:r w:rsidR="009E5AA1" w:rsidRPr="009E5AA1">
        <w:rPr>
          <w:rFonts w:ascii="Arial" w:hAnsi="Arial" w:cs="Arial"/>
          <w:b/>
          <w:sz w:val="20"/>
          <w:szCs w:val="20"/>
          <w:lang w:eastAsia="uk-UA"/>
        </w:rPr>
        <w:t>AS0009</w:t>
      </w:r>
      <w:r w:rsidR="009E5AA1" w:rsidRPr="009E5AA1">
        <w:rPr>
          <w:rFonts w:ascii="Arial" w:hAnsi="Arial" w:cs="Arial"/>
          <w:sz w:val="20"/>
          <w:szCs w:val="20"/>
          <w:lang w:eastAsia="uk-UA"/>
        </w:rPr>
        <w:t>, з поправкою 2 від 21 березня 2018 року</w:t>
      </w:r>
      <w:r w:rsidR="009E5AA1" w:rsidRPr="009E5AA1">
        <w:rPr>
          <w:rFonts w:ascii="Arial" w:hAnsi="Arial" w:cs="Arial"/>
          <w:sz w:val="20"/>
          <w:szCs w:val="20"/>
        </w:rPr>
        <w:t xml:space="preserve">; спонсор – </w:t>
      </w:r>
      <w:r w:rsidR="009E5AA1" w:rsidRPr="009E5AA1">
        <w:rPr>
          <w:rFonts w:ascii="Arial" w:hAnsi="Arial" w:cs="Arial"/>
          <w:sz w:val="20"/>
          <w:szCs w:val="20"/>
          <w:lang w:eastAsia="uk-UA"/>
        </w:rPr>
        <w:t>UCB Biopharma SPRL, Бельгія</w:t>
      </w:r>
    </w:p>
    <w:p w:rsidR="009E5AA1" w:rsidRPr="009E5AA1" w:rsidRDefault="009E5AA1" w:rsidP="009E5AA1">
      <w:pPr>
        <w:spacing w:after="0" w:line="240" w:lineRule="auto"/>
        <w:jc w:val="both"/>
        <w:rPr>
          <w:rFonts w:ascii="Arial" w:hAnsi="Arial" w:cs="Arial"/>
          <w:bCs/>
          <w:color w:val="000000"/>
          <w:sz w:val="20"/>
          <w:szCs w:val="20"/>
        </w:rPr>
      </w:pPr>
      <w:r w:rsidRPr="009E5AA1">
        <w:rPr>
          <w:rFonts w:ascii="Arial" w:hAnsi="Arial" w:cs="Arial"/>
          <w:sz w:val="20"/>
          <w:szCs w:val="20"/>
        </w:rPr>
        <w:t xml:space="preserve">Заявник – </w:t>
      </w:r>
      <w:r w:rsidRPr="009E5AA1">
        <w:rPr>
          <w:rFonts w:ascii="Arial" w:hAnsi="Arial" w:cs="Arial"/>
          <w:bCs/>
          <w:color w:val="000000"/>
          <w:sz w:val="20"/>
          <w:szCs w:val="20"/>
        </w:rPr>
        <w:t>ТОВАРИСТВО З ОБМЕЖЕНОЮ ВІДПОВІДАЛЬНІСТЮ «ФАРМАСЬЮТІКАЛ РІСЕРЧ АССОУШИЕЙТС УКРАЇНА» (ТОВ «ФРА УКРАЇНА»)</w:t>
      </w:r>
    </w:p>
    <w:p w:rsidR="00DF4739" w:rsidRDefault="00DF4739" w:rsidP="009E5AA1">
      <w:pPr>
        <w:suppressAutoHyphens/>
        <w:spacing w:after="0" w:line="240" w:lineRule="auto"/>
        <w:jc w:val="both"/>
        <w:rPr>
          <w:rFonts w:ascii="Arial" w:hAnsi="Arial" w:cs="Arial"/>
          <w:sz w:val="20"/>
          <w:szCs w:val="20"/>
        </w:rPr>
      </w:pPr>
    </w:p>
    <w:p w:rsidR="00776A26" w:rsidRDefault="00776A26" w:rsidP="009E5AA1">
      <w:pPr>
        <w:suppressAutoHyphens/>
        <w:spacing w:after="0" w:line="240" w:lineRule="auto"/>
        <w:jc w:val="both"/>
        <w:rPr>
          <w:rFonts w:ascii="Arial" w:hAnsi="Arial" w:cs="Arial"/>
          <w:i/>
          <w:sz w:val="20"/>
          <w:szCs w:val="20"/>
        </w:rPr>
      </w:pPr>
    </w:p>
    <w:p w:rsidR="00DF4739" w:rsidRPr="00776A26" w:rsidRDefault="00776A26" w:rsidP="00DF4739">
      <w:pPr>
        <w:suppressAutoHyphens/>
        <w:spacing w:after="0" w:line="240" w:lineRule="auto"/>
        <w:jc w:val="both"/>
        <w:rPr>
          <w:rFonts w:ascii="Arial" w:hAnsi="Arial" w:cs="Arial"/>
          <w:color w:val="000000"/>
          <w:sz w:val="20"/>
          <w:szCs w:val="20"/>
        </w:rPr>
      </w:pPr>
      <w:r>
        <w:rPr>
          <w:rFonts w:ascii="Arial" w:hAnsi="Arial" w:cs="Arial"/>
          <w:b/>
          <w:sz w:val="20"/>
          <w:szCs w:val="20"/>
        </w:rPr>
        <w:t>28</w:t>
      </w:r>
      <w:r w:rsidR="00DF4739" w:rsidRPr="00DF4739">
        <w:rPr>
          <w:rFonts w:ascii="Arial" w:hAnsi="Arial" w:cs="Arial"/>
          <w:b/>
          <w:sz w:val="20"/>
          <w:szCs w:val="20"/>
        </w:rPr>
        <w:t xml:space="preserve">. </w:t>
      </w:r>
      <w:r w:rsidR="00DF4739" w:rsidRPr="00DF4739">
        <w:rPr>
          <w:rFonts w:ascii="Arial" w:hAnsi="Arial" w:cs="Arial"/>
          <w:b/>
          <w:color w:val="000000"/>
          <w:sz w:val="20"/>
          <w:szCs w:val="20"/>
        </w:rPr>
        <w:t>MK3475-867_посібник із візитів дослідження для пацієнта_ українська _Україна_версія 1.0_20 грудня 2018 р.; MK3475-867_посібник із візитів дослідження для пацієнта_російською мовою_Україна_версія 1.0_20 грудня 2018 р.</w:t>
      </w:r>
      <w:r w:rsidR="00DF4739" w:rsidRPr="00DF4739">
        <w:rPr>
          <w:rFonts w:ascii="Arial" w:hAnsi="Arial" w:cs="Arial"/>
          <w:sz w:val="20"/>
          <w:szCs w:val="20"/>
        </w:rPr>
        <w:t xml:space="preserve"> до протоколу клінічного випробування</w:t>
      </w:r>
      <w:r w:rsidR="00DF4739" w:rsidRPr="00DF4739">
        <w:rPr>
          <w:rFonts w:ascii="Arial" w:hAnsi="Arial" w:cs="Arial"/>
          <w:color w:val="000000"/>
          <w:sz w:val="20"/>
          <w:szCs w:val="20"/>
        </w:rPr>
        <w:t xml:space="preserve"> «Рандомізоване, плацебо-контрольоване клінічне дослідження ІІІ фази з оцінки безпеки та ефективності стереотаксичної радіотерапії (SBRT) у поєднанні з </w:t>
      </w:r>
      <w:r w:rsidR="00DF4739" w:rsidRPr="00DF4739">
        <w:rPr>
          <w:rFonts w:ascii="Arial" w:hAnsi="Arial" w:cs="Arial"/>
          <w:b/>
          <w:color w:val="000000"/>
          <w:sz w:val="20"/>
          <w:szCs w:val="20"/>
        </w:rPr>
        <w:t>Пембролізумабом (МК-3475)</w:t>
      </w:r>
      <w:r w:rsidR="00DF4739" w:rsidRPr="00DF4739">
        <w:rPr>
          <w:rFonts w:ascii="Arial" w:hAnsi="Arial" w:cs="Arial"/>
          <w:color w:val="000000"/>
          <w:sz w:val="20"/>
          <w:szCs w:val="20"/>
        </w:rPr>
        <w:t xml:space="preserve"> або без нього у пацієнтів з неоперабельним за медичними показаннями недрібноклітинним раком легенів (НДКРЛ) стадії I або IIA (KEYNOTE-867)»,</w:t>
      </w:r>
      <w:r w:rsidR="00DF4739" w:rsidRPr="00DF4739">
        <w:rPr>
          <w:rFonts w:ascii="Arial" w:hAnsi="Arial" w:cs="Arial"/>
          <w:sz w:val="20"/>
          <w:szCs w:val="20"/>
        </w:rPr>
        <w:t xml:space="preserve"> код дослідження</w:t>
      </w:r>
      <w:r w:rsidR="00DF4739" w:rsidRPr="00DF4739">
        <w:rPr>
          <w:rFonts w:ascii="Arial" w:hAnsi="Arial" w:cs="Arial"/>
          <w:color w:val="000000"/>
          <w:sz w:val="20"/>
          <w:szCs w:val="20"/>
        </w:rPr>
        <w:t xml:space="preserve"> </w:t>
      </w:r>
      <w:r w:rsidR="00DF4739" w:rsidRPr="00DF4739">
        <w:rPr>
          <w:rFonts w:ascii="Arial" w:hAnsi="Arial" w:cs="Arial"/>
          <w:b/>
          <w:color w:val="000000"/>
          <w:sz w:val="20"/>
          <w:szCs w:val="20"/>
        </w:rPr>
        <w:t>MK-3475-867,</w:t>
      </w:r>
      <w:r w:rsidR="00DF4739" w:rsidRPr="00DF4739">
        <w:rPr>
          <w:rFonts w:ascii="Arial" w:hAnsi="Arial" w:cs="Arial"/>
          <w:color w:val="000000"/>
          <w:sz w:val="20"/>
          <w:szCs w:val="20"/>
        </w:rPr>
        <w:t xml:space="preserve"> від 14 лютого 2019 року;</w:t>
      </w:r>
      <w:r w:rsidR="00DF4739" w:rsidRPr="00DF4739">
        <w:rPr>
          <w:rFonts w:ascii="Arial" w:eastAsia="MS Mincho" w:hAnsi="Arial" w:cs="Arial"/>
          <w:sz w:val="20"/>
          <w:szCs w:val="20"/>
          <w:lang w:eastAsia="ja-JP"/>
        </w:rPr>
        <w:t xml:space="preserve"> спонсор - </w:t>
      </w:r>
      <w:r w:rsidR="00DF4739" w:rsidRPr="00DF4739">
        <w:rPr>
          <w:rFonts w:ascii="Arial" w:hAnsi="Arial" w:cs="Arial"/>
          <w:color w:val="000000"/>
          <w:sz w:val="20"/>
          <w:szCs w:val="20"/>
        </w:rPr>
        <w:t xml:space="preserve"> «Мерк Шарп Енд Доум Корп.», дочірнє підприємство «Мерк Енд Ко., Інк.», США (Merck Sharp &amp; Dohme Corp., a subsidiary of Merck &amp; Co., Inc., </w:t>
      </w:r>
      <w:r w:rsidR="00DF4739" w:rsidRPr="00DF4739">
        <w:rPr>
          <w:rFonts w:ascii="Arial" w:hAnsi="Arial" w:cs="Arial"/>
          <w:color w:val="000000"/>
          <w:sz w:val="20"/>
          <w:szCs w:val="20"/>
          <w:lang w:val="en-US"/>
        </w:rPr>
        <w:t>USA</w:t>
      </w:r>
    </w:p>
    <w:p w:rsidR="00DF4739" w:rsidRPr="00DF4739" w:rsidRDefault="00DF4739" w:rsidP="00DF4739">
      <w:pPr>
        <w:spacing w:after="0" w:line="240" w:lineRule="auto"/>
        <w:jc w:val="both"/>
        <w:rPr>
          <w:rFonts w:ascii="Arial" w:hAnsi="Arial" w:cs="Arial"/>
          <w:sz w:val="20"/>
          <w:szCs w:val="20"/>
        </w:rPr>
      </w:pPr>
      <w:r w:rsidRPr="00DF4739">
        <w:rPr>
          <w:rFonts w:ascii="Arial" w:hAnsi="Arial" w:cs="Arial"/>
          <w:sz w:val="20"/>
          <w:szCs w:val="20"/>
        </w:rPr>
        <w:t xml:space="preserve">Заявник –ТОВ </w:t>
      </w:r>
      <w:r w:rsidRPr="00DF4739">
        <w:rPr>
          <w:rFonts w:ascii="Arial" w:hAnsi="Arial" w:cs="Arial"/>
          <w:color w:val="000000"/>
          <w:sz w:val="20"/>
          <w:szCs w:val="20"/>
        </w:rPr>
        <w:t xml:space="preserve"> «МСД Україна»</w:t>
      </w:r>
    </w:p>
    <w:p w:rsidR="00DF4739" w:rsidRPr="00DF4739" w:rsidRDefault="00DF4739" w:rsidP="00DF4739">
      <w:pPr>
        <w:spacing w:after="0" w:line="240" w:lineRule="auto"/>
        <w:jc w:val="both"/>
        <w:rPr>
          <w:rFonts w:ascii="Arial" w:hAnsi="Arial" w:cs="Arial"/>
          <w:sz w:val="20"/>
          <w:szCs w:val="20"/>
        </w:rPr>
      </w:pPr>
    </w:p>
    <w:p w:rsidR="005610A9" w:rsidRDefault="005610A9" w:rsidP="00DF4739">
      <w:pPr>
        <w:suppressAutoHyphens/>
        <w:spacing w:after="0" w:line="240" w:lineRule="auto"/>
        <w:jc w:val="both"/>
        <w:rPr>
          <w:rFonts w:ascii="Arial" w:hAnsi="Arial" w:cs="Arial"/>
          <w:i/>
          <w:sz w:val="20"/>
          <w:szCs w:val="20"/>
        </w:rPr>
      </w:pPr>
    </w:p>
    <w:p w:rsidR="00757233" w:rsidRDefault="00776A26" w:rsidP="00757233">
      <w:pPr>
        <w:spacing w:after="0" w:line="240" w:lineRule="auto"/>
        <w:jc w:val="both"/>
        <w:rPr>
          <w:rFonts w:ascii="Arial" w:hAnsi="Arial" w:cs="Arial"/>
          <w:sz w:val="20"/>
          <w:szCs w:val="20"/>
        </w:rPr>
      </w:pPr>
      <w:r>
        <w:rPr>
          <w:rFonts w:ascii="Arial" w:hAnsi="Arial" w:cs="Arial"/>
          <w:b/>
          <w:color w:val="000000"/>
          <w:sz w:val="20"/>
          <w:szCs w:val="20"/>
        </w:rPr>
        <w:t>29</w:t>
      </w:r>
      <w:r w:rsidR="00757233">
        <w:rPr>
          <w:rFonts w:ascii="Arial" w:hAnsi="Arial" w:cs="Arial"/>
          <w:b/>
          <w:color w:val="000000"/>
          <w:sz w:val="20"/>
          <w:szCs w:val="20"/>
        </w:rPr>
        <w:t xml:space="preserve">. </w:t>
      </w:r>
      <w:r w:rsidR="00757233" w:rsidRPr="009F77F2">
        <w:rPr>
          <w:rFonts w:ascii="Arial" w:hAnsi="Arial" w:cs="Arial"/>
          <w:b/>
          <w:color w:val="000000"/>
          <w:sz w:val="20"/>
          <w:szCs w:val="20"/>
        </w:rPr>
        <w:t>Включення 2 (двох) додаткови</w:t>
      </w:r>
      <w:r w:rsidR="00757233">
        <w:rPr>
          <w:rFonts w:ascii="Arial" w:hAnsi="Arial" w:cs="Arial"/>
          <w:b/>
          <w:color w:val="000000"/>
          <w:sz w:val="20"/>
          <w:szCs w:val="20"/>
        </w:rPr>
        <w:t xml:space="preserve">х місць проведення випробування </w:t>
      </w:r>
      <w:r w:rsidR="00757233" w:rsidRPr="002F5944">
        <w:rPr>
          <w:rFonts w:ascii="Arial" w:hAnsi="Arial" w:cs="Arial"/>
          <w:sz w:val="20"/>
          <w:szCs w:val="20"/>
        </w:rPr>
        <w:t xml:space="preserve">до протоколу клінічного </w:t>
      </w:r>
      <w:r w:rsidR="00757233">
        <w:rPr>
          <w:rFonts w:ascii="Arial" w:hAnsi="Arial" w:cs="Arial"/>
          <w:sz w:val="20"/>
          <w:szCs w:val="20"/>
        </w:rPr>
        <w:t>випробування</w:t>
      </w:r>
      <w:r w:rsidR="00757233" w:rsidRPr="009F77F2">
        <w:rPr>
          <w:rFonts w:ascii="Arial" w:hAnsi="Arial" w:cs="Arial"/>
          <w:sz w:val="20"/>
          <w:szCs w:val="20"/>
        </w:rPr>
        <w:t xml:space="preserve"> </w:t>
      </w:r>
      <w:r w:rsidR="00757233">
        <w:rPr>
          <w:rFonts w:ascii="Arial" w:hAnsi="Arial" w:cs="Arial"/>
          <w:sz w:val="20"/>
          <w:szCs w:val="20"/>
        </w:rPr>
        <w:t>«</w:t>
      </w:r>
      <w:r w:rsidR="00757233" w:rsidRPr="009F77F2">
        <w:rPr>
          <w:rFonts w:ascii="Arial" w:hAnsi="Arial" w:cs="Arial"/>
          <w:sz w:val="20"/>
          <w:szCs w:val="20"/>
        </w:rPr>
        <w:t>ПРОСТЕ СЛІПЕ ДОСЛІДЖЕННЯ В ПАРАЛЕЛЬНИХ ГРУПАХ ДЛЯ ПОРІВНЯННЯ ФАРМАКОКІНЕТИЧНИХ ПРОФІЛІВ І ФАРМАКОДИНАМІЧНОЇ ВІДПОВІДІ НОВОЇ ДЕПО-ФОРМИ ГОЗЕРЕЛІНУ АЦЕТАТУ ПЕПТІ 10,8 МГ, КАПСУЛИ/ІМПЛАНТАТУ ДЛЯ ПІДШКІРНОГО ВВЕДЕННЯ ТА ЗОЛАДЕКСУ 10,8 МГ, КАПСУЛИ/ІМПЛАНТАТУ У АМБУЛАТОРНИХ ПАЦІЄНТІВ З РОЗПОВСЮДЖЕНИМ РАКОМ ПЕРЕДМІХУРОВОЇ ЗАЛОЗИ</w:t>
      </w:r>
      <w:r w:rsidR="00757233">
        <w:rPr>
          <w:rFonts w:ascii="Arial" w:hAnsi="Arial" w:cs="Arial"/>
          <w:sz w:val="20"/>
          <w:szCs w:val="20"/>
        </w:rPr>
        <w:t xml:space="preserve">», </w:t>
      </w:r>
      <w:r w:rsidR="00757233" w:rsidRPr="002F5944">
        <w:rPr>
          <w:rFonts w:ascii="Arial" w:hAnsi="Arial" w:cs="Arial"/>
          <w:sz w:val="20"/>
          <w:szCs w:val="20"/>
        </w:rPr>
        <w:t>код дослідження</w:t>
      </w:r>
      <w:r w:rsidR="00757233">
        <w:rPr>
          <w:rFonts w:ascii="Arial" w:hAnsi="Arial" w:cs="Arial"/>
          <w:sz w:val="20"/>
          <w:szCs w:val="20"/>
        </w:rPr>
        <w:t xml:space="preserve"> </w:t>
      </w:r>
      <w:r w:rsidR="00757233" w:rsidRPr="00CF6D5C">
        <w:rPr>
          <w:rFonts w:ascii="Arial" w:hAnsi="Arial" w:cs="Arial"/>
          <w:b/>
          <w:sz w:val="20"/>
          <w:szCs w:val="20"/>
        </w:rPr>
        <w:t>Pepti 10.8 Pro K 03</w:t>
      </w:r>
      <w:r w:rsidR="00757233">
        <w:rPr>
          <w:rFonts w:ascii="Arial" w:hAnsi="Arial" w:cs="Arial"/>
          <w:sz w:val="20"/>
          <w:szCs w:val="20"/>
        </w:rPr>
        <w:t>,</w:t>
      </w:r>
      <w:r w:rsidR="00757233" w:rsidRPr="00CF6D5C">
        <w:t xml:space="preserve"> </w:t>
      </w:r>
      <w:r w:rsidR="00757233" w:rsidRPr="00CF6D5C">
        <w:rPr>
          <w:rFonts w:ascii="Arial" w:hAnsi="Arial" w:cs="Arial"/>
          <w:sz w:val="20"/>
          <w:szCs w:val="20"/>
        </w:rPr>
        <w:t xml:space="preserve">Версія: 4 від 27 серпня </w:t>
      </w:r>
      <w:r w:rsidR="00757233">
        <w:rPr>
          <w:rFonts w:ascii="Arial" w:hAnsi="Arial" w:cs="Arial"/>
          <w:sz w:val="20"/>
          <w:szCs w:val="20"/>
        </w:rPr>
        <w:t xml:space="preserve">  </w:t>
      </w:r>
      <w:r w:rsidR="00757233" w:rsidRPr="00CF6D5C">
        <w:rPr>
          <w:rFonts w:ascii="Arial" w:hAnsi="Arial" w:cs="Arial"/>
          <w:sz w:val="20"/>
          <w:szCs w:val="20"/>
        </w:rPr>
        <w:t>2018 р.</w:t>
      </w:r>
      <w:r w:rsidR="00757233">
        <w:rPr>
          <w:rFonts w:ascii="Arial" w:hAnsi="Arial" w:cs="Arial"/>
          <w:sz w:val="20"/>
          <w:szCs w:val="20"/>
        </w:rPr>
        <w:t xml:space="preserve">; спонсор - </w:t>
      </w:r>
      <w:r w:rsidR="00757233" w:rsidRPr="00CF6D5C">
        <w:rPr>
          <w:rFonts w:ascii="Arial" w:hAnsi="Arial" w:cs="Arial"/>
          <w:sz w:val="20"/>
          <w:szCs w:val="20"/>
        </w:rPr>
        <w:t>Peptigroupe Inc., Canada</w:t>
      </w:r>
    </w:p>
    <w:p w:rsidR="00757233" w:rsidRDefault="00757233" w:rsidP="00757233">
      <w:pPr>
        <w:spacing w:after="0" w:line="240" w:lineRule="auto"/>
        <w:jc w:val="both"/>
        <w:rPr>
          <w:rFonts w:ascii="Arial" w:hAnsi="Arial" w:cs="Arial"/>
          <w:sz w:val="20"/>
          <w:szCs w:val="20"/>
        </w:rPr>
      </w:pPr>
      <w:r w:rsidRPr="002F5944">
        <w:rPr>
          <w:rFonts w:ascii="Arial" w:hAnsi="Arial" w:cs="Arial"/>
          <w:sz w:val="20"/>
          <w:szCs w:val="20"/>
        </w:rPr>
        <w:t>Заявник –</w:t>
      </w:r>
      <w:r>
        <w:rPr>
          <w:rFonts w:ascii="Arial" w:hAnsi="Arial" w:cs="Arial"/>
          <w:sz w:val="20"/>
          <w:szCs w:val="20"/>
        </w:rPr>
        <w:t xml:space="preserve"> </w:t>
      </w:r>
      <w:r w:rsidRPr="00731A1B">
        <w:rPr>
          <w:rFonts w:ascii="Arial" w:hAnsi="Arial" w:cs="Arial"/>
          <w:sz w:val="20"/>
          <w:szCs w:val="20"/>
        </w:rPr>
        <w:t>Товариств</w:t>
      </w:r>
      <w:r>
        <w:rPr>
          <w:rFonts w:ascii="Arial" w:hAnsi="Arial" w:cs="Arial"/>
          <w:sz w:val="20"/>
          <w:szCs w:val="20"/>
        </w:rPr>
        <w:t>о з обмеженою відповідальністю «</w:t>
      </w:r>
      <w:r w:rsidRPr="00731A1B">
        <w:rPr>
          <w:rFonts w:ascii="Arial" w:hAnsi="Arial" w:cs="Arial"/>
          <w:sz w:val="20"/>
          <w:szCs w:val="20"/>
        </w:rPr>
        <w:t>Фармаксі Клінікал Рисерч»</w:t>
      </w:r>
      <w:r>
        <w:rPr>
          <w:rFonts w:ascii="Arial" w:hAnsi="Arial" w:cs="Arial"/>
          <w:sz w:val="20"/>
          <w:szCs w:val="20"/>
        </w:rPr>
        <w:t>, Україна</w:t>
      </w:r>
    </w:p>
    <w:p w:rsidR="00757233" w:rsidRDefault="00757233" w:rsidP="00757233">
      <w:pPr>
        <w:spacing w:after="0" w:line="240" w:lineRule="auto"/>
        <w:jc w:val="both"/>
        <w:rPr>
          <w:rFonts w:ascii="Arial" w:hAnsi="Arial" w:cs="Arial"/>
          <w:sz w:val="20"/>
          <w:szCs w:val="20"/>
        </w:rPr>
      </w:pPr>
    </w:p>
    <w:p w:rsidR="00016288" w:rsidRPr="00EC6F2D" w:rsidRDefault="00016288" w:rsidP="00EC6F2D">
      <w:pPr>
        <w:suppressAutoHyphens/>
        <w:spacing w:after="0" w:line="240" w:lineRule="auto"/>
        <w:jc w:val="both"/>
        <w:rPr>
          <w:rFonts w:ascii="Arial" w:hAnsi="Arial" w:cs="Arial"/>
          <w:i/>
          <w:sz w:val="20"/>
          <w:szCs w:val="20"/>
        </w:rPr>
      </w:pPr>
    </w:p>
    <w:p w:rsidR="00B73620" w:rsidRPr="00776A26" w:rsidRDefault="00776A26" w:rsidP="00EC6F2D">
      <w:pPr>
        <w:spacing w:after="0" w:line="240" w:lineRule="auto"/>
        <w:jc w:val="both"/>
        <w:rPr>
          <w:rFonts w:ascii="Arial" w:hAnsi="Arial" w:cs="Arial"/>
          <w:sz w:val="20"/>
          <w:szCs w:val="20"/>
        </w:rPr>
      </w:pPr>
      <w:r>
        <w:rPr>
          <w:rFonts w:ascii="Arial" w:hAnsi="Arial" w:cs="Arial"/>
          <w:b/>
          <w:sz w:val="20"/>
          <w:szCs w:val="20"/>
        </w:rPr>
        <w:t>30</w:t>
      </w:r>
      <w:r w:rsidR="00016288" w:rsidRPr="00EC6F2D">
        <w:rPr>
          <w:rFonts w:ascii="Arial" w:hAnsi="Arial" w:cs="Arial"/>
          <w:b/>
          <w:sz w:val="20"/>
          <w:szCs w:val="20"/>
        </w:rPr>
        <w:t xml:space="preserve">. Залучення додаткових місць проведення клінічного випробування; DENALI_AV004_ Інформація для пацієнта та форма інформованої згоди для участі у клінічному дослідженні, версія 4.1.0 від 26 липня 2019 р. для України, українською та російською  мовами </w:t>
      </w:r>
      <w:r w:rsidR="00016288" w:rsidRPr="00EC6F2D">
        <w:rPr>
          <w:rFonts w:ascii="Arial" w:hAnsi="Arial" w:cs="Arial"/>
          <w:sz w:val="20"/>
          <w:szCs w:val="20"/>
        </w:rPr>
        <w:t xml:space="preserve">до протоколу клінічного випробування </w:t>
      </w:r>
      <w:r w:rsidR="00016288" w:rsidRPr="00EC6F2D">
        <w:rPr>
          <w:rFonts w:ascii="Arial" w:hAnsi="Arial" w:cs="Arial"/>
          <w:color w:val="000000"/>
          <w:sz w:val="20"/>
          <w:szCs w:val="20"/>
        </w:rPr>
        <w:t xml:space="preserve">«Дванадцятитижневе рандомізоване подвійне сліпе плацебо-контрольоване багатоцентрове дослідження фази III в паралельних групах для оцінки ефективності та безпечності препарату </w:t>
      </w:r>
      <w:r w:rsidR="00016288" w:rsidRPr="00EC6F2D">
        <w:rPr>
          <w:rFonts w:ascii="Arial" w:hAnsi="Arial" w:cs="Arial"/>
          <w:b/>
          <w:color w:val="000000"/>
          <w:sz w:val="20"/>
          <w:szCs w:val="20"/>
        </w:rPr>
        <w:t>PT027</w:t>
      </w:r>
      <w:r w:rsidR="00016288" w:rsidRPr="00EC6F2D">
        <w:rPr>
          <w:rFonts w:ascii="Arial" w:hAnsi="Arial" w:cs="Arial"/>
          <w:color w:val="000000"/>
          <w:sz w:val="20"/>
          <w:szCs w:val="20"/>
        </w:rPr>
        <w:t xml:space="preserve"> у порівнянні з препаратом PT008 і препаратом PT007, із застосуванням чотири рази на добу, у дорослих та дітей віком 4 роки і старших, хворих на астму (DENALI)»</w:t>
      </w:r>
      <w:r w:rsidR="00B73620" w:rsidRPr="00EC6F2D">
        <w:rPr>
          <w:rFonts w:ascii="Arial" w:hAnsi="Arial" w:cs="Arial"/>
          <w:color w:val="000000"/>
          <w:sz w:val="20"/>
          <w:szCs w:val="20"/>
        </w:rPr>
        <w:t>,</w:t>
      </w:r>
      <w:r w:rsidR="00016288" w:rsidRPr="00EC6F2D">
        <w:rPr>
          <w:rFonts w:ascii="Arial" w:hAnsi="Arial" w:cs="Arial"/>
          <w:b/>
          <w:color w:val="000000"/>
          <w:sz w:val="20"/>
          <w:szCs w:val="20"/>
        </w:rPr>
        <w:br/>
      </w:r>
      <w:r w:rsidR="00B73620" w:rsidRPr="00EC6F2D">
        <w:rPr>
          <w:rStyle w:val="af5"/>
          <w:rFonts w:ascii="Arial" w:hAnsi="Arial" w:cs="Arial"/>
          <w:b w:val="0"/>
          <w:sz w:val="20"/>
          <w:szCs w:val="20"/>
        </w:rPr>
        <w:t>код дослідження</w:t>
      </w:r>
      <w:r w:rsidR="00016288" w:rsidRPr="00EC6F2D">
        <w:rPr>
          <w:rFonts w:ascii="Arial" w:hAnsi="Arial" w:cs="Arial"/>
          <w:b/>
          <w:sz w:val="20"/>
          <w:szCs w:val="20"/>
        </w:rPr>
        <w:t xml:space="preserve"> </w:t>
      </w:r>
      <w:r w:rsidR="00016288" w:rsidRPr="00EC6F2D">
        <w:rPr>
          <w:rFonts w:ascii="Arial" w:hAnsi="Arial" w:cs="Arial"/>
          <w:b/>
          <w:color w:val="000000"/>
          <w:sz w:val="20"/>
          <w:szCs w:val="20"/>
        </w:rPr>
        <w:t>AV004</w:t>
      </w:r>
      <w:r w:rsidR="00016288" w:rsidRPr="00EC6F2D">
        <w:rPr>
          <w:rFonts w:ascii="Arial" w:hAnsi="Arial" w:cs="Arial"/>
          <w:color w:val="000000"/>
          <w:sz w:val="20"/>
          <w:szCs w:val="20"/>
        </w:rPr>
        <w:t>,</w:t>
      </w:r>
      <w:r w:rsidR="00016288" w:rsidRPr="00EC6F2D">
        <w:rPr>
          <w:rFonts w:ascii="Arial" w:hAnsi="Arial" w:cs="Arial"/>
          <w:b/>
          <w:color w:val="000000"/>
          <w:sz w:val="20"/>
          <w:szCs w:val="20"/>
        </w:rPr>
        <w:t xml:space="preserve"> </w:t>
      </w:r>
      <w:r w:rsidR="00B73620" w:rsidRPr="00EC6F2D">
        <w:rPr>
          <w:rFonts w:ascii="Arial" w:hAnsi="Arial" w:cs="Arial"/>
          <w:color w:val="000000"/>
          <w:sz w:val="20"/>
          <w:szCs w:val="20"/>
        </w:rPr>
        <w:t xml:space="preserve">версія 2.0, УКРАЇНА-1, </w:t>
      </w:r>
      <w:r w:rsidR="00016288" w:rsidRPr="00EC6F2D">
        <w:rPr>
          <w:rFonts w:ascii="Arial" w:hAnsi="Arial" w:cs="Arial"/>
          <w:color w:val="000000"/>
          <w:sz w:val="20"/>
          <w:szCs w:val="20"/>
        </w:rPr>
        <w:t>від 06 червня 2019р</w:t>
      </w:r>
      <w:r w:rsidR="00B73620" w:rsidRPr="00EC6F2D">
        <w:rPr>
          <w:rFonts w:ascii="Arial" w:hAnsi="Arial" w:cs="Arial"/>
          <w:color w:val="000000"/>
          <w:sz w:val="20"/>
          <w:szCs w:val="20"/>
        </w:rPr>
        <w:t>.;</w:t>
      </w:r>
      <w:r w:rsidR="00B73620" w:rsidRPr="00EC6F2D">
        <w:rPr>
          <w:rFonts w:ascii="Arial" w:hAnsi="Arial" w:cs="Arial"/>
          <w:b/>
          <w:sz w:val="20"/>
          <w:szCs w:val="20"/>
        </w:rPr>
        <w:t xml:space="preserve"> </w:t>
      </w:r>
      <w:r w:rsidR="00016288" w:rsidRPr="00EC6F2D">
        <w:rPr>
          <w:rFonts w:ascii="Arial" w:hAnsi="Arial" w:cs="Arial"/>
          <w:sz w:val="20"/>
          <w:szCs w:val="20"/>
        </w:rPr>
        <w:t>спонсор - Бонд Авілліон 2 Девелопмент ЛП», Гернсі [Bond Avill</w:t>
      </w:r>
      <w:r>
        <w:rPr>
          <w:rFonts w:ascii="Arial" w:hAnsi="Arial" w:cs="Arial"/>
          <w:sz w:val="20"/>
          <w:szCs w:val="20"/>
        </w:rPr>
        <w:t>ion 2 Development LP, Guernsey]</w:t>
      </w:r>
    </w:p>
    <w:p w:rsidR="00016288" w:rsidRPr="00EC6F2D" w:rsidRDefault="00016288" w:rsidP="00EC6F2D">
      <w:pPr>
        <w:tabs>
          <w:tab w:val="left" w:pos="-1440"/>
          <w:tab w:val="left" w:pos="-540"/>
        </w:tabs>
        <w:suppressAutoHyphens/>
        <w:spacing w:after="0" w:line="240" w:lineRule="auto"/>
        <w:jc w:val="both"/>
        <w:rPr>
          <w:rFonts w:ascii="Arial" w:hAnsi="Arial" w:cs="Arial"/>
          <w:sz w:val="20"/>
          <w:szCs w:val="20"/>
          <w:lang w:val="ru-RU"/>
        </w:rPr>
      </w:pPr>
      <w:r w:rsidRPr="00EC6F2D">
        <w:rPr>
          <w:rFonts w:ascii="Arial" w:hAnsi="Arial" w:cs="Arial"/>
          <w:iCs/>
          <w:sz w:val="20"/>
          <w:szCs w:val="20"/>
        </w:rPr>
        <w:t>Заявник –</w:t>
      </w:r>
      <w:r w:rsidRPr="00EC6F2D">
        <w:rPr>
          <w:rFonts w:ascii="Arial" w:hAnsi="Arial" w:cs="Arial"/>
          <w:sz w:val="20"/>
          <w:szCs w:val="20"/>
        </w:rPr>
        <w:t xml:space="preserve"> </w:t>
      </w:r>
      <w:r w:rsidRPr="00EC6F2D">
        <w:rPr>
          <w:rFonts w:ascii="Arial" w:hAnsi="Arial" w:cs="Arial"/>
          <w:iCs/>
          <w:sz w:val="20"/>
          <w:szCs w:val="20"/>
        </w:rPr>
        <w:t>ТОВ «ІНС Ресерч Україна»</w:t>
      </w:r>
      <w:r w:rsidRPr="00EC6F2D">
        <w:rPr>
          <w:rFonts w:ascii="Arial" w:hAnsi="Arial" w:cs="Arial"/>
          <w:iCs/>
          <w:sz w:val="20"/>
          <w:szCs w:val="20"/>
          <w:lang w:val="ru-RU"/>
        </w:rPr>
        <w:t xml:space="preserve"> </w:t>
      </w:r>
    </w:p>
    <w:p w:rsidR="00DF4739" w:rsidRDefault="00DF4739" w:rsidP="00776A26">
      <w:pPr>
        <w:spacing w:after="0" w:line="240" w:lineRule="auto"/>
        <w:jc w:val="both"/>
        <w:rPr>
          <w:rFonts w:ascii="Arial" w:hAnsi="Arial" w:cs="Arial"/>
          <w:i/>
          <w:sz w:val="20"/>
          <w:szCs w:val="20"/>
          <w:lang w:val="ru-RU"/>
        </w:rPr>
      </w:pPr>
    </w:p>
    <w:p w:rsidR="00776A26" w:rsidRPr="00EC6F2D" w:rsidRDefault="00776A26" w:rsidP="00776A26">
      <w:pPr>
        <w:spacing w:after="0" w:line="240" w:lineRule="auto"/>
        <w:jc w:val="both"/>
        <w:rPr>
          <w:rFonts w:ascii="Arial" w:hAnsi="Arial" w:cs="Arial"/>
          <w:i/>
          <w:sz w:val="20"/>
          <w:szCs w:val="20"/>
        </w:rPr>
      </w:pPr>
    </w:p>
    <w:p w:rsidR="00EC6F2D" w:rsidRPr="00541967" w:rsidRDefault="00776A26" w:rsidP="00EC6F2D">
      <w:pPr>
        <w:pStyle w:val="ad"/>
        <w:spacing w:after="0"/>
        <w:ind w:left="0"/>
        <w:rPr>
          <w:rFonts w:ascii="Arial" w:hAnsi="Arial" w:cs="Arial"/>
          <w:sz w:val="20"/>
          <w:szCs w:val="20"/>
        </w:rPr>
      </w:pPr>
      <w:r>
        <w:rPr>
          <w:rFonts w:ascii="Arial" w:hAnsi="Arial" w:cs="Arial"/>
          <w:b/>
          <w:color w:val="000000"/>
          <w:sz w:val="20"/>
          <w:szCs w:val="20"/>
          <w:lang w:val="uk-UA"/>
        </w:rPr>
        <w:t>31</w:t>
      </w:r>
      <w:r w:rsidR="00EC6F2D">
        <w:rPr>
          <w:rFonts w:ascii="Arial" w:hAnsi="Arial" w:cs="Arial"/>
          <w:b/>
          <w:color w:val="000000"/>
          <w:sz w:val="20"/>
          <w:szCs w:val="20"/>
          <w:lang w:val="uk-UA"/>
        </w:rPr>
        <w:t xml:space="preserve">. </w:t>
      </w:r>
      <w:r w:rsidR="00EC6F2D" w:rsidRPr="00EC6F2D">
        <w:rPr>
          <w:rFonts w:ascii="Arial" w:hAnsi="Arial" w:cs="Arial"/>
          <w:b/>
          <w:color w:val="000000"/>
          <w:sz w:val="20"/>
          <w:szCs w:val="20"/>
        </w:rPr>
        <w:t>Зразок зображення на екрані електронного пристрою «MEDIDATA PATIENT CLOUD App 2019.1.1_© 2018 Medidata Solutions Worldwide, v1.3» (режим для пацієнта), версія 1.3 від 01 липня 2019 року, українською мовою; Зразок зображення на екрані електронного пристрою «MEDIDATA PATIENT CLOUD App 2019.1.1__© 2018 Medidata Solutions Worldwide, v1.3» (режим для пацієнта), версія 1.3 від 01 липня 2019 року, російською мовою; Зразок зображення на екрані електронного пристрою «MEDIDATA PATIENT CLOUD App 2019.1.1__© 2018 Medidata Solutions Worldwide, v1.3» (режим для мпв), версія 1.3 від 01 липня 2019 року, українською мовою; Зразок зображення на екрані електронного пристрою «MEDIDATA PATIENT CLOUD App 2019.1.1__© 2018 Medidata Solutions Worldwide, v1.3» (режим для мпв), версія 1.0 від 01 липня 2019 року, російською мовою</w:t>
      </w:r>
      <w:r w:rsidR="00EC6F2D" w:rsidRPr="00EC6F2D">
        <w:rPr>
          <w:rFonts w:ascii="Arial" w:hAnsi="Arial" w:cs="Arial"/>
          <w:color w:val="000000"/>
          <w:sz w:val="20"/>
          <w:szCs w:val="20"/>
        </w:rPr>
        <w:t xml:space="preserve"> </w:t>
      </w:r>
      <w:r w:rsidR="00EC6F2D" w:rsidRPr="00EC6F2D">
        <w:rPr>
          <w:rFonts w:ascii="Arial" w:hAnsi="Arial" w:cs="Arial"/>
          <w:sz w:val="20"/>
          <w:szCs w:val="20"/>
        </w:rPr>
        <w:t>до протоколів клінічних досліджень</w:t>
      </w:r>
      <w:r w:rsidR="00EC6F2D" w:rsidRPr="00EC6F2D">
        <w:rPr>
          <w:rFonts w:ascii="Arial" w:hAnsi="Arial" w:cs="Arial"/>
          <w:b/>
          <w:sz w:val="20"/>
          <w:szCs w:val="20"/>
        </w:rPr>
        <w:t xml:space="preserve"> </w:t>
      </w:r>
      <w:r w:rsidR="00EC6F2D" w:rsidRPr="00EC6F2D">
        <w:rPr>
          <w:rFonts w:ascii="Arial" w:hAnsi="Arial" w:cs="Arial"/>
          <w:sz w:val="20"/>
          <w:szCs w:val="20"/>
        </w:rPr>
        <w:t xml:space="preserve">«Рандомізоване, подвійне сліпе, плацебо-контрольоване, 52-тижневе дослідження фази 3 для оцінки ефективності та безпечності застосування </w:t>
      </w:r>
      <w:r w:rsidR="00EC6F2D" w:rsidRPr="00EC6F2D">
        <w:rPr>
          <w:rFonts w:ascii="Arial" w:hAnsi="Arial" w:cs="Arial"/>
          <w:b/>
          <w:sz w:val="20"/>
          <w:szCs w:val="20"/>
        </w:rPr>
        <w:t>етрасімоду</w:t>
      </w:r>
      <w:r w:rsidR="00EC6F2D" w:rsidRPr="00EC6F2D">
        <w:rPr>
          <w:rFonts w:ascii="Arial" w:hAnsi="Arial" w:cs="Arial"/>
          <w:sz w:val="20"/>
          <w:szCs w:val="20"/>
        </w:rPr>
        <w:t xml:space="preserve"> в пацієнтів з активним виразковим колітом від помірного до важкого ступеня тяжкості», код дослідження </w:t>
      </w:r>
      <w:r w:rsidR="00EC6F2D" w:rsidRPr="00EC6F2D">
        <w:rPr>
          <w:rFonts w:ascii="Arial" w:hAnsi="Arial" w:cs="Arial"/>
          <w:b/>
          <w:sz w:val="20"/>
          <w:szCs w:val="20"/>
        </w:rPr>
        <w:t>APD334-301</w:t>
      </w:r>
      <w:r w:rsidR="00EC6F2D" w:rsidRPr="00EC6F2D">
        <w:rPr>
          <w:rFonts w:ascii="Arial" w:hAnsi="Arial" w:cs="Arial"/>
          <w:sz w:val="20"/>
          <w:szCs w:val="20"/>
        </w:rPr>
        <w:t xml:space="preserve">, з інкорпорованою поправкою 1 від 05 березня 2019 року; «Рандомізоване, подвійне сліпе, плацебо-контрольоване, 12-тижневе дослідження фази 3 для оцінки ефективності та безпечності </w:t>
      </w:r>
      <w:r w:rsidR="00EC6F2D" w:rsidRPr="00EC6F2D">
        <w:rPr>
          <w:rFonts w:ascii="Arial" w:hAnsi="Arial" w:cs="Arial"/>
          <w:b/>
          <w:sz w:val="20"/>
          <w:szCs w:val="20"/>
        </w:rPr>
        <w:t>етрасімоду</w:t>
      </w:r>
      <w:r w:rsidR="00EC6F2D" w:rsidRPr="00EC6F2D">
        <w:rPr>
          <w:rFonts w:ascii="Arial" w:hAnsi="Arial" w:cs="Arial"/>
          <w:sz w:val="20"/>
          <w:szCs w:val="20"/>
        </w:rPr>
        <w:t xml:space="preserve"> в пацієнтів з активним виразковим колітом від помірного до важкого ступеня тяжкості»,  код дослідження </w:t>
      </w:r>
      <w:bookmarkStart w:id="1" w:name="_Hlk18405052"/>
      <w:r w:rsidR="00EC6F2D" w:rsidRPr="00EC6F2D">
        <w:rPr>
          <w:rFonts w:ascii="Arial" w:hAnsi="Arial" w:cs="Arial"/>
          <w:b/>
          <w:sz w:val="20"/>
          <w:szCs w:val="20"/>
        </w:rPr>
        <w:t>APD334-302</w:t>
      </w:r>
      <w:bookmarkEnd w:id="1"/>
      <w:r w:rsidR="00EC6F2D" w:rsidRPr="00EC6F2D">
        <w:rPr>
          <w:rFonts w:ascii="Arial" w:hAnsi="Arial" w:cs="Arial"/>
          <w:sz w:val="20"/>
          <w:szCs w:val="20"/>
        </w:rPr>
        <w:t xml:space="preserve">, з інкорпорованою поправкою 1 від 05 березня 2019 року; «Відкрите розширене дослідження </w:t>
      </w:r>
      <w:r w:rsidR="00EC6F2D" w:rsidRPr="00EC6F2D">
        <w:rPr>
          <w:rFonts w:ascii="Arial" w:hAnsi="Arial" w:cs="Arial"/>
          <w:b/>
          <w:sz w:val="20"/>
          <w:szCs w:val="20"/>
        </w:rPr>
        <w:t>етрасімоду</w:t>
      </w:r>
      <w:r w:rsidR="00EC6F2D" w:rsidRPr="00EC6F2D">
        <w:rPr>
          <w:rFonts w:ascii="Arial" w:hAnsi="Arial" w:cs="Arial"/>
          <w:sz w:val="20"/>
          <w:szCs w:val="20"/>
        </w:rPr>
        <w:t xml:space="preserve"> в пацієнтів із активним виразковим колітом від помірного до </w:t>
      </w:r>
      <w:r w:rsidR="00EC6F2D" w:rsidRPr="00EC6F2D">
        <w:rPr>
          <w:rFonts w:ascii="Arial" w:hAnsi="Arial" w:cs="Arial"/>
          <w:sz w:val="20"/>
          <w:szCs w:val="20"/>
        </w:rPr>
        <w:lastRenderedPageBreak/>
        <w:t xml:space="preserve">важкого ступеня тяжкості», код дослідження </w:t>
      </w:r>
      <w:r w:rsidR="00EC6F2D" w:rsidRPr="00EC6F2D">
        <w:rPr>
          <w:rFonts w:ascii="Arial" w:hAnsi="Arial" w:cs="Arial"/>
          <w:b/>
          <w:sz w:val="20"/>
          <w:szCs w:val="20"/>
        </w:rPr>
        <w:t>APD334-303</w:t>
      </w:r>
      <w:r w:rsidR="00EC6F2D" w:rsidRPr="00EC6F2D">
        <w:rPr>
          <w:rFonts w:ascii="Arial" w:hAnsi="Arial" w:cs="Arial"/>
          <w:sz w:val="20"/>
          <w:szCs w:val="20"/>
        </w:rPr>
        <w:t xml:space="preserve">, з інкорпорованою поправкою 1 від 05 березня 2019 року; </w:t>
      </w:r>
      <w:r w:rsidR="00EC6F2D" w:rsidRPr="00EC6F2D">
        <w:rPr>
          <w:rFonts w:ascii="Arial" w:hAnsi="Arial" w:cs="Arial"/>
          <w:sz w:val="20"/>
          <w:szCs w:val="20"/>
          <w:lang w:val="en-US"/>
        </w:rPr>
        <w:t>c</w:t>
      </w:r>
      <w:r w:rsidR="00EC6F2D" w:rsidRPr="00EC6F2D">
        <w:rPr>
          <w:rFonts w:ascii="Arial" w:hAnsi="Arial" w:cs="Arial"/>
          <w:sz w:val="20"/>
          <w:szCs w:val="20"/>
        </w:rPr>
        <w:t xml:space="preserve">понсор - </w:t>
      </w:r>
      <w:r w:rsidR="00EC6F2D" w:rsidRPr="00EC6F2D">
        <w:rPr>
          <w:rFonts w:ascii="Arial" w:hAnsi="Arial" w:cs="Arial"/>
          <w:color w:val="000000"/>
          <w:sz w:val="20"/>
          <w:szCs w:val="20"/>
        </w:rPr>
        <w:t>«Арена Фармасьютікалз, Інк.», США (Arena Pharmaceuticals, Inc.), United States</w:t>
      </w:r>
    </w:p>
    <w:p w:rsidR="00EC6F2D" w:rsidRPr="00EC6F2D" w:rsidRDefault="00EC6F2D" w:rsidP="00EC6F2D">
      <w:pPr>
        <w:spacing w:after="0" w:line="240" w:lineRule="auto"/>
        <w:rPr>
          <w:rFonts w:ascii="Arial" w:hAnsi="Arial" w:cs="Arial"/>
          <w:sz w:val="20"/>
          <w:szCs w:val="20"/>
        </w:rPr>
      </w:pPr>
      <w:r w:rsidRPr="00EC6F2D">
        <w:rPr>
          <w:rFonts w:ascii="Arial" w:hAnsi="Arial" w:cs="Arial"/>
          <w:sz w:val="20"/>
          <w:szCs w:val="20"/>
        </w:rPr>
        <w:t xml:space="preserve">Заявник – </w:t>
      </w:r>
      <w:bookmarkStart w:id="2" w:name="_Hlk514242506"/>
      <w:r w:rsidRPr="00EC6F2D">
        <w:rPr>
          <w:rFonts w:ascii="Arial" w:hAnsi="Arial" w:cs="Arial"/>
          <w:sz w:val="20"/>
          <w:szCs w:val="20"/>
        </w:rPr>
        <w:t>Підприємство з 100% іноземною інвестицією «АЙК’ЮВІА РДС Україна»</w:t>
      </w:r>
    </w:p>
    <w:bookmarkEnd w:id="2"/>
    <w:p w:rsidR="00541967" w:rsidRDefault="00541967" w:rsidP="00EC6F2D">
      <w:pPr>
        <w:spacing w:after="0" w:line="240" w:lineRule="auto"/>
        <w:rPr>
          <w:rFonts w:ascii="Arial" w:hAnsi="Arial" w:cs="Arial"/>
          <w:b/>
          <w:sz w:val="20"/>
          <w:szCs w:val="20"/>
        </w:rPr>
      </w:pPr>
    </w:p>
    <w:p w:rsidR="00EC6F2D" w:rsidRPr="00EC6F2D" w:rsidRDefault="00CA7504" w:rsidP="00EC6F2D">
      <w:pPr>
        <w:spacing w:after="0" w:line="240" w:lineRule="auto"/>
        <w:rPr>
          <w:rFonts w:ascii="Arial" w:hAnsi="Arial" w:cs="Arial"/>
          <w:sz w:val="20"/>
          <w:szCs w:val="20"/>
          <w:lang w:val="ru-RU"/>
        </w:rPr>
      </w:pPr>
      <w:r>
        <w:rPr>
          <w:rFonts w:ascii="Arial" w:hAnsi="Arial" w:cs="Arial"/>
          <w:sz w:val="20"/>
          <w:szCs w:val="20"/>
          <w:lang w:val="ru-RU"/>
        </w:rPr>
        <w:tab/>
      </w:r>
    </w:p>
    <w:p w:rsidR="00EC6F2D" w:rsidRPr="00EC6F2D" w:rsidRDefault="00541967" w:rsidP="00EC6F2D">
      <w:pPr>
        <w:spacing w:after="0" w:line="240" w:lineRule="auto"/>
        <w:jc w:val="both"/>
        <w:rPr>
          <w:rFonts w:ascii="Arial" w:hAnsi="Arial" w:cs="Arial"/>
          <w:color w:val="000000"/>
          <w:sz w:val="20"/>
          <w:szCs w:val="20"/>
          <w:lang w:val="ru-RU"/>
        </w:rPr>
      </w:pPr>
      <w:r>
        <w:rPr>
          <w:rFonts w:ascii="Arial" w:hAnsi="Arial" w:cs="Arial"/>
          <w:b/>
          <w:color w:val="000000"/>
          <w:sz w:val="20"/>
          <w:szCs w:val="20"/>
          <w:lang w:val="ru-RU"/>
        </w:rPr>
        <w:t>32</w:t>
      </w:r>
      <w:r w:rsidR="00EC6F2D">
        <w:rPr>
          <w:rFonts w:ascii="Arial" w:hAnsi="Arial" w:cs="Arial"/>
          <w:b/>
          <w:color w:val="000000"/>
          <w:sz w:val="20"/>
          <w:szCs w:val="20"/>
          <w:lang w:val="ru-RU"/>
        </w:rPr>
        <w:t xml:space="preserve">. </w:t>
      </w:r>
      <w:r w:rsidR="00EC6F2D" w:rsidRPr="00EC6F2D">
        <w:rPr>
          <w:rFonts w:ascii="Arial" w:hAnsi="Arial" w:cs="Arial"/>
          <w:b/>
          <w:color w:val="000000"/>
          <w:sz w:val="20"/>
          <w:szCs w:val="20"/>
          <w:lang w:val="ru-RU"/>
        </w:rPr>
        <w:t xml:space="preserve">Брошура дослідника </w:t>
      </w:r>
      <w:r w:rsidR="00EC6F2D" w:rsidRPr="00EC6F2D">
        <w:rPr>
          <w:rFonts w:ascii="Arial" w:hAnsi="Arial" w:cs="Arial"/>
          <w:b/>
          <w:color w:val="000000"/>
          <w:sz w:val="20"/>
          <w:szCs w:val="20"/>
        </w:rPr>
        <w:t>MK</w:t>
      </w:r>
      <w:r w:rsidR="00EC6F2D" w:rsidRPr="00EC6F2D">
        <w:rPr>
          <w:rFonts w:ascii="Arial" w:hAnsi="Arial" w:cs="Arial"/>
          <w:b/>
          <w:color w:val="000000"/>
          <w:sz w:val="20"/>
          <w:szCs w:val="20"/>
          <w:lang w:val="ru-RU"/>
        </w:rPr>
        <w:t>-3475, видання 17 від 26 липня 2019 року, англійською мовою; Інформація та документ про інформовану згоду для пацієнта, Україна, українською мовою, версія МК-3475-671.04 від 23 серпня 2019 року; Інформація та документ про інформовану згоду для пацієнта, Україна російською мовою, версія МК-3475-671.04 від 23 серпня 2019 року</w:t>
      </w:r>
      <w:r w:rsidR="00EC6F2D" w:rsidRPr="00EC6F2D">
        <w:rPr>
          <w:rFonts w:ascii="Arial" w:hAnsi="Arial" w:cs="Arial"/>
          <w:color w:val="000000"/>
          <w:sz w:val="20"/>
          <w:szCs w:val="20"/>
          <w:lang w:val="ru-RU"/>
        </w:rPr>
        <w:t xml:space="preserve"> </w:t>
      </w:r>
      <w:r w:rsidR="00EC6F2D" w:rsidRPr="00EC6F2D">
        <w:rPr>
          <w:rFonts w:ascii="Arial" w:hAnsi="Arial" w:cs="Arial"/>
          <w:sz w:val="20"/>
          <w:szCs w:val="20"/>
          <w:lang w:val="ru-RU"/>
        </w:rPr>
        <w:t>до протоколу клінічного випробування «</w:t>
      </w:r>
      <w:r w:rsidR="00EC6F2D" w:rsidRPr="00EC6F2D">
        <w:rPr>
          <w:rFonts w:ascii="Arial" w:hAnsi="Arial" w:cs="Arial"/>
          <w:color w:val="000000"/>
          <w:sz w:val="20"/>
          <w:szCs w:val="20"/>
          <w:lang w:val="ru-RU"/>
        </w:rPr>
        <w:t xml:space="preserve">Рандомізоване, подвійне-сліпе дослідження </w:t>
      </w:r>
      <w:r w:rsidR="00EC6F2D" w:rsidRPr="00EC6F2D">
        <w:rPr>
          <w:rFonts w:ascii="Arial" w:hAnsi="Arial" w:cs="Arial"/>
          <w:color w:val="000000"/>
          <w:sz w:val="20"/>
          <w:szCs w:val="20"/>
        </w:rPr>
        <w:t>III</w:t>
      </w:r>
      <w:r w:rsidR="00EC6F2D" w:rsidRPr="00EC6F2D">
        <w:rPr>
          <w:rFonts w:ascii="Arial" w:hAnsi="Arial" w:cs="Arial"/>
          <w:color w:val="000000"/>
          <w:sz w:val="20"/>
          <w:szCs w:val="20"/>
          <w:lang w:val="ru-RU"/>
        </w:rPr>
        <w:t xml:space="preserve"> фази двохкомпонентної хіміотерапії препаратами платини в комбінації з </w:t>
      </w:r>
      <w:r w:rsidR="00EC6F2D" w:rsidRPr="00EC6F2D">
        <w:rPr>
          <w:rFonts w:ascii="Arial" w:hAnsi="Arial" w:cs="Arial"/>
          <w:b/>
          <w:color w:val="000000"/>
          <w:sz w:val="20"/>
          <w:szCs w:val="20"/>
          <w:lang w:val="ru-RU"/>
        </w:rPr>
        <w:t>пембролізумабом</w:t>
      </w:r>
      <w:r w:rsidR="00EC6F2D" w:rsidRPr="00EC6F2D">
        <w:rPr>
          <w:rFonts w:ascii="Arial" w:hAnsi="Arial" w:cs="Arial"/>
          <w:color w:val="000000"/>
          <w:sz w:val="20"/>
          <w:szCs w:val="20"/>
          <w:lang w:val="ru-RU"/>
        </w:rPr>
        <w:t xml:space="preserve"> (МК-3475) або без нього, в якості неоад'ювантної / ад’ювантної терапії для пацієнтів з операбельним недрібноклітинним раком легень </w:t>
      </w:r>
      <w:r w:rsidR="00EC6F2D" w:rsidRPr="00EC6F2D">
        <w:rPr>
          <w:rFonts w:ascii="Arial" w:hAnsi="Arial" w:cs="Arial"/>
          <w:color w:val="000000"/>
          <w:sz w:val="20"/>
          <w:szCs w:val="20"/>
        </w:rPr>
        <w:t>II</w:t>
      </w:r>
      <w:r w:rsidR="00EC6F2D" w:rsidRPr="00EC6F2D">
        <w:rPr>
          <w:rFonts w:ascii="Arial" w:hAnsi="Arial" w:cs="Arial"/>
          <w:color w:val="000000"/>
          <w:sz w:val="20"/>
          <w:szCs w:val="20"/>
          <w:lang w:val="ru-RU"/>
        </w:rPr>
        <w:t xml:space="preserve">В або </w:t>
      </w:r>
      <w:r w:rsidR="00EC6F2D" w:rsidRPr="00EC6F2D">
        <w:rPr>
          <w:rFonts w:ascii="Arial" w:hAnsi="Arial" w:cs="Arial"/>
          <w:color w:val="000000"/>
          <w:sz w:val="20"/>
          <w:szCs w:val="20"/>
        </w:rPr>
        <w:t>IIIA</w:t>
      </w:r>
      <w:r w:rsidR="00EC6F2D" w:rsidRPr="00EC6F2D">
        <w:rPr>
          <w:rFonts w:ascii="Arial" w:hAnsi="Arial" w:cs="Arial"/>
          <w:color w:val="000000"/>
          <w:sz w:val="20"/>
          <w:szCs w:val="20"/>
          <w:lang w:val="ru-RU"/>
        </w:rPr>
        <w:t xml:space="preserve"> стадії (НДРЛ) (</w:t>
      </w:r>
      <w:r w:rsidR="00EC6F2D" w:rsidRPr="00EC6F2D">
        <w:rPr>
          <w:rFonts w:ascii="Arial" w:hAnsi="Arial" w:cs="Arial"/>
          <w:color w:val="000000"/>
          <w:sz w:val="20"/>
          <w:szCs w:val="20"/>
        </w:rPr>
        <w:t>KEYNOTE</w:t>
      </w:r>
      <w:r w:rsidR="00EC6F2D" w:rsidRPr="00EC6F2D">
        <w:rPr>
          <w:rFonts w:ascii="Arial" w:hAnsi="Arial" w:cs="Arial"/>
          <w:color w:val="000000"/>
          <w:sz w:val="20"/>
          <w:szCs w:val="20"/>
          <w:lang w:val="ru-RU"/>
        </w:rPr>
        <w:t xml:space="preserve">-671)», </w:t>
      </w:r>
      <w:r w:rsidR="00EC6F2D" w:rsidRPr="00EC6F2D">
        <w:rPr>
          <w:rFonts w:ascii="Arial" w:hAnsi="Arial" w:cs="Arial"/>
          <w:sz w:val="20"/>
          <w:szCs w:val="20"/>
          <w:lang w:val="ru-RU"/>
        </w:rPr>
        <w:t xml:space="preserve">код дослідження </w:t>
      </w:r>
      <w:r w:rsidR="00EC6F2D" w:rsidRPr="00EC6F2D">
        <w:rPr>
          <w:rFonts w:ascii="Arial" w:hAnsi="Arial" w:cs="Arial"/>
          <w:b/>
          <w:color w:val="000000"/>
          <w:sz w:val="20"/>
          <w:szCs w:val="20"/>
        </w:rPr>
        <w:t>MK</w:t>
      </w:r>
      <w:r w:rsidR="00EC6F2D" w:rsidRPr="00EC6F2D">
        <w:rPr>
          <w:rFonts w:ascii="Arial" w:hAnsi="Arial" w:cs="Arial"/>
          <w:b/>
          <w:color w:val="000000"/>
          <w:sz w:val="20"/>
          <w:szCs w:val="20"/>
          <w:lang w:val="ru-RU"/>
        </w:rPr>
        <w:t>-3475-671</w:t>
      </w:r>
      <w:r w:rsidR="00EC6F2D" w:rsidRPr="00EC6F2D">
        <w:rPr>
          <w:rFonts w:ascii="Arial" w:hAnsi="Arial" w:cs="Arial"/>
          <w:color w:val="000000"/>
          <w:sz w:val="20"/>
          <w:szCs w:val="20"/>
          <w:lang w:val="ru-RU"/>
        </w:rPr>
        <w:t>,</w:t>
      </w:r>
      <w:r w:rsidR="00EC6F2D" w:rsidRPr="00EC6F2D">
        <w:rPr>
          <w:rFonts w:ascii="Arial" w:hAnsi="Arial" w:cs="Arial"/>
          <w:b/>
          <w:color w:val="000000"/>
          <w:sz w:val="20"/>
          <w:szCs w:val="20"/>
          <w:lang w:val="ru-RU"/>
        </w:rPr>
        <w:t xml:space="preserve"> </w:t>
      </w:r>
      <w:r w:rsidR="00EC6F2D" w:rsidRPr="00EC6F2D">
        <w:rPr>
          <w:rFonts w:ascii="Arial" w:hAnsi="Arial" w:cs="Arial"/>
          <w:color w:val="000000"/>
          <w:sz w:val="20"/>
          <w:szCs w:val="20"/>
          <w:lang w:val="ru-RU"/>
        </w:rPr>
        <w:t xml:space="preserve">версія з інкорпорованою поправкою 03 від 27 серпня 2018 року, </w:t>
      </w:r>
      <w:r w:rsidR="00EC6F2D" w:rsidRPr="00EC6F2D">
        <w:rPr>
          <w:rFonts w:ascii="Arial" w:hAnsi="Arial" w:cs="Arial"/>
          <w:sz w:val="20"/>
          <w:szCs w:val="20"/>
          <w:lang w:val="ru-RU"/>
        </w:rPr>
        <w:t xml:space="preserve">спонсор - </w:t>
      </w:r>
      <w:r w:rsidR="00EC6F2D" w:rsidRPr="00EC6F2D">
        <w:rPr>
          <w:rFonts w:ascii="Arial" w:hAnsi="Arial" w:cs="Arial"/>
          <w:color w:val="000000"/>
          <w:sz w:val="20"/>
          <w:szCs w:val="20"/>
          <w:lang w:val="ru-RU"/>
        </w:rPr>
        <w:t>«Мерк Шарп Енд Доум Корп.», дочірнє підприємство «Мерк Енд Ко., Інк.», США (</w:t>
      </w:r>
      <w:r w:rsidR="00EC6F2D" w:rsidRPr="00EC6F2D">
        <w:rPr>
          <w:rFonts w:ascii="Arial" w:hAnsi="Arial" w:cs="Arial"/>
          <w:color w:val="000000"/>
          <w:sz w:val="20"/>
          <w:szCs w:val="20"/>
        </w:rPr>
        <w:t>Merck</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Sharp</w:t>
      </w:r>
      <w:r w:rsidR="00EC6F2D" w:rsidRPr="00EC6F2D">
        <w:rPr>
          <w:rFonts w:ascii="Arial" w:hAnsi="Arial" w:cs="Arial"/>
          <w:color w:val="000000"/>
          <w:sz w:val="20"/>
          <w:szCs w:val="20"/>
          <w:lang w:val="ru-RU"/>
        </w:rPr>
        <w:t xml:space="preserve"> &amp; </w:t>
      </w:r>
      <w:r w:rsidR="00EC6F2D" w:rsidRPr="00EC6F2D">
        <w:rPr>
          <w:rFonts w:ascii="Arial" w:hAnsi="Arial" w:cs="Arial"/>
          <w:color w:val="000000"/>
          <w:sz w:val="20"/>
          <w:szCs w:val="20"/>
        </w:rPr>
        <w:t>Dohme</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Corp</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a</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subsidiary</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of</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Merck</w:t>
      </w:r>
      <w:r w:rsidR="00EC6F2D" w:rsidRPr="00EC6F2D">
        <w:rPr>
          <w:rFonts w:ascii="Arial" w:hAnsi="Arial" w:cs="Arial"/>
          <w:color w:val="000000"/>
          <w:sz w:val="20"/>
          <w:szCs w:val="20"/>
          <w:lang w:val="ru-RU"/>
        </w:rPr>
        <w:t xml:space="preserve"> &amp; </w:t>
      </w:r>
      <w:r w:rsidR="00EC6F2D" w:rsidRPr="00EC6F2D">
        <w:rPr>
          <w:rFonts w:ascii="Arial" w:hAnsi="Arial" w:cs="Arial"/>
          <w:color w:val="000000"/>
          <w:sz w:val="20"/>
          <w:szCs w:val="20"/>
        </w:rPr>
        <w:t>Co</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Inc</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USA</w:t>
      </w:r>
      <w:r>
        <w:rPr>
          <w:rFonts w:ascii="Arial" w:hAnsi="Arial" w:cs="Arial"/>
          <w:color w:val="000000"/>
          <w:sz w:val="20"/>
          <w:szCs w:val="20"/>
          <w:lang w:val="ru-RU"/>
        </w:rPr>
        <w:t>)</w:t>
      </w:r>
    </w:p>
    <w:p w:rsidR="00EC6F2D" w:rsidRPr="00EC6F2D" w:rsidRDefault="00EC6F2D" w:rsidP="00EC6F2D">
      <w:pPr>
        <w:spacing w:after="0" w:line="240" w:lineRule="auto"/>
        <w:jc w:val="both"/>
        <w:rPr>
          <w:rFonts w:ascii="Arial" w:hAnsi="Arial" w:cs="Arial"/>
          <w:color w:val="000000"/>
          <w:sz w:val="20"/>
          <w:szCs w:val="20"/>
        </w:rPr>
      </w:pPr>
      <w:r w:rsidRPr="00EC6F2D">
        <w:rPr>
          <w:rFonts w:ascii="Arial" w:hAnsi="Arial" w:cs="Arial"/>
          <w:bCs/>
          <w:kern w:val="32"/>
          <w:sz w:val="20"/>
          <w:szCs w:val="20"/>
        </w:rPr>
        <w:t xml:space="preserve">Заявник – </w:t>
      </w:r>
      <w:r w:rsidRPr="00EC6F2D">
        <w:rPr>
          <w:rFonts w:ascii="Arial" w:hAnsi="Arial" w:cs="Arial"/>
          <w:color w:val="000000"/>
          <w:sz w:val="20"/>
          <w:szCs w:val="20"/>
        </w:rPr>
        <w:t>ТОВ «МСД Україна»</w:t>
      </w:r>
    </w:p>
    <w:p w:rsidR="00EC6F2D" w:rsidRPr="00EC6F2D" w:rsidRDefault="00EC6F2D" w:rsidP="00EC6F2D">
      <w:pPr>
        <w:spacing w:after="0" w:line="240" w:lineRule="auto"/>
        <w:rPr>
          <w:rFonts w:ascii="Arial" w:hAnsi="Arial" w:cs="Arial"/>
          <w:color w:val="000000"/>
          <w:sz w:val="20"/>
          <w:szCs w:val="20"/>
        </w:rPr>
      </w:pPr>
    </w:p>
    <w:p w:rsidR="00EC6F2D" w:rsidRPr="00EC6F2D" w:rsidRDefault="00EC6F2D" w:rsidP="00EC6F2D">
      <w:pPr>
        <w:spacing w:after="0" w:line="240" w:lineRule="auto"/>
        <w:rPr>
          <w:rFonts w:ascii="Arial" w:hAnsi="Arial" w:cs="Arial"/>
          <w:color w:val="000000"/>
          <w:sz w:val="20"/>
          <w:szCs w:val="20"/>
          <w:lang w:val="ru-RU"/>
        </w:rPr>
      </w:pPr>
    </w:p>
    <w:p w:rsidR="00EC6F2D" w:rsidRPr="00EC6F2D" w:rsidRDefault="00541967" w:rsidP="00EC6F2D">
      <w:pPr>
        <w:spacing w:after="0" w:line="240" w:lineRule="auto"/>
        <w:jc w:val="both"/>
        <w:rPr>
          <w:rFonts w:ascii="Arial" w:hAnsi="Arial" w:cs="Arial"/>
          <w:color w:val="000000"/>
          <w:sz w:val="20"/>
          <w:szCs w:val="20"/>
          <w:lang w:val="ru-RU"/>
        </w:rPr>
      </w:pPr>
      <w:r>
        <w:rPr>
          <w:rFonts w:ascii="Arial" w:hAnsi="Arial" w:cs="Arial"/>
          <w:b/>
          <w:color w:val="000000"/>
          <w:sz w:val="20"/>
          <w:szCs w:val="20"/>
          <w:lang w:val="ru-RU"/>
        </w:rPr>
        <w:t>33</w:t>
      </w:r>
      <w:r w:rsidR="00EC6F2D">
        <w:rPr>
          <w:rFonts w:ascii="Arial" w:hAnsi="Arial" w:cs="Arial"/>
          <w:b/>
          <w:color w:val="000000"/>
          <w:sz w:val="20"/>
          <w:szCs w:val="20"/>
          <w:lang w:val="ru-RU"/>
        </w:rPr>
        <w:t xml:space="preserve">. </w:t>
      </w:r>
      <w:r w:rsidR="00EC6F2D" w:rsidRPr="00EC6F2D">
        <w:rPr>
          <w:rFonts w:ascii="Arial" w:hAnsi="Arial" w:cs="Arial"/>
          <w:b/>
          <w:color w:val="000000"/>
          <w:sz w:val="20"/>
          <w:szCs w:val="20"/>
          <w:lang w:val="ru-RU"/>
        </w:rPr>
        <w:t xml:space="preserve">Оновлений клінічний протокол </w:t>
      </w:r>
      <w:r w:rsidR="00EC6F2D" w:rsidRPr="00EC6F2D">
        <w:rPr>
          <w:rFonts w:ascii="Arial" w:hAnsi="Arial" w:cs="Arial"/>
          <w:b/>
          <w:color w:val="000000"/>
          <w:sz w:val="20"/>
          <w:szCs w:val="20"/>
        </w:rPr>
        <w:t>CV</w:t>
      </w:r>
      <w:r w:rsidR="00EC6F2D" w:rsidRPr="00EC6F2D">
        <w:rPr>
          <w:rFonts w:ascii="Arial" w:hAnsi="Arial" w:cs="Arial"/>
          <w:b/>
          <w:color w:val="000000"/>
          <w:sz w:val="20"/>
          <w:szCs w:val="20"/>
          <w:lang w:val="ru-RU"/>
        </w:rPr>
        <w:t>181375 (</w:t>
      </w:r>
      <w:r w:rsidR="00EC6F2D" w:rsidRPr="00EC6F2D">
        <w:rPr>
          <w:rFonts w:ascii="Arial" w:hAnsi="Arial" w:cs="Arial"/>
          <w:b/>
          <w:color w:val="000000"/>
          <w:sz w:val="20"/>
          <w:szCs w:val="20"/>
        </w:rPr>
        <w:t>D</w:t>
      </w:r>
      <w:r w:rsidR="00EC6F2D" w:rsidRPr="00EC6F2D">
        <w:rPr>
          <w:rFonts w:ascii="Arial" w:hAnsi="Arial" w:cs="Arial"/>
          <w:b/>
          <w:color w:val="000000"/>
          <w:sz w:val="20"/>
          <w:szCs w:val="20"/>
          <w:lang w:val="ru-RU"/>
        </w:rPr>
        <w:t>1680</w:t>
      </w:r>
      <w:r w:rsidR="00EC6F2D" w:rsidRPr="00EC6F2D">
        <w:rPr>
          <w:rFonts w:ascii="Arial" w:hAnsi="Arial" w:cs="Arial"/>
          <w:b/>
          <w:color w:val="000000"/>
          <w:sz w:val="20"/>
          <w:szCs w:val="20"/>
        </w:rPr>
        <w:t>C</w:t>
      </w:r>
      <w:r w:rsidR="00EC6F2D" w:rsidRPr="00EC6F2D">
        <w:rPr>
          <w:rFonts w:ascii="Arial" w:hAnsi="Arial" w:cs="Arial"/>
          <w:b/>
          <w:color w:val="000000"/>
          <w:sz w:val="20"/>
          <w:szCs w:val="20"/>
          <w:lang w:val="ru-RU"/>
        </w:rPr>
        <w:t>00019), версія 04 від 27 червня 2019 р. англійською мовою. Брошура дослідника, Дапагліфлозін/</w:t>
      </w:r>
      <w:r w:rsidR="00EC6F2D" w:rsidRPr="00EC6F2D">
        <w:rPr>
          <w:rFonts w:ascii="Arial" w:hAnsi="Arial" w:cs="Arial"/>
          <w:b/>
          <w:color w:val="000000"/>
          <w:sz w:val="20"/>
          <w:szCs w:val="20"/>
        </w:rPr>
        <w:t>Dapagliflozin</w:t>
      </w:r>
      <w:r w:rsidR="00EC6F2D" w:rsidRPr="00EC6F2D">
        <w:rPr>
          <w:rFonts w:ascii="Arial" w:hAnsi="Arial" w:cs="Arial"/>
          <w:b/>
          <w:color w:val="000000"/>
          <w:sz w:val="20"/>
          <w:szCs w:val="20"/>
          <w:lang w:val="ru-RU"/>
        </w:rPr>
        <w:t>, видання 15 від 05 липня 2019 р. англійською мовою. Інформаційний листок та форма інформованої згоди малолітньої дитини віком 10-11 років (для пацієнта, рандомізованого до імплементації версії 04 протоколу клінічного випробування) для України, версія 5.0 від 11 липня 2019 р. українською та російською мовами. Інформаційний листок та форма інформованої згоди малолітньої дитини віком 10-11 років для України, версія 5.0 від 11 липня 2019 р. українською та російською мовами. Інформаційний листок та форма інформованої згоди малолітньої дитини віком 12-13 років (для пацієнта, рандомізованого до імплементації версії 04 протоколу клінічного випробування) для України, версія 5.0 від 11 липня 2019 р. українською та російською мовами. Інформаційний листок та форма інформованої згоди малолітньої дитини віком 12-13 років для України, версія 5.0 від 11 липня 2019 р. українською та російською мовами. Інформаційний листок та форма інформованої згоди неповнолітньої дитини віком 14-17 років (для пацієнта, рандомізованого до імплементації версії 04 протоколу клінічного випробування) для України, версія 5.0 від 11 липня 2019 р. українською та російською мовами. Інформаційний листок та форма інформованої згоди неповнолітньої дитини віком 14-17 років для України, версія 5.0 від 11 липня 2019 р. українською та російською мовами. Інформаційний листок та форма інформованої згоди дорослого пацієнта (для пацієнта, рандомізованого до імплементації версії 04 протоколу клінічного випробування) для України, версія 5.0 від 11 липня 2019 р. українською та російською мовами. Інформаційний листок та форма інформованої згоди дорослого пацієнта для України, версія 5.0 від 11 липня 2019 р. українською та російською мовами. Інформаційний листок та форма інформованої згоди батьків на участь дитини в клінічному випробуванні (пацієнта, рандомізованого до імплементації версії 04 протоколу клінічного випробування) для України, версія 5.0 від 11 липня 2019 р. українською та російською мовами. Інформаційний листок та форма інформованої згоди батьків на участь дитини в клінічному випробуванні для України, версія 5.0 від 11 липня 2019 р. українською та російською мовами. Інструкції щодо застосування досліджуваного препарату для України, версія 1.1 від 04 лютого 2019 р. українською та російською мовами. Продовження тривалості клінічного випробування: з 4 років 3 місяців до 5 років 7 місяців. Зміна контактних даних спонсора</w:t>
      </w:r>
      <w:r w:rsidR="00EC6F2D" w:rsidRPr="00EC6F2D">
        <w:rPr>
          <w:rFonts w:ascii="Arial" w:hAnsi="Arial" w:cs="Arial"/>
          <w:b/>
          <w:color w:val="000000"/>
          <w:sz w:val="20"/>
          <w:szCs w:val="20"/>
        </w:rPr>
        <w:t xml:space="preserve"> </w:t>
      </w:r>
      <w:r w:rsidR="00EC6F2D" w:rsidRPr="00EC6F2D">
        <w:rPr>
          <w:rFonts w:ascii="Arial" w:hAnsi="Arial" w:cs="Arial"/>
          <w:sz w:val="20"/>
          <w:szCs w:val="20"/>
          <w:lang w:val="ru-RU"/>
        </w:rPr>
        <w:t xml:space="preserve">до протоколу клінічного випробування </w:t>
      </w:r>
      <w:r w:rsidR="00EC6F2D" w:rsidRPr="00EC6F2D">
        <w:rPr>
          <w:rFonts w:ascii="Arial" w:hAnsi="Arial" w:cs="Arial"/>
          <w:color w:val="000000"/>
          <w:sz w:val="20"/>
          <w:szCs w:val="20"/>
          <w:lang w:val="ru-RU"/>
        </w:rPr>
        <w:t xml:space="preserve">«26-тижневе, багатоцентрове, рандомізоване, плацебо-контрольоване, подвійно-сліпе випробування фази 3 в паралельних групах із 26-тижневим подовженим періодом із міркувань безпеки для оцінювання безпеки й ефективності </w:t>
      </w:r>
      <w:r w:rsidR="00EC6F2D" w:rsidRPr="00EC6F2D">
        <w:rPr>
          <w:rFonts w:ascii="Arial" w:hAnsi="Arial" w:cs="Arial"/>
          <w:b/>
          <w:color w:val="000000"/>
          <w:sz w:val="20"/>
          <w:szCs w:val="20"/>
          <w:lang w:val="ru-RU"/>
        </w:rPr>
        <w:t>дапагліфлозіну</w:t>
      </w:r>
      <w:r w:rsidR="00EC6F2D" w:rsidRPr="00EC6F2D">
        <w:rPr>
          <w:rFonts w:ascii="Arial" w:hAnsi="Arial" w:cs="Arial"/>
          <w:color w:val="000000"/>
          <w:sz w:val="20"/>
          <w:szCs w:val="20"/>
          <w:lang w:val="ru-RU"/>
        </w:rPr>
        <w:t xml:space="preserve"> в дозі 5 і 10 мг та саксагліптіну в дозі 2,5 і 5 мг у пацієнтів дитячого віку хворих на цукровий діабет 2-го типу, віком від 10 років та старше, але які не досягли 18-річного віку», </w:t>
      </w:r>
      <w:r w:rsidR="00EC6F2D" w:rsidRPr="00EC6F2D">
        <w:rPr>
          <w:rFonts w:ascii="Arial" w:hAnsi="Arial" w:cs="Arial"/>
          <w:sz w:val="20"/>
          <w:szCs w:val="20"/>
          <w:lang w:val="ru-RU"/>
        </w:rPr>
        <w:t xml:space="preserve">код дослідження </w:t>
      </w:r>
      <w:r w:rsidR="00EC6F2D" w:rsidRPr="00EC6F2D">
        <w:rPr>
          <w:rFonts w:ascii="Arial" w:hAnsi="Arial" w:cs="Arial"/>
          <w:b/>
          <w:color w:val="000000"/>
          <w:sz w:val="20"/>
          <w:szCs w:val="20"/>
        </w:rPr>
        <w:t>CV</w:t>
      </w:r>
      <w:r w:rsidR="00EC6F2D" w:rsidRPr="00EC6F2D">
        <w:rPr>
          <w:rFonts w:ascii="Arial" w:hAnsi="Arial" w:cs="Arial"/>
          <w:b/>
          <w:color w:val="000000"/>
          <w:sz w:val="20"/>
          <w:szCs w:val="20"/>
          <w:lang w:val="ru-RU"/>
        </w:rPr>
        <w:t>181375/</w:t>
      </w:r>
      <w:r w:rsidR="00EC6F2D" w:rsidRPr="00EC6F2D">
        <w:rPr>
          <w:rFonts w:ascii="Arial" w:hAnsi="Arial" w:cs="Arial"/>
          <w:b/>
          <w:color w:val="000000"/>
          <w:sz w:val="20"/>
          <w:szCs w:val="20"/>
        </w:rPr>
        <w:t>D</w:t>
      </w:r>
      <w:r w:rsidR="00EC6F2D" w:rsidRPr="00EC6F2D">
        <w:rPr>
          <w:rFonts w:ascii="Arial" w:hAnsi="Arial" w:cs="Arial"/>
          <w:b/>
          <w:color w:val="000000"/>
          <w:sz w:val="20"/>
          <w:szCs w:val="20"/>
          <w:lang w:val="ru-RU"/>
        </w:rPr>
        <w:t>1680</w:t>
      </w:r>
      <w:r w:rsidR="00EC6F2D" w:rsidRPr="00EC6F2D">
        <w:rPr>
          <w:rFonts w:ascii="Arial" w:hAnsi="Arial" w:cs="Arial"/>
          <w:b/>
          <w:color w:val="000000"/>
          <w:sz w:val="20"/>
          <w:szCs w:val="20"/>
        </w:rPr>
        <w:t>C</w:t>
      </w:r>
      <w:r w:rsidR="00EC6F2D" w:rsidRPr="00EC6F2D">
        <w:rPr>
          <w:rFonts w:ascii="Arial" w:hAnsi="Arial" w:cs="Arial"/>
          <w:b/>
          <w:color w:val="000000"/>
          <w:sz w:val="20"/>
          <w:szCs w:val="20"/>
          <w:lang w:val="ru-RU"/>
        </w:rPr>
        <w:t xml:space="preserve">00019, </w:t>
      </w:r>
      <w:r w:rsidR="00EC6F2D" w:rsidRPr="00EC6F2D">
        <w:rPr>
          <w:rFonts w:ascii="Arial" w:hAnsi="Arial" w:cs="Arial"/>
          <w:color w:val="000000"/>
          <w:sz w:val="20"/>
          <w:szCs w:val="20"/>
          <w:lang w:val="ru-RU"/>
        </w:rPr>
        <w:t xml:space="preserve">версія 02 від 4 квітня 2017 р., </w:t>
      </w:r>
      <w:r w:rsidR="00EC6F2D" w:rsidRPr="00EC6F2D">
        <w:rPr>
          <w:rFonts w:ascii="Arial" w:hAnsi="Arial" w:cs="Arial"/>
          <w:sz w:val="20"/>
          <w:szCs w:val="20"/>
          <w:lang w:val="ru-RU"/>
        </w:rPr>
        <w:t xml:space="preserve">спонсор - </w:t>
      </w:r>
      <w:r w:rsidR="00EC6F2D" w:rsidRPr="00EC6F2D">
        <w:rPr>
          <w:rFonts w:ascii="Arial" w:hAnsi="Arial" w:cs="Arial"/>
          <w:color w:val="000000"/>
          <w:sz w:val="20"/>
          <w:szCs w:val="20"/>
        </w:rPr>
        <w:t>AstraZeneca</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AB</w:t>
      </w:r>
      <w:r>
        <w:rPr>
          <w:rFonts w:ascii="Arial" w:hAnsi="Arial" w:cs="Arial"/>
          <w:color w:val="000000"/>
          <w:sz w:val="20"/>
          <w:szCs w:val="20"/>
          <w:lang w:val="ru-RU"/>
        </w:rPr>
        <w:t xml:space="preserve"> / АстраЗенека АБ, Швеція</w:t>
      </w:r>
    </w:p>
    <w:p w:rsidR="00EC6F2D" w:rsidRPr="00EC6F2D" w:rsidRDefault="00EC6F2D" w:rsidP="00EC6F2D">
      <w:pPr>
        <w:spacing w:after="0" w:line="240" w:lineRule="auto"/>
        <w:jc w:val="both"/>
        <w:rPr>
          <w:rFonts w:ascii="Arial" w:hAnsi="Arial" w:cs="Arial"/>
          <w:color w:val="000000"/>
          <w:sz w:val="20"/>
          <w:szCs w:val="20"/>
          <w:lang w:val="ru-RU"/>
        </w:rPr>
      </w:pPr>
      <w:r w:rsidRPr="00EC6F2D">
        <w:rPr>
          <w:rFonts w:ascii="Arial" w:hAnsi="Arial" w:cs="Arial"/>
          <w:sz w:val="20"/>
          <w:szCs w:val="20"/>
          <w:lang w:val="ru-RU"/>
        </w:rPr>
        <w:t xml:space="preserve">Заявник - </w:t>
      </w:r>
      <w:r w:rsidRPr="00EC6F2D">
        <w:rPr>
          <w:rFonts w:ascii="Arial" w:hAnsi="Arial" w:cs="Arial"/>
          <w:color w:val="000000"/>
          <w:sz w:val="20"/>
          <w:szCs w:val="20"/>
          <w:lang w:val="ru-RU"/>
        </w:rPr>
        <w:t>Товариство з обмеженою відповідальністю «Фармасьютікал Рісерч Ассоушиейтс Україна» (ТОВ «ФРА Україна»)</w:t>
      </w:r>
    </w:p>
    <w:p w:rsidR="00EC6F2D" w:rsidRDefault="00EC6F2D" w:rsidP="00EC6F2D">
      <w:pPr>
        <w:spacing w:after="0" w:line="240" w:lineRule="auto"/>
        <w:jc w:val="both"/>
        <w:rPr>
          <w:rFonts w:ascii="Arial" w:hAnsi="Arial" w:cs="Arial"/>
          <w:color w:val="000000"/>
          <w:sz w:val="20"/>
          <w:szCs w:val="20"/>
          <w:lang w:val="ru-RU"/>
        </w:rPr>
      </w:pPr>
    </w:p>
    <w:p w:rsidR="00541967" w:rsidRPr="00EC6F2D" w:rsidRDefault="00541967" w:rsidP="00EC6F2D">
      <w:pPr>
        <w:spacing w:after="0" w:line="240" w:lineRule="auto"/>
        <w:jc w:val="both"/>
        <w:rPr>
          <w:rFonts w:ascii="Arial" w:hAnsi="Arial" w:cs="Arial"/>
          <w:b/>
          <w:sz w:val="20"/>
          <w:szCs w:val="20"/>
          <w:lang w:val="ru-RU"/>
        </w:rPr>
      </w:pPr>
    </w:p>
    <w:p w:rsidR="00EC6F2D" w:rsidRPr="00541967" w:rsidRDefault="00541967" w:rsidP="00541967">
      <w:pPr>
        <w:widowControl w:val="0"/>
        <w:spacing w:after="0" w:line="240" w:lineRule="auto"/>
        <w:jc w:val="both"/>
        <w:rPr>
          <w:rFonts w:ascii="Arial" w:hAnsi="Arial" w:cs="Arial"/>
          <w:sz w:val="20"/>
          <w:szCs w:val="20"/>
          <w:lang w:eastAsia="ru-RU"/>
        </w:rPr>
      </w:pPr>
      <w:r>
        <w:rPr>
          <w:rFonts w:ascii="Arial" w:hAnsi="Arial" w:cs="Arial"/>
          <w:b/>
          <w:color w:val="000000"/>
          <w:sz w:val="20"/>
          <w:szCs w:val="20"/>
          <w:lang w:val="ru-RU"/>
        </w:rPr>
        <w:t>34</w:t>
      </w:r>
      <w:r w:rsidR="00EC6F2D">
        <w:rPr>
          <w:rFonts w:ascii="Arial" w:hAnsi="Arial" w:cs="Arial"/>
          <w:b/>
          <w:color w:val="000000"/>
          <w:sz w:val="20"/>
          <w:szCs w:val="20"/>
          <w:lang w:val="ru-RU"/>
        </w:rPr>
        <w:t xml:space="preserve">. </w:t>
      </w:r>
      <w:r w:rsidR="00EC6F2D" w:rsidRPr="00EC6F2D">
        <w:rPr>
          <w:rFonts w:ascii="Arial" w:hAnsi="Arial" w:cs="Arial"/>
          <w:b/>
          <w:color w:val="000000"/>
          <w:sz w:val="20"/>
          <w:szCs w:val="20"/>
          <w:lang w:val="ru-RU"/>
        </w:rPr>
        <w:t xml:space="preserve">Брошура дослідника </w:t>
      </w:r>
      <w:r w:rsidR="00EC6F2D" w:rsidRPr="00EC6F2D">
        <w:rPr>
          <w:rFonts w:ascii="Arial" w:hAnsi="Arial" w:cs="Arial"/>
          <w:b/>
          <w:color w:val="000000"/>
          <w:sz w:val="20"/>
          <w:szCs w:val="20"/>
        </w:rPr>
        <w:t>MK</w:t>
      </w:r>
      <w:r w:rsidR="00EC6F2D" w:rsidRPr="00EC6F2D">
        <w:rPr>
          <w:rFonts w:ascii="Arial" w:hAnsi="Arial" w:cs="Arial"/>
          <w:b/>
          <w:color w:val="000000"/>
          <w:sz w:val="20"/>
          <w:szCs w:val="20"/>
          <w:lang w:val="ru-RU"/>
        </w:rPr>
        <w:t>-3475, видання 17 від 26 липня 2019 року, англійською мовою; Інформація та документ про інформовану згоду пацієнта, для України українською мовою, версія 8.0 від 15 серпня 2019 року; Інформація та документ про інформовану згоду пацієнта, для України російською мовою, версія 8.0 від 15 серпня 2019 року</w:t>
      </w:r>
      <w:r w:rsidR="00EC6F2D" w:rsidRPr="00EC6F2D">
        <w:rPr>
          <w:rFonts w:ascii="Arial" w:hAnsi="Arial" w:cs="Arial"/>
          <w:color w:val="000000"/>
          <w:sz w:val="20"/>
          <w:szCs w:val="20"/>
          <w:lang w:val="ru-RU"/>
        </w:rPr>
        <w:t xml:space="preserve"> </w:t>
      </w:r>
      <w:r w:rsidR="00EC6F2D" w:rsidRPr="00EC6F2D">
        <w:rPr>
          <w:rFonts w:ascii="Arial" w:hAnsi="Arial" w:cs="Arial"/>
          <w:iCs/>
          <w:sz w:val="20"/>
          <w:szCs w:val="20"/>
        </w:rPr>
        <w:t>до протоколу клінічного випробування «Багатонаціональне, багатоцентрове, рандомізоване відкрите дослідження ІІІ фази</w:t>
      </w:r>
      <w:r w:rsidR="00EC6F2D" w:rsidRPr="00EC6F2D">
        <w:rPr>
          <w:rFonts w:ascii="Arial" w:hAnsi="Arial" w:cs="Arial"/>
          <w:b/>
          <w:iCs/>
          <w:sz w:val="20"/>
          <w:szCs w:val="20"/>
        </w:rPr>
        <w:t>, пембролізумабу</w:t>
      </w:r>
      <w:r w:rsidR="00EC6F2D" w:rsidRPr="00EC6F2D">
        <w:rPr>
          <w:rFonts w:ascii="Arial" w:hAnsi="Arial" w:cs="Arial"/>
          <w:iCs/>
          <w:sz w:val="20"/>
          <w:szCs w:val="20"/>
        </w:rPr>
        <w:t xml:space="preserve"> в порівнянні з доцетакселом у пацієнтів з недрібноклітинним раком легень, що раніше </w:t>
      </w:r>
      <w:r w:rsidR="00EC6F2D" w:rsidRPr="00EC6F2D">
        <w:rPr>
          <w:rFonts w:ascii="Arial" w:hAnsi="Arial" w:cs="Arial"/>
          <w:iCs/>
          <w:sz w:val="20"/>
          <w:szCs w:val="20"/>
        </w:rPr>
        <w:lastRenderedPageBreak/>
        <w:t>лікувалися»,</w:t>
      </w:r>
      <w:r w:rsidR="00EC6F2D" w:rsidRPr="00EC6F2D">
        <w:rPr>
          <w:rFonts w:ascii="Arial" w:hAnsi="Arial" w:cs="Arial"/>
          <w:sz w:val="20"/>
          <w:szCs w:val="20"/>
        </w:rPr>
        <w:t xml:space="preserve"> код дослідження </w:t>
      </w:r>
      <w:r w:rsidR="00EC6F2D" w:rsidRPr="00EC6F2D">
        <w:rPr>
          <w:rFonts w:ascii="Arial" w:hAnsi="Arial" w:cs="Arial"/>
          <w:b/>
          <w:color w:val="000000"/>
          <w:sz w:val="20"/>
          <w:szCs w:val="20"/>
        </w:rPr>
        <w:t>МК-3475-033</w:t>
      </w:r>
      <w:r w:rsidR="00EC6F2D" w:rsidRPr="00EC6F2D">
        <w:rPr>
          <w:rFonts w:ascii="Arial" w:hAnsi="Arial" w:cs="Arial"/>
          <w:color w:val="000000"/>
          <w:sz w:val="20"/>
          <w:szCs w:val="20"/>
        </w:rPr>
        <w:t>,</w:t>
      </w:r>
      <w:r w:rsidR="00EC6F2D" w:rsidRPr="00EC6F2D">
        <w:rPr>
          <w:rFonts w:ascii="Arial" w:hAnsi="Arial" w:cs="Arial"/>
          <w:color w:val="000000"/>
          <w:sz w:val="20"/>
          <w:szCs w:val="20"/>
          <w:lang w:val="ru-RU"/>
        </w:rPr>
        <w:t xml:space="preserve"> </w:t>
      </w:r>
      <w:r w:rsidR="00EC6F2D" w:rsidRPr="00EC6F2D">
        <w:rPr>
          <w:rFonts w:ascii="Arial" w:hAnsi="Arial" w:cs="Arial"/>
          <w:color w:val="000000"/>
          <w:sz w:val="20"/>
          <w:szCs w:val="20"/>
        </w:rPr>
        <w:t xml:space="preserve">версія з інкорпорованою поправкою 04 від 01 жовтня 2018 року, </w:t>
      </w:r>
      <w:r w:rsidR="00EC6F2D" w:rsidRPr="00EC6F2D">
        <w:rPr>
          <w:rFonts w:ascii="Arial" w:hAnsi="Arial" w:cs="Arial"/>
          <w:sz w:val="20"/>
          <w:szCs w:val="20"/>
        </w:rPr>
        <w:t>спонсор - «Мерк Шарп Енд Доум Корп.», дочірнє підприємство «Мерк Енд Ко.,Інк.»</w:t>
      </w:r>
      <w:r w:rsidR="00EC6F2D" w:rsidRPr="00EC6F2D">
        <w:rPr>
          <w:rFonts w:ascii="Arial" w:hAnsi="Arial" w:cs="Arial"/>
          <w:sz w:val="20"/>
          <w:szCs w:val="20"/>
          <w:lang w:eastAsia="uk-UA"/>
        </w:rPr>
        <w:t xml:space="preserve"> (</w:t>
      </w:r>
      <w:r w:rsidR="00EC6F2D" w:rsidRPr="00EC6F2D">
        <w:rPr>
          <w:rFonts w:ascii="Arial" w:hAnsi="Arial" w:cs="Arial"/>
          <w:bCs/>
          <w:sz w:val="20"/>
          <w:szCs w:val="20"/>
          <w:lang w:val="en-US"/>
        </w:rPr>
        <w:t>Merck</w:t>
      </w:r>
      <w:r w:rsidR="00EC6F2D" w:rsidRPr="00EC6F2D">
        <w:rPr>
          <w:rFonts w:ascii="Arial" w:hAnsi="Arial" w:cs="Arial"/>
          <w:bCs/>
          <w:sz w:val="20"/>
          <w:szCs w:val="20"/>
        </w:rPr>
        <w:t xml:space="preserve"> </w:t>
      </w:r>
      <w:r w:rsidR="00EC6F2D" w:rsidRPr="00EC6F2D">
        <w:rPr>
          <w:rFonts w:ascii="Arial" w:hAnsi="Arial" w:cs="Arial"/>
          <w:bCs/>
          <w:sz w:val="20"/>
          <w:szCs w:val="20"/>
          <w:lang w:val="en-US"/>
        </w:rPr>
        <w:t>Sharp</w:t>
      </w:r>
      <w:r w:rsidR="00EC6F2D" w:rsidRPr="00EC6F2D">
        <w:rPr>
          <w:rFonts w:ascii="Arial" w:hAnsi="Arial" w:cs="Arial"/>
          <w:bCs/>
          <w:sz w:val="20"/>
          <w:szCs w:val="20"/>
        </w:rPr>
        <w:t xml:space="preserve"> &amp; </w:t>
      </w:r>
      <w:r w:rsidR="00EC6F2D" w:rsidRPr="00EC6F2D">
        <w:rPr>
          <w:rFonts w:ascii="Arial" w:hAnsi="Arial" w:cs="Arial"/>
          <w:bCs/>
          <w:sz w:val="20"/>
          <w:szCs w:val="20"/>
          <w:lang w:val="en-US"/>
        </w:rPr>
        <w:t>Dohme</w:t>
      </w:r>
      <w:r w:rsidR="00EC6F2D" w:rsidRPr="00EC6F2D">
        <w:rPr>
          <w:rFonts w:ascii="Arial" w:hAnsi="Arial" w:cs="Arial"/>
          <w:bCs/>
          <w:sz w:val="20"/>
          <w:szCs w:val="20"/>
        </w:rPr>
        <w:t xml:space="preserve"> </w:t>
      </w:r>
      <w:r w:rsidR="00EC6F2D" w:rsidRPr="00EC6F2D">
        <w:rPr>
          <w:rFonts w:ascii="Arial" w:hAnsi="Arial" w:cs="Arial"/>
          <w:bCs/>
          <w:sz w:val="20"/>
          <w:szCs w:val="20"/>
          <w:lang w:val="en-US"/>
        </w:rPr>
        <w:t>Corp</w:t>
      </w:r>
      <w:r w:rsidR="00EC6F2D" w:rsidRPr="00EC6F2D">
        <w:rPr>
          <w:rFonts w:ascii="Arial" w:hAnsi="Arial" w:cs="Arial"/>
          <w:bCs/>
          <w:sz w:val="20"/>
          <w:szCs w:val="20"/>
        </w:rPr>
        <w:t xml:space="preserve">., </w:t>
      </w:r>
      <w:proofErr w:type="gramStart"/>
      <w:r w:rsidR="00EC6F2D" w:rsidRPr="00EC6F2D">
        <w:rPr>
          <w:rFonts w:ascii="Arial" w:hAnsi="Arial" w:cs="Arial"/>
          <w:bCs/>
          <w:sz w:val="20"/>
          <w:szCs w:val="20"/>
          <w:lang w:val="en-US"/>
        </w:rPr>
        <w:t>a</w:t>
      </w:r>
      <w:proofErr w:type="gramEnd"/>
      <w:r w:rsidR="00EC6F2D" w:rsidRPr="00EC6F2D">
        <w:rPr>
          <w:rFonts w:ascii="Arial" w:hAnsi="Arial" w:cs="Arial"/>
          <w:bCs/>
          <w:sz w:val="20"/>
          <w:szCs w:val="20"/>
        </w:rPr>
        <w:t xml:space="preserve"> </w:t>
      </w:r>
      <w:r w:rsidR="00EC6F2D" w:rsidRPr="00EC6F2D">
        <w:rPr>
          <w:rFonts w:ascii="Arial" w:hAnsi="Arial" w:cs="Arial"/>
          <w:bCs/>
          <w:sz w:val="20"/>
          <w:szCs w:val="20"/>
          <w:lang w:val="en-US"/>
        </w:rPr>
        <w:t>subsidiary</w:t>
      </w:r>
      <w:r w:rsidR="00EC6F2D" w:rsidRPr="00EC6F2D">
        <w:rPr>
          <w:rFonts w:ascii="Arial" w:hAnsi="Arial" w:cs="Arial"/>
          <w:bCs/>
          <w:sz w:val="20"/>
          <w:szCs w:val="20"/>
        </w:rPr>
        <w:t xml:space="preserve"> </w:t>
      </w:r>
      <w:r w:rsidR="00EC6F2D" w:rsidRPr="00EC6F2D">
        <w:rPr>
          <w:rFonts w:ascii="Arial" w:hAnsi="Arial" w:cs="Arial"/>
          <w:bCs/>
          <w:sz w:val="20"/>
          <w:szCs w:val="20"/>
          <w:lang w:val="en-US"/>
        </w:rPr>
        <w:t>of</w:t>
      </w:r>
      <w:r w:rsidR="00EC6F2D" w:rsidRPr="00EC6F2D">
        <w:rPr>
          <w:rFonts w:ascii="Arial" w:hAnsi="Arial" w:cs="Arial"/>
          <w:bCs/>
          <w:sz w:val="20"/>
          <w:szCs w:val="20"/>
        </w:rPr>
        <w:t xml:space="preserve"> </w:t>
      </w:r>
      <w:r w:rsidR="00EC6F2D" w:rsidRPr="00EC6F2D">
        <w:rPr>
          <w:rFonts w:ascii="Arial" w:hAnsi="Arial" w:cs="Arial"/>
          <w:bCs/>
          <w:sz w:val="20"/>
          <w:szCs w:val="20"/>
          <w:lang w:val="en-US"/>
        </w:rPr>
        <w:t>Merck</w:t>
      </w:r>
      <w:r w:rsidR="00EC6F2D" w:rsidRPr="00EC6F2D">
        <w:rPr>
          <w:rFonts w:ascii="Arial" w:hAnsi="Arial" w:cs="Arial"/>
          <w:bCs/>
          <w:sz w:val="20"/>
          <w:szCs w:val="20"/>
        </w:rPr>
        <w:t xml:space="preserve"> &amp; </w:t>
      </w:r>
      <w:r w:rsidR="00EC6F2D" w:rsidRPr="00EC6F2D">
        <w:rPr>
          <w:rFonts w:ascii="Arial" w:hAnsi="Arial" w:cs="Arial"/>
          <w:bCs/>
          <w:sz w:val="20"/>
          <w:szCs w:val="20"/>
          <w:lang w:val="en-US"/>
        </w:rPr>
        <w:t>Co</w:t>
      </w:r>
      <w:r w:rsidR="00EC6F2D" w:rsidRPr="00EC6F2D">
        <w:rPr>
          <w:rFonts w:ascii="Arial" w:hAnsi="Arial" w:cs="Arial"/>
          <w:bCs/>
          <w:sz w:val="20"/>
          <w:szCs w:val="20"/>
        </w:rPr>
        <w:t xml:space="preserve">., </w:t>
      </w:r>
      <w:r w:rsidR="00EC6F2D" w:rsidRPr="00EC6F2D">
        <w:rPr>
          <w:rFonts w:ascii="Arial" w:hAnsi="Arial" w:cs="Arial"/>
          <w:bCs/>
          <w:sz w:val="20"/>
          <w:szCs w:val="20"/>
          <w:lang w:val="en-US"/>
        </w:rPr>
        <w:t>Inc</w:t>
      </w:r>
      <w:r w:rsidR="00EC6F2D" w:rsidRPr="00EC6F2D">
        <w:rPr>
          <w:rFonts w:ascii="Arial" w:hAnsi="Arial" w:cs="Arial"/>
          <w:bCs/>
          <w:sz w:val="20"/>
          <w:szCs w:val="20"/>
        </w:rPr>
        <w:t>.),</w:t>
      </w:r>
      <w:r w:rsidR="00EC6F2D" w:rsidRPr="00EC6F2D">
        <w:rPr>
          <w:rFonts w:ascii="Arial" w:hAnsi="Arial" w:cs="Arial"/>
          <w:sz w:val="20"/>
          <w:szCs w:val="20"/>
        </w:rPr>
        <w:t xml:space="preserve"> США</w:t>
      </w:r>
    </w:p>
    <w:p w:rsidR="00EC6F2D" w:rsidRPr="00EC6F2D" w:rsidRDefault="00EC6F2D" w:rsidP="00EC6F2D">
      <w:pPr>
        <w:spacing w:after="0" w:line="240" w:lineRule="auto"/>
        <w:rPr>
          <w:rFonts w:ascii="Arial" w:hAnsi="Arial" w:cs="Arial"/>
          <w:b/>
          <w:sz w:val="20"/>
          <w:szCs w:val="20"/>
        </w:rPr>
      </w:pPr>
      <w:r w:rsidRPr="00EC6F2D">
        <w:rPr>
          <w:rFonts w:ascii="Arial" w:hAnsi="Arial" w:cs="Arial"/>
          <w:sz w:val="20"/>
          <w:szCs w:val="20"/>
          <w:lang w:val="ru-RU"/>
        </w:rPr>
        <w:t>З</w:t>
      </w:r>
      <w:r w:rsidRPr="00EC6F2D">
        <w:rPr>
          <w:rFonts w:ascii="Arial" w:hAnsi="Arial" w:cs="Arial"/>
          <w:sz w:val="20"/>
          <w:szCs w:val="20"/>
        </w:rPr>
        <w:t>аявник - ТОВ «МСД Україна»</w:t>
      </w:r>
    </w:p>
    <w:p w:rsidR="00EC6F2D" w:rsidRPr="00EC6F2D" w:rsidRDefault="00EC6F2D" w:rsidP="00EC6F2D">
      <w:pPr>
        <w:spacing w:after="0" w:line="240" w:lineRule="auto"/>
        <w:jc w:val="both"/>
        <w:rPr>
          <w:rFonts w:ascii="Arial" w:hAnsi="Arial" w:cs="Arial"/>
          <w:b/>
          <w:sz w:val="20"/>
          <w:szCs w:val="20"/>
          <w:lang w:val="ru-RU"/>
        </w:rPr>
      </w:pPr>
    </w:p>
    <w:p w:rsidR="00EC6F2D" w:rsidRPr="00EC6F2D" w:rsidRDefault="00EC6F2D" w:rsidP="00EC6F2D">
      <w:pPr>
        <w:spacing w:after="0" w:line="240" w:lineRule="auto"/>
        <w:jc w:val="both"/>
        <w:rPr>
          <w:rFonts w:ascii="Arial" w:hAnsi="Arial" w:cs="Arial"/>
          <w:b/>
          <w:sz w:val="20"/>
          <w:szCs w:val="20"/>
          <w:lang w:val="ru-RU"/>
        </w:rPr>
      </w:pPr>
    </w:p>
    <w:p w:rsidR="00EC6F2D" w:rsidRPr="00541967" w:rsidRDefault="00541967" w:rsidP="00541967">
      <w:pPr>
        <w:pStyle w:val="ab"/>
        <w:spacing w:before="0" w:beforeAutospacing="0" w:after="0" w:afterAutospacing="0"/>
        <w:jc w:val="both"/>
        <w:rPr>
          <w:rFonts w:ascii="Arial" w:hAnsi="Arial" w:cs="Arial"/>
          <w:i/>
          <w:iCs/>
          <w:sz w:val="20"/>
          <w:szCs w:val="20"/>
          <w:lang w:val="uk-UA"/>
        </w:rPr>
      </w:pPr>
      <w:bookmarkStart w:id="3" w:name="_Hlk529961177"/>
      <w:r>
        <w:rPr>
          <w:rFonts w:ascii="Arial" w:hAnsi="Arial" w:cs="Arial"/>
          <w:b/>
          <w:color w:val="000000"/>
          <w:sz w:val="20"/>
          <w:szCs w:val="20"/>
          <w:lang w:val="uk-UA"/>
        </w:rPr>
        <w:t>35</w:t>
      </w:r>
      <w:r w:rsidR="00EC6F2D">
        <w:rPr>
          <w:rFonts w:ascii="Arial" w:hAnsi="Arial" w:cs="Arial"/>
          <w:b/>
          <w:color w:val="000000"/>
          <w:sz w:val="20"/>
          <w:szCs w:val="20"/>
          <w:lang w:val="uk-UA"/>
        </w:rPr>
        <w:t xml:space="preserve">. </w:t>
      </w:r>
      <w:r w:rsidR="00EC6F2D" w:rsidRPr="00EC6F2D">
        <w:rPr>
          <w:rFonts w:ascii="Arial" w:hAnsi="Arial" w:cs="Arial"/>
          <w:b/>
          <w:color w:val="000000"/>
          <w:sz w:val="20"/>
          <w:szCs w:val="20"/>
          <w:lang w:val="uk-UA"/>
        </w:rPr>
        <w:t>Брошура дослідника S 95005 (TAS-102, Lonsurf®), версія 5 від 16 травня 2019 р.</w:t>
      </w:r>
      <w:bookmarkEnd w:id="3"/>
      <w:r w:rsidR="00EC6F2D" w:rsidRPr="00EC6F2D">
        <w:rPr>
          <w:rFonts w:ascii="Arial" w:hAnsi="Arial" w:cs="Arial"/>
          <w:b/>
          <w:color w:val="000000"/>
          <w:sz w:val="20"/>
          <w:szCs w:val="20"/>
        </w:rPr>
        <w:t xml:space="preserve"> </w:t>
      </w:r>
      <w:r w:rsidR="00EC6F2D" w:rsidRPr="00EC6F2D">
        <w:rPr>
          <w:rFonts w:ascii="Arial" w:hAnsi="Arial" w:cs="Arial"/>
          <w:sz w:val="20"/>
          <w:szCs w:val="20"/>
          <w:lang w:val="uk-UA"/>
        </w:rPr>
        <w:t xml:space="preserve">до протоколу клінічного дослідження </w:t>
      </w:r>
      <w:r w:rsidR="00EC6F2D" w:rsidRPr="00EC6F2D">
        <w:rPr>
          <w:rFonts w:ascii="Arial" w:hAnsi="Arial" w:cs="Arial"/>
          <w:color w:val="000000"/>
          <w:sz w:val="20"/>
          <w:szCs w:val="20"/>
          <w:lang w:val="uk-UA"/>
        </w:rPr>
        <w:t xml:space="preserve">«Відкрите, з забезпеченням раннього доступу до лікування,  клінічне дослідження ІІІb фази </w:t>
      </w:r>
      <w:r w:rsidR="00EC6F2D" w:rsidRPr="00EC6F2D">
        <w:rPr>
          <w:rFonts w:ascii="Arial" w:hAnsi="Arial" w:cs="Arial"/>
          <w:b/>
          <w:color w:val="000000"/>
          <w:sz w:val="20"/>
          <w:szCs w:val="20"/>
          <w:lang w:val="uk-UA"/>
        </w:rPr>
        <w:t>трифлуридину/типірацилу</w:t>
      </w:r>
      <w:r w:rsidR="00EC6F2D" w:rsidRPr="00EC6F2D">
        <w:rPr>
          <w:rFonts w:ascii="Arial" w:hAnsi="Arial" w:cs="Arial"/>
          <w:color w:val="000000"/>
          <w:sz w:val="20"/>
          <w:szCs w:val="20"/>
          <w:lang w:val="uk-UA"/>
        </w:rPr>
        <w:t xml:space="preserve"> (S 95005 / TAS-102) у пацієнтів з метастатичним колоректальним раком які раніше проходили лікування»,</w:t>
      </w:r>
      <w:r w:rsidR="00EC6F2D" w:rsidRPr="00EC6F2D">
        <w:rPr>
          <w:rFonts w:ascii="Arial" w:hAnsi="Arial" w:cs="Arial"/>
          <w:color w:val="000000"/>
          <w:sz w:val="20"/>
          <w:szCs w:val="20"/>
        </w:rPr>
        <w:t xml:space="preserve"> </w:t>
      </w:r>
      <w:r w:rsidR="00EC6F2D" w:rsidRPr="00EC6F2D">
        <w:rPr>
          <w:rFonts w:ascii="Arial" w:hAnsi="Arial" w:cs="Arial"/>
          <w:sz w:val="20"/>
          <w:szCs w:val="20"/>
          <w:lang w:val="uk-UA"/>
        </w:rPr>
        <w:t>код дослідження</w:t>
      </w:r>
      <w:r w:rsidR="00EC6F2D" w:rsidRPr="00EC6F2D">
        <w:rPr>
          <w:rFonts w:ascii="Arial" w:hAnsi="Arial" w:cs="Arial"/>
          <w:b/>
          <w:sz w:val="20"/>
          <w:szCs w:val="20"/>
          <w:lang w:val="uk-UA"/>
        </w:rPr>
        <w:t xml:space="preserve"> </w:t>
      </w:r>
      <w:r w:rsidR="00EC6F2D" w:rsidRPr="00EC6F2D">
        <w:rPr>
          <w:rFonts w:ascii="Arial" w:hAnsi="Arial" w:cs="Arial"/>
          <w:b/>
          <w:color w:val="000000"/>
          <w:sz w:val="20"/>
          <w:szCs w:val="20"/>
          <w:lang w:val="en-US"/>
        </w:rPr>
        <w:t>CL</w:t>
      </w:r>
      <w:r w:rsidR="00EC6F2D" w:rsidRPr="00EC6F2D">
        <w:rPr>
          <w:rFonts w:ascii="Arial" w:hAnsi="Arial" w:cs="Arial"/>
          <w:b/>
          <w:color w:val="000000"/>
          <w:sz w:val="20"/>
          <w:szCs w:val="20"/>
        </w:rPr>
        <w:t>3-95005-004</w:t>
      </w:r>
      <w:r w:rsidR="00EC6F2D" w:rsidRPr="00EC6F2D">
        <w:rPr>
          <w:rFonts w:ascii="Arial" w:hAnsi="Arial" w:cs="Arial"/>
          <w:color w:val="000000"/>
          <w:sz w:val="20"/>
          <w:szCs w:val="20"/>
        </w:rPr>
        <w:t>,</w:t>
      </w:r>
      <w:r w:rsidR="00EC6F2D" w:rsidRPr="00EC6F2D">
        <w:rPr>
          <w:rFonts w:ascii="Arial" w:hAnsi="Arial" w:cs="Arial"/>
          <w:b/>
          <w:color w:val="000000"/>
          <w:sz w:val="20"/>
          <w:szCs w:val="20"/>
        </w:rPr>
        <w:t xml:space="preserve"> </w:t>
      </w:r>
      <w:r w:rsidR="00EC6F2D" w:rsidRPr="00EC6F2D">
        <w:rPr>
          <w:rFonts w:ascii="Arial" w:hAnsi="Arial" w:cs="Arial"/>
          <w:color w:val="000000"/>
          <w:sz w:val="20"/>
          <w:szCs w:val="20"/>
        </w:rPr>
        <w:t>фінальна версія від 31 травня 2016 р.</w:t>
      </w:r>
      <w:r w:rsidR="00EC6F2D" w:rsidRPr="00EC6F2D">
        <w:rPr>
          <w:rFonts w:ascii="Arial" w:hAnsi="Arial" w:cs="Arial"/>
          <w:bCs/>
          <w:sz w:val="20"/>
          <w:szCs w:val="20"/>
          <w:lang w:val="uk-UA"/>
        </w:rPr>
        <w:t>, с</w:t>
      </w:r>
      <w:r w:rsidR="00EC6F2D" w:rsidRPr="00EC6F2D">
        <w:rPr>
          <w:rFonts w:ascii="Arial" w:hAnsi="Arial" w:cs="Arial"/>
          <w:sz w:val="20"/>
          <w:szCs w:val="20"/>
          <w:lang w:val="uk-UA"/>
        </w:rPr>
        <w:t xml:space="preserve">понсор - </w:t>
      </w:r>
      <w:r w:rsidR="00EC6F2D" w:rsidRPr="00EC6F2D">
        <w:rPr>
          <w:rFonts w:ascii="Arial" w:hAnsi="Arial" w:cs="Arial"/>
          <w:color w:val="000000"/>
          <w:sz w:val="20"/>
          <w:szCs w:val="20"/>
          <w:lang w:val="uk-UA"/>
        </w:rPr>
        <w:t>Інститут міжнародних досліджень «СЕРВ’Є» (Institut de Recherches Internationales Servier (I.R.I.S.)), Франція</w:t>
      </w:r>
    </w:p>
    <w:p w:rsidR="00EC6F2D" w:rsidRPr="00EC6F2D" w:rsidRDefault="00EC6F2D" w:rsidP="00EC6F2D">
      <w:pPr>
        <w:spacing w:after="0" w:line="240" w:lineRule="auto"/>
        <w:outlineLvl w:val="0"/>
        <w:rPr>
          <w:rFonts w:ascii="Arial" w:hAnsi="Arial" w:cs="Arial"/>
          <w:sz w:val="20"/>
          <w:szCs w:val="20"/>
          <w:lang w:val="ru-RU"/>
        </w:rPr>
      </w:pPr>
      <w:r w:rsidRPr="00EC6F2D">
        <w:rPr>
          <w:rFonts w:ascii="Arial" w:hAnsi="Arial" w:cs="Arial"/>
          <w:sz w:val="20"/>
          <w:szCs w:val="20"/>
        </w:rPr>
        <w:t xml:space="preserve">Заявник – </w:t>
      </w:r>
      <w:r w:rsidRPr="00EC6F2D">
        <w:rPr>
          <w:rFonts w:ascii="Arial" w:hAnsi="Arial" w:cs="Arial"/>
          <w:sz w:val="20"/>
          <w:szCs w:val="20"/>
          <w:lang w:val="ru-RU"/>
        </w:rPr>
        <w:t xml:space="preserve">ТОВ «КЦР </w:t>
      </w:r>
      <w:r w:rsidRPr="00EC6F2D">
        <w:rPr>
          <w:rFonts w:ascii="Arial" w:hAnsi="Arial" w:cs="Arial"/>
          <w:sz w:val="20"/>
          <w:szCs w:val="20"/>
        </w:rPr>
        <w:t>Україна</w:t>
      </w:r>
      <w:r w:rsidRPr="00EC6F2D">
        <w:rPr>
          <w:rFonts w:ascii="Arial" w:hAnsi="Arial" w:cs="Arial"/>
          <w:sz w:val="20"/>
          <w:szCs w:val="20"/>
          <w:lang w:val="ru-RU"/>
        </w:rPr>
        <w:t>»</w:t>
      </w:r>
    </w:p>
    <w:p w:rsidR="00BF063E" w:rsidRDefault="00BF063E" w:rsidP="00EC6F2D">
      <w:pPr>
        <w:spacing w:after="0" w:line="240" w:lineRule="auto"/>
        <w:jc w:val="both"/>
        <w:rPr>
          <w:rFonts w:ascii="Arial" w:hAnsi="Arial" w:cs="Arial"/>
          <w:b/>
          <w:sz w:val="20"/>
          <w:szCs w:val="20"/>
          <w:lang w:val="ru-RU"/>
        </w:rPr>
      </w:pPr>
    </w:p>
    <w:p w:rsidR="00541967" w:rsidRPr="00EC6F2D" w:rsidRDefault="00541967" w:rsidP="00EC6F2D">
      <w:pPr>
        <w:spacing w:after="0" w:line="240" w:lineRule="auto"/>
        <w:jc w:val="both"/>
        <w:rPr>
          <w:rFonts w:ascii="Arial" w:hAnsi="Arial" w:cs="Arial"/>
          <w:i/>
          <w:sz w:val="20"/>
          <w:szCs w:val="20"/>
          <w:lang w:val="ru-RU"/>
        </w:rPr>
      </w:pPr>
    </w:p>
    <w:p w:rsidR="00302C33" w:rsidRPr="00541967" w:rsidRDefault="00541967" w:rsidP="00BF063E">
      <w:pPr>
        <w:spacing w:after="0" w:line="240" w:lineRule="auto"/>
        <w:jc w:val="both"/>
        <w:rPr>
          <w:rFonts w:ascii="Arial" w:hAnsi="Arial" w:cs="Arial"/>
          <w:sz w:val="20"/>
          <w:szCs w:val="20"/>
        </w:rPr>
      </w:pPr>
      <w:r>
        <w:rPr>
          <w:rFonts w:ascii="Arial" w:hAnsi="Arial" w:cs="Arial"/>
          <w:b/>
          <w:color w:val="000000"/>
          <w:sz w:val="20"/>
          <w:szCs w:val="20"/>
        </w:rPr>
        <w:t>36</w:t>
      </w:r>
      <w:r w:rsidR="00BF063E">
        <w:rPr>
          <w:rFonts w:ascii="Arial" w:hAnsi="Arial" w:cs="Arial"/>
          <w:b/>
          <w:color w:val="000000"/>
          <w:sz w:val="20"/>
          <w:szCs w:val="20"/>
        </w:rPr>
        <w:t>.</w:t>
      </w:r>
      <w:r w:rsidR="00BF063E" w:rsidRPr="00BF063E">
        <w:rPr>
          <w:rFonts w:ascii="Arial" w:hAnsi="Arial" w:cs="Arial"/>
          <w:b/>
          <w:color w:val="000000"/>
          <w:sz w:val="20"/>
          <w:szCs w:val="20"/>
          <w:lang w:val="ru-RU"/>
        </w:rPr>
        <w:t xml:space="preserve"> Бро</w:t>
      </w:r>
      <w:r w:rsidR="00BF063E">
        <w:rPr>
          <w:rFonts w:ascii="Arial" w:hAnsi="Arial" w:cs="Arial"/>
          <w:b/>
          <w:color w:val="000000"/>
          <w:sz w:val="20"/>
          <w:szCs w:val="20"/>
          <w:lang w:val="ru-RU"/>
        </w:rPr>
        <w:t xml:space="preserve">шура Дослідника досліджуваного </w:t>
      </w:r>
      <w:r w:rsidR="00BF063E" w:rsidRPr="00BF063E">
        <w:rPr>
          <w:rFonts w:ascii="Arial" w:hAnsi="Arial" w:cs="Arial"/>
          <w:b/>
          <w:color w:val="000000"/>
          <w:sz w:val="20"/>
          <w:szCs w:val="20"/>
          <w:lang w:val="ru-RU"/>
        </w:rPr>
        <w:t>лікарського засобу Замікастат (</w:t>
      </w:r>
      <w:r w:rsidR="00BF063E" w:rsidRPr="00BF063E">
        <w:rPr>
          <w:rFonts w:ascii="Arial" w:hAnsi="Arial" w:cs="Arial"/>
          <w:b/>
          <w:color w:val="000000"/>
          <w:sz w:val="20"/>
          <w:szCs w:val="20"/>
          <w:lang w:val="en-US"/>
        </w:rPr>
        <w:t>BIA</w:t>
      </w:r>
      <w:r w:rsidR="00BF063E" w:rsidRPr="00BF063E">
        <w:rPr>
          <w:rFonts w:ascii="Arial" w:hAnsi="Arial" w:cs="Arial"/>
          <w:b/>
          <w:color w:val="000000"/>
          <w:sz w:val="20"/>
          <w:szCs w:val="20"/>
          <w:lang w:val="ru-RU"/>
        </w:rPr>
        <w:t xml:space="preserve"> 5-1058), версія 5.0 від 20.02.2019 р., англійською мовою; Досьє досліджуваного лікарського засобу </w:t>
      </w:r>
      <w:r w:rsidR="00BF063E" w:rsidRPr="00BF063E">
        <w:rPr>
          <w:rFonts w:ascii="Arial" w:hAnsi="Arial" w:cs="Arial"/>
          <w:b/>
          <w:color w:val="000000"/>
          <w:sz w:val="20"/>
          <w:szCs w:val="20"/>
          <w:lang w:val="en-US"/>
        </w:rPr>
        <w:t>BIA</w:t>
      </w:r>
      <w:r w:rsidR="00BF063E" w:rsidRPr="00BF063E">
        <w:rPr>
          <w:rFonts w:ascii="Arial" w:hAnsi="Arial" w:cs="Arial"/>
          <w:b/>
          <w:color w:val="000000"/>
          <w:sz w:val="20"/>
          <w:szCs w:val="20"/>
          <w:lang w:val="ru-RU"/>
        </w:rPr>
        <w:t>-51058, лікарська речовина, версія 8.0, 21.02.2019 р., англійською мовою (</w:t>
      </w:r>
      <w:r w:rsidR="00BF063E" w:rsidRPr="00BF063E">
        <w:rPr>
          <w:rFonts w:ascii="Arial" w:hAnsi="Arial" w:cs="Arial"/>
          <w:b/>
          <w:color w:val="000000"/>
          <w:sz w:val="20"/>
          <w:szCs w:val="20"/>
          <w:lang w:val="en-US"/>
        </w:rPr>
        <w:t>IMPD</w:t>
      </w:r>
      <w:r w:rsidR="00BF063E" w:rsidRPr="00BF063E">
        <w:rPr>
          <w:rFonts w:ascii="Arial" w:hAnsi="Arial" w:cs="Arial"/>
          <w:b/>
          <w:color w:val="000000"/>
          <w:sz w:val="20"/>
          <w:szCs w:val="20"/>
          <w:lang w:val="ru-RU"/>
        </w:rPr>
        <w:t xml:space="preserve"> </w:t>
      </w:r>
      <w:r w:rsidR="00BF063E" w:rsidRPr="00BF063E">
        <w:rPr>
          <w:rFonts w:ascii="Arial" w:hAnsi="Arial" w:cs="Arial"/>
          <w:b/>
          <w:color w:val="000000"/>
          <w:sz w:val="20"/>
          <w:szCs w:val="20"/>
          <w:lang w:val="en-US"/>
        </w:rPr>
        <w:t>BIA</w:t>
      </w:r>
      <w:r w:rsidR="00BF063E" w:rsidRPr="00BF063E">
        <w:rPr>
          <w:rFonts w:ascii="Arial" w:hAnsi="Arial" w:cs="Arial"/>
          <w:b/>
          <w:color w:val="000000"/>
          <w:sz w:val="20"/>
          <w:szCs w:val="20"/>
          <w:lang w:val="ru-RU"/>
        </w:rPr>
        <w:t xml:space="preserve">-51058, </w:t>
      </w:r>
      <w:r w:rsidR="00BF063E" w:rsidRPr="00BF063E">
        <w:rPr>
          <w:rFonts w:ascii="Arial" w:hAnsi="Arial" w:cs="Arial"/>
          <w:b/>
          <w:color w:val="000000"/>
          <w:sz w:val="20"/>
          <w:szCs w:val="20"/>
          <w:lang w:val="en-US"/>
        </w:rPr>
        <w:t>Drug</w:t>
      </w:r>
      <w:r w:rsidR="00BF063E" w:rsidRPr="00BF063E">
        <w:rPr>
          <w:rFonts w:ascii="Arial" w:hAnsi="Arial" w:cs="Arial"/>
          <w:b/>
          <w:color w:val="000000"/>
          <w:sz w:val="20"/>
          <w:szCs w:val="20"/>
          <w:lang w:val="ru-RU"/>
        </w:rPr>
        <w:t xml:space="preserve"> </w:t>
      </w:r>
      <w:r w:rsidR="00BF063E" w:rsidRPr="00BF063E">
        <w:rPr>
          <w:rFonts w:ascii="Arial" w:hAnsi="Arial" w:cs="Arial"/>
          <w:b/>
          <w:color w:val="000000"/>
          <w:sz w:val="20"/>
          <w:szCs w:val="20"/>
          <w:lang w:val="en-US"/>
        </w:rPr>
        <w:t>Substance</w:t>
      </w:r>
      <w:r w:rsidR="00BF063E" w:rsidRPr="00BF063E">
        <w:rPr>
          <w:rFonts w:ascii="Arial" w:hAnsi="Arial" w:cs="Arial"/>
          <w:b/>
          <w:color w:val="000000"/>
          <w:sz w:val="20"/>
          <w:szCs w:val="20"/>
          <w:lang w:val="ru-RU"/>
        </w:rPr>
        <w:t xml:space="preserve">, </w:t>
      </w:r>
      <w:r w:rsidR="00BF063E" w:rsidRPr="00BF063E">
        <w:rPr>
          <w:rFonts w:ascii="Arial" w:hAnsi="Arial" w:cs="Arial"/>
          <w:b/>
          <w:color w:val="000000"/>
          <w:sz w:val="20"/>
          <w:szCs w:val="20"/>
          <w:lang w:val="en-US"/>
        </w:rPr>
        <w:t>Version</w:t>
      </w:r>
      <w:r w:rsidR="00BF063E">
        <w:rPr>
          <w:rFonts w:ascii="Arial" w:hAnsi="Arial" w:cs="Arial"/>
          <w:b/>
          <w:color w:val="000000"/>
          <w:sz w:val="20"/>
          <w:szCs w:val="20"/>
          <w:lang w:val="ru-RU"/>
        </w:rPr>
        <w:t xml:space="preserve"> 8.0, </w:t>
      </w:r>
      <w:r w:rsidR="00BF063E" w:rsidRPr="00BF063E">
        <w:rPr>
          <w:rFonts w:ascii="Arial" w:hAnsi="Arial" w:cs="Arial"/>
          <w:b/>
          <w:color w:val="000000"/>
          <w:sz w:val="20"/>
          <w:szCs w:val="20"/>
          <w:lang w:val="ru-RU"/>
        </w:rPr>
        <w:t xml:space="preserve">21.02.2019); Досьє досліджуваного лікарського засобу </w:t>
      </w:r>
      <w:r w:rsidR="00BF063E" w:rsidRPr="00BF063E">
        <w:rPr>
          <w:rFonts w:ascii="Arial" w:hAnsi="Arial" w:cs="Arial"/>
          <w:b/>
          <w:color w:val="000000"/>
          <w:sz w:val="20"/>
          <w:szCs w:val="20"/>
          <w:lang w:val="en-US"/>
        </w:rPr>
        <w:t>BIA</w:t>
      </w:r>
      <w:r w:rsidR="00BF063E" w:rsidRPr="00BF063E">
        <w:rPr>
          <w:rFonts w:ascii="Arial" w:hAnsi="Arial" w:cs="Arial"/>
          <w:b/>
          <w:color w:val="000000"/>
          <w:sz w:val="20"/>
          <w:szCs w:val="20"/>
          <w:lang w:val="ru-RU"/>
        </w:rPr>
        <w:t>-51058, л</w:t>
      </w:r>
      <w:r w:rsidR="00BF063E">
        <w:rPr>
          <w:rFonts w:ascii="Arial" w:hAnsi="Arial" w:cs="Arial"/>
          <w:b/>
          <w:color w:val="000000"/>
          <w:sz w:val="20"/>
          <w:szCs w:val="20"/>
          <w:lang w:val="ru-RU"/>
        </w:rPr>
        <w:t>ікарський препарат, версія 10.0</w:t>
      </w:r>
      <w:r w:rsidR="00107FF1">
        <w:rPr>
          <w:rFonts w:ascii="Arial" w:hAnsi="Arial" w:cs="Arial"/>
          <w:b/>
          <w:color w:val="000000"/>
          <w:sz w:val="20"/>
          <w:szCs w:val="20"/>
          <w:lang w:val="ru-RU"/>
        </w:rPr>
        <w:t>.</w:t>
      </w:r>
      <w:r w:rsidR="00BF063E">
        <w:rPr>
          <w:rFonts w:ascii="Arial" w:hAnsi="Arial" w:cs="Arial"/>
          <w:b/>
          <w:color w:val="000000"/>
          <w:sz w:val="20"/>
          <w:szCs w:val="20"/>
        </w:rPr>
        <w:t>,</w:t>
      </w:r>
      <w:r w:rsidR="00BF063E" w:rsidRPr="00BF063E">
        <w:rPr>
          <w:rFonts w:ascii="Arial" w:hAnsi="Arial" w:cs="Arial"/>
          <w:b/>
          <w:color w:val="000000"/>
          <w:sz w:val="20"/>
          <w:szCs w:val="20"/>
          <w:lang w:val="ru-RU"/>
        </w:rPr>
        <w:t xml:space="preserve"> 08.11.2018 р., англійською мовою (</w:t>
      </w:r>
      <w:r w:rsidR="00BF063E" w:rsidRPr="00BF063E">
        <w:rPr>
          <w:rFonts w:ascii="Arial" w:hAnsi="Arial" w:cs="Arial"/>
          <w:b/>
          <w:color w:val="000000"/>
          <w:sz w:val="20"/>
          <w:szCs w:val="20"/>
          <w:lang w:val="en-US"/>
        </w:rPr>
        <w:t>IMPD</w:t>
      </w:r>
      <w:r w:rsidR="00BF063E" w:rsidRPr="00BF063E">
        <w:rPr>
          <w:rFonts w:ascii="Arial" w:hAnsi="Arial" w:cs="Arial"/>
          <w:b/>
          <w:color w:val="000000"/>
          <w:sz w:val="20"/>
          <w:szCs w:val="20"/>
          <w:lang w:val="ru-RU"/>
        </w:rPr>
        <w:t xml:space="preserve"> </w:t>
      </w:r>
      <w:r w:rsidR="00BF063E" w:rsidRPr="00BF063E">
        <w:rPr>
          <w:rFonts w:ascii="Arial" w:hAnsi="Arial" w:cs="Arial"/>
          <w:b/>
          <w:color w:val="000000"/>
          <w:sz w:val="20"/>
          <w:szCs w:val="20"/>
          <w:lang w:val="en-US"/>
        </w:rPr>
        <w:t>BIA</w:t>
      </w:r>
      <w:r w:rsidR="00BF063E" w:rsidRPr="00BF063E">
        <w:rPr>
          <w:rFonts w:ascii="Arial" w:hAnsi="Arial" w:cs="Arial"/>
          <w:b/>
          <w:color w:val="000000"/>
          <w:sz w:val="20"/>
          <w:szCs w:val="20"/>
          <w:lang w:val="ru-RU"/>
        </w:rPr>
        <w:t xml:space="preserve">-51058, </w:t>
      </w:r>
      <w:r w:rsidR="00BF063E" w:rsidRPr="00BF063E">
        <w:rPr>
          <w:rFonts w:ascii="Arial" w:hAnsi="Arial" w:cs="Arial"/>
          <w:b/>
          <w:color w:val="000000"/>
          <w:sz w:val="20"/>
          <w:szCs w:val="20"/>
          <w:lang w:val="en-US"/>
        </w:rPr>
        <w:t>Drug</w:t>
      </w:r>
      <w:r w:rsidR="00BF063E" w:rsidRPr="00BF063E">
        <w:rPr>
          <w:rFonts w:ascii="Arial" w:hAnsi="Arial" w:cs="Arial"/>
          <w:b/>
          <w:color w:val="000000"/>
          <w:sz w:val="20"/>
          <w:szCs w:val="20"/>
          <w:lang w:val="ru-RU"/>
        </w:rPr>
        <w:t xml:space="preserve"> </w:t>
      </w:r>
      <w:r w:rsidR="00BF063E" w:rsidRPr="00BF063E">
        <w:rPr>
          <w:rFonts w:ascii="Arial" w:hAnsi="Arial" w:cs="Arial"/>
          <w:b/>
          <w:color w:val="000000"/>
          <w:sz w:val="20"/>
          <w:szCs w:val="20"/>
          <w:lang w:val="en-US"/>
        </w:rPr>
        <w:t>Product</w:t>
      </w:r>
      <w:r w:rsidR="00BF063E" w:rsidRPr="00BF063E">
        <w:rPr>
          <w:rFonts w:ascii="Arial" w:hAnsi="Arial" w:cs="Arial"/>
          <w:b/>
          <w:color w:val="000000"/>
          <w:sz w:val="20"/>
          <w:szCs w:val="20"/>
          <w:lang w:val="ru-RU"/>
        </w:rPr>
        <w:t xml:space="preserve">, </w:t>
      </w:r>
      <w:r w:rsidR="00BF063E" w:rsidRPr="00BF063E">
        <w:rPr>
          <w:rFonts w:ascii="Arial" w:hAnsi="Arial" w:cs="Arial"/>
          <w:b/>
          <w:color w:val="000000"/>
          <w:sz w:val="20"/>
          <w:szCs w:val="20"/>
          <w:lang w:val="en-US"/>
        </w:rPr>
        <w:t>Version</w:t>
      </w:r>
      <w:r w:rsidR="00BF063E">
        <w:rPr>
          <w:rFonts w:ascii="Arial" w:hAnsi="Arial" w:cs="Arial"/>
          <w:b/>
          <w:color w:val="000000"/>
          <w:sz w:val="20"/>
          <w:szCs w:val="20"/>
          <w:lang w:val="ru-RU"/>
        </w:rPr>
        <w:t xml:space="preserve"> 10.0</w:t>
      </w:r>
      <w:r w:rsidR="00107FF1">
        <w:rPr>
          <w:rFonts w:ascii="Arial" w:hAnsi="Arial" w:cs="Arial"/>
          <w:b/>
          <w:color w:val="000000"/>
          <w:sz w:val="20"/>
          <w:szCs w:val="20"/>
          <w:lang w:val="ru-RU"/>
        </w:rPr>
        <w:t>.</w:t>
      </w:r>
      <w:r w:rsidR="00BF063E" w:rsidRPr="00BF063E">
        <w:rPr>
          <w:rFonts w:ascii="Arial" w:hAnsi="Arial" w:cs="Arial"/>
          <w:b/>
          <w:color w:val="000000"/>
          <w:sz w:val="20"/>
          <w:szCs w:val="20"/>
          <w:lang w:val="ru-RU"/>
        </w:rPr>
        <w:t>, 08.11.2018)</w:t>
      </w:r>
      <w:r w:rsidR="00BF063E">
        <w:rPr>
          <w:rFonts w:ascii="Arial" w:hAnsi="Arial" w:cs="Arial"/>
          <w:b/>
          <w:color w:val="000000"/>
          <w:sz w:val="20"/>
          <w:szCs w:val="20"/>
          <w:lang w:val="ru-RU"/>
        </w:rPr>
        <w:t xml:space="preserve"> </w:t>
      </w:r>
      <w:r w:rsidR="00BF063E" w:rsidRPr="00EC6F2D">
        <w:rPr>
          <w:rFonts w:ascii="Arial" w:hAnsi="Arial" w:cs="Arial"/>
          <w:sz w:val="20"/>
          <w:szCs w:val="20"/>
        </w:rPr>
        <w:t xml:space="preserve">до </w:t>
      </w:r>
      <w:r w:rsidR="00BF063E">
        <w:rPr>
          <w:rFonts w:ascii="Arial" w:hAnsi="Arial" w:cs="Arial"/>
          <w:sz w:val="20"/>
          <w:szCs w:val="20"/>
        </w:rPr>
        <w:t xml:space="preserve">протоколів клінічних випробувань: </w:t>
      </w:r>
      <w:r w:rsidR="00FD0F2E">
        <w:rPr>
          <w:rFonts w:ascii="Arial" w:hAnsi="Arial" w:cs="Arial"/>
          <w:sz w:val="20"/>
          <w:szCs w:val="20"/>
        </w:rPr>
        <w:t>«</w:t>
      </w:r>
      <w:r w:rsidR="00FD0F2E" w:rsidRPr="00FD0F2E">
        <w:rPr>
          <w:rFonts w:ascii="Arial" w:hAnsi="Arial" w:cs="Arial"/>
          <w:sz w:val="20"/>
          <w:szCs w:val="20"/>
        </w:rPr>
        <w:t xml:space="preserve">Відкрите багатоцентрове дослідження для вивчення фармакокінетики, безпечності та ефективності препарату </w:t>
      </w:r>
      <w:r w:rsidR="00FD0F2E" w:rsidRPr="00FD0F2E">
        <w:rPr>
          <w:rFonts w:ascii="Arial" w:hAnsi="Arial" w:cs="Arial"/>
          <w:b/>
          <w:sz w:val="20"/>
          <w:szCs w:val="20"/>
        </w:rPr>
        <w:t>замікастат</w:t>
      </w:r>
      <w:r w:rsidR="00FD0F2E" w:rsidRPr="00FD0F2E">
        <w:rPr>
          <w:rFonts w:ascii="Arial" w:hAnsi="Arial" w:cs="Arial"/>
          <w:sz w:val="20"/>
          <w:szCs w:val="20"/>
        </w:rPr>
        <w:t xml:space="preserve"> як додаткової терапії при легеневій артеріальній гіпертензії (ЛАГ)</w:t>
      </w:r>
      <w:r w:rsidR="00FD0F2E">
        <w:rPr>
          <w:rFonts w:ascii="Arial" w:hAnsi="Arial" w:cs="Arial"/>
          <w:sz w:val="20"/>
          <w:szCs w:val="20"/>
        </w:rPr>
        <w:t xml:space="preserve">», код випробування </w:t>
      </w:r>
      <w:r w:rsidR="00FD0F2E">
        <w:rPr>
          <w:rFonts w:ascii="Arial" w:hAnsi="Arial" w:cs="Arial"/>
          <w:b/>
          <w:sz w:val="20"/>
          <w:szCs w:val="20"/>
        </w:rPr>
        <w:t xml:space="preserve">BIA-51058-201, </w:t>
      </w:r>
      <w:r w:rsidR="00FD0F2E">
        <w:rPr>
          <w:rFonts w:ascii="Arial" w:hAnsi="Arial" w:cs="Arial"/>
          <w:sz w:val="20"/>
          <w:szCs w:val="20"/>
        </w:rPr>
        <w:t>ф</w:t>
      </w:r>
      <w:r w:rsidR="00FD0F2E" w:rsidRPr="00FD0F2E">
        <w:rPr>
          <w:rFonts w:ascii="Arial" w:hAnsi="Arial" w:cs="Arial"/>
          <w:sz w:val="20"/>
          <w:szCs w:val="20"/>
        </w:rPr>
        <w:t>інальна версія 1.0, 22.06.2018 р.</w:t>
      </w:r>
      <w:r w:rsidR="00FD0F2E">
        <w:rPr>
          <w:rFonts w:ascii="Arial" w:hAnsi="Arial" w:cs="Arial"/>
          <w:b/>
          <w:sz w:val="20"/>
          <w:szCs w:val="20"/>
        </w:rPr>
        <w:t>;</w:t>
      </w:r>
      <w:r w:rsidR="00FD0F2E" w:rsidRPr="00FD0F2E">
        <w:rPr>
          <w:rFonts w:ascii="Arial" w:hAnsi="Arial" w:cs="Arial"/>
          <w:sz w:val="20"/>
          <w:szCs w:val="20"/>
        </w:rPr>
        <w:t xml:space="preserve"> </w:t>
      </w:r>
      <w:r w:rsidR="00107FF1">
        <w:rPr>
          <w:rFonts w:ascii="Arial" w:hAnsi="Arial" w:cs="Arial"/>
          <w:sz w:val="20"/>
          <w:szCs w:val="20"/>
        </w:rPr>
        <w:t>«</w:t>
      </w:r>
      <w:r w:rsidR="00107FF1" w:rsidRPr="001E595C">
        <w:rPr>
          <w:rFonts w:ascii="Arial" w:hAnsi="Arial" w:cs="Arial"/>
          <w:sz w:val="20"/>
          <w:szCs w:val="20"/>
        </w:rPr>
        <w:t xml:space="preserve">Відкрите багатоцентрове дослідження для оцінки безпеки та ефективності препарату </w:t>
      </w:r>
      <w:r w:rsidR="00107FF1" w:rsidRPr="001E595C">
        <w:rPr>
          <w:rFonts w:ascii="Arial" w:hAnsi="Arial" w:cs="Arial"/>
          <w:b/>
          <w:sz w:val="20"/>
          <w:szCs w:val="20"/>
        </w:rPr>
        <w:t>замікастат</w:t>
      </w:r>
      <w:r w:rsidR="00107FF1">
        <w:rPr>
          <w:rFonts w:ascii="Arial" w:hAnsi="Arial" w:cs="Arial"/>
          <w:sz w:val="20"/>
          <w:szCs w:val="20"/>
        </w:rPr>
        <w:t xml:space="preserve"> в якості </w:t>
      </w:r>
      <w:r w:rsidR="00107FF1" w:rsidRPr="001E595C">
        <w:rPr>
          <w:rFonts w:ascii="Arial" w:hAnsi="Arial" w:cs="Arial"/>
          <w:sz w:val="20"/>
          <w:szCs w:val="20"/>
        </w:rPr>
        <w:t>ад’ювантної терапії при тривалому лікуванні легеневої артеріальної гіпертензії (ЛАГ)</w:t>
      </w:r>
      <w:r w:rsidR="00107FF1">
        <w:rPr>
          <w:rFonts w:ascii="Arial" w:hAnsi="Arial" w:cs="Arial"/>
          <w:sz w:val="20"/>
          <w:szCs w:val="20"/>
        </w:rPr>
        <w:t>»</w:t>
      </w:r>
      <w:r w:rsidR="00FD0F2E">
        <w:rPr>
          <w:rFonts w:ascii="Arial" w:hAnsi="Arial" w:cs="Arial"/>
          <w:sz w:val="20"/>
          <w:szCs w:val="20"/>
        </w:rPr>
        <w:t>, код випробува</w:t>
      </w:r>
      <w:r w:rsidR="00107FF1" w:rsidRPr="001E595C">
        <w:rPr>
          <w:rFonts w:ascii="Arial" w:hAnsi="Arial" w:cs="Arial"/>
          <w:sz w:val="20"/>
          <w:szCs w:val="20"/>
        </w:rPr>
        <w:t xml:space="preserve">ння </w:t>
      </w:r>
      <w:r w:rsidR="00107FF1" w:rsidRPr="001E595C">
        <w:rPr>
          <w:rFonts w:ascii="Arial" w:hAnsi="Arial" w:cs="Arial"/>
          <w:b/>
          <w:sz w:val="20"/>
          <w:szCs w:val="20"/>
        </w:rPr>
        <w:t>BIA-51058-202</w:t>
      </w:r>
      <w:r w:rsidR="00107FF1" w:rsidRPr="001E595C">
        <w:rPr>
          <w:rFonts w:ascii="Arial" w:hAnsi="Arial" w:cs="Arial"/>
          <w:sz w:val="20"/>
          <w:szCs w:val="20"/>
        </w:rPr>
        <w:t xml:space="preserve">, </w:t>
      </w:r>
      <w:r w:rsidR="00FD0F2E">
        <w:rPr>
          <w:rFonts w:ascii="Arial" w:hAnsi="Arial" w:cs="Arial"/>
          <w:sz w:val="20"/>
          <w:szCs w:val="20"/>
        </w:rPr>
        <w:t>о</w:t>
      </w:r>
      <w:r w:rsidR="00107FF1" w:rsidRPr="001E595C">
        <w:rPr>
          <w:rFonts w:ascii="Arial" w:hAnsi="Arial" w:cs="Arial"/>
          <w:sz w:val="20"/>
          <w:szCs w:val="20"/>
        </w:rPr>
        <w:t xml:space="preserve">статочна версія 1.0, 25.07.2018 р.; </w:t>
      </w:r>
      <w:r w:rsidR="00107FF1" w:rsidRPr="003B16A6">
        <w:rPr>
          <w:rFonts w:ascii="Arial" w:hAnsi="Arial" w:cs="Arial"/>
          <w:sz w:val="20"/>
          <w:szCs w:val="20"/>
        </w:rPr>
        <w:t>спонсор Bial - Portela &amp; Ca, S.A., Португалія</w:t>
      </w:r>
      <w:r w:rsidR="00107FF1">
        <w:rPr>
          <w:rFonts w:ascii="Arial" w:hAnsi="Arial" w:cs="Arial"/>
          <w:sz w:val="20"/>
          <w:szCs w:val="20"/>
        </w:rPr>
        <w:t xml:space="preserve">, спонсор - </w:t>
      </w:r>
      <w:r w:rsidR="00FD0F2E" w:rsidRPr="003B16A6">
        <w:rPr>
          <w:rFonts w:ascii="Arial" w:hAnsi="Arial" w:cs="Arial"/>
          <w:sz w:val="20"/>
          <w:szCs w:val="20"/>
        </w:rPr>
        <w:t>Bial - Portela &amp; C</w:t>
      </w:r>
      <w:r w:rsidR="00FD0F2E" w:rsidRPr="00FD0F2E">
        <w:rPr>
          <w:rFonts w:ascii="Arial" w:hAnsi="Arial" w:cs="Arial"/>
          <w:sz w:val="20"/>
          <w:szCs w:val="20"/>
          <w:vertAlign w:val="superscript"/>
        </w:rPr>
        <w:t>a</w:t>
      </w:r>
      <w:r>
        <w:rPr>
          <w:rFonts w:ascii="Arial" w:hAnsi="Arial" w:cs="Arial"/>
          <w:sz w:val="20"/>
          <w:szCs w:val="20"/>
        </w:rPr>
        <w:t>, S.A., Португалія</w:t>
      </w:r>
    </w:p>
    <w:p w:rsidR="00107FF1" w:rsidRPr="001E595C" w:rsidRDefault="00107FF1" w:rsidP="00107FF1">
      <w:pPr>
        <w:spacing w:after="0" w:line="240" w:lineRule="auto"/>
        <w:jc w:val="both"/>
        <w:rPr>
          <w:rFonts w:ascii="Arial" w:hAnsi="Arial" w:cs="Arial"/>
          <w:sz w:val="20"/>
          <w:szCs w:val="20"/>
        </w:rPr>
      </w:pPr>
      <w:r w:rsidRPr="001E595C">
        <w:rPr>
          <w:rFonts w:ascii="Arial" w:hAnsi="Arial" w:cs="Arial"/>
          <w:sz w:val="20"/>
          <w:szCs w:val="20"/>
        </w:rPr>
        <w:t>Заявник – «Ско</w:t>
      </w:r>
      <w:r>
        <w:rPr>
          <w:rFonts w:ascii="Arial" w:hAnsi="Arial" w:cs="Arial"/>
          <w:sz w:val="20"/>
          <w:szCs w:val="20"/>
        </w:rPr>
        <w:t xml:space="preserve">уп Інтернешнл АГ», </w:t>
      </w:r>
      <w:r w:rsidRPr="001E595C">
        <w:rPr>
          <w:rFonts w:ascii="Arial" w:hAnsi="Arial" w:cs="Arial"/>
          <w:sz w:val="20"/>
          <w:szCs w:val="20"/>
        </w:rPr>
        <w:t>Німеччина</w:t>
      </w:r>
    </w:p>
    <w:p w:rsidR="00107FF1" w:rsidRDefault="00107FF1" w:rsidP="00107FF1">
      <w:pPr>
        <w:spacing w:after="0" w:line="240" w:lineRule="auto"/>
        <w:jc w:val="both"/>
        <w:rPr>
          <w:rFonts w:ascii="Arial" w:eastAsia="Calibri" w:hAnsi="Arial" w:cs="Arial"/>
          <w:b/>
          <w:i/>
          <w:sz w:val="20"/>
          <w:szCs w:val="20"/>
        </w:rPr>
      </w:pPr>
    </w:p>
    <w:p w:rsidR="00F56262" w:rsidRDefault="00F56262" w:rsidP="00F56262">
      <w:pPr>
        <w:spacing w:after="0" w:line="240" w:lineRule="auto"/>
        <w:jc w:val="both"/>
        <w:rPr>
          <w:rFonts w:ascii="Arial" w:hAnsi="Arial" w:cs="Arial"/>
          <w:sz w:val="20"/>
          <w:szCs w:val="20"/>
        </w:rPr>
      </w:pPr>
    </w:p>
    <w:p w:rsidR="00F56262" w:rsidRDefault="00541967" w:rsidP="00F56262">
      <w:pPr>
        <w:spacing w:after="0" w:line="240" w:lineRule="auto"/>
        <w:jc w:val="both"/>
        <w:rPr>
          <w:rFonts w:ascii="Arial" w:eastAsia="Calibri" w:hAnsi="Arial" w:cs="Arial"/>
          <w:b/>
          <w:sz w:val="20"/>
          <w:szCs w:val="20"/>
        </w:rPr>
      </w:pPr>
      <w:r>
        <w:rPr>
          <w:rFonts w:ascii="Arial" w:hAnsi="Arial" w:cs="Arial"/>
          <w:b/>
          <w:color w:val="000000"/>
          <w:sz w:val="20"/>
          <w:szCs w:val="20"/>
        </w:rPr>
        <w:t>37</w:t>
      </w:r>
      <w:r w:rsidR="00F56262">
        <w:rPr>
          <w:rFonts w:ascii="Arial" w:hAnsi="Arial" w:cs="Arial"/>
          <w:b/>
          <w:color w:val="000000"/>
          <w:sz w:val="20"/>
          <w:szCs w:val="20"/>
        </w:rPr>
        <w:t>.</w:t>
      </w:r>
      <w:r w:rsidR="00F56262" w:rsidRPr="00F56262">
        <w:rPr>
          <w:rFonts w:ascii="Arial" w:eastAsia="Calibri" w:hAnsi="Arial" w:cs="Arial"/>
          <w:b/>
          <w:sz w:val="20"/>
          <w:szCs w:val="20"/>
        </w:rPr>
        <w:t xml:space="preserve"> Зміна відповідального дослідника та місця проведення клінічного випробування </w:t>
      </w:r>
      <w:r w:rsidR="00693C22" w:rsidRPr="003304B5">
        <w:rPr>
          <w:rFonts w:ascii="Arial" w:hAnsi="Arial" w:cs="Arial"/>
          <w:sz w:val="20"/>
          <w:szCs w:val="20"/>
        </w:rPr>
        <w:t>до протокол</w:t>
      </w:r>
      <w:r w:rsidR="00693C22">
        <w:rPr>
          <w:rFonts w:ascii="Arial" w:hAnsi="Arial" w:cs="Arial"/>
          <w:sz w:val="20"/>
          <w:szCs w:val="20"/>
        </w:rPr>
        <w:t xml:space="preserve">у </w:t>
      </w:r>
      <w:r w:rsidR="00693C22" w:rsidRPr="003304B5">
        <w:rPr>
          <w:rFonts w:ascii="Arial" w:hAnsi="Arial" w:cs="Arial"/>
          <w:sz w:val="20"/>
          <w:szCs w:val="20"/>
        </w:rPr>
        <w:t>«</w:t>
      </w:r>
      <w:r w:rsidR="00693C22" w:rsidRPr="00D0602F">
        <w:rPr>
          <w:rFonts w:ascii="Arial" w:hAnsi="Arial" w:cs="Arial"/>
          <w:sz w:val="20"/>
          <w:szCs w:val="20"/>
        </w:rPr>
        <w:t xml:space="preserve">Відкрите, рандомізоване дослідження 3ї фази препарату </w:t>
      </w:r>
      <w:r w:rsidR="00693C22" w:rsidRPr="00755C4B">
        <w:rPr>
          <w:rFonts w:ascii="Arial" w:hAnsi="Arial" w:cs="Arial"/>
          <w:b/>
          <w:sz w:val="20"/>
          <w:szCs w:val="20"/>
        </w:rPr>
        <w:t>Атезолізумаб (MPDL3280A, ANTI-PD - L1 антитіло)</w:t>
      </w:r>
      <w:r w:rsidR="00693C22" w:rsidRPr="00D0602F">
        <w:rPr>
          <w:rFonts w:ascii="Arial" w:hAnsi="Arial" w:cs="Arial"/>
          <w:sz w:val="20"/>
          <w:szCs w:val="20"/>
        </w:rPr>
        <w:t>, в комбінації зі схемою Карбоплатин +Паклітаксел, з Бевацизумабом або без, у порівнянні зі схемою лікування Карбоплатин + Паклітаксел+Бевацизумаб у наївних до хіміотерапії пацієнтів з неплоскоклітинним недрібноклітинним раком легень IV стадії</w:t>
      </w:r>
      <w:r w:rsidR="00693C22" w:rsidRPr="003304B5">
        <w:rPr>
          <w:rFonts w:ascii="Arial" w:hAnsi="Arial" w:cs="Arial"/>
          <w:sz w:val="20"/>
          <w:szCs w:val="20"/>
        </w:rPr>
        <w:t xml:space="preserve">», </w:t>
      </w:r>
      <w:r w:rsidR="00693C22">
        <w:rPr>
          <w:rFonts w:ascii="Arial" w:hAnsi="Arial" w:cs="Arial"/>
          <w:sz w:val="20"/>
          <w:szCs w:val="20"/>
        </w:rPr>
        <w:t xml:space="preserve">код дослідження </w:t>
      </w:r>
      <w:r w:rsidR="00693C22" w:rsidRPr="00755C4B">
        <w:rPr>
          <w:rFonts w:ascii="Arial" w:hAnsi="Arial" w:cs="Arial"/>
          <w:b/>
          <w:sz w:val="20"/>
          <w:szCs w:val="20"/>
        </w:rPr>
        <w:t>GO29436</w:t>
      </w:r>
      <w:r w:rsidR="00693C22" w:rsidRPr="00D0602F">
        <w:rPr>
          <w:rFonts w:ascii="Arial" w:hAnsi="Arial" w:cs="Arial"/>
          <w:sz w:val="20"/>
          <w:szCs w:val="20"/>
        </w:rPr>
        <w:t xml:space="preserve">, версія </w:t>
      </w:r>
      <w:r w:rsidR="00693C22">
        <w:rPr>
          <w:rFonts w:ascii="Arial" w:hAnsi="Arial" w:cs="Arial"/>
          <w:sz w:val="20"/>
          <w:szCs w:val="20"/>
        </w:rPr>
        <w:t>7</w:t>
      </w:r>
      <w:r w:rsidR="00693C22" w:rsidRPr="00D0602F">
        <w:rPr>
          <w:rFonts w:ascii="Arial" w:hAnsi="Arial" w:cs="Arial"/>
          <w:sz w:val="20"/>
          <w:szCs w:val="20"/>
        </w:rPr>
        <w:t xml:space="preserve"> від </w:t>
      </w:r>
      <w:r w:rsidR="00693C22">
        <w:rPr>
          <w:rFonts w:ascii="Arial" w:hAnsi="Arial" w:cs="Arial"/>
          <w:sz w:val="20"/>
          <w:szCs w:val="20"/>
        </w:rPr>
        <w:t>24</w:t>
      </w:r>
      <w:r w:rsidR="00693C22" w:rsidRPr="00D0602F">
        <w:rPr>
          <w:rFonts w:ascii="Arial" w:hAnsi="Arial" w:cs="Arial"/>
          <w:sz w:val="20"/>
          <w:szCs w:val="20"/>
        </w:rPr>
        <w:t xml:space="preserve"> </w:t>
      </w:r>
      <w:r w:rsidR="00693C22">
        <w:rPr>
          <w:rFonts w:ascii="Arial" w:hAnsi="Arial" w:cs="Arial"/>
          <w:sz w:val="20"/>
          <w:szCs w:val="20"/>
        </w:rPr>
        <w:t>жовтня</w:t>
      </w:r>
      <w:r w:rsidR="00693C22" w:rsidRPr="00D0602F">
        <w:rPr>
          <w:rFonts w:ascii="Arial" w:hAnsi="Arial" w:cs="Arial"/>
          <w:sz w:val="20"/>
          <w:szCs w:val="20"/>
        </w:rPr>
        <w:t xml:space="preserve"> 201</w:t>
      </w:r>
      <w:r w:rsidR="00693C22">
        <w:rPr>
          <w:rFonts w:ascii="Arial" w:hAnsi="Arial" w:cs="Arial"/>
          <w:sz w:val="20"/>
          <w:szCs w:val="20"/>
        </w:rPr>
        <w:t>8</w:t>
      </w:r>
      <w:r w:rsidR="00693C22" w:rsidRPr="00D0602F">
        <w:rPr>
          <w:rFonts w:ascii="Arial" w:hAnsi="Arial" w:cs="Arial"/>
          <w:sz w:val="20"/>
          <w:szCs w:val="20"/>
        </w:rPr>
        <w:t xml:space="preserve"> р</w:t>
      </w:r>
      <w:r w:rsidR="00693C22">
        <w:rPr>
          <w:rFonts w:ascii="Arial" w:hAnsi="Arial" w:cs="Arial"/>
          <w:sz w:val="20"/>
          <w:szCs w:val="20"/>
        </w:rPr>
        <w:t>оку;</w:t>
      </w:r>
      <w:r w:rsidR="00693C22" w:rsidRPr="003304B5">
        <w:rPr>
          <w:rFonts w:ascii="Arial" w:hAnsi="Arial" w:cs="Arial"/>
          <w:sz w:val="20"/>
          <w:szCs w:val="20"/>
        </w:rPr>
        <w:t xml:space="preserve"> спонсор - </w:t>
      </w:r>
      <w:r w:rsidR="00693C22">
        <w:rPr>
          <w:rFonts w:ascii="Arial" w:hAnsi="Arial" w:cs="Arial"/>
          <w:sz w:val="20"/>
          <w:szCs w:val="20"/>
        </w:rPr>
        <w:t>F. Hoffmann-La Roche Ltd., («Ф. Хоффманн-Ля Рош Лтд»)</w:t>
      </w:r>
      <w:r w:rsidR="00693C22" w:rsidRPr="00D0602F">
        <w:rPr>
          <w:rFonts w:ascii="Arial" w:hAnsi="Arial" w:cs="Arial"/>
          <w:sz w:val="20"/>
          <w:szCs w:val="20"/>
        </w:rPr>
        <w:t>, Швейцарія</w:t>
      </w:r>
    </w:p>
    <w:p w:rsidR="00947BA7" w:rsidRDefault="00947BA7" w:rsidP="00947BA7">
      <w:pPr>
        <w:widowControl w:val="0"/>
        <w:spacing w:after="0" w:line="240" w:lineRule="auto"/>
        <w:jc w:val="both"/>
        <w:rPr>
          <w:rFonts w:ascii="Arial" w:hAnsi="Arial" w:cs="Arial"/>
          <w:sz w:val="20"/>
          <w:szCs w:val="20"/>
        </w:rPr>
      </w:pPr>
      <w:r w:rsidRPr="00870094">
        <w:rPr>
          <w:rFonts w:ascii="Arial" w:hAnsi="Arial" w:cs="Arial"/>
          <w:sz w:val="20"/>
          <w:szCs w:val="20"/>
        </w:rPr>
        <w:t xml:space="preserve">Заявник – </w:t>
      </w:r>
      <w:r>
        <w:rPr>
          <w:rFonts w:ascii="Arial" w:hAnsi="Arial" w:cs="Arial"/>
          <w:sz w:val="20"/>
          <w:szCs w:val="20"/>
        </w:rPr>
        <w:t>Товариство з Обмеженою В</w:t>
      </w:r>
      <w:r w:rsidRPr="00870094">
        <w:rPr>
          <w:rFonts w:ascii="Arial" w:hAnsi="Arial" w:cs="Arial"/>
          <w:sz w:val="20"/>
          <w:szCs w:val="20"/>
        </w:rPr>
        <w:t xml:space="preserve">ідповідальністю </w:t>
      </w:r>
      <w:r>
        <w:rPr>
          <w:rFonts w:ascii="Arial" w:hAnsi="Arial" w:cs="Arial"/>
          <w:sz w:val="20"/>
          <w:szCs w:val="20"/>
        </w:rPr>
        <w:t>«Контрактно-Дослідницька О</w:t>
      </w:r>
      <w:r w:rsidRPr="00870094">
        <w:rPr>
          <w:rFonts w:ascii="Arial" w:hAnsi="Arial" w:cs="Arial"/>
          <w:sz w:val="20"/>
          <w:szCs w:val="20"/>
        </w:rPr>
        <w:t>рганіз</w:t>
      </w:r>
      <w:r>
        <w:rPr>
          <w:rFonts w:ascii="Arial" w:hAnsi="Arial" w:cs="Arial"/>
          <w:sz w:val="20"/>
          <w:szCs w:val="20"/>
        </w:rPr>
        <w:t>ація Іннофарм-Україна»</w:t>
      </w:r>
    </w:p>
    <w:p w:rsidR="00F56262" w:rsidRDefault="00F56262" w:rsidP="00B343F6">
      <w:pPr>
        <w:spacing w:after="0" w:line="240" w:lineRule="auto"/>
        <w:jc w:val="both"/>
        <w:rPr>
          <w:rFonts w:ascii="Arial" w:hAnsi="Arial" w:cs="Arial"/>
          <w:sz w:val="20"/>
          <w:szCs w:val="20"/>
        </w:rPr>
      </w:pPr>
    </w:p>
    <w:p w:rsidR="00947BA7" w:rsidRDefault="00947BA7" w:rsidP="00B343F6">
      <w:pPr>
        <w:spacing w:after="0" w:line="240" w:lineRule="auto"/>
        <w:jc w:val="both"/>
        <w:rPr>
          <w:rFonts w:ascii="Arial" w:hAnsi="Arial" w:cs="Arial"/>
          <w:sz w:val="20"/>
          <w:szCs w:val="20"/>
        </w:rPr>
      </w:pPr>
    </w:p>
    <w:p w:rsidR="00B343F6" w:rsidRPr="00541967" w:rsidRDefault="00541967" w:rsidP="00B343F6">
      <w:pPr>
        <w:pStyle w:val="ad"/>
        <w:spacing w:after="0"/>
        <w:ind w:left="0"/>
        <w:rPr>
          <w:rFonts w:ascii="Arial" w:hAnsi="Arial" w:cs="Arial"/>
          <w:sz w:val="20"/>
          <w:szCs w:val="20"/>
          <w:lang w:val="uk-UA"/>
        </w:rPr>
      </w:pPr>
      <w:r>
        <w:rPr>
          <w:rFonts w:ascii="Arial" w:hAnsi="Arial" w:cs="Arial"/>
          <w:b/>
          <w:color w:val="000000"/>
          <w:sz w:val="20"/>
          <w:szCs w:val="20"/>
          <w:lang w:val="uk-UA"/>
        </w:rPr>
        <w:t>38</w:t>
      </w:r>
      <w:r w:rsidR="00947BA7" w:rsidRPr="00B343F6">
        <w:rPr>
          <w:rFonts w:ascii="Arial" w:hAnsi="Arial" w:cs="Arial"/>
          <w:b/>
          <w:color w:val="000000"/>
          <w:sz w:val="20"/>
          <w:szCs w:val="20"/>
          <w:lang w:val="uk-UA"/>
        </w:rPr>
        <w:t>.</w:t>
      </w:r>
      <w:r w:rsidR="00B343F6" w:rsidRPr="00B343F6">
        <w:rPr>
          <w:rFonts w:ascii="Arial" w:hAnsi="Arial" w:cs="Arial"/>
          <w:b/>
          <w:color w:val="000000"/>
          <w:sz w:val="20"/>
          <w:szCs w:val="20"/>
          <w:lang w:val="uk-UA"/>
        </w:rPr>
        <w:t xml:space="preserve"> </w:t>
      </w:r>
      <w:r w:rsidR="00B343F6" w:rsidRPr="00B343F6">
        <w:rPr>
          <w:rFonts w:ascii="Arial" w:eastAsia="Times New Roman" w:hAnsi="Arial" w:cs="Arial"/>
          <w:b/>
          <w:sz w:val="20"/>
          <w:szCs w:val="20"/>
          <w:lang w:val="uk-UA" w:eastAsia="zh-CN"/>
        </w:rPr>
        <w:t xml:space="preserve">Досьє досліджуваного лікарського засобу Debio 1347, розділ 2.1.Р_Лікарський засіб та розділ 2.1.А_Додатки, видання 2 від серпня 2019 року; </w:t>
      </w:r>
      <w:r w:rsidR="00B343F6">
        <w:rPr>
          <w:rFonts w:ascii="Arial" w:eastAsia="Times New Roman" w:hAnsi="Arial" w:cs="Arial"/>
          <w:b/>
          <w:sz w:val="20"/>
          <w:szCs w:val="20"/>
          <w:lang w:val="uk-UA" w:eastAsia="zh-CN"/>
        </w:rPr>
        <w:t>П</w:t>
      </w:r>
      <w:r w:rsidR="00B343F6" w:rsidRPr="00B343F6">
        <w:rPr>
          <w:rFonts w:ascii="Arial" w:eastAsia="Times New Roman" w:hAnsi="Arial" w:cs="Arial"/>
          <w:b/>
          <w:sz w:val="20"/>
          <w:szCs w:val="20"/>
          <w:lang w:val="uk-UA" w:eastAsia="zh-CN"/>
        </w:rPr>
        <w:t>одовження терміну придатності Debio 1347 до 24 місяців</w:t>
      </w:r>
      <w:r w:rsidR="00B343F6" w:rsidRPr="00431253">
        <w:rPr>
          <w:rFonts w:ascii="Arial" w:eastAsia="Times New Roman" w:hAnsi="Arial" w:cs="Arial"/>
          <w:b/>
          <w:i/>
          <w:sz w:val="20"/>
          <w:szCs w:val="20"/>
          <w:lang w:val="uk-UA" w:eastAsia="zh-CN"/>
        </w:rPr>
        <w:t xml:space="preserve"> </w:t>
      </w:r>
      <w:r w:rsidR="00B343F6" w:rsidRPr="001F7C85">
        <w:rPr>
          <w:rFonts w:ascii="Arial" w:hAnsi="Arial" w:cs="Arial"/>
          <w:sz w:val="20"/>
          <w:szCs w:val="20"/>
          <w:lang w:val="uk-UA"/>
        </w:rPr>
        <w:t xml:space="preserve">до протоколу </w:t>
      </w:r>
      <w:r w:rsidR="00B343F6">
        <w:rPr>
          <w:rFonts w:ascii="Arial" w:hAnsi="Arial" w:cs="Arial"/>
          <w:sz w:val="20"/>
          <w:szCs w:val="20"/>
          <w:lang w:val="uk-UA"/>
        </w:rPr>
        <w:t>клінічного випробування «</w:t>
      </w:r>
      <w:r w:rsidR="00B343F6" w:rsidRPr="00CE576A">
        <w:rPr>
          <w:rFonts w:ascii="Arial" w:hAnsi="Arial" w:cs="Arial"/>
          <w:iCs/>
          <w:sz w:val="20"/>
          <w:szCs w:val="20"/>
          <w:lang w:val="uk-UA"/>
        </w:rPr>
        <w:t xml:space="preserve">Пакетне дослідження фази II, що проводиться з метою вивчення перорального селективного інгібітора pan-FGFR </w:t>
      </w:r>
      <w:r w:rsidR="00B343F6" w:rsidRPr="00D47C5F">
        <w:rPr>
          <w:rFonts w:ascii="Arial" w:hAnsi="Arial" w:cs="Arial"/>
          <w:b/>
          <w:iCs/>
          <w:sz w:val="20"/>
          <w:szCs w:val="20"/>
          <w:lang w:val="uk-UA"/>
        </w:rPr>
        <w:t>Debio 1347</w:t>
      </w:r>
      <w:r w:rsidR="00B343F6" w:rsidRPr="00CE576A">
        <w:rPr>
          <w:rFonts w:ascii="Arial" w:hAnsi="Arial" w:cs="Arial"/>
          <w:iCs/>
          <w:sz w:val="20"/>
          <w:szCs w:val="20"/>
          <w:lang w:val="uk-UA"/>
        </w:rPr>
        <w:t xml:space="preserve"> у пацієнтів з солідними пухлинами з прихованим злиттям FGFR1, FGFR2 або FGFR3</w:t>
      </w:r>
      <w:r w:rsidR="00B343F6">
        <w:rPr>
          <w:rFonts w:ascii="Arial" w:hAnsi="Arial" w:cs="Arial"/>
          <w:sz w:val="20"/>
          <w:szCs w:val="20"/>
          <w:lang w:val="uk-UA"/>
        </w:rPr>
        <w:t>»</w:t>
      </w:r>
      <w:r w:rsidR="00B343F6" w:rsidRPr="00CB1B41">
        <w:rPr>
          <w:rFonts w:ascii="Arial" w:hAnsi="Arial" w:cs="Arial"/>
          <w:sz w:val="20"/>
          <w:szCs w:val="20"/>
          <w:lang w:val="uk-UA"/>
        </w:rPr>
        <w:t>,</w:t>
      </w:r>
      <w:r w:rsidR="00B343F6" w:rsidRPr="00BC43F8">
        <w:rPr>
          <w:rFonts w:ascii="Arial" w:hAnsi="Arial" w:cs="Arial"/>
          <w:sz w:val="20"/>
          <w:szCs w:val="20"/>
          <w:lang w:val="uk-UA"/>
        </w:rPr>
        <w:t xml:space="preserve"> код дослідження </w:t>
      </w:r>
      <w:r w:rsidR="00B343F6" w:rsidRPr="00930A3E">
        <w:rPr>
          <w:rFonts w:ascii="Arial" w:hAnsi="Arial" w:cs="Arial"/>
          <w:b/>
          <w:bCs/>
          <w:sz w:val="20"/>
          <w:szCs w:val="20"/>
          <w:lang w:val="uk-UA"/>
        </w:rPr>
        <w:t xml:space="preserve">Debio 1347-201, </w:t>
      </w:r>
      <w:r w:rsidR="00B343F6" w:rsidRPr="00930A3E">
        <w:rPr>
          <w:rFonts w:ascii="Arial" w:hAnsi="Arial" w:cs="Arial"/>
          <w:sz w:val="20"/>
          <w:szCs w:val="20"/>
          <w:lang w:val="uk-UA"/>
        </w:rPr>
        <w:t>версія 2 від 17 грудня 2018 року з інкорпорованою поправкою №1</w:t>
      </w:r>
      <w:r w:rsidR="00B343F6" w:rsidRPr="004E679A">
        <w:rPr>
          <w:rFonts w:ascii="Arial" w:hAnsi="Arial" w:cs="Arial"/>
          <w:sz w:val="20"/>
          <w:szCs w:val="20"/>
          <w:lang w:val="uk-UA"/>
        </w:rPr>
        <w:t xml:space="preserve">, </w:t>
      </w:r>
      <w:r w:rsidR="00B343F6" w:rsidRPr="00BC43F8">
        <w:rPr>
          <w:rFonts w:ascii="Arial" w:hAnsi="Arial" w:cs="Arial"/>
          <w:sz w:val="20"/>
          <w:szCs w:val="20"/>
          <w:lang w:val="uk-UA"/>
        </w:rPr>
        <w:t xml:space="preserve">спонсор - </w:t>
      </w:r>
      <w:r w:rsidR="00B343F6" w:rsidRPr="00930A3E">
        <w:rPr>
          <w:rFonts w:ascii="Arial" w:hAnsi="Arial" w:cs="Arial"/>
          <w:sz w:val="20"/>
          <w:szCs w:val="20"/>
          <w:lang w:val="uk-UA"/>
        </w:rPr>
        <w:t>Debiopharm International SA, Switzerland</w:t>
      </w:r>
    </w:p>
    <w:p w:rsidR="00B343F6" w:rsidRDefault="00B343F6" w:rsidP="00B343F6">
      <w:pPr>
        <w:pStyle w:val="ad"/>
        <w:spacing w:after="0"/>
        <w:ind w:left="0"/>
        <w:rPr>
          <w:rFonts w:ascii="Arial" w:hAnsi="Arial" w:cs="Arial"/>
          <w:sz w:val="20"/>
          <w:szCs w:val="20"/>
          <w:lang w:val="uk-UA"/>
        </w:rPr>
      </w:pPr>
      <w:r w:rsidRPr="00751A98">
        <w:rPr>
          <w:rFonts w:ascii="Arial" w:hAnsi="Arial" w:cs="Arial"/>
          <w:sz w:val="20"/>
          <w:szCs w:val="20"/>
          <w:lang w:val="uk-UA"/>
        </w:rPr>
        <w:t>За</w:t>
      </w:r>
      <w:r>
        <w:rPr>
          <w:rFonts w:ascii="Arial" w:hAnsi="Arial" w:cs="Arial"/>
          <w:sz w:val="20"/>
          <w:szCs w:val="20"/>
          <w:lang w:val="uk-UA"/>
        </w:rPr>
        <w:t>явник</w:t>
      </w:r>
      <w:r w:rsidRPr="00751A98">
        <w:rPr>
          <w:rFonts w:ascii="Arial" w:hAnsi="Arial" w:cs="Arial"/>
          <w:sz w:val="20"/>
          <w:szCs w:val="20"/>
          <w:lang w:val="uk-UA"/>
        </w:rPr>
        <w:t xml:space="preserve"> – </w:t>
      </w:r>
      <w:r w:rsidRPr="00487AEF">
        <w:rPr>
          <w:rFonts w:ascii="Arial" w:hAnsi="Arial" w:cs="Arial"/>
          <w:sz w:val="20"/>
          <w:szCs w:val="20"/>
          <w:lang w:val="uk-UA"/>
        </w:rPr>
        <w:t xml:space="preserve"> </w:t>
      </w:r>
      <w:r w:rsidRPr="00D579E0">
        <w:rPr>
          <w:rFonts w:ascii="Arial" w:hAnsi="Arial" w:cs="Arial"/>
          <w:sz w:val="20"/>
          <w:szCs w:val="20"/>
          <w:lang w:val="uk-UA"/>
        </w:rPr>
        <w:t>Підприємство з 100% іноземною інвестицією «АЙК’ЮВІА РДС Україна»</w:t>
      </w:r>
    </w:p>
    <w:p w:rsidR="00B343F6" w:rsidRDefault="00B343F6" w:rsidP="00B343F6">
      <w:pPr>
        <w:spacing w:after="0" w:line="240" w:lineRule="auto"/>
        <w:jc w:val="both"/>
        <w:rPr>
          <w:rFonts w:ascii="Arial" w:hAnsi="Arial" w:cs="Arial"/>
          <w:sz w:val="20"/>
          <w:szCs w:val="20"/>
        </w:rPr>
      </w:pPr>
    </w:p>
    <w:p w:rsidR="00AF68E0" w:rsidRPr="00AF68E0" w:rsidRDefault="00AF68E0" w:rsidP="00AF68E0">
      <w:pPr>
        <w:spacing w:after="0" w:line="240" w:lineRule="auto"/>
        <w:jc w:val="both"/>
        <w:rPr>
          <w:rFonts w:ascii="Arial" w:hAnsi="Arial" w:cs="Arial"/>
          <w:b/>
          <w:sz w:val="20"/>
          <w:szCs w:val="20"/>
        </w:rPr>
      </w:pPr>
    </w:p>
    <w:p w:rsidR="00AF68E0" w:rsidRPr="00AF68E0" w:rsidRDefault="00541967" w:rsidP="00AF68E0">
      <w:pPr>
        <w:spacing w:after="0" w:line="240" w:lineRule="auto"/>
        <w:jc w:val="both"/>
        <w:rPr>
          <w:rFonts w:ascii="Arial" w:hAnsi="Arial" w:cs="Arial"/>
          <w:sz w:val="20"/>
          <w:szCs w:val="20"/>
        </w:rPr>
      </w:pPr>
      <w:r>
        <w:rPr>
          <w:rFonts w:ascii="Arial" w:hAnsi="Arial" w:cs="Arial"/>
          <w:b/>
          <w:sz w:val="20"/>
          <w:szCs w:val="20"/>
        </w:rPr>
        <w:t>39</w:t>
      </w:r>
      <w:r w:rsidR="00AF68E0" w:rsidRPr="00AF68E0">
        <w:rPr>
          <w:rFonts w:ascii="Arial" w:hAnsi="Arial" w:cs="Arial"/>
          <w:b/>
          <w:sz w:val="20"/>
          <w:szCs w:val="20"/>
        </w:rPr>
        <w:t xml:space="preserve">. Зміна відповідального дослідника та місця проведення клінічного випробування </w:t>
      </w:r>
      <w:r w:rsidR="00AF68E0" w:rsidRPr="00AF68E0">
        <w:rPr>
          <w:rFonts w:ascii="Arial" w:hAnsi="Arial" w:cs="Arial"/>
          <w:sz w:val="20"/>
          <w:szCs w:val="20"/>
        </w:rPr>
        <w:t xml:space="preserve">до протоколу клінічного дослідження «Відкрите, багатоцентрове рандомізоване дослідження 3ї фази, для оцінки ефективності та безпеки препарату </w:t>
      </w:r>
      <w:r w:rsidR="00AF68E0" w:rsidRPr="00AF68E0">
        <w:rPr>
          <w:rFonts w:ascii="Arial" w:hAnsi="Arial" w:cs="Arial"/>
          <w:b/>
          <w:sz w:val="20"/>
          <w:szCs w:val="20"/>
        </w:rPr>
        <w:t>Атезолізумаб</w:t>
      </w:r>
      <w:r w:rsidR="00AF68E0" w:rsidRPr="00AF68E0">
        <w:rPr>
          <w:rFonts w:ascii="Arial" w:hAnsi="Arial" w:cs="Arial"/>
          <w:sz w:val="20"/>
          <w:szCs w:val="20"/>
        </w:rPr>
        <w:t xml:space="preserve"> (MPDL3280A, ANTI-PD - L1 антитіло), в комбінації зі схемою Карбоплатин + Паклітаксел або Атезолізумаб в комбінації зі схемою Карбоплатин + Наб-паклітаксел у порівнянні Карбоплатин + Наб-паклітаксел у наївних до хіміотерапії пацієнтів з плоскоклітинним недрібноклітинним раком легень IV стадії», код випробування </w:t>
      </w:r>
      <w:r w:rsidR="00AF68E0" w:rsidRPr="00AF68E0">
        <w:rPr>
          <w:rFonts w:ascii="Arial" w:hAnsi="Arial" w:cs="Arial"/>
          <w:b/>
          <w:sz w:val="20"/>
          <w:szCs w:val="20"/>
        </w:rPr>
        <w:t>GO29437</w:t>
      </w:r>
      <w:r w:rsidR="00AF68E0" w:rsidRPr="00AF68E0">
        <w:rPr>
          <w:rFonts w:ascii="Arial" w:hAnsi="Arial" w:cs="Arial"/>
          <w:sz w:val="20"/>
          <w:szCs w:val="20"/>
        </w:rPr>
        <w:t>, версія 7 від 24 жовтня 2018 року; спонсор - F. Hoffmann-La Roche Ltd., («Ф. Х</w:t>
      </w:r>
      <w:r>
        <w:rPr>
          <w:rFonts w:ascii="Arial" w:hAnsi="Arial" w:cs="Arial"/>
          <w:sz w:val="20"/>
          <w:szCs w:val="20"/>
        </w:rPr>
        <w:t>оффманн-Ля Рош Лтд»), Швейцарія</w:t>
      </w:r>
    </w:p>
    <w:p w:rsidR="00AF68E0" w:rsidRPr="00AF68E0" w:rsidRDefault="00AF68E0" w:rsidP="00AF68E0">
      <w:pPr>
        <w:spacing w:after="0" w:line="240" w:lineRule="auto"/>
        <w:jc w:val="both"/>
        <w:rPr>
          <w:rFonts w:ascii="Arial" w:hAnsi="Arial" w:cs="Arial"/>
          <w:sz w:val="20"/>
          <w:szCs w:val="20"/>
        </w:rPr>
      </w:pPr>
      <w:r w:rsidRPr="00AF68E0">
        <w:rPr>
          <w:rFonts w:ascii="Arial" w:hAnsi="Arial" w:cs="Arial"/>
          <w:sz w:val="20"/>
          <w:szCs w:val="20"/>
        </w:rPr>
        <w:t xml:space="preserve">Заявник - Товариство з </w:t>
      </w:r>
      <w:r w:rsidR="00195C76">
        <w:rPr>
          <w:rFonts w:ascii="Arial" w:hAnsi="Arial" w:cs="Arial"/>
          <w:sz w:val="20"/>
          <w:szCs w:val="20"/>
        </w:rPr>
        <w:t>Обмеженою Відповідальністю «Контрактно-Дослідницька О</w:t>
      </w:r>
      <w:r w:rsidRPr="00AF68E0">
        <w:rPr>
          <w:rFonts w:ascii="Arial" w:hAnsi="Arial" w:cs="Arial"/>
          <w:sz w:val="20"/>
          <w:szCs w:val="20"/>
        </w:rPr>
        <w:t>рганізація Іннофарм-Україна»</w:t>
      </w:r>
    </w:p>
    <w:p w:rsidR="00850226" w:rsidRDefault="00850226" w:rsidP="00AF68E0">
      <w:pPr>
        <w:suppressAutoHyphens/>
        <w:spacing w:after="0" w:line="240" w:lineRule="auto"/>
        <w:jc w:val="both"/>
        <w:rPr>
          <w:rFonts w:ascii="Arial" w:hAnsi="Arial" w:cs="Arial"/>
          <w:i/>
          <w:sz w:val="20"/>
          <w:szCs w:val="20"/>
        </w:rPr>
      </w:pPr>
    </w:p>
    <w:p w:rsidR="00850226" w:rsidRDefault="00850226" w:rsidP="00AF68E0">
      <w:pPr>
        <w:suppressAutoHyphens/>
        <w:spacing w:after="0" w:line="240" w:lineRule="auto"/>
        <w:jc w:val="both"/>
        <w:rPr>
          <w:rFonts w:ascii="Arial" w:hAnsi="Arial" w:cs="Arial"/>
          <w:i/>
          <w:sz w:val="20"/>
          <w:szCs w:val="20"/>
        </w:rPr>
      </w:pPr>
    </w:p>
    <w:p w:rsidR="00850226" w:rsidRPr="00541967" w:rsidRDefault="00541967" w:rsidP="00541967">
      <w:pPr>
        <w:pStyle w:val="a6"/>
        <w:jc w:val="both"/>
        <w:rPr>
          <w:rFonts w:ascii="Arial" w:hAnsi="Arial" w:cs="Arial"/>
          <w:b/>
          <w:color w:val="000000"/>
          <w:sz w:val="20"/>
          <w:szCs w:val="20"/>
        </w:rPr>
      </w:pPr>
      <w:r>
        <w:rPr>
          <w:rFonts w:ascii="Arial" w:hAnsi="Arial" w:cs="Arial"/>
          <w:b/>
          <w:sz w:val="20"/>
          <w:szCs w:val="20"/>
        </w:rPr>
        <w:t>40</w:t>
      </w:r>
      <w:r w:rsidR="00850226" w:rsidRPr="00850226">
        <w:rPr>
          <w:rFonts w:ascii="Arial" w:hAnsi="Arial" w:cs="Arial"/>
          <w:b/>
          <w:sz w:val="20"/>
          <w:szCs w:val="20"/>
        </w:rPr>
        <w:t xml:space="preserve">. Брошура дослідника версія 12.0 від 10 серпня 2019р.; </w:t>
      </w:r>
      <w:r w:rsidR="00850226" w:rsidRPr="00850226">
        <w:rPr>
          <w:rFonts w:ascii="Arial" w:hAnsi="Arial" w:cs="Arial"/>
          <w:b/>
          <w:color w:val="000000"/>
          <w:sz w:val="20"/>
          <w:szCs w:val="20"/>
        </w:rPr>
        <w:t>Коротка характеристика лікарського засобу Мабтера (ритуксимаб) 100 мг від 09 серпня 2019р.</w:t>
      </w:r>
      <w:r w:rsidR="00850226" w:rsidRPr="00850226">
        <w:rPr>
          <w:rFonts w:ascii="Arial" w:hAnsi="Arial" w:cs="Arial"/>
          <w:b/>
          <w:sz w:val="20"/>
          <w:szCs w:val="20"/>
        </w:rPr>
        <w:t xml:space="preserve"> </w:t>
      </w:r>
      <w:r w:rsidR="00850226" w:rsidRPr="00850226">
        <w:rPr>
          <w:rFonts w:ascii="Arial" w:hAnsi="Arial" w:cs="Arial"/>
          <w:sz w:val="20"/>
          <w:szCs w:val="20"/>
        </w:rPr>
        <w:t xml:space="preserve">до протоколу клінічного випробування </w:t>
      </w:r>
      <w:r w:rsidR="00850226" w:rsidRPr="00850226">
        <w:rPr>
          <w:rFonts w:ascii="Arial" w:hAnsi="Arial" w:cs="Arial"/>
          <w:sz w:val="20"/>
          <w:szCs w:val="20"/>
        </w:rPr>
        <w:lastRenderedPageBreak/>
        <w:t xml:space="preserve">«Фаза III, рандомізоване, подвійне сліпе, плацебо контрольоване дослідження визначення ефективності та безпечності </w:t>
      </w:r>
      <w:r w:rsidR="00850226" w:rsidRPr="00850226">
        <w:rPr>
          <w:rFonts w:ascii="Arial" w:hAnsi="Arial" w:cs="Arial"/>
          <w:b/>
          <w:sz w:val="20"/>
          <w:szCs w:val="20"/>
        </w:rPr>
        <w:t>копанлісібу</w:t>
      </w:r>
      <w:r w:rsidR="00850226" w:rsidRPr="00850226">
        <w:rPr>
          <w:rFonts w:ascii="Arial" w:hAnsi="Arial" w:cs="Arial"/>
          <w:sz w:val="20"/>
          <w:szCs w:val="20"/>
        </w:rPr>
        <w:t xml:space="preserve"> в комбінації з ритуксімабом у пацієнтів з рецидивом індолентної Б-клітинної неходжкінської лімфоми (іНХЛ) – CHRONOS-3», код дослідження </w:t>
      </w:r>
      <w:r w:rsidR="00850226">
        <w:rPr>
          <w:rFonts w:ascii="Arial" w:hAnsi="Arial" w:cs="Arial"/>
          <w:sz w:val="20"/>
          <w:szCs w:val="20"/>
        </w:rPr>
        <w:t xml:space="preserve">                           </w:t>
      </w:r>
      <w:r w:rsidR="00850226" w:rsidRPr="00850226">
        <w:rPr>
          <w:rFonts w:ascii="Arial" w:hAnsi="Arial" w:cs="Arial"/>
          <w:b/>
          <w:sz w:val="20"/>
          <w:szCs w:val="20"/>
        </w:rPr>
        <w:t xml:space="preserve">No. BAY 80-6946 / 17067, </w:t>
      </w:r>
      <w:r w:rsidR="00850226" w:rsidRPr="00850226">
        <w:rPr>
          <w:rFonts w:ascii="Arial" w:hAnsi="Arial" w:cs="Arial"/>
          <w:sz w:val="20"/>
          <w:szCs w:val="20"/>
        </w:rPr>
        <w:t>версія 5.0 з інтегрованою поправкою 09 від 02 лютого 2018 р.;</w:t>
      </w:r>
      <w:r w:rsidR="00850226" w:rsidRPr="00850226">
        <w:rPr>
          <w:rFonts w:ascii="Arial" w:hAnsi="Arial" w:cs="Arial"/>
          <w:b/>
          <w:sz w:val="20"/>
          <w:szCs w:val="20"/>
        </w:rPr>
        <w:t xml:space="preserve"> </w:t>
      </w:r>
      <w:r w:rsidR="00850226" w:rsidRPr="00850226">
        <w:rPr>
          <w:rFonts w:ascii="Arial" w:hAnsi="Arial" w:cs="Arial"/>
          <w:sz w:val="20"/>
          <w:szCs w:val="20"/>
        </w:rPr>
        <w:t xml:space="preserve">спонсор - Байєр АГ, Німеччина </w:t>
      </w:r>
    </w:p>
    <w:p w:rsidR="00850226" w:rsidRPr="00850226" w:rsidRDefault="00850226" w:rsidP="00850226">
      <w:pPr>
        <w:widowControl w:val="0"/>
        <w:spacing w:after="0" w:line="240" w:lineRule="auto"/>
        <w:jc w:val="both"/>
        <w:rPr>
          <w:rFonts w:ascii="Arial" w:hAnsi="Arial" w:cs="Arial"/>
          <w:sz w:val="20"/>
          <w:szCs w:val="20"/>
        </w:rPr>
      </w:pPr>
      <w:r w:rsidRPr="00850226">
        <w:rPr>
          <w:rFonts w:ascii="Arial" w:hAnsi="Arial" w:cs="Arial"/>
          <w:sz w:val="20"/>
          <w:szCs w:val="20"/>
        </w:rPr>
        <w:t>Заявник – ТОВ «Байєр», Україна</w:t>
      </w:r>
    </w:p>
    <w:p w:rsidR="00335268" w:rsidRDefault="00335268" w:rsidP="00850226">
      <w:pPr>
        <w:suppressAutoHyphens/>
        <w:spacing w:after="0" w:line="240" w:lineRule="auto"/>
        <w:jc w:val="both"/>
        <w:rPr>
          <w:rFonts w:ascii="Arial" w:hAnsi="Arial" w:cs="Arial"/>
          <w:sz w:val="20"/>
          <w:szCs w:val="20"/>
        </w:rPr>
      </w:pPr>
    </w:p>
    <w:p w:rsidR="00EC4D28" w:rsidRDefault="00EC4D28" w:rsidP="00850226">
      <w:pPr>
        <w:suppressAutoHyphens/>
        <w:spacing w:after="0" w:line="240" w:lineRule="auto"/>
        <w:jc w:val="both"/>
        <w:rPr>
          <w:rFonts w:ascii="Arial" w:hAnsi="Arial" w:cs="Arial"/>
          <w:i/>
          <w:sz w:val="20"/>
          <w:szCs w:val="20"/>
        </w:rPr>
      </w:pPr>
    </w:p>
    <w:p w:rsidR="00F10C8F" w:rsidRPr="00F10C8F" w:rsidRDefault="00EC4D28" w:rsidP="00F10C8F">
      <w:pPr>
        <w:widowControl w:val="0"/>
        <w:spacing w:after="0" w:line="240" w:lineRule="auto"/>
        <w:jc w:val="both"/>
        <w:rPr>
          <w:rFonts w:ascii="Arial" w:hAnsi="Arial" w:cs="Arial"/>
          <w:sz w:val="20"/>
          <w:szCs w:val="20"/>
        </w:rPr>
      </w:pPr>
      <w:r>
        <w:rPr>
          <w:rFonts w:ascii="Arial" w:hAnsi="Arial" w:cs="Arial"/>
          <w:b/>
          <w:sz w:val="20"/>
          <w:szCs w:val="20"/>
        </w:rPr>
        <w:t>41</w:t>
      </w:r>
      <w:r w:rsidR="00F10C8F" w:rsidRPr="00F10C8F">
        <w:rPr>
          <w:rFonts w:ascii="Arial" w:hAnsi="Arial" w:cs="Arial"/>
          <w:b/>
          <w:sz w:val="20"/>
          <w:szCs w:val="20"/>
        </w:rPr>
        <w:t>. Оновлене Досьє на досліджуваний лікарський засіб AZD6</w:t>
      </w:r>
      <w:r w:rsidR="005F0573">
        <w:rPr>
          <w:rFonts w:ascii="Arial" w:hAnsi="Arial" w:cs="Arial"/>
          <w:b/>
          <w:sz w:val="20"/>
          <w:szCs w:val="20"/>
        </w:rPr>
        <w:t>738, версія від липня 2019 року</w:t>
      </w:r>
      <w:r w:rsidR="00F10C8F" w:rsidRPr="00F10C8F">
        <w:rPr>
          <w:rFonts w:ascii="Arial" w:hAnsi="Arial" w:cs="Arial"/>
          <w:b/>
          <w:sz w:val="20"/>
          <w:szCs w:val="20"/>
        </w:rPr>
        <w:t xml:space="preserve"> </w:t>
      </w:r>
      <w:r w:rsidR="00F10C8F" w:rsidRPr="00F10C8F">
        <w:rPr>
          <w:rFonts w:ascii="Arial" w:hAnsi="Arial" w:cs="Arial"/>
          <w:sz w:val="20"/>
          <w:szCs w:val="20"/>
        </w:rPr>
        <w:t>до протоколу клінічного випробування «Відкрите, багатогрупове дослідження фази II для визначення попередньої ефективності нової комбінації лікування пацієнтів з поширеним дрібноклітинним раком легенів, рефрактерним до препаратів платини (БАЛТІК)»,</w:t>
      </w:r>
      <w:r w:rsidR="00F10C8F" w:rsidRPr="00F10C8F">
        <w:rPr>
          <w:rFonts w:ascii="Arial" w:hAnsi="Arial" w:cs="Arial"/>
          <w:b/>
          <w:sz w:val="20"/>
          <w:szCs w:val="20"/>
        </w:rPr>
        <w:t xml:space="preserve"> </w:t>
      </w:r>
      <w:r w:rsidR="00F10C8F" w:rsidRPr="00F10C8F">
        <w:rPr>
          <w:rFonts w:ascii="Arial" w:hAnsi="Arial" w:cs="Arial"/>
          <w:sz w:val="20"/>
          <w:szCs w:val="20"/>
        </w:rPr>
        <w:t>код дослідження</w:t>
      </w:r>
      <w:r w:rsidR="00F10C8F" w:rsidRPr="00F10C8F">
        <w:rPr>
          <w:rFonts w:ascii="Arial" w:hAnsi="Arial" w:cs="Arial"/>
          <w:b/>
          <w:sz w:val="20"/>
          <w:szCs w:val="20"/>
        </w:rPr>
        <w:t xml:space="preserve"> D419QC00002, </w:t>
      </w:r>
      <w:r w:rsidR="00F10C8F" w:rsidRPr="00F10C8F">
        <w:rPr>
          <w:rFonts w:ascii="Arial" w:hAnsi="Arial" w:cs="Arial"/>
          <w:sz w:val="20"/>
          <w:szCs w:val="20"/>
        </w:rPr>
        <w:t>в</w:t>
      </w:r>
      <w:r w:rsidR="008343DF">
        <w:rPr>
          <w:rFonts w:ascii="Arial" w:hAnsi="Arial" w:cs="Arial"/>
          <w:sz w:val="20"/>
          <w:szCs w:val="20"/>
        </w:rPr>
        <w:t>ерсія 04 від 25 червня 2018 р.</w:t>
      </w:r>
      <w:r w:rsidR="00F10C8F" w:rsidRPr="00F10C8F">
        <w:rPr>
          <w:rFonts w:ascii="Arial" w:hAnsi="Arial" w:cs="Arial"/>
          <w:sz w:val="20"/>
          <w:szCs w:val="20"/>
        </w:rPr>
        <w:t>; спонсор - Ast</w:t>
      </w:r>
      <w:r>
        <w:rPr>
          <w:rFonts w:ascii="Arial" w:hAnsi="Arial" w:cs="Arial"/>
          <w:sz w:val="20"/>
          <w:szCs w:val="20"/>
        </w:rPr>
        <w:t>raZeneca AB, Sweden</w:t>
      </w:r>
    </w:p>
    <w:p w:rsidR="00F10C8F" w:rsidRPr="00F10C8F" w:rsidRDefault="00F10C8F" w:rsidP="00F10C8F">
      <w:pPr>
        <w:spacing w:after="0" w:line="240" w:lineRule="auto"/>
        <w:jc w:val="both"/>
        <w:rPr>
          <w:rFonts w:ascii="Arial" w:hAnsi="Arial" w:cs="Arial"/>
          <w:sz w:val="20"/>
          <w:szCs w:val="20"/>
        </w:rPr>
      </w:pPr>
      <w:r w:rsidRPr="00F10C8F">
        <w:rPr>
          <w:rFonts w:ascii="Arial" w:hAnsi="Arial" w:cs="Arial"/>
          <w:sz w:val="20"/>
          <w:szCs w:val="20"/>
          <w:lang w:eastAsia="ru-RU"/>
        </w:rPr>
        <w:t>Заявник -  ТОВ «АСТРАЗЕНЕКА Україна</w:t>
      </w:r>
      <w:r w:rsidRPr="00F10C8F">
        <w:rPr>
          <w:rFonts w:ascii="Arial" w:hAnsi="Arial" w:cs="Arial"/>
          <w:sz w:val="20"/>
          <w:szCs w:val="20"/>
        </w:rPr>
        <w:t>»</w:t>
      </w:r>
    </w:p>
    <w:p w:rsidR="00E532C7" w:rsidRDefault="00E532C7" w:rsidP="00F10C8F">
      <w:pPr>
        <w:suppressAutoHyphens/>
        <w:spacing w:after="0" w:line="240" w:lineRule="auto"/>
        <w:jc w:val="both"/>
        <w:rPr>
          <w:rFonts w:ascii="Arial" w:hAnsi="Arial" w:cs="Arial"/>
          <w:sz w:val="20"/>
          <w:szCs w:val="20"/>
        </w:rPr>
      </w:pPr>
    </w:p>
    <w:p w:rsidR="00EC4D28" w:rsidRDefault="00EC4D28" w:rsidP="00F10C8F">
      <w:pPr>
        <w:suppressAutoHyphens/>
        <w:spacing w:after="0" w:line="240" w:lineRule="auto"/>
        <w:jc w:val="both"/>
        <w:rPr>
          <w:rFonts w:ascii="Arial" w:hAnsi="Arial" w:cs="Arial"/>
          <w:i/>
          <w:sz w:val="20"/>
          <w:szCs w:val="20"/>
        </w:rPr>
      </w:pPr>
    </w:p>
    <w:p w:rsidR="00E532C7" w:rsidRPr="00E532C7" w:rsidRDefault="00EC4D28" w:rsidP="00EC4D28">
      <w:pPr>
        <w:tabs>
          <w:tab w:val="left" w:pos="270"/>
        </w:tabs>
        <w:spacing w:after="0" w:line="240" w:lineRule="auto"/>
        <w:jc w:val="both"/>
        <w:rPr>
          <w:rFonts w:ascii="Arial" w:hAnsi="Arial" w:cs="Arial"/>
          <w:sz w:val="20"/>
          <w:szCs w:val="20"/>
        </w:rPr>
      </w:pPr>
      <w:r>
        <w:rPr>
          <w:rFonts w:ascii="Arial" w:hAnsi="Arial" w:cs="Arial"/>
          <w:b/>
          <w:sz w:val="20"/>
          <w:szCs w:val="20"/>
        </w:rPr>
        <w:t>42</w:t>
      </w:r>
      <w:r w:rsidR="00E532C7" w:rsidRPr="00E532C7">
        <w:rPr>
          <w:rFonts w:ascii="Arial" w:hAnsi="Arial" w:cs="Arial"/>
          <w:b/>
          <w:sz w:val="20"/>
          <w:szCs w:val="20"/>
        </w:rPr>
        <w:t xml:space="preserve">. Збільшення кількості учасників дослідження в Україні з 260 до 325 осіб </w:t>
      </w:r>
      <w:r w:rsidR="00E532C7" w:rsidRPr="00E532C7">
        <w:rPr>
          <w:rFonts w:ascii="Arial" w:hAnsi="Arial" w:cs="Arial"/>
          <w:sz w:val="20"/>
          <w:szCs w:val="20"/>
        </w:rPr>
        <w:t xml:space="preserve">до протоколу клінічного випробування «Багатоцентрове рандомізоване подвійне сліпе плацебо-контрольоване 12-тижневе дослідження у паралельних групах для оцінки ефективності та безпечності 2 фіксованих доз препарату </w:t>
      </w:r>
      <w:r w:rsidR="00E532C7" w:rsidRPr="00E532C7">
        <w:rPr>
          <w:rFonts w:ascii="Arial" w:hAnsi="Arial" w:cs="Arial"/>
          <w:b/>
          <w:sz w:val="20"/>
          <w:szCs w:val="20"/>
        </w:rPr>
        <w:t>MIN-101</w:t>
      </w:r>
      <w:r w:rsidR="00E532C7" w:rsidRPr="00E532C7">
        <w:rPr>
          <w:rFonts w:ascii="Arial" w:hAnsi="Arial" w:cs="Arial"/>
          <w:sz w:val="20"/>
          <w:szCs w:val="20"/>
        </w:rPr>
        <w:t xml:space="preserve"> як монотерапії для лікування дорослих пацієнтів із негативними симптомами шизофренії, з наступним 40-тижневим відкритим додатковим дослідженням</w:t>
      </w:r>
      <w:r w:rsidR="00E532C7" w:rsidRPr="00E532C7">
        <w:rPr>
          <w:rFonts w:ascii="Arial" w:hAnsi="Arial" w:cs="Arial"/>
          <w:bCs/>
          <w:sz w:val="20"/>
          <w:szCs w:val="20"/>
        </w:rPr>
        <w:t>»</w:t>
      </w:r>
      <w:r>
        <w:rPr>
          <w:rFonts w:ascii="Arial" w:hAnsi="Arial" w:cs="Arial"/>
          <w:sz w:val="20"/>
          <w:szCs w:val="20"/>
        </w:rPr>
        <w:t>, код дослідження</w:t>
      </w:r>
      <w:r>
        <w:rPr>
          <w:rFonts w:ascii="Arial" w:hAnsi="Arial" w:cs="Arial"/>
          <w:b/>
          <w:bCs/>
          <w:sz w:val="20"/>
          <w:szCs w:val="20"/>
        </w:rPr>
        <w:t xml:space="preserve"> </w:t>
      </w:r>
      <w:r w:rsidR="00E532C7" w:rsidRPr="00E532C7">
        <w:rPr>
          <w:rFonts w:ascii="Arial" w:hAnsi="Arial" w:cs="Arial"/>
          <w:b/>
          <w:bCs/>
          <w:sz w:val="20"/>
          <w:szCs w:val="20"/>
        </w:rPr>
        <w:t xml:space="preserve">MIN-101C07 </w:t>
      </w:r>
      <w:r w:rsidR="00E532C7" w:rsidRPr="00E532C7">
        <w:rPr>
          <w:rFonts w:ascii="Arial" w:hAnsi="Arial" w:cs="Arial"/>
          <w:bCs/>
          <w:sz w:val="20"/>
          <w:szCs w:val="20"/>
        </w:rPr>
        <w:t>з поправкою 2 від 26 вересня 2018 року;</w:t>
      </w:r>
      <w:r w:rsidR="00E532C7" w:rsidRPr="00E532C7">
        <w:rPr>
          <w:rFonts w:ascii="Arial" w:hAnsi="Arial" w:cs="Arial"/>
          <w:b/>
          <w:bCs/>
          <w:sz w:val="20"/>
          <w:szCs w:val="20"/>
        </w:rPr>
        <w:t xml:space="preserve"> </w:t>
      </w:r>
      <w:r w:rsidR="00E532C7" w:rsidRPr="00E532C7">
        <w:rPr>
          <w:rFonts w:ascii="Arial" w:hAnsi="Arial" w:cs="Arial"/>
          <w:sz w:val="20"/>
          <w:szCs w:val="20"/>
        </w:rPr>
        <w:t>спонсор –  «Мінерва Ньюросайєнсіз, Інк.» (Minerva Neuroscience</w:t>
      </w:r>
      <w:r>
        <w:rPr>
          <w:rFonts w:ascii="Arial" w:hAnsi="Arial" w:cs="Arial"/>
          <w:sz w:val="20"/>
          <w:szCs w:val="20"/>
        </w:rPr>
        <w:t>s, Inc.), США</w:t>
      </w:r>
    </w:p>
    <w:p w:rsidR="00E532C7" w:rsidRPr="00E532C7" w:rsidRDefault="00E532C7" w:rsidP="00E532C7">
      <w:pPr>
        <w:spacing w:after="0" w:line="240" w:lineRule="auto"/>
        <w:rPr>
          <w:rFonts w:ascii="Arial" w:hAnsi="Arial" w:cs="Arial"/>
          <w:sz w:val="20"/>
          <w:szCs w:val="20"/>
        </w:rPr>
      </w:pPr>
      <w:r w:rsidRPr="00E532C7">
        <w:rPr>
          <w:rFonts w:ascii="Arial" w:hAnsi="Arial" w:cs="Arial"/>
          <w:sz w:val="20"/>
          <w:szCs w:val="20"/>
        </w:rPr>
        <w:t>Заявник – ТОВ «Прем’єр Ресерч Україна»</w:t>
      </w:r>
    </w:p>
    <w:p w:rsidR="00046CF6" w:rsidRDefault="00046CF6" w:rsidP="00EC4D28">
      <w:pPr>
        <w:spacing w:after="0" w:line="240" w:lineRule="auto"/>
        <w:jc w:val="both"/>
        <w:rPr>
          <w:rFonts w:ascii="Arial" w:hAnsi="Arial" w:cs="Arial"/>
          <w:sz w:val="20"/>
          <w:szCs w:val="20"/>
        </w:rPr>
      </w:pPr>
    </w:p>
    <w:p w:rsidR="00EC4D28" w:rsidRDefault="00EC4D28" w:rsidP="00EC4D28">
      <w:pPr>
        <w:spacing w:after="0" w:line="240" w:lineRule="auto"/>
        <w:jc w:val="both"/>
        <w:rPr>
          <w:rFonts w:ascii="Arial" w:hAnsi="Arial" w:cs="Arial"/>
          <w:i/>
          <w:sz w:val="20"/>
          <w:szCs w:val="20"/>
        </w:rPr>
      </w:pPr>
    </w:p>
    <w:p w:rsidR="00046CF6" w:rsidRPr="00EC4D28" w:rsidRDefault="00EC4D28" w:rsidP="00046CF6">
      <w:pPr>
        <w:spacing w:after="0" w:line="240" w:lineRule="auto"/>
        <w:jc w:val="both"/>
        <w:rPr>
          <w:rFonts w:ascii="Arial" w:hAnsi="Arial" w:cs="Arial"/>
          <w:color w:val="000000"/>
          <w:sz w:val="20"/>
          <w:szCs w:val="20"/>
        </w:rPr>
      </w:pPr>
      <w:r>
        <w:rPr>
          <w:rFonts w:ascii="Arial" w:hAnsi="Arial" w:cs="Arial"/>
          <w:b/>
          <w:sz w:val="20"/>
          <w:szCs w:val="20"/>
        </w:rPr>
        <w:t>43</w:t>
      </w:r>
      <w:r w:rsidR="00046CF6" w:rsidRPr="00046CF6">
        <w:rPr>
          <w:rFonts w:ascii="Arial" w:hAnsi="Arial" w:cs="Arial"/>
          <w:b/>
          <w:sz w:val="20"/>
          <w:szCs w:val="20"/>
        </w:rPr>
        <w:t xml:space="preserve">. </w:t>
      </w:r>
      <w:r w:rsidR="00046CF6" w:rsidRPr="00046CF6">
        <w:rPr>
          <w:rFonts w:ascii="Arial" w:eastAsia="Verdana Bold" w:hAnsi="Arial" w:cs="Arial"/>
          <w:b/>
          <w:bCs/>
          <w:sz w:val="20"/>
          <w:szCs w:val="20"/>
        </w:rPr>
        <w:t>Збільшення кількості досліджуваних в Україні на 21 особу (з 29 до 50 пацієнтів)</w:t>
      </w:r>
      <w:r w:rsidR="00046CF6" w:rsidRPr="00046CF6">
        <w:rPr>
          <w:rFonts w:ascii="Arial" w:hAnsi="Arial" w:cs="Arial"/>
          <w:sz w:val="20"/>
          <w:szCs w:val="20"/>
        </w:rPr>
        <w:t xml:space="preserve"> до протоколу клінічного випробування</w:t>
      </w:r>
      <w:r w:rsidR="00046CF6" w:rsidRPr="00046CF6">
        <w:rPr>
          <w:rFonts w:ascii="Arial" w:hAnsi="Arial" w:cs="Arial"/>
          <w:color w:val="000000"/>
          <w:sz w:val="20"/>
          <w:szCs w:val="20"/>
        </w:rPr>
        <w:t xml:space="preserve"> «Відкрите дослідження 1 фази, що вперше проводиться на людині, з ескалацією дози </w:t>
      </w:r>
      <w:r w:rsidR="00046CF6" w:rsidRPr="00046CF6">
        <w:rPr>
          <w:rFonts w:ascii="Arial" w:hAnsi="Arial" w:cs="Arial"/>
          <w:b/>
          <w:color w:val="000000"/>
          <w:sz w:val="20"/>
          <w:szCs w:val="20"/>
        </w:rPr>
        <w:t>MGD013</w:t>
      </w:r>
      <w:r w:rsidR="00046CF6" w:rsidRPr="00046CF6">
        <w:rPr>
          <w:rFonts w:ascii="Arial" w:hAnsi="Arial" w:cs="Arial"/>
          <w:color w:val="000000"/>
          <w:sz w:val="20"/>
          <w:szCs w:val="20"/>
        </w:rPr>
        <w:t>, біспецифічного DART® протеїна, що зв'язує PD-1 та LAG-3 у пацієнтів з неоперабельними або метастатичними новоутвореннями»,</w:t>
      </w:r>
      <w:r w:rsidR="00046CF6" w:rsidRPr="00046CF6">
        <w:rPr>
          <w:rFonts w:ascii="Arial" w:hAnsi="Arial" w:cs="Arial"/>
          <w:sz w:val="20"/>
          <w:szCs w:val="20"/>
        </w:rPr>
        <w:t xml:space="preserve"> код дослідження</w:t>
      </w:r>
      <w:r w:rsidR="00046CF6" w:rsidRPr="00046CF6">
        <w:rPr>
          <w:rFonts w:ascii="Arial" w:hAnsi="Arial" w:cs="Arial"/>
          <w:color w:val="000000"/>
          <w:sz w:val="20"/>
          <w:szCs w:val="20"/>
        </w:rPr>
        <w:t xml:space="preserve"> </w:t>
      </w:r>
      <w:r w:rsidR="00046CF6" w:rsidRPr="00046CF6">
        <w:rPr>
          <w:rFonts w:ascii="Arial" w:hAnsi="Arial" w:cs="Arial"/>
          <w:b/>
          <w:color w:val="000000"/>
          <w:sz w:val="20"/>
          <w:szCs w:val="20"/>
        </w:rPr>
        <w:t>CP-MGD013-01,</w:t>
      </w:r>
      <w:r w:rsidR="00046CF6" w:rsidRPr="00046CF6">
        <w:rPr>
          <w:rFonts w:ascii="Arial" w:hAnsi="Arial" w:cs="Arial"/>
          <w:color w:val="000000"/>
          <w:sz w:val="20"/>
          <w:szCs w:val="20"/>
        </w:rPr>
        <w:t xml:space="preserve"> з інкорпорованою поправкою 4 від 01 квітня 2019;</w:t>
      </w:r>
      <w:r w:rsidR="00046CF6" w:rsidRPr="00046CF6">
        <w:rPr>
          <w:rFonts w:ascii="Arial" w:hAnsi="Arial" w:cs="Arial"/>
          <w:sz w:val="20"/>
          <w:szCs w:val="20"/>
        </w:rPr>
        <w:t xml:space="preserve"> спонсор -</w:t>
      </w:r>
      <w:r w:rsidR="00046CF6" w:rsidRPr="00046CF6">
        <w:rPr>
          <w:rFonts w:ascii="Arial" w:hAnsi="Arial" w:cs="Arial"/>
          <w:color w:val="000000"/>
          <w:sz w:val="20"/>
          <w:szCs w:val="20"/>
        </w:rPr>
        <w:t xml:space="preserve"> МакроДженікс</w:t>
      </w:r>
      <w:r>
        <w:rPr>
          <w:rFonts w:ascii="Arial" w:hAnsi="Arial" w:cs="Arial"/>
          <w:color w:val="000000"/>
          <w:sz w:val="20"/>
          <w:szCs w:val="20"/>
        </w:rPr>
        <w:t>, Інк. (MacroGenics, Inc.), США</w:t>
      </w:r>
    </w:p>
    <w:p w:rsidR="00046CF6" w:rsidRPr="00046CF6" w:rsidRDefault="00046CF6" w:rsidP="00046CF6">
      <w:pPr>
        <w:spacing w:after="0" w:line="240" w:lineRule="auto"/>
        <w:jc w:val="both"/>
        <w:rPr>
          <w:rFonts w:ascii="Arial" w:hAnsi="Arial" w:cs="Arial"/>
          <w:sz w:val="20"/>
          <w:szCs w:val="20"/>
          <w:lang w:eastAsia="ru-RU"/>
        </w:rPr>
      </w:pPr>
      <w:r w:rsidRPr="00046CF6">
        <w:rPr>
          <w:rFonts w:ascii="Arial" w:hAnsi="Arial" w:cs="Arial"/>
          <w:sz w:val="20"/>
          <w:szCs w:val="20"/>
          <w:lang w:eastAsia="ru-RU"/>
        </w:rPr>
        <w:t xml:space="preserve">Заявник - </w:t>
      </w:r>
      <w:r w:rsidRPr="00046CF6">
        <w:rPr>
          <w:rFonts w:ascii="Arial" w:hAnsi="Arial" w:cs="Arial"/>
          <w:color w:val="000000"/>
          <w:sz w:val="20"/>
          <w:szCs w:val="20"/>
        </w:rPr>
        <w:t>ТOB «КЦР Україна»</w:t>
      </w:r>
      <w:r w:rsidRPr="00046CF6">
        <w:rPr>
          <w:rFonts w:ascii="Arial" w:hAnsi="Arial" w:cs="Arial"/>
          <w:sz w:val="20"/>
          <w:szCs w:val="20"/>
          <w:lang w:eastAsia="ru-RU"/>
        </w:rPr>
        <w:t xml:space="preserve"> </w:t>
      </w:r>
    </w:p>
    <w:p w:rsidR="00C4524E" w:rsidRDefault="00C4524E" w:rsidP="00046CF6">
      <w:pPr>
        <w:suppressAutoHyphens/>
        <w:spacing w:after="0" w:line="240" w:lineRule="auto"/>
        <w:jc w:val="both"/>
        <w:rPr>
          <w:rFonts w:ascii="Arial" w:hAnsi="Arial" w:cs="Arial"/>
          <w:sz w:val="20"/>
          <w:szCs w:val="20"/>
          <w:lang w:eastAsia="ru-RU"/>
        </w:rPr>
      </w:pPr>
    </w:p>
    <w:p w:rsidR="00EC4D28" w:rsidRDefault="00EC4D28" w:rsidP="00046CF6">
      <w:pPr>
        <w:suppressAutoHyphens/>
        <w:spacing w:after="0" w:line="240" w:lineRule="auto"/>
        <w:jc w:val="both"/>
        <w:rPr>
          <w:rFonts w:ascii="Arial" w:hAnsi="Arial" w:cs="Arial"/>
          <w:i/>
          <w:sz w:val="20"/>
          <w:szCs w:val="20"/>
        </w:rPr>
      </w:pPr>
    </w:p>
    <w:p w:rsidR="00C4524E" w:rsidRPr="00C4524E" w:rsidRDefault="00EC4D28" w:rsidP="00EC4D28">
      <w:pPr>
        <w:tabs>
          <w:tab w:val="left" w:pos="284"/>
        </w:tabs>
        <w:spacing w:after="0" w:line="240" w:lineRule="auto"/>
        <w:jc w:val="both"/>
        <w:rPr>
          <w:rFonts w:ascii="Arial" w:hAnsi="Arial" w:cs="Arial"/>
          <w:sz w:val="20"/>
          <w:szCs w:val="20"/>
        </w:rPr>
      </w:pPr>
      <w:r>
        <w:rPr>
          <w:rFonts w:ascii="Arial" w:hAnsi="Arial" w:cs="Arial"/>
          <w:b/>
          <w:sz w:val="20"/>
          <w:szCs w:val="20"/>
        </w:rPr>
        <w:t>44</w:t>
      </w:r>
      <w:r w:rsidR="00C4524E" w:rsidRPr="00C4524E">
        <w:rPr>
          <w:rFonts w:ascii="Arial" w:hAnsi="Arial" w:cs="Arial"/>
          <w:b/>
          <w:sz w:val="20"/>
          <w:szCs w:val="20"/>
        </w:rPr>
        <w:t xml:space="preserve">. Зміна тривалості клінічного випробування в світі та в Україні з 3-го кварталу 2019 року до 1-го кварталу 2020 року </w:t>
      </w:r>
      <w:r w:rsidR="00C4524E" w:rsidRPr="00C4524E">
        <w:rPr>
          <w:rFonts w:ascii="Arial" w:hAnsi="Arial" w:cs="Arial"/>
          <w:sz w:val="20"/>
          <w:szCs w:val="20"/>
        </w:rPr>
        <w:t>до протоколу клінічного випробування</w:t>
      </w:r>
      <w:r w:rsidR="00C4524E" w:rsidRPr="00C4524E">
        <w:rPr>
          <w:rFonts w:ascii="Arial" w:hAnsi="Arial" w:cs="Arial"/>
          <w:b/>
          <w:sz w:val="20"/>
          <w:szCs w:val="20"/>
        </w:rPr>
        <w:t xml:space="preserve"> </w:t>
      </w:r>
      <w:r w:rsidR="00C4524E" w:rsidRPr="00C4524E">
        <w:rPr>
          <w:rFonts w:ascii="Arial" w:hAnsi="Arial" w:cs="Arial"/>
          <w:sz w:val="20"/>
          <w:szCs w:val="20"/>
        </w:rPr>
        <w:t xml:space="preserve">«Міжнародне, багатоцентрове, рандомізоване, відкрите дослідження фази 3 препарату </w:t>
      </w:r>
      <w:r w:rsidR="00C4524E" w:rsidRPr="00C4524E">
        <w:rPr>
          <w:rFonts w:ascii="Arial" w:hAnsi="Arial" w:cs="Arial"/>
          <w:b/>
          <w:sz w:val="20"/>
          <w:szCs w:val="20"/>
        </w:rPr>
        <w:t>MEDI4736</w:t>
      </w:r>
      <w:r w:rsidR="00C4524E" w:rsidRPr="00C4524E">
        <w:rPr>
          <w:rFonts w:ascii="Arial" w:hAnsi="Arial" w:cs="Arial"/>
          <w:sz w:val="20"/>
          <w:szCs w:val="20"/>
        </w:rPr>
        <w:t xml:space="preserve"> окремо або в комбінації з Тремелімумабом у порівнянні зі стандартною хіміотерапією для 1-ї лінії лікування пацієнтів з рецидивним або метастатичним плоскоклітинним раком голови та шиї»,</w:t>
      </w:r>
      <w:r w:rsidR="00C4524E" w:rsidRPr="00C4524E">
        <w:rPr>
          <w:rFonts w:ascii="Arial" w:hAnsi="Arial" w:cs="Arial"/>
          <w:b/>
          <w:sz w:val="20"/>
          <w:szCs w:val="20"/>
        </w:rPr>
        <w:t xml:space="preserve"> </w:t>
      </w:r>
      <w:r w:rsidR="00C4524E" w:rsidRPr="00C4524E">
        <w:rPr>
          <w:rFonts w:ascii="Arial" w:hAnsi="Arial" w:cs="Arial"/>
          <w:sz w:val="20"/>
          <w:szCs w:val="20"/>
        </w:rPr>
        <w:t>код дослідження</w:t>
      </w:r>
      <w:r w:rsidR="00C4524E" w:rsidRPr="00C4524E">
        <w:rPr>
          <w:rFonts w:ascii="Arial" w:hAnsi="Arial" w:cs="Arial"/>
          <w:b/>
          <w:sz w:val="20"/>
          <w:szCs w:val="20"/>
        </w:rPr>
        <w:t xml:space="preserve"> D419LC00001, </w:t>
      </w:r>
      <w:r w:rsidR="00C4524E" w:rsidRPr="00C4524E">
        <w:rPr>
          <w:rFonts w:ascii="Arial" w:hAnsi="Arial" w:cs="Arial"/>
          <w:sz w:val="20"/>
          <w:szCs w:val="20"/>
        </w:rPr>
        <w:t>версія 10.0 від 25 cічня 2019 року; с</w:t>
      </w:r>
      <w:r>
        <w:rPr>
          <w:rFonts w:ascii="Arial" w:hAnsi="Arial" w:cs="Arial"/>
          <w:sz w:val="20"/>
          <w:szCs w:val="20"/>
        </w:rPr>
        <w:t>понсор - AstraZeneca AB, Sweden</w:t>
      </w:r>
    </w:p>
    <w:p w:rsidR="00C4524E" w:rsidRPr="00C4524E" w:rsidRDefault="00C4524E" w:rsidP="00C4524E">
      <w:pPr>
        <w:spacing w:after="0" w:line="240" w:lineRule="auto"/>
        <w:jc w:val="both"/>
        <w:rPr>
          <w:rFonts w:ascii="Arial" w:hAnsi="Arial" w:cs="Arial"/>
          <w:sz w:val="20"/>
          <w:szCs w:val="20"/>
        </w:rPr>
      </w:pPr>
      <w:r w:rsidRPr="00C4524E">
        <w:rPr>
          <w:rFonts w:ascii="Arial" w:hAnsi="Arial" w:cs="Arial"/>
          <w:sz w:val="20"/>
          <w:szCs w:val="20"/>
          <w:lang w:eastAsia="ru-RU"/>
        </w:rPr>
        <w:t>Заявник -  ТОВ «АСТРАЗЕНЕКА Україна</w:t>
      </w:r>
      <w:r w:rsidRPr="00C4524E">
        <w:rPr>
          <w:rFonts w:ascii="Arial" w:hAnsi="Arial" w:cs="Arial"/>
          <w:sz w:val="20"/>
          <w:szCs w:val="20"/>
        </w:rPr>
        <w:t>»</w:t>
      </w:r>
    </w:p>
    <w:p w:rsidR="00001B72" w:rsidRDefault="00001B72" w:rsidP="00046CF6">
      <w:pPr>
        <w:suppressAutoHyphens/>
        <w:spacing w:after="0" w:line="240" w:lineRule="auto"/>
        <w:jc w:val="both"/>
        <w:rPr>
          <w:rFonts w:ascii="Arial" w:hAnsi="Arial" w:cs="Arial"/>
          <w:sz w:val="20"/>
          <w:szCs w:val="20"/>
        </w:rPr>
      </w:pPr>
    </w:p>
    <w:p w:rsidR="00EC4D28" w:rsidRPr="00046CF6" w:rsidRDefault="00EC4D28" w:rsidP="00046CF6">
      <w:pPr>
        <w:suppressAutoHyphens/>
        <w:spacing w:after="0" w:line="240" w:lineRule="auto"/>
        <w:jc w:val="both"/>
        <w:rPr>
          <w:rFonts w:ascii="Arial" w:hAnsi="Arial" w:cs="Arial"/>
          <w:i/>
          <w:sz w:val="20"/>
          <w:szCs w:val="20"/>
        </w:rPr>
      </w:pPr>
    </w:p>
    <w:p w:rsidR="00E532C7" w:rsidRPr="00E532C7" w:rsidRDefault="00EC4D28" w:rsidP="00E532C7">
      <w:pPr>
        <w:suppressAutoHyphens/>
        <w:spacing w:after="0" w:line="240" w:lineRule="auto"/>
        <w:jc w:val="both"/>
        <w:rPr>
          <w:rFonts w:ascii="Arial" w:hAnsi="Arial" w:cs="Arial"/>
          <w:i/>
          <w:sz w:val="20"/>
          <w:szCs w:val="20"/>
        </w:rPr>
      </w:pPr>
      <w:r>
        <w:rPr>
          <w:rFonts w:ascii="Arial" w:hAnsi="Arial" w:cs="Arial"/>
          <w:b/>
          <w:sz w:val="20"/>
          <w:szCs w:val="20"/>
        </w:rPr>
        <w:t>45</w:t>
      </w:r>
      <w:r w:rsidR="00001B72" w:rsidRPr="00C4524E">
        <w:rPr>
          <w:rFonts w:ascii="Arial" w:hAnsi="Arial" w:cs="Arial"/>
          <w:b/>
          <w:sz w:val="20"/>
          <w:szCs w:val="20"/>
        </w:rPr>
        <w:t>.</w:t>
      </w:r>
      <w:r w:rsidR="00001B72" w:rsidRPr="00001B72">
        <w:rPr>
          <w:rFonts w:ascii="Arial" w:hAnsi="Arial" w:cs="Arial"/>
          <w:b/>
          <w:bCs/>
          <w:i/>
          <w:sz w:val="20"/>
          <w:szCs w:val="20"/>
        </w:rPr>
        <w:t xml:space="preserve"> </w:t>
      </w:r>
      <w:r w:rsidR="00001B72" w:rsidRPr="00001B72">
        <w:rPr>
          <w:rFonts w:ascii="Arial" w:hAnsi="Arial" w:cs="Arial"/>
          <w:b/>
          <w:bCs/>
          <w:sz w:val="20"/>
          <w:szCs w:val="20"/>
        </w:rPr>
        <w:t xml:space="preserve">Долучення додаткового лікарського засобу супутньої терапії Паклітаксел, Paclitaxel STADA® (Paclitaxel); концентрат для розчину для інфузій по 50 мл (300мг) у флаконі; 6 мг/мл (міліграм/мілілітр); </w:t>
      </w:r>
      <w:r w:rsidR="00001B72" w:rsidRPr="00001B72">
        <w:rPr>
          <w:rFonts w:ascii="Arial" w:hAnsi="Arial" w:cs="Arial"/>
          <w:b/>
          <w:bCs/>
          <w:sz w:val="20"/>
          <w:szCs w:val="20"/>
          <w:lang w:val="en-GB"/>
        </w:rPr>
        <w:t>Samyang</w:t>
      </w:r>
      <w:r w:rsidR="00001B72" w:rsidRPr="00001B72">
        <w:rPr>
          <w:rFonts w:ascii="Arial" w:hAnsi="Arial" w:cs="Arial"/>
          <w:b/>
          <w:bCs/>
          <w:sz w:val="20"/>
          <w:szCs w:val="20"/>
        </w:rPr>
        <w:t xml:space="preserve"> </w:t>
      </w:r>
      <w:r w:rsidR="00001B72" w:rsidRPr="00001B72">
        <w:rPr>
          <w:rFonts w:ascii="Arial" w:hAnsi="Arial" w:cs="Arial"/>
          <w:b/>
          <w:bCs/>
          <w:sz w:val="20"/>
          <w:szCs w:val="20"/>
          <w:lang w:val="en-GB"/>
        </w:rPr>
        <w:t>Biopharmaceuticals</w:t>
      </w:r>
      <w:r w:rsidR="00001B72" w:rsidRPr="00001B72">
        <w:rPr>
          <w:rFonts w:ascii="Arial" w:hAnsi="Arial" w:cs="Arial"/>
          <w:b/>
          <w:bCs/>
          <w:sz w:val="20"/>
          <w:szCs w:val="20"/>
        </w:rPr>
        <w:t xml:space="preserve"> </w:t>
      </w:r>
      <w:r w:rsidR="00001B72" w:rsidRPr="00001B72">
        <w:rPr>
          <w:rFonts w:ascii="Arial" w:hAnsi="Arial" w:cs="Arial"/>
          <w:b/>
          <w:bCs/>
          <w:sz w:val="20"/>
          <w:szCs w:val="20"/>
          <w:lang w:val="en-GB"/>
        </w:rPr>
        <w:t>Corporation</w:t>
      </w:r>
      <w:r w:rsidR="00001B72" w:rsidRPr="00001B72">
        <w:rPr>
          <w:rFonts w:ascii="Arial" w:hAnsi="Arial" w:cs="Arial"/>
          <w:b/>
          <w:bCs/>
          <w:sz w:val="20"/>
          <w:szCs w:val="20"/>
        </w:rPr>
        <w:t xml:space="preserve">, </w:t>
      </w:r>
      <w:r w:rsidR="00001B72" w:rsidRPr="00001B72">
        <w:rPr>
          <w:rFonts w:ascii="Arial" w:hAnsi="Arial" w:cs="Arial"/>
          <w:b/>
          <w:bCs/>
          <w:sz w:val="20"/>
          <w:szCs w:val="20"/>
          <w:lang w:val="en-GB"/>
        </w:rPr>
        <w:t>Republic</w:t>
      </w:r>
      <w:r w:rsidR="00001B72" w:rsidRPr="00001B72">
        <w:rPr>
          <w:rFonts w:ascii="Arial" w:hAnsi="Arial" w:cs="Arial"/>
          <w:b/>
          <w:bCs/>
          <w:sz w:val="20"/>
          <w:szCs w:val="20"/>
        </w:rPr>
        <w:t xml:space="preserve"> </w:t>
      </w:r>
      <w:r w:rsidR="00001B72" w:rsidRPr="00001B72">
        <w:rPr>
          <w:rFonts w:ascii="Arial" w:hAnsi="Arial" w:cs="Arial"/>
          <w:b/>
          <w:bCs/>
          <w:sz w:val="20"/>
          <w:szCs w:val="20"/>
          <w:lang w:val="en-GB"/>
        </w:rPr>
        <w:t>of</w:t>
      </w:r>
      <w:r w:rsidR="00001B72" w:rsidRPr="00001B72">
        <w:rPr>
          <w:rFonts w:ascii="Arial" w:hAnsi="Arial" w:cs="Arial"/>
          <w:b/>
          <w:bCs/>
          <w:sz w:val="20"/>
          <w:szCs w:val="20"/>
        </w:rPr>
        <w:t xml:space="preserve"> </w:t>
      </w:r>
      <w:r w:rsidR="00001B72" w:rsidRPr="00001B72">
        <w:rPr>
          <w:rFonts w:ascii="Arial" w:hAnsi="Arial" w:cs="Arial"/>
          <w:b/>
          <w:bCs/>
          <w:sz w:val="20"/>
          <w:szCs w:val="20"/>
          <w:lang w:val="en-GB"/>
        </w:rPr>
        <w:t>Korea</w:t>
      </w:r>
      <w:r w:rsidR="00001B72" w:rsidRPr="00001B72">
        <w:rPr>
          <w:rFonts w:ascii="Arial" w:hAnsi="Arial" w:cs="Arial"/>
          <w:b/>
          <w:bCs/>
          <w:sz w:val="20"/>
          <w:szCs w:val="20"/>
        </w:rPr>
        <w:t xml:space="preserve">; </w:t>
      </w:r>
      <w:r w:rsidR="00001B72" w:rsidRPr="00001B72">
        <w:rPr>
          <w:rFonts w:ascii="Arial" w:hAnsi="Arial" w:cs="Arial"/>
          <w:b/>
          <w:bCs/>
          <w:sz w:val="20"/>
          <w:szCs w:val="20"/>
          <w:lang w:val="en-US"/>
        </w:rPr>
        <w:t>AqVida</w:t>
      </w:r>
      <w:r w:rsidR="00001B72" w:rsidRPr="00001B72">
        <w:rPr>
          <w:rFonts w:ascii="Arial" w:hAnsi="Arial" w:cs="Arial"/>
          <w:b/>
          <w:bCs/>
          <w:sz w:val="20"/>
          <w:szCs w:val="20"/>
        </w:rPr>
        <w:t xml:space="preserve"> </w:t>
      </w:r>
      <w:r w:rsidR="00001B72" w:rsidRPr="00001B72">
        <w:rPr>
          <w:rFonts w:ascii="Arial" w:hAnsi="Arial" w:cs="Arial"/>
          <w:b/>
          <w:bCs/>
          <w:sz w:val="20"/>
          <w:szCs w:val="20"/>
          <w:lang w:val="en-US"/>
        </w:rPr>
        <w:t>GmbH</w:t>
      </w:r>
      <w:r w:rsidR="00001B72" w:rsidRPr="00001B72">
        <w:rPr>
          <w:rFonts w:ascii="Arial" w:hAnsi="Arial" w:cs="Arial"/>
          <w:b/>
          <w:bCs/>
          <w:sz w:val="20"/>
          <w:szCs w:val="20"/>
        </w:rPr>
        <w:t xml:space="preserve">, </w:t>
      </w:r>
      <w:r w:rsidR="00001B72" w:rsidRPr="00001B72">
        <w:rPr>
          <w:rFonts w:ascii="Arial" w:hAnsi="Arial" w:cs="Arial"/>
          <w:b/>
          <w:bCs/>
          <w:sz w:val="20"/>
          <w:szCs w:val="20"/>
          <w:lang w:val="en-US"/>
        </w:rPr>
        <w:t>Germany</w:t>
      </w:r>
      <w:r w:rsidR="00001B72" w:rsidRPr="00001B72">
        <w:rPr>
          <w:rFonts w:ascii="Arial" w:hAnsi="Arial" w:cs="Arial"/>
          <w:b/>
          <w:bCs/>
          <w:sz w:val="20"/>
          <w:szCs w:val="20"/>
        </w:rPr>
        <w:t xml:space="preserve">; </w:t>
      </w:r>
      <w:r w:rsidR="00001B72" w:rsidRPr="00001B72">
        <w:rPr>
          <w:rFonts w:ascii="Arial" w:hAnsi="Arial" w:cs="Arial"/>
          <w:b/>
          <w:bCs/>
          <w:sz w:val="20"/>
          <w:szCs w:val="20"/>
          <w:lang w:val="en-US"/>
        </w:rPr>
        <w:t>STADApharm</w:t>
      </w:r>
      <w:r w:rsidR="00001B72" w:rsidRPr="00001B72">
        <w:rPr>
          <w:rFonts w:ascii="Arial" w:hAnsi="Arial" w:cs="Arial"/>
          <w:b/>
          <w:bCs/>
          <w:sz w:val="20"/>
          <w:szCs w:val="20"/>
        </w:rPr>
        <w:t xml:space="preserve"> </w:t>
      </w:r>
      <w:r w:rsidR="00001B72" w:rsidRPr="00001B72">
        <w:rPr>
          <w:rFonts w:ascii="Arial" w:hAnsi="Arial" w:cs="Arial"/>
          <w:b/>
          <w:bCs/>
          <w:sz w:val="20"/>
          <w:szCs w:val="20"/>
          <w:lang w:val="en-US"/>
        </w:rPr>
        <w:t>GmbH</w:t>
      </w:r>
      <w:r w:rsidR="00001B72" w:rsidRPr="00001B72">
        <w:rPr>
          <w:rFonts w:ascii="Arial" w:hAnsi="Arial" w:cs="Arial"/>
          <w:b/>
          <w:bCs/>
          <w:sz w:val="20"/>
          <w:szCs w:val="20"/>
        </w:rPr>
        <w:t xml:space="preserve">, </w:t>
      </w:r>
      <w:r w:rsidR="00001B72" w:rsidRPr="00001B72">
        <w:rPr>
          <w:rFonts w:ascii="Arial" w:hAnsi="Arial" w:cs="Arial"/>
          <w:b/>
          <w:bCs/>
          <w:sz w:val="20"/>
          <w:szCs w:val="20"/>
          <w:lang w:val="en-US"/>
        </w:rPr>
        <w:t>Germany</w:t>
      </w:r>
      <w:r w:rsidR="00001B72" w:rsidRPr="00001B72">
        <w:rPr>
          <w:rFonts w:ascii="Arial" w:hAnsi="Arial" w:cs="Arial"/>
          <w:b/>
          <w:bCs/>
          <w:sz w:val="20"/>
          <w:szCs w:val="20"/>
        </w:rPr>
        <w:t xml:space="preserve"> </w:t>
      </w:r>
      <w:r w:rsidR="00B85FEE" w:rsidRPr="0048311C">
        <w:rPr>
          <w:rFonts w:ascii="Arial" w:hAnsi="Arial" w:cs="Arial"/>
          <w:sz w:val="20"/>
          <w:szCs w:val="20"/>
        </w:rPr>
        <w:t>до протоколу</w:t>
      </w:r>
      <w:r w:rsidR="00B85FEE" w:rsidRPr="0048311C">
        <w:rPr>
          <w:rFonts w:ascii="Arial" w:hAnsi="Arial" w:cs="Arial"/>
          <w:b/>
          <w:bCs/>
          <w:i/>
          <w:sz w:val="20"/>
          <w:szCs w:val="20"/>
        </w:rPr>
        <w:t xml:space="preserve"> </w:t>
      </w:r>
      <w:r w:rsidR="00B85FEE" w:rsidRPr="0048311C">
        <w:rPr>
          <w:rFonts w:ascii="Arial" w:hAnsi="Arial" w:cs="Arial"/>
          <w:sz w:val="20"/>
          <w:szCs w:val="20"/>
        </w:rPr>
        <w:t xml:space="preserve">клінічного випробування </w:t>
      </w:r>
      <w:r w:rsidR="00B85FEE" w:rsidRPr="0048311C">
        <w:rPr>
          <w:rFonts w:ascii="Arial" w:hAnsi="Arial" w:cs="Arial"/>
          <w:bCs/>
          <w:sz w:val="20"/>
          <w:szCs w:val="20"/>
        </w:rPr>
        <w:t xml:space="preserve">«Подвійне сліпе, рандомізоване, активно контрольоване, в паралельних групах дослідження фази 3 з метою порівняння ефективності та безпечності застосування препарату </w:t>
      </w:r>
      <w:r w:rsidR="00B85FEE" w:rsidRPr="0048311C">
        <w:rPr>
          <w:rFonts w:ascii="Arial" w:hAnsi="Arial" w:cs="Arial"/>
          <w:b/>
          <w:bCs/>
          <w:sz w:val="20"/>
          <w:szCs w:val="20"/>
        </w:rPr>
        <w:t>CT-P16</w:t>
      </w:r>
      <w:r w:rsidR="00B85FEE" w:rsidRPr="0048311C">
        <w:rPr>
          <w:rFonts w:ascii="Arial" w:hAnsi="Arial" w:cs="Arial"/>
          <w:bCs/>
          <w:sz w:val="20"/>
          <w:szCs w:val="20"/>
        </w:rPr>
        <w:t xml:space="preserve"> та Авастину, схваленого в ЄС,  як першої лінії лікування метастатичного або рецидивуючого неплоскоклітинного недрібноклітинного раку легень»,</w:t>
      </w:r>
      <w:r w:rsidR="00B85FEE" w:rsidRPr="0048311C">
        <w:rPr>
          <w:rFonts w:ascii="Arial" w:hAnsi="Arial" w:cs="Arial"/>
          <w:sz w:val="20"/>
          <w:szCs w:val="20"/>
        </w:rPr>
        <w:t xml:space="preserve"> код дослідження</w:t>
      </w:r>
      <w:r w:rsidR="00B85FEE" w:rsidRPr="0048311C">
        <w:rPr>
          <w:rFonts w:ascii="Arial" w:hAnsi="Arial" w:cs="Arial"/>
          <w:bCs/>
          <w:sz w:val="20"/>
          <w:szCs w:val="20"/>
        </w:rPr>
        <w:t xml:space="preserve"> </w:t>
      </w:r>
      <w:r w:rsidR="00B85FEE" w:rsidRPr="0048311C">
        <w:rPr>
          <w:rFonts w:ascii="Arial" w:hAnsi="Arial" w:cs="Arial"/>
          <w:b/>
          <w:bCs/>
          <w:sz w:val="20"/>
          <w:szCs w:val="20"/>
          <w:lang w:val="en-GB"/>
        </w:rPr>
        <w:t>CT</w:t>
      </w:r>
      <w:r w:rsidR="00B85FEE" w:rsidRPr="0048311C">
        <w:rPr>
          <w:rFonts w:ascii="Arial" w:hAnsi="Arial" w:cs="Arial"/>
          <w:b/>
          <w:bCs/>
          <w:sz w:val="20"/>
          <w:szCs w:val="20"/>
        </w:rPr>
        <w:noBreakHyphen/>
      </w:r>
      <w:r w:rsidR="00B85FEE" w:rsidRPr="0048311C">
        <w:rPr>
          <w:rFonts w:ascii="Arial" w:hAnsi="Arial" w:cs="Arial"/>
          <w:b/>
          <w:bCs/>
          <w:sz w:val="20"/>
          <w:szCs w:val="20"/>
          <w:lang w:val="en-GB"/>
        </w:rPr>
        <w:t>P</w:t>
      </w:r>
      <w:r w:rsidR="00B85FEE" w:rsidRPr="0048311C">
        <w:rPr>
          <w:rFonts w:ascii="Arial" w:hAnsi="Arial" w:cs="Arial"/>
          <w:b/>
          <w:bCs/>
          <w:sz w:val="20"/>
          <w:szCs w:val="20"/>
        </w:rPr>
        <w:t>16 3.1</w:t>
      </w:r>
      <w:r w:rsidR="00B85FEE" w:rsidRPr="0048311C">
        <w:rPr>
          <w:rFonts w:ascii="Arial" w:hAnsi="Arial" w:cs="Arial"/>
          <w:bCs/>
          <w:sz w:val="20"/>
          <w:szCs w:val="20"/>
        </w:rPr>
        <w:t>, версія 1.0 від 12 червня 2018 р.;</w:t>
      </w:r>
      <w:r w:rsidR="00B85FEE" w:rsidRPr="0048311C">
        <w:rPr>
          <w:rFonts w:ascii="Arial" w:hAnsi="Arial" w:cs="Arial"/>
          <w:b/>
          <w:bCs/>
          <w:sz w:val="20"/>
          <w:szCs w:val="20"/>
        </w:rPr>
        <w:t xml:space="preserve"> </w:t>
      </w:r>
      <w:r w:rsidR="00B85FEE" w:rsidRPr="0048311C">
        <w:rPr>
          <w:rFonts w:ascii="Arial" w:hAnsi="Arial" w:cs="Arial"/>
          <w:sz w:val="20"/>
          <w:szCs w:val="20"/>
        </w:rPr>
        <w:t>спонсор - «ЦЕЛЛТРІОН, Інк.», Республіка Корея (CELLTRION, Inc., Republic of Korea)</w:t>
      </w:r>
    </w:p>
    <w:p w:rsidR="00B85FEE" w:rsidRPr="0048311C" w:rsidRDefault="00B85FEE" w:rsidP="00B85FEE">
      <w:pPr>
        <w:spacing w:after="0" w:line="240" w:lineRule="auto"/>
        <w:jc w:val="both"/>
        <w:rPr>
          <w:rFonts w:ascii="Arial" w:hAnsi="Arial" w:cs="Arial"/>
          <w:sz w:val="20"/>
          <w:szCs w:val="20"/>
        </w:rPr>
      </w:pPr>
      <w:r w:rsidRPr="0048311C">
        <w:rPr>
          <w:rFonts w:ascii="Arial" w:hAnsi="Arial" w:cs="Arial"/>
          <w:sz w:val="20"/>
          <w:szCs w:val="20"/>
        </w:rPr>
        <w:t>Заявник –Товариство з Обмеженою Відповідальністю «Контрактно-дослідницька організація Іннофарм-Україна»</w:t>
      </w:r>
    </w:p>
    <w:p w:rsidR="00B343F6" w:rsidRDefault="00B343F6" w:rsidP="0052123F">
      <w:pPr>
        <w:spacing w:after="0" w:line="240" w:lineRule="auto"/>
        <w:jc w:val="both"/>
        <w:rPr>
          <w:rFonts w:ascii="Arial" w:hAnsi="Arial" w:cs="Arial"/>
          <w:sz w:val="20"/>
          <w:szCs w:val="20"/>
        </w:rPr>
      </w:pPr>
    </w:p>
    <w:p w:rsidR="0052123F" w:rsidRDefault="0052123F" w:rsidP="0052123F">
      <w:pPr>
        <w:spacing w:after="0" w:line="240" w:lineRule="auto"/>
        <w:jc w:val="both"/>
        <w:rPr>
          <w:rFonts w:ascii="Arial" w:hAnsi="Arial" w:cs="Arial"/>
          <w:sz w:val="20"/>
          <w:szCs w:val="20"/>
        </w:rPr>
      </w:pPr>
    </w:p>
    <w:p w:rsidR="0052123F" w:rsidRPr="00EC4D28" w:rsidRDefault="00EC4D28" w:rsidP="0052123F">
      <w:pPr>
        <w:spacing w:after="0" w:line="240" w:lineRule="auto"/>
        <w:jc w:val="both"/>
        <w:rPr>
          <w:rFonts w:ascii="Arial" w:hAnsi="Arial" w:cs="Arial"/>
          <w:b/>
          <w:sz w:val="20"/>
          <w:szCs w:val="20"/>
        </w:rPr>
      </w:pPr>
      <w:r>
        <w:rPr>
          <w:rFonts w:ascii="Arial" w:hAnsi="Arial" w:cs="Arial"/>
          <w:b/>
          <w:color w:val="000000"/>
          <w:sz w:val="20"/>
          <w:szCs w:val="20"/>
        </w:rPr>
        <w:t>46</w:t>
      </w:r>
      <w:r w:rsidR="0052123F">
        <w:rPr>
          <w:rFonts w:ascii="Arial" w:hAnsi="Arial" w:cs="Arial"/>
          <w:b/>
          <w:color w:val="000000"/>
          <w:sz w:val="20"/>
          <w:szCs w:val="20"/>
        </w:rPr>
        <w:t xml:space="preserve">. </w:t>
      </w:r>
      <w:r w:rsidR="0052123F" w:rsidRPr="0052123F">
        <w:rPr>
          <w:rFonts w:ascii="Arial" w:hAnsi="Arial" w:cs="Arial"/>
          <w:b/>
          <w:color w:val="000000"/>
          <w:sz w:val="20"/>
          <w:szCs w:val="20"/>
        </w:rPr>
        <w:t xml:space="preserve">Оновлений протокол клінічного випробування </w:t>
      </w:r>
      <w:r w:rsidR="0052123F" w:rsidRPr="00EF54FD">
        <w:rPr>
          <w:rFonts w:ascii="Arial" w:hAnsi="Arial" w:cs="Arial"/>
          <w:b/>
          <w:color w:val="000000"/>
          <w:sz w:val="20"/>
          <w:szCs w:val="20"/>
        </w:rPr>
        <w:t>Pepti</w:t>
      </w:r>
      <w:r w:rsidR="0052123F" w:rsidRPr="0052123F">
        <w:rPr>
          <w:rFonts w:ascii="Arial" w:hAnsi="Arial" w:cs="Arial"/>
          <w:b/>
          <w:color w:val="000000"/>
          <w:sz w:val="20"/>
          <w:szCs w:val="20"/>
        </w:rPr>
        <w:t xml:space="preserve"> 10.8 </w:t>
      </w:r>
      <w:r w:rsidR="0052123F" w:rsidRPr="00EF54FD">
        <w:rPr>
          <w:rFonts w:ascii="Arial" w:hAnsi="Arial" w:cs="Arial"/>
          <w:b/>
          <w:color w:val="000000"/>
          <w:sz w:val="20"/>
          <w:szCs w:val="20"/>
        </w:rPr>
        <w:t>Pro</w:t>
      </w:r>
      <w:r w:rsidR="0052123F" w:rsidRPr="0052123F">
        <w:rPr>
          <w:rFonts w:ascii="Arial" w:hAnsi="Arial" w:cs="Arial"/>
          <w:b/>
          <w:color w:val="000000"/>
          <w:sz w:val="20"/>
          <w:szCs w:val="20"/>
        </w:rPr>
        <w:t xml:space="preserve"> </w:t>
      </w:r>
      <w:r w:rsidR="0052123F" w:rsidRPr="00EF54FD">
        <w:rPr>
          <w:rFonts w:ascii="Arial" w:hAnsi="Arial" w:cs="Arial"/>
          <w:b/>
          <w:color w:val="000000"/>
          <w:sz w:val="20"/>
          <w:szCs w:val="20"/>
        </w:rPr>
        <w:t>K</w:t>
      </w:r>
      <w:r w:rsidR="0052123F" w:rsidRPr="0052123F">
        <w:rPr>
          <w:rFonts w:ascii="Arial" w:hAnsi="Arial" w:cs="Arial"/>
          <w:b/>
          <w:color w:val="000000"/>
          <w:sz w:val="20"/>
          <w:szCs w:val="20"/>
        </w:rPr>
        <w:t xml:space="preserve"> 03, версія 5 від 26 червня 2019 року, англійською мовою; Оновлений синопсис протоколу клінічного випробування </w:t>
      </w:r>
      <w:r w:rsidR="0052123F" w:rsidRPr="00EF54FD">
        <w:rPr>
          <w:rFonts w:ascii="Arial" w:hAnsi="Arial" w:cs="Arial"/>
          <w:b/>
          <w:color w:val="000000"/>
          <w:sz w:val="20"/>
          <w:szCs w:val="20"/>
        </w:rPr>
        <w:t>Pepti</w:t>
      </w:r>
      <w:r w:rsidR="0052123F" w:rsidRPr="0052123F">
        <w:rPr>
          <w:rFonts w:ascii="Arial" w:hAnsi="Arial" w:cs="Arial"/>
          <w:b/>
          <w:color w:val="000000"/>
          <w:sz w:val="20"/>
          <w:szCs w:val="20"/>
        </w:rPr>
        <w:t xml:space="preserve"> 10.8 </w:t>
      </w:r>
      <w:r w:rsidR="0052123F" w:rsidRPr="00EF54FD">
        <w:rPr>
          <w:rFonts w:ascii="Arial" w:hAnsi="Arial" w:cs="Arial"/>
          <w:b/>
          <w:color w:val="000000"/>
          <w:sz w:val="20"/>
          <w:szCs w:val="20"/>
        </w:rPr>
        <w:t>Pro</w:t>
      </w:r>
      <w:r w:rsidR="0052123F" w:rsidRPr="0052123F">
        <w:rPr>
          <w:rFonts w:ascii="Arial" w:hAnsi="Arial" w:cs="Arial"/>
          <w:b/>
          <w:color w:val="000000"/>
          <w:sz w:val="20"/>
          <w:szCs w:val="20"/>
        </w:rPr>
        <w:t xml:space="preserve"> </w:t>
      </w:r>
      <w:r w:rsidR="0052123F" w:rsidRPr="00EF54FD">
        <w:rPr>
          <w:rFonts w:ascii="Arial" w:hAnsi="Arial" w:cs="Arial"/>
          <w:b/>
          <w:color w:val="000000"/>
          <w:sz w:val="20"/>
          <w:szCs w:val="20"/>
        </w:rPr>
        <w:t>K</w:t>
      </w:r>
      <w:r w:rsidR="0052123F" w:rsidRPr="0052123F">
        <w:rPr>
          <w:rFonts w:ascii="Arial" w:hAnsi="Arial" w:cs="Arial"/>
          <w:b/>
          <w:color w:val="000000"/>
          <w:sz w:val="20"/>
          <w:szCs w:val="20"/>
        </w:rPr>
        <w:t xml:space="preserve"> 03, версія 5 від 26 червня 2019 року, українською мовою</w:t>
      </w:r>
      <w:r w:rsidR="0052123F" w:rsidRPr="00EF54FD">
        <w:rPr>
          <w:rFonts w:ascii="Arial" w:hAnsi="Arial" w:cs="Arial"/>
          <w:sz w:val="20"/>
          <w:szCs w:val="20"/>
        </w:rPr>
        <w:t xml:space="preserve"> до протоколу клінічного дослідження</w:t>
      </w:r>
      <w:r w:rsidR="0052123F" w:rsidRPr="0052123F">
        <w:rPr>
          <w:rFonts w:ascii="Arial" w:hAnsi="Arial" w:cs="Arial"/>
          <w:b/>
          <w:sz w:val="20"/>
          <w:szCs w:val="20"/>
        </w:rPr>
        <w:t xml:space="preserve"> </w:t>
      </w:r>
      <w:r w:rsidR="0052123F" w:rsidRPr="0052123F">
        <w:rPr>
          <w:rFonts w:ascii="Arial" w:hAnsi="Arial" w:cs="Arial"/>
          <w:color w:val="000000"/>
          <w:sz w:val="20"/>
          <w:szCs w:val="20"/>
        </w:rPr>
        <w:t xml:space="preserve">«ПРОСТЕ СЛІПЕ ДОСЛІДЖЕННЯ В ПАРАЛЕЛЬНИХ ГРУПАХ ДЛЯ ПОРІВНЯННЯ ФАРМАКОКІНЕТИЧНИХ ПРОФІЛІВ І ФАРМАКОДИНАМІЧНОЇ ВІДПОВІДІ НОВОЇ ДЕПО-ФОРМИ </w:t>
      </w:r>
      <w:r w:rsidR="0052123F" w:rsidRPr="0052123F">
        <w:rPr>
          <w:rFonts w:ascii="Arial" w:hAnsi="Arial" w:cs="Arial"/>
          <w:b/>
          <w:color w:val="000000"/>
          <w:sz w:val="20"/>
          <w:szCs w:val="20"/>
        </w:rPr>
        <w:t>ГОЗЕРЕЛІНУ АЦЕТАТУ ПЕПТІ</w:t>
      </w:r>
      <w:r w:rsidR="0052123F" w:rsidRPr="0052123F">
        <w:rPr>
          <w:rFonts w:ascii="Arial" w:hAnsi="Arial" w:cs="Arial"/>
          <w:color w:val="000000"/>
          <w:sz w:val="20"/>
          <w:szCs w:val="20"/>
        </w:rPr>
        <w:t xml:space="preserve"> 10,8 МГ, КАПСУЛИ/ІМПЛАНТАТУ ДЛЯ ПІДШКІРНОГО ВВЕДЕННЯ ТА ЗОЛАДЕКСУ 10,8 МГ, КАПСУЛИ/ІМПЛАНТАТУ У АМБУЛАТОРНИХ ПАЦІЄНТІВ З РОЗПОВСЮДЖЕНИМ </w:t>
      </w:r>
      <w:r w:rsidR="0052123F" w:rsidRPr="0052123F">
        <w:rPr>
          <w:rFonts w:ascii="Arial" w:hAnsi="Arial" w:cs="Arial"/>
          <w:color w:val="000000"/>
          <w:sz w:val="20"/>
          <w:szCs w:val="20"/>
        </w:rPr>
        <w:lastRenderedPageBreak/>
        <w:t>РАКОМ ПЕРЕДМІХУРОВОЇ ЗАЛОЗИ»</w:t>
      </w:r>
      <w:r w:rsidR="0052123F" w:rsidRPr="0052123F">
        <w:rPr>
          <w:rFonts w:ascii="Arial" w:hAnsi="Arial" w:cs="Arial"/>
          <w:sz w:val="20"/>
          <w:szCs w:val="20"/>
        </w:rPr>
        <w:t>,</w:t>
      </w:r>
      <w:r w:rsidR="0052123F" w:rsidRPr="0052123F">
        <w:rPr>
          <w:rFonts w:ascii="Arial" w:hAnsi="Arial" w:cs="Arial"/>
          <w:b/>
          <w:sz w:val="20"/>
          <w:szCs w:val="20"/>
        </w:rPr>
        <w:t xml:space="preserve"> </w:t>
      </w:r>
      <w:r w:rsidR="0052123F" w:rsidRPr="00EF54FD">
        <w:rPr>
          <w:rFonts w:ascii="Arial" w:hAnsi="Arial" w:cs="Arial"/>
          <w:sz w:val="20"/>
          <w:szCs w:val="20"/>
        </w:rPr>
        <w:t>код дослідження</w:t>
      </w:r>
      <w:r w:rsidR="0052123F" w:rsidRPr="00EF54FD">
        <w:rPr>
          <w:rFonts w:ascii="Arial" w:hAnsi="Arial" w:cs="Arial"/>
          <w:b/>
          <w:sz w:val="20"/>
          <w:szCs w:val="20"/>
        </w:rPr>
        <w:t xml:space="preserve"> </w:t>
      </w:r>
      <w:r w:rsidR="0052123F" w:rsidRPr="00EF54FD">
        <w:rPr>
          <w:rFonts w:ascii="Arial" w:hAnsi="Arial" w:cs="Arial"/>
          <w:b/>
          <w:color w:val="000000"/>
          <w:sz w:val="20"/>
          <w:szCs w:val="20"/>
        </w:rPr>
        <w:t>Pepti 10.8 Pro K 03</w:t>
      </w:r>
      <w:r w:rsidR="0052123F" w:rsidRPr="00EF54FD">
        <w:rPr>
          <w:rFonts w:ascii="Arial" w:hAnsi="Arial" w:cs="Arial"/>
          <w:color w:val="000000"/>
          <w:sz w:val="20"/>
          <w:szCs w:val="20"/>
        </w:rPr>
        <w:t>, версія 4 від 27 серпня 2018</w:t>
      </w:r>
      <w:r w:rsidR="0052123F">
        <w:rPr>
          <w:rFonts w:ascii="Arial" w:hAnsi="Arial" w:cs="Arial"/>
          <w:color w:val="000000"/>
          <w:sz w:val="20"/>
          <w:szCs w:val="20"/>
        </w:rPr>
        <w:t xml:space="preserve"> </w:t>
      </w:r>
      <w:r w:rsidR="0052123F" w:rsidRPr="00EF54FD">
        <w:rPr>
          <w:rFonts w:ascii="Arial" w:hAnsi="Arial" w:cs="Arial"/>
          <w:color w:val="000000"/>
          <w:sz w:val="20"/>
          <w:szCs w:val="20"/>
        </w:rPr>
        <w:t>р.</w:t>
      </w:r>
      <w:r w:rsidR="0052123F" w:rsidRPr="0052123F">
        <w:rPr>
          <w:rFonts w:ascii="Arial" w:hAnsi="Arial" w:cs="Arial"/>
          <w:sz w:val="20"/>
          <w:szCs w:val="20"/>
        </w:rPr>
        <w:t>;</w:t>
      </w:r>
      <w:r w:rsidR="0052123F" w:rsidRPr="0052123F">
        <w:rPr>
          <w:rFonts w:ascii="Arial" w:hAnsi="Arial" w:cs="Arial"/>
          <w:b/>
          <w:sz w:val="20"/>
          <w:szCs w:val="20"/>
        </w:rPr>
        <w:t xml:space="preserve"> </w:t>
      </w:r>
      <w:r w:rsidR="0052123F" w:rsidRPr="00EF54FD">
        <w:rPr>
          <w:rFonts w:ascii="Arial" w:hAnsi="Arial" w:cs="Arial"/>
          <w:color w:val="000000"/>
          <w:sz w:val="20"/>
          <w:szCs w:val="20"/>
        </w:rPr>
        <w:t>спонсор - Peptigroupe Inc., Canada</w:t>
      </w:r>
    </w:p>
    <w:p w:rsidR="0052123F" w:rsidRPr="0052123F" w:rsidRDefault="0052123F" w:rsidP="0052123F">
      <w:pPr>
        <w:spacing w:after="0" w:line="240" w:lineRule="auto"/>
        <w:jc w:val="both"/>
        <w:rPr>
          <w:rFonts w:ascii="Arial" w:hAnsi="Arial" w:cs="Arial"/>
          <w:color w:val="000000"/>
          <w:sz w:val="20"/>
          <w:szCs w:val="20"/>
        </w:rPr>
      </w:pPr>
      <w:r w:rsidRPr="002F5944">
        <w:rPr>
          <w:rFonts w:ascii="Arial" w:hAnsi="Arial" w:cs="Arial"/>
          <w:color w:val="000000"/>
          <w:sz w:val="20"/>
          <w:szCs w:val="20"/>
        </w:rPr>
        <w:t xml:space="preserve">Заявник – </w:t>
      </w:r>
      <w:r w:rsidRPr="0052123F">
        <w:rPr>
          <w:rFonts w:ascii="Arial" w:hAnsi="Arial" w:cs="Arial"/>
          <w:color w:val="000000"/>
          <w:sz w:val="20"/>
          <w:szCs w:val="20"/>
        </w:rPr>
        <w:t>Товариство з обмеженою відповідальністю «Фармаксі Клінікал Рисерч»</w:t>
      </w:r>
    </w:p>
    <w:p w:rsidR="0052123F" w:rsidRDefault="0052123F" w:rsidP="0052123F">
      <w:pPr>
        <w:spacing w:after="0" w:line="240" w:lineRule="auto"/>
        <w:jc w:val="both"/>
        <w:rPr>
          <w:rFonts w:ascii="Arial" w:hAnsi="Arial" w:cs="Arial"/>
          <w:b/>
        </w:rPr>
      </w:pPr>
      <w:bookmarkStart w:id="4" w:name="_GoBack"/>
      <w:bookmarkEnd w:id="4"/>
    </w:p>
    <w:p w:rsidR="0001307B" w:rsidRPr="002F5944" w:rsidRDefault="0001307B" w:rsidP="0052123F">
      <w:pPr>
        <w:spacing w:after="0" w:line="240" w:lineRule="auto"/>
        <w:jc w:val="both"/>
        <w:rPr>
          <w:rFonts w:ascii="Arial" w:hAnsi="Arial" w:cs="Arial"/>
          <w:b/>
          <w:lang w:val="ru-RU"/>
        </w:rPr>
      </w:pPr>
    </w:p>
    <w:p w:rsidR="0052123F" w:rsidRPr="0001307B" w:rsidRDefault="0001307B" w:rsidP="0052123F">
      <w:pPr>
        <w:pStyle w:val="ab"/>
        <w:spacing w:before="0" w:beforeAutospacing="0" w:after="0" w:afterAutospacing="0"/>
        <w:jc w:val="both"/>
        <w:rPr>
          <w:rFonts w:ascii="Arial" w:hAnsi="Arial" w:cs="Arial"/>
          <w:b/>
          <w:sz w:val="20"/>
          <w:szCs w:val="20"/>
          <w:lang w:val="uk-UA" w:eastAsia="uk-UA"/>
        </w:rPr>
      </w:pPr>
      <w:r>
        <w:rPr>
          <w:rFonts w:ascii="Arial" w:hAnsi="Arial" w:cs="Arial"/>
          <w:b/>
          <w:color w:val="000000"/>
          <w:sz w:val="20"/>
          <w:szCs w:val="20"/>
          <w:lang w:val="uk-UA" w:eastAsia="en-US"/>
        </w:rPr>
        <w:t>47</w:t>
      </w:r>
      <w:r w:rsidR="0052123F">
        <w:rPr>
          <w:rFonts w:ascii="Arial" w:hAnsi="Arial" w:cs="Arial"/>
          <w:b/>
          <w:color w:val="000000"/>
          <w:sz w:val="20"/>
          <w:szCs w:val="20"/>
          <w:lang w:val="uk-UA" w:eastAsia="en-US"/>
        </w:rPr>
        <w:t xml:space="preserve">. </w:t>
      </w:r>
      <w:r w:rsidR="0052123F" w:rsidRPr="002F5944">
        <w:rPr>
          <w:rFonts w:ascii="Arial" w:hAnsi="Arial" w:cs="Arial"/>
          <w:b/>
          <w:color w:val="000000"/>
          <w:sz w:val="20"/>
          <w:szCs w:val="20"/>
          <w:lang w:val="uk-UA" w:eastAsia="en-US"/>
        </w:rPr>
        <w:t xml:space="preserve">Збільшення кількості пацієнтів в Україні з 90 до 258 осіб (168 осіб) </w:t>
      </w:r>
      <w:r w:rsidR="0052123F" w:rsidRPr="002F5944">
        <w:rPr>
          <w:rFonts w:ascii="Arial" w:hAnsi="Arial" w:cs="Arial"/>
          <w:sz w:val="20"/>
          <w:szCs w:val="20"/>
          <w:lang w:val="uk-UA"/>
        </w:rPr>
        <w:t>до протоколу клінічного дослідження</w:t>
      </w:r>
      <w:r w:rsidR="0052123F" w:rsidRPr="002F5944">
        <w:rPr>
          <w:rFonts w:ascii="Arial" w:hAnsi="Arial" w:cs="Arial"/>
          <w:b/>
          <w:sz w:val="20"/>
          <w:szCs w:val="20"/>
          <w:lang w:val="uk-UA"/>
        </w:rPr>
        <w:t xml:space="preserve"> </w:t>
      </w:r>
      <w:r w:rsidR="0052123F" w:rsidRPr="002F5944">
        <w:rPr>
          <w:rFonts w:ascii="Arial" w:hAnsi="Arial" w:cs="Arial"/>
          <w:color w:val="000000"/>
          <w:sz w:val="20"/>
          <w:szCs w:val="20"/>
          <w:lang w:val="uk-UA"/>
        </w:rPr>
        <w:t xml:space="preserve">«Багатоцентрове, подвійно сліпе, довготривале подовжене дослідження для оцінки безпечності та ефективності застосування </w:t>
      </w:r>
      <w:r w:rsidR="0052123F" w:rsidRPr="002F5944">
        <w:rPr>
          <w:rFonts w:ascii="Arial" w:hAnsi="Arial" w:cs="Arial"/>
          <w:b/>
          <w:color w:val="000000"/>
          <w:sz w:val="20"/>
          <w:szCs w:val="20"/>
          <w:lang w:val="uk-UA"/>
        </w:rPr>
        <w:t>філготінібу</w:t>
      </w:r>
      <w:r w:rsidR="0052123F" w:rsidRPr="002F5944">
        <w:rPr>
          <w:rFonts w:ascii="Arial" w:hAnsi="Arial" w:cs="Arial"/>
          <w:color w:val="000000"/>
          <w:sz w:val="20"/>
          <w:szCs w:val="20"/>
          <w:lang w:val="uk-UA"/>
        </w:rPr>
        <w:t xml:space="preserve"> в пацієнтів із ревматоїдним артритом»,</w:t>
      </w:r>
      <w:r w:rsidR="0052123F" w:rsidRPr="002F5944">
        <w:rPr>
          <w:rFonts w:ascii="Arial" w:hAnsi="Arial" w:cs="Arial"/>
          <w:b/>
          <w:color w:val="000000"/>
          <w:sz w:val="20"/>
          <w:szCs w:val="20"/>
          <w:lang w:val="uk-UA"/>
        </w:rPr>
        <w:t xml:space="preserve"> </w:t>
      </w:r>
      <w:r w:rsidR="0052123F" w:rsidRPr="002F5944">
        <w:rPr>
          <w:rFonts w:ascii="Arial" w:hAnsi="Arial" w:cs="Arial"/>
          <w:sz w:val="20"/>
          <w:szCs w:val="20"/>
          <w:lang w:val="uk-UA"/>
        </w:rPr>
        <w:t xml:space="preserve">код дослідження </w:t>
      </w:r>
      <w:r w:rsidR="0052123F" w:rsidRPr="002F5944">
        <w:rPr>
          <w:rFonts w:ascii="Arial" w:hAnsi="Arial" w:cs="Arial"/>
          <w:b/>
          <w:color w:val="000000"/>
          <w:sz w:val="20"/>
          <w:szCs w:val="20"/>
        </w:rPr>
        <w:t>GS</w:t>
      </w:r>
      <w:r w:rsidR="0052123F" w:rsidRPr="002F5944">
        <w:rPr>
          <w:rFonts w:ascii="Arial" w:hAnsi="Arial" w:cs="Arial"/>
          <w:b/>
          <w:color w:val="000000"/>
          <w:sz w:val="20"/>
          <w:szCs w:val="20"/>
          <w:lang w:val="uk-UA"/>
        </w:rPr>
        <w:t>-</w:t>
      </w:r>
      <w:r w:rsidR="0052123F" w:rsidRPr="002F5944">
        <w:rPr>
          <w:rFonts w:ascii="Arial" w:hAnsi="Arial" w:cs="Arial"/>
          <w:b/>
          <w:color w:val="000000"/>
          <w:sz w:val="20"/>
          <w:szCs w:val="20"/>
        </w:rPr>
        <w:t>US</w:t>
      </w:r>
      <w:r w:rsidR="0052123F" w:rsidRPr="002F5944">
        <w:rPr>
          <w:rFonts w:ascii="Arial" w:hAnsi="Arial" w:cs="Arial"/>
          <w:b/>
          <w:color w:val="000000"/>
          <w:sz w:val="20"/>
          <w:szCs w:val="20"/>
          <w:lang w:val="uk-UA"/>
        </w:rPr>
        <w:t>-417-0304</w:t>
      </w:r>
      <w:r w:rsidR="0052123F" w:rsidRPr="002F5944">
        <w:rPr>
          <w:rFonts w:ascii="Arial" w:hAnsi="Arial" w:cs="Arial"/>
          <w:color w:val="000000"/>
          <w:sz w:val="20"/>
          <w:szCs w:val="20"/>
          <w:lang w:val="uk-UA"/>
        </w:rPr>
        <w:t xml:space="preserve">, з </w:t>
      </w:r>
      <w:r w:rsidR="0052123F" w:rsidRPr="002F5944">
        <w:rPr>
          <w:rFonts w:ascii="Arial" w:hAnsi="Arial" w:cs="Arial"/>
          <w:sz w:val="20"/>
          <w:szCs w:val="20"/>
          <w:lang w:val="uk-UA"/>
        </w:rPr>
        <w:t>інкорпорованою поправкою 3 від 28 березня 2019 року;</w:t>
      </w:r>
      <w:r w:rsidR="0052123F" w:rsidRPr="002F5944">
        <w:rPr>
          <w:rFonts w:ascii="Arial" w:hAnsi="Arial" w:cs="Arial"/>
          <w:b/>
          <w:sz w:val="20"/>
          <w:szCs w:val="20"/>
          <w:lang w:val="uk-UA"/>
        </w:rPr>
        <w:t xml:space="preserve"> </w:t>
      </w:r>
      <w:r w:rsidR="0052123F" w:rsidRPr="002F5944">
        <w:rPr>
          <w:rFonts w:ascii="Arial" w:hAnsi="Arial" w:cs="Arial"/>
          <w:sz w:val="20"/>
          <w:szCs w:val="20"/>
          <w:lang w:val="uk-UA"/>
        </w:rPr>
        <w:t xml:space="preserve">спонсор – </w:t>
      </w:r>
      <w:r w:rsidR="0052123F" w:rsidRPr="002F5944">
        <w:rPr>
          <w:rFonts w:ascii="Arial" w:hAnsi="Arial" w:cs="Arial"/>
          <w:sz w:val="20"/>
          <w:szCs w:val="20"/>
          <w:lang w:val="uk-UA" w:eastAsia="uk-UA"/>
        </w:rPr>
        <w:t>Gilead Sciences, Inc., США</w:t>
      </w:r>
    </w:p>
    <w:p w:rsidR="0052123F" w:rsidRPr="002F5944" w:rsidRDefault="0052123F" w:rsidP="0052123F">
      <w:pPr>
        <w:spacing w:after="0" w:line="240" w:lineRule="auto"/>
        <w:jc w:val="both"/>
        <w:rPr>
          <w:rFonts w:ascii="Arial" w:hAnsi="Arial" w:cs="Arial"/>
          <w:color w:val="000000"/>
          <w:sz w:val="20"/>
          <w:szCs w:val="20"/>
        </w:rPr>
      </w:pPr>
      <w:r w:rsidRPr="002F5944">
        <w:rPr>
          <w:rFonts w:ascii="Arial" w:hAnsi="Arial" w:cs="Arial"/>
          <w:sz w:val="20"/>
          <w:szCs w:val="20"/>
        </w:rPr>
        <w:t xml:space="preserve">Заявник – </w:t>
      </w:r>
      <w:r w:rsidRPr="00046DF0">
        <w:rPr>
          <w:rFonts w:ascii="Arial" w:hAnsi="Arial" w:cs="Arial"/>
          <w:color w:val="000000"/>
          <w:sz w:val="20"/>
          <w:szCs w:val="20"/>
        </w:rPr>
        <w:t>ТОВ «ФРА Україна»</w:t>
      </w:r>
    </w:p>
    <w:p w:rsidR="00514B0F" w:rsidRDefault="00514B0F" w:rsidP="0052123F">
      <w:pPr>
        <w:spacing w:after="0" w:line="240" w:lineRule="auto"/>
        <w:jc w:val="both"/>
        <w:rPr>
          <w:rFonts w:ascii="Arial" w:hAnsi="Arial" w:cs="Arial"/>
          <w:color w:val="000000"/>
          <w:sz w:val="20"/>
          <w:szCs w:val="20"/>
        </w:rPr>
      </w:pPr>
    </w:p>
    <w:p w:rsidR="0001307B" w:rsidRDefault="0001307B" w:rsidP="0052123F">
      <w:pPr>
        <w:spacing w:after="0" w:line="240" w:lineRule="auto"/>
        <w:jc w:val="both"/>
        <w:rPr>
          <w:rFonts w:ascii="Arial" w:hAnsi="Arial" w:cs="Arial"/>
          <w:i/>
          <w:sz w:val="20"/>
          <w:szCs w:val="20"/>
          <w:lang w:val="ru-RU"/>
        </w:rPr>
      </w:pPr>
    </w:p>
    <w:p w:rsidR="00514B0F" w:rsidRPr="00AE648A" w:rsidRDefault="0001307B" w:rsidP="00514B0F">
      <w:pPr>
        <w:widowControl w:val="0"/>
        <w:spacing w:after="0" w:line="240" w:lineRule="auto"/>
        <w:jc w:val="both"/>
        <w:rPr>
          <w:rFonts w:ascii="Arial" w:hAnsi="Arial" w:cs="Arial"/>
          <w:color w:val="000000"/>
          <w:sz w:val="20"/>
          <w:szCs w:val="20"/>
        </w:rPr>
      </w:pPr>
      <w:r>
        <w:rPr>
          <w:rFonts w:ascii="Arial" w:hAnsi="Arial" w:cs="Arial"/>
          <w:b/>
          <w:color w:val="000000"/>
          <w:sz w:val="20"/>
          <w:szCs w:val="20"/>
        </w:rPr>
        <w:t>48</w:t>
      </w:r>
      <w:r w:rsidR="00514B0F" w:rsidRPr="00376156">
        <w:rPr>
          <w:rFonts w:ascii="Arial" w:hAnsi="Arial" w:cs="Arial"/>
          <w:b/>
          <w:color w:val="000000"/>
          <w:sz w:val="20"/>
          <w:szCs w:val="20"/>
        </w:rPr>
        <w:t>.</w:t>
      </w:r>
      <w:r w:rsidR="00514B0F" w:rsidRPr="00514B0F">
        <w:rPr>
          <w:rStyle w:val="20"/>
          <w:rFonts w:ascii="Arial" w:eastAsiaTheme="minorHAnsi" w:hAnsi="Arial" w:cs="Arial"/>
          <w:b/>
          <w:sz w:val="20"/>
          <w:szCs w:val="20"/>
          <w:lang w:val="ru-RU"/>
        </w:rPr>
        <w:t xml:space="preserve"> </w:t>
      </w:r>
      <w:r w:rsidR="00514B0F" w:rsidRPr="00AE648A">
        <w:rPr>
          <w:rFonts w:ascii="Arial" w:hAnsi="Arial" w:cs="Arial"/>
          <w:b/>
          <w:color w:val="000000"/>
          <w:sz w:val="20"/>
          <w:szCs w:val="20"/>
        </w:rPr>
        <w:t>Оновлений протокол клінічного випробування, версія 5.0 від 10.09.2019 р. (російською мовою); Синопсис протоколу клінічного випробування, версія 5.0 від 10.09.2019 р. (українською мовою); Продовження терміну тривалості клінічного випробування в Україні до 30 червня 2020 року</w:t>
      </w:r>
      <w:r w:rsidR="00514B0F" w:rsidRPr="00AE648A">
        <w:rPr>
          <w:rFonts w:ascii="Arial" w:hAnsi="Arial" w:cs="Arial"/>
          <w:color w:val="000000"/>
          <w:sz w:val="20"/>
          <w:szCs w:val="20"/>
        </w:rPr>
        <w:t xml:space="preserve"> до протоколу клінічного випробування «Відкрите, із засліпленою оцінкою, рандомізоване контрольоване дослідження ефективності і безпечності застосування препарату </w:t>
      </w:r>
      <w:r w:rsidR="00514B0F" w:rsidRPr="00C3024B">
        <w:rPr>
          <w:rFonts w:ascii="Arial" w:hAnsi="Arial" w:cs="Arial"/>
          <w:b/>
          <w:color w:val="000000"/>
          <w:sz w:val="20"/>
          <w:szCs w:val="20"/>
        </w:rPr>
        <w:t>Реосорбілакт®</w:t>
      </w:r>
      <w:r w:rsidR="00514B0F" w:rsidRPr="00AE648A">
        <w:rPr>
          <w:rFonts w:ascii="Arial" w:hAnsi="Arial" w:cs="Arial"/>
          <w:color w:val="000000"/>
          <w:sz w:val="20"/>
          <w:szCs w:val="20"/>
        </w:rPr>
        <w:t xml:space="preserve">, розчин для інфузій (ТОВ «Юрія-Фарм», Україна), в порівнянні з препаратом Рінгер лактат, розчин для інфузій, в складі комплексної терапії негоспітальної пневмонії, що супроводжується інтоксикацією», код дослідження </w:t>
      </w:r>
      <w:r w:rsidR="00514B0F" w:rsidRPr="00C3024B">
        <w:rPr>
          <w:rFonts w:ascii="Arial" w:hAnsi="Arial" w:cs="Arial"/>
          <w:b/>
          <w:color w:val="000000"/>
          <w:sz w:val="20"/>
          <w:szCs w:val="20"/>
        </w:rPr>
        <w:t>RheoSTAT-CP0698</w:t>
      </w:r>
      <w:r w:rsidR="00514B0F" w:rsidRPr="00AE648A">
        <w:rPr>
          <w:rFonts w:ascii="Arial" w:hAnsi="Arial" w:cs="Arial"/>
          <w:color w:val="000000"/>
          <w:sz w:val="20"/>
          <w:szCs w:val="20"/>
        </w:rPr>
        <w:t>, версія 4.0 від 25.04.2018 року, спо</w:t>
      </w:r>
      <w:r>
        <w:rPr>
          <w:rFonts w:ascii="Arial" w:hAnsi="Arial" w:cs="Arial"/>
          <w:color w:val="000000"/>
          <w:sz w:val="20"/>
          <w:szCs w:val="20"/>
        </w:rPr>
        <w:t>нсор - ТОВ «Юрія-Фарм», Україна</w:t>
      </w:r>
    </w:p>
    <w:p w:rsidR="00514B0F" w:rsidRPr="00AE648A" w:rsidRDefault="00514B0F" w:rsidP="00514B0F">
      <w:pPr>
        <w:widowControl w:val="0"/>
        <w:spacing w:after="0" w:line="240" w:lineRule="auto"/>
        <w:jc w:val="both"/>
        <w:rPr>
          <w:rFonts w:ascii="Arial" w:hAnsi="Arial" w:cs="Arial"/>
          <w:color w:val="000000"/>
          <w:sz w:val="20"/>
          <w:szCs w:val="20"/>
        </w:rPr>
      </w:pPr>
      <w:r w:rsidRPr="00AE648A">
        <w:rPr>
          <w:rFonts w:ascii="Arial" w:hAnsi="Arial" w:cs="Arial"/>
          <w:sz w:val="20"/>
          <w:szCs w:val="20"/>
        </w:rPr>
        <w:t>Заявник -</w:t>
      </w:r>
      <w:r w:rsidRPr="00AE648A">
        <w:rPr>
          <w:rFonts w:ascii="Arial" w:hAnsi="Arial" w:cs="Arial"/>
          <w:b/>
          <w:sz w:val="20"/>
          <w:szCs w:val="20"/>
        </w:rPr>
        <w:t xml:space="preserve"> </w:t>
      </w:r>
      <w:r>
        <w:rPr>
          <w:rFonts w:ascii="Arial" w:hAnsi="Arial" w:cs="Arial"/>
          <w:color w:val="000000"/>
          <w:sz w:val="20"/>
          <w:szCs w:val="20"/>
        </w:rPr>
        <w:t>ТОВ «Кромосфарма Україна»</w:t>
      </w:r>
    </w:p>
    <w:p w:rsidR="00514B0F" w:rsidRPr="00C46CCB" w:rsidRDefault="00514B0F" w:rsidP="00514B0F">
      <w:pPr>
        <w:spacing w:after="0" w:line="240" w:lineRule="auto"/>
        <w:jc w:val="both"/>
        <w:rPr>
          <w:rFonts w:ascii="Arial" w:hAnsi="Arial" w:cs="Arial"/>
          <w:i/>
          <w:sz w:val="20"/>
          <w:szCs w:val="20"/>
          <w:lang w:val="ru-RU"/>
        </w:rPr>
      </w:pPr>
    </w:p>
    <w:p w:rsidR="00514B0F" w:rsidRPr="00376156" w:rsidRDefault="00514B0F" w:rsidP="00514B0F">
      <w:pPr>
        <w:widowControl w:val="0"/>
        <w:spacing w:after="0" w:line="240" w:lineRule="auto"/>
        <w:contextualSpacing/>
        <w:jc w:val="both"/>
        <w:rPr>
          <w:rFonts w:ascii="Arial" w:hAnsi="Arial" w:cs="Arial"/>
          <w:sz w:val="20"/>
          <w:szCs w:val="20"/>
        </w:rPr>
      </w:pPr>
    </w:p>
    <w:p w:rsidR="00514B0F" w:rsidRPr="00514B0F" w:rsidRDefault="00514B0F" w:rsidP="0052123F">
      <w:pPr>
        <w:spacing w:after="0" w:line="240" w:lineRule="auto"/>
        <w:jc w:val="both"/>
        <w:rPr>
          <w:rFonts w:ascii="Arial" w:hAnsi="Arial" w:cs="Arial"/>
          <w:i/>
          <w:sz w:val="20"/>
          <w:szCs w:val="20"/>
        </w:rPr>
      </w:pPr>
    </w:p>
    <w:p w:rsidR="009F77F2" w:rsidRDefault="009F77F2" w:rsidP="0052123F">
      <w:pPr>
        <w:spacing w:after="0" w:line="240" w:lineRule="auto"/>
        <w:jc w:val="both"/>
        <w:rPr>
          <w:rFonts w:ascii="Arial" w:hAnsi="Arial" w:cs="Arial"/>
          <w:i/>
          <w:sz w:val="20"/>
          <w:szCs w:val="20"/>
          <w:lang w:val="ru-RU"/>
        </w:rPr>
      </w:pPr>
    </w:p>
    <w:p w:rsidR="009F77F2" w:rsidRDefault="009F77F2" w:rsidP="0052123F">
      <w:pPr>
        <w:spacing w:after="0" w:line="240" w:lineRule="auto"/>
        <w:jc w:val="both"/>
        <w:rPr>
          <w:rFonts w:ascii="Arial" w:hAnsi="Arial" w:cs="Arial"/>
          <w:i/>
          <w:sz w:val="20"/>
          <w:szCs w:val="20"/>
          <w:lang w:val="ru-RU"/>
        </w:rPr>
      </w:pPr>
    </w:p>
    <w:p w:rsidR="00731A1B" w:rsidRDefault="00731A1B"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346024" w:rsidRDefault="00346024"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p w:rsidR="00564D25" w:rsidRDefault="00564D25" w:rsidP="00B343F6">
      <w:pPr>
        <w:spacing w:after="0" w:line="240" w:lineRule="auto"/>
        <w:jc w:val="both"/>
        <w:rPr>
          <w:rFonts w:ascii="Arial" w:hAnsi="Arial" w:cs="Arial"/>
          <w:sz w:val="20"/>
          <w:szCs w:val="20"/>
          <w:lang w:val="ru-RU"/>
        </w:rPr>
      </w:pPr>
    </w:p>
    <w:sectPr w:rsidR="00564D2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86" w:rsidRDefault="006F3B86" w:rsidP="00653877">
      <w:pPr>
        <w:spacing w:after="0" w:line="240" w:lineRule="auto"/>
      </w:pPr>
      <w:r>
        <w:separator/>
      </w:r>
    </w:p>
  </w:endnote>
  <w:endnote w:type="continuationSeparator" w:id="0">
    <w:p w:rsidR="006F3B86" w:rsidRDefault="006F3B86"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60405020304"/>
    <w:charset w:val="00"/>
    <w:family w:val="roman"/>
    <w:pitch w:val="variable"/>
    <w:sig w:usb0="00000007" w:usb1="00000000" w:usb2="00000000" w:usb3="00000000" w:csb0="00000093" w:csb1="00000000"/>
  </w:font>
  <w:font w:name="Verdana Bold">
    <w:altName w:val="Yu Gothic UI"/>
    <w:panose1 w:val="020B080403050404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Content>
      <w:p w:rsidR="006F3B86" w:rsidRPr="004738AF" w:rsidRDefault="006F3B86" w:rsidP="00653877">
        <w:pPr>
          <w:pStyle w:val="a6"/>
          <w:rPr>
            <w:rFonts w:ascii="Times New Roman" w:eastAsia="Times New Roman" w:hAnsi="Times New Roman" w:cs="Times New Roman"/>
            <w:sz w:val="20"/>
            <w:szCs w:val="20"/>
            <w:lang w:val="en-US"/>
          </w:rPr>
        </w:pPr>
      </w:p>
      <w:p w:rsidR="006F3B86" w:rsidRDefault="006F3B86">
        <w:pPr>
          <w:pStyle w:val="a6"/>
          <w:jc w:val="right"/>
        </w:pPr>
        <w:r>
          <w:fldChar w:fldCharType="begin"/>
        </w:r>
        <w:r>
          <w:instrText>PAGE   \* MERGEFORMAT</w:instrText>
        </w:r>
        <w:r>
          <w:fldChar w:fldCharType="separate"/>
        </w:r>
        <w:r w:rsidR="0001307B" w:rsidRPr="0001307B">
          <w:rPr>
            <w:noProof/>
            <w:lang w:val="ru-RU"/>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86" w:rsidRDefault="006F3B86" w:rsidP="00653877">
      <w:pPr>
        <w:spacing w:after="0" w:line="240" w:lineRule="auto"/>
      </w:pPr>
      <w:r>
        <w:separator/>
      </w:r>
    </w:p>
  </w:footnote>
  <w:footnote w:type="continuationSeparator" w:id="0">
    <w:p w:rsidR="006F3B86" w:rsidRDefault="006F3B86"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80A"/>
    <w:multiLevelType w:val="hybridMultilevel"/>
    <w:tmpl w:val="4D647212"/>
    <w:lvl w:ilvl="0" w:tplc="292E2E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DC03982"/>
    <w:multiLevelType w:val="hybridMultilevel"/>
    <w:tmpl w:val="58E017BE"/>
    <w:lvl w:ilvl="0" w:tplc="742C2BB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520969"/>
    <w:multiLevelType w:val="hybridMultilevel"/>
    <w:tmpl w:val="C116FA30"/>
    <w:lvl w:ilvl="0" w:tplc="724A2076">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B116C5"/>
    <w:multiLevelType w:val="hybridMultilevel"/>
    <w:tmpl w:val="943416CC"/>
    <w:lvl w:ilvl="0" w:tplc="5C48A29A">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3B42082"/>
    <w:multiLevelType w:val="hybridMultilevel"/>
    <w:tmpl w:val="534A9798"/>
    <w:lvl w:ilvl="0" w:tplc="5A922A9E">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2C50B8"/>
    <w:multiLevelType w:val="hybridMultilevel"/>
    <w:tmpl w:val="E7180176"/>
    <w:lvl w:ilvl="0" w:tplc="CC0A3462">
      <w:start w:val="1"/>
      <w:numFmt w:val="bullet"/>
      <w:lvlText w:val="-"/>
      <w:lvlJc w:val="left"/>
      <w:pPr>
        <w:ind w:left="720" w:hanging="360"/>
      </w:pPr>
      <w:rPr>
        <w:rFonts w:ascii="Arial" w:eastAsia="MS Mincho"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A60866"/>
    <w:multiLevelType w:val="hybridMultilevel"/>
    <w:tmpl w:val="ABE61BA4"/>
    <w:lvl w:ilvl="0" w:tplc="F112F1C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0B3368"/>
    <w:multiLevelType w:val="hybridMultilevel"/>
    <w:tmpl w:val="304C413C"/>
    <w:lvl w:ilvl="0" w:tplc="B56EEDB8">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F37397"/>
    <w:multiLevelType w:val="hybridMultilevel"/>
    <w:tmpl w:val="1DD4B1DA"/>
    <w:lvl w:ilvl="0" w:tplc="03DA3810">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4571986"/>
    <w:multiLevelType w:val="hybridMultilevel"/>
    <w:tmpl w:val="D8328600"/>
    <w:lvl w:ilvl="0" w:tplc="16DC7116">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0">
    <w:nsid w:val="38137E49"/>
    <w:multiLevelType w:val="hybridMultilevel"/>
    <w:tmpl w:val="F6C229B4"/>
    <w:lvl w:ilvl="0" w:tplc="3B603CC0">
      <w:start w:val="1"/>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4D2832"/>
    <w:multiLevelType w:val="hybridMultilevel"/>
    <w:tmpl w:val="731A21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C6943BF"/>
    <w:multiLevelType w:val="hybridMultilevel"/>
    <w:tmpl w:val="715066DA"/>
    <w:lvl w:ilvl="0" w:tplc="EBB88706">
      <w:start w:val="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43672"/>
    <w:multiLevelType w:val="hybridMultilevel"/>
    <w:tmpl w:val="90661100"/>
    <w:lvl w:ilvl="0" w:tplc="E60A8B8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46B079D"/>
    <w:multiLevelType w:val="hybridMultilevel"/>
    <w:tmpl w:val="4448EA90"/>
    <w:lvl w:ilvl="0" w:tplc="D4E25EC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69671A"/>
    <w:multiLevelType w:val="hybridMultilevel"/>
    <w:tmpl w:val="7A92C474"/>
    <w:lvl w:ilvl="0" w:tplc="4F1C495A">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68232C9"/>
    <w:multiLevelType w:val="hybridMultilevel"/>
    <w:tmpl w:val="C2082702"/>
    <w:lvl w:ilvl="0" w:tplc="71BCB6E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B2A5D62"/>
    <w:multiLevelType w:val="hybridMultilevel"/>
    <w:tmpl w:val="8ED89C2C"/>
    <w:lvl w:ilvl="0" w:tplc="987C57C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D120149"/>
    <w:multiLevelType w:val="hybridMultilevel"/>
    <w:tmpl w:val="48067CFA"/>
    <w:lvl w:ilvl="0" w:tplc="481E255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A605B2"/>
    <w:multiLevelType w:val="multilevel"/>
    <w:tmpl w:val="65C81818"/>
    <w:lvl w:ilvl="0">
      <w:start w:val="1"/>
      <w:numFmt w:val="decimal"/>
      <w:lvlText w:val="%1."/>
      <w:lvlJc w:val="left"/>
      <w:pPr>
        <w:ind w:left="660" w:hanging="660"/>
      </w:pPr>
      <w:rPr>
        <w:rFonts w:eastAsiaTheme="minorHAnsi" w:hint="default"/>
        <w:b/>
      </w:rPr>
    </w:lvl>
    <w:lvl w:ilvl="1">
      <w:start w:val="1"/>
      <w:numFmt w:val="decimal"/>
      <w:lvlText w:val="%1.%2."/>
      <w:lvlJc w:val="left"/>
      <w:pPr>
        <w:ind w:left="660" w:hanging="6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1">
    <w:nsid w:val="53C87345"/>
    <w:multiLevelType w:val="hybridMultilevel"/>
    <w:tmpl w:val="B0A8BB7A"/>
    <w:lvl w:ilvl="0" w:tplc="08EC8D6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52118C4"/>
    <w:multiLevelType w:val="hybridMultilevel"/>
    <w:tmpl w:val="7CC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25F08"/>
    <w:multiLevelType w:val="hybridMultilevel"/>
    <w:tmpl w:val="A822D208"/>
    <w:lvl w:ilvl="0" w:tplc="A27E362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0A15117"/>
    <w:multiLevelType w:val="hybridMultilevel"/>
    <w:tmpl w:val="734826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83D3173"/>
    <w:multiLevelType w:val="hybridMultilevel"/>
    <w:tmpl w:val="6C42C2FC"/>
    <w:lvl w:ilvl="0" w:tplc="242E3B1E">
      <w:start w:val="1"/>
      <w:numFmt w:val="bullet"/>
      <w:lvlText w:val="-"/>
      <w:lvlJc w:val="left"/>
      <w:pPr>
        <w:ind w:left="720" w:hanging="360"/>
      </w:pPr>
      <w:rPr>
        <w:rFonts w:ascii="Times New Roman" w:eastAsia="MS Mincho"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F381903"/>
    <w:multiLevelType w:val="multilevel"/>
    <w:tmpl w:val="A83CACB0"/>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isLgl/>
      <w:lvlText w:val="%1.%2."/>
      <w:lvlJc w:val="left"/>
      <w:pPr>
        <w:ind w:left="495" w:hanging="495"/>
      </w:pPr>
      <w:rPr>
        <w:rFonts w:eastAsia="Times New Roman" w:hint="default"/>
        <w:b/>
        <w:i w:val="0"/>
      </w:rPr>
    </w:lvl>
    <w:lvl w:ilvl="2">
      <w:start w:val="3"/>
      <w:numFmt w:val="decimal"/>
      <w:isLgl/>
      <w:lvlText w:val="%1.%2.%3."/>
      <w:lvlJc w:val="left"/>
      <w:pPr>
        <w:ind w:left="720" w:hanging="720"/>
      </w:pPr>
      <w:rPr>
        <w:rFonts w:eastAsia="Times New Roman" w:hint="default"/>
        <w:b/>
        <w:i w:val="0"/>
      </w:rPr>
    </w:lvl>
    <w:lvl w:ilvl="3">
      <w:start w:val="1"/>
      <w:numFmt w:val="decimal"/>
      <w:isLgl/>
      <w:lvlText w:val="%1.%2.%3.%4."/>
      <w:lvlJc w:val="left"/>
      <w:pPr>
        <w:ind w:left="720" w:hanging="720"/>
      </w:pPr>
      <w:rPr>
        <w:rFonts w:eastAsia="Times New Roman" w:hint="default"/>
        <w:b/>
        <w:i w:val="0"/>
      </w:rPr>
    </w:lvl>
    <w:lvl w:ilvl="4">
      <w:start w:val="1"/>
      <w:numFmt w:val="decimal"/>
      <w:isLgl/>
      <w:lvlText w:val="%1.%2.%3.%4.%5."/>
      <w:lvlJc w:val="left"/>
      <w:pPr>
        <w:ind w:left="1080" w:hanging="1080"/>
      </w:pPr>
      <w:rPr>
        <w:rFonts w:eastAsia="Times New Roman" w:hint="default"/>
        <w:b/>
        <w:i w:val="0"/>
      </w:rPr>
    </w:lvl>
    <w:lvl w:ilvl="5">
      <w:start w:val="1"/>
      <w:numFmt w:val="decimal"/>
      <w:isLgl/>
      <w:lvlText w:val="%1.%2.%3.%4.%5.%6."/>
      <w:lvlJc w:val="left"/>
      <w:pPr>
        <w:ind w:left="1080" w:hanging="1080"/>
      </w:pPr>
      <w:rPr>
        <w:rFonts w:eastAsia="Times New Roman" w:hint="default"/>
        <w:b/>
        <w:i w:val="0"/>
      </w:rPr>
    </w:lvl>
    <w:lvl w:ilvl="6">
      <w:start w:val="1"/>
      <w:numFmt w:val="decimal"/>
      <w:isLgl/>
      <w:lvlText w:val="%1.%2.%3.%4.%5.%6.%7."/>
      <w:lvlJc w:val="left"/>
      <w:pPr>
        <w:ind w:left="1440" w:hanging="1440"/>
      </w:pPr>
      <w:rPr>
        <w:rFonts w:eastAsia="Times New Roman" w:hint="default"/>
        <w:b/>
        <w:i w:val="0"/>
      </w:rPr>
    </w:lvl>
    <w:lvl w:ilvl="7">
      <w:start w:val="1"/>
      <w:numFmt w:val="decimal"/>
      <w:isLgl/>
      <w:lvlText w:val="%1.%2.%3.%4.%5.%6.%7.%8."/>
      <w:lvlJc w:val="left"/>
      <w:pPr>
        <w:ind w:left="1440" w:hanging="1440"/>
      </w:pPr>
      <w:rPr>
        <w:rFonts w:eastAsia="Times New Roman" w:hint="default"/>
        <w:b/>
        <w:i w:val="0"/>
      </w:rPr>
    </w:lvl>
    <w:lvl w:ilvl="8">
      <w:start w:val="1"/>
      <w:numFmt w:val="decimal"/>
      <w:isLgl/>
      <w:lvlText w:val="%1.%2.%3.%4.%5.%6.%7.%8.%9."/>
      <w:lvlJc w:val="left"/>
      <w:pPr>
        <w:ind w:left="1800" w:hanging="1800"/>
      </w:pPr>
      <w:rPr>
        <w:rFonts w:eastAsia="Times New Roman" w:hint="default"/>
        <w:b/>
        <w:i w:val="0"/>
      </w:rPr>
    </w:lvl>
  </w:abstractNum>
  <w:abstractNum w:abstractNumId="27">
    <w:nsid w:val="766E27F2"/>
    <w:multiLevelType w:val="hybridMultilevel"/>
    <w:tmpl w:val="5986CF4C"/>
    <w:lvl w:ilvl="0" w:tplc="567EB58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CDF5085"/>
    <w:multiLevelType w:val="hybridMultilevel"/>
    <w:tmpl w:val="979A6298"/>
    <w:lvl w:ilvl="0" w:tplc="1B84DC4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17"/>
  </w:num>
  <w:num w:numId="5">
    <w:abstractNumId w:val="21"/>
  </w:num>
  <w:num w:numId="6">
    <w:abstractNumId w:val="19"/>
  </w:num>
  <w:num w:numId="7">
    <w:abstractNumId w:val="13"/>
  </w:num>
  <w:num w:numId="8">
    <w:abstractNumId w:val="28"/>
  </w:num>
  <w:num w:numId="9">
    <w:abstractNumId w:val="16"/>
  </w:num>
  <w:num w:numId="10">
    <w:abstractNumId w:val="2"/>
  </w:num>
  <w:num w:numId="11">
    <w:abstractNumId w:val="14"/>
  </w:num>
  <w:num w:numId="12">
    <w:abstractNumId w:val="1"/>
  </w:num>
  <w:num w:numId="13">
    <w:abstractNumId w:val="23"/>
  </w:num>
  <w:num w:numId="14">
    <w:abstractNumId w:val="2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2"/>
  </w:num>
  <w:num w:numId="19">
    <w:abstractNumId w:val="5"/>
  </w:num>
  <w:num w:numId="20">
    <w:abstractNumId w:val="15"/>
  </w:num>
  <w:num w:numId="21">
    <w:abstractNumId w:val="3"/>
  </w:num>
  <w:num w:numId="22">
    <w:abstractNumId w:val="9"/>
  </w:num>
  <w:num w:numId="23">
    <w:abstractNumId w:val="20"/>
  </w:num>
  <w:num w:numId="24">
    <w:abstractNumId w:val="25"/>
  </w:num>
  <w:num w:numId="25">
    <w:abstractNumId w:val="24"/>
  </w:num>
  <w:num w:numId="26">
    <w:abstractNumId w:val="10"/>
  </w:num>
  <w:num w:numId="27">
    <w:abstractNumId w:val="7"/>
  </w:num>
  <w:num w:numId="28">
    <w:abstractNumId w:val="26"/>
  </w:num>
  <w:num w:numId="2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1B72"/>
    <w:rsid w:val="00001BE2"/>
    <w:rsid w:val="000021EE"/>
    <w:rsid w:val="00002441"/>
    <w:rsid w:val="000028B4"/>
    <w:rsid w:val="00002B99"/>
    <w:rsid w:val="0000314F"/>
    <w:rsid w:val="0000439A"/>
    <w:rsid w:val="00005822"/>
    <w:rsid w:val="000059B2"/>
    <w:rsid w:val="0000642A"/>
    <w:rsid w:val="000067F2"/>
    <w:rsid w:val="00006B1C"/>
    <w:rsid w:val="0000797D"/>
    <w:rsid w:val="00007D9C"/>
    <w:rsid w:val="00007DF1"/>
    <w:rsid w:val="00007E44"/>
    <w:rsid w:val="00007F75"/>
    <w:rsid w:val="00010879"/>
    <w:rsid w:val="0001096F"/>
    <w:rsid w:val="00011230"/>
    <w:rsid w:val="00011C3E"/>
    <w:rsid w:val="00011C81"/>
    <w:rsid w:val="00012A5B"/>
    <w:rsid w:val="0001307B"/>
    <w:rsid w:val="00013C19"/>
    <w:rsid w:val="00013DE4"/>
    <w:rsid w:val="000144E3"/>
    <w:rsid w:val="00014EC0"/>
    <w:rsid w:val="000154DE"/>
    <w:rsid w:val="00015832"/>
    <w:rsid w:val="00015A8D"/>
    <w:rsid w:val="00015B35"/>
    <w:rsid w:val="00016288"/>
    <w:rsid w:val="0002014E"/>
    <w:rsid w:val="00021818"/>
    <w:rsid w:val="00021A46"/>
    <w:rsid w:val="00021D82"/>
    <w:rsid w:val="00022414"/>
    <w:rsid w:val="00022ADC"/>
    <w:rsid w:val="00022E9A"/>
    <w:rsid w:val="000259E9"/>
    <w:rsid w:val="00025D9B"/>
    <w:rsid w:val="00026BBE"/>
    <w:rsid w:val="00026FFB"/>
    <w:rsid w:val="00030711"/>
    <w:rsid w:val="000308DD"/>
    <w:rsid w:val="0003172B"/>
    <w:rsid w:val="00031907"/>
    <w:rsid w:val="00031962"/>
    <w:rsid w:val="00031D76"/>
    <w:rsid w:val="000320ED"/>
    <w:rsid w:val="00032334"/>
    <w:rsid w:val="000334CF"/>
    <w:rsid w:val="00033C05"/>
    <w:rsid w:val="00035169"/>
    <w:rsid w:val="0003516F"/>
    <w:rsid w:val="0003573C"/>
    <w:rsid w:val="00035C08"/>
    <w:rsid w:val="00035D27"/>
    <w:rsid w:val="00036234"/>
    <w:rsid w:val="000366A5"/>
    <w:rsid w:val="00037162"/>
    <w:rsid w:val="000407E5"/>
    <w:rsid w:val="000410A1"/>
    <w:rsid w:val="000419DA"/>
    <w:rsid w:val="00041EDB"/>
    <w:rsid w:val="000423B8"/>
    <w:rsid w:val="00043C1C"/>
    <w:rsid w:val="00043F2C"/>
    <w:rsid w:val="000444CB"/>
    <w:rsid w:val="00044850"/>
    <w:rsid w:val="00044916"/>
    <w:rsid w:val="00044E71"/>
    <w:rsid w:val="00044EF5"/>
    <w:rsid w:val="00045297"/>
    <w:rsid w:val="00046CF6"/>
    <w:rsid w:val="00050673"/>
    <w:rsid w:val="0005268B"/>
    <w:rsid w:val="00052807"/>
    <w:rsid w:val="00053887"/>
    <w:rsid w:val="0005398F"/>
    <w:rsid w:val="00053E1E"/>
    <w:rsid w:val="00055F6D"/>
    <w:rsid w:val="00060EFD"/>
    <w:rsid w:val="000611DF"/>
    <w:rsid w:val="00061C05"/>
    <w:rsid w:val="000628D8"/>
    <w:rsid w:val="0006350F"/>
    <w:rsid w:val="00063670"/>
    <w:rsid w:val="00063907"/>
    <w:rsid w:val="00064852"/>
    <w:rsid w:val="00064869"/>
    <w:rsid w:val="00064CBE"/>
    <w:rsid w:val="00064E4A"/>
    <w:rsid w:val="000655A8"/>
    <w:rsid w:val="00065A03"/>
    <w:rsid w:val="0006615B"/>
    <w:rsid w:val="000665BB"/>
    <w:rsid w:val="00066C78"/>
    <w:rsid w:val="00066CAD"/>
    <w:rsid w:val="000672E1"/>
    <w:rsid w:val="00067591"/>
    <w:rsid w:val="000679AD"/>
    <w:rsid w:val="00067B4E"/>
    <w:rsid w:val="00070155"/>
    <w:rsid w:val="000704EB"/>
    <w:rsid w:val="00070724"/>
    <w:rsid w:val="000707B9"/>
    <w:rsid w:val="00070E9A"/>
    <w:rsid w:val="000717B0"/>
    <w:rsid w:val="00072490"/>
    <w:rsid w:val="00073226"/>
    <w:rsid w:val="0007326A"/>
    <w:rsid w:val="00073558"/>
    <w:rsid w:val="00074020"/>
    <w:rsid w:val="00074394"/>
    <w:rsid w:val="00074C8A"/>
    <w:rsid w:val="00074D52"/>
    <w:rsid w:val="00074E82"/>
    <w:rsid w:val="00075020"/>
    <w:rsid w:val="00075814"/>
    <w:rsid w:val="0007633A"/>
    <w:rsid w:val="0007715B"/>
    <w:rsid w:val="000806EC"/>
    <w:rsid w:val="00080989"/>
    <w:rsid w:val="00080CCC"/>
    <w:rsid w:val="0008138F"/>
    <w:rsid w:val="000813AF"/>
    <w:rsid w:val="00082594"/>
    <w:rsid w:val="0008268C"/>
    <w:rsid w:val="00082874"/>
    <w:rsid w:val="00082E08"/>
    <w:rsid w:val="0008355A"/>
    <w:rsid w:val="00083A96"/>
    <w:rsid w:val="000852CC"/>
    <w:rsid w:val="00086828"/>
    <w:rsid w:val="00087988"/>
    <w:rsid w:val="00090E29"/>
    <w:rsid w:val="0009159A"/>
    <w:rsid w:val="00091E4D"/>
    <w:rsid w:val="00092C32"/>
    <w:rsid w:val="00092D79"/>
    <w:rsid w:val="000939EC"/>
    <w:rsid w:val="00093AC8"/>
    <w:rsid w:val="00095668"/>
    <w:rsid w:val="000956A2"/>
    <w:rsid w:val="00095D45"/>
    <w:rsid w:val="00095EA8"/>
    <w:rsid w:val="0009664E"/>
    <w:rsid w:val="00097131"/>
    <w:rsid w:val="00097368"/>
    <w:rsid w:val="000974AF"/>
    <w:rsid w:val="000A0231"/>
    <w:rsid w:val="000A034C"/>
    <w:rsid w:val="000A04C4"/>
    <w:rsid w:val="000A07E1"/>
    <w:rsid w:val="000A0CF9"/>
    <w:rsid w:val="000A1006"/>
    <w:rsid w:val="000A137B"/>
    <w:rsid w:val="000A1B41"/>
    <w:rsid w:val="000A2200"/>
    <w:rsid w:val="000A2586"/>
    <w:rsid w:val="000A359A"/>
    <w:rsid w:val="000A44B3"/>
    <w:rsid w:val="000A4728"/>
    <w:rsid w:val="000A4996"/>
    <w:rsid w:val="000A5539"/>
    <w:rsid w:val="000A55D6"/>
    <w:rsid w:val="000A58D6"/>
    <w:rsid w:val="000A59C5"/>
    <w:rsid w:val="000A5E2E"/>
    <w:rsid w:val="000A5FB4"/>
    <w:rsid w:val="000A6626"/>
    <w:rsid w:val="000A66DB"/>
    <w:rsid w:val="000A797A"/>
    <w:rsid w:val="000A7B34"/>
    <w:rsid w:val="000B0B92"/>
    <w:rsid w:val="000B136E"/>
    <w:rsid w:val="000B15F5"/>
    <w:rsid w:val="000B17AC"/>
    <w:rsid w:val="000B19E0"/>
    <w:rsid w:val="000B2041"/>
    <w:rsid w:val="000B2401"/>
    <w:rsid w:val="000B27EF"/>
    <w:rsid w:val="000B2BB2"/>
    <w:rsid w:val="000B3149"/>
    <w:rsid w:val="000B3C43"/>
    <w:rsid w:val="000B51E2"/>
    <w:rsid w:val="000B5858"/>
    <w:rsid w:val="000B5CE3"/>
    <w:rsid w:val="000B5F44"/>
    <w:rsid w:val="000B65F8"/>
    <w:rsid w:val="000B6CAD"/>
    <w:rsid w:val="000B7D28"/>
    <w:rsid w:val="000C01FD"/>
    <w:rsid w:val="000C0378"/>
    <w:rsid w:val="000C053A"/>
    <w:rsid w:val="000C0AE9"/>
    <w:rsid w:val="000C1B9C"/>
    <w:rsid w:val="000C203E"/>
    <w:rsid w:val="000C2929"/>
    <w:rsid w:val="000C2C89"/>
    <w:rsid w:val="000C36C6"/>
    <w:rsid w:val="000C415B"/>
    <w:rsid w:val="000C41B6"/>
    <w:rsid w:val="000C4611"/>
    <w:rsid w:val="000C5073"/>
    <w:rsid w:val="000C5134"/>
    <w:rsid w:val="000C5297"/>
    <w:rsid w:val="000C5535"/>
    <w:rsid w:val="000C5648"/>
    <w:rsid w:val="000C5B9F"/>
    <w:rsid w:val="000C67B6"/>
    <w:rsid w:val="000C69E8"/>
    <w:rsid w:val="000C6D89"/>
    <w:rsid w:val="000C6E3D"/>
    <w:rsid w:val="000C76B7"/>
    <w:rsid w:val="000C7FE0"/>
    <w:rsid w:val="000D0901"/>
    <w:rsid w:val="000D0BBF"/>
    <w:rsid w:val="000D10BB"/>
    <w:rsid w:val="000D198B"/>
    <w:rsid w:val="000D2BB8"/>
    <w:rsid w:val="000D336B"/>
    <w:rsid w:val="000D48C6"/>
    <w:rsid w:val="000D4FFA"/>
    <w:rsid w:val="000D5045"/>
    <w:rsid w:val="000D50C4"/>
    <w:rsid w:val="000D575E"/>
    <w:rsid w:val="000D5DB7"/>
    <w:rsid w:val="000D5DDC"/>
    <w:rsid w:val="000D6D51"/>
    <w:rsid w:val="000D7230"/>
    <w:rsid w:val="000D782C"/>
    <w:rsid w:val="000E0050"/>
    <w:rsid w:val="000E138D"/>
    <w:rsid w:val="000E1C06"/>
    <w:rsid w:val="000E24F3"/>
    <w:rsid w:val="000E335E"/>
    <w:rsid w:val="000E34E9"/>
    <w:rsid w:val="000E3E69"/>
    <w:rsid w:val="000E5E66"/>
    <w:rsid w:val="000E6C14"/>
    <w:rsid w:val="000E7075"/>
    <w:rsid w:val="000E76B7"/>
    <w:rsid w:val="000E7FD2"/>
    <w:rsid w:val="000F1599"/>
    <w:rsid w:val="000F1813"/>
    <w:rsid w:val="000F23C1"/>
    <w:rsid w:val="000F3A6E"/>
    <w:rsid w:val="000F5A35"/>
    <w:rsid w:val="000F5FB5"/>
    <w:rsid w:val="000F60B7"/>
    <w:rsid w:val="000F61F6"/>
    <w:rsid w:val="000F6743"/>
    <w:rsid w:val="000F69EA"/>
    <w:rsid w:val="000F7502"/>
    <w:rsid w:val="00101666"/>
    <w:rsid w:val="001017E8"/>
    <w:rsid w:val="00101AD5"/>
    <w:rsid w:val="00101C6D"/>
    <w:rsid w:val="00101E8F"/>
    <w:rsid w:val="00102172"/>
    <w:rsid w:val="00102850"/>
    <w:rsid w:val="00102857"/>
    <w:rsid w:val="00103F2B"/>
    <w:rsid w:val="00104991"/>
    <w:rsid w:val="001049FE"/>
    <w:rsid w:val="00104CE7"/>
    <w:rsid w:val="0010518E"/>
    <w:rsid w:val="00105352"/>
    <w:rsid w:val="00106298"/>
    <w:rsid w:val="001075FA"/>
    <w:rsid w:val="00107FF1"/>
    <w:rsid w:val="0011140D"/>
    <w:rsid w:val="001125B8"/>
    <w:rsid w:val="001127C5"/>
    <w:rsid w:val="001136F0"/>
    <w:rsid w:val="001137C1"/>
    <w:rsid w:val="0011477D"/>
    <w:rsid w:val="00114CE1"/>
    <w:rsid w:val="00115986"/>
    <w:rsid w:val="00116353"/>
    <w:rsid w:val="00117923"/>
    <w:rsid w:val="001179FF"/>
    <w:rsid w:val="001201F9"/>
    <w:rsid w:val="001206C5"/>
    <w:rsid w:val="00120950"/>
    <w:rsid w:val="00120ACA"/>
    <w:rsid w:val="0012232A"/>
    <w:rsid w:val="00122B8F"/>
    <w:rsid w:val="00122F6F"/>
    <w:rsid w:val="00123A7A"/>
    <w:rsid w:val="001244A5"/>
    <w:rsid w:val="00124713"/>
    <w:rsid w:val="001248BC"/>
    <w:rsid w:val="00125516"/>
    <w:rsid w:val="001263A6"/>
    <w:rsid w:val="0012699B"/>
    <w:rsid w:val="001277C9"/>
    <w:rsid w:val="001279D2"/>
    <w:rsid w:val="00127A03"/>
    <w:rsid w:val="00130D01"/>
    <w:rsid w:val="00130EC8"/>
    <w:rsid w:val="00131615"/>
    <w:rsid w:val="00131B7D"/>
    <w:rsid w:val="00133D38"/>
    <w:rsid w:val="00133F3B"/>
    <w:rsid w:val="00134092"/>
    <w:rsid w:val="001348B4"/>
    <w:rsid w:val="001349DA"/>
    <w:rsid w:val="00134AF5"/>
    <w:rsid w:val="00134DD9"/>
    <w:rsid w:val="00135281"/>
    <w:rsid w:val="00135401"/>
    <w:rsid w:val="00135485"/>
    <w:rsid w:val="00135CE8"/>
    <w:rsid w:val="001361D3"/>
    <w:rsid w:val="00136986"/>
    <w:rsid w:val="00136A39"/>
    <w:rsid w:val="001372B8"/>
    <w:rsid w:val="00137B13"/>
    <w:rsid w:val="00140205"/>
    <w:rsid w:val="001404AB"/>
    <w:rsid w:val="00140A7B"/>
    <w:rsid w:val="00141CA9"/>
    <w:rsid w:val="0014226B"/>
    <w:rsid w:val="001425AF"/>
    <w:rsid w:val="00143314"/>
    <w:rsid w:val="0014556E"/>
    <w:rsid w:val="001469F2"/>
    <w:rsid w:val="00146DF9"/>
    <w:rsid w:val="0014726F"/>
    <w:rsid w:val="001500D7"/>
    <w:rsid w:val="0015020F"/>
    <w:rsid w:val="00150297"/>
    <w:rsid w:val="00150653"/>
    <w:rsid w:val="00151D87"/>
    <w:rsid w:val="001522D4"/>
    <w:rsid w:val="001523BC"/>
    <w:rsid w:val="00152430"/>
    <w:rsid w:val="00152517"/>
    <w:rsid w:val="00152BAF"/>
    <w:rsid w:val="00152BC4"/>
    <w:rsid w:val="0015384D"/>
    <w:rsid w:val="00154413"/>
    <w:rsid w:val="00154DAD"/>
    <w:rsid w:val="00155C23"/>
    <w:rsid w:val="001560EB"/>
    <w:rsid w:val="00156770"/>
    <w:rsid w:val="001570AD"/>
    <w:rsid w:val="00157A4F"/>
    <w:rsid w:val="00157E0C"/>
    <w:rsid w:val="0016042B"/>
    <w:rsid w:val="00160575"/>
    <w:rsid w:val="0016090D"/>
    <w:rsid w:val="00160986"/>
    <w:rsid w:val="00160F57"/>
    <w:rsid w:val="00162522"/>
    <w:rsid w:val="0016252D"/>
    <w:rsid w:val="00162E19"/>
    <w:rsid w:val="001635CC"/>
    <w:rsid w:val="00163633"/>
    <w:rsid w:val="00163975"/>
    <w:rsid w:val="00164877"/>
    <w:rsid w:val="00165478"/>
    <w:rsid w:val="00166086"/>
    <w:rsid w:val="00166F9C"/>
    <w:rsid w:val="001676B2"/>
    <w:rsid w:val="00167CD4"/>
    <w:rsid w:val="00167DD6"/>
    <w:rsid w:val="00171B31"/>
    <w:rsid w:val="00171D5A"/>
    <w:rsid w:val="00171E38"/>
    <w:rsid w:val="001720B1"/>
    <w:rsid w:val="00172BC0"/>
    <w:rsid w:val="00173FEA"/>
    <w:rsid w:val="001743FC"/>
    <w:rsid w:val="001751F3"/>
    <w:rsid w:val="00175D77"/>
    <w:rsid w:val="00176EA5"/>
    <w:rsid w:val="00177AE2"/>
    <w:rsid w:val="00177DA3"/>
    <w:rsid w:val="0018068D"/>
    <w:rsid w:val="00180722"/>
    <w:rsid w:val="0018090C"/>
    <w:rsid w:val="0018092B"/>
    <w:rsid w:val="001815F0"/>
    <w:rsid w:val="00183592"/>
    <w:rsid w:val="00183923"/>
    <w:rsid w:val="00183ED2"/>
    <w:rsid w:val="00184248"/>
    <w:rsid w:val="001844C4"/>
    <w:rsid w:val="0018450C"/>
    <w:rsid w:val="00185658"/>
    <w:rsid w:val="00185753"/>
    <w:rsid w:val="00185C71"/>
    <w:rsid w:val="00185DE3"/>
    <w:rsid w:val="001860C6"/>
    <w:rsid w:val="00186872"/>
    <w:rsid w:val="00186C05"/>
    <w:rsid w:val="00187394"/>
    <w:rsid w:val="00187767"/>
    <w:rsid w:val="0018778E"/>
    <w:rsid w:val="00190870"/>
    <w:rsid w:val="00191213"/>
    <w:rsid w:val="001917B4"/>
    <w:rsid w:val="00192165"/>
    <w:rsid w:val="00192426"/>
    <w:rsid w:val="00192CF9"/>
    <w:rsid w:val="00192D07"/>
    <w:rsid w:val="0019329C"/>
    <w:rsid w:val="001936AE"/>
    <w:rsid w:val="0019382D"/>
    <w:rsid w:val="00193843"/>
    <w:rsid w:val="00194FAF"/>
    <w:rsid w:val="0019524A"/>
    <w:rsid w:val="001953CD"/>
    <w:rsid w:val="00195730"/>
    <w:rsid w:val="00195C76"/>
    <w:rsid w:val="00195FC2"/>
    <w:rsid w:val="001964A4"/>
    <w:rsid w:val="00196851"/>
    <w:rsid w:val="00196E29"/>
    <w:rsid w:val="0019762C"/>
    <w:rsid w:val="001A049D"/>
    <w:rsid w:val="001A06E5"/>
    <w:rsid w:val="001A0CA9"/>
    <w:rsid w:val="001A0D63"/>
    <w:rsid w:val="001A152F"/>
    <w:rsid w:val="001A1AD7"/>
    <w:rsid w:val="001A1F34"/>
    <w:rsid w:val="001A238A"/>
    <w:rsid w:val="001A28BA"/>
    <w:rsid w:val="001A3005"/>
    <w:rsid w:val="001A318C"/>
    <w:rsid w:val="001A3BDD"/>
    <w:rsid w:val="001A3FD8"/>
    <w:rsid w:val="001A4A31"/>
    <w:rsid w:val="001A4DF0"/>
    <w:rsid w:val="001A5B51"/>
    <w:rsid w:val="001A61C6"/>
    <w:rsid w:val="001A648B"/>
    <w:rsid w:val="001A673C"/>
    <w:rsid w:val="001A6973"/>
    <w:rsid w:val="001A6FC6"/>
    <w:rsid w:val="001B102F"/>
    <w:rsid w:val="001B1162"/>
    <w:rsid w:val="001B1565"/>
    <w:rsid w:val="001B1803"/>
    <w:rsid w:val="001B214D"/>
    <w:rsid w:val="001B27F8"/>
    <w:rsid w:val="001B2D08"/>
    <w:rsid w:val="001B30D6"/>
    <w:rsid w:val="001B3855"/>
    <w:rsid w:val="001B40D0"/>
    <w:rsid w:val="001B453F"/>
    <w:rsid w:val="001B50DF"/>
    <w:rsid w:val="001B5A4E"/>
    <w:rsid w:val="001B5CAF"/>
    <w:rsid w:val="001B7811"/>
    <w:rsid w:val="001C0933"/>
    <w:rsid w:val="001C0F49"/>
    <w:rsid w:val="001C1060"/>
    <w:rsid w:val="001C1889"/>
    <w:rsid w:val="001C2847"/>
    <w:rsid w:val="001C2ACB"/>
    <w:rsid w:val="001C323B"/>
    <w:rsid w:val="001C356C"/>
    <w:rsid w:val="001C4055"/>
    <w:rsid w:val="001C45EA"/>
    <w:rsid w:val="001C4F87"/>
    <w:rsid w:val="001C5655"/>
    <w:rsid w:val="001C5732"/>
    <w:rsid w:val="001C59DF"/>
    <w:rsid w:val="001C5CFA"/>
    <w:rsid w:val="001C5D71"/>
    <w:rsid w:val="001C5E08"/>
    <w:rsid w:val="001C62E2"/>
    <w:rsid w:val="001C691E"/>
    <w:rsid w:val="001C6B15"/>
    <w:rsid w:val="001C6EFD"/>
    <w:rsid w:val="001C753D"/>
    <w:rsid w:val="001C75B7"/>
    <w:rsid w:val="001C7D25"/>
    <w:rsid w:val="001D0D66"/>
    <w:rsid w:val="001D1249"/>
    <w:rsid w:val="001D32A8"/>
    <w:rsid w:val="001D3EF3"/>
    <w:rsid w:val="001D41CB"/>
    <w:rsid w:val="001D452F"/>
    <w:rsid w:val="001D598F"/>
    <w:rsid w:val="001D5A84"/>
    <w:rsid w:val="001D5C40"/>
    <w:rsid w:val="001D5CE5"/>
    <w:rsid w:val="001E05B1"/>
    <w:rsid w:val="001E0A70"/>
    <w:rsid w:val="001E199E"/>
    <w:rsid w:val="001E1E17"/>
    <w:rsid w:val="001E2C03"/>
    <w:rsid w:val="001E2DB2"/>
    <w:rsid w:val="001E31B4"/>
    <w:rsid w:val="001E349A"/>
    <w:rsid w:val="001E349E"/>
    <w:rsid w:val="001E35CC"/>
    <w:rsid w:val="001E4017"/>
    <w:rsid w:val="001E4662"/>
    <w:rsid w:val="001E46FA"/>
    <w:rsid w:val="001E5072"/>
    <w:rsid w:val="001E5507"/>
    <w:rsid w:val="001E61CD"/>
    <w:rsid w:val="001E63FE"/>
    <w:rsid w:val="001E7B61"/>
    <w:rsid w:val="001F019D"/>
    <w:rsid w:val="001F01E0"/>
    <w:rsid w:val="001F0288"/>
    <w:rsid w:val="001F1671"/>
    <w:rsid w:val="001F179E"/>
    <w:rsid w:val="001F2C87"/>
    <w:rsid w:val="001F356C"/>
    <w:rsid w:val="001F3A82"/>
    <w:rsid w:val="001F4ED9"/>
    <w:rsid w:val="001F53C4"/>
    <w:rsid w:val="00200050"/>
    <w:rsid w:val="002002C0"/>
    <w:rsid w:val="002005F7"/>
    <w:rsid w:val="002007AE"/>
    <w:rsid w:val="002022C3"/>
    <w:rsid w:val="002043F1"/>
    <w:rsid w:val="00204517"/>
    <w:rsid w:val="002050E7"/>
    <w:rsid w:val="0020556F"/>
    <w:rsid w:val="00206639"/>
    <w:rsid w:val="00207FAA"/>
    <w:rsid w:val="002103B8"/>
    <w:rsid w:val="00211875"/>
    <w:rsid w:val="00211B48"/>
    <w:rsid w:val="00212054"/>
    <w:rsid w:val="002123E7"/>
    <w:rsid w:val="00212446"/>
    <w:rsid w:val="00212560"/>
    <w:rsid w:val="00212A6C"/>
    <w:rsid w:val="00212ACA"/>
    <w:rsid w:val="00213521"/>
    <w:rsid w:val="002161D2"/>
    <w:rsid w:val="002162F4"/>
    <w:rsid w:val="00216403"/>
    <w:rsid w:val="002167DD"/>
    <w:rsid w:val="00217595"/>
    <w:rsid w:val="002177DD"/>
    <w:rsid w:val="00217BAE"/>
    <w:rsid w:val="00220504"/>
    <w:rsid w:val="00220BBC"/>
    <w:rsid w:val="002217E1"/>
    <w:rsid w:val="0022191E"/>
    <w:rsid w:val="00222229"/>
    <w:rsid w:val="00222D6C"/>
    <w:rsid w:val="00222DC1"/>
    <w:rsid w:val="00222FB4"/>
    <w:rsid w:val="0022389E"/>
    <w:rsid w:val="00224D13"/>
    <w:rsid w:val="00224DC7"/>
    <w:rsid w:val="00224E7B"/>
    <w:rsid w:val="00225269"/>
    <w:rsid w:val="002253D4"/>
    <w:rsid w:val="00225FD2"/>
    <w:rsid w:val="00226368"/>
    <w:rsid w:val="0022694C"/>
    <w:rsid w:val="002304A2"/>
    <w:rsid w:val="00231855"/>
    <w:rsid w:val="00232B15"/>
    <w:rsid w:val="00232CE6"/>
    <w:rsid w:val="00232E6C"/>
    <w:rsid w:val="00232EDD"/>
    <w:rsid w:val="002335FF"/>
    <w:rsid w:val="00234217"/>
    <w:rsid w:val="00234CEC"/>
    <w:rsid w:val="0023568D"/>
    <w:rsid w:val="002356BF"/>
    <w:rsid w:val="00235FE3"/>
    <w:rsid w:val="00236F64"/>
    <w:rsid w:val="002372C3"/>
    <w:rsid w:val="00240BC8"/>
    <w:rsid w:val="00240D8E"/>
    <w:rsid w:val="00240FAE"/>
    <w:rsid w:val="00241284"/>
    <w:rsid w:val="00243086"/>
    <w:rsid w:val="00243616"/>
    <w:rsid w:val="002447D4"/>
    <w:rsid w:val="00244836"/>
    <w:rsid w:val="00244D54"/>
    <w:rsid w:val="002450C1"/>
    <w:rsid w:val="00245447"/>
    <w:rsid w:val="00245B99"/>
    <w:rsid w:val="00245E7C"/>
    <w:rsid w:val="00246001"/>
    <w:rsid w:val="0024666C"/>
    <w:rsid w:val="002472DD"/>
    <w:rsid w:val="002473BD"/>
    <w:rsid w:val="00247838"/>
    <w:rsid w:val="0024786A"/>
    <w:rsid w:val="00247BBB"/>
    <w:rsid w:val="00247DDB"/>
    <w:rsid w:val="002501EA"/>
    <w:rsid w:val="0025085D"/>
    <w:rsid w:val="002511BD"/>
    <w:rsid w:val="00252502"/>
    <w:rsid w:val="00252519"/>
    <w:rsid w:val="00252A0B"/>
    <w:rsid w:val="00252D46"/>
    <w:rsid w:val="00252E66"/>
    <w:rsid w:val="00252EF2"/>
    <w:rsid w:val="002536AE"/>
    <w:rsid w:val="00253980"/>
    <w:rsid w:val="00254723"/>
    <w:rsid w:val="00254A73"/>
    <w:rsid w:val="002557C3"/>
    <w:rsid w:val="00255B27"/>
    <w:rsid w:val="0025627A"/>
    <w:rsid w:val="002562AF"/>
    <w:rsid w:val="002565E3"/>
    <w:rsid w:val="00256DB6"/>
    <w:rsid w:val="00257181"/>
    <w:rsid w:val="0025775D"/>
    <w:rsid w:val="00257EAA"/>
    <w:rsid w:val="00260690"/>
    <w:rsid w:val="002609F1"/>
    <w:rsid w:val="002614DE"/>
    <w:rsid w:val="002615BC"/>
    <w:rsid w:val="002626C2"/>
    <w:rsid w:val="002636F1"/>
    <w:rsid w:val="0026380D"/>
    <w:rsid w:val="00265C59"/>
    <w:rsid w:val="00266772"/>
    <w:rsid w:val="00266AFB"/>
    <w:rsid w:val="002678CD"/>
    <w:rsid w:val="00270559"/>
    <w:rsid w:val="00270E2A"/>
    <w:rsid w:val="00270EB9"/>
    <w:rsid w:val="0027228A"/>
    <w:rsid w:val="002741F0"/>
    <w:rsid w:val="00274AB3"/>
    <w:rsid w:val="0027512B"/>
    <w:rsid w:val="0027554A"/>
    <w:rsid w:val="002766A8"/>
    <w:rsid w:val="00276EF0"/>
    <w:rsid w:val="00277514"/>
    <w:rsid w:val="00277AF7"/>
    <w:rsid w:val="00277C0A"/>
    <w:rsid w:val="00280AC6"/>
    <w:rsid w:val="00281C9A"/>
    <w:rsid w:val="0028248B"/>
    <w:rsid w:val="00283519"/>
    <w:rsid w:val="0028390D"/>
    <w:rsid w:val="0028431B"/>
    <w:rsid w:val="00284385"/>
    <w:rsid w:val="00284745"/>
    <w:rsid w:val="0028482F"/>
    <w:rsid w:val="00284F38"/>
    <w:rsid w:val="00285180"/>
    <w:rsid w:val="0028558A"/>
    <w:rsid w:val="00285D7B"/>
    <w:rsid w:val="002868AF"/>
    <w:rsid w:val="002875B4"/>
    <w:rsid w:val="002876CA"/>
    <w:rsid w:val="00287EF6"/>
    <w:rsid w:val="0029108A"/>
    <w:rsid w:val="0029150D"/>
    <w:rsid w:val="00291E58"/>
    <w:rsid w:val="00292A47"/>
    <w:rsid w:val="00292F20"/>
    <w:rsid w:val="00293564"/>
    <w:rsid w:val="00293D01"/>
    <w:rsid w:val="00294ACB"/>
    <w:rsid w:val="00294CAF"/>
    <w:rsid w:val="00294CB2"/>
    <w:rsid w:val="00295A49"/>
    <w:rsid w:val="00295CDE"/>
    <w:rsid w:val="00295E69"/>
    <w:rsid w:val="00296D0C"/>
    <w:rsid w:val="00297088"/>
    <w:rsid w:val="002970C4"/>
    <w:rsid w:val="002974F0"/>
    <w:rsid w:val="00297CA7"/>
    <w:rsid w:val="002A21B7"/>
    <w:rsid w:val="002A297F"/>
    <w:rsid w:val="002A4847"/>
    <w:rsid w:val="002A49FB"/>
    <w:rsid w:val="002A4E09"/>
    <w:rsid w:val="002A5C14"/>
    <w:rsid w:val="002A5C46"/>
    <w:rsid w:val="002A5EA9"/>
    <w:rsid w:val="002A6ADC"/>
    <w:rsid w:val="002B2B15"/>
    <w:rsid w:val="002B316A"/>
    <w:rsid w:val="002B4245"/>
    <w:rsid w:val="002B4D3D"/>
    <w:rsid w:val="002B58AE"/>
    <w:rsid w:val="002B5C4D"/>
    <w:rsid w:val="002B66C7"/>
    <w:rsid w:val="002B6800"/>
    <w:rsid w:val="002B7481"/>
    <w:rsid w:val="002B7B9B"/>
    <w:rsid w:val="002C06B5"/>
    <w:rsid w:val="002C07CC"/>
    <w:rsid w:val="002C0CED"/>
    <w:rsid w:val="002C35FA"/>
    <w:rsid w:val="002C4B04"/>
    <w:rsid w:val="002C50BC"/>
    <w:rsid w:val="002C5C6E"/>
    <w:rsid w:val="002C7852"/>
    <w:rsid w:val="002D010C"/>
    <w:rsid w:val="002D11D8"/>
    <w:rsid w:val="002D177A"/>
    <w:rsid w:val="002D1B2D"/>
    <w:rsid w:val="002D2AC7"/>
    <w:rsid w:val="002D2DFD"/>
    <w:rsid w:val="002D38C2"/>
    <w:rsid w:val="002D3BBE"/>
    <w:rsid w:val="002D4EE5"/>
    <w:rsid w:val="002D5CEB"/>
    <w:rsid w:val="002D5DBB"/>
    <w:rsid w:val="002D7212"/>
    <w:rsid w:val="002D7CCA"/>
    <w:rsid w:val="002E03CC"/>
    <w:rsid w:val="002E0FC5"/>
    <w:rsid w:val="002E1094"/>
    <w:rsid w:val="002E1E8E"/>
    <w:rsid w:val="002E2105"/>
    <w:rsid w:val="002E21FF"/>
    <w:rsid w:val="002E246B"/>
    <w:rsid w:val="002E27DF"/>
    <w:rsid w:val="002E28A1"/>
    <w:rsid w:val="002E2B04"/>
    <w:rsid w:val="002E347A"/>
    <w:rsid w:val="002E3A7A"/>
    <w:rsid w:val="002E40EB"/>
    <w:rsid w:val="002E4381"/>
    <w:rsid w:val="002F1564"/>
    <w:rsid w:val="002F1931"/>
    <w:rsid w:val="002F2479"/>
    <w:rsid w:val="002F3521"/>
    <w:rsid w:val="002F41CD"/>
    <w:rsid w:val="002F4C7E"/>
    <w:rsid w:val="002F4D33"/>
    <w:rsid w:val="002F5341"/>
    <w:rsid w:val="002F5B51"/>
    <w:rsid w:val="002F6134"/>
    <w:rsid w:val="002F67EE"/>
    <w:rsid w:val="002F6BEB"/>
    <w:rsid w:val="002F73AC"/>
    <w:rsid w:val="002F7669"/>
    <w:rsid w:val="002F7C07"/>
    <w:rsid w:val="003001DB"/>
    <w:rsid w:val="00300207"/>
    <w:rsid w:val="00300577"/>
    <w:rsid w:val="003005C0"/>
    <w:rsid w:val="0030064A"/>
    <w:rsid w:val="00301481"/>
    <w:rsid w:val="00301AA6"/>
    <w:rsid w:val="00301F94"/>
    <w:rsid w:val="0030233E"/>
    <w:rsid w:val="00302C33"/>
    <w:rsid w:val="00302C34"/>
    <w:rsid w:val="00303138"/>
    <w:rsid w:val="0030367D"/>
    <w:rsid w:val="003042DB"/>
    <w:rsid w:val="003063A2"/>
    <w:rsid w:val="00306F3D"/>
    <w:rsid w:val="00307086"/>
    <w:rsid w:val="003070EF"/>
    <w:rsid w:val="00307F34"/>
    <w:rsid w:val="00310E32"/>
    <w:rsid w:val="00310EF3"/>
    <w:rsid w:val="003116A3"/>
    <w:rsid w:val="003121BF"/>
    <w:rsid w:val="00312D6D"/>
    <w:rsid w:val="00312ECD"/>
    <w:rsid w:val="00313FAA"/>
    <w:rsid w:val="00314C35"/>
    <w:rsid w:val="00314E08"/>
    <w:rsid w:val="00316143"/>
    <w:rsid w:val="00317232"/>
    <w:rsid w:val="00317AE7"/>
    <w:rsid w:val="00320325"/>
    <w:rsid w:val="00320C8B"/>
    <w:rsid w:val="003211F3"/>
    <w:rsid w:val="003215A1"/>
    <w:rsid w:val="00322608"/>
    <w:rsid w:val="0032264C"/>
    <w:rsid w:val="003229AC"/>
    <w:rsid w:val="003232D1"/>
    <w:rsid w:val="00323AE7"/>
    <w:rsid w:val="0032433B"/>
    <w:rsid w:val="003244B6"/>
    <w:rsid w:val="00325E87"/>
    <w:rsid w:val="00325EC1"/>
    <w:rsid w:val="00326486"/>
    <w:rsid w:val="00326B08"/>
    <w:rsid w:val="00326F73"/>
    <w:rsid w:val="00327D33"/>
    <w:rsid w:val="0033098C"/>
    <w:rsid w:val="003309EB"/>
    <w:rsid w:val="0033182D"/>
    <w:rsid w:val="00331E73"/>
    <w:rsid w:val="00331F0B"/>
    <w:rsid w:val="003326DA"/>
    <w:rsid w:val="00332789"/>
    <w:rsid w:val="003328F2"/>
    <w:rsid w:val="003330EE"/>
    <w:rsid w:val="00333D21"/>
    <w:rsid w:val="00335039"/>
    <w:rsid w:val="0033504F"/>
    <w:rsid w:val="00335268"/>
    <w:rsid w:val="003354A3"/>
    <w:rsid w:val="00336938"/>
    <w:rsid w:val="00336B2F"/>
    <w:rsid w:val="00337C3A"/>
    <w:rsid w:val="00337E32"/>
    <w:rsid w:val="00337EDA"/>
    <w:rsid w:val="00340460"/>
    <w:rsid w:val="00340652"/>
    <w:rsid w:val="00340951"/>
    <w:rsid w:val="00340E2C"/>
    <w:rsid w:val="003417F1"/>
    <w:rsid w:val="00342271"/>
    <w:rsid w:val="003426CC"/>
    <w:rsid w:val="00342E25"/>
    <w:rsid w:val="003435CB"/>
    <w:rsid w:val="00344398"/>
    <w:rsid w:val="003445B8"/>
    <w:rsid w:val="00344AFA"/>
    <w:rsid w:val="00345FE9"/>
    <w:rsid w:val="00346024"/>
    <w:rsid w:val="00346473"/>
    <w:rsid w:val="00346F17"/>
    <w:rsid w:val="0035019E"/>
    <w:rsid w:val="003518D9"/>
    <w:rsid w:val="0035296A"/>
    <w:rsid w:val="00352AA2"/>
    <w:rsid w:val="003549EB"/>
    <w:rsid w:val="00355BEA"/>
    <w:rsid w:val="0035623B"/>
    <w:rsid w:val="00356643"/>
    <w:rsid w:val="00356762"/>
    <w:rsid w:val="00357002"/>
    <w:rsid w:val="0036014E"/>
    <w:rsid w:val="003602D8"/>
    <w:rsid w:val="0036050D"/>
    <w:rsid w:val="003611FB"/>
    <w:rsid w:val="003615BD"/>
    <w:rsid w:val="00361696"/>
    <w:rsid w:val="003619F6"/>
    <w:rsid w:val="0036223E"/>
    <w:rsid w:val="003627DA"/>
    <w:rsid w:val="0036281F"/>
    <w:rsid w:val="00363CD9"/>
    <w:rsid w:val="003653A2"/>
    <w:rsid w:val="00365662"/>
    <w:rsid w:val="003665B7"/>
    <w:rsid w:val="00366961"/>
    <w:rsid w:val="00366AB2"/>
    <w:rsid w:val="0036741F"/>
    <w:rsid w:val="00370FF9"/>
    <w:rsid w:val="00371191"/>
    <w:rsid w:val="00371C5F"/>
    <w:rsid w:val="00371E6B"/>
    <w:rsid w:val="0037208D"/>
    <w:rsid w:val="00372732"/>
    <w:rsid w:val="00373784"/>
    <w:rsid w:val="003748BC"/>
    <w:rsid w:val="00375694"/>
    <w:rsid w:val="00375745"/>
    <w:rsid w:val="00375D8D"/>
    <w:rsid w:val="00376229"/>
    <w:rsid w:val="0037644C"/>
    <w:rsid w:val="00376782"/>
    <w:rsid w:val="00376EE2"/>
    <w:rsid w:val="0037755F"/>
    <w:rsid w:val="00377ADA"/>
    <w:rsid w:val="00377AF4"/>
    <w:rsid w:val="00380E9C"/>
    <w:rsid w:val="003810EA"/>
    <w:rsid w:val="00381E51"/>
    <w:rsid w:val="00382BFB"/>
    <w:rsid w:val="00383285"/>
    <w:rsid w:val="003847B8"/>
    <w:rsid w:val="0038484F"/>
    <w:rsid w:val="00384A34"/>
    <w:rsid w:val="00384DAE"/>
    <w:rsid w:val="00384F99"/>
    <w:rsid w:val="00384FC6"/>
    <w:rsid w:val="00385F98"/>
    <w:rsid w:val="003903C9"/>
    <w:rsid w:val="00390814"/>
    <w:rsid w:val="00390B46"/>
    <w:rsid w:val="00390B56"/>
    <w:rsid w:val="00391C97"/>
    <w:rsid w:val="00392829"/>
    <w:rsid w:val="003932D0"/>
    <w:rsid w:val="00393720"/>
    <w:rsid w:val="003941EE"/>
    <w:rsid w:val="00395DDC"/>
    <w:rsid w:val="0039610B"/>
    <w:rsid w:val="0039639C"/>
    <w:rsid w:val="003965A0"/>
    <w:rsid w:val="00396857"/>
    <w:rsid w:val="00396878"/>
    <w:rsid w:val="00396FD7"/>
    <w:rsid w:val="00397A2C"/>
    <w:rsid w:val="003A047A"/>
    <w:rsid w:val="003A0B51"/>
    <w:rsid w:val="003A154D"/>
    <w:rsid w:val="003A183B"/>
    <w:rsid w:val="003A370D"/>
    <w:rsid w:val="003A429B"/>
    <w:rsid w:val="003A4661"/>
    <w:rsid w:val="003A52BA"/>
    <w:rsid w:val="003A564A"/>
    <w:rsid w:val="003A6207"/>
    <w:rsid w:val="003A6CF0"/>
    <w:rsid w:val="003B140D"/>
    <w:rsid w:val="003B1588"/>
    <w:rsid w:val="003B1F74"/>
    <w:rsid w:val="003B278F"/>
    <w:rsid w:val="003B286A"/>
    <w:rsid w:val="003B2882"/>
    <w:rsid w:val="003B2D78"/>
    <w:rsid w:val="003B2EF0"/>
    <w:rsid w:val="003B3944"/>
    <w:rsid w:val="003B48C8"/>
    <w:rsid w:val="003B4A24"/>
    <w:rsid w:val="003B4C8D"/>
    <w:rsid w:val="003B5011"/>
    <w:rsid w:val="003B53C5"/>
    <w:rsid w:val="003B54F4"/>
    <w:rsid w:val="003B55EB"/>
    <w:rsid w:val="003B58F4"/>
    <w:rsid w:val="003B5937"/>
    <w:rsid w:val="003B6E6F"/>
    <w:rsid w:val="003B7295"/>
    <w:rsid w:val="003B780A"/>
    <w:rsid w:val="003B7A09"/>
    <w:rsid w:val="003C095C"/>
    <w:rsid w:val="003C0C8E"/>
    <w:rsid w:val="003C0ECF"/>
    <w:rsid w:val="003C0F43"/>
    <w:rsid w:val="003C1057"/>
    <w:rsid w:val="003C1188"/>
    <w:rsid w:val="003C151E"/>
    <w:rsid w:val="003C1710"/>
    <w:rsid w:val="003C26A6"/>
    <w:rsid w:val="003C2E8B"/>
    <w:rsid w:val="003C3FA7"/>
    <w:rsid w:val="003C42C9"/>
    <w:rsid w:val="003C4D76"/>
    <w:rsid w:val="003C4ECB"/>
    <w:rsid w:val="003C4FDA"/>
    <w:rsid w:val="003C5CB7"/>
    <w:rsid w:val="003C6241"/>
    <w:rsid w:val="003C7127"/>
    <w:rsid w:val="003C7340"/>
    <w:rsid w:val="003C75DE"/>
    <w:rsid w:val="003C793E"/>
    <w:rsid w:val="003C7B48"/>
    <w:rsid w:val="003D21EC"/>
    <w:rsid w:val="003D276F"/>
    <w:rsid w:val="003D2F5A"/>
    <w:rsid w:val="003D35CE"/>
    <w:rsid w:val="003D3E6F"/>
    <w:rsid w:val="003D3FB0"/>
    <w:rsid w:val="003D4223"/>
    <w:rsid w:val="003D4322"/>
    <w:rsid w:val="003D48E9"/>
    <w:rsid w:val="003D5624"/>
    <w:rsid w:val="003D57F8"/>
    <w:rsid w:val="003D5C8A"/>
    <w:rsid w:val="003D6437"/>
    <w:rsid w:val="003D7337"/>
    <w:rsid w:val="003E08DC"/>
    <w:rsid w:val="003E0927"/>
    <w:rsid w:val="003E11EF"/>
    <w:rsid w:val="003E1B8C"/>
    <w:rsid w:val="003E2627"/>
    <w:rsid w:val="003E285D"/>
    <w:rsid w:val="003E2BBE"/>
    <w:rsid w:val="003E3430"/>
    <w:rsid w:val="003E3CCD"/>
    <w:rsid w:val="003E52C8"/>
    <w:rsid w:val="003E5A46"/>
    <w:rsid w:val="003E70FA"/>
    <w:rsid w:val="003E7312"/>
    <w:rsid w:val="003E777D"/>
    <w:rsid w:val="003E7E7C"/>
    <w:rsid w:val="003E7F7B"/>
    <w:rsid w:val="003F0199"/>
    <w:rsid w:val="003F0F1C"/>
    <w:rsid w:val="003F0F64"/>
    <w:rsid w:val="003F1066"/>
    <w:rsid w:val="003F11C9"/>
    <w:rsid w:val="003F1249"/>
    <w:rsid w:val="003F15C4"/>
    <w:rsid w:val="003F2166"/>
    <w:rsid w:val="003F248F"/>
    <w:rsid w:val="003F27A2"/>
    <w:rsid w:val="003F28DD"/>
    <w:rsid w:val="003F2CA3"/>
    <w:rsid w:val="003F342D"/>
    <w:rsid w:val="003F358A"/>
    <w:rsid w:val="003F629E"/>
    <w:rsid w:val="003F6494"/>
    <w:rsid w:val="003F65DE"/>
    <w:rsid w:val="003F7057"/>
    <w:rsid w:val="003F79CE"/>
    <w:rsid w:val="00400755"/>
    <w:rsid w:val="00400C46"/>
    <w:rsid w:val="00400D6E"/>
    <w:rsid w:val="00401141"/>
    <w:rsid w:val="00401376"/>
    <w:rsid w:val="004016C4"/>
    <w:rsid w:val="00401702"/>
    <w:rsid w:val="004024D4"/>
    <w:rsid w:val="0040283E"/>
    <w:rsid w:val="00402BC7"/>
    <w:rsid w:val="00402D48"/>
    <w:rsid w:val="0040370F"/>
    <w:rsid w:val="00404ED1"/>
    <w:rsid w:val="004053E9"/>
    <w:rsid w:val="00405670"/>
    <w:rsid w:val="00405AF7"/>
    <w:rsid w:val="0040621B"/>
    <w:rsid w:val="00406793"/>
    <w:rsid w:val="00407566"/>
    <w:rsid w:val="00407BA3"/>
    <w:rsid w:val="00410963"/>
    <w:rsid w:val="00410B14"/>
    <w:rsid w:val="00410DE2"/>
    <w:rsid w:val="00412A04"/>
    <w:rsid w:val="0041324F"/>
    <w:rsid w:val="00413364"/>
    <w:rsid w:val="004142C2"/>
    <w:rsid w:val="00414FA5"/>
    <w:rsid w:val="00415152"/>
    <w:rsid w:val="0041600D"/>
    <w:rsid w:val="004166CF"/>
    <w:rsid w:val="0041676F"/>
    <w:rsid w:val="004170E9"/>
    <w:rsid w:val="00417205"/>
    <w:rsid w:val="0042073C"/>
    <w:rsid w:val="00421815"/>
    <w:rsid w:val="00421ADE"/>
    <w:rsid w:val="00422171"/>
    <w:rsid w:val="0042286F"/>
    <w:rsid w:val="00422CC7"/>
    <w:rsid w:val="00422DC3"/>
    <w:rsid w:val="0042359B"/>
    <w:rsid w:val="004235A1"/>
    <w:rsid w:val="00424983"/>
    <w:rsid w:val="004269CE"/>
    <w:rsid w:val="00427567"/>
    <w:rsid w:val="00427AC6"/>
    <w:rsid w:val="004308E9"/>
    <w:rsid w:val="00430931"/>
    <w:rsid w:val="00430C01"/>
    <w:rsid w:val="00430D0B"/>
    <w:rsid w:val="00432D6C"/>
    <w:rsid w:val="004333D0"/>
    <w:rsid w:val="00433E68"/>
    <w:rsid w:val="00434290"/>
    <w:rsid w:val="00434748"/>
    <w:rsid w:val="00436C4B"/>
    <w:rsid w:val="00436DCD"/>
    <w:rsid w:val="00436EC3"/>
    <w:rsid w:val="00437EB9"/>
    <w:rsid w:val="0044030F"/>
    <w:rsid w:val="004407C7"/>
    <w:rsid w:val="00441453"/>
    <w:rsid w:val="00441F26"/>
    <w:rsid w:val="00441F9B"/>
    <w:rsid w:val="00442700"/>
    <w:rsid w:val="00443A7F"/>
    <w:rsid w:val="00443EDC"/>
    <w:rsid w:val="00444302"/>
    <w:rsid w:val="004444B4"/>
    <w:rsid w:val="00444928"/>
    <w:rsid w:val="004473F8"/>
    <w:rsid w:val="00447DC7"/>
    <w:rsid w:val="00450CA7"/>
    <w:rsid w:val="00450FF3"/>
    <w:rsid w:val="0045160D"/>
    <w:rsid w:val="00451878"/>
    <w:rsid w:val="00451BBE"/>
    <w:rsid w:val="00451C75"/>
    <w:rsid w:val="00452DDB"/>
    <w:rsid w:val="00452E1D"/>
    <w:rsid w:val="00454A6C"/>
    <w:rsid w:val="0045564F"/>
    <w:rsid w:val="00455A2E"/>
    <w:rsid w:val="00455B51"/>
    <w:rsid w:val="00455FD4"/>
    <w:rsid w:val="004561CE"/>
    <w:rsid w:val="0045638B"/>
    <w:rsid w:val="00456599"/>
    <w:rsid w:val="00457762"/>
    <w:rsid w:val="00457C28"/>
    <w:rsid w:val="00457E92"/>
    <w:rsid w:val="004600DC"/>
    <w:rsid w:val="00460CDC"/>
    <w:rsid w:val="00460FF6"/>
    <w:rsid w:val="00461E08"/>
    <w:rsid w:val="00461F3F"/>
    <w:rsid w:val="00461FAE"/>
    <w:rsid w:val="00462760"/>
    <w:rsid w:val="00462A87"/>
    <w:rsid w:val="00463EB6"/>
    <w:rsid w:val="004642D6"/>
    <w:rsid w:val="004645EB"/>
    <w:rsid w:val="0046462B"/>
    <w:rsid w:val="00465897"/>
    <w:rsid w:val="0046634A"/>
    <w:rsid w:val="004664C1"/>
    <w:rsid w:val="00466633"/>
    <w:rsid w:val="00466DB9"/>
    <w:rsid w:val="00466FE9"/>
    <w:rsid w:val="004671F1"/>
    <w:rsid w:val="0046761D"/>
    <w:rsid w:val="0047011D"/>
    <w:rsid w:val="00471B52"/>
    <w:rsid w:val="0047226C"/>
    <w:rsid w:val="004725DA"/>
    <w:rsid w:val="004728A9"/>
    <w:rsid w:val="00472C85"/>
    <w:rsid w:val="00472CE2"/>
    <w:rsid w:val="00473166"/>
    <w:rsid w:val="004738AF"/>
    <w:rsid w:val="00473D99"/>
    <w:rsid w:val="00474137"/>
    <w:rsid w:val="00474CB6"/>
    <w:rsid w:val="00475681"/>
    <w:rsid w:val="0047709B"/>
    <w:rsid w:val="00481247"/>
    <w:rsid w:val="00482455"/>
    <w:rsid w:val="00482525"/>
    <w:rsid w:val="00482EC5"/>
    <w:rsid w:val="00482FFB"/>
    <w:rsid w:val="004839A8"/>
    <w:rsid w:val="00484283"/>
    <w:rsid w:val="00484658"/>
    <w:rsid w:val="00484D7E"/>
    <w:rsid w:val="004850F4"/>
    <w:rsid w:val="00485264"/>
    <w:rsid w:val="00485CCE"/>
    <w:rsid w:val="004871B4"/>
    <w:rsid w:val="00490494"/>
    <w:rsid w:val="0049081F"/>
    <w:rsid w:val="00490825"/>
    <w:rsid w:val="00491510"/>
    <w:rsid w:val="00492929"/>
    <w:rsid w:val="00492A7D"/>
    <w:rsid w:val="00493868"/>
    <w:rsid w:val="00494C73"/>
    <w:rsid w:val="00495122"/>
    <w:rsid w:val="0049552C"/>
    <w:rsid w:val="004960ED"/>
    <w:rsid w:val="0049631E"/>
    <w:rsid w:val="00496C2B"/>
    <w:rsid w:val="004A0247"/>
    <w:rsid w:val="004A0D72"/>
    <w:rsid w:val="004A190B"/>
    <w:rsid w:val="004A1DE4"/>
    <w:rsid w:val="004A25F4"/>
    <w:rsid w:val="004A3FEC"/>
    <w:rsid w:val="004A41EA"/>
    <w:rsid w:val="004A4E0B"/>
    <w:rsid w:val="004A4E66"/>
    <w:rsid w:val="004A57E6"/>
    <w:rsid w:val="004A5CD4"/>
    <w:rsid w:val="004A64DA"/>
    <w:rsid w:val="004A6536"/>
    <w:rsid w:val="004A78DB"/>
    <w:rsid w:val="004A7B2C"/>
    <w:rsid w:val="004A7C40"/>
    <w:rsid w:val="004A7FAE"/>
    <w:rsid w:val="004B14B2"/>
    <w:rsid w:val="004B1FDE"/>
    <w:rsid w:val="004B2EE9"/>
    <w:rsid w:val="004B3D66"/>
    <w:rsid w:val="004B5157"/>
    <w:rsid w:val="004B53E3"/>
    <w:rsid w:val="004B580A"/>
    <w:rsid w:val="004B6672"/>
    <w:rsid w:val="004B694C"/>
    <w:rsid w:val="004B6A2A"/>
    <w:rsid w:val="004B7C46"/>
    <w:rsid w:val="004C1441"/>
    <w:rsid w:val="004C2390"/>
    <w:rsid w:val="004C2397"/>
    <w:rsid w:val="004C30C4"/>
    <w:rsid w:val="004C345B"/>
    <w:rsid w:val="004C3965"/>
    <w:rsid w:val="004C44FC"/>
    <w:rsid w:val="004C58F9"/>
    <w:rsid w:val="004C666C"/>
    <w:rsid w:val="004C6FDA"/>
    <w:rsid w:val="004C71A4"/>
    <w:rsid w:val="004C746F"/>
    <w:rsid w:val="004C7E73"/>
    <w:rsid w:val="004D126D"/>
    <w:rsid w:val="004D1A1A"/>
    <w:rsid w:val="004D1CD4"/>
    <w:rsid w:val="004D257B"/>
    <w:rsid w:val="004D282B"/>
    <w:rsid w:val="004D4E0B"/>
    <w:rsid w:val="004D54CB"/>
    <w:rsid w:val="004D7D51"/>
    <w:rsid w:val="004E1700"/>
    <w:rsid w:val="004E1841"/>
    <w:rsid w:val="004E1B62"/>
    <w:rsid w:val="004E21B9"/>
    <w:rsid w:val="004E3A73"/>
    <w:rsid w:val="004E46D6"/>
    <w:rsid w:val="004E47E9"/>
    <w:rsid w:val="004E4C2C"/>
    <w:rsid w:val="004E5185"/>
    <w:rsid w:val="004E52E3"/>
    <w:rsid w:val="004E5C55"/>
    <w:rsid w:val="004E61D8"/>
    <w:rsid w:val="004E65B8"/>
    <w:rsid w:val="004E6BF5"/>
    <w:rsid w:val="004E6EC3"/>
    <w:rsid w:val="004E6FFF"/>
    <w:rsid w:val="004E7634"/>
    <w:rsid w:val="004E7738"/>
    <w:rsid w:val="004E7E21"/>
    <w:rsid w:val="004F0542"/>
    <w:rsid w:val="004F09A1"/>
    <w:rsid w:val="004F0E7B"/>
    <w:rsid w:val="004F14C7"/>
    <w:rsid w:val="004F165D"/>
    <w:rsid w:val="004F16BF"/>
    <w:rsid w:val="004F1C1F"/>
    <w:rsid w:val="004F2106"/>
    <w:rsid w:val="004F236A"/>
    <w:rsid w:val="004F29C5"/>
    <w:rsid w:val="004F2BC9"/>
    <w:rsid w:val="004F3292"/>
    <w:rsid w:val="004F4748"/>
    <w:rsid w:val="004F51C9"/>
    <w:rsid w:val="004F5AC5"/>
    <w:rsid w:val="004F6AB3"/>
    <w:rsid w:val="004F7D8F"/>
    <w:rsid w:val="0050035D"/>
    <w:rsid w:val="00500519"/>
    <w:rsid w:val="005013A9"/>
    <w:rsid w:val="005016EA"/>
    <w:rsid w:val="00502AED"/>
    <w:rsid w:val="00503160"/>
    <w:rsid w:val="0050363C"/>
    <w:rsid w:val="00503A28"/>
    <w:rsid w:val="00503A2D"/>
    <w:rsid w:val="00503E95"/>
    <w:rsid w:val="005043A6"/>
    <w:rsid w:val="00504817"/>
    <w:rsid w:val="00504CC2"/>
    <w:rsid w:val="00504E6B"/>
    <w:rsid w:val="005054E3"/>
    <w:rsid w:val="00505774"/>
    <w:rsid w:val="005062E2"/>
    <w:rsid w:val="0050633B"/>
    <w:rsid w:val="00506B4A"/>
    <w:rsid w:val="00506C8F"/>
    <w:rsid w:val="00506D92"/>
    <w:rsid w:val="0050703E"/>
    <w:rsid w:val="0050732B"/>
    <w:rsid w:val="0050758B"/>
    <w:rsid w:val="00510B15"/>
    <w:rsid w:val="00510B34"/>
    <w:rsid w:val="0051105B"/>
    <w:rsid w:val="00511350"/>
    <w:rsid w:val="005116E9"/>
    <w:rsid w:val="00511C74"/>
    <w:rsid w:val="00512333"/>
    <w:rsid w:val="005123E7"/>
    <w:rsid w:val="005132A3"/>
    <w:rsid w:val="00513965"/>
    <w:rsid w:val="00513D3A"/>
    <w:rsid w:val="00513FFB"/>
    <w:rsid w:val="00514579"/>
    <w:rsid w:val="00514B0F"/>
    <w:rsid w:val="00515744"/>
    <w:rsid w:val="00515B2E"/>
    <w:rsid w:val="005160E1"/>
    <w:rsid w:val="0051617E"/>
    <w:rsid w:val="005168C7"/>
    <w:rsid w:val="00517914"/>
    <w:rsid w:val="00517BFB"/>
    <w:rsid w:val="00520465"/>
    <w:rsid w:val="00520FA8"/>
    <w:rsid w:val="0052123F"/>
    <w:rsid w:val="0052203D"/>
    <w:rsid w:val="00522822"/>
    <w:rsid w:val="00523115"/>
    <w:rsid w:val="00523729"/>
    <w:rsid w:val="00523A42"/>
    <w:rsid w:val="005246D6"/>
    <w:rsid w:val="005258A8"/>
    <w:rsid w:val="00525B26"/>
    <w:rsid w:val="00525FCD"/>
    <w:rsid w:val="005265CB"/>
    <w:rsid w:val="0052687F"/>
    <w:rsid w:val="00526908"/>
    <w:rsid w:val="00527AFE"/>
    <w:rsid w:val="00527EA9"/>
    <w:rsid w:val="00530258"/>
    <w:rsid w:val="00530496"/>
    <w:rsid w:val="005308CA"/>
    <w:rsid w:val="00531452"/>
    <w:rsid w:val="00531637"/>
    <w:rsid w:val="00531E2C"/>
    <w:rsid w:val="005325FE"/>
    <w:rsid w:val="00532727"/>
    <w:rsid w:val="00533741"/>
    <w:rsid w:val="00533ABF"/>
    <w:rsid w:val="00534689"/>
    <w:rsid w:val="005350F1"/>
    <w:rsid w:val="00535483"/>
    <w:rsid w:val="0053553E"/>
    <w:rsid w:val="00536341"/>
    <w:rsid w:val="00536768"/>
    <w:rsid w:val="00536D4C"/>
    <w:rsid w:val="00536F3E"/>
    <w:rsid w:val="0053773C"/>
    <w:rsid w:val="00537763"/>
    <w:rsid w:val="005379C6"/>
    <w:rsid w:val="00537EF5"/>
    <w:rsid w:val="005400D5"/>
    <w:rsid w:val="005410D6"/>
    <w:rsid w:val="00541264"/>
    <w:rsid w:val="00541967"/>
    <w:rsid w:val="005431AB"/>
    <w:rsid w:val="0054326B"/>
    <w:rsid w:val="00543D36"/>
    <w:rsid w:val="00544265"/>
    <w:rsid w:val="00544C6C"/>
    <w:rsid w:val="00545014"/>
    <w:rsid w:val="0054593C"/>
    <w:rsid w:val="00545CD9"/>
    <w:rsid w:val="00545EBA"/>
    <w:rsid w:val="00547116"/>
    <w:rsid w:val="005472BE"/>
    <w:rsid w:val="00547E08"/>
    <w:rsid w:val="00550207"/>
    <w:rsid w:val="00550DAB"/>
    <w:rsid w:val="00553529"/>
    <w:rsid w:val="0055378C"/>
    <w:rsid w:val="00553CF6"/>
    <w:rsid w:val="00553EC7"/>
    <w:rsid w:val="0055508B"/>
    <w:rsid w:val="005559DC"/>
    <w:rsid w:val="00555B84"/>
    <w:rsid w:val="00555F52"/>
    <w:rsid w:val="005560F6"/>
    <w:rsid w:val="005566F5"/>
    <w:rsid w:val="00556F3D"/>
    <w:rsid w:val="00557FCD"/>
    <w:rsid w:val="00560295"/>
    <w:rsid w:val="00560786"/>
    <w:rsid w:val="005610A9"/>
    <w:rsid w:val="005612D3"/>
    <w:rsid w:val="005618A6"/>
    <w:rsid w:val="00561A6D"/>
    <w:rsid w:val="00561CA4"/>
    <w:rsid w:val="00562428"/>
    <w:rsid w:val="005625E2"/>
    <w:rsid w:val="00562A5C"/>
    <w:rsid w:val="00562C60"/>
    <w:rsid w:val="00563028"/>
    <w:rsid w:val="0056317F"/>
    <w:rsid w:val="0056365A"/>
    <w:rsid w:val="00563942"/>
    <w:rsid w:val="00564371"/>
    <w:rsid w:val="00564D25"/>
    <w:rsid w:val="00564FD0"/>
    <w:rsid w:val="00565A87"/>
    <w:rsid w:val="00566B6B"/>
    <w:rsid w:val="00566C2F"/>
    <w:rsid w:val="00566FC5"/>
    <w:rsid w:val="005670B0"/>
    <w:rsid w:val="00570419"/>
    <w:rsid w:val="00570E49"/>
    <w:rsid w:val="0057144B"/>
    <w:rsid w:val="005728B8"/>
    <w:rsid w:val="005729A5"/>
    <w:rsid w:val="00573169"/>
    <w:rsid w:val="005737EB"/>
    <w:rsid w:val="00573F08"/>
    <w:rsid w:val="00573F17"/>
    <w:rsid w:val="005743F2"/>
    <w:rsid w:val="00574458"/>
    <w:rsid w:val="00574477"/>
    <w:rsid w:val="00574904"/>
    <w:rsid w:val="00574ED5"/>
    <w:rsid w:val="005750FD"/>
    <w:rsid w:val="005764E0"/>
    <w:rsid w:val="005804EE"/>
    <w:rsid w:val="00582340"/>
    <w:rsid w:val="0058268B"/>
    <w:rsid w:val="00582957"/>
    <w:rsid w:val="00582CFB"/>
    <w:rsid w:val="00582D44"/>
    <w:rsid w:val="005837E4"/>
    <w:rsid w:val="00585179"/>
    <w:rsid w:val="005852B4"/>
    <w:rsid w:val="00585714"/>
    <w:rsid w:val="00585E4A"/>
    <w:rsid w:val="00586899"/>
    <w:rsid w:val="005869CE"/>
    <w:rsid w:val="00587291"/>
    <w:rsid w:val="00587527"/>
    <w:rsid w:val="00587877"/>
    <w:rsid w:val="00590318"/>
    <w:rsid w:val="005913D7"/>
    <w:rsid w:val="005919D8"/>
    <w:rsid w:val="00591DB5"/>
    <w:rsid w:val="0059226B"/>
    <w:rsid w:val="00592CD1"/>
    <w:rsid w:val="005937F1"/>
    <w:rsid w:val="00594B8D"/>
    <w:rsid w:val="00594DA5"/>
    <w:rsid w:val="00594EBF"/>
    <w:rsid w:val="005952D3"/>
    <w:rsid w:val="00595691"/>
    <w:rsid w:val="005959BA"/>
    <w:rsid w:val="00596984"/>
    <w:rsid w:val="0059702D"/>
    <w:rsid w:val="0059744D"/>
    <w:rsid w:val="00597FCF"/>
    <w:rsid w:val="005A0049"/>
    <w:rsid w:val="005A03F8"/>
    <w:rsid w:val="005A08DD"/>
    <w:rsid w:val="005A0B55"/>
    <w:rsid w:val="005A2B41"/>
    <w:rsid w:val="005A318B"/>
    <w:rsid w:val="005A357C"/>
    <w:rsid w:val="005A4756"/>
    <w:rsid w:val="005A5229"/>
    <w:rsid w:val="005A528E"/>
    <w:rsid w:val="005A55A7"/>
    <w:rsid w:val="005A55D4"/>
    <w:rsid w:val="005A691F"/>
    <w:rsid w:val="005A6E37"/>
    <w:rsid w:val="005A750A"/>
    <w:rsid w:val="005B0AE7"/>
    <w:rsid w:val="005B0DD9"/>
    <w:rsid w:val="005B0E82"/>
    <w:rsid w:val="005B152C"/>
    <w:rsid w:val="005B1C73"/>
    <w:rsid w:val="005B2CB7"/>
    <w:rsid w:val="005B3705"/>
    <w:rsid w:val="005B37C1"/>
    <w:rsid w:val="005B3B83"/>
    <w:rsid w:val="005B4A6A"/>
    <w:rsid w:val="005B4D12"/>
    <w:rsid w:val="005B4F5F"/>
    <w:rsid w:val="005B52A4"/>
    <w:rsid w:val="005B53BC"/>
    <w:rsid w:val="005B55E5"/>
    <w:rsid w:val="005B5CE3"/>
    <w:rsid w:val="005B5E57"/>
    <w:rsid w:val="005B623A"/>
    <w:rsid w:val="005B625E"/>
    <w:rsid w:val="005B62AF"/>
    <w:rsid w:val="005B7BFF"/>
    <w:rsid w:val="005C0307"/>
    <w:rsid w:val="005C2011"/>
    <w:rsid w:val="005C3E71"/>
    <w:rsid w:val="005C4B36"/>
    <w:rsid w:val="005C4DE9"/>
    <w:rsid w:val="005C4F60"/>
    <w:rsid w:val="005C504C"/>
    <w:rsid w:val="005C5936"/>
    <w:rsid w:val="005C5C8B"/>
    <w:rsid w:val="005C6A8A"/>
    <w:rsid w:val="005C6E2D"/>
    <w:rsid w:val="005C700A"/>
    <w:rsid w:val="005C7436"/>
    <w:rsid w:val="005D0459"/>
    <w:rsid w:val="005D0A9B"/>
    <w:rsid w:val="005D208F"/>
    <w:rsid w:val="005D2C3D"/>
    <w:rsid w:val="005D3065"/>
    <w:rsid w:val="005D3CD6"/>
    <w:rsid w:val="005D3D83"/>
    <w:rsid w:val="005D3FB2"/>
    <w:rsid w:val="005D65EF"/>
    <w:rsid w:val="005D7A6A"/>
    <w:rsid w:val="005E04BA"/>
    <w:rsid w:val="005E0F29"/>
    <w:rsid w:val="005E1406"/>
    <w:rsid w:val="005E14E2"/>
    <w:rsid w:val="005E17AC"/>
    <w:rsid w:val="005E1B7D"/>
    <w:rsid w:val="005E1EA1"/>
    <w:rsid w:val="005E4175"/>
    <w:rsid w:val="005E4796"/>
    <w:rsid w:val="005E4943"/>
    <w:rsid w:val="005E7F4F"/>
    <w:rsid w:val="005F04EC"/>
    <w:rsid w:val="005F0573"/>
    <w:rsid w:val="005F1336"/>
    <w:rsid w:val="005F1BDC"/>
    <w:rsid w:val="005F1D70"/>
    <w:rsid w:val="005F2708"/>
    <w:rsid w:val="005F2B84"/>
    <w:rsid w:val="005F31E8"/>
    <w:rsid w:val="005F4DE4"/>
    <w:rsid w:val="005F5477"/>
    <w:rsid w:val="005F581D"/>
    <w:rsid w:val="005F5897"/>
    <w:rsid w:val="005F5C5A"/>
    <w:rsid w:val="005F5FD4"/>
    <w:rsid w:val="005F6751"/>
    <w:rsid w:val="005F6852"/>
    <w:rsid w:val="005F68CF"/>
    <w:rsid w:val="005F71D1"/>
    <w:rsid w:val="005F7E4B"/>
    <w:rsid w:val="005F7F4E"/>
    <w:rsid w:val="00600367"/>
    <w:rsid w:val="00601A5A"/>
    <w:rsid w:val="00602AB7"/>
    <w:rsid w:val="00602D73"/>
    <w:rsid w:val="00604438"/>
    <w:rsid w:val="00604CF9"/>
    <w:rsid w:val="0060524F"/>
    <w:rsid w:val="0060562E"/>
    <w:rsid w:val="00605969"/>
    <w:rsid w:val="00605AC3"/>
    <w:rsid w:val="00605E39"/>
    <w:rsid w:val="00606A55"/>
    <w:rsid w:val="00606C4C"/>
    <w:rsid w:val="00607529"/>
    <w:rsid w:val="00610131"/>
    <w:rsid w:val="006114AF"/>
    <w:rsid w:val="00611509"/>
    <w:rsid w:val="00611591"/>
    <w:rsid w:val="006115A2"/>
    <w:rsid w:val="0061203A"/>
    <w:rsid w:val="00612933"/>
    <w:rsid w:val="00612AEB"/>
    <w:rsid w:val="00613D28"/>
    <w:rsid w:val="006145BB"/>
    <w:rsid w:val="0061493D"/>
    <w:rsid w:val="006154A9"/>
    <w:rsid w:val="006156FB"/>
    <w:rsid w:val="00615CDF"/>
    <w:rsid w:val="00615D7D"/>
    <w:rsid w:val="00616089"/>
    <w:rsid w:val="00616A7A"/>
    <w:rsid w:val="0061765A"/>
    <w:rsid w:val="006179D0"/>
    <w:rsid w:val="00617C0A"/>
    <w:rsid w:val="00617C16"/>
    <w:rsid w:val="00617EBD"/>
    <w:rsid w:val="006202DC"/>
    <w:rsid w:val="006203F0"/>
    <w:rsid w:val="0062043B"/>
    <w:rsid w:val="00620BD4"/>
    <w:rsid w:val="006213A1"/>
    <w:rsid w:val="00621D8A"/>
    <w:rsid w:val="00624628"/>
    <w:rsid w:val="0062535E"/>
    <w:rsid w:val="00625923"/>
    <w:rsid w:val="00625E97"/>
    <w:rsid w:val="00627133"/>
    <w:rsid w:val="006278A6"/>
    <w:rsid w:val="00627A39"/>
    <w:rsid w:val="00627A64"/>
    <w:rsid w:val="00631371"/>
    <w:rsid w:val="00631AFC"/>
    <w:rsid w:val="00631B9E"/>
    <w:rsid w:val="00631D7A"/>
    <w:rsid w:val="00632835"/>
    <w:rsid w:val="00632CCC"/>
    <w:rsid w:val="006333B7"/>
    <w:rsid w:val="006335FC"/>
    <w:rsid w:val="006339DF"/>
    <w:rsid w:val="00634479"/>
    <w:rsid w:val="00634C8B"/>
    <w:rsid w:val="00635A41"/>
    <w:rsid w:val="00635C30"/>
    <w:rsid w:val="006363BE"/>
    <w:rsid w:val="0063652B"/>
    <w:rsid w:val="00636CE9"/>
    <w:rsid w:val="0063792C"/>
    <w:rsid w:val="00637B52"/>
    <w:rsid w:val="00640C98"/>
    <w:rsid w:val="006418AB"/>
    <w:rsid w:val="00641FFA"/>
    <w:rsid w:val="006422CA"/>
    <w:rsid w:val="00643949"/>
    <w:rsid w:val="006440DC"/>
    <w:rsid w:val="006444EF"/>
    <w:rsid w:val="0064451D"/>
    <w:rsid w:val="00644618"/>
    <w:rsid w:val="00645EC3"/>
    <w:rsid w:val="00645ED6"/>
    <w:rsid w:val="00646700"/>
    <w:rsid w:val="00647B29"/>
    <w:rsid w:val="006501E3"/>
    <w:rsid w:val="006503A8"/>
    <w:rsid w:val="00651924"/>
    <w:rsid w:val="006522F5"/>
    <w:rsid w:val="006531EC"/>
    <w:rsid w:val="00653877"/>
    <w:rsid w:val="0065432C"/>
    <w:rsid w:val="00654ADA"/>
    <w:rsid w:val="0065587E"/>
    <w:rsid w:val="00655A14"/>
    <w:rsid w:val="0065616D"/>
    <w:rsid w:val="00656899"/>
    <w:rsid w:val="00656CEC"/>
    <w:rsid w:val="00657537"/>
    <w:rsid w:val="006606EB"/>
    <w:rsid w:val="00660898"/>
    <w:rsid w:val="006613FE"/>
    <w:rsid w:val="00661CD6"/>
    <w:rsid w:val="00661D03"/>
    <w:rsid w:val="006624C3"/>
    <w:rsid w:val="00662C09"/>
    <w:rsid w:val="00663012"/>
    <w:rsid w:val="0066307D"/>
    <w:rsid w:val="00663307"/>
    <w:rsid w:val="006636F0"/>
    <w:rsid w:val="00664DEA"/>
    <w:rsid w:val="0066516A"/>
    <w:rsid w:val="0066534E"/>
    <w:rsid w:val="006654F9"/>
    <w:rsid w:val="0066571F"/>
    <w:rsid w:val="00665F33"/>
    <w:rsid w:val="00665FA6"/>
    <w:rsid w:val="006661AC"/>
    <w:rsid w:val="006661B2"/>
    <w:rsid w:val="00670228"/>
    <w:rsid w:val="00670D07"/>
    <w:rsid w:val="00670D92"/>
    <w:rsid w:val="00671C46"/>
    <w:rsid w:val="00671F26"/>
    <w:rsid w:val="00672943"/>
    <w:rsid w:val="00672A59"/>
    <w:rsid w:val="00674016"/>
    <w:rsid w:val="00674865"/>
    <w:rsid w:val="0067553B"/>
    <w:rsid w:val="00675B07"/>
    <w:rsid w:val="006770B0"/>
    <w:rsid w:val="00677F67"/>
    <w:rsid w:val="00677FAE"/>
    <w:rsid w:val="00680405"/>
    <w:rsid w:val="00682013"/>
    <w:rsid w:val="006825E6"/>
    <w:rsid w:val="00682E52"/>
    <w:rsid w:val="0068407C"/>
    <w:rsid w:val="00684244"/>
    <w:rsid w:val="0068469A"/>
    <w:rsid w:val="00686996"/>
    <w:rsid w:val="00686A97"/>
    <w:rsid w:val="00687094"/>
    <w:rsid w:val="00687096"/>
    <w:rsid w:val="0068716F"/>
    <w:rsid w:val="0068742E"/>
    <w:rsid w:val="006874DD"/>
    <w:rsid w:val="0069141F"/>
    <w:rsid w:val="00691480"/>
    <w:rsid w:val="006918A3"/>
    <w:rsid w:val="0069201D"/>
    <w:rsid w:val="0069211D"/>
    <w:rsid w:val="006929BB"/>
    <w:rsid w:val="00692E01"/>
    <w:rsid w:val="0069363C"/>
    <w:rsid w:val="00693C22"/>
    <w:rsid w:val="00693EA8"/>
    <w:rsid w:val="00696F83"/>
    <w:rsid w:val="006974E6"/>
    <w:rsid w:val="00697890"/>
    <w:rsid w:val="00697BC8"/>
    <w:rsid w:val="006A000A"/>
    <w:rsid w:val="006A08EE"/>
    <w:rsid w:val="006A09F4"/>
    <w:rsid w:val="006A0BC6"/>
    <w:rsid w:val="006A1048"/>
    <w:rsid w:val="006A11B3"/>
    <w:rsid w:val="006A155E"/>
    <w:rsid w:val="006A1BF3"/>
    <w:rsid w:val="006A299F"/>
    <w:rsid w:val="006A2E81"/>
    <w:rsid w:val="006A3290"/>
    <w:rsid w:val="006A414D"/>
    <w:rsid w:val="006A4381"/>
    <w:rsid w:val="006A47CA"/>
    <w:rsid w:val="006A4C3A"/>
    <w:rsid w:val="006A542A"/>
    <w:rsid w:val="006A5EB3"/>
    <w:rsid w:val="006A6095"/>
    <w:rsid w:val="006A6913"/>
    <w:rsid w:val="006A6A00"/>
    <w:rsid w:val="006A6F8B"/>
    <w:rsid w:val="006A7604"/>
    <w:rsid w:val="006A7DC7"/>
    <w:rsid w:val="006A7E5C"/>
    <w:rsid w:val="006B000D"/>
    <w:rsid w:val="006B074A"/>
    <w:rsid w:val="006B0E19"/>
    <w:rsid w:val="006B0FB3"/>
    <w:rsid w:val="006B13B0"/>
    <w:rsid w:val="006B17E7"/>
    <w:rsid w:val="006B1B83"/>
    <w:rsid w:val="006B28AD"/>
    <w:rsid w:val="006B2D24"/>
    <w:rsid w:val="006B36A7"/>
    <w:rsid w:val="006B3C50"/>
    <w:rsid w:val="006B3FDA"/>
    <w:rsid w:val="006B4927"/>
    <w:rsid w:val="006B4AD0"/>
    <w:rsid w:val="006B4DE1"/>
    <w:rsid w:val="006B5703"/>
    <w:rsid w:val="006B5CEE"/>
    <w:rsid w:val="006B6AC5"/>
    <w:rsid w:val="006B6E92"/>
    <w:rsid w:val="006B716A"/>
    <w:rsid w:val="006B7819"/>
    <w:rsid w:val="006B7BED"/>
    <w:rsid w:val="006C0705"/>
    <w:rsid w:val="006C21AD"/>
    <w:rsid w:val="006C270B"/>
    <w:rsid w:val="006C3142"/>
    <w:rsid w:val="006C352A"/>
    <w:rsid w:val="006C3D13"/>
    <w:rsid w:val="006C4C24"/>
    <w:rsid w:val="006C55D7"/>
    <w:rsid w:val="006C56CC"/>
    <w:rsid w:val="006C6B96"/>
    <w:rsid w:val="006C6E46"/>
    <w:rsid w:val="006C7233"/>
    <w:rsid w:val="006C77BF"/>
    <w:rsid w:val="006D1049"/>
    <w:rsid w:val="006D15A4"/>
    <w:rsid w:val="006D1F4F"/>
    <w:rsid w:val="006D25EB"/>
    <w:rsid w:val="006D264F"/>
    <w:rsid w:val="006D41CC"/>
    <w:rsid w:val="006D4ED3"/>
    <w:rsid w:val="006D5030"/>
    <w:rsid w:val="006D5C80"/>
    <w:rsid w:val="006D648D"/>
    <w:rsid w:val="006D777C"/>
    <w:rsid w:val="006D7A3A"/>
    <w:rsid w:val="006E01F7"/>
    <w:rsid w:val="006E0640"/>
    <w:rsid w:val="006E2071"/>
    <w:rsid w:val="006E2862"/>
    <w:rsid w:val="006E336D"/>
    <w:rsid w:val="006E36E5"/>
    <w:rsid w:val="006E394E"/>
    <w:rsid w:val="006E489F"/>
    <w:rsid w:val="006E4A81"/>
    <w:rsid w:val="006E5B02"/>
    <w:rsid w:val="006E5BDB"/>
    <w:rsid w:val="006E77FF"/>
    <w:rsid w:val="006E7AAD"/>
    <w:rsid w:val="006E7DE4"/>
    <w:rsid w:val="006F017A"/>
    <w:rsid w:val="006F038A"/>
    <w:rsid w:val="006F0C88"/>
    <w:rsid w:val="006F0D1A"/>
    <w:rsid w:val="006F2455"/>
    <w:rsid w:val="006F27D4"/>
    <w:rsid w:val="006F3A03"/>
    <w:rsid w:val="006F3ADF"/>
    <w:rsid w:val="006F3B86"/>
    <w:rsid w:val="006F3E98"/>
    <w:rsid w:val="006F4219"/>
    <w:rsid w:val="006F497C"/>
    <w:rsid w:val="006F4D63"/>
    <w:rsid w:val="006F4F02"/>
    <w:rsid w:val="006F57B8"/>
    <w:rsid w:val="006F6A96"/>
    <w:rsid w:val="006F76CF"/>
    <w:rsid w:val="00700426"/>
    <w:rsid w:val="00700E85"/>
    <w:rsid w:val="007021B4"/>
    <w:rsid w:val="00702FBC"/>
    <w:rsid w:val="007037C5"/>
    <w:rsid w:val="00703E9A"/>
    <w:rsid w:val="00703E9F"/>
    <w:rsid w:val="007043E6"/>
    <w:rsid w:val="00704540"/>
    <w:rsid w:val="00704B03"/>
    <w:rsid w:val="00704B2B"/>
    <w:rsid w:val="00704B4C"/>
    <w:rsid w:val="00705E57"/>
    <w:rsid w:val="00705F8E"/>
    <w:rsid w:val="0071091B"/>
    <w:rsid w:val="007109BC"/>
    <w:rsid w:val="00711268"/>
    <w:rsid w:val="00711450"/>
    <w:rsid w:val="00711AF6"/>
    <w:rsid w:val="00711DAD"/>
    <w:rsid w:val="00712F5A"/>
    <w:rsid w:val="00712FB5"/>
    <w:rsid w:val="007134F2"/>
    <w:rsid w:val="007136BE"/>
    <w:rsid w:val="00713B49"/>
    <w:rsid w:val="0071437B"/>
    <w:rsid w:val="007145A2"/>
    <w:rsid w:val="00717A39"/>
    <w:rsid w:val="00720199"/>
    <w:rsid w:val="007209AB"/>
    <w:rsid w:val="00720B82"/>
    <w:rsid w:val="007217FA"/>
    <w:rsid w:val="007218B5"/>
    <w:rsid w:val="007222C0"/>
    <w:rsid w:val="00722321"/>
    <w:rsid w:val="007224AC"/>
    <w:rsid w:val="00723286"/>
    <w:rsid w:val="00724381"/>
    <w:rsid w:val="00724D53"/>
    <w:rsid w:val="007255B6"/>
    <w:rsid w:val="00726589"/>
    <w:rsid w:val="00726646"/>
    <w:rsid w:val="00726CAE"/>
    <w:rsid w:val="00726F31"/>
    <w:rsid w:val="00726F6C"/>
    <w:rsid w:val="00727AAD"/>
    <w:rsid w:val="00730467"/>
    <w:rsid w:val="00730920"/>
    <w:rsid w:val="00731A1B"/>
    <w:rsid w:val="00731B16"/>
    <w:rsid w:val="007324AC"/>
    <w:rsid w:val="00733FEB"/>
    <w:rsid w:val="00734E87"/>
    <w:rsid w:val="007354BE"/>
    <w:rsid w:val="007361B0"/>
    <w:rsid w:val="007362A3"/>
    <w:rsid w:val="00740183"/>
    <w:rsid w:val="007405A7"/>
    <w:rsid w:val="00741456"/>
    <w:rsid w:val="007415EE"/>
    <w:rsid w:val="007430BB"/>
    <w:rsid w:val="00744A08"/>
    <w:rsid w:val="00745DBA"/>
    <w:rsid w:val="007460D2"/>
    <w:rsid w:val="007470CD"/>
    <w:rsid w:val="007500CB"/>
    <w:rsid w:val="0075065B"/>
    <w:rsid w:val="00750842"/>
    <w:rsid w:val="00750FA1"/>
    <w:rsid w:val="00751722"/>
    <w:rsid w:val="00751886"/>
    <w:rsid w:val="007518D2"/>
    <w:rsid w:val="00752646"/>
    <w:rsid w:val="00752AF2"/>
    <w:rsid w:val="00752E6D"/>
    <w:rsid w:val="00752F98"/>
    <w:rsid w:val="00753951"/>
    <w:rsid w:val="00754131"/>
    <w:rsid w:val="0075494A"/>
    <w:rsid w:val="0075528A"/>
    <w:rsid w:val="0075538F"/>
    <w:rsid w:val="00755B57"/>
    <w:rsid w:val="00756C33"/>
    <w:rsid w:val="00756EBC"/>
    <w:rsid w:val="00757233"/>
    <w:rsid w:val="00757611"/>
    <w:rsid w:val="007576A2"/>
    <w:rsid w:val="007576CB"/>
    <w:rsid w:val="00757E74"/>
    <w:rsid w:val="0076039B"/>
    <w:rsid w:val="0076043D"/>
    <w:rsid w:val="00761105"/>
    <w:rsid w:val="0076130F"/>
    <w:rsid w:val="007618F6"/>
    <w:rsid w:val="00761935"/>
    <w:rsid w:val="007638D5"/>
    <w:rsid w:val="00763B49"/>
    <w:rsid w:val="00764001"/>
    <w:rsid w:val="00764F52"/>
    <w:rsid w:val="00765087"/>
    <w:rsid w:val="007654CA"/>
    <w:rsid w:val="00765E6F"/>
    <w:rsid w:val="007664E6"/>
    <w:rsid w:val="0076794D"/>
    <w:rsid w:val="00767F09"/>
    <w:rsid w:val="007708EE"/>
    <w:rsid w:val="00770ADB"/>
    <w:rsid w:val="00770D9E"/>
    <w:rsid w:val="00770E3D"/>
    <w:rsid w:val="0077271B"/>
    <w:rsid w:val="00772CDD"/>
    <w:rsid w:val="00773671"/>
    <w:rsid w:val="0077408C"/>
    <w:rsid w:val="00774242"/>
    <w:rsid w:val="00774E04"/>
    <w:rsid w:val="00776A26"/>
    <w:rsid w:val="00776D9F"/>
    <w:rsid w:val="00777673"/>
    <w:rsid w:val="00777721"/>
    <w:rsid w:val="00780D6B"/>
    <w:rsid w:val="0078198E"/>
    <w:rsid w:val="00783983"/>
    <w:rsid w:val="00783ACE"/>
    <w:rsid w:val="00783B28"/>
    <w:rsid w:val="00783E5D"/>
    <w:rsid w:val="007848D7"/>
    <w:rsid w:val="00784BC4"/>
    <w:rsid w:val="00785C85"/>
    <w:rsid w:val="007862A6"/>
    <w:rsid w:val="00786358"/>
    <w:rsid w:val="0078742C"/>
    <w:rsid w:val="007877E2"/>
    <w:rsid w:val="00790292"/>
    <w:rsid w:val="00790C25"/>
    <w:rsid w:val="0079111A"/>
    <w:rsid w:val="00791A18"/>
    <w:rsid w:val="007923AA"/>
    <w:rsid w:val="00792650"/>
    <w:rsid w:val="0079363E"/>
    <w:rsid w:val="00793BEF"/>
    <w:rsid w:val="00793E71"/>
    <w:rsid w:val="00794C77"/>
    <w:rsid w:val="00794C9F"/>
    <w:rsid w:val="00795796"/>
    <w:rsid w:val="00796DDA"/>
    <w:rsid w:val="0079785C"/>
    <w:rsid w:val="00797B78"/>
    <w:rsid w:val="00797F71"/>
    <w:rsid w:val="007A079B"/>
    <w:rsid w:val="007A108D"/>
    <w:rsid w:val="007A159B"/>
    <w:rsid w:val="007A1878"/>
    <w:rsid w:val="007A1EB0"/>
    <w:rsid w:val="007A20D5"/>
    <w:rsid w:val="007A22DB"/>
    <w:rsid w:val="007A2FFE"/>
    <w:rsid w:val="007A30B3"/>
    <w:rsid w:val="007A39DB"/>
    <w:rsid w:val="007A3B34"/>
    <w:rsid w:val="007A3C38"/>
    <w:rsid w:val="007A40E9"/>
    <w:rsid w:val="007A4EB4"/>
    <w:rsid w:val="007A56CD"/>
    <w:rsid w:val="007A5A9E"/>
    <w:rsid w:val="007A771A"/>
    <w:rsid w:val="007A7BD0"/>
    <w:rsid w:val="007B0842"/>
    <w:rsid w:val="007B0B87"/>
    <w:rsid w:val="007B13E9"/>
    <w:rsid w:val="007B16B3"/>
    <w:rsid w:val="007B1C19"/>
    <w:rsid w:val="007B38F5"/>
    <w:rsid w:val="007B40C3"/>
    <w:rsid w:val="007B4269"/>
    <w:rsid w:val="007B4343"/>
    <w:rsid w:val="007B56E7"/>
    <w:rsid w:val="007B58EC"/>
    <w:rsid w:val="007B6797"/>
    <w:rsid w:val="007B6CEF"/>
    <w:rsid w:val="007C0073"/>
    <w:rsid w:val="007C0C0E"/>
    <w:rsid w:val="007C1361"/>
    <w:rsid w:val="007C2E26"/>
    <w:rsid w:val="007C323F"/>
    <w:rsid w:val="007C3804"/>
    <w:rsid w:val="007C3C36"/>
    <w:rsid w:val="007C4311"/>
    <w:rsid w:val="007C47AF"/>
    <w:rsid w:val="007C53E1"/>
    <w:rsid w:val="007C5C7C"/>
    <w:rsid w:val="007C6A09"/>
    <w:rsid w:val="007C6A94"/>
    <w:rsid w:val="007C6F28"/>
    <w:rsid w:val="007C77EA"/>
    <w:rsid w:val="007C7C44"/>
    <w:rsid w:val="007C7C75"/>
    <w:rsid w:val="007D04B3"/>
    <w:rsid w:val="007D0D06"/>
    <w:rsid w:val="007D0E03"/>
    <w:rsid w:val="007D1B64"/>
    <w:rsid w:val="007D2230"/>
    <w:rsid w:val="007D2503"/>
    <w:rsid w:val="007D2E9B"/>
    <w:rsid w:val="007D3DB9"/>
    <w:rsid w:val="007D425F"/>
    <w:rsid w:val="007D5C13"/>
    <w:rsid w:val="007D6110"/>
    <w:rsid w:val="007D643A"/>
    <w:rsid w:val="007D75CA"/>
    <w:rsid w:val="007D7707"/>
    <w:rsid w:val="007E16C5"/>
    <w:rsid w:val="007E1A89"/>
    <w:rsid w:val="007E1E69"/>
    <w:rsid w:val="007E2711"/>
    <w:rsid w:val="007E2DE6"/>
    <w:rsid w:val="007E36EB"/>
    <w:rsid w:val="007E3713"/>
    <w:rsid w:val="007E3AFF"/>
    <w:rsid w:val="007E4FF5"/>
    <w:rsid w:val="007E534B"/>
    <w:rsid w:val="007E5707"/>
    <w:rsid w:val="007E5743"/>
    <w:rsid w:val="007E5DCC"/>
    <w:rsid w:val="007E64DC"/>
    <w:rsid w:val="007E6BA1"/>
    <w:rsid w:val="007E7712"/>
    <w:rsid w:val="007F0369"/>
    <w:rsid w:val="007F166E"/>
    <w:rsid w:val="007F173A"/>
    <w:rsid w:val="007F1B8C"/>
    <w:rsid w:val="007F2077"/>
    <w:rsid w:val="007F305D"/>
    <w:rsid w:val="007F3268"/>
    <w:rsid w:val="007F4950"/>
    <w:rsid w:val="007F5952"/>
    <w:rsid w:val="007F62C8"/>
    <w:rsid w:val="007F6B8F"/>
    <w:rsid w:val="007F6B9E"/>
    <w:rsid w:val="008008FF"/>
    <w:rsid w:val="008016D6"/>
    <w:rsid w:val="00801B09"/>
    <w:rsid w:val="00801BD4"/>
    <w:rsid w:val="00802434"/>
    <w:rsid w:val="008026D0"/>
    <w:rsid w:val="00802784"/>
    <w:rsid w:val="0080337B"/>
    <w:rsid w:val="00803471"/>
    <w:rsid w:val="0080483E"/>
    <w:rsid w:val="008060BF"/>
    <w:rsid w:val="008068FF"/>
    <w:rsid w:val="008073F4"/>
    <w:rsid w:val="00807717"/>
    <w:rsid w:val="00807AC5"/>
    <w:rsid w:val="008103B2"/>
    <w:rsid w:val="00810975"/>
    <w:rsid w:val="00810B37"/>
    <w:rsid w:val="0081157F"/>
    <w:rsid w:val="00812046"/>
    <w:rsid w:val="00812569"/>
    <w:rsid w:val="00812820"/>
    <w:rsid w:val="00813671"/>
    <w:rsid w:val="00813AD6"/>
    <w:rsid w:val="00814081"/>
    <w:rsid w:val="008148F7"/>
    <w:rsid w:val="00814FFD"/>
    <w:rsid w:val="00815AF1"/>
    <w:rsid w:val="00816063"/>
    <w:rsid w:val="00816E9B"/>
    <w:rsid w:val="00816F22"/>
    <w:rsid w:val="008173C4"/>
    <w:rsid w:val="00820423"/>
    <w:rsid w:val="00820525"/>
    <w:rsid w:val="00820C20"/>
    <w:rsid w:val="0082122B"/>
    <w:rsid w:val="0082164A"/>
    <w:rsid w:val="0082272D"/>
    <w:rsid w:val="00822DB8"/>
    <w:rsid w:val="008231EB"/>
    <w:rsid w:val="00823728"/>
    <w:rsid w:val="00823D8A"/>
    <w:rsid w:val="00823FDD"/>
    <w:rsid w:val="008243CE"/>
    <w:rsid w:val="00824439"/>
    <w:rsid w:val="00824A60"/>
    <w:rsid w:val="0082593B"/>
    <w:rsid w:val="00826D44"/>
    <w:rsid w:val="00827120"/>
    <w:rsid w:val="0082740C"/>
    <w:rsid w:val="00827466"/>
    <w:rsid w:val="00827E16"/>
    <w:rsid w:val="0083054A"/>
    <w:rsid w:val="00830A5F"/>
    <w:rsid w:val="00830C0B"/>
    <w:rsid w:val="00831D95"/>
    <w:rsid w:val="008320EB"/>
    <w:rsid w:val="0083262D"/>
    <w:rsid w:val="008334BF"/>
    <w:rsid w:val="008334ED"/>
    <w:rsid w:val="00833F3E"/>
    <w:rsid w:val="008343DF"/>
    <w:rsid w:val="00836878"/>
    <w:rsid w:val="00836898"/>
    <w:rsid w:val="00837BBD"/>
    <w:rsid w:val="00837ED0"/>
    <w:rsid w:val="008407F0"/>
    <w:rsid w:val="0084197F"/>
    <w:rsid w:val="008425AC"/>
    <w:rsid w:val="0084302A"/>
    <w:rsid w:val="00843772"/>
    <w:rsid w:val="00843A96"/>
    <w:rsid w:val="008445D2"/>
    <w:rsid w:val="00844A4C"/>
    <w:rsid w:val="00844CB0"/>
    <w:rsid w:val="00845788"/>
    <w:rsid w:val="00846444"/>
    <w:rsid w:val="00847DB9"/>
    <w:rsid w:val="008501E4"/>
    <w:rsid w:val="00850226"/>
    <w:rsid w:val="008505E6"/>
    <w:rsid w:val="00850B00"/>
    <w:rsid w:val="00850F3A"/>
    <w:rsid w:val="00851016"/>
    <w:rsid w:val="00851C69"/>
    <w:rsid w:val="00852964"/>
    <w:rsid w:val="008529D3"/>
    <w:rsid w:val="00852AE0"/>
    <w:rsid w:val="00852D7A"/>
    <w:rsid w:val="0085314F"/>
    <w:rsid w:val="00853B35"/>
    <w:rsid w:val="008553AD"/>
    <w:rsid w:val="008556E9"/>
    <w:rsid w:val="00855944"/>
    <w:rsid w:val="00855CA4"/>
    <w:rsid w:val="00855DFA"/>
    <w:rsid w:val="008562FD"/>
    <w:rsid w:val="00856881"/>
    <w:rsid w:val="00856F84"/>
    <w:rsid w:val="00857C13"/>
    <w:rsid w:val="00860098"/>
    <w:rsid w:val="00860DC1"/>
    <w:rsid w:val="0086158F"/>
    <w:rsid w:val="00861EB9"/>
    <w:rsid w:val="00862A40"/>
    <w:rsid w:val="0086357C"/>
    <w:rsid w:val="00863CA8"/>
    <w:rsid w:val="0086546A"/>
    <w:rsid w:val="00865D1E"/>
    <w:rsid w:val="008664D2"/>
    <w:rsid w:val="008665FD"/>
    <w:rsid w:val="00866BEE"/>
    <w:rsid w:val="00866DFC"/>
    <w:rsid w:val="00867689"/>
    <w:rsid w:val="00867DEC"/>
    <w:rsid w:val="00867FBF"/>
    <w:rsid w:val="00870BF8"/>
    <w:rsid w:val="00870FAB"/>
    <w:rsid w:val="00871165"/>
    <w:rsid w:val="00872A97"/>
    <w:rsid w:val="0087367D"/>
    <w:rsid w:val="00873AF0"/>
    <w:rsid w:val="00873C54"/>
    <w:rsid w:val="0087439D"/>
    <w:rsid w:val="00875B49"/>
    <w:rsid w:val="00875F30"/>
    <w:rsid w:val="00876196"/>
    <w:rsid w:val="00877411"/>
    <w:rsid w:val="00880043"/>
    <w:rsid w:val="00880709"/>
    <w:rsid w:val="0088159C"/>
    <w:rsid w:val="00882734"/>
    <w:rsid w:val="00882833"/>
    <w:rsid w:val="0088396C"/>
    <w:rsid w:val="0088591D"/>
    <w:rsid w:val="00885FD0"/>
    <w:rsid w:val="00886184"/>
    <w:rsid w:val="0088625D"/>
    <w:rsid w:val="00886DCE"/>
    <w:rsid w:val="00887C69"/>
    <w:rsid w:val="00887FCF"/>
    <w:rsid w:val="008900D8"/>
    <w:rsid w:val="00890698"/>
    <w:rsid w:val="00890E3C"/>
    <w:rsid w:val="00891AD8"/>
    <w:rsid w:val="00891C30"/>
    <w:rsid w:val="00891E97"/>
    <w:rsid w:val="00892FF6"/>
    <w:rsid w:val="008946FC"/>
    <w:rsid w:val="00894941"/>
    <w:rsid w:val="00894FA8"/>
    <w:rsid w:val="00895EDC"/>
    <w:rsid w:val="00896401"/>
    <w:rsid w:val="008968F8"/>
    <w:rsid w:val="00896B7F"/>
    <w:rsid w:val="00897936"/>
    <w:rsid w:val="008979F1"/>
    <w:rsid w:val="008A0339"/>
    <w:rsid w:val="008A0F94"/>
    <w:rsid w:val="008A2B8E"/>
    <w:rsid w:val="008A3CBA"/>
    <w:rsid w:val="008A3D20"/>
    <w:rsid w:val="008A434B"/>
    <w:rsid w:val="008A468A"/>
    <w:rsid w:val="008A7D4F"/>
    <w:rsid w:val="008B3059"/>
    <w:rsid w:val="008B3B1A"/>
    <w:rsid w:val="008B3F03"/>
    <w:rsid w:val="008B464B"/>
    <w:rsid w:val="008B5689"/>
    <w:rsid w:val="008B65AE"/>
    <w:rsid w:val="008B6787"/>
    <w:rsid w:val="008B76FF"/>
    <w:rsid w:val="008B7B6F"/>
    <w:rsid w:val="008B7BF3"/>
    <w:rsid w:val="008C0CCB"/>
    <w:rsid w:val="008C0D2D"/>
    <w:rsid w:val="008C0D87"/>
    <w:rsid w:val="008C0DFD"/>
    <w:rsid w:val="008C117E"/>
    <w:rsid w:val="008C12E0"/>
    <w:rsid w:val="008C1342"/>
    <w:rsid w:val="008C25E1"/>
    <w:rsid w:val="008C2635"/>
    <w:rsid w:val="008C2C76"/>
    <w:rsid w:val="008C3A7D"/>
    <w:rsid w:val="008C43F4"/>
    <w:rsid w:val="008C499C"/>
    <w:rsid w:val="008C4BFE"/>
    <w:rsid w:val="008C5058"/>
    <w:rsid w:val="008C51CB"/>
    <w:rsid w:val="008C51CF"/>
    <w:rsid w:val="008C5849"/>
    <w:rsid w:val="008C58D7"/>
    <w:rsid w:val="008C5D7E"/>
    <w:rsid w:val="008C7EFD"/>
    <w:rsid w:val="008C7FC1"/>
    <w:rsid w:val="008D0961"/>
    <w:rsid w:val="008D1F2F"/>
    <w:rsid w:val="008D23EB"/>
    <w:rsid w:val="008D2A2A"/>
    <w:rsid w:val="008D2A3E"/>
    <w:rsid w:val="008D337F"/>
    <w:rsid w:val="008D3915"/>
    <w:rsid w:val="008D441B"/>
    <w:rsid w:val="008D457D"/>
    <w:rsid w:val="008D521B"/>
    <w:rsid w:val="008D611D"/>
    <w:rsid w:val="008D6218"/>
    <w:rsid w:val="008D632C"/>
    <w:rsid w:val="008D64F4"/>
    <w:rsid w:val="008D6779"/>
    <w:rsid w:val="008D6C14"/>
    <w:rsid w:val="008D7088"/>
    <w:rsid w:val="008D71A9"/>
    <w:rsid w:val="008E06F7"/>
    <w:rsid w:val="008E10CE"/>
    <w:rsid w:val="008E3086"/>
    <w:rsid w:val="008E3FAB"/>
    <w:rsid w:val="008E4AB7"/>
    <w:rsid w:val="008E4D64"/>
    <w:rsid w:val="008E5525"/>
    <w:rsid w:val="008E60FE"/>
    <w:rsid w:val="008E6A7B"/>
    <w:rsid w:val="008E6F08"/>
    <w:rsid w:val="008E718F"/>
    <w:rsid w:val="008E7AB3"/>
    <w:rsid w:val="008E7CF7"/>
    <w:rsid w:val="008F0674"/>
    <w:rsid w:val="008F091F"/>
    <w:rsid w:val="008F1187"/>
    <w:rsid w:val="008F190B"/>
    <w:rsid w:val="008F3317"/>
    <w:rsid w:val="008F3C9E"/>
    <w:rsid w:val="008F3E18"/>
    <w:rsid w:val="008F54E8"/>
    <w:rsid w:val="008F5771"/>
    <w:rsid w:val="008F5FAE"/>
    <w:rsid w:val="008F623D"/>
    <w:rsid w:val="008F7670"/>
    <w:rsid w:val="008F79AC"/>
    <w:rsid w:val="009009F8"/>
    <w:rsid w:val="00901F00"/>
    <w:rsid w:val="0090277B"/>
    <w:rsid w:val="00902A3F"/>
    <w:rsid w:val="00906562"/>
    <w:rsid w:val="00907E85"/>
    <w:rsid w:val="0091040C"/>
    <w:rsid w:val="0091149A"/>
    <w:rsid w:val="00913939"/>
    <w:rsid w:val="009145B2"/>
    <w:rsid w:val="00915E92"/>
    <w:rsid w:val="00915F19"/>
    <w:rsid w:val="009160E1"/>
    <w:rsid w:val="0091787C"/>
    <w:rsid w:val="00917BF1"/>
    <w:rsid w:val="00920246"/>
    <w:rsid w:val="009202CB"/>
    <w:rsid w:val="00920354"/>
    <w:rsid w:val="0092123D"/>
    <w:rsid w:val="00921769"/>
    <w:rsid w:val="0092189F"/>
    <w:rsid w:val="00922AFF"/>
    <w:rsid w:val="00922C1E"/>
    <w:rsid w:val="009231ED"/>
    <w:rsid w:val="0092460C"/>
    <w:rsid w:val="00925690"/>
    <w:rsid w:val="00926BB5"/>
    <w:rsid w:val="00926BFB"/>
    <w:rsid w:val="009276F6"/>
    <w:rsid w:val="0092772C"/>
    <w:rsid w:val="00927DB8"/>
    <w:rsid w:val="00927E5B"/>
    <w:rsid w:val="00930596"/>
    <w:rsid w:val="0093176A"/>
    <w:rsid w:val="00931E2E"/>
    <w:rsid w:val="00931FDA"/>
    <w:rsid w:val="00933EF3"/>
    <w:rsid w:val="00933F8F"/>
    <w:rsid w:val="009342C5"/>
    <w:rsid w:val="0093499D"/>
    <w:rsid w:val="00934B8C"/>
    <w:rsid w:val="00934ED0"/>
    <w:rsid w:val="00935EEF"/>
    <w:rsid w:val="009368AE"/>
    <w:rsid w:val="00936FFA"/>
    <w:rsid w:val="00937543"/>
    <w:rsid w:val="00937CE9"/>
    <w:rsid w:val="0094106B"/>
    <w:rsid w:val="0094141B"/>
    <w:rsid w:val="009417A3"/>
    <w:rsid w:val="009419C3"/>
    <w:rsid w:val="00942D4A"/>
    <w:rsid w:val="00943C83"/>
    <w:rsid w:val="00943D81"/>
    <w:rsid w:val="009442D8"/>
    <w:rsid w:val="009453A9"/>
    <w:rsid w:val="00945FC8"/>
    <w:rsid w:val="0094679F"/>
    <w:rsid w:val="0094724B"/>
    <w:rsid w:val="009476E5"/>
    <w:rsid w:val="00947AD6"/>
    <w:rsid w:val="00947BA7"/>
    <w:rsid w:val="00950832"/>
    <w:rsid w:val="009517BB"/>
    <w:rsid w:val="00951EBA"/>
    <w:rsid w:val="00952D87"/>
    <w:rsid w:val="009534C4"/>
    <w:rsid w:val="00953561"/>
    <w:rsid w:val="0095524C"/>
    <w:rsid w:val="009560A4"/>
    <w:rsid w:val="009564AB"/>
    <w:rsid w:val="00956C19"/>
    <w:rsid w:val="00957495"/>
    <w:rsid w:val="009607E3"/>
    <w:rsid w:val="009609D5"/>
    <w:rsid w:val="00960D14"/>
    <w:rsid w:val="00960D80"/>
    <w:rsid w:val="009615E7"/>
    <w:rsid w:val="00961E52"/>
    <w:rsid w:val="00962CA0"/>
    <w:rsid w:val="00962F4E"/>
    <w:rsid w:val="00964311"/>
    <w:rsid w:val="009643C1"/>
    <w:rsid w:val="00964E5F"/>
    <w:rsid w:val="00964F19"/>
    <w:rsid w:val="009659D5"/>
    <w:rsid w:val="00965AD7"/>
    <w:rsid w:val="009661D1"/>
    <w:rsid w:val="0096693D"/>
    <w:rsid w:val="00966ED1"/>
    <w:rsid w:val="00970324"/>
    <w:rsid w:val="0097193B"/>
    <w:rsid w:val="00971F7C"/>
    <w:rsid w:val="00973D43"/>
    <w:rsid w:val="009741E1"/>
    <w:rsid w:val="00974D05"/>
    <w:rsid w:val="00975F33"/>
    <w:rsid w:val="009762EC"/>
    <w:rsid w:val="0097665B"/>
    <w:rsid w:val="009767F3"/>
    <w:rsid w:val="00976B83"/>
    <w:rsid w:val="00976ECD"/>
    <w:rsid w:val="00976F51"/>
    <w:rsid w:val="009770D5"/>
    <w:rsid w:val="00977A9F"/>
    <w:rsid w:val="009803EB"/>
    <w:rsid w:val="009808E2"/>
    <w:rsid w:val="009808EC"/>
    <w:rsid w:val="00981608"/>
    <w:rsid w:val="009822F7"/>
    <w:rsid w:val="00982F09"/>
    <w:rsid w:val="009835CF"/>
    <w:rsid w:val="009837E2"/>
    <w:rsid w:val="00983A65"/>
    <w:rsid w:val="00983B84"/>
    <w:rsid w:val="00983D48"/>
    <w:rsid w:val="009840A3"/>
    <w:rsid w:val="00984A13"/>
    <w:rsid w:val="0098538E"/>
    <w:rsid w:val="00985756"/>
    <w:rsid w:val="00985EE8"/>
    <w:rsid w:val="00987AE4"/>
    <w:rsid w:val="009907BB"/>
    <w:rsid w:val="00990985"/>
    <w:rsid w:val="009914FE"/>
    <w:rsid w:val="009919CD"/>
    <w:rsid w:val="0099275A"/>
    <w:rsid w:val="00992798"/>
    <w:rsid w:val="00992905"/>
    <w:rsid w:val="00992E1B"/>
    <w:rsid w:val="00993353"/>
    <w:rsid w:val="00993B8D"/>
    <w:rsid w:val="00994803"/>
    <w:rsid w:val="00994A45"/>
    <w:rsid w:val="00994BCF"/>
    <w:rsid w:val="00994FC3"/>
    <w:rsid w:val="00995A80"/>
    <w:rsid w:val="00995B74"/>
    <w:rsid w:val="009966D6"/>
    <w:rsid w:val="00996CBB"/>
    <w:rsid w:val="00996CF2"/>
    <w:rsid w:val="009976DB"/>
    <w:rsid w:val="009979E1"/>
    <w:rsid w:val="009A008D"/>
    <w:rsid w:val="009A1214"/>
    <w:rsid w:val="009A1651"/>
    <w:rsid w:val="009A1FE1"/>
    <w:rsid w:val="009A200A"/>
    <w:rsid w:val="009A2D11"/>
    <w:rsid w:val="009A30D0"/>
    <w:rsid w:val="009A3BB0"/>
    <w:rsid w:val="009A575B"/>
    <w:rsid w:val="009A5934"/>
    <w:rsid w:val="009A5EFF"/>
    <w:rsid w:val="009A6075"/>
    <w:rsid w:val="009A659E"/>
    <w:rsid w:val="009A6A5C"/>
    <w:rsid w:val="009A73C4"/>
    <w:rsid w:val="009A79F1"/>
    <w:rsid w:val="009B0F71"/>
    <w:rsid w:val="009B16B1"/>
    <w:rsid w:val="009B26C0"/>
    <w:rsid w:val="009B2A7E"/>
    <w:rsid w:val="009B3230"/>
    <w:rsid w:val="009B3424"/>
    <w:rsid w:val="009B46D2"/>
    <w:rsid w:val="009B49C6"/>
    <w:rsid w:val="009B4A52"/>
    <w:rsid w:val="009B4A72"/>
    <w:rsid w:val="009B56E9"/>
    <w:rsid w:val="009B5C82"/>
    <w:rsid w:val="009B66BB"/>
    <w:rsid w:val="009B7952"/>
    <w:rsid w:val="009B7F09"/>
    <w:rsid w:val="009C0553"/>
    <w:rsid w:val="009C0CCD"/>
    <w:rsid w:val="009C0F1B"/>
    <w:rsid w:val="009C16DD"/>
    <w:rsid w:val="009C1E13"/>
    <w:rsid w:val="009C24CD"/>
    <w:rsid w:val="009C310B"/>
    <w:rsid w:val="009C3676"/>
    <w:rsid w:val="009C3C39"/>
    <w:rsid w:val="009C4386"/>
    <w:rsid w:val="009C4C50"/>
    <w:rsid w:val="009C50FE"/>
    <w:rsid w:val="009C51BE"/>
    <w:rsid w:val="009C5280"/>
    <w:rsid w:val="009C583B"/>
    <w:rsid w:val="009C611A"/>
    <w:rsid w:val="009C6368"/>
    <w:rsid w:val="009C6E40"/>
    <w:rsid w:val="009C71F4"/>
    <w:rsid w:val="009C7B7B"/>
    <w:rsid w:val="009D0539"/>
    <w:rsid w:val="009D115E"/>
    <w:rsid w:val="009D1C54"/>
    <w:rsid w:val="009D2433"/>
    <w:rsid w:val="009D2472"/>
    <w:rsid w:val="009D2B95"/>
    <w:rsid w:val="009D2C24"/>
    <w:rsid w:val="009D2F7B"/>
    <w:rsid w:val="009D48FA"/>
    <w:rsid w:val="009D4B8A"/>
    <w:rsid w:val="009D5B17"/>
    <w:rsid w:val="009D6043"/>
    <w:rsid w:val="009D66F9"/>
    <w:rsid w:val="009D6CD0"/>
    <w:rsid w:val="009E014F"/>
    <w:rsid w:val="009E0189"/>
    <w:rsid w:val="009E0257"/>
    <w:rsid w:val="009E029A"/>
    <w:rsid w:val="009E097D"/>
    <w:rsid w:val="009E1980"/>
    <w:rsid w:val="009E328C"/>
    <w:rsid w:val="009E340E"/>
    <w:rsid w:val="009E4662"/>
    <w:rsid w:val="009E4939"/>
    <w:rsid w:val="009E4AB0"/>
    <w:rsid w:val="009E5AA1"/>
    <w:rsid w:val="009E5D53"/>
    <w:rsid w:val="009E686B"/>
    <w:rsid w:val="009E6B8E"/>
    <w:rsid w:val="009F13F6"/>
    <w:rsid w:val="009F1CE8"/>
    <w:rsid w:val="009F1EDD"/>
    <w:rsid w:val="009F302F"/>
    <w:rsid w:val="009F348E"/>
    <w:rsid w:val="009F3738"/>
    <w:rsid w:val="009F3C43"/>
    <w:rsid w:val="009F3E30"/>
    <w:rsid w:val="009F4366"/>
    <w:rsid w:val="009F4D50"/>
    <w:rsid w:val="009F5840"/>
    <w:rsid w:val="009F5F23"/>
    <w:rsid w:val="009F6546"/>
    <w:rsid w:val="009F6896"/>
    <w:rsid w:val="009F77F2"/>
    <w:rsid w:val="009F78E0"/>
    <w:rsid w:val="009F7A80"/>
    <w:rsid w:val="00A004CD"/>
    <w:rsid w:val="00A01CEB"/>
    <w:rsid w:val="00A025F3"/>
    <w:rsid w:val="00A02C0A"/>
    <w:rsid w:val="00A02C95"/>
    <w:rsid w:val="00A03FCE"/>
    <w:rsid w:val="00A04926"/>
    <w:rsid w:val="00A05624"/>
    <w:rsid w:val="00A05ADB"/>
    <w:rsid w:val="00A05E85"/>
    <w:rsid w:val="00A07085"/>
    <w:rsid w:val="00A0741F"/>
    <w:rsid w:val="00A07519"/>
    <w:rsid w:val="00A079AD"/>
    <w:rsid w:val="00A103D1"/>
    <w:rsid w:val="00A10513"/>
    <w:rsid w:val="00A10AA7"/>
    <w:rsid w:val="00A11554"/>
    <w:rsid w:val="00A1164A"/>
    <w:rsid w:val="00A11C19"/>
    <w:rsid w:val="00A126EC"/>
    <w:rsid w:val="00A13163"/>
    <w:rsid w:val="00A13950"/>
    <w:rsid w:val="00A146FD"/>
    <w:rsid w:val="00A1515F"/>
    <w:rsid w:val="00A153FB"/>
    <w:rsid w:val="00A155EB"/>
    <w:rsid w:val="00A1732F"/>
    <w:rsid w:val="00A17B41"/>
    <w:rsid w:val="00A2160F"/>
    <w:rsid w:val="00A21923"/>
    <w:rsid w:val="00A21A4C"/>
    <w:rsid w:val="00A22CFE"/>
    <w:rsid w:val="00A23206"/>
    <w:rsid w:val="00A2351A"/>
    <w:rsid w:val="00A23BED"/>
    <w:rsid w:val="00A24587"/>
    <w:rsid w:val="00A2551D"/>
    <w:rsid w:val="00A25ACD"/>
    <w:rsid w:val="00A26437"/>
    <w:rsid w:val="00A269A7"/>
    <w:rsid w:val="00A27612"/>
    <w:rsid w:val="00A27905"/>
    <w:rsid w:val="00A27AE9"/>
    <w:rsid w:val="00A27C7A"/>
    <w:rsid w:val="00A313F8"/>
    <w:rsid w:val="00A314D8"/>
    <w:rsid w:val="00A32162"/>
    <w:rsid w:val="00A32667"/>
    <w:rsid w:val="00A32C44"/>
    <w:rsid w:val="00A32F12"/>
    <w:rsid w:val="00A33255"/>
    <w:rsid w:val="00A337F2"/>
    <w:rsid w:val="00A3399E"/>
    <w:rsid w:val="00A33ACD"/>
    <w:rsid w:val="00A34661"/>
    <w:rsid w:val="00A34DE3"/>
    <w:rsid w:val="00A34EB3"/>
    <w:rsid w:val="00A365B3"/>
    <w:rsid w:val="00A3669B"/>
    <w:rsid w:val="00A377B0"/>
    <w:rsid w:val="00A4112D"/>
    <w:rsid w:val="00A42464"/>
    <w:rsid w:val="00A42A1F"/>
    <w:rsid w:val="00A4382B"/>
    <w:rsid w:val="00A43AA9"/>
    <w:rsid w:val="00A44297"/>
    <w:rsid w:val="00A4437A"/>
    <w:rsid w:val="00A443A8"/>
    <w:rsid w:val="00A44F0D"/>
    <w:rsid w:val="00A450AC"/>
    <w:rsid w:val="00A45269"/>
    <w:rsid w:val="00A45703"/>
    <w:rsid w:val="00A45879"/>
    <w:rsid w:val="00A45A37"/>
    <w:rsid w:val="00A469A2"/>
    <w:rsid w:val="00A46C68"/>
    <w:rsid w:val="00A47181"/>
    <w:rsid w:val="00A47684"/>
    <w:rsid w:val="00A47734"/>
    <w:rsid w:val="00A5014D"/>
    <w:rsid w:val="00A50969"/>
    <w:rsid w:val="00A52EE4"/>
    <w:rsid w:val="00A52F0A"/>
    <w:rsid w:val="00A536A0"/>
    <w:rsid w:val="00A53F50"/>
    <w:rsid w:val="00A54660"/>
    <w:rsid w:val="00A55188"/>
    <w:rsid w:val="00A5518A"/>
    <w:rsid w:val="00A55693"/>
    <w:rsid w:val="00A56A94"/>
    <w:rsid w:val="00A56E8A"/>
    <w:rsid w:val="00A6031A"/>
    <w:rsid w:val="00A60762"/>
    <w:rsid w:val="00A60767"/>
    <w:rsid w:val="00A60BD7"/>
    <w:rsid w:val="00A6155A"/>
    <w:rsid w:val="00A6280D"/>
    <w:rsid w:val="00A62D16"/>
    <w:rsid w:val="00A6389F"/>
    <w:rsid w:val="00A63E6B"/>
    <w:rsid w:val="00A647A5"/>
    <w:rsid w:val="00A6482F"/>
    <w:rsid w:val="00A64AD8"/>
    <w:rsid w:val="00A64D5D"/>
    <w:rsid w:val="00A65411"/>
    <w:rsid w:val="00A65518"/>
    <w:rsid w:val="00A65977"/>
    <w:rsid w:val="00A65B46"/>
    <w:rsid w:val="00A6605A"/>
    <w:rsid w:val="00A66C24"/>
    <w:rsid w:val="00A671F7"/>
    <w:rsid w:val="00A7062C"/>
    <w:rsid w:val="00A707FA"/>
    <w:rsid w:val="00A70C05"/>
    <w:rsid w:val="00A70C68"/>
    <w:rsid w:val="00A70C8C"/>
    <w:rsid w:val="00A71891"/>
    <w:rsid w:val="00A725D3"/>
    <w:rsid w:val="00A727FB"/>
    <w:rsid w:val="00A72ABB"/>
    <w:rsid w:val="00A72BB7"/>
    <w:rsid w:val="00A72BFA"/>
    <w:rsid w:val="00A7305A"/>
    <w:rsid w:val="00A74576"/>
    <w:rsid w:val="00A74668"/>
    <w:rsid w:val="00A74E8E"/>
    <w:rsid w:val="00A75FF4"/>
    <w:rsid w:val="00A762DD"/>
    <w:rsid w:val="00A769F6"/>
    <w:rsid w:val="00A801C7"/>
    <w:rsid w:val="00A807CC"/>
    <w:rsid w:val="00A80CDC"/>
    <w:rsid w:val="00A80E2C"/>
    <w:rsid w:val="00A818AB"/>
    <w:rsid w:val="00A81DE3"/>
    <w:rsid w:val="00A8279E"/>
    <w:rsid w:val="00A82B0E"/>
    <w:rsid w:val="00A82EFB"/>
    <w:rsid w:val="00A837CE"/>
    <w:rsid w:val="00A8410B"/>
    <w:rsid w:val="00A84451"/>
    <w:rsid w:val="00A84BD8"/>
    <w:rsid w:val="00A84CAF"/>
    <w:rsid w:val="00A8650F"/>
    <w:rsid w:val="00A8722F"/>
    <w:rsid w:val="00A87C32"/>
    <w:rsid w:val="00A87DF8"/>
    <w:rsid w:val="00A91466"/>
    <w:rsid w:val="00A91692"/>
    <w:rsid w:val="00A916D3"/>
    <w:rsid w:val="00A91CEA"/>
    <w:rsid w:val="00A91F0C"/>
    <w:rsid w:val="00A92CC3"/>
    <w:rsid w:val="00A92D1D"/>
    <w:rsid w:val="00A93A35"/>
    <w:rsid w:val="00A93B0F"/>
    <w:rsid w:val="00A941F0"/>
    <w:rsid w:val="00A94CBE"/>
    <w:rsid w:val="00A94EA2"/>
    <w:rsid w:val="00A95413"/>
    <w:rsid w:val="00A964B3"/>
    <w:rsid w:val="00A974AB"/>
    <w:rsid w:val="00A97B88"/>
    <w:rsid w:val="00AA0541"/>
    <w:rsid w:val="00AA0851"/>
    <w:rsid w:val="00AA0CC4"/>
    <w:rsid w:val="00AA129A"/>
    <w:rsid w:val="00AA1FD2"/>
    <w:rsid w:val="00AA202D"/>
    <w:rsid w:val="00AA22DA"/>
    <w:rsid w:val="00AA2311"/>
    <w:rsid w:val="00AA3023"/>
    <w:rsid w:val="00AA36F7"/>
    <w:rsid w:val="00AA3B0C"/>
    <w:rsid w:val="00AA45B9"/>
    <w:rsid w:val="00AA5F5B"/>
    <w:rsid w:val="00AA64D7"/>
    <w:rsid w:val="00AA7506"/>
    <w:rsid w:val="00AA7960"/>
    <w:rsid w:val="00AA79DC"/>
    <w:rsid w:val="00AA7D5C"/>
    <w:rsid w:val="00AA7FAE"/>
    <w:rsid w:val="00AB0656"/>
    <w:rsid w:val="00AB0BD4"/>
    <w:rsid w:val="00AB2965"/>
    <w:rsid w:val="00AB2ED8"/>
    <w:rsid w:val="00AB37E7"/>
    <w:rsid w:val="00AB4B82"/>
    <w:rsid w:val="00AB4C00"/>
    <w:rsid w:val="00AB553A"/>
    <w:rsid w:val="00AB57AC"/>
    <w:rsid w:val="00AB5906"/>
    <w:rsid w:val="00AB5B1C"/>
    <w:rsid w:val="00AB5F75"/>
    <w:rsid w:val="00AB7611"/>
    <w:rsid w:val="00AB78D6"/>
    <w:rsid w:val="00AC0107"/>
    <w:rsid w:val="00AC0262"/>
    <w:rsid w:val="00AC092F"/>
    <w:rsid w:val="00AC0AE1"/>
    <w:rsid w:val="00AC1FF0"/>
    <w:rsid w:val="00AC34DC"/>
    <w:rsid w:val="00AC43A3"/>
    <w:rsid w:val="00AC4843"/>
    <w:rsid w:val="00AC55E1"/>
    <w:rsid w:val="00AC5866"/>
    <w:rsid w:val="00AC5B0A"/>
    <w:rsid w:val="00AC5E85"/>
    <w:rsid w:val="00AC6961"/>
    <w:rsid w:val="00AC6C56"/>
    <w:rsid w:val="00AC7191"/>
    <w:rsid w:val="00AC7660"/>
    <w:rsid w:val="00AC7821"/>
    <w:rsid w:val="00AC79F0"/>
    <w:rsid w:val="00AC7D8F"/>
    <w:rsid w:val="00AD33A8"/>
    <w:rsid w:val="00AD435D"/>
    <w:rsid w:val="00AD517B"/>
    <w:rsid w:val="00AD5C90"/>
    <w:rsid w:val="00AD5ECB"/>
    <w:rsid w:val="00AD7111"/>
    <w:rsid w:val="00AE0145"/>
    <w:rsid w:val="00AE1773"/>
    <w:rsid w:val="00AE17A2"/>
    <w:rsid w:val="00AE1D28"/>
    <w:rsid w:val="00AE2871"/>
    <w:rsid w:val="00AE2DF7"/>
    <w:rsid w:val="00AE38E7"/>
    <w:rsid w:val="00AE3D95"/>
    <w:rsid w:val="00AE54EE"/>
    <w:rsid w:val="00AE69EE"/>
    <w:rsid w:val="00AE7124"/>
    <w:rsid w:val="00AE79A5"/>
    <w:rsid w:val="00AF06C9"/>
    <w:rsid w:val="00AF0D4E"/>
    <w:rsid w:val="00AF0F15"/>
    <w:rsid w:val="00AF0F64"/>
    <w:rsid w:val="00AF23B1"/>
    <w:rsid w:val="00AF2C4C"/>
    <w:rsid w:val="00AF30F4"/>
    <w:rsid w:val="00AF3945"/>
    <w:rsid w:val="00AF58FA"/>
    <w:rsid w:val="00AF6747"/>
    <w:rsid w:val="00AF683E"/>
    <w:rsid w:val="00AF68E0"/>
    <w:rsid w:val="00AF77FD"/>
    <w:rsid w:val="00B0052A"/>
    <w:rsid w:val="00B00811"/>
    <w:rsid w:val="00B0109F"/>
    <w:rsid w:val="00B0209E"/>
    <w:rsid w:val="00B021B7"/>
    <w:rsid w:val="00B022A8"/>
    <w:rsid w:val="00B0262A"/>
    <w:rsid w:val="00B038FA"/>
    <w:rsid w:val="00B0456D"/>
    <w:rsid w:val="00B04A9C"/>
    <w:rsid w:val="00B04DF6"/>
    <w:rsid w:val="00B0520D"/>
    <w:rsid w:val="00B05260"/>
    <w:rsid w:val="00B05C12"/>
    <w:rsid w:val="00B061BB"/>
    <w:rsid w:val="00B0692B"/>
    <w:rsid w:val="00B06994"/>
    <w:rsid w:val="00B06DBC"/>
    <w:rsid w:val="00B076AB"/>
    <w:rsid w:val="00B078F3"/>
    <w:rsid w:val="00B079CE"/>
    <w:rsid w:val="00B10137"/>
    <w:rsid w:val="00B113AB"/>
    <w:rsid w:val="00B11778"/>
    <w:rsid w:val="00B119C8"/>
    <w:rsid w:val="00B12A20"/>
    <w:rsid w:val="00B13149"/>
    <w:rsid w:val="00B134C5"/>
    <w:rsid w:val="00B1396B"/>
    <w:rsid w:val="00B143A4"/>
    <w:rsid w:val="00B1453D"/>
    <w:rsid w:val="00B15EF0"/>
    <w:rsid w:val="00B161F9"/>
    <w:rsid w:val="00B170C1"/>
    <w:rsid w:val="00B17385"/>
    <w:rsid w:val="00B1785F"/>
    <w:rsid w:val="00B1798F"/>
    <w:rsid w:val="00B17C20"/>
    <w:rsid w:val="00B2022E"/>
    <w:rsid w:val="00B21E33"/>
    <w:rsid w:val="00B22683"/>
    <w:rsid w:val="00B23236"/>
    <w:rsid w:val="00B23AA1"/>
    <w:rsid w:val="00B24454"/>
    <w:rsid w:val="00B2452A"/>
    <w:rsid w:val="00B24BA1"/>
    <w:rsid w:val="00B24DD0"/>
    <w:rsid w:val="00B24F09"/>
    <w:rsid w:val="00B26073"/>
    <w:rsid w:val="00B261A5"/>
    <w:rsid w:val="00B26689"/>
    <w:rsid w:val="00B27560"/>
    <w:rsid w:val="00B30C9C"/>
    <w:rsid w:val="00B31A99"/>
    <w:rsid w:val="00B31E20"/>
    <w:rsid w:val="00B32A0E"/>
    <w:rsid w:val="00B33941"/>
    <w:rsid w:val="00B343F6"/>
    <w:rsid w:val="00B3446E"/>
    <w:rsid w:val="00B34753"/>
    <w:rsid w:val="00B3504D"/>
    <w:rsid w:val="00B352BB"/>
    <w:rsid w:val="00B35667"/>
    <w:rsid w:val="00B35C59"/>
    <w:rsid w:val="00B35E6A"/>
    <w:rsid w:val="00B3632D"/>
    <w:rsid w:val="00B367B1"/>
    <w:rsid w:val="00B36AEC"/>
    <w:rsid w:val="00B3704D"/>
    <w:rsid w:val="00B4053B"/>
    <w:rsid w:val="00B40B17"/>
    <w:rsid w:val="00B40B6E"/>
    <w:rsid w:val="00B41ABB"/>
    <w:rsid w:val="00B41F29"/>
    <w:rsid w:val="00B42A05"/>
    <w:rsid w:val="00B42C6B"/>
    <w:rsid w:val="00B43722"/>
    <w:rsid w:val="00B44EDB"/>
    <w:rsid w:val="00B46D98"/>
    <w:rsid w:val="00B4701A"/>
    <w:rsid w:val="00B47268"/>
    <w:rsid w:val="00B47408"/>
    <w:rsid w:val="00B47B9F"/>
    <w:rsid w:val="00B504DC"/>
    <w:rsid w:val="00B505B8"/>
    <w:rsid w:val="00B50B1F"/>
    <w:rsid w:val="00B50B54"/>
    <w:rsid w:val="00B514DF"/>
    <w:rsid w:val="00B520B9"/>
    <w:rsid w:val="00B53F61"/>
    <w:rsid w:val="00B54528"/>
    <w:rsid w:val="00B55058"/>
    <w:rsid w:val="00B55116"/>
    <w:rsid w:val="00B556EA"/>
    <w:rsid w:val="00B56A4A"/>
    <w:rsid w:val="00B56C3D"/>
    <w:rsid w:val="00B57915"/>
    <w:rsid w:val="00B57B96"/>
    <w:rsid w:val="00B6069A"/>
    <w:rsid w:val="00B6074A"/>
    <w:rsid w:val="00B61D9D"/>
    <w:rsid w:val="00B62171"/>
    <w:rsid w:val="00B62AC9"/>
    <w:rsid w:val="00B633C4"/>
    <w:rsid w:val="00B63EB1"/>
    <w:rsid w:val="00B64130"/>
    <w:rsid w:val="00B64AC6"/>
    <w:rsid w:val="00B65505"/>
    <w:rsid w:val="00B65CFC"/>
    <w:rsid w:val="00B66218"/>
    <w:rsid w:val="00B66F24"/>
    <w:rsid w:val="00B67100"/>
    <w:rsid w:val="00B67A66"/>
    <w:rsid w:val="00B67B2D"/>
    <w:rsid w:val="00B70230"/>
    <w:rsid w:val="00B70456"/>
    <w:rsid w:val="00B70F57"/>
    <w:rsid w:val="00B7130A"/>
    <w:rsid w:val="00B71DFD"/>
    <w:rsid w:val="00B71FD3"/>
    <w:rsid w:val="00B721FC"/>
    <w:rsid w:val="00B7290F"/>
    <w:rsid w:val="00B72F59"/>
    <w:rsid w:val="00B733FD"/>
    <w:rsid w:val="00B73620"/>
    <w:rsid w:val="00B73678"/>
    <w:rsid w:val="00B73ABD"/>
    <w:rsid w:val="00B73D67"/>
    <w:rsid w:val="00B73E46"/>
    <w:rsid w:val="00B76320"/>
    <w:rsid w:val="00B77786"/>
    <w:rsid w:val="00B778E3"/>
    <w:rsid w:val="00B77DD3"/>
    <w:rsid w:val="00B77E9E"/>
    <w:rsid w:val="00B77EF3"/>
    <w:rsid w:val="00B81BD2"/>
    <w:rsid w:val="00B81D5B"/>
    <w:rsid w:val="00B8288E"/>
    <w:rsid w:val="00B83324"/>
    <w:rsid w:val="00B83435"/>
    <w:rsid w:val="00B8368F"/>
    <w:rsid w:val="00B83AD8"/>
    <w:rsid w:val="00B83D7F"/>
    <w:rsid w:val="00B84252"/>
    <w:rsid w:val="00B843D2"/>
    <w:rsid w:val="00B843FF"/>
    <w:rsid w:val="00B84B0F"/>
    <w:rsid w:val="00B852F0"/>
    <w:rsid w:val="00B853AB"/>
    <w:rsid w:val="00B8555D"/>
    <w:rsid w:val="00B858B8"/>
    <w:rsid w:val="00B858E6"/>
    <w:rsid w:val="00B85FEE"/>
    <w:rsid w:val="00B86925"/>
    <w:rsid w:val="00B86EC0"/>
    <w:rsid w:val="00B8731B"/>
    <w:rsid w:val="00B87650"/>
    <w:rsid w:val="00B905E5"/>
    <w:rsid w:val="00B90796"/>
    <w:rsid w:val="00B90D2C"/>
    <w:rsid w:val="00B90F47"/>
    <w:rsid w:val="00B91007"/>
    <w:rsid w:val="00B917C8"/>
    <w:rsid w:val="00B91D5A"/>
    <w:rsid w:val="00B92B26"/>
    <w:rsid w:val="00B92D06"/>
    <w:rsid w:val="00B92F65"/>
    <w:rsid w:val="00B937BC"/>
    <w:rsid w:val="00B93941"/>
    <w:rsid w:val="00B94314"/>
    <w:rsid w:val="00B943DD"/>
    <w:rsid w:val="00B94650"/>
    <w:rsid w:val="00B94DFA"/>
    <w:rsid w:val="00B94F1D"/>
    <w:rsid w:val="00B95ECF"/>
    <w:rsid w:val="00B96642"/>
    <w:rsid w:val="00B96758"/>
    <w:rsid w:val="00B9687C"/>
    <w:rsid w:val="00B96C7F"/>
    <w:rsid w:val="00B97218"/>
    <w:rsid w:val="00B97497"/>
    <w:rsid w:val="00B9769B"/>
    <w:rsid w:val="00B97C09"/>
    <w:rsid w:val="00B97E6A"/>
    <w:rsid w:val="00BA098E"/>
    <w:rsid w:val="00BA0F3A"/>
    <w:rsid w:val="00BA171F"/>
    <w:rsid w:val="00BA18D8"/>
    <w:rsid w:val="00BA1F92"/>
    <w:rsid w:val="00BA2264"/>
    <w:rsid w:val="00BA27EC"/>
    <w:rsid w:val="00BA2B73"/>
    <w:rsid w:val="00BA2BAA"/>
    <w:rsid w:val="00BA3272"/>
    <w:rsid w:val="00BA34E1"/>
    <w:rsid w:val="00BA4C8F"/>
    <w:rsid w:val="00BA5F75"/>
    <w:rsid w:val="00BA6154"/>
    <w:rsid w:val="00BA622B"/>
    <w:rsid w:val="00BA732E"/>
    <w:rsid w:val="00BB081B"/>
    <w:rsid w:val="00BB0F4C"/>
    <w:rsid w:val="00BB19A7"/>
    <w:rsid w:val="00BB21C5"/>
    <w:rsid w:val="00BB29E6"/>
    <w:rsid w:val="00BB2F0E"/>
    <w:rsid w:val="00BB37AF"/>
    <w:rsid w:val="00BB3E51"/>
    <w:rsid w:val="00BB423E"/>
    <w:rsid w:val="00BB428F"/>
    <w:rsid w:val="00BB4946"/>
    <w:rsid w:val="00BB6C02"/>
    <w:rsid w:val="00BB6E02"/>
    <w:rsid w:val="00BB6FCA"/>
    <w:rsid w:val="00BB702C"/>
    <w:rsid w:val="00BB754C"/>
    <w:rsid w:val="00BB7564"/>
    <w:rsid w:val="00BC1607"/>
    <w:rsid w:val="00BC1943"/>
    <w:rsid w:val="00BC1A35"/>
    <w:rsid w:val="00BC3379"/>
    <w:rsid w:val="00BC3B95"/>
    <w:rsid w:val="00BC3FC0"/>
    <w:rsid w:val="00BC420F"/>
    <w:rsid w:val="00BC4308"/>
    <w:rsid w:val="00BC5721"/>
    <w:rsid w:val="00BC6667"/>
    <w:rsid w:val="00BC6806"/>
    <w:rsid w:val="00BC7D6E"/>
    <w:rsid w:val="00BC7F5B"/>
    <w:rsid w:val="00BD0333"/>
    <w:rsid w:val="00BD0589"/>
    <w:rsid w:val="00BD0BE2"/>
    <w:rsid w:val="00BD1708"/>
    <w:rsid w:val="00BD258D"/>
    <w:rsid w:val="00BD2681"/>
    <w:rsid w:val="00BD2AA6"/>
    <w:rsid w:val="00BD2F37"/>
    <w:rsid w:val="00BD412F"/>
    <w:rsid w:val="00BD46B4"/>
    <w:rsid w:val="00BD527A"/>
    <w:rsid w:val="00BD5743"/>
    <w:rsid w:val="00BD5881"/>
    <w:rsid w:val="00BD6058"/>
    <w:rsid w:val="00BD617F"/>
    <w:rsid w:val="00BD6906"/>
    <w:rsid w:val="00BD6E62"/>
    <w:rsid w:val="00BD6F45"/>
    <w:rsid w:val="00BD71E8"/>
    <w:rsid w:val="00BD71FE"/>
    <w:rsid w:val="00BD7C2F"/>
    <w:rsid w:val="00BE0355"/>
    <w:rsid w:val="00BE06A8"/>
    <w:rsid w:val="00BE07B7"/>
    <w:rsid w:val="00BE0BDB"/>
    <w:rsid w:val="00BE25D7"/>
    <w:rsid w:val="00BE2648"/>
    <w:rsid w:val="00BE2844"/>
    <w:rsid w:val="00BE2CD3"/>
    <w:rsid w:val="00BE328D"/>
    <w:rsid w:val="00BE4769"/>
    <w:rsid w:val="00BE47C0"/>
    <w:rsid w:val="00BE5956"/>
    <w:rsid w:val="00BE5C1C"/>
    <w:rsid w:val="00BE5CF8"/>
    <w:rsid w:val="00BE5E94"/>
    <w:rsid w:val="00BE7101"/>
    <w:rsid w:val="00BE71CA"/>
    <w:rsid w:val="00BE77AB"/>
    <w:rsid w:val="00BF0209"/>
    <w:rsid w:val="00BF063E"/>
    <w:rsid w:val="00BF07AB"/>
    <w:rsid w:val="00BF0868"/>
    <w:rsid w:val="00BF0A2F"/>
    <w:rsid w:val="00BF1574"/>
    <w:rsid w:val="00BF195D"/>
    <w:rsid w:val="00BF2609"/>
    <w:rsid w:val="00BF2852"/>
    <w:rsid w:val="00BF2FE4"/>
    <w:rsid w:val="00BF3E58"/>
    <w:rsid w:val="00BF5AA3"/>
    <w:rsid w:val="00BF61F1"/>
    <w:rsid w:val="00BF7274"/>
    <w:rsid w:val="00BF7549"/>
    <w:rsid w:val="00C00372"/>
    <w:rsid w:val="00C00955"/>
    <w:rsid w:val="00C00B3E"/>
    <w:rsid w:val="00C018A8"/>
    <w:rsid w:val="00C022E1"/>
    <w:rsid w:val="00C02302"/>
    <w:rsid w:val="00C03A4C"/>
    <w:rsid w:val="00C03C78"/>
    <w:rsid w:val="00C043F7"/>
    <w:rsid w:val="00C049A1"/>
    <w:rsid w:val="00C049A5"/>
    <w:rsid w:val="00C04C47"/>
    <w:rsid w:val="00C04CC7"/>
    <w:rsid w:val="00C05D1B"/>
    <w:rsid w:val="00C06399"/>
    <w:rsid w:val="00C0701D"/>
    <w:rsid w:val="00C07386"/>
    <w:rsid w:val="00C104A6"/>
    <w:rsid w:val="00C10699"/>
    <w:rsid w:val="00C10C8B"/>
    <w:rsid w:val="00C10DD1"/>
    <w:rsid w:val="00C111C0"/>
    <w:rsid w:val="00C1169B"/>
    <w:rsid w:val="00C11858"/>
    <w:rsid w:val="00C119D0"/>
    <w:rsid w:val="00C13037"/>
    <w:rsid w:val="00C137A7"/>
    <w:rsid w:val="00C13DC1"/>
    <w:rsid w:val="00C14A32"/>
    <w:rsid w:val="00C14C1D"/>
    <w:rsid w:val="00C14CDC"/>
    <w:rsid w:val="00C15590"/>
    <w:rsid w:val="00C161F3"/>
    <w:rsid w:val="00C162ED"/>
    <w:rsid w:val="00C16874"/>
    <w:rsid w:val="00C16DA7"/>
    <w:rsid w:val="00C17473"/>
    <w:rsid w:val="00C179D4"/>
    <w:rsid w:val="00C17A95"/>
    <w:rsid w:val="00C20277"/>
    <w:rsid w:val="00C202D2"/>
    <w:rsid w:val="00C204D9"/>
    <w:rsid w:val="00C20A43"/>
    <w:rsid w:val="00C211E1"/>
    <w:rsid w:val="00C21DD7"/>
    <w:rsid w:val="00C221BD"/>
    <w:rsid w:val="00C22D50"/>
    <w:rsid w:val="00C23105"/>
    <w:rsid w:val="00C24ABA"/>
    <w:rsid w:val="00C24F36"/>
    <w:rsid w:val="00C250A8"/>
    <w:rsid w:val="00C25393"/>
    <w:rsid w:val="00C267E6"/>
    <w:rsid w:val="00C26F02"/>
    <w:rsid w:val="00C278A2"/>
    <w:rsid w:val="00C27A9C"/>
    <w:rsid w:val="00C27DAB"/>
    <w:rsid w:val="00C301EC"/>
    <w:rsid w:val="00C30915"/>
    <w:rsid w:val="00C31482"/>
    <w:rsid w:val="00C3190A"/>
    <w:rsid w:val="00C31DD1"/>
    <w:rsid w:val="00C33BAD"/>
    <w:rsid w:val="00C345DF"/>
    <w:rsid w:val="00C34848"/>
    <w:rsid w:val="00C34874"/>
    <w:rsid w:val="00C34ABA"/>
    <w:rsid w:val="00C34BAB"/>
    <w:rsid w:val="00C35249"/>
    <w:rsid w:val="00C3562B"/>
    <w:rsid w:val="00C356D2"/>
    <w:rsid w:val="00C35755"/>
    <w:rsid w:val="00C35A38"/>
    <w:rsid w:val="00C35D4D"/>
    <w:rsid w:val="00C36276"/>
    <w:rsid w:val="00C366AE"/>
    <w:rsid w:val="00C40131"/>
    <w:rsid w:val="00C40341"/>
    <w:rsid w:val="00C403E8"/>
    <w:rsid w:val="00C40B2F"/>
    <w:rsid w:val="00C40CD9"/>
    <w:rsid w:val="00C415EB"/>
    <w:rsid w:val="00C41FC7"/>
    <w:rsid w:val="00C4310B"/>
    <w:rsid w:val="00C4378C"/>
    <w:rsid w:val="00C43D06"/>
    <w:rsid w:val="00C4431F"/>
    <w:rsid w:val="00C44939"/>
    <w:rsid w:val="00C4524E"/>
    <w:rsid w:val="00C45F9B"/>
    <w:rsid w:val="00C4675A"/>
    <w:rsid w:val="00C4733A"/>
    <w:rsid w:val="00C47E7D"/>
    <w:rsid w:val="00C5044C"/>
    <w:rsid w:val="00C51A1C"/>
    <w:rsid w:val="00C51BF2"/>
    <w:rsid w:val="00C51E50"/>
    <w:rsid w:val="00C52E17"/>
    <w:rsid w:val="00C52F45"/>
    <w:rsid w:val="00C5301E"/>
    <w:rsid w:val="00C5383C"/>
    <w:rsid w:val="00C53D7D"/>
    <w:rsid w:val="00C55265"/>
    <w:rsid w:val="00C56F71"/>
    <w:rsid w:val="00C57551"/>
    <w:rsid w:val="00C577A7"/>
    <w:rsid w:val="00C57C4F"/>
    <w:rsid w:val="00C608F1"/>
    <w:rsid w:val="00C60ED0"/>
    <w:rsid w:val="00C6104B"/>
    <w:rsid w:val="00C61171"/>
    <w:rsid w:val="00C614D2"/>
    <w:rsid w:val="00C626CA"/>
    <w:rsid w:val="00C62BD2"/>
    <w:rsid w:val="00C6306C"/>
    <w:rsid w:val="00C636D7"/>
    <w:rsid w:val="00C65442"/>
    <w:rsid w:val="00C65E68"/>
    <w:rsid w:val="00C66350"/>
    <w:rsid w:val="00C66BCF"/>
    <w:rsid w:val="00C66BF9"/>
    <w:rsid w:val="00C66DEF"/>
    <w:rsid w:val="00C70FB0"/>
    <w:rsid w:val="00C71CFF"/>
    <w:rsid w:val="00C71DB3"/>
    <w:rsid w:val="00C72DFB"/>
    <w:rsid w:val="00C73306"/>
    <w:rsid w:val="00C73314"/>
    <w:rsid w:val="00C73AEA"/>
    <w:rsid w:val="00C74CEA"/>
    <w:rsid w:val="00C75133"/>
    <w:rsid w:val="00C75967"/>
    <w:rsid w:val="00C7776E"/>
    <w:rsid w:val="00C803B2"/>
    <w:rsid w:val="00C80DF2"/>
    <w:rsid w:val="00C80FED"/>
    <w:rsid w:val="00C8127C"/>
    <w:rsid w:val="00C81324"/>
    <w:rsid w:val="00C823EF"/>
    <w:rsid w:val="00C82757"/>
    <w:rsid w:val="00C83DFE"/>
    <w:rsid w:val="00C8404D"/>
    <w:rsid w:val="00C84694"/>
    <w:rsid w:val="00C85AAF"/>
    <w:rsid w:val="00C85AB8"/>
    <w:rsid w:val="00C8618D"/>
    <w:rsid w:val="00C862F2"/>
    <w:rsid w:val="00C86FD3"/>
    <w:rsid w:val="00C90017"/>
    <w:rsid w:val="00C9115B"/>
    <w:rsid w:val="00C91B0A"/>
    <w:rsid w:val="00C9218C"/>
    <w:rsid w:val="00C92DEF"/>
    <w:rsid w:val="00C92F39"/>
    <w:rsid w:val="00C9310F"/>
    <w:rsid w:val="00C93446"/>
    <w:rsid w:val="00C93617"/>
    <w:rsid w:val="00C94AD1"/>
    <w:rsid w:val="00C94C65"/>
    <w:rsid w:val="00C94F45"/>
    <w:rsid w:val="00C953DD"/>
    <w:rsid w:val="00C95E8A"/>
    <w:rsid w:val="00CA0AC5"/>
    <w:rsid w:val="00CA0D30"/>
    <w:rsid w:val="00CA0D4A"/>
    <w:rsid w:val="00CA1872"/>
    <w:rsid w:val="00CA24A0"/>
    <w:rsid w:val="00CA27E2"/>
    <w:rsid w:val="00CA2DCF"/>
    <w:rsid w:val="00CA3649"/>
    <w:rsid w:val="00CA378A"/>
    <w:rsid w:val="00CA3B51"/>
    <w:rsid w:val="00CA3CE2"/>
    <w:rsid w:val="00CA4998"/>
    <w:rsid w:val="00CA4A54"/>
    <w:rsid w:val="00CA5127"/>
    <w:rsid w:val="00CA5762"/>
    <w:rsid w:val="00CA65BF"/>
    <w:rsid w:val="00CA7504"/>
    <w:rsid w:val="00CA78C4"/>
    <w:rsid w:val="00CA7B73"/>
    <w:rsid w:val="00CB06FE"/>
    <w:rsid w:val="00CB0D98"/>
    <w:rsid w:val="00CB0EF5"/>
    <w:rsid w:val="00CB119A"/>
    <w:rsid w:val="00CB1986"/>
    <w:rsid w:val="00CB27DE"/>
    <w:rsid w:val="00CB2C71"/>
    <w:rsid w:val="00CB3024"/>
    <w:rsid w:val="00CB355F"/>
    <w:rsid w:val="00CB3563"/>
    <w:rsid w:val="00CB56A0"/>
    <w:rsid w:val="00CB5BFD"/>
    <w:rsid w:val="00CB6968"/>
    <w:rsid w:val="00CB6D70"/>
    <w:rsid w:val="00CC001B"/>
    <w:rsid w:val="00CC01FE"/>
    <w:rsid w:val="00CC02BB"/>
    <w:rsid w:val="00CC12A7"/>
    <w:rsid w:val="00CC1579"/>
    <w:rsid w:val="00CC159F"/>
    <w:rsid w:val="00CC2744"/>
    <w:rsid w:val="00CC3645"/>
    <w:rsid w:val="00CC3918"/>
    <w:rsid w:val="00CC3A9D"/>
    <w:rsid w:val="00CC495D"/>
    <w:rsid w:val="00CC60F1"/>
    <w:rsid w:val="00CC716E"/>
    <w:rsid w:val="00CC79C4"/>
    <w:rsid w:val="00CC7F7D"/>
    <w:rsid w:val="00CD20CC"/>
    <w:rsid w:val="00CD3198"/>
    <w:rsid w:val="00CD40FE"/>
    <w:rsid w:val="00CD5BCB"/>
    <w:rsid w:val="00CD7219"/>
    <w:rsid w:val="00CD7811"/>
    <w:rsid w:val="00CE1C12"/>
    <w:rsid w:val="00CE1F46"/>
    <w:rsid w:val="00CE2BFB"/>
    <w:rsid w:val="00CE30D7"/>
    <w:rsid w:val="00CE36F8"/>
    <w:rsid w:val="00CE3942"/>
    <w:rsid w:val="00CE42FF"/>
    <w:rsid w:val="00CE46F7"/>
    <w:rsid w:val="00CE53F6"/>
    <w:rsid w:val="00CE5645"/>
    <w:rsid w:val="00CE6635"/>
    <w:rsid w:val="00CE6A7A"/>
    <w:rsid w:val="00CF0A30"/>
    <w:rsid w:val="00CF138C"/>
    <w:rsid w:val="00CF1824"/>
    <w:rsid w:val="00CF3E24"/>
    <w:rsid w:val="00CF3EFC"/>
    <w:rsid w:val="00CF43B2"/>
    <w:rsid w:val="00CF6589"/>
    <w:rsid w:val="00CF6D5C"/>
    <w:rsid w:val="00D007A1"/>
    <w:rsid w:val="00D022EF"/>
    <w:rsid w:val="00D02539"/>
    <w:rsid w:val="00D03DAE"/>
    <w:rsid w:val="00D040DB"/>
    <w:rsid w:val="00D0487C"/>
    <w:rsid w:val="00D0489B"/>
    <w:rsid w:val="00D048C5"/>
    <w:rsid w:val="00D05380"/>
    <w:rsid w:val="00D057F6"/>
    <w:rsid w:val="00D05E18"/>
    <w:rsid w:val="00D075A8"/>
    <w:rsid w:val="00D075BD"/>
    <w:rsid w:val="00D078AC"/>
    <w:rsid w:val="00D078D0"/>
    <w:rsid w:val="00D102F6"/>
    <w:rsid w:val="00D113D0"/>
    <w:rsid w:val="00D1177B"/>
    <w:rsid w:val="00D12BBD"/>
    <w:rsid w:val="00D12FAF"/>
    <w:rsid w:val="00D13478"/>
    <w:rsid w:val="00D13527"/>
    <w:rsid w:val="00D13E98"/>
    <w:rsid w:val="00D140BC"/>
    <w:rsid w:val="00D14B6B"/>
    <w:rsid w:val="00D14D12"/>
    <w:rsid w:val="00D14EB1"/>
    <w:rsid w:val="00D157AA"/>
    <w:rsid w:val="00D15DAB"/>
    <w:rsid w:val="00D15F2A"/>
    <w:rsid w:val="00D16859"/>
    <w:rsid w:val="00D16A29"/>
    <w:rsid w:val="00D16DA9"/>
    <w:rsid w:val="00D175DF"/>
    <w:rsid w:val="00D1778E"/>
    <w:rsid w:val="00D17DCC"/>
    <w:rsid w:val="00D20F9C"/>
    <w:rsid w:val="00D20FA8"/>
    <w:rsid w:val="00D216B5"/>
    <w:rsid w:val="00D2196C"/>
    <w:rsid w:val="00D21EE4"/>
    <w:rsid w:val="00D22B81"/>
    <w:rsid w:val="00D23492"/>
    <w:rsid w:val="00D2373E"/>
    <w:rsid w:val="00D23928"/>
    <w:rsid w:val="00D23954"/>
    <w:rsid w:val="00D23B34"/>
    <w:rsid w:val="00D24103"/>
    <w:rsid w:val="00D2414D"/>
    <w:rsid w:val="00D245F7"/>
    <w:rsid w:val="00D246EB"/>
    <w:rsid w:val="00D25895"/>
    <w:rsid w:val="00D25E37"/>
    <w:rsid w:val="00D26E2A"/>
    <w:rsid w:val="00D27E26"/>
    <w:rsid w:val="00D30C38"/>
    <w:rsid w:val="00D313E2"/>
    <w:rsid w:val="00D319EF"/>
    <w:rsid w:val="00D32507"/>
    <w:rsid w:val="00D3297B"/>
    <w:rsid w:val="00D3335A"/>
    <w:rsid w:val="00D344D8"/>
    <w:rsid w:val="00D34656"/>
    <w:rsid w:val="00D3471F"/>
    <w:rsid w:val="00D34E92"/>
    <w:rsid w:val="00D3587A"/>
    <w:rsid w:val="00D359FE"/>
    <w:rsid w:val="00D35BC5"/>
    <w:rsid w:val="00D35CA3"/>
    <w:rsid w:val="00D35D95"/>
    <w:rsid w:val="00D35E54"/>
    <w:rsid w:val="00D36D6D"/>
    <w:rsid w:val="00D372B8"/>
    <w:rsid w:val="00D37696"/>
    <w:rsid w:val="00D40D7A"/>
    <w:rsid w:val="00D41712"/>
    <w:rsid w:val="00D426EB"/>
    <w:rsid w:val="00D42AF2"/>
    <w:rsid w:val="00D43761"/>
    <w:rsid w:val="00D44A65"/>
    <w:rsid w:val="00D44BFA"/>
    <w:rsid w:val="00D44D9C"/>
    <w:rsid w:val="00D453D5"/>
    <w:rsid w:val="00D4683F"/>
    <w:rsid w:val="00D46A40"/>
    <w:rsid w:val="00D46CE4"/>
    <w:rsid w:val="00D4747B"/>
    <w:rsid w:val="00D47B15"/>
    <w:rsid w:val="00D47FD6"/>
    <w:rsid w:val="00D502E4"/>
    <w:rsid w:val="00D505A0"/>
    <w:rsid w:val="00D511C3"/>
    <w:rsid w:val="00D51533"/>
    <w:rsid w:val="00D52938"/>
    <w:rsid w:val="00D54706"/>
    <w:rsid w:val="00D54BA8"/>
    <w:rsid w:val="00D5659A"/>
    <w:rsid w:val="00D56E09"/>
    <w:rsid w:val="00D56E1E"/>
    <w:rsid w:val="00D57A3A"/>
    <w:rsid w:val="00D57BE9"/>
    <w:rsid w:val="00D57E10"/>
    <w:rsid w:val="00D57F7D"/>
    <w:rsid w:val="00D604C6"/>
    <w:rsid w:val="00D60B18"/>
    <w:rsid w:val="00D613EE"/>
    <w:rsid w:val="00D61E41"/>
    <w:rsid w:val="00D6200A"/>
    <w:rsid w:val="00D62250"/>
    <w:rsid w:val="00D62FEA"/>
    <w:rsid w:val="00D63247"/>
    <w:rsid w:val="00D63285"/>
    <w:rsid w:val="00D63F2A"/>
    <w:rsid w:val="00D642E7"/>
    <w:rsid w:val="00D648E9"/>
    <w:rsid w:val="00D65A6A"/>
    <w:rsid w:val="00D66548"/>
    <w:rsid w:val="00D6776B"/>
    <w:rsid w:val="00D704D4"/>
    <w:rsid w:val="00D7117C"/>
    <w:rsid w:val="00D71C1F"/>
    <w:rsid w:val="00D72790"/>
    <w:rsid w:val="00D7391B"/>
    <w:rsid w:val="00D7441F"/>
    <w:rsid w:val="00D744C8"/>
    <w:rsid w:val="00D7485F"/>
    <w:rsid w:val="00D75212"/>
    <w:rsid w:val="00D75AEB"/>
    <w:rsid w:val="00D76D36"/>
    <w:rsid w:val="00D7759D"/>
    <w:rsid w:val="00D775BD"/>
    <w:rsid w:val="00D7769D"/>
    <w:rsid w:val="00D813C2"/>
    <w:rsid w:val="00D8186A"/>
    <w:rsid w:val="00D819A5"/>
    <w:rsid w:val="00D8232C"/>
    <w:rsid w:val="00D826C0"/>
    <w:rsid w:val="00D82D0B"/>
    <w:rsid w:val="00D83589"/>
    <w:rsid w:val="00D8529A"/>
    <w:rsid w:val="00D8610D"/>
    <w:rsid w:val="00D86817"/>
    <w:rsid w:val="00D86C6A"/>
    <w:rsid w:val="00D86F12"/>
    <w:rsid w:val="00D86F1D"/>
    <w:rsid w:val="00D8709E"/>
    <w:rsid w:val="00D876C8"/>
    <w:rsid w:val="00D876D1"/>
    <w:rsid w:val="00D9059E"/>
    <w:rsid w:val="00D910CE"/>
    <w:rsid w:val="00D92422"/>
    <w:rsid w:val="00D92D25"/>
    <w:rsid w:val="00D93200"/>
    <w:rsid w:val="00D9369C"/>
    <w:rsid w:val="00D939CF"/>
    <w:rsid w:val="00D93E77"/>
    <w:rsid w:val="00D9593A"/>
    <w:rsid w:val="00D95E32"/>
    <w:rsid w:val="00D96C9B"/>
    <w:rsid w:val="00D9711F"/>
    <w:rsid w:val="00D97B1F"/>
    <w:rsid w:val="00D97B85"/>
    <w:rsid w:val="00DA007E"/>
    <w:rsid w:val="00DA069D"/>
    <w:rsid w:val="00DA2807"/>
    <w:rsid w:val="00DA2DF2"/>
    <w:rsid w:val="00DA309E"/>
    <w:rsid w:val="00DA4DF9"/>
    <w:rsid w:val="00DA59C1"/>
    <w:rsid w:val="00DA6402"/>
    <w:rsid w:val="00DA6936"/>
    <w:rsid w:val="00DA6C42"/>
    <w:rsid w:val="00DA798F"/>
    <w:rsid w:val="00DA7AA3"/>
    <w:rsid w:val="00DA7C52"/>
    <w:rsid w:val="00DA7C90"/>
    <w:rsid w:val="00DB0E5C"/>
    <w:rsid w:val="00DB21BA"/>
    <w:rsid w:val="00DB2F93"/>
    <w:rsid w:val="00DB3117"/>
    <w:rsid w:val="00DB4611"/>
    <w:rsid w:val="00DB4BEB"/>
    <w:rsid w:val="00DB5E2E"/>
    <w:rsid w:val="00DB6E47"/>
    <w:rsid w:val="00DB7110"/>
    <w:rsid w:val="00DB7E54"/>
    <w:rsid w:val="00DB7E90"/>
    <w:rsid w:val="00DC204F"/>
    <w:rsid w:val="00DC25C1"/>
    <w:rsid w:val="00DC2901"/>
    <w:rsid w:val="00DC2F47"/>
    <w:rsid w:val="00DC2FAB"/>
    <w:rsid w:val="00DC3A45"/>
    <w:rsid w:val="00DC3D25"/>
    <w:rsid w:val="00DC59AE"/>
    <w:rsid w:val="00DC653F"/>
    <w:rsid w:val="00DC6A33"/>
    <w:rsid w:val="00DC6D39"/>
    <w:rsid w:val="00DC6DE9"/>
    <w:rsid w:val="00DD0F5E"/>
    <w:rsid w:val="00DD1574"/>
    <w:rsid w:val="00DD1A10"/>
    <w:rsid w:val="00DD1D82"/>
    <w:rsid w:val="00DD29D9"/>
    <w:rsid w:val="00DD2AD0"/>
    <w:rsid w:val="00DD2EF8"/>
    <w:rsid w:val="00DD32DB"/>
    <w:rsid w:val="00DD344F"/>
    <w:rsid w:val="00DD3492"/>
    <w:rsid w:val="00DD3E90"/>
    <w:rsid w:val="00DD40FA"/>
    <w:rsid w:val="00DD433E"/>
    <w:rsid w:val="00DD5022"/>
    <w:rsid w:val="00DD50DD"/>
    <w:rsid w:val="00DD64E4"/>
    <w:rsid w:val="00DE075D"/>
    <w:rsid w:val="00DE09F0"/>
    <w:rsid w:val="00DE0DA6"/>
    <w:rsid w:val="00DE1918"/>
    <w:rsid w:val="00DE28FD"/>
    <w:rsid w:val="00DE29C9"/>
    <w:rsid w:val="00DE378E"/>
    <w:rsid w:val="00DE3832"/>
    <w:rsid w:val="00DE426F"/>
    <w:rsid w:val="00DE5387"/>
    <w:rsid w:val="00DE5B0B"/>
    <w:rsid w:val="00DE5B2D"/>
    <w:rsid w:val="00DE5DE9"/>
    <w:rsid w:val="00DE6D0D"/>
    <w:rsid w:val="00DE7AF8"/>
    <w:rsid w:val="00DF03F9"/>
    <w:rsid w:val="00DF0DEB"/>
    <w:rsid w:val="00DF1BC3"/>
    <w:rsid w:val="00DF1CA2"/>
    <w:rsid w:val="00DF1E35"/>
    <w:rsid w:val="00DF3164"/>
    <w:rsid w:val="00DF375F"/>
    <w:rsid w:val="00DF4715"/>
    <w:rsid w:val="00DF4739"/>
    <w:rsid w:val="00DF4C6C"/>
    <w:rsid w:val="00DF625B"/>
    <w:rsid w:val="00DF6634"/>
    <w:rsid w:val="00DF7444"/>
    <w:rsid w:val="00E0045B"/>
    <w:rsid w:val="00E004A8"/>
    <w:rsid w:val="00E00A0A"/>
    <w:rsid w:val="00E00AC5"/>
    <w:rsid w:val="00E02DF2"/>
    <w:rsid w:val="00E034E3"/>
    <w:rsid w:val="00E036A7"/>
    <w:rsid w:val="00E0426D"/>
    <w:rsid w:val="00E04A7C"/>
    <w:rsid w:val="00E04E4E"/>
    <w:rsid w:val="00E04F2D"/>
    <w:rsid w:val="00E05B85"/>
    <w:rsid w:val="00E05E0C"/>
    <w:rsid w:val="00E06089"/>
    <w:rsid w:val="00E064AF"/>
    <w:rsid w:val="00E06863"/>
    <w:rsid w:val="00E06AB3"/>
    <w:rsid w:val="00E06CEF"/>
    <w:rsid w:val="00E07314"/>
    <w:rsid w:val="00E07B5F"/>
    <w:rsid w:val="00E106BA"/>
    <w:rsid w:val="00E10C10"/>
    <w:rsid w:val="00E11C74"/>
    <w:rsid w:val="00E13799"/>
    <w:rsid w:val="00E14232"/>
    <w:rsid w:val="00E14611"/>
    <w:rsid w:val="00E16332"/>
    <w:rsid w:val="00E16515"/>
    <w:rsid w:val="00E16B4B"/>
    <w:rsid w:val="00E16F63"/>
    <w:rsid w:val="00E203DF"/>
    <w:rsid w:val="00E2119B"/>
    <w:rsid w:val="00E21970"/>
    <w:rsid w:val="00E21A5C"/>
    <w:rsid w:val="00E22442"/>
    <w:rsid w:val="00E22628"/>
    <w:rsid w:val="00E22795"/>
    <w:rsid w:val="00E22B8B"/>
    <w:rsid w:val="00E22FA1"/>
    <w:rsid w:val="00E23789"/>
    <w:rsid w:val="00E24192"/>
    <w:rsid w:val="00E24600"/>
    <w:rsid w:val="00E24D12"/>
    <w:rsid w:val="00E24D99"/>
    <w:rsid w:val="00E253C3"/>
    <w:rsid w:val="00E256BA"/>
    <w:rsid w:val="00E25DCB"/>
    <w:rsid w:val="00E26519"/>
    <w:rsid w:val="00E26636"/>
    <w:rsid w:val="00E26895"/>
    <w:rsid w:val="00E26E87"/>
    <w:rsid w:val="00E27268"/>
    <w:rsid w:val="00E303E8"/>
    <w:rsid w:val="00E31A4E"/>
    <w:rsid w:val="00E31AAA"/>
    <w:rsid w:val="00E32B78"/>
    <w:rsid w:val="00E32B9B"/>
    <w:rsid w:val="00E33860"/>
    <w:rsid w:val="00E338DF"/>
    <w:rsid w:val="00E33CCC"/>
    <w:rsid w:val="00E33E17"/>
    <w:rsid w:val="00E34E91"/>
    <w:rsid w:val="00E34EDA"/>
    <w:rsid w:val="00E35955"/>
    <w:rsid w:val="00E37FE8"/>
    <w:rsid w:val="00E40735"/>
    <w:rsid w:val="00E40B95"/>
    <w:rsid w:val="00E41AA0"/>
    <w:rsid w:val="00E4269D"/>
    <w:rsid w:val="00E42796"/>
    <w:rsid w:val="00E43279"/>
    <w:rsid w:val="00E433DE"/>
    <w:rsid w:val="00E4398A"/>
    <w:rsid w:val="00E4398B"/>
    <w:rsid w:val="00E43FA1"/>
    <w:rsid w:val="00E4429A"/>
    <w:rsid w:val="00E447C3"/>
    <w:rsid w:val="00E45560"/>
    <w:rsid w:val="00E459C7"/>
    <w:rsid w:val="00E45A5A"/>
    <w:rsid w:val="00E45B6C"/>
    <w:rsid w:val="00E45E26"/>
    <w:rsid w:val="00E45E53"/>
    <w:rsid w:val="00E475CA"/>
    <w:rsid w:val="00E47DD5"/>
    <w:rsid w:val="00E500E3"/>
    <w:rsid w:val="00E50B24"/>
    <w:rsid w:val="00E50B90"/>
    <w:rsid w:val="00E516ED"/>
    <w:rsid w:val="00E5259E"/>
    <w:rsid w:val="00E52B17"/>
    <w:rsid w:val="00E52D4C"/>
    <w:rsid w:val="00E532C7"/>
    <w:rsid w:val="00E53587"/>
    <w:rsid w:val="00E542CB"/>
    <w:rsid w:val="00E54327"/>
    <w:rsid w:val="00E552C7"/>
    <w:rsid w:val="00E55802"/>
    <w:rsid w:val="00E55D34"/>
    <w:rsid w:val="00E55EFB"/>
    <w:rsid w:val="00E56BD0"/>
    <w:rsid w:val="00E57372"/>
    <w:rsid w:val="00E60316"/>
    <w:rsid w:val="00E603F4"/>
    <w:rsid w:val="00E62490"/>
    <w:rsid w:val="00E6283E"/>
    <w:rsid w:val="00E632B7"/>
    <w:rsid w:val="00E64B6B"/>
    <w:rsid w:val="00E65196"/>
    <w:rsid w:val="00E6549D"/>
    <w:rsid w:val="00E66293"/>
    <w:rsid w:val="00E666A8"/>
    <w:rsid w:val="00E674A0"/>
    <w:rsid w:val="00E70597"/>
    <w:rsid w:val="00E707FA"/>
    <w:rsid w:val="00E719DF"/>
    <w:rsid w:val="00E72713"/>
    <w:rsid w:val="00E73D5F"/>
    <w:rsid w:val="00E74293"/>
    <w:rsid w:val="00E742A7"/>
    <w:rsid w:val="00E7492D"/>
    <w:rsid w:val="00E7537B"/>
    <w:rsid w:val="00E76512"/>
    <w:rsid w:val="00E76ABF"/>
    <w:rsid w:val="00E76C31"/>
    <w:rsid w:val="00E81407"/>
    <w:rsid w:val="00E8160A"/>
    <w:rsid w:val="00E8258A"/>
    <w:rsid w:val="00E83D4D"/>
    <w:rsid w:val="00E83E71"/>
    <w:rsid w:val="00E8481F"/>
    <w:rsid w:val="00E84F3D"/>
    <w:rsid w:val="00E850CA"/>
    <w:rsid w:val="00E854F0"/>
    <w:rsid w:val="00E86C58"/>
    <w:rsid w:val="00E86E7C"/>
    <w:rsid w:val="00E872A3"/>
    <w:rsid w:val="00E87459"/>
    <w:rsid w:val="00E878CF"/>
    <w:rsid w:val="00E8797B"/>
    <w:rsid w:val="00E87BFA"/>
    <w:rsid w:val="00E9070D"/>
    <w:rsid w:val="00E90798"/>
    <w:rsid w:val="00E90A66"/>
    <w:rsid w:val="00E90C2D"/>
    <w:rsid w:val="00E9291B"/>
    <w:rsid w:val="00E92FF8"/>
    <w:rsid w:val="00E93067"/>
    <w:rsid w:val="00E934E5"/>
    <w:rsid w:val="00E93661"/>
    <w:rsid w:val="00E93F7B"/>
    <w:rsid w:val="00E945E0"/>
    <w:rsid w:val="00E96A50"/>
    <w:rsid w:val="00EA02A1"/>
    <w:rsid w:val="00EA06A3"/>
    <w:rsid w:val="00EA117B"/>
    <w:rsid w:val="00EA22B8"/>
    <w:rsid w:val="00EA2C99"/>
    <w:rsid w:val="00EA2EF7"/>
    <w:rsid w:val="00EA3490"/>
    <w:rsid w:val="00EA3BE6"/>
    <w:rsid w:val="00EA3E9E"/>
    <w:rsid w:val="00EA46BF"/>
    <w:rsid w:val="00EA4B7C"/>
    <w:rsid w:val="00EA5661"/>
    <w:rsid w:val="00EA587F"/>
    <w:rsid w:val="00EA5DC5"/>
    <w:rsid w:val="00EA64C1"/>
    <w:rsid w:val="00EA67C4"/>
    <w:rsid w:val="00EA7418"/>
    <w:rsid w:val="00EA75FC"/>
    <w:rsid w:val="00EA7629"/>
    <w:rsid w:val="00EB0496"/>
    <w:rsid w:val="00EB0B0C"/>
    <w:rsid w:val="00EB155A"/>
    <w:rsid w:val="00EB1936"/>
    <w:rsid w:val="00EB2CFC"/>
    <w:rsid w:val="00EB31FA"/>
    <w:rsid w:val="00EB33FA"/>
    <w:rsid w:val="00EB3BD6"/>
    <w:rsid w:val="00EB3FD9"/>
    <w:rsid w:val="00EB421F"/>
    <w:rsid w:val="00EB5561"/>
    <w:rsid w:val="00EB5786"/>
    <w:rsid w:val="00EB632B"/>
    <w:rsid w:val="00EB6A36"/>
    <w:rsid w:val="00EB6FD3"/>
    <w:rsid w:val="00EB7BFE"/>
    <w:rsid w:val="00EC025C"/>
    <w:rsid w:val="00EC0C93"/>
    <w:rsid w:val="00EC0F15"/>
    <w:rsid w:val="00EC125C"/>
    <w:rsid w:val="00EC17D4"/>
    <w:rsid w:val="00EC1A8B"/>
    <w:rsid w:val="00EC28D7"/>
    <w:rsid w:val="00EC298F"/>
    <w:rsid w:val="00EC3423"/>
    <w:rsid w:val="00EC34FA"/>
    <w:rsid w:val="00EC47C3"/>
    <w:rsid w:val="00EC4BF2"/>
    <w:rsid w:val="00EC4D28"/>
    <w:rsid w:val="00EC4F47"/>
    <w:rsid w:val="00EC5A25"/>
    <w:rsid w:val="00EC5E2B"/>
    <w:rsid w:val="00EC65D6"/>
    <w:rsid w:val="00EC6F2D"/>
    <w:rsid w:val="00EC73D6"/>
    <w:rsid w:val="00EC76C8"/>
    <w:rsid w:val="00EC7B5E"/>
    <w:rsid w:val="00ED11F1"/>
    <w:rsid w:val="00ED25A7"/>
    <w:rsid w:val="00ED2CD2"/>
    <w:rsid w:val="00ED3152"/>
    <w:rsid w:val="00ED318F"/>
    <w:rsid w:val="00ED36AF"/>
    <w:rsid w:val="00ED3D60"/>
    <w:rsid w:val="00ED41E6"/>
    <w:rsid w:val="00ED456F"/>
    <w:rsid w:val="00ED4CD2"/>
    <w:rsid w:val="00ED4DDE"/>
    <w:rsid w:val="00ED61C2"/>
    <w:rsid w:val="00ED71EB"/>
    <w:rsid w:val="00ED73AA"/>
    <w:rsid w:val="00ED7AC4"/>
    <w:rsid w:val="00ED7C5D"/>
    <w:rsid w:val="00ED7EC1"/>
    <w:rsid w:val="00EE0954"/>
    <w:rsid w:val="00EE09A0"/>
    <w:rsid w:val="00EE0A73"/>
    <w:rsid w:val="00EE117C"/>
    <w:rsid w:val="00EE137F"/>
    <w:rsid w:val="00EE2634"/>
    <w:rsid w:val="00EE2B04"/>
    <w:rsid w:val="00EE330D"/>
    <w:rsid w:val="00EE3355"/>
    <w:rsid w:val="00EE49DB"/>
    <w:rsid w:val="00EE4B44"/>
    <w:rsid w:val="00EE4EE5"/>
    <w:rsid w:val="00EE5C2C"/>
    <w:rsid w:val="00EE60AC"/>
    <w:rsid w:val="00EE6688"/>
    <w:rsid w:val="00EE69D9"/>
    <w:rsid w:val="00EE6BF7"/>
    <w:rsid w:val="00EE71D5"/>
    <w:rsid w:val="00EE72D4"/>
    <w:rsid w:val="00EF045D"/>
    <w:rsid w:val="00EF0E65"/>
    <w:rsid w:val="00EF112D"/>
    <w:rsid w:val="00EF1B26"/>
    <w:rsid w:val="00EF1D38"/>
    <w:rsid w:val="00EF202D"/>
    <w:rsid w:val="00EF2747"/>
    <w:rsid w:val="00EF3766"/>
    <w:rsid w:val="00EF39F2"/>
    <w:rsid w:val="00EF3F03"/>
    <w:rsid w:val="00EF3F25"/>
    <w:rsid w:val="00EF4E4B"/>
    <w:rsid w:val="00EF4EF3"/>
    <w:rsid w:val="00EF5334"/>
    <w:rsid w:val="00EF549D"/>
    <w:rsid w:val="00EF55C5"/>
    <w:rsid w:val="00EF57E6"/>
    <w:rsid w:val="00EF5B9B"/>
    <w:rsid w:val="00EF5DCD"/>
    <w:rsid w:val="00EF62B0"/>
    <w:rsid w:val="00EF6BEA"/>
    <w:rsid w:val="00EF78ED"/>
    <w:rsid w:val="00F01362"/>
    <w:rsid w:val="00F0154F"/>
    <w:rsid w:val="00F01800"/>
    <w:rsid w:val="00F022BC"/>
    <w:rsid w:val="00F02881"/>
    <w:rsid w:val="00F0303A"/>
    <w:rsid w:val="00F0303B"/>
    <w:rsid w:val="00F03F01"/>
    <w:rsid w:val="00F04F86"/>
    <w:rsid w:val="00F051F0"/>
    <w:rsid w:val="00F052FF"/>
    <w:rsid w:val="00F0655E"/>
    <w:rsid w:val="00F06781"/>
    <w:rsid w:val="00F06C02"/>
    <w:rsid w:val="00F06DB2"/>
    <w:rsid w:val="00F06F85"/>
    <w:rsid w:val="00F070CB"/>
    <w:rsid w:val="00F1014B"/>
    <w:rsid w:val="00F102EB"/>
    <w:rsid w:val="00F10347"/>
    <w:rsid w:val="00F10C8F"/>
    <w:rsid w:val="00F11817"/>
    <w:rsid w:val="00F11A05"/>
    <w:rsid w:val="00F11BD2"/>
    <w:rsid w:val="00F1263A"/>
    <w:rsid w:val="00F12817"/>
    <w:rsid w:val="00F12B53"/>
    <w:rsid w:val="00F12F08"/>
    <w:rsid w:val="00F1362A"/>
    <w:rsid w:val="00F13C2F"/>
    <w:rsid w:val="00F14277"/>
    <w:rsid w:val="00F157CB"/>
    <w:rsid w:val="00F16843"/>
    <w:rsid w:val="00F17749"/>
    <w:rsid w:val="00F179F3"/>
    <w:rsid w:val="00F209C1"/>
    <w:rsid w:val="00F2148E"/>
    <w:rsid w:val="00F2174C"/>
    <w:rsid w:val="00F21792"/>
    <w:rsid w:val="00F232ED"/>
    <w:rsid w:val="00F23673"/>
    <w:rsid w:val="00F23B00"/>
    <w:rsid w:val="00F23B72"/>
    <w:rsid w:val="00F2497D"/>
    <w:rsid w:val="00F24C33"/>
    <w:rsid w:val="00F251E7"/>
    <w:rsid w:val="00F26905"/>
    <w:rsid w:val="00F27777"/>
    <w:rsid w:val="00F30E9D"/>
    <w:rsid w:val="00F31C47"/>
    <w:rsid w:val="00F3248D"/>
    <w:rsid w:val="00F32BDD"/>
    <w:rsid w:val="00F32C24"/>
    <w:rsid w:val="00F33086"/>
    <w:rsid w:val="00F34639"/>
    <w:rsid w:val="00F34C9E"/>
    <w:rsid w:val="00F34CE8"/>
    <w:rsid w:val="00F3563F"/>
    <w:rsid w:val="00F35D5F"/>
    <w:rsid w:val="00F35E7E"/>
    <w:rsid w:val="00F36091"/>
    <w:rsid w:val="00F36D0E"/>
    <w:rsid w:val="00F379A7"/>
    <w:rsid w:val="00F37A7C"/>
    <w:rsid w:val="00F37CFA"/>
    <w:rsid w:val="00F37EBF"/>
    <w:rsid w:val="00F41991"/>
    <w:rsid w:val="00F422B8"/>
    <w:rsid w:val="00F426D6"/>
    <w:rsid w:val="00F42753"/>
    <w:rsid w:val="00F428E3"/>
    <w:rsid w:val="00F42A05"/>
    <w:rsid w:val="00F43B24"/>
    <w:rsid w:val="00F4406E"/>
    <w:rsid w:val="00F445F9"/>
    <w:rsid w:val="00F450AA"/>
    <w:rsid w:val="00F45711"/>
    <w:rsid w:val="00F45894"/>
    <w:rsid w:val="00F45B19"/>
    <w:rsid w:val="00F46AEB"/>
    <w:rsid w:val="00F47A13"/>
    <w:rsid w:val="00F500BE"/>
    <w:rsid w:val="00F50857"/>
    <w:rsid w:val="00F51D85"/>
    <w:rsid w:val="00F52653"/>
    <w:rsid w:val="00F53C79"/>
    <w:rsid w:val="00F540D2"/>
    <w:rsid w:val="00F5497F"/>
    <w:rsid w:val="00F54E94"/>
    <w:rsid w:val="00F552BF"/>
    <w:rsid w:val="00F556E2"/>
    <w:rsid w:val="00F55A3E"/>
    <w:rsid w:val="00F55CFE"/>
    <w:rsid w:val="00F56262"/>
    <w:rsid w:val="00F567C0"/>
    <w:rsid w:val="00F568FC"/>
    <w:rsid w:val="00F56A66"/>
    <w:rsid w:val="00F56A76"/>
    <w:rsid w:val="00F56E05"/>
    <w:rsid w:val="00F570D1"/>
    <w:rsid w:val="00F57B41"/>
    <w:rsid w:val="00F57DC3"/>
    <w:rsid w:val="00F6023E"/>
    <w:rsid w:val="00F61DD2"/>
    <w:rsid w:val="00F61DEA"/>
    <w:rsid w:val="00F62B17"/>
    <w:rsid w:val="00F62FCD"/>
    <w:rsid w:val="00F63F39"/>
    <w:rsid w:val="00F6446B"/>
    <w:rsid w:val="00F659D3"/>
    <w:rsid w:val="00F65CAC"/>
    <w:rsid w:val="00F6606D"/>
    <w:rsid w:val="00F66AB6"/>
    <w:rsid w:val="00F6746B"/>
    <w:rsid w:val="00F67AF6"/>
    <w:rsid w:val="00F67EE6"/>
    <w:rsid w:val="00F70407"/>
    <w:rsid w:val="00F7073C"/>
    <w:rsid w:val="00F70C0D"/>
    <w:rsid w:val="00F71208"/>
    <w:rsid w:val="00F715D4"/>
    <w:rsid w:val="00F71A12"/>
    <w:rsid w:val="00F71B02"/>
    <w:rsid w:val="00F71E9F"/>
    <w:rsid w:val="00F731C3"/>
    <w:rsid w:val="00F7386F"/>
    <w:rsid w:val="00F73DE9"/>
    <w:rsid w:val="00F73ECE"/>
    <w:rsid w:val="00F746DD"/>
    <w:rsid w:val="00F74AA4"/>
    <w:rsid w:val="00F75C5E"/>
    <w:rsid w:val="00F76B7C"/>
    <w:rsid w:val="00F76BE6"/>
    <w:rsid w:val="00F76FAE"/>
    <w:rsid w:val="00F772F8"/>
    <w:rsid w:val="00F80549"/>
    <w:rsid w:val="00F829AB"/>
    <w:rsid w:val="00F829F9"/>
    <w:rsid w:val="00F83231"/>
    <w:rsid w:val="00F83B51"/>
    <w:rsid w:val="00F84049"/>
    <w:rsid w:val="00F84558"/>
    <w:rsid w:val="00F85015"/>
    <w:rsid w:val="00F858C9"/>
    <w:rsid w:val="00F85A60"/>
    <w:rsid w:val="00F85C8E"/>
    <w:rsid w:val="00F86321"/>
    <w:rsid w:val="00F868C6"/>
    <w:rsid w:val="00F872A8"/>
    <w:rsid w:val="00F87315"/>
    <w:rsid w:val="00F90F92"/>
    <w:rsid w:val="00F91E47"/>
    <w:rsid w:val="00F927AA"/>
    <w:rsid w:val="00F92877"/>
    <w:rsid w:val="00F9446B"/>
    <w:rsid w:val="00F94559"/>
    <w:rsid w:val="00F95613"/>
    <w:rsid w:val="00F9567A"/>
    <w:rsid w:val="00F95BAD"/>
    <w:rsid w:val="00F96AF6"/>
    <w:rsid w:val="00F96C43"/>
    <w:rsid w:val="00F97775"/>
    <w:rsid w:val="00F97A7B"/>
    <w:rsid w:val="00FA09C3"/>
    <w:rsid w:val="00FA0CB5"/>
    <w:rsid w:val="00FA0DBA"/>
    <w:rsid w:val="00FA0E61"/>
    <w:rsid w:val="00FA16DA"/>
    <w:rsid w:val="00FA1A19"/>
    <w:rsid w:val="00FA1D66"/>
    <w:rsid w:val="00FA3A8E"/>
    <w:rsid w:val="00FA4BDF"/>
    <w:rsid w:val="00FA4E87"/>
    <w:rsid w:val="00FA5116"/>
    <w:rsid w:val="00FA519A"/>
    <w:rsid w:val="00FA53A5"/>
    <w:rsid w:val="00FA5C0F"/>
    <w:rsid w:val="00FA5C32"/>
    <w:rsid w:val="00FA5EFB"/>
    <w:rsid w:val="00FA6771"/>
    <w:rsid w:val="00FA6A86"/>
    <w:rsid w:val="00FA770B"/>
    <w:rsid w:val="00FA7DF5"/>
    <w:rsid w:val="00FB0275"/>
    <w:rsid w:val="00FB03AD"/>
    <w:rsid w:val="00FB0686"/>
    <w:rsid w:val="00FB081E"/>
    <w:rsid w:val="00FB1D0C"/>
    <w:rsid w:val="00FB233E"/>
    <w:rsid w:val="00FB3AC5"/>
    <w:rsid w:val="00FB48F2"/>
    <w:rsid w:val="00FB547E"/>
    <w:rsid w:val="00FB583E"/>
    <w:rsid w:val="00FB6674"/>
    <w:rsid w:val="00FB7183"/>
    <w:rsid w:val="00FB747D"/>
    <w:rsid w:val="00FB758D"/>
    <w:rsid w:val="00FC0E49"/>
    <w:rsid w:val="00FC1257"/>
    <w:rsid w:val="00FC1454"/>
    <w:rsid w:val="00FC17E1"/>
    <w:rsid w:val="00FC2735"/>
    <w:rsid w:val="00FC2EA9"/>
    <w:rsid w:val="00FC3788"/>
    <w:rsid w:val="00FC4667"/>
    <w:rsid w:val="00FC46F6"/>
    <w:rsid w:val="00FC4B68"/>
    <w:rsid w:val="00FC4BFF"/>
    <w:rsid w:val="00FC4F05"/>
    <w:rsid w:val="00FC57A8"/>
    <w:rsid w:val="00FC792F"/>
    <w:rsid w:val="00FC79B4"/>
    <w:rsid w:val="00FD0F2E"/>
    <w:rsid w:val="00FD1084"/>
    <w:rsid w:val="00FD1404"/>
    <w:rsid w:val="00FD15D5"/>
    <w:rsid w:val="00FD2966"/>
    <w:rsid w:val="00FD317E"/>
    <w:rsid w:val="00FD3546"/>
    <w:rsid w:val="00FD35FA"/>
    <w:rsid w:val="00FD3DF2"/>
    <w:rsid w:val="00FD43EE"/>
    <w:rsid w:val="00FD484A"/>
    <w:rsid w:val="00FD5B4D"/>
    <w:rsid w:val="00FD5E4F"/>
    <w:rsid w:val="00FD6C65"/>
    <w:rsid w:val="00FD6CAF"/>
    <w:rsid w:val="00FD6D9D"/>
    <w:rsid w:val="00FD7655"/>
    <w:rsid w:val="00FD798F"/>
    <w:rsid w:val="00FD79D6"/>
    <w:rsid w:val="00FE0629"/>
    <w:rsid w:val="00FE1541"/>
    <w:rsid w:val="00FE2CE8"/>
    <w:rsid w:val="00FE329F"/>
    <w:rsid w:val="00FE48F6"/>
    <w:rsid w:val="00FE4CF7"/>
    <w:rsid w:val="00FE558C"/>
    <w:rsid w:val="00FE594E"/>
    <w:rsid w:val="00FE5AA5"/>
    <w:rsid w:val="00FE5B81"/>
    <w:rsid w:val="00FE5C07"/>
    <w:rsid w:val="00FE5DDB"/>
    <w:rsid w:val="00FE5FA5"/>
    <w:rsid w:val="00FE60BB"/>
    <w:rsid w:val="00FE65AA"/>
    <w:rsid w:val="00FF0179"/>
    <w:rsid w:val="00FF052E"/>
    <w:rsid w:val="00FF079D"/>
    <w:rsid w:val="00FF0B2B"/>
    <w:rsid w:val="00FF14B4"/>
    <w:rsid w:val="00FF1590"/>
    <w:rsid w:val="00FF1A0C"/>
    <w:rsid w:val="00FF1A90"/>
    <w:rsid w:val="00FF1D6E"/>
    <w:rsid w:val="00FF2C67"/>
    <w:rsid w:val="00FF2E81"/>
    <w:rsid w:val="00FF3CF5"/>
    <w:rsid w:val="00FF3FAC"/>
    <w:rsid w:val="00FF4218"/>
    <w:rsid w:val="00FF4E4F"/>
    <w:rsid w:val="00FF5669"/>
    <w:rsid w:val="00FF5B3E"/>
    <w:rsid w:val="00FF6099"/>
    <w:rsid w:val="00FF6B2A"/>
    <w:rsid w:val="00FF7190"/>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EC6F-7BC6-4C5A-91BF-F5B233C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3A42"/>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iPriority w:val="99"/>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uiPriority w:val="99"/>
    <w:rsid w:val="00653877"/>
  </w:style>
  <w:style w:type="paragraph" w:styleId="a8">
    <w:name w:val="List Paragraph"/>
    <w:aliases w:val="Level 1 Bullet,Bullet1,Section 5,Table Legend,Bullet 1,Bullet List,@ Bulleted List not indented List Paragraph,BulletList 1,Bulletlist1,BulletList1,Colorful List - Accent 11"/>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3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uiPriority w:val="99"/>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uiPriority w:val="99"/>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uiPriority w:val="22"/>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aliases w:val="Level 1 Bullet Знак,Bullet1 Знак,Section 5 Знак,Table Legend Знак,Bullet 1 Знак,Bullet List Знак,@ Bulleted List not indented List Paragraph Знак,BulletList 1 Знак,Bulletlist1 Знак,BulletList1 Знак,Colorful List - Accent 11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 w:type="paragraph" w:customStyle="1" w:styleId="pranormal">
    <w:name w:val="pra normal"/>
    <w:rsid w:val="001E1E17"/>
    <w:pPr>
      <w:spacing w:after="0" w:line="240" w:lineRule="auto"/>
      <w:jc w:val="both"/>
    </w:pPr>
    <w:rPr>
      <w:rFonts w:ascii="Arial" w:eastAsia="Times New Roman" w:hAnsi="Arial" w:cs="Times New Roman"/>
      <w:sz w:val="20"/>
      <w:szCs w:val="20"/>
      <w:lang w:val="en-US"/>
    </w:rPr>
  </w:style>
  <w:style w:type="character" w:customStyle="1" w:styleId="Text1Char">
    <w:name w:val="Text 1 Char"/>
    <w:link w:val="Text1"/>
    <w:locked/>
    <w:rsid w:val="001E1E17"/>
    <w:rPr>
      <w:sz w:val="24"/>
    </w:rPr>
  </w:style>
  <w:style w:type="paragraph" w:customStyle="1" w:styleId="Text1">
    <w:name w:val="Text 1"/>
    <w:basedOn w:val="a0"/>
    <w:link w:val="Text1Char"/>
    <w:rsid w:val="001E1E17"/>
    <w:pPr>
      <w:spacing w:before="60" w:after="60" w:line="240" w:lineRule="auto"/>
    </w:pPr>
    <w:rPr>
      <w:sz w:val="24"/>
    </w:rPr>
  </w:style>
  <w:style w:type="paragraph" w:customStyle="1" w:styleId="Paragraph">
    <w:name w:val="Paragraph"/>
    <w:link w:val="ParagraphChar"/>
    <w:qFormat/>
    <w:rsid w:val="00101C6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101C6D"/>
    <w:rPr>
      <w:rFonts w:ascii="Times New Roman" w:eastAsia="Times New Roman" w:hAnsi="Times New Roman" w:cs="Times New Roman"/>
      <w:sz w:val="24"/>
      <w:szCs w:val="24"/>
      <w:lang w:val="en-US"/>
    </w:rPr>
  </w:style>
  <w:style w:type="paragraph" w:customStyle="1" w:styleId="C-BodyText">
    <w:name w:val="C-Body Text"/>
    <w:link w:val="C-BodyTextChar"/>
    <w:qFormat/>
    <w:rsid w:val="00B31A99"/>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locked/>
    <w:rsid w:val="00B31A99"/>
    <w:rPr>
      <w:rFonts w:ascii="Times New Roman" w:eastAsia="Times New Roman" w:hAnsi="Times New Roman" w:cs="Times New Roman"/>
      <w:sz w:val="24"/>
      <w:szCs w:val="20"/>
      <w:lang w:val="en-US"/>
    </w:rPr>
  </w:style>
  <w:style w:type="character" w:customStyle="1" w:styleId="Bodytext2">
    <w:name w:val="Body text (2)"/>
    <w:rsid w:val="00F324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table" w:customStyle="1" w:styleId="23">
    <w:name w:val="Сетка таблицы2"/>
    <w:basedOn w:val="a2"/>
    <w:next w:val="af"/>
    <w:uiPriority w:val="59"/>
    <w:rsid w:val="00E72713"/>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Report">
    <w:name w:val="Title:Report"/>
    <w:basedOn w:val="a0"/>
    <w:rsid w:val="0028248B"/>
    <w:pPr>
      <w:spacing w:after="0" w:line="240" w:lineRule="auto"/>
      <w:jc w:val="center"/>
    </w:pPr>
    <w:rPr>
      <w:rFonts w:ascii="Times New Roman" w:eastAsia="Times New Roman" w:hAnsi="Times New Roman" w:cs="Times New Roman"/>
      <w:b/>
      <w:caps/>
      <w:sz w:val="24"/>
      <w:szCs w:val="20"/>
      <w:lang w:val="en-US"/>
    </w:rPr>
  </w:style>
  <w:style w:type="table" w:customStyle="1" w:styleId="34">
    <w:name w:val="Сетка таблицы3"/>
    <w:basedOn w:val="a2"/>
    <w:next w:val="af"/>
    <w:uiPriority w:val="39"/>
    <w:rsid w:val="00F56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8758">
      <w:bodyDiv w:val="1"/>
      <w:marLeft w:val="0"/>
      <w:marRight w:val="0"/>
      <w:marTop w:val="0"/>
      <w:marBottom w:val="0"/>
      <w:divBdr>
        <w:top w:val="none" w:sz="0" w:space="0" w:color="auto"/>
        <w:left w:val="none" w:sz="0" w:space="0" w:color="auto"/>
        <w:bottom w:val="none" w:sz="0" w:space="0" w:color="auto"/>
        <w:right w:val="none" w:sz="0" w:space="0" w:color="auto"/>
      </w:divBdr>
    </w:div>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372610272">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635404728">
      <w:bodyDiv w:val="1"/>
      <w:marLeft w:val="0"/>
      <w:marRight w:val="0"/>
      <w:marTop w:val="0"/>
      <w:marBottom w:val="0"/>
      <w:divBdr>
        <w:top w:val="none" w:sz="0" w:space="0" w:color="auto"/>
        <w:left w:val="none" w:sz="0" w:space="0" w:color="auto"/>
        <w:bottom w:val="none" w:sz="0" w:space="0" w:color="auto"/>
        <w:right w:val="none" w:sz="0" w:space="0" w:color="auto"/>
      </w:divBdr>
    </w:div>
    <w:div w:id="1894005254">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07939671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7A7D-DD09-48AD-86A3-72F0E719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7959</TotalTime>
  <Pages>14</Pages>
  <Words>35396</Words>
  <Characters>20176</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55462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450</cp:revision>
  <cp:lastPrinted>2019-10-08T12:39:00Z</cp:lastPrinted>
  <dcterms:created xsi:type="dcterms:W3CDTF">2017-02-28T12:36:00Z</dcterms:created>
  <dcterms:modified xsi:type="dcterms:W3CDTF">2019-10-09T12:34:00Z</dcterms:modified>
</cp:coreProperties>
</file>