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233" w:rsidRDefault="00E93233" w:rsidP="00E93233">
      <w:pPr>
        <w:spacing w:after="0" w:line="240" w:lineRule="auto"/>
        <w:jc w:val="right"/>
        <w:rPr>
          <w:rFonts w:ascii="Arial" w:hAnsi="Arial" w:cs="Arial"/>
          <w:b/>
          <w:sz w:val="20"/>
          <w:szCs w:val="20"/>
        </w:rPr>
      </w:pPr>
      <w:r>
        <w:rPr>
          <w:rFonts w:ascii="Arial" w:hAnsi="Arial" w:cs="Arial"/>
          <w:b/>
          <w:sz w:val="20"/>
          <w:szCs w:val="20"/>
        </w:rPr>
        <w:t xml:space="preserve">Додаток   </w:t>
      </w:r>
    </w:p>
    <w:p w:rsidR="00E93233" w:rsidRDefault="00E93233" w:rsidP="00E93233">
      <w:pPr>
        <w:widowControl w:val="0"/>
        <w:spacing w:after="0" w:line="240" w:lineRule="auto"/>
        <w:jc w:val="both"/>
        <w:rPr>
          <w:rFonts w:ascii="Arial" w:eastAsia="Times New Roman" w:hAnsi="Arial" w:cs="Arial"/>
          <w:b/>
          <w:sz w:val="20"/>
          <w:szCs w:val="20"/>
          <w:lang w:eastAsia="ru-RU"/>
        </w:rPr>
      </w:pPr>
    </w:p>
    <w:p w:rsidR="00E93233" w:rsidRPr="00037629" w:rsidRDefault="00E93233" w:rsidP="00E93233">
      <w:pPr>
        <w:spacing w:after="0" w:line="240" w:lineRule="auto"/>
        <w:jc w:val="both"/>
        <w:rPr>
          <w:rFonts w:ascii="Arial" w:hAnsi="Arial" w:cs="Arial"/>
          <w:b/>
          <w:sz w:val="20"/>
          <w:szCs w:val="20"/>
        </w:rPr>
      </w:pPr>
      <w:r w:rsidRPr="00037629">
        <w:rPr>
          <w:rFonts w:ascii="Arial" w:hAnsi="Arial" w:cs="Arial"/>
          <w:b/>
          <w:sz w:val="20"/>
          <w:szCs w:val="20"/>
        </w:rPr>
        <w:t>Перелік суттєвих поправок до протоколів клінічних випробувань, розглянутих на засі</w:t>
      </w:r>
      <w:r>
        <w:rPr>
          <w:rFonts w:ascii="Arial" w:hAnsi="Arial" w:cs="Arial"/>
          <w:b/>
          <w:sz w:val="20"/>
          <w:szCs w:val="20"/>
        </w:rPr>
        <w:t>данні Н</w:t>
      </w:r>
      <w:r w:rsidR="00852D99">
        <w:rPr>
          <w:rFonts w:ascii="Arial" w:hAnsi="Arial" w:cs="Arial"/>
          <w:b/>
          <w:sz w:val="20"/>
          <w:szCs w:val="20"/>
        </w:rPr>
        <w:t>ауково-технічної ради №03 від 18</w:t>
      </w:r>
      <w:r>
        <w:rPr>
          <w:rFonts w:ascii="Arial" w:hAnsi="Arial" w:cs="Arial"/>
          <w:b/>
          <w:sz w:val="20"/>
          <w:szCs w:val="20"/>
        </w:rPr>
        <w:t>.01.2018</w:t>
      </w:r>
      <w:r w:rsidRPr="00037629">
        <w:rPr>
          <w:rFonts w:ascii="Arial" w:hAnsi="Arial" w:cs="Arial"/>
          <w:b/>
          <w:sz w:val="20"/>
          <w:szCs w:val="20"/>
        </w:rPr>
        <w:t>, на які були отримані позитивні висновки експертів.</w:t>
      </w:r>
    </w:p>
    <w:p w:rsidR="00E93233" w:rsidRDefault="00E93233" w:rsidP="00E93233">
      <w:pPr>
        <w:spacing w:after="0" w:line="240" w:lineRule="auto"/>
        <w:jc w:val="both"/>
        <w:rPr>
          <w:rFonts w:ascii="Arial" w:eastAsia="Times New Roman" w:hAnsi="Arial" w:cs="Arial"/>
          <w:b/>
          <w:bCs/>
          <w:sz w:val="20"/>
          <w:szCs w:val="20"/>
          <w:lang w:eastAsia="ru-RU"/>
        </w:rPr>
      </w:pPr>
    </w:p>
    <w:p w:rsidR="00BF2FE4" w:rsidRDefault="00BF2FE4" w:rsidP="00BF2FE4">
      <w:pPr>
        <w:spacing w:after="0" w:line="240" w:lineRule="auto"/>
        <w:jc w:val="both"/>
        <w:rPr>
          <w:rFonts w:ascii="Arial" w:eastAsia="Times New Roman" w:hAnsi="Arial" w:cs="Arial"/>
          <w:b/>
          <w:bCs/>
          <w:sz w:val="20"/>
          <w:szCs w:val="20"/>
          <w:lang w:eastAsia="ru-RU"/>
        </w:rPr>
      </w:pPr>
    </w:p>
    <w:p w:rsidR="000D7C6C" w:rsidRPr="00501D7C" w:rsidRDefault="00BF2FE4" w:rsidP="000D7C6C">
      <w:pPr>
        <w:spacing w:after="0" w:line="240" w:lineRule="auto"/>
        <w:jc w:val="both"/>
        <w:rPr>
          <w:rFonts w:ascii="Arial" w:hAnsi="Arial" w:cs="Arial"/>
          <w:bCs/>
          <w:kern w:val="32"/>
          <w:sz w:val="20"/>
          <w:szCs w:val="20"/>
        </w:rPr>
      </w:pPr>
      <w:r w:rsidRPr="00506B4A">
        <w:rPr>
          <w:rFonts w:ascii="Arial" w:hAnsi="Arial" w:cs="Arial"/>
          <w:b/>
          <w:bCs/>
          <w:sz w:val="20"/>
          <w:szCs w:val="20"/>
        </w:rPr>
        <w:t>1.</w:t>
      </w:r>
      <w:r w:rsidRPr="00506B4A">
        <w:rPr>
          <w:rFonts w:ascii="Arial" w:hAnsi="Arial" w:cs="Arial"/>
          <w:b/>
          <w:color w:val="000000"/>
          <w:sz w:val="20"/>
          <w:szCs w:val="20"/>
        </w:rPr>
        <w:t xml:space="preserve"> </w:t>
      </w:r>
      <w:r w:rsidR="000D7C6C" w:rsidRPr="00501D7C">
        <w:rPr>
          <w:rFonts w:ascii="Arial" w:hAnsi="Arial" w:cs="Arial"/>
          <w:b/>
          <w:sz w:val="20"/>
          <w:szCs w:val="20"/>
        </w:rPr>
        <w:t>Оновлений Синопсис Протоколу клінічного дослідження NEPA-15-31, остаточна редакція 4.0 від 06 листопада 2017 р., переклад з англійської мови на українську мову від 22 листопада 2017 р.; Оновлений Протокол клінічного дослідження NEPA-15-31, остаточна редакція 4.0 від 06 листопада 2017 р.; Збільшення запланованої кількості досліджуваних для включення у випробування в Україні до 41 особи</w:t>
      </w:r>
      <w:r w:rsidR="000D7C6C" w:rsidRPr="00501D7C">
        <w:rPr>
          <w:rFonts w:ascii="Arial" w:hAnsi="Arial" w:cs="Arial"/>
          <w:bCs/>
          <w:kern w:val="32"/>
          <w:sz w:val="20"/>
          <w:szCs w:val="20"/>
        </w:rPr>
        <w:t xml:space="preserve"> до протоколу клінічного </w:t>
      </w:r>
      <w:r w:rsidR="000D7C6C">
        <w:rPr>
          <w:rFonts w:ascii="Arial" w:hAnsi="Arial" w:cs="Arial"/>
          <w:bCs/>
          <w:kern w:val="32"/>
          <w:sz w:val="20"/>
          <w:szCs w:val="20"/>
        </w:rPr>
        <w:t>випробування</w:t>
      </w:r>
      <w:r w:rsidR="000D7C6C" w:rsidRPr="00501D7C">
        <w:rPr>
          <w:rFonts w:ascii="Arial" w:hAnsi="Arial" w:cs="Arial"/>
          <w:bCs/>
          <w:kern w:val="32"/>
          <w:sz w:val="20"/>
          <w:szCs w:val="20"/>
        </w:rPr>
        <w:t xml:space="preserve"> </w:t>
      </w:r>
      <w:r w:rsidR="000D7C6C">
        <w:rPr>
          <w:rFonts w:ascii="Arial" w:hAnsi="Arial" w:cs="Arial"/>
          <w:bCs/>
          <w:kern w:val="32"/>
          <w:sz w:val="20"/>
          <w:szCs w:val="20"/>
        </w:rPr>
        <w:t>«</w:t>
      </w:r>
      <w:r w:rsidR="000D7C6C" w:rsidRPr="00501D7C">
        <w:rPr>
          <w:rFonts w:ascii="Arial" w:hAnsi="Arial" w:cs="Arial"/>
          <w:bCs/>
          <w:kern w:val="32"/>
          <w:sz w:val="20"/>
          <w:szCs w:val="20"/>
        </w:rPr>
        <w:t xml:space="preserve">Багатоцентрове міжнародне рандомізоване подвійно сліпе дослідження, що проводиться з метою оцінки фармакокінетичних і фармакодинамічних властивостей і підбору дози </w:t>
      </w:r>
      <w:r w:rsidR="000D7C6C" w:rsidRPr="00501D7C">
        <w:rPr>
          <w:rFonts w:ascii="Arial" w:hAnsi="Arial" w:cs="Arial"/>
          <w:b/>
          <w:bCs/>
          <w:kern w:val="32"/>
          <w:sz w:val="20"/>
          <w:szCs w:val="20"/>
        </w:rPr>
        <w:t xml:space="preserve">нетупітанту </w:t>
      </w:r>
      <w:r w:rsidR="000D7C6C" w:rsidRPr="00501D7C">
        <w:rPr>
          <w:rFonts w:ascii="Arial" w:hAnsi="Arial" w:cs="Arial"/>
          <w:bCs/>
          <w:kern w:val="32"/>
          <w:sz w:val="20"/>
          <w:szCs w:val="20"/>
        </w:rPr>
        <w:t>в поєднанні з палоносетроном, які застосовуються перорально у хворих на рак пацієнтів дитячого віку для профілактики нудоти та блювання, пов’язаних із застосуванням еметогенних хіміотерапевтичних препаратів</w:t>
      </w:r>
      <w:r w:rsidR="000D7C6C">
        <w:rPr>
          <w:rFonts w:ascii="Arial" w:hAnsi="Arial" w:cs="Arial"/>
          <w:bCs/>
          <w:kern w:val="32"/>
          <w:sz w:val="20"/>
          <w:szCs w:val="20"/>
        </w:rPr>
        <w:t>»</w:t>
      </w:r>
      <w:r w:rsidR="000D7C6C" w:rsidRPr="00501D7C">
        <w:rPr>
          <w:rFonts w:ascii="Arial" w:hAnsi="Arial" w:cs="Arial"/>
          <w:bCs/>
          <w:kern w:val="32"/>
          <w:sz w:val="20"/>
          <w:szCs w:val="20"/>
        </w:rPr>
        <w:t>, код дослідження </w:t>
      </w:r>
      <w:r w:rsidR="000D7C6C" w:rsidRPr="00501D7C">
        <w:rPr>
          <w:rFonts w:ascii="Arial" w:hAnsi="Arial" w:cs="Arial"/>
          <w:b/>
          <w:bCs/>
          <w:kern w:val="32"/>
          <w:sz w:val="20"/>
          <w:szCs w:val="20"/>
        </w:rPr>
        <w:t>NEPA-15-31</w:t>
      </w:r>
      <w:r w:rsidR="000D7C6C" w:rsidRPr="00501D7C">
        <w:rPr>
          <w:rFonts w:ascii="Arial" w:hAnsi="Arial" w:cs="Arial"/>
          <w:bCs/>
          <w:kern w:val="32"/>
          <w:sz w:val="20"/>
          <w:szCs w:val="20"/>
        </w:rPr>
        <w:t xml:space="preserve">, остаточна редакція 3.0 від 07 лютого 2017 р.; спонсор – </w:t>
      </w:r>
      <w:r w:rsidR="000D7C6C">
        <w:rPr>
          <w:rFonts w:ascii="Arial" w:hAnsi="Arial" w:cs="Arial"/>
          <w:bCs/>
          <w:kern w:val="32"/>
          <w:sz w:val="20"/>
          <w:szCs w:val="20"/>
        </w:rPr>
        <w:t>«</w:t>
      </w:r>
      <w:proofErr w:type="spellStart"/>
      <w:r w:rsidR="000D7C6C">
        <w:rPr>
          <w:rFonts w:ascii="Arial" w:hAnsi="Arial" w:cs="Arial"/>
          <w:bCs/>
          <w:kern w:val="32"/>
          <w:sz w:val="20"/>
          <w:szCs w:val="20"/>
        </w:rPr>
        <w:t>Хелсинн</w:t>
      </w:r>
      <w:proofErr w:type="spellEnd"/>
      <w:r w:rsidR="000D7C6C">
        <w:rPr>
          <w:rFonts w:ascii="Arial" w:hAnsi="Arial" w:cs="Arial"/>
          <w:bCs/>
          <w:kern w:val="32"/>
          <w:sz w:val="20"/>
          <w:szCs w:val="20"/>
        </w:rPr>
        <w:t xml:space="preserve"> </w:t>
      </w:r>
      <w:proofErr w:type="spellStart"/>
      <w:r w:rsidR="000D7C6C">
        <w:rPr>
          <w:rFonts w:ascii="Arial" w:hAnsi="Arial" w:cs="Arial"/>
          <w:bCs/>
          <w:kern w:val="32"/>
          <w:sz w:val="20"/>
          <w:szCs w:val="20"/>
        </w:rPr>
        <w:t>Хелскеа</w:t>
      </w:r>
      <w:proofErr w:type="spellEnd"/>
      <w:r w:rsidR="000D7C6C">
        <w:rPr>
          <w:rFonts w:ascii="Arial" w:hAnsi="Arial" w:cs="Arial"/>
          <w:bCs/>
          <w:kern w:val="32"/>
          <w:sz w:val="20"/>
          <w:szCs w:val="20"/>
        </w:rPr>
        <w:t xml:space="preserve"> СА»</w:t>
      </w:r>
      <w:r w:rsidR="000D7C6C" w:rsidRPr="00501D7C">
        <w:rPr>
          <w:rFonts w:ascii="Arial" w:hAnsi="Arial" w:cs="Arial"/>
          <w:bCs/>
          <w:kern w:val="32"/>
          <w:sz w:val="20"/>
          <w:szCs w:val="20"/>
        </w:rPr>
        <w:t>, Швейцарія.</w:t>
      </w:r>
    </w:p>
    <w:p w:rsidR="000D7C6C" w:rsidRPr="00501D7C" w:rsidRDefault="000D7C6C" w:rsidP="000D7C6C">
      <w:pPr>
        <w:spacing w:after="0" w:line="240" w:lineRule="auto"/>
        <w:jc w:val="both"/>
        <w:rPr>
          <w:rFonts w:ascii="Arial" w:hAnsi="Arial" w:cs="Arial"/>
          <w:color w:val="000000"/>
          <w:sz w:val="20"/>
          <w:szCs w:val="20"/>
        </w:rPr>
      </w:pPr>
      <w:r>
        <w:rPr>
          <w:rFonts w:ascii="Arial" w:hAnsi="Arial" w:cs="Arial"/>
          <w:color w:val="000000"/>
          <w:sz w:val="20"/>
          <w:szCs w:val="20"/>
        </w:rPr>
        <w:t>Заявник – ТОВ «ПІ ЕС АЙ</w:t>
      </w:r>
      <w:r>
        <w:rPr>
          <w:rFonts w:ascii="Arial" w:hAnsi="Arial" w:cs="Arial"/>
          <w:color w:val="000000"/>
          <w:sz w:val="20"/>
          <w:szCs w:val="20"/>
        </w:rPr>
        <w:noBreakHyphen/>
        <w:t>Україна»</w:t>
      </w:r>
    </w:p>
    <w:p w:rsidR="000D7C6C" w:rsidRPr="00501D7C" w:rsidRDefault="000D7C6C" w:rsidP="000D7C6C">
      <w:pPr>
        <w:widowControl w:val="0"/>
        <w:spacing w:after="0" w:line="240" w:lineRule="auto"/>
        <w:jc w:val="both"/>
        <w:rPr>
          <w:rFonts w:ascii="Arial" w:hAnsi="Arial" w:cs="Arial"/>
          <w:b/>
          <w:sz w:val="20"/>
          <w:szCs w:val="20"/>
          <w:lang w:eastAsia="ru-RU"/>
        </w:rPr>
      </w:pPr>
    </w:p>
    <w:p w:rsidR="000D7C6C" w:rsidRDefault="000D7C6C" w:rsidP="000D7C6C">
      <w:pPr>
        <w:spacing w:after="0" w:line="240" w:lineRule="auto"/>
        <w:jc w:val="both"/>
        <w:rPr>
          <w:rFonts w:ascii="Arial" w:hAnsi="Arial" w:cs="Arial"/>
          <w:i/>
          <w:sz w:val="20"/>
          <w:szCs w:val="20"/>
          <w:lang w:eastAsia="ru-RU"/>
        </w:rPr>
      </w:pPr>
    </w:p>
    <w:p w:rsidR="000D7C6C" w:rsidRPr="00001751" w:rsidRDefault="000D7C6C" w:rsidP="000D7C6C">
      <w:pPr>
        <w:spacing w:after="0" w:line="240" w:lineRule="auto"/>
        <w:jc w:val="both"/>
        <w:rPr>
          <w:rFonts w:ascii="Arial" w:hAnsi="Arial" w:cs="Arial"/>
          <w:sz w:val="20"/>
          <w:szCs w:val="20"/>
        </w:rPr>
      </w:pPr>
      <w:r w:rsidRPr="000D7C6C">
        <w:rPr>
          <w:rFonts w:ascii="Arial" w:hAnsi="Arial" w:cs="Arial"/>
          <w:b/>
          <w:sz w:val="20"/>
          <w:szCs w:val="20"/>
          <w:lang w:eastAsia="ru-RU"/>
        </w:rPr>
        <w:t>2.</w:t>
      </w:r>
      <w:r>
        <w:rPr>
          <w:rFonts w:ascii="Arial" w:hAnsi="Arial" w:cs="Arial"/>
          <w:b/>
          <w:sz w:val="20"/>
          <w:szCs w:val="20"/>
          <w:lang w:eastAsia="ru-RU"/>
        </w:rPr>
        <w:t xml:space="preserve"> </w:t>
      </w:r>
      <w:r w:rsidRPr="00001751">
        <w:rPr>
          <w:rFonts w:ascii="Arial" w:hAnsi="Arial" w:cs="Arial"/>
          <w:b/>
          <w:sz w:val="20"/>
          <w:szCs w:val="20"/>
        </w:rPr>
        <w:t>Брошура дослідника, виданн</w:t>
      </w:r>
      <w:r>
        <w:rPr>
          <w:rFonts w:ascii="Arial" w:hAnsi="Arial" w:cs="Arial"/>
          <w:b/>
          <w:sz w:val="20"/>
          <w:szCs w:val="20"/>
        </w:rPr>
        <w:t xml:space="preserve">я 5.1, від 11 липня 2017 року; </w:t>
      </w:r>
      <w:r w:rsidRPr="00001751">
        <w:rPr>
          <w:rFonts w:ascii="Arial" w:hAnsi="Arial" w:cs="Arial"/>
          <w:b/>
          <w:sz w:val="20"/>
          <w:szCs w:val="20"/>
        </w:rPr>
        <w:t>Брошура дослідника, видання 6.0, від 30 серпня 2017 року; Додаток до Досьє Досліджуваного Лікарського Засобу Деносумаб  (AMG 162), додаток до Оцінки Ризику користі від 26 вересня 2017 року;  Опитний лист стану здоров’я дитини (CHAQ), версія 1.00 від 21 червня 2017 року, українською мовою; Опитний лист стану здоров’я дитини (CHAQ), версія 1 від 01 серпня 2017 року, російською  мовою; Інструкція підтвердження коду доступу для пристрою SitePad, версія 1.00  від 21 червня 2017 року, українською мовою; Інструкція підтвердження коду доступу для пристрою SitePad, версія 1 від 01 серпня 2017 року, російською мовою; Тренувальний модуль пристрою SitePad, версія 1.00 від 21 червня 2017 року, українською мовою; Тренувальний модуль пристрою SitePad, версія 1 від 01 серпня 2017 року, російською мовою</w:t>
      </w:r>
      <w:r w:rsidRPr="00001751">
        <w:rPr>
          <w:rFonts w:ascii="Arial" w:hAnsi="Arial" w:cs="Arial"/>
          <w:sz w:val="20"/>
          <w:szCs w:val="20"/>
        </w:rPr>
        <w:t xml:space="preserve">  до протоколу клінічного </w:t>
      </w:r>
      <w:r>
        <w:rPr>
          <w:rFonts w:ascii="Arial" w:hAnsi="Arial" w:cs="Arial"/>
          <w:sz w:val="20"/>
          <w:szCs w:val="20"/>
        </w:rPr>
        <w:t>випробування «</w:t>
      </w:r>
      <w:r w:rsidRPr="00001751">
        <w:rPr>
          <w:rFonts w:ascii="Arial" w:hAnsi="Arial" w:cs="Arial"/>
          <w:sz w:val="20"/>
          <w:szCs w:val="20"/>
        </w:rPr>
        <w:t xml:space="preserve">Рандомізоване, подвійне сліпе, плацебо-контрольоване дослідження фази 3, що проводиться в паралельних групах для оцінки безпеки та ефективності </w:t>
      </w:r>
      <w:r w:rsidRPr="00315903">
        <w:rPr>
          <w:rFonts w:ascii="Arial" w:hAnsi="Arial" w:cs="Arial"/>
          <w:b/>
          <w:sz w:val="20"/>
          <w:szCs w:val="20"/>
        </w:rPr>
        <w:t>деносумабу</w:t>
      </w:r>
      <w:r w:rsidRPr="00001751">
        <w:rPr>
          <w:rFonts w:ascii="Arial" w:hAnsi="Arial" w:cs="Arial"/>
          <w:sz w:val="20"/>
          <w:szCs w:val="20"/>
        </w:rPr>
        <w:t xml:space="preserve"> у дітей із остеопорозом, спричине</w:t>
      </w:r>
      <w:r>
        <w:rPr>
          <w:rFonts w:ascii="Arial" w:hAnsi="Arial" w:cs="Arial"/>
          <w:sz w:val="20"/>
          <w:szCs w:val="20"/>
        </w:rPr>
        <w:t>ним глюкокортикоїдними засобами»</w:t>
      </w:r>
      <w:r w:rsidRPr="00001751">
        <w:rPr>
          <w:rFonts w:ascii="Arial" w:hAnsi="Arial" w:cs="Arial"/>
          <w:sz w:val="20"/>
          <w:szCs w:val="20"/>
        </w:rPr>
        <w:t xml:space="preserve">, код дослідження </w:t>
      </w:r>
      <w:r w:rsidRPr="00315903">
        <w:rPr>
          <w:rFonts w:ascii="Arial" w:hAnsi="Arial" w:cs="Arial"/>
          <w:b/>
          <w:sz w:val="20"/>
          <w:szCs w:val="20"/>
        </w:rPr>
        <w:t>20140444</w:t>
      </w:r>
      <w:r w:rsidRPr="00001751">
        <w:rPr>
          <w:rFonts w:ascii="Arial" w:hAnsi="Arial" w:cs="Arial"/>
          <w:sz w:val="20"/>
          <w:szCs w:val="20"/>
        </w:rPr>
        <w:t>, інкорпорований поправкою 1 від 14 лютого 2017 року; cпонсор - «Амжен Інк.» (</w:t>
      </w:r>
      <w:proofErr w:type="spellStart"/>
      <w:r w:rsidRPr="00001751">
        <w:rPr>
          <w:rFonts w:ascii="Arial" w:hAnsi="Arial" w:cs="Arial"/>
          <w:sz w:val="20"/>
          <w:szCs w:val="20"/>
        </w:rPr>
        <w:t>Amgen</w:t>
      </w:r>
      <w:proofErr w:type="spellEnd"/>
      <w:r w:rsidRPr="00001751">
        <w:rPr>
          <w:rFonts w:ascii="Arial" w:hAnsi="Arial" w:cs="Arial"/>
          <w:sz w:val="20"/>
          <w:szCs w:val="20"/>
        </w:rPr>
        <w:t xml:space="preserve"> </w:t>
      </w:r>
      <w:proofErr w:type="spellStart"/>
      <w:r w:rsidRPr="00001751">
        <w:rPr>
          <w:rFonts w:ascii="Arial" w:hAnsi="Arial" w:cs="Arial"/>
          <w:sz w:val="20"/>
          <w:szCs w:val="20"/>
        </w:rPr>
        <w:t>Inc</w:t>
      </w:r>
      <w:proofErr w:type="spellEnd"/>
      <w:r w:rsidRPr="00001751">
        <w:rPr>
          <w:rFonts w:ascii="Arial" w:hAnsi="Arial" w:cs="Arial"/>
          <w:sz w:val="20"/>
          <w:szCs w:val="20"/>
        </w:rPr>
        <w:t>.), США</w:t>
      </w:r>
    </w:p>
    <w:p w:rsidR="000D7C6C" w:rsidRDefault="000D7C6C" w:rsidP="000D7C6C">
      <w:pPr>
        <w:spacing w:after="0" w:line="240" w:lineRule="auto"/>
        <w:jc w:val="both"/>
        <w:rPr>
          <w:rFonts w:ascii="Arial" w:hAnsi="Arial" w:cs="Arial"/>
          <w:sz w:val="20"/>
          <w:szCs w:val="20"/>
        </w:rPr>
      </w:pPr>
      <w:r w:rsidRPr="0018352D">
        <w:rPr>
          <w:rFonts w:ascii="Arial" w:hAnsi="Arial" w:cs="Arial"/>
          <w:sz w:val="20"/>
          <w:szCs w:val="20"/>
        </w:rPr>
        <w:t>За</w:t>
      </w:r>
      <w:r>
        <w:rPr>
          <w:rFonts w:ascii="Arial" w:hAnsi="Arial" w:cs="Arial"/>
          <w:sz w:val="20"/>
          <w:szCs w:val="20"/>
        </w:rPr>
        <w:t>я</w:t>
      </w:r>
      <w:r w:rsidRPr="0018352D">
        <w:rPr>
          <w:rFonts w:ascii="Arial" w:hAnsi="Arial" w:cs="Arial"/>
          <w:sz w:val="20"/>
          <w:szCs w:val="20"/>
        </w:rPr>
        <w:t>вник – ПІІ 100% «Квінтайлс Україна»</w:t>
      </w:r>
    </w:p>
    <w:p w:rsidR="000D7C6C" w:rsidRPr="006042D4" w:rsidRDefault="000D7C6C" w:rsidP="000D7C6C">
      <w:pPr>
        <w:spacing w:after="0" w:line="240" w:lineRule="auto"/>
        <w:jc w:val="both"/>
        <w:rPr>
          <w:rFonts w:ascii="Arial" w:hAnsi="Arial" w:cs="Arial"/>
          <w:sz w:val="20"/>
          <w:szCs w:val="20"/>
        </w:rPr>
      </w:pPr>
    </w:p>
    <w:p w:rsidR="00572E1C" w:rsidRPr="000D7C6C" w:rsidRDefault="00572E1C" w:rsidP="00572E1C">
      <w:pPr>
        <w:spacing w:after="0" w:line="240" w:lineRule="auto"/>
        <w:jc w:val="both"/>
        <w:rPr>
          <w:rFonts w:ascii="Arial" w:hAnsi="Arial" w:cs="Arial"/>
          <w:b/>
          <w:sz w:val="20"/>
          <w:szCs w:val="20"/>
          <w:lang w:eastAsia="ru-RU"/>
        </w:rPr>
      </w:pPr>
    </w:p>
    <w:p w:rsidR="00572E1C" w:rsidRPr="00852D99" w:rsidRDefault="00572E1C" w:rsidP="00852D99">
      <w:pPr>
        <w:spacing w:after="0" w:line="240" w:lineRule="auto"/>
        <w:jc w:val="both"/>
        <w:rPr>
          <w:rFonts w:ascii="Arial" w:hAnsi="Arial" w:cs="Arial"/>
          <w:sz w:val="20"/>
          <w:szCs w:val="20"/>
        </w:rPr>
      </w:pPr>
      <w:r>
        <w:rPr>
          <w:rFonts w:ascii="Arial" w:hAnsi="Arial" w:cs="Arial"/>
          <w:b/>
          <w:sz w:val="20"/>
          <w:szCs w:val="20"/>
          <w:lang w:eastAsia="ru-RU"/>
        </w:rPr>
        <w:t>3</w:t>
      </w:r>
      <w:r w:rsidRPr="000D7C6C">
        <w:rPr>
          <w:rFonts w:ascii="Arial" w:hAnsi="Arial" w:cs="Arial"/>
          <w:b/>
          <w:sz w:val="20"/>
          <w:szCs w:val="20"/>
          <w:lang w:eastAsia="ru-RU"/>
        </w:rPr>
        <w:t>.</w:t>
      </w:r>
      <w:r>
        <w:rPr>
          <w:rFonts w:ascii="Arial" w:hAnsi="Arial" w:cs="Arial"/>
          <w:b/>
          <w:sz w:val="20"/>
          <w:szCs w:val="20"/>
          <w:lang w:eastAsia="ru-RU"/>
        </w:rPr>
        <w:t xml:space="preserve"> </w:t>
      </w:r>
      <w:r w:rsidRPr="002753B7">
        <w:rPr>
          <w:rFonts w:ascii="Arial" w:hAnsi="Arial" w:cs="Arial"/>
          <w:b/>
          <w:sz w:val="20"/>
          <w:szCs w:val="20"/>
        </w:rPr>
        <w:t>Подовження терміну придатності досліджуваного лікарського засобу AK-01 до 2 рокі</w:t>
      </w:r>
      <w:r>
        <w:rPr>
          <w:rFonts w:ascii="Arial" w:hAnsi="Arial" w:cs="Arial"/>
          <w:b/>
          <w:sz w:val="20"/>
          <w:szCs w:val="20"/>
        </w:rPr>
        <w:t xml:space="preserve">в; </w:t>
      </w:r>
      <w:r w:rsidRPr="002753B7">
        <w:rPr>
          <w:rFonts w:ascii="Arial" w:hAnsi="Arial" w:cs="Arial"/>
          <w:b/>
          <w:sz w:val="20"/>
          <w:szCs w:val="20"/>
        </w:rPr>
        <w:t>Оновлення розділу 2.1.P.8 «Стабільність» (досліджуваний лікарський засіб AK-01, капсули) досьє досліджуваного лікарського за</w:t>
      </w:r>
      <w:r>
        <w:rPr>
          <w:rFonts w:ascii="Arial" w:hAnsi="Arial" w:cs="Arial"/>
          <w:b/>
          <w:sz w:val="20"/>
          <w:szCs w:val="20"/>
        </w:rPr>
        <w:t xml:space="preserve">собу AK-01 від серпня 2017 року </w:t>
      </w:r>
      <w:r w:rsidRPr="006D2A80">
        <w:rPr>
          <w:rFonts w:ascii="Arial" w:hAnsi="Arial" w:cs="Arial"/>
          <w:sz w:val="20"/>
          <w:szCs w:val="20"/>
        </w:rPr>
        <w:t>до протоколу клінічного випробування «</w:t>
      </w:r>
      <w:r w:rsidRPr="00136A3A">
        <w:rPr>
          <w:rFonts w:ascii="Arial" w:hAnsi="Arial" w:cs="Arial"/>
          <w:color w:val="000000"/>
          <w:sz w:val="20"/>
          <w:szCs w:val="20"/>
          <w:shd w:val="clear" w:color="auto" w:fill="FFFFFF"/>
        </w:rPr>
        <w:t xml:space="preserve">Відкрите, багатоцентрове дослідження I/II фази з метою оцінки безпеки та ефективності лікарського засобу </w:t>
      </w:r>
      <w:r w:rsidRPr="00640E8B">
        <w:rPr>
          <w:rFonts w:ascii="Arial" w:hAnsi="Arial" w:cs="Arial"/>
          <w:b/>
          <w:color w:val="000000"/>
          <w:sz w:val="20"/>
          <w:szCs w:val="20"/>
          <w:shd w:val="clear" w:color="auto" w:fill="FFFFFF"/>
        </w:rPr>
        <w:t>АК-01</w:t>
      </w:r>
      <w:r w:rsidRPr="00136A3A">
        <w:rPr>
          <w:rFonts w:ascii="Arial" w:hAnsi="Arial" w:cs="Arial"/>
          <w:color w:val="000000"/>
          <w:sz w:val="20"/>
          <w:szCs w:val="20"/>
          <w:shd w:val="clear" w:color="auto" w:fill="FFFFFF"/>
        </w:rPr>
        <w:t xml:space="preserve"> в якості монотерапії у пацієнтів з місцево-поширеними або мет</w:t>
      </w:r>
      <w:r>
        <w:rPr>
          <w:rFonts w:ascii="Arial" w:hAnsi="Arial" w:cs="Arial"/>
          <w:color w:val="000000"/>
          <w:sz w:val="20"/>
          <w:szCs w:val="20"/>
          <w:shd w:val="clear" w:color="auto" w:fill="FFFFFF"/>
        </w:rPr>
        <w:t>астатичними солідними пухлинами</w:t>
      </w:r>
      <w:r w:rsidRPr="006D2A80">
        <w:rPr>
          <w:rFonts w:ascii="Arial" w:hAnsi="Arial" w:cs="Arial"/>
          <w:sz w:val="20"/>
          <w:szCs w:val="20"/>
        </w:rPr>
        <w:t xml:space="preserve">», </w:t>
      </w:r>
      <w:r>
        <w:rPr>
          <w:rFonts w:ascii="Arial" w:hAnsi="Arial" w:cs="Arial"/>
          <w:sz w:val="20"/>
          <w:szCs w:val="20"/>
        </w:rPr>
        <w:t>код</w:t>
      </w:r>
      <w:r w:rsidRPr="006D2A80">
        <w:rPr>
          <w:rFonts w:ascii="Arial" w:hAnsi="Arial" w:cs="Arial"/>
          <w:sz w:val="20"/>
          <w:szCs w:val="20"/>
        </w:rPr>
        <w:t xml:space="preserve"> випробування </w:t>
      </w:r>
      <w:r>
        <w:rPr>
          <w:rFonts w:ascii="Arial" w:hAnsi="Arial" w:cs="Arial"/>
          <w:b/>
          <w:bCs/>
          <w:iCs/>
          <w:color w:val="000000"/>
          <w:sz w:val="20"/>
          <w:szCs w:val="20"/>
          <w:lang w:val="en-US"/>
        </w:rPr>
        <w:t>AURA</w:t>
      </w:r>
      <w:r w:rsidRPr="00136A3A">
        <w:rPr>
          <w:rFonts w:ascii="Arial" w:hAnsi="Arial" w:cs="Arial"/>
          <w:b/>
          <w:bCs/>
          <w:iCs/>
          <w:color w:val="000000"/>
          <w:sz w:val="20"/>
          <w:szCs w:val="20"/>
        </w:rPr>
        <w:t>-001</w:t>
      </w:r>
      <w:r w:rsidRPr="006D2A80">
        <w:rPr>
          <w:rFonts w:ascii="Arial" w:hAnsi="Arial" w:cs="Arial"/>
          <w:sz w:val="20"/>
          <w:szCs w:val="20"/>
        </w:rPr>
        <w:t xml:space="preserve">, </w:t>
      </w:r>
      <w:r w:rsidRPr="006D2A80">
        <w:rPr>
          <w:rFonts w:ascii="Arial" w:hAnsi="Arial" w:cs="Arial"/>
          <w:bCs/>
          <w:iCs/>
          <w:color w:val="000000"/>
          <w:sz w:val="20"/>
          <w:szCs w:val="20"/>
        </w:rPr>
        <w:t xml:space="preserve">версія </w:t>
      </w:r>
      <w:r>
        <w:rPr>
          <w:rFonts w:ascii="Arial" w:hAnsi="Arial" w:cs="Arial"/>
          <w:bCs/>
          <w:iCs/>
          <w:color w:val="000000"/>
          <w:sz w:val="20"/>
          <w:szCs w:val="20"/>
        </w:rPr>
        <w:t>3</w:t>
      </w:r>
      <w:r w:rsidRPr="006D2A80">
        <w:rPr>
          <w:rFonts w:ascii="Arial" w:hAnsi="Arial" w:cs="Arial"/>
          <w:bCs/>
          <w:iCs/>
          <w:color w:val="000000"/>
          <w:sz w:val="20"/>
          <w:szCs w:val="20"/>
        </w:rPr>
        <w:t xml:space="preserve"> від </w:t>
      </w:r>
      <w:r>
        <w:rPr>
          <w:rFonts w:ascii="Arial" w:hAnsi="Arial" w:cs="Arial"/>
          <w:bCs/>
          <w:iCs/>
          <w:color w:val="000000"/>
          <w:sz w:val="20"/>
          <w:szCs w:val="20"/>
        </w:rPr>
        <w:t>01</w:t>
      </w:r>
      <w:r w:rsidRPr="006D2A80">
        <w:rPr>
          <w:rFonts w:ascii="Arial" w:hAnsi="Arial" w:cs="Arial"/>
          <w:bCs/>
          <w:iCs/>
          <w:color w:val="000000"/>
          <w:sz w:val="20"/>
          <w:szCs w:val="20"/>
        </w:rPr>
        <w:t xml:space="preserve"> </w:t>
      </w:r>
      <w:r>
        <w:rPr>
          <w:rFonts w:ascii="Arial" w:hAnsi="Arial" w:cs="Arial"/>
          <w:bCs/>
          <w:iCs/>
          <w:color w:val="000000"/>
          <w:sz w:val="20"/>
          <w:szCs w:val="20"/>
        </w:rPr>
        <w:t>червня</w:t>
      </w:r>
      <w:r w:rsidRPr="006D2A80">
        <w:rPr>
          <w:rFonts w:ascii="Arial" w:hAnsi="Arial" w:cs="Arial"/>
          <w:bCs/>
          <w:iCs/>
          <w:color w:val="000000"/>
          <w:sz w:val="20"/>
          <w:szCs w:val="20"/>
        </w:rPr>
        <w:t xml:space="preserve"> 201</w:t>
      </w:r>
      <w:r>
        <w:rPr>
          <w:rFonts w:ascii="Arial" w:hAnsi="Arial" w:cs="Arial"/>
          <w:bCs/>
          <w:iCs/>
          <w:color w:val="000000"/>
          <w:sz w:val="20"/>
          <w:szCs w:val="20"/>
        </w:rPr>
        <w:t>7 </w:t>
      </w:r>
      <w:r w:rsidRPr="006D2A80">
        <w:rPr>
          <w:rFonts w:ascii="Arial" w:hAnsi="Arial" w:cs="Arial"/>
          <w:bCs/>
          <w:iCs/>
          <w:color w:val="000000"/>
          <w:sz w:val="20"/>
          <w:szCs w:val="20"/>
        </w:rPr>
        <w:t>р.</w:t>
      </w:r>
      <w:r>
        <w:rPr>
          <w:rFonts w:ascii="Arial" w:hAnsi="Arial" w:cs="Arial"/>
          <w:sz w:val="20"/>
          <w:szCs w:val="20"/>
        </w:rPr>
        <w:t>, с</w:t>
      </w:r>
      <w:r w:rsidRPr="006D2A80">
        <w:rPr>
          <w:rFonts w:ascii="Arial" w:hAnsi="Arial" w:cs="Arial"/>
          <w:color w:val="000000"/>
          <w:sz w:val="20"/>
          <w:szCs w:val="20"/>
          <w:shd w:val="clear" w:color="auto" w:fill="FFFFFF"/>
        </w:rPr>
        <w:t xml:space="preserve">понсор – </w:t>
      </w:r>
      <w:r>
        <w:rPr>
          <w:rFonts w:ascii="Arial" w:hAnsi="Arial" w:cs="Arial"/>
          <w:color w:val="000000"/>
          <w:sz w:val="20"/>
          <w:szCs w:val="20"/>
          <w:shd w:val="clear" w:color="auto" w:fill="FFFFFF"/>
          <w:lang w:val="en-US"/>
        </w:rPr>
        <w:t>AurKa</w:t>
      </w:r>
      <w:r w:rsidRPr="00136A3A">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lang w:val="en-US"/>
        </w:rPr>
        <w:t>Pharma</w:t>
      </w:r>
      <w:r w:rsidRPr="00136A3A">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lang w:val="en-US"/>
        </w:rPr>
        <w:t>Inc</w:t>
      </w:r>
      <w:r w:rsidRPr="00136A3A">
        <w:rPr>
          <w:rFonts w:ascii="Arial" w:hAnsi="Arial" w:cs="Arial"/>
          <w:color w:val="000000"/>
          <w:sz w:val="20"/>
          <w:szCs w:val="20"/>
          <w:shd w:val="clear" w:color="auto" w:fill="FFFFFF"/>
        </w:rPr>
        <w:t>. (</w:t>
      </w:r>
      <w:r>
        <w:rPr>
          <w:rFonts w:ascii="Arial" w:hAnsi="Arial" w:cs="Arial"/>
          <w:color w:val="000000"/>
          <w:sz w:val="20"/>
          <w:szCs w:val="20"/>
          <w:shd w:val="clear" w:color="auto" w:fill="FFFFFF"/>
        </w:rPr>
        <w:t>АурКа Фарма, Інк.</w:t>
      </w:r>
      <w:r w:rsidRPr="00136A3A">
        <w:rPr>
          <w:rFonts w:ascii="Arial" w:hAnsi="Arial" w:cs="Arial"/>
          <w:color w:val="000000"/>
          <w:sz w:val="20"/>
          <w:szCs w:val="20"/>
          <w:shd w:val="clear" w:color="auto" w:fill="FFFFFF"/>
        </w:rPr>
        <w:t>)</w:t>
      </w:r>
      <w:r>
        <w:rPr>
          <w:rFonts w:ascii="Arial" w:hAnsi="Arial" w:cs="Arial"/>
          <w:color w:val="000000"/>
          <w:sz w:val="20"/>
          <w:szCs w:val="20"/>
          <w:shd w:val="clear" w:color="auto" w:fill="FFFFFF"/>
        </w:rPr>
        <w:t>, Канада</w:t>
      </w:r>
    </w:p>
    <w:p w:rsidR="00572E1C" w:rsidRDefault="00572E1C" w:rsidP="00572E1C">
      <w:pPr>
        <w:tabs>
          <w:tab w:val="left" w:pos="6840"/>
        </w:tabs>
        <w:spacing w:after="0" w:line="240" w:lineRule="auto"/>
        <w:jc w:val="both"/>
        <w:rPr>
          <w:rFonts w:ascii="Arial" w:hAnsi="Arial" w:cs="Arial"/>
          <w:sz w:val="20"/>
          <w:szCs w:val="20"/>
        </w:rPr>
      </w:pPr>
      <w:r w:rsidRPr="0036072B">
        <w:rPr>
          <w:rFonts w:ascii="Arial" w:hAnsi="Arial" w:cs="Arial"/>
          <w:sz w:val="20"/>
          <w:szCs w:val="20"/>
        </w:rPr>
        <w:t>Зая</w:t>
      </w:r>
      <w:r>
        <w:rPr>
          <w:rFonts w:ascii="Arial" w:hAnsi="Arial" w:cs="Arial"/>
          <w:sz w:val="20"/>
          <w:szCs w:val="20"/>
        </w:rPr>
        <w:t xml:space="preserve">вник – </w:t>
      </w:r>
      <w:r w:rsidRPr="0036072B">
        <w:rPr>
          <w:rFonts w:ascii="Arial" w:hAnsi="Arial" w:cs="Arial"/>
          <w:sz w:val="20"/>
          <w:szCs w:val="20"/>
        </w:rPr>
        <w:t>ТОВ</w:t>
      </w:r>
      <w:r>
        <w:rPr>
          <w:rFonts w:ascii="Arial" w:hAnsi="Arial" w:cs="Arial"/>
          <w:sz w:val="20"/>
          <w:szCs w:val="20"/>
        </w:rPr>
        <w:t xml:space="preserve"> </w:t>
      </w:r>
      <w:r w:rsidRPr="0036072B">
        <w:rPr>
          <w:rFonts w:ascii="Arial" w:hAnsi="Arial" w:cs="Arial"/>
          <w:sz w:val="20"/>
          <w:szCs w:val="20"/>
        </w:rPr>
        <w:t>«</w:t>
      </w:r>
      <w:proofErr w:type="spellStart"/>
      <w:r w:rsidRPr="0036072B">
        <w:rPr>
          <w:rFonts w:ascii="Arial" w:hAnsi="Arial" w:cs="Arial"/>
          <w:sz w:val="20"/>
          <w:szCs w:val="20"/>
        </w:rPr>
        <w:t>СанаКліс</w:t>
      </w:r>
      <w:proofErr w:type="spellEnd"/>
      <w:r w:rsidRPr="0036072B">
        <w:rPr>
          <w:rFonts w:ascii="Arial" w:hAnsi="Arial" w:cs="Arial"/>
          <w:sz w:val="20"/>
          <w:szCs w:val="20"/>
        </w:rPr>
        <w:t>»</w:t>
      </w:r>
      <w:r>
        <w:rPr>
          <w:rFonts w:ascii="Arial" w:hAnsi="Arial" w:cs="Arial"/>
          <w:sz w:val="20"/>
          <w:szCs w:val="20"/>
        </w:rPr>
        <w:t>, Україна</w:t>
      </w:r>
    </w:p>
    <w:p w:rsidR="00572E1C" w:rsidRDefault="00572E1C" w:rsidP="00572E1C">
      <w:pPr>
        <w:spacing w:after="0" w:line="240" w:lineRule="auto"/>
        <w:jc w:val="both"/>
        <w:rPr>
          <w:rFonts w:ascii="Arial" w:hAnsi="Arial" w:cs="Arial"/>
          <w:b/>
          <w:i/>
          <w:color w:val="000000"/>
          <w:sz w:val="20"/>
          <w:szCs w:val="20"/>
        </w:rPr>
      </w:pPr>
    </w:p>
    <w:p w:rsidR="009A1AA4" w:rsidRDefault="009A1AA4" w:rsidP="00572E1C">
      <w:pPr>
        <w:spacing w:after="0" w:line="240" w:lineRule="auto"/>
        <w:jc w:val="both"/>
        <w:rPr>
          <w:rFonts w:ascii="Arial" w:hAnsi="Arial" w:cs="Arial"/>
          <w:i/>
          <w:sz w:val="20"/>
          <w:szCs w:val="20"/>
        </w:rPr>
      </w:pPr>
    </w:p>
    <w:p w:rsidR="009A1AA4" w:rsidRPr="00852D99" w:rsidRDefault="009A1AA4" w:rsidP="009A1AA4">
      <w:pPr>
        <w:spacing w:after="0" w:line="240" w:lineRule="auto"/>
        <w:jc w:val="both"/>
        <w:rPr>
          <w:rFonts w:ascii="Arial" w:hAnsi="Arial" w:cs="Arial"/>
          <w:bCs/>
          <w:sz w:val="20"/>
          <w:szCs w:val="20"/>
        </w:rPr>
      </w:pPr>
      <w:r w:rsidRPr="009A1AA4">
        <w:rPr>
          <w:rFonts w:ascii="Arial" w:hAnsi="Arial" w:cs="Arial"/>
          <w:b/>
          <w:sz w:val="20"/>
          <w:szCs w:val="20"/>
        </w:rPr>
        <w:t>4.</w:t>
      </w:r>
      <w:r>
        <w:rPr>
          <w:rFonts w:ascii="Arial" w:hAnsi="Arial" w:cs="Arial"/>
          <w:b/>
          <w:sz w:val="20"/>
          <w:szCs w:val="20"/>
        </w:rPr>
        <w:t xml:space="preserve"> </w:t>
      </w:r>
      <w:r w:rsidRPr="00471444">
        <w:rPr>
          <w:rFonts w:ascii="Arial" w:hAnsi="Arial" w:cs="Arial"/>
          <w:b/>
          <w:sz w:val="20"/>
          <w:szCs w:val="20"/>
        </w:rPr>
        <w:t>Оновлений протокол клінічного випробування LSK-AM301, версія 3.1 від 28 квітня 2017 року, англійською мовою; Брошура дослідника, YN968D1 (Apatinib Mesylate), версія 6 від 05 липня 2017 року, англійською мовою; Інформація для пацієнта та форма інформованої згоди, для України фінальна версія 3 від 01 грудня 2017 року, на основі фінальної мастер версії 4 від 13 липня 2017 року, англійською, російською та українською мовами; Інформація для пацієнта та форма інформованої згоди на продовження лікування після прогресування захворювання, для України фінальна версія 3 від 01 грудня 2017 року, на основі фінальної мастер версії 2 від 19 липня 2017 року, англійською, російською та українською мовами</w:t>
      </w:r>
      <w:r w:rsidRPr="00471444">
        <w:rPr>
          <w:rFonts w:ascii="Arial" w:hAnsi="Arial" w:cs="Arial"/>
          <w:sz w:val="20"/>
          <w:szCs w:val="20"/>
        </w:rPr>
        <w:t xml:space="preserve"> до</w:t>
      </w:r>
      <w:r w:rsidRPr="00471444">
        <w:rPr>
          <w:rFonts w:ascii="Arial" w:hAnsi="Arial" w:cs="Arial"/>
          <w:b/>
          <w:sz w:val="20"/>
          <w:szCs w:val="20"/>
        </w:rPr>
        <w:t xml:space="preserve"> </w:t>
      </w:r>
      <w:r w:rsidRPr="00471444">
        <w:rPr>
          <w:rFonts w:ascii="Arial" w:hAnsi="Arial" w:cs="Arial"/>
          <w:bCs/>
          <w:sz w:val="20"/>
          <w:szCs w:val="20"/>
        </w:rPr>
        <w:t xml:space="preserve">протоколу клінічного </w:t>
      </w:r>
      <w:r w:rsidR="0076735B">
        <w:rPr>
          <w:rFonts w:ascii="Arial" w:hAnsi="Arial" w:cs="Arial"/>
          <w:bCs/>
          <w:sz w:val="20"/>
          <w:szCs w:val="20"/>
        </w:rPr>
        <w:t xml:space="preserve">випробування </w:t>
      </w:r>
      <w:r>
        <w:rPr>
          <w:rFonts w:ascii="Arial" w:hAnsi="Arial" w:cs="Arial"/>
          <w:bCs/>
          <w:sz w:val="20"/>
          <w:szCs w:val="20"/>
        </w:rPr>
        <w:t>«</w:t>
      </w:r>
      <w:r w:rsidRPr="00471444">
        <w:rPr>
          <w:rFonts w:ascii="Arial" w:hAnsi="Arial" w:cs="Arial"/>
          <w:bCs/>
          <w:sz w:val="20"/>
          <w:szCs w:val="20"/>
        </w:rPr>
        <w:t xml:space="preserve">Проспективне, рандомізоване, подвійне сліпе, плацебо- контрольоване, багатонаціональне багатоцентрове дослідження ІІІ фази  в паралельних групах для оцінки ефективності та безпеки </w:t>
      </w:r>
      <w:r w:rsidRPr="007B06B9">
        <w:rPr>
          <w:rFonts w:ascii="Arial" w:hAnsi="Arial" w:cs="Arial"/>
          <w:b/>
          <w:bCs/>
          <w:sz w:val="20"/>
          <w:szCs w:val="20"/>
        </w:rPr>
        <w:t>Апатиніба</w:t>
      </w:r>
      <w:r w:rsidRPr="00471444">
        <w:rPr>
          <w:rFonts w:ascii="Arial" w:hAnsi="Arial" w:cs="Arial"/>
          <w:bCs/>
          <w:sz w:val="20"/>
          <w:szCs w:val="20"/>
        </w:rPr>
        <w:t xml:space="preserve"> та оптимальної підтримуючої  терапії (ОПТ) порівняно із плацебо та ОПТ у пацієнтів з розповсюдженим чи </w:t>
      </w:r>
      <w:r>
        <w:rPr>
          <w:rFonts w:ascii="Arial" w:hAnsi="Arial" w:cs="Arial"/>
          <w:bCs/>
          <w:sz w:val="20"/>
          <w:szCs w:val="20"/>
        </w:rPr>
        <w:t>метастатичним раком шлунка (РШ)»</w:t>
      </w:r>
      <w:r w:rsidRPr="00471444">
        <w:rPr>
          <w:rFonts w:ascii="Arial" w:hAnsi="Arial" w:cs="Arial"/>
          <w:bCs/>
          <w:sz w:val="20"/>
          <w:szCs w:val="20"/>
        </w:rPr>
        <w:t xml:space="preserve">, код дослідження </w:t>
      </w:r>
      <w:r w:rsidRPr="00471444">
        <w:rPr>
          <w:rFonts w:ascii="Arial" w:hAnsi="Arial" w:cs="Arial"/>
          <w:b/>
          <w:bCs/>
          <w:sz w:val="20"/>
          <w:szCs w:val="20"/>
        </w:rPr>
        <w:t>LSK-AM301</w:t>
      </w:r>
      <w:r w:rsidRPr="00471444">
        <w:rPr>
          <w:rFonts w:ascii="Arial" w:hAnsi="Arial" w:cs="Arial"/>
          <w:bCs/>
          <w:sz w:val="20"/>
          <w:szCs w:val="20"/>
        </w:rPr>
        <w:t xml:space="preserve">, версія протоколу 3.0 від 03-02-2017 р., спонсор – LSK </w:t>
      </w:r>
      <w:proofErr w:type="spellStart"/>
      <w:r w:rsidRPr="00471444">
        <w:rPr>
          <w:rFonts w:ascii="Arial" w:hAnsi="Arial" w:cs="Arial"/>
          <w:bCs/>
          <w:sz w:val="20"/>
          <w:szCs w:val="20"/>
        </w:rPr>
        <w:t>BioPartners</w:t>
      </w:r>
      <w:proofErr w:type="spellEnd"/>
      <w:r w:rsidRPr="00471444">
        <w:rPr>
          <w:rFonts w:ascii="Arial" w:hAnsi="Arial" w:cs="Arial"/>
          <w:bCs/>
          <w:sz w:val="20"/>
          <w:szCs w:val="20"/>
        </w:rPr>
        <w:t xml:space="preserve">, </w:t>
      </w:r>
      <w:proofErr w:type="spellStart"/>
      <w:r w:rsidRPr="00471444">
        <w:rPr>
          <w:rFonts w:ascii="Arial" w:hAnsi="Arial" w:cs="Arial"/>
          <w:bCs/>
          <w:sz w:val="20"/>
          <w:szCs w:val="20"/>
        </w:rPr>
        <w:t>Inc</w:t>
      </w:r>
      <w:proofErr w:type="spellEnd"/>
      <w:r w:rsidRPr="00471444">
        <w:rPr>
          <w:rFonts w:ascii="Arial" w:hAnsi="Arial" w:cs="Arial"/>
          <w:bCs/>
          <w:sz w:val="20"/>
          <w:szCs w:val="20"/>
        </w:rPr>
        <w:t xml:space="preserve">, USA (ЛСК </w:t>
      </w:r>
      <w:proofErr w:type="spellStart"/>
      <w:r w:rsidRPr="00471444">
        <w:rPr>
          <w:rFonts w:ascii="Arial" w:hAnsi="Arial" w:cs="Arial"/>
          <w:bCs/>
          <w:sz w:val="20"/>
          <w:szCs w:val="20"/>
        </w:rPr>
        <w:t>БіоПартнерз</w:t>
      </w:r>
      <w:proofErr w:type="spellEnd"/>
      <w:r w:rsidRPr="00471444">
        <w:rPr>
          <w:rFonts w:ascii="Arial" w:hAnsi="Arial" w:cs="Arial"/>
          <w:bCs/>
          <w:sz w:val="20"/>
          <w:szCs w:val="20"/>
        </w:rPr>
        <w:t>, Інк, США).</w:t>
      </w:r>
    </w:p>
    <w:p w:rsidR="009A1AA4" w:rsidRPr="00471444" w:rsidRDefault="009A1AA4" w:rsidP="009A1AA4">
      <w:pPr>
        <w:spacing w:after="0" w:line="240" w:lineRule="auto"/>
        <w:jc w:val="both"/>
        <w:rPr>
          <w:rFonts w:ascii="Arial" w:hAnsi="Arial" w:cs="Arial"/>
          <w:sz w:val="20"/>
          <w:szCs w:val="20"/>
        </w:rPr>
      </w:pPr>
      <w:r w:rsidRPr="00471444">
        <w:rPr>
          <w:rFonts w:ascii="Arial" w:hAnsi="Arial" w:cs="Arial"/>
          <w:sz w:val="20"/>
          <w:szCs w:val="20"/>
        </w:rPr>
        <w:t>Заявник – ТОВ «</w:t>
      </w:r>
      <w:proofErr w:type="spellStart"/>
      <w:r w:rsidRPr="00471444">
        <w:rPr>
          <w:rFonts w:ascii="Arial" w:hAnsi="Arial" w:cs="Arial"/>
          <w:sz w:val="20"/>
          <w:szCs w:val="20"/>
        </w:rPr>
        <w:t>Чілтерн</w:t>
      </w:r>
      <w:proofErr w:type="spellEnd"/>
      <w:r w:rsidRPr="00471444">
        <w:rPr>
          <w:rFonts w:ascii="Arial" w:hAnsi="Arial" w:cs="Arial"/>
          <w:sz w:val="20"/>
          <w:szCs w:val="20"/>
        </w:rPr>
        <w:t xml:space="preserve"> Інтернешнл Україна»</w:t>
      </w:r>
    </w:p>
    <w:p w:rsidR="009A1AA4" w:rsidRDefault="009A1AA4" w:rsidP="009A1AA4">
      <w:pPr>
        <w:spacing w:after="0" w:line="240" w:lineRule="auto"/>
        <w:jc w:val="both"/>
        <w:rPr>
          <w:rFonts w:ascii="Arial" w:hAnsi="Arial" w:cs="Arial"/>
          <w:i/>
          <w:sz w:val="20"/>
          <w:szCs w:val="20"/>
          <w:lang w:eastAsia="ru-RU"/>
        </w:rPr>
      </w:pPr>
    </w:p>
    <w:p w:rsidR="009A1AA4" w:rsidRDefault="009A1AA4" w:rsidP="009A1AA4">
      <w:pPr>
        <w:spacing w:after="0" w:line="240" w:lineRule="auto"/>
        <w:jc w:val="both"/>
        <w:rPr>
          <w:rFonts w:ascii="Arial" w:hAnsi="Arial" w:cs="Arial"/>
          <w:i/>
          <w:sz w:val="20"/>
          <w:szCs w:val="20"/>
          <w:lang w:eastAsia="ru-RU"/>
        </w:rPr>
      </w:pPr>
    </w:p>
    <w:p w:rsidR="009A1AA4" w:rsidRPr="00852D99" w:rsidRDefault="009A1AA4" w:rsidP="00852D99">
      <w:pPr>
        <w:spacing w:after="0" w:line="240" w:lineRule="auto"/>
        <w:jc w:val="both"/>
        <w:rPr>
          <w:rFonts w:ascii="Arial" w:hAnsi="Arial" w:cs="Arial"/>
          <w:b/>
          <w:sz w:val="20"/>
          <w:szCs w:val="20"/>
        </w:rPr>
      </w:pPr>
      <w:r w:rsidRPr="009A1AA4">
        <w:rPr>
          <w:rFonts w:ascii="Arial" w:hAnsi="Arial" w:cs="Arial"/>
          <w:b/>
          <w:sz w:val="20"/>
          <w:szCs w:val="20"/>
          <w:lang w:eastAsia="ru-RU"/>
        </w:rPr>
        <w:lastRenderedPageBreak/>
        <w:t>5.</w:t>
      </w:r>
      <w:r>
        <w:rPr>
          <w:rFonts w:ascii="Arial" w:hAnsi="Arial" w:cs="Arial"/>
          <w:b/>
          <w:sz w:val="20"/>
          <w:szCs w:val="20"/>
          <w:lang w:eastAsia="ru-RU"/>
        </w:rPr>
        <w:t xml:space="preserve"> </w:t>
      </w:r>
      <w:r w:rsidRPr="00081BD0">
        <w:rPr>
          <w:rFonts w:ascii="Arial" w:hAnsi="Arial" w:cs="Arial"/>
          <w:b/>
          <w:sz w:val="20"/>
          <w:szCs w:val="20"/>
        </w:rPr>
        <w:t xml:space="preserve">Брошура дослідника (карфілзоміб) видання 18.0 від 26 вересня 2017 року </w:t>
      </w:r>
      <w:r w:rsidRPr="00081BD0">
        <w:rPr>
          <w:rFonts w:ascii="Arial" w:hAnsi="Arial" w:cs="Arial"/>
          <w:sz w:val="20"/>
          <w:szCs w:val="20"/>
        </w:rPr>
        <w:t>до пр</w:t>
      </w:r>
      <w:r>
        <w:rPr>
          <w:rFonts w:ascii="Arial" w:hAnsi="Arial" w:cs="Arial"/>
          <w:sz w:val="20"/>
          <w:szCs w:val="20"/>
        </w:rPr>
        <w:t>отоколу клінічного випробування «</w:t>
      </w:r>
      <w:r w:rsidRPr="00081BD0">
        <w:rPr>
          <w:rFonts w:ascii="Arial" w:hAnsi="Arial" w:cs="Arial"/>
          <w:sz w:val="20"/>
          <w:szCs w:val="20"/>
        </w:rPr>
        <w:t xml:space="preserve">Рандомізоване, відкрите дослідження 3 фази застосування комбінації </w:t>
      </w:r>
      <w:r w:rsidRPr="00081BD0">
        <w:rPr>
          <w:rFonts w:ascii="Arial" w:hAnsi="Arial" w:cs="Arial"/>
          <w:b/>
          <w:sz w:val="20"/>
          <w:szCs w:val="20"/>
        </w:rPr>
        <w:t>карфілзомібу</w:t>
      </w:r>
      <w:r w:rsidRPr="00081BD0">
        <w:rPr>
          <w:rFonts w:ascii="Arial" w:hAnsi="Arial" w:cs="Arial"/>
          <w:sz w:val="20"/>
          <w:szCs w:val="20"/>
        </w:rPr>
        <w:t xml:space="preserve"> і дексаметазону порівняно з комбінацією бортезомібу і дексаметазону у пацієнтів з </w:t>
      </w:r>
      <w:r>
        <w:rPr>
          <w:rFonts w:ascii="Arial" w:hAnsi="Arial" w:cs="Arial"/>
          <w:sz w:val="20"/>
          <w:szCs w:val="20"/>
        </w:rPr>
        <w:t>рецидивуючою множинною мієломою»</w:t>
      </w:r>
      <w:r w:rsidRPr="00081BD0">
        <w:rPr>
          <w:rFonts w:ascii="Arial" w:hAnsi="Arial" w:cs="Arial"/>
          <w:sz w:val="20"/>
          <w:szCs w:val="20"/>
        </w:rPr>
        <w:t>, код дослідження</w:t>
      </w:r>
      <w:r w:rsidRPr="00081BD0">
        <w:rPr>
          <w:rFonts w:ascii="Arial" w:hAnsi="Arial" w:cs="Arial"/>
          <w:b/>
          <w:sz w:val="20"/>
          <w:szCs w:val="20"/>
        </w:rPr>
        <w:t xml:space="preserve"> 2011-003 </w:t>
      </w:r>
      <w:r w:rsidRPr="00081BD0">
        <w:rPr>
          <w:rFonts w:ascii="Arial" w:hAnsi="Arial" w:cs="Arial"/>
          <w:sz w:val="20"/>
          <w:szCs w:val="20"/>
        </w:rPr>
        <w:t xml:space="preserve">з поправкою 5 від 20 вересня 2016 року; спонсор - «Онікс </w:t>
      </w:r>
      <w:proofErr w:type="spellStart"/>
      <w:r w:rsidRPr="00081BD0">
        <w:rPr>
          <w:rFonts w:ascii="Arial" w:hAnsi="Arial" w:cs="Arial"/>
          <w:sz w:val="20"/>
          <w:szCs w:val="20"/>
        </w:rPr>
        <w:t>Терапьютикс</w:t>
      </w:r>
      <w:proofErr w:type="spellEnd"/>
      <w:r w:rsidRPr="00081BD0">
        <w:rPr>
          <w:rFonts w:ascii="Arial" w:hAnsi="Arial" w:cs="Arial"/>
          <w:sz w:val="20"/>
          <w:szCs w:val="20"/>
        </w:rPr>
        <w:t xml:space="preserve"> </w:t>
      </w:r>
      <w:proofErr w:type="spellStart"/>
      <w:r w:rsidRPr="00081BD0">
        <w:rPr>
          <w:rFonts w:ascii="Arial" w:hAnsi="Arial" w:cs="Arial"/>
          <w:sz w:val="20"/>
          <w:szCs w:val="20"/>
        </w:rPr>
        <w:t>Інкорпорейтед</w:t>
      </w:r>
      <w:proofErr w:type="spellEnd"/>
      <w:r w:rsidRPr="00081BD0">
        <w:rPr>
          <w:rFonts w:ascii="Arial" w:hAnsi="Arial" w:cs="Arial"/>
          <w:sz w:val="20"/>
          <w:szCs w:val="20"/>
        </w:rPr>
        <w:t>», США</w:t>
      </w:r>
    </w:p>
    <w:p w:rsidR="009A1AA4" w:rsidRDefault="009A1AA4" w:rsidP="009A1AA4">
      <w:pPr>
        <w:spacing w:after="0" w:line="240" w:lineRule="auto"/>
        <w:jc w:val="both"/>
        <w:rPr>
          <w:rFonts w:ascii="Arial" w:hAnsi="Arial" w:cs="Arial"/>
          <w:sz w:val="20"/>
          <w:szCs w:val="20"/>
        </w:rPr>
      </w:pPr>
      <w:r w:rsidRPr="0018352D">
        <w:rPr>
          <w:rFonts w:ascii="Arial" w:hAnsi="Arial" w:cs="Arial"/>
          <w:sz w:val="20"/>
          <w:szCs w:val="20"/>
        </w:rPr>
        <w:t>За</w:t>
      </w:r>
      <w:r>
        <w:rPr>
          <w:rFonts w:ascii="Arial" w:hAnsi="Arial" w:cs="Arial"/>
          <w:sz w:val="20"/>
          <w:szCs w:val="20"/>
        </w:rPr>
        <w:t>я</w:t>
      </w:r>
      <w:r w:rsidRPr="0018352D">
        <w:rPr>
          <w:rFonts w:ascii="Arial" w:hAnsi="Arial" w:cs="Arial"/>
          <w:sz w:val="20"/>
          <w:szCs w:val="20"/>
        </w:rPr>
        <w:t>вник – ПІІ 100% «Квінтайлс Україна»</w:t>
      </w:r>
    </w:p>
    <w:p w:rsidR="009A1AA4" w:rsidRPr="00081BD0" w:rsidRDefault="009A1AA4" w:rsidP="009A1AA4">
      <w:pPr>
        <w:spacing w:after="0" w:line="240" w:lineRule="auto"/>
        <w:jc w:val="both"/>
        <w:rPr>
          <w:rFonts w:ascii="Arial" w:hAnsi="Arial" w:cs="Arial"/>
          <w:color w:val="000000"/>
          <w:sz w:val="20"/>
          <w:szCs w:val="20"/>
        </w:rPr>
      </w:pPr>
    </w:p>
    <w:p w:rsidR="009A1AA4" w:rsidRDefault="009A1AA4" w:rsidP="009A1AA4">
      <w:pPr>
        <w:spacing w:after="0" w:line="240" w:lineRule="auto"/>
        <w:jc w:val="both"/>
        <w:rPr>
          <w:rFonts w:ascii="Arial" w:hAnsi="Arial" w:cs="Arial"/>
          <w:b/>
          <w:sz w:val="20"/>
          <w:szCs w:val="20"/>
          <w:lang w:eastAsia="ru-RU"/>
        </w:rPr>
      </w:pPr>
    </w:p>
    <w:p w:rsidR="005E4A8A" w:rsidRPr="00852D99" w:rsidRDefault="009A1AA4" w:rsidP="00852D99">
      <w:pPr>
        <w:pStyle w:val="a8"/>
        <w:adjustRightInd w:val="0"/>
        <w:spacing w:after="0" w:line="240" w:lineRule="auto"/>
        <w:ind w:left="0"/>
        <w:jc w:val="both"/>
        <w:rPr>
          <w:rFonts w:ascii="Arial" w:hAnsi="Arial" w:cs="Arial"/>
          <w:sz w:val="20"/>
          <w:highlight w:val="yellow"/>
        </w:rPr>
      </w:pPr>
      <w:r>
        <w:rPr>
          <w:rFonts w:ascii="Arial" w:hAnsi="Arial" w:cs="Arial"/>
          <w:b/>
          <w:sz w:val="20"/>
          <w:szCs w:val="20"/>
          <w:lang w:eastAsia="ru-RU"/>
        </w:rPr>
        <w:t xml:space="preserve">6. </w:t>
      </w:r>
      <w:r w:rsidR="005E4A8A" w:rsidRPr="0069284E">
        <w:rPr>
          <w:rFonts w:ascii="Arial" w:hAnsi="Arial" w:cs="Arial"/>
          <w:b/>
          <w:sz w:val="20"/>
          <w:lang w:bidi="he-IL"/>
        </w:rPr>
        <w:t>Зміна місцезнаходження та адреси проведення клінічного випробування</w:t>
      </w:r>
      <w:r w:rsidR="005E4A8A" w:rsidRPr="005573A5">
        <w:rPr>
          <w:rFonts w:ascii="Arial" w:hAnsi="Arial" w:cs="Arial"/>
          <w:sz w:val="20"/>
        </w:rPr>
        <w:t xml:space="preserve"> до протоколу клінічного </w:t>
      </w:r>
      <w:r w:rsidR="0076735B">
        <w:rPr>
          <w:rFonts w:ascii="Arial" w:hAnsi="Arial" w:cs="Arial"/>
          <w:sz w:val="20"/>
        </w:rPr>
        <w:t xml:space="preserve">дослідження </w:t>
      </w:r>
      <w:r w:rsidR="005E4A8A" w:rsidRPr="005573A5">
        <w:rPr>
          <w:rFonts w:ascii="Arial" w:hAnsi="Arial" w:cs="Arial"/>
          <w:sz w:val="20"/>
          <w:lang w:eastAsia="en-GB"/>
        </w:rPr>
        <w:t>«</w:t>
      </w:r>
      <w:r w:rsidR="005E4A8A" w:rsidRPr="00251E82">
        <w:rPr>
          <w:rFonts w:ascii="Arial" w:hAnsi="Arial" w:cs="Arial"/>
          <w:sz w:val="20"/>
          <w:lang w:eastAsia="en-GB"/>
        </w:rPr>
        <w:t xml:space="preserve">Рандомізоване, подвійне сліпе, плацебо-контрольоване, що проводиться в паралельних групах, багатоцентрове дослідження фази 2 з оцінки безпеки та ефективності препарату </w:t>
      </w:r>
      <w:r w:rsidR="005E4A8A" w:rsidRPr="00FE5ACC">
        <w:rPr>
          <w:rFonts w:ascii="Arial" w:hAnsi="Arial" w:cs="Arial"/>
          <w:b/>
          <w:sz w:val="20"/>
          <w:lang w:eastAsia="en-GB"/>
        </w:rPr>
        <w:t>APD334</w:t>
      </w:r>
      <w:r w:rsidR="005E4A8A" w:rsidRPr="00251E82">
        <w:rPr>
          <w:rFonts w:ascii="Arial" w:hAnsi="Arial" w:cs="Arial"/>
          <w:sz w:val="20"/>
          <w:lang w:eastAsia="en-GB"/>
        </w:rPr>
        <w:t xml:space="preserve"> при застосуванні у пацієнтів з активним виразковим колітом від середнього до тяжкого ступеня тяжкості</w:t>
      </w:r>
      <w:r w:rsidR="005E4A8A" w:rsidRPr="005573A5">
        <w:rPr>
          <w:rFonts w:ascii="Arial" w:hAnsi="Arial" w:cs="Arial"/>
          <w:sz w:val="20"/>
          <w:lang w:eastAsia="en-GB"/>
        </w:rPr>
        <w:t>»</w:t>
      </w:r>
      <w:r w:rsidR="005E4A8A" w:rsidRPr="005573A5">
        <w:rPr>
          <w:rFonts w:ascii="Arial" w:hAnsi="Arial" w:cs="Arial"/>
          <w:sz w:val="20"/>
        </w:rPr>
        <w:t xml:space="preserve">, код дослідження </w:t>
      </w:r>
      <w:r w:rsidR="005E4A8A">
        <w:rPr>
          <w:rFonts w:ascii="Arial" w:hAnsi="Arial" w:cs="Arial"/>
          <w:b/>
          <w:sz w:val="20"/>
        </w:rPr>
        <w:t>APD</w:t>
      </w:r>
      <w:r w:rsidR="005E4A8A" w:rsidRPr="00893EB6">
        <w:rPr>
          <w:rFonts w:ascii="Arial" w:hAnsi="Arial" w:cs="Arial"/>
          <w:b/>
          <w:sz w:val="20"/>
        </w:rPr>
        <w:t>334-003</w:t>
      </w:r>
      <w:r w:rsidR="005E4A8A" w:rsidRPr="005573A5">
        <w:rPr>
          <w:rFonts w:ascii="Arial" w:hAnsi="Arial" w:cs="Arial"/>
          <w:sz w:val="20"/>
        </w:rPr>
        <w:t xml:space="preserve">, </w:t>
      </w:r>
      <w:r w:rsidR="005E4A8A" w:rsidRPr="00251E82">
        <w:rPr>
          <w:rFonts w:ascii="Arial" w:hAnsi="Arial" w:cs="Arial"/>
          <w:sz w:val="20"/>
        </w:rPr>
        <w:t>протокол з включеною поправкою №06, від 27 березня 2017 року</w:t>
      </w:r>
      <w:r w:rsidR="005E4A8A" w:rsidRPr="005573A5">
        <w:rPr>
          <w:rFonts w:ascii="Arial" w:hAnsi="Arial" w:cs="Arial"/>
          <w:sz w:val="20"/>
          <w:lang w:eastAsia="en-GB"/>
        </w:rPr>
        <w:t>;</w:t>
      </w:r>
      <w:r w:rsidR="005E4A8A" w:rsidRPr="005573A5">
        <w:rPr>
          <w:rFonts w:ascii="Arial" w:hAnsi="Arial" w:cs="Arial"/>
          <w:sz w:val="20"/>
        </w:rPr>
        <w:t xml:space="preserve"> спонсор - </w:t>
      </w:r>
      <w:r w:rsidR="005E4A8A" w:rsidRPr="00251E82">
        <w:rPr>
          <w:rFonts w:ascii="Arial" w:hAnsi="Arial" w:cs="Arial"/>
          <w:sz w:val="20"/>
          <w:lang w:eastAsia="en-GB"/>
        </w:rPr>
        <w:t>Арена Фармасьютікалс, Інк. [Arena Pharmaceuticals, Inc.], Каліфорнія, США</w:t>
      </w:r>
      <w:r w:rsidR="005E4A8A" w:rsidRPr="005573A5">
        <w:rPr>
          <w:rFonts w:ascii="Arial" w:hAnsi="Arial" w:cs="Arial"/>
          <w:sz w:val="20"/>
        </w:rPr>
        <w:t>.</w:t>
      </w:r>
    </w:p>
    <w:p w:rsidR="005E4A8A" w:rsidRPr="00705F21" w:rsidRDefault="005E4A8A" w:rsidP="00705F21">
      <w:pPr>
        <w:widowControl w:val="0"/>
        <w:spacing w:after="0" w:line="240" w:lineRule="auto"/>
        <w:jc w:val="both"/>
        <w:rPr>
          <w:rFonts w:ascii="Arial" w:hAnsi="Arial" w:cs="Arial"/>
          <w:sz w:val="20"/>
          <w:szCs w:val="20"/>
        </w:rPr>
      </w:pPr>
      <w:r w:rsidRPr="005573A5">
        <w:rPr>
          <w:rFonts w:ascii="Arial" w:hAnsi="Arial" w:cs="Arial"/>
          <w:sz w:val="20"/>
          <w:szCs w:val="20"/>
        </w:rPr>
        <w:t xml:space="preserve">Заявник – </w:t>
      </w:r>
      <w:r w:rsidRPr="00601A98">
        <w:rPr>
          <w:rFonts w:ascii="Arial" w:hAnsi="Arial" w:cs="Arial"/>
          <w:sz w:val="20"/>
          <w:szCs w:val="20"/>
        </w:rPr>
        <w:t>Товариство з обмеженою відповідальністю «Контрактно-дослідницька організація ІнноФарм-Україна»</w:t>
      </w:r>
    </w:p>
    <w:p w:rsidR="009A1AA4" w:rsidRDefault="009A1AA4" w:rsidP="005E4A8A">
      <w:pPr>
        <w:pStyle w:val="a8"/>
        <w:adjustRightInd w:val="0"/>
        <w:spacing w:after="0" w:line="240" w:lineRule="auto"/>
        <w:ind w:left="0"/>
        <w:jc w:val="both"/>
        <w:rPr>
          <w:rFonts w:ascii="Arial" w:hAnsi="Arial" w:cs="Arial"/>
          <w:b/>
          <w:sz w:val="20"/>
          <w:szCs w:val="20"/>
          <w:lang w:eastAsia="ru-RU"/>
        </w:rPr>
      </w:pPr>
    </w:p>
    <w:p w:rsidR="009A1AA4" w:rsidRDefault="009A1AA4" w:rsidP="009A1AA4">
      <w:pPr>
        <w:spacing w:after="0" w:line="240" w:lineRule="auto"/>
        <w:jc w:val="both"/>
        <w:rPr>
          <w:rFonts w:ascii="Arial" w:hAnsi="Arial" w:cs="Arial"/>
          <w:b/>
          <w:sz w:val="20"/>
          <w:szCs w:val="20"/>
          <w:lang w:eastAsia="ru-RU"/>
        </w:rPr>
      </w:pPr>
    </w:p>
    <w:p w:rsidR="005E4A8A" w:rsidRPr="00852D99" w:rsidRDefault="009A1AA4" w:rsidP="00852D99">
      <w:pPr>
        <w:pStyle w:val="a8"/>
        <w:adjustRightInd w:val="0"/>
        <w:spacing w:after="0" w:line="240" w:lineRule="auto"/>
        <w:ind w:left="0"/>
        <w:jc w:val="both"/>
        <w:rPr>
          <w:rFonts w:ascii="Arial" w:hAnsi="Arial" w:cs="Arial"/>
          <w:sz w:val="20"/>
          <w:highlight w:val="yellow"/>
        </w:rPr>
      </w:pPr>
      <w:r>
        <w:rPr>
          <w:rFonts w:ascii="Arial" w:hAnsi="Arial" w:cs="Arial"/>
          <w:b/>
          <w:sz w:val="20"/>
          <w:szCs w:val="20"/>
          <w:lang w:eastAsia="ru-RU"/>
        </w:rPr>
        <w:t xml:space="preserve">7. </w:t>
      </w:r>
      <w:r w:rsidR="005E4A8A" w:rsidRPr="005F42D1">
        <w:rPr>
          <w:rFonts w:ascii="Arial" w:hAnsi="Arial" w:cs="Arial"/>
          <w:b/>
          <w:sz w:val="20"/>
          <w:lang w:bidi="he-IL"/>
        </w:rPr>
        <w:t>Зміна місцезнаходження та адреси проведення клінічного випробування</w:t>
      </w:r>
      <w:r w:rsidR="005E4A8A" w:rsidRPr="005F42D1">
        <w:rPr>
          <w:rFonts w:ascii="Arial" w:hAnsi="Arial" w:cs="Arial"/>
          <w:sz w:val="20"/>
        </w:rPr>
        <w:t xml:space="preserve"> до протоколу клінічного випробування </w:t>
      </w:r>
      <w:r w:rsidR="005E4A8A" w:rsidRPr="005F42D1">
        <w:rPr>
          <w:rFonts w:ascii="Arial" w:hAnsi="Arial" w:cs="Arial"/>
          <w:sz w:val="20"/>
          <w:lang w:eastAsia="en-GB"/>
        </w:rPr>
        <w:t>«Продовження дослідження APD334-003 у пацієнтів з активним виразковим колітом від середнього до тяжкого ступеня тяжкості»</w:t>
      </w:r>
      <w:r w:rsidR="005E4A8A" w:rsidRPr="005F42D1">
        <w:rPr>
          <w:rFonts w:ascii="Arial" w:hAnsi="Arial" w:cs="Arial"/>
          <w:sz w:val="20"/>
        </w:rPr>
        <w:t xml:space="preserve">, код дослідження </w:t>
      </w:r>
      <w:r w:rsidR="005E4A8A" w:rsidRPr="005F42D1">
        <w:rPr>
          <w:rFonts w:ascii="Arial" w:hAnsi="Arial" w:cs="Arial"/>
          <w:b/>
          <w:sz w:val="20"/>
        </w:rPr>
        <w:t>APD334-005</w:t>
      </w:r>
      <w:r w:rsidR="005E4A8A" w:rsidRPr="005F42D1">
        <w:rPr>
          <w:rFonts w:ascii="Arial" w:hAnsi="Arial" w:cs="Arial"/>
          <w:sz w:val="20"/>
        </w:rPr>
        <w:t>, з включеною поправкою №04, від 27 березня 2017 року</w:t>
      </w:r>
      <w:r w:rsidR="005E4A8A" w:rsidRPr="005F42D1">
        <w:rPr>
          <w:rFonts w:ascii="Arial" w:hAnsi="Arial" w:cs="Arial"/>
          <w:sz w:val="20"/>
          <w:lang w:eastAsia="en-GB"/>
        </w:rPr>
        <w:t>;</w:t>
      </w:r>
      <w:r w:rsidR="005E4A8A" w:rsidRPr="005F42D1">
        <w:rPr>
          <w:rFonts w:ascii="Arial" w:hAnsi="Arial" w:cs="Arial"/>
          <w:sz w:val="20"/>
        </w:rPr>
        <w:t xml:space="preserve"> спонсор - </w:t>
      </w:r>
      <w:r w:rsidR="005E4A8A" w:rsidRPr="005F42D1">
        <w:rPr>
          <w:rFonts w:ascii="Arial" w:hAnsi="Arial" w:cs="Arial"/>
          <w:sz w:val="20"/>
          <w:lang w:eastAsia="en-GB"/>
        </w:rPr>
        <w:t>Арена Фармасьютікалс, Інк. [Arena Pharmaceuticals, Inc.], Каліфорнія, США</w:t>
      </w:r>
      <w:r w:rsidR="005E4A8A" w:rsidRPr="005F42D1">
        <w:rPr>
          <w:rFonts w:ascii="Arial" w:hAnsi="Arial" w:cs="Arial"/>
          <w:sz w:val="20"/>
        </w:rPr>
        <w:t>.</w:t>
      </w:r>
    </w:p>
    <w:p w:rsidR="005E4A8A" w:rsidRPr="005F42D1" w:rsidRDefault="005E4A8A" w:rsidP="005E4A8A">
      <w:pPr>
        <w:widowControl w:val="0"/>
        <w:spacing w:after="0" w:line="240" w:lineRule="auto"/>
        <w:jc w:val="both"/>
        <w:rPr>
          <w:rFonts w:ascii="Arial" w:hAnsi="Arial" w:cs="Arial"/>
          <w:sz w:val="20"/>
          <w:szCs w:val="20"/>
        </w:rPr>
      </w:pPr>
      <w:r w:rsidRPr="005F42D1">
        <w:rPr>
          <w:rFonts w:ascii="Arial" w:hAnsi="Arial" w:cs="Arial"/>
          <w:sz w:val="20"/>
          <w:szCs w:val="20"/>
        </w:rPr>
        <w:t>Заявник – Товариство з обмеженою відповідальністю «Контрактно-дослідницька організація ІнноФарм-Україна»</w:t>
      </w:r>
    </w:p>
    <w:p w:rsidR="005E4A8A" w:rsidRPr="005F42D1" w:rsidRDefault="005E4A8A" w:rsidP="005E4A8A">
      <w:pPr>
        <w:spacing w:after="0" w:line="240" w:lineRule="auto"/>
        <w:jc w:val="both"/>
        <w:rPr>
          <w:rFonts w:ascii="Arial" w:hAnsi="Arial" w:cs="Arial"/>
          <w:b/>
          <w:sz w:val="20"/>
          <w:szCs w:val="20"/>
          <w:lang w:eastAsia="ru-RU"/>
        </w:rPr>
      </w:pPr>
    </w:p>
    <w:p w:rsidR="005E4A8A" w:rsidRDefault="005E4A8A" w:rsidP="005E4A8A">
      <w:pPr>
        <w:spacing w:after="0" w:line="240" w:lineRule="auto"/>
        <w:jc w:val="both"/>
        <w:rPr>
          <w:rFonts w:ascii="Arial" w:hAnsi="Arial" w:cs="Arial"/>
          <w:i/>
          <w:sz w:val="20"/>
          <w:szCs w:val="20"/>
          <w:lang w:eastAsia="ru-RU"/>
        </w:rPr>
      </w:pPr>
    </w:p>
    <w:p w:rsidR="00BA5382" w:rsidRPr="00852D99" w:rsidRDefault="005E4A8A" w:rsidP="00BA5382">
      <w:pPr>
        <w:spacing w:after="0" w:line="240" w:lineRule="auto"/>
        <w:jc w:val="both"/>
        <w:rPr>
          <w:rFonts w:ascii="Arial" w:hAnsi="Arial" w:cs="Arial"/>
          <w:b/>
          <w:sz w:val="20"/>
          <w:szCs w:val="20"/>
        </w:rPr>
      </w:pPr>
      <w:r w:rsidRPr="005E4A8A">
        <w:rPr>
          <w:rFonts w:ascii="Arial" w:hAnsi="Arial" w:cs="Arial"/>
          <w:b/>
          <w:sz w:val="20"/>
          <w:szCs w:val="20"/>
          <w:lang w:eastAsia="ru-RU"/>
        </w:rPr>
        <w:t>8.</w:t>
      </w:r>
      <w:r>
        <w:rPr>
          <w:rFonts w:ascii="Arial" w:hAnsi="Arial" w:cs="Arial"/>
          <w:b/>
          <w:sz w:val="20"/>
          <w:szCs w:val="20"/>
          <w:lang w:eastAsia="ru-RU"/>
        </w:rPr>
        <w:t xml:space="preserve"> </w:t>
      </w:r>
      <w:r w:rsidR="00BA5382" w:rsidRPr="00071C42">
        <w:rPr>
          <w:rFonts w:ascii="Arial" w:hAnsi="Arial" w:cs="Arial"/>
          <w:b/>
          <w:sz w:val="20"/>
          <w:szCs w:val="20"/>
        </w:rPr>
        <w:t>Збільшення кількості пацієнтів, які прийматимуть участь у клінічному дослідженні в Україні з 200 до 500 осіб</w:t>
      </w:r>
      <w:r w:rsidR="00BA5382" w:rsidRPr="00071C42">
        <w:rPr>
          <w:rFonts w:ascii="Arial" w:hAnsi="Arial" w:cs="Arial"/>
          <w:sz w:val="20"/>
          <w:szCs w:val="20"/>
        </w:rPr>
        <w:t xml:space="preserve"> до</w:t>
      </w:r>
      <w:r w:rsidR="00BA5382" w:rsidRPr="00071C42">
        <w:rPr>
          <w:rFonts w:ascii="Arial" w:hAnsi="Arial" w:cs="Arial"/>
          <w:b/>
          <w:sz w:val="20"/>
          <w:szCs w:val="20"/>
        </w:rPr>
        <w:t xml:space="preserve"> </w:t>
      </w:r>
      <w:r w:rsidR="00BA5382" w:rsidRPr="00071C42">
        <w:rPr>
          <w:rFonts w:ascii="Arial" w:hAnsi="Arial" w:cs="Arial"/>
          <w:bCs/>
          <w:sz w:val="20"/>
          <w:szCs w:val="20"/>
        </w:rPr>
        <w:t>протоколу клінічного випробування «</w:t>
      </w:r>
      <w:r w:rsidR="00BA5382" w:rsidRPr="00E026AB">
        <w:rPr>
          <w:rFonts w:ascii="Arial" w:eastAsia="Times New Roman" w:hAnsi="Arial" w:cs="Arial"/>
          <w:sz w:val="20"/>
          <w:szCs w:val="20"/>
        </w:rPr>
        <w:t xml:space="preserve">Оцінка безпеки та ефективності схеми антитромботичної терапії на основі </w:t>
      </w:r>
      <w:r w:rsidR="00BA5382" w:rsidRPr="00471B10">
        <w:rPr>
          <w:rFonts w:ascii="Arial" w:eastAsia="Times New Roman" w:hAnsi="Arial" w:cs="Arial"/>
          <w:b/>
          <w:sz w:val="20"/>
          <w:szCs w:val="20"/>
        </w:rPr>
        <w:t>едоксабану</w:t>
      </w:r>
      <w:r w:rsidR="00BA5382" w:rsidRPr="00E026AB">
        <w:rPr>
          <w:rFonts w:ascii="Arial" w:eastAsia="Times New Roman" w:hAnsi="Arial" w:cs="Arial"/>
          <w:sz w:val="20"/>
          <w:szCs w:val="20"/>
        </w:rPr>
        <w:t xml:space="preserve"> у порівнянні зі схемою на основі антагоніста вітаміну </w:t>
      </w:r>
      <w:r w:rsidR="00BA5382" w:rsidRPr="00E026AB">
        <w:rPr>
          <w:rFonts w:ascii="Arial" w:eastAsia="Times New Roman" w:hAnsi="Arial" w:cs="Arial"/>
          <w:sz w:val="20"/>
          <w:szCs w:val="20"/>
          <w:lang w:val="ru-RU"/>
        </w:rPr>
        <w:t>K</w:t>
      </w:r>
      <w:r w:rsidR="00BA5382" w:rsidRPr="00E026AB">
        <w:rPr>
          <w:rFonts w:ascii="Arial" w:eastAsia="Times New Roman" w:hAnsi="Arial" w:cs="Arial"/>
          <w:sz w:val="20"/>
          <w:szCs w:val="20"/>
        </w:rPr>
        <w:t xml:space="preserve"> після успішного черезшкірного коронарного втручання</w:t>
      </w:r>
      <w:r w:rsidR="00BA5382">
        <w:rPr>
          <w:rFonts w:ascii="Arial" w:eastAsia="Times New Roman" w:hAnsi="Arial" w:cs="Arial"/>
          <w:sz w:val="20"/>
          <w:szCs w:val="20"/>
        </w:rPr>
        <w:t xml:space="preserve"> (ЧКВ) зі встановленням стенту. </w:t>
      </w:r>
      <w:r w:rsidR="00BA5382" w:rsidRPr="00E026AB">
        <w:rPr>
          <w:rFonts w:ascii="Arial" w:eastAsia="Times New Roman" w:hAnsi="Arial" w:cs="Arial"/>
          <w:sz w:val="20"/>
          <w:szCs w:val="20"/>
        </w:rPr>
        <w:t xml:space="preserve">(ПОРІВНЯННЯ ЛІКУВАННЯ ЕДОКСАБАНОМ З ЛІКУВАННЯМ АНТАГОНІСТОМ ВІТАМІНУ </w:t>
      </w:r>
      <w:r w:rsidR="00BA5382" w:rsidRPr="00E026AB">
        <w:rPr>
          <w:rFonts w:ascii="Arial" w:eastAsia="Times New Roman" w:hAnsi="Arial" w:cs="Arial"/>
          <w:sz w:val="20"/>
          <w:szCs w:val="20"/>
          <w:lang w:val="ru-RU"/>
        </w:rPr>
        <w:t>K</w:t>
      </w:r>
      <w:r w:rsidR="00BA5382" w:rsidRPr="00E026AB">
        <w:rPr>
          <w:rFonts w:ascii="Arial" w:eastAsia="Times New Roman" w:hAnsi="Arial" w:cs="Arial"/>
          <w:sz w:val="20"/>
          <w:szCs w:val="20"/>
        </w:rPr>
        <w:t xml:space="preserve"> У ПАЦІЄНТІВ ІЗ ФІБРИЛЯЦІЄЮ ПЕРЕДСЕРДЬ (ФП), ЩО ПЕРЕНЕСЛИ ЧКВ (</w:t>
      </w:r>
      <w:r w:rsidR="00BA5382" w:rsidRPr="00E026AB">
        <w:rPr>
          <w:rFonts w:ascii="Arial" w:eastAsia="Times New Roman" w:hAnsi="Arial" w:cs="Arial"/>
          <w:sz w:val="20"/>
          <w:szCs w:val="20"/>
          <w:lang w:val="ru-RU"/>
        </w:rPr>
        <w:t>EDOXABAN</w:t>
      </w:r>
      <w:r w:rsidR="00BA5382" w:rsidRPr="00E026AB">
        <w:rPr>
          <w:rFonts w:ascii="Arial" w:eastAsia="Times New Roman" w:hAnsi="Arial" w:cs="Arial"/>
          <w:sz w:val="20"/>
          <w:szCs w:val="20"/>
        </w:rPr>
        <w:t xml:space="preserve"> </w:t>
      </w:r>
      <w:r w:rsidR="00BA5382" w:rsidRPr="00E026AB">
        <w:rPr>
          <w:rFonts w:ascii="Arial" w:eastAsia="Times New Roman" w:hAnsi="Arial" w:cs="Arial"/>
          <w:sz w:val="20"/>
          <w:szCs w:val="20"/>
          <w:lang w:val="ru-RU"/>
        </w:rPr>
        <w:t>TREATMENT</w:t>
      </w:r>
      <w:r w:rsidR="00BA5382" w:rsidRPr="00E026AB">
        <w:rPr>
          <w:rFonts w:ascii="Arial" w:eastAsia="Times New Roman" w:hAnsi="Arial" w:cs="Arial"/>
          <w:sz w:val="20"/>
          <w:szCs w:val="20"/>
        </w:rPr>
        <w:t xml:space="preserve"> </w:t>
      </w:r>
      <w:r w:rsidR="00BA5382" w:rsidRPr="00E026AB">
        <w:rPr>
          <w:rFonts w:ascii="Arial" w:eastAsia="Times New Roman" w:hAnsi="Arial" w:cs="Arial"/>
          <w:sz w:val="20"/>
          <w:szCs w:val="20"/>
          <w:lang w:val="ru-RU"/>
        </w:rPr>
        <w:t>VERSUS</w:t>
      </w:r>
      <w:r w:rsidR="00BA5382" w:rsidRPr="00E026AB">
        <w:rPr>
          <w:rFonts w:ascii="Arial" w:eastAsia="Times New Roman" w:hAnsi="Arial" w:cs="Arial"/>
          <w:sz w:val="20"/>
          <w:szCs w:val="20"/>
        </w:rPr>
        <w:t xml:space="preserve"> </w:t>
      </w:r>
      <w:r w:rsidR="00BA5382" w:rsidRPr="00E026AB">
        <w:rPr>
          <w:rFonts w:ascii="Arial" w:eastAsia="Times New Roman" w:hAnsi="Arial" w:cs="Arial"/>
          <w:sz w:val="20"/>
          <w:szCs w:val="20"/>
          <w:lang w:val="ru-RU"/>
        </w:rPr>
        <w:t>VKA</w:t>
      </w:r>
      <w:r w:rsidR="00BA5382" w:rsidRPr="00E026AB">
        <w:rPr>
          <w:rFonts w:ascii="Arial" w:eastAsia="Times New Roman" w:hAnsi="Arial" w:cs="Arial"/>
          <w:sz w:val="20"/>
          <w:szCs w:val="20"/>
        </w:rPr>
        <w:t xml:space="preserve"> </w:t>
      </w:r>
      <w:r w:rsidR="00BA5382" w:rsidRPr="00E026AB">
        <w:rPr>
          <w:rFonts w:ascii="Arial" w:eastAsia="Times New Roman" w:hAnsi="Arial" w:cs="Arial"/>
          <w:sz w:val="20"/>
          <w:szCs w:val="20"/>
          <w:lang w:val="ru-RU"/>
        </w:rPr>
        <w:t>IN</w:t>
      </w:r>
      <w:r w:rsidR="00BA5382" w:rsidRPr="00E026AB">
        <w:rPr>
          <w:rFonts w:ascii="Arial" w:eastAsia="Times New Roman" w:hAnsi="Arial" w:cs="Arial"/>
          <w:sz w:val="20"/>
          <w:szCs w:val="20"/>
        </w:rPr>
        <w:t xml:space="preserve"> </w:t>
      </w:r>
      <w:r w:rsidR="00BA5382" w:rsidRPr="00E026AB">
        <w:rPr>
          <w:rFonts w:ascii="Arial" w:eastAsia="Times New Roman" w:hAnsi="Arial" w:cs="Arial"/>
          <w:sz w:val="20"/>
          <w:szCs w:val="20"/>
          <w:lang w:val="ru-RU"/>
        </w:rPr>
        <w:t>PATIENTS</w:t>
      </w:r>
      <w:r w:rsidR="00BA5382" w:rsidRPr="00E026AB">
        <w:rPr>
          <w:rFonts w:ascii="Arial" w:eastAsia="Times New Roman" w:hAnsi="Arial" w:cs="Arial"/>
          <w:sz w:val="20"/>
          <w:szCs w:val="20"/>
        </w:rPr>
        <w:t xml:space="preserve"> </w:t>
      </w:r>
      <w:r w:rsidR="00BA5382" w:rsidRPr="00E026AB">
        <w:rPr>
          <w:rFonts w:ascii="Arial" w:eastAsia="Times New Roman" w:hAnsi="Arial" w:cs="Arial"/>
          <w:sz w:val="20"/>
          <w:szCs w:val="20"/>
          <w:lang w:val="ru-RU"/>
        </w:rPr>
        <w:t>WITH</w:t>
      </w:r>
      <w:r w:rsidR="00BA5382" w:rsidRPr="00E026AB">
        <w:rPr>
          <w:rFonts w:ascii="Arial" w:eastAsia="Times New Roman" w:hAnsi="Arial" w:cs="Arial"/>
          <w:sz w:val="20"/>
          <w:szCs w:val="20"/>
        </w:rPr>
        <w:t xml:space="preserve"> </w:t>
      </w:r>
      <w:r w:rsidR="00BA5382" w:rsidRPr="00E026AB">
        <w:rPr>
          <w:rFonts w:ascii="Arial" w:eastAsia="Times New Roman" w:hAnsi="Arial" w:cs="Arial"/>
          <w:sz w:val="20"/>
          <w:szCs w:val="20"/>
          <w:lang w:val="ru-RU"/>
        </w:rPr>
        <w:t>AF</w:t>
      </w:r>
      <w:r w:rsidR="00BA5382" w:rsidRPr="00E026AB">
        <w:rPr>
          <w:rFonts w:ascii="Arial" w:eastAsia="Times New Roman" w:hAnsi="Arial" w:cs="Arial"/>
          <w:sz w:val="20"/>
          <w:szCs w:val="20"/>
        </w:rPr>
        <w:t xml:space="preserve"> </w:t>
      </w:r>
      <w:r w:rsidR="00BA5382" w:rsidRPr="00E026AB">
        <w:rPr>
          <w:rFonts w:ascii="Arial" w:eastAsia="Times New Roman" w:hAnsi="Arial" w:cs="Arial"/>
          <w:sz w:val="20"/>
          <w:szCs w:val="20"/>
          <w:lang w:val="ru-RU"/>
        </w:rPr>
        <w:t>UNDERGOING</w:t>
      </w:r>
      <w:r w:rsidR="00BA5382" w:rsidRPr="00E026AB">
        <w:rPr>
          <w:rFonts w:ascii="Arial" w:eastAsia="Times New Roman" w:hAnsi="Arial" w:cs="Arial"/>
          <w:sz w:val="20"/>
          <w:szCs w:val="20"/>
        </w:rPr>
        <w:t xml:space="preserve"> </w:t>
      </w:r>
      <w:r w:rsidR="00BA5382" w:rsidRPr="00E026AB">
        <w:rPr>
          <w:rFonts w:ascii="Arial" w:eastAsia="Times New Roman" w:hAnsi="Arial" w:cs="Arial"/>
          <w:sz w:val="20"/>
          <w:szCs w:val="20"/>
          <w:lang w:val="ru-RU"/>
        </w:rPr>
        <w:t>PCI</w:t>
      </w:r>
      <w:r w:rsidR="00BA5382" w:rsidRPr="00E026AB">
        <w:rPr>
          <w:rFonts w:ascii="Arial" w:eastAsia="Times New Roman" w:hAnsi="Arial" w:cs="Arial"/>
          <w:sz w:val="20"/>
          <w:szCs w:val="20"/>
        </w:rPr>
        <w:t xml:space="preserve"> - </w:t>
      </w:r>
      <w:r w:rsidR="00BA5382" w:rsidRPr="00E026AB">
        <w:rPr>
          <w:rFonts w:ascii="Arial" w:eastAsia="Times New Roman" w:hAnsi="Arial" w:cs="Arial"/>
          <w:sz w:val="20"/>
          <w:szCs w:val="20"/>
          <w:lang w:val="ru-RU"/>
        </w:rPr>
        <w:t>ENTRUST</w:t>
      </w:r>
      <w:r w:rsidR="00BA5382" w:rsidRPr="00E026AB">
        <w:rPr>
          <w:rFonts w:ascii="Arial" w:eastAsia="Times New Roman" w:hAnsi="Arial" w:cs="Arial"/>
          <w:sz w:val="20"/>
          <w:szCs w:val="20"/>
        </w:rPr>
        <w:t xml:space="preserve"> </w:t>
      </w:r>
      <w:r w:rsidR="00BA5382" w:rsidRPr="00E026AB">
        <w:rPr>
          <w:rFonts w:ascii="Arial" w:eastAsia="Times New Roman" w:hAnsi="Arial" w:cs="Arial"/>
          <w:sz w:val="20"/>
          <w:szCs w:val="20"/>
          <w:lang w:val="ru-RU"/>
        </w:rPr>
        <w:t>AF</w:t>
      </w:r>
      <w:r w:rsidR="00BA5382" w:rsidRPr="00E026AB">
        <w:rPr>
          <w:rFonts w:ascii="Arial" w:eastAsia="Times New Roman" w:hAnsi="Arial" w:cs="Arial"/>
          <w:sz w:val="20"/>
          <w:szCs w:val="20"/>
        </w:rPr>
        <w:t>-</w:t>
      </w:r>
      <w:r w:rsidR="00BA5382" w:rsidRPr="00E026AB">
        <w:rPr>
          <w:rFonts w:ascii="Arial" w:eastAsia="Times New Roman" w:hAnsi="Arial" w:cs="Arial"/>
          <w:sz w:val="20"/>
          <w:szCs w:val="20"/>
          <w:lang w:val="ru-RU"/>
        </w:rPr>
        <w:t>PCI</w:t>
      </w:r>
      <w:r w:rsidR="00BA5382" w:rsidRPr="00E026AB">
        <w:rPr>
          <w:rFonts w:ascii="Arial" w:eastAsia="Times New Roman" w:hAnsi="Arial" w:cs="Arial"/>
          <w:sz w:val="20"/>
          <w:szCs w:val="20"/>
        </w:rPr>
        <w:t>))</w:t>
      </w:r>
      <w:r w:rsidR="00BA5382" w:rsidRPr="00071C42">
        <w:rPr>
          <w:rFonts w:ascii="Arial" w:hAnsi="Arial" w:cs="Arial"/>
          <w:bCs/>
          <w:sz w:val="20"/>
          <w:szCs w:val="20"/>
        </w:rPr>
        <w:t xml:space="preserve">», код дослідження </w:t>
      </w:r>
      <w:r w:rsidR="00BA5382" w:rsidRPr="009E55C5">
        <w:rPr>
          <w:rFonts w:ascii="Arial" w:hAnsi="Arial" w:cs="Arial"/>
          <w:b/>
          <w:bCs/>
          <w:sz w:val="20"/>
          <w:szCs w:val="20"/>
        </w:rPr>
        <w:t>DSE-EDO-01-15-EU</w:t>
      </w:r>
      <w:r w:rsidR="00BA5382" w:rsidRPr="00071C42">
        <w:rPr>
          <w:rFonts w:ascii="Arial" w:hAnsi="Arial" w:cs="Arial"/>
          <w:bCs/>
          <w:sz w:val="20"/>
          <w:szCs w:val="20"/>
        </w:rPr>
        <w:t xml:space="preserve">, версія 3.0 від 28 лютого 2017 року; спонсор - </w:t>
      </w:r>
      <w:proofErr w:type="spellStart"/>
      <w:r w:rsidR="00BA5382" w:rsidRPr="00071C42">
        <w:rPr>
          <w:rFonts w:ascii="Arial" w:hAnsi="Arial" w:cs="Arial"/>
          <w:bCs/>
          <w:sz w:val="20"/>
          <w:szCs w:val="20"/>
        </w:rPr>
        <w:t>Daiichi</w:t>
      </w:r>
      <w:proofErr w:type="spellEnd"/>
      <w:r w:rsidR="00BA5382" w:rsidRPr="00071C42">
        <w:rPr>
          <w:rFonts w:ascii="Arial" w:hAnsi="Arial" w:cs="Arial"/>
          <w:bCs/>
          <w:sz w:val="20"/>
          <w:szCs w:val="20"/>
        </w:rPr>
        <w:t xml:space="preserve"> </w:t>
      </w:r>
      <w:proofErr w:type="spellStart"/>
      <w:r w:rsidR="00BA5382" w:rsidRPr="00071C42">
        <w:rPr>
          <w:rFonts w:ascii="Arial" w:hAnsi="Arial" w:cs="Arial"/>
          <w:bCs/>
          <w:sz w:val="20"/>
          <w:szCs w:val="20"/>
        </w:rPr>
        <w:t>Sankyo</w:t>
      </w:r>
      <w:proofErr w:type="spellEnd"/>
      <w:r w:rsidR="00BA5382" w:rsidRPr="00071C42">
        <w:rPr>
          <w:rFonts w:ascii="Arial" w:hAnsi="Arial" w:cs="Arial"/>
          <w:bCs/>
          <w:sz w:val="20"/>
          <w:szCs w:val="20"/>
        </w:rPr>
        <w:t xml:space="preserve"> </w:t>
      </w:r>
      <w:proofErr w:type="spellStart"/>
      <w:r w:rsidR="00BA5382" w:rsidRPr="00071C42">
        <w:rPr>
          <w:rFonts w:ascii="Arial" w:hAnsi="Arial" w:cs="Arial"/>
          <w:bCs/>
          <w:sz w:val="20"/>
          <w:szCs w:val="20"/>
        </w:rPr>
        <w:t>Europe</w:t>
      </w:r>
      <w:proofErr w:type="spellEnd"/>
      <w:r w:rsidR="00BA5382" w:rsidRPr="00071C42">
        <w:rPr>
          <w:rFonts w:ascii="Arial" w:hAnsi="Arial" w:cs="Arial"/>
          <w:bCs/>
          <w:sz w:val="20"/>
          <w:szCs w:val="20"/>
        </w:rPr>
        <w:t xml:space="preserve"> </w:t>
      </w:r>
      <w:proofErr w:type="spellStart"/>
      <w:r w:rsidR="00BA5382" w:rsidRPr="00071C42">
        <w:rPr>
          <w:rFonts w:ascii="Arial" w:hAnsi="Arial" w:cs="Arial"/>
          <w:bCs/>
          <w:sz w:val="20"/>
          <w:szCs w:val="20"/>
        </w:rPr>
        <w:t>GmbH</w:t>
      </w:r>
      <w:proofErr w:type="spellEnd"/>
      <w:r w:rsidR="00BA5382" w:rsidRPr="00071C42">
        <w:rPr>
          <w:rFonts w:ascii="Arial" w:hAnsi="Arial" w:cs="Arial"/>
          <w:bCs/>
          <w:sz w:val="20"/>
          <w:szCs w:val="20"/>
        </w:rPr>
        <w:t>, Німеччина</w:t>
      </w:r>
    </w:p>
    <w:p w:rsidR="00BA5382" w:rsidRPr="00071C42" w:rsidRDefault="00BA5382" w:rsidP="00BA5382">
      <w:pPr>
        <w:spacing w:after="0" w:line="240" w:lineRule="auto"/>
        <w:jc w:val="both"/>
        <w:rPr>
          <w:rFonts w:ascii="Arial" w:hAnsi="Arial" w:cs="Arial"/>
          <w:sz w:val="20"/>
          <w:szCs w:val="20"/>
        </w:rPr>
      </w:pPr>
      <w:r w:rsidRPr="00071C42">
        <w:rPr>
          <w:rFonts w:ascii="Arial" w:hAnsi="Arial" w:cs="Arial"/>
          <w:sz w:val="20"/>
          <w:szCs w:val="20"/>
        </w:rPr>
        <w:t>Заявник – ТОВ «</w:t>
      </w:r>
      <w:proofErr w:type="spellStart"/>
      <w:r w:rsidRPr="00071C42">
        <w:rPr>
          <w:rFonts w:ascii="Arial" w:hAnsi="Arial" w:cs="Arial"/>
          <w:sz w:val="20"/>
          <w:szCs w:val="20"/>
        </w:rPr>
        <w:t>Чілтерн</w:t>
      </w:r>
      <w:proofErr w:type="spellEnd"/>
      <w:r w:rsidRPr="00071C42">
        <w:rPr>
          <w:rFonts w:ascii="Arial" w:hAnsi="Arial" w:cs="Arial"/>
          <w:sz w:val="20"/>
          <w:szCs w:val="20"/>
        </w:rPr>
        <w:t xml:space="preserve"> Інтернешнл Україна»</w:t>
      </w:r>
    </w:p>
    <w:p w:rsidR="00BA5382" w:rsidRPr="00071C42" w:rsidRDefault="00BA5382" w:rsidP="00BA5382">
      <w:pPr>
        <w:spacing w:after="0" w:line="240" w:lineRule="auto"/>
        <w:jc w:val="both"/>
        <w:rPr>
          <w:rFonts w:ascii="Arial" w:hAnsi="Arial" w:cs="Arial"/>
          <w:sz w:val="20"/>
          <w:szCs w:val="20"/>
        </w:rPr>
      </w:pPr>
    </w:p>
    <w:p w:rsidR="00971BE1" w:rsidRDefault="00971BE1" w:rsidP="00BA5382">
      <w:pPr>
        <w:suppressAutoHyphens/>
        <w:spacing w:after="0" w:line="240" w:lineRule="auto"/>
        <w:jc w:val="both"/>
        <w:rPr>
          <w:rFonts w:ascii="Arial" w:hAnsi="Arial" w:cs="Arial"/>
          <w:i/>
          <w:sz w:val="20"/>
          <w:szCs w:val="20"/>
        </w:rPr>
      </w:pPr>
    </w:p>
    <w:p w:rsidR="00971BE1" w:rsidRPr="00852D99" w:rsidRDefault="00971BE1" w:rsidP="00852D99">
      <w:pPr>
        <w:spacing w:after="0" w:line="240" w:lineRule="auto"/>
        <w:jc w:val="both"/>
        <w:rPr>
          <w:rFonts w:ascii="Arial" w:hAnsi="Arial" w:cs="Arial"/>
          <w:color w:val="000000"/>
          <w:sz w:val="20"/>
          <w:szCs w:val="20"/>
        </w:rPr>
      </w:pPr>
      <w:r w:rsidRPr="00971BE1">
        <w:rPr>
          <w:rFonts w:ascii="Arial" w:hAnsi="Arial" w:cs="Arial"/>
          <w:b/>
          <w:color w:val="000000"/>
          <w:sz w:val="20"/>
          <w:szCs w:val="20"/>
        </w:rPr>
        <w:t>9. Додаток 2 до інформації та форми згоди для дорослих учасників дослідження локальна версія номер 1.0 для України українською та російською мовами, дата версії 27 листопада 2017 року - на основі Mастер версії номер 1.0 від 17 листопада 2017  року до Інформації та форми згоди для дорослих учасників дослідження, локальна версія номер 2.1 від 14 серпня 2017 року</w:t>
      </w:r>
      <w:r w:rsidRPr="00971BE1">
        <w:rPr>
          <w:rFonts w:ascii="Arial" w:hAnsi="Arial" w:cs="Arial"/>
          <w:color w:val="000000"/>
          <w:sz w:val="20"/>
          <w:szCs w:val="20"/>
        </w:rPr>
        <w:t xml:space="preserve"> до протоколу клінічного випробування «Багатоцентрове, рандомізоване, відкрите, активно-контрольоване клінічне дослідження 3 фази, що оцінює безпеку та ефективність</w:t>
      </w:r>
      <w:r w:rsidRPr="00971BE1">
        <w:rPr>
          <w:rFonts w:ascii="Arial" w:hAnsi="Arial" w:cs="Arial"/>
          <w:b/>
          <w:color w:val="000000"/>
          <w:sz w:val="20"/>
          <w:szCs w:val="20"/>
        </w:rPr>
        <w:t xml:space="preserve"> Роксадустата</w:t>
      </w:r>
      <w:r w:rsidRPr="00971BE1">
        <w:rPr>
          <w:rFonts w:ascii="Arial" w:hAnsi="Arial" w:cs="Arial"/>
          <w:color w:val="000000"/>
          <w:sz w:val="20"/>
          <w:szCs w:val="20"/>
        </w:rPr>
        <w:t xml:space="preserve"> </w:t>
      </w:r>
      <w:r w:rsidRPr="00971BE1">
        <w:rPr>
          <w:rFonts w:ascii="Arial" w:hAnsi="Arial" w:cs="Arial"/>
          <w:b/>
          <w:color w:val="000000"/>
          <w:sz w:val="20"/>
          <w:szCs w:val="20"/>
        </w:rPr>
        <w:t>(Roxadustat)</w:t>
      </w:r>
      <w:r w:rsidRPr="00971BE1">
        <w:rPr>
          <w:rFonts w:ascii="Arial" w:hAnsi="Arial" w:cs="Arial"/>
          <w:color w:val="000000"/>
          <w:sz w:val="20"/>
          <w:szCs w:val="20"/>
        </w:rPr>
        <w:t xml:space="preserve"> при лікуванні анемії у пацієнтів, що лікуються діалізом, </w:t>
      </w:r>
      <w:r w:rsidRPr="00971BE1">
        <w:rPr>
          <w:rFonts w:ascii="Arial" w:hAnsi="Arial" w:cs="Arial"/>
          <w:sz w:val="20"/>
          <w:szCs w:val="20"/>
          <w:lang w:eastAsia="sv-SE"/>
        </w:rPr>
        <w:t xml:space="preserve">код дослідження </w:t>
      </w:r>
      <w:r w:rsidRPr="00971BE1">
        <w:rPr>
          <w:rFonts w:ascii="Arial" w:hAnsi="Arial" w:cs="Arial"/>
          <w:b/>
          <w:color w:val="000000"/>
          <w:sz w:val="20"/>
          <w:szCs w:val="20"/>
        </w:rPr>
        <w:t>D5740C00002</w:t>
      </w:r>
      <w:r w:rsidRPr="00971BE1">
        <w:rPr>
          <w:rFonts w:ascii="Arial" w:hAnsi="Arial" w:cs="Arial"/>
          <w:color w:val="000000"/>
          <w:sz w:val="20"/>
          <w:szCs w:val="20"/>
        </w:rPr>
        <w:t xml:space="preserve">, версія 7.0 від 10 травня 2017 року; </w:t>
      </w:r>
      <w:r w:rsidRPr="00971BE1">
        <w:rPr>
          <w:rFonts w:ascii="Arial" w:hAnsi="Arial" w:cs="Arial"/>
          <w:bCs/>
          <w:sz w:val="20"/>
          <w:szCs w:val="20"/>
        </w:rPr>
        <w:t xml:space="preserve">спонсор - </w:t>
      </w:r>
      <w:proofErr w:type="spellStart"/>
      <w:r w:rsidRPr="00971BE1">
        <w:rPr>
          <w:rFonts w:ascii="Arial" w:hAnsi="Arial" w:cs="Arial"/>
          <w:sz w:val="20"/>
          <w:szCs w:val="20"/>
          <w:lang w:eastAsia="sv-SE"/>
        </w:rPr>
        <w:t>AstraZeneca</w:t>
      </w:r>
      <w:proofErr w:type="spellEnd"/>
      <w:r w:rsidRPr="00971BE1">
        <w:rPr>
          <w:rFonts w:ascii="Arial" w:hAnsi="Arial" w:cs="Arial"/>
          <w:sz w:val="20"/>
          <w:szCs w:val="20"/>
          <w:lang w:eastAsia="sv-SE"/>
        </w:rPr>
        <w:t xml:space="preserve"> AB, </w:t>
      </w:r>
      <w:proofErr w:type="spellStart"/>
      <w:r w:rsidRPr="00971BE1">
        <w:rPr>
          <w:rFonts w:ascii="Arial" w:hAnsi="Arial" w:cs="Arial"/>
          <w:sz w:val="20"/>
          <w:szCs w:val="20"/>
          <w:lang w:eastAsia="sv-SE"/>
        </w:rPr>
        <w:t>Sweden</w:t>
      </w:r>
      <w:proofErr w:type="spellEnd"/>
      <w:r w:rsidRPr="00971BE1">
        <w:rPr>
          <w:rFonts w:ascii="Arial" w:hAnsi="Arial" w:cs="Arial"/>
          <w:sz w:val="20"/>
          <w:szCs w:val="20"/>
          <w:lang w:eastAsia="sv-SE"/>
        </w:rPr>
        <w:t>.</w:t>
      </w:r>
    </w:p>
    <w:p w:rsidR="00971BE1" w:rsidRPr="00971BE1" w:rsidRDefault="00971BE1" w:rsidP="00971BE1">
      <w:pPr>
        <w:spacing w:after="0" w:line="240" w:lineRule="auto"/>
        <w:jc w:val="both"/>
        <w:rPr>
          <w:rFonts w:ascii="Arial" w:hAnsi="Arial" w:cs="Arial"/>
          <w:bCs/>
          <w:sz w:val="20"/>
          <w:szCs w:val="20"/>
        </w:rPr>
      </w:pPr>
      <w:r w:rsidRPr="00971BE1">
        <w:rPr>
          <w:rFonts w:ascii="Arial" w:hAnsi="Arial" w:cs="Arial"/>
          <w:bCs/>
          <w:sz w:val="20"/>
          <w:szCs w:val="20"/>
        </w:rPr>
        <w:t xml:space="preserve">Заявник - </w:t>
      </w:r>
      <w:r w:rsidRPr="00971BE1">
        <w:rPr>
          <w:rFonts w:ascii="Arial" w:hAnsi="Arial" w:cs="Arial"/>
          <w:sz w:val="20"/>
          <w:szCs w:val="20"/>
        </w:rPr>
        <w:t xml:space="preserve"> </w:t>
      </w:r>
      <w:r w:rsidRPr="00971BE1">
        <w:rPr>
          <w:rFonts w:ascii="Arial" w:hAnsi="Arial" w:cs="Arial"/>
          <w:bCs/>
          <w:sz w:val="20"/>
          <w:szCs w:val="20"/>
        </w:rPr>
        <w:t>ТОВ «АСТРАЗЕНЕКА Україна»</w:t>
      </w:r>
    </w:p>
    <w:p w:rsidR="00971BE1" w:rsidRPr="00971BE1" w:rsidRDefault="00971BE1" w:rsidP="00971BE1">
      <w:pPr>
        <w:spacing w:after="0" w:line="240" w:lineRule="auto"/>
        <w:jc w:val="both"/>
        <w:rPr>
          <w:rFonts w:ascii="Arial" w:hAnsi="Arial" w:cs="Arial"/>
          <w:bCs/>
          <w:sz w:val="20"/>
          <w:szCs w:val="20"/>
        </w:rPr>
      </w:pPr>
    </w:p>
    <w:p w:rsidR="00ED5041" w:rsidRDefault="00ED5041" w:rsidP="00971BE1">
      <w:pPr>
        <w:suppressAutoHyphens/>
        <w:spacing w:after="0" w:line="240" w:lineRule="auto"/>
        <w:jc w:val="both"/>
        <w:rPr>
          <w:rFonts w:ascii="Arial" w:hAnsi="Arial" w:cs="Arial"/>
          <w:i/>
          <w:sz w:val="20"/>
          <w:szCs w:val="20"/>
        </w:rPr>
      </w:pPr>
    </w:p>
    <w:p w:rsidR="00ED5041" w:rsidRPr="00ED5041" w:rsidRDefault="00ED5041" w:rsidP="00ED5041">
      <w:pPr>
        <w:pStyle w:val="af3"/>
        <w:spacing w:after="0" w:line="240" w:lineRule="auto"/>
        <w:jc w:val="both"/>
        <w:rPr>
          <w:rFonts w:ascii="Arial" w:hAnsi="Arial" w:cs="Arial"/>
          <w:b/>
          <w:sz w:val="20"/>
          <w:szCs w:val="20"/>
        </w:rPr>
      </w:pPr>
      <w:r w:rsidRPr="00ED5041">
        <w:rPr>
          <w:rFonts w:ascii="Arial" w:hAnsi="Arial" w:cs="Arial"/>
          <w:b/>
          <w:sz w:val="20"/>
          <w:szCs w:val="20"/>
        </w:rPr>
        <w:t xml:space="preserve">10. Брошура Дослідника досліджуваного лікарського засобу </w:t>
      </w:r>
      <w:r w:rsidRPr="00ED5041">
        <w:rPr>
          <w:rFonts w:ascii="Arial" w:hAnsi="Arial" w:cs="Arial"/>
          <w:b/>
          <w:sz w:val="20"/>
          <w:szCs w:val="20"/>
          <w:lang w:val="en-US"/>
        </w:rPr>
        <w:t>LPRI</w:t>
      </w:r>
      <w:r w:rsidRPr="00ED5041">
        <w:rPr>
          <w:rFonts w:ascii="Arial" w:hAnsi="Arial" w:cs="Arial"/>
          <w:b/>
          <w:sz w:val="20"/>
          <w:szCs w:val="20"/>
        </w:rPr>
        <w:t>-421, версія 2 від 10.11.2017</w:t>
      </w:r>
    </w:p>
    <w:p w:rsidR="00ED5041" w:rsidRPr="00ED5041" w:rsidRDefault="00ED5041" w:rsidP="00852D99">
      <w:pPr>
        <w:pStyle w:val="af3"/>
        <w:spacing w:after="0" w:line="240" w:lineRule="auto"/>
        <w:jc w:val="both"/>
        <w:rPr>
          <w:rFonts w:ascii="Arial" w:hAnsi="Arial" w:cs="Arial"/>
          <w:sz w:val="20"/>
          <w:szCs w:val="20"/>
        </w:rPr>
      </w:pPr>
      <w:r w:rsidRPr="00ED5041">
        <w:rPr>
          <w:rFonts w:ascii="Arial" w:hAnsi="Arial" w:cs="Arial"/>
          <w:sz w:val="20"/>
          <w:szCs w:val="20"/>
        </w:rPr>
        <w:t>до про</w:t>
      </w:r>
      <w:bookmarkStart w:id="0" w:name="title"/>
      <w:r w:rsidRPr="00ED5041">
        <w:rPr>
          <w:rFonts w:ascii="Arial" w:hAnsi="Arial" w:cs="Arial"/>
          <w:sz w:val="20"/>
          <w:szCs w:val="20"/>
        </w:rPr>
        <w:t xml:space="preserve">токолу клінічного випробування «Багатоцентрове, рандомізоване, відкрите клінічне дослідження 2 фази для оцінки характеру кровотеч, переносимості та безпеки при застосуванні трьох лікарських форм пролонгованого вивільнення комбінації </w:t>
      </w:r>
      <w:r w:rsidRPr="00ED5041">
        <w:rPr>
          <w:rFonts w:ascii="Arial" w:hAnsi="Arial" w:cs="Arial"/>
          <w:b/>
          <w:sz w:val="20"/>
          <w:szCs w:val="20"/>
        </w:rPr>
        <w:t>дієногесту та етинілестрадіолу</w:t>
      </w:r>
      <w:r w:rsidRPr="00ED5041">
        <w:rPr>
          <w:rFonts w:ascii="Arial" w:hAnsi="Arial" w:cs="Arial"/>
          <w:sz w:val="20"/>
          <w:szCs w:val="20"/>
        </w:rPr>
        <w:t xml:space="preserve"> у порівнянні з гнучким режимом прийому контрацептивного препарату, що містить 3 мг дроспіренону та 20 мкг етинілестрадіолу</w:t>
      </w:r>
      <w:bookmarkEnd w:id="0"/>
      <w:r w:rsidRPr="00ED5041">
        <w:rPr>
          <w:rFonts w:ascii="Arial" w:hAnsi="Arial" w:cs="Arial"/>
          <w:sz w:val="20"/>
          <w:szCs w:val="20"/>
        </w:rPr>
        <w:t xml:space="preserve">»,  код дослідження </w:t>
      </w:r>
      <w:r w:rsidRPr="00ED5041">
        <w:rPr>
          <w:rFonts w:ascii="Arial" w:hAnsi="Arial" w:cs="Arial"/>
          <w:b/>
          <w:sz w:val="20"/>
          <w:szCs w:val="20"/>
        </w:rPr>
        <w:t>LPRI421-202</w:t>
      </w:r>
      <w:r w:rsidRPr="00ED5041">
        <w:rPr>
          <w:rFonts w:ascii="Arial" w:hAnsi="Arial" w:cs="Arial"/>
          <w:sz w:val="20"/>
          <w:szCs w:val="20"/>
        </w:rPr>
        <w:t xml:space="preserve">, Фінальна версія 1.0, 30.01.2017; спонсор - </w:t>
      </w:r>
      <w:r w:rsidRPr="00ED5041">
        <w:rPr>
          <w:rFonts w:ascii="Arial" w:hAnsi="Arial" w:cs="Arial"/>
          <w:bCs/>
          <w:sz w:val="20"/>
          <w:szCs w:val="20"/>
        </w:rPr>
        <w:t>Екселтіс</w:t>
      </w:r>
      <w:r w:rsidRPr="00ED5041">
        <w:rPr>
          <w:rFonts w:ascii="Arial" w:hAnsi="Arial" w:cs="Arial"/>
          <w:sz w:val="20"/>
          <w:szCs w:val="20"/>
        </w:rPr>
        <w:t xml:space="preserve"> Франс С.А. (Exeltis France S.A.), Франція </w:t>
      </w:r>
    </w:p>
    <w:p w:rsidR="00ED5041" w:rsidRPr="00ED5041" w:rsidRDefault="00ED5041" w:rsidP="00ED5041">
      <w:pPr>
        <w:spacing w:after="0" w:line="240" w:lineRule="auto"/>
        <w:jc w:val="both"/>
        <w:rPr>
          <w:rFonts w:ascii="Arial" w:hAnsi="Arial" w:cs="Arial"/>
          <w:sz w:val="20"/>
          <w:szCs w:val="20"/>
        </w:rPr>
      </w:pPr>
      <w:r w:rsidRPr="00ED5041">
        <w:rPr>
          <w:rFonts w:ascii="Arial" w:hAnsi="Arial" w:cs="Arial"/>
          <w:sz w:val="20"/>
          <w:szCs w:val="20"/>
        </w:rPr>
        <w:t>Заявник – «</w:t>
      </w:r>
      <w:proofErr w:type="spellStart"/>
      <w:r w:rsidRPr="00ED5041">
        <w:rPr>
          <w:rFonts w:ascii="Arial" w:hAnsi="Arial" w:cs="Arial"/>
          <w:sz w:val="20"/>
          <w:szCs w:val="20"/>
        </w:rPr>
        <w:t>Скоуп</w:t>
      </w:r>
      <w:proofErr w:type="spellEnd"/>
      <w:r w:rsidRPr="00ED5041">
        <w:rPr>
          <w:rFonts w:ascii="Arial" w:hAnsi="Arial" w:cs="Arial"/>
          <w:sz w:val="20"/>
          <w:szCs w:val="20"/>
        </w:rPr>
        <w:t xml:space="preserve"> Інтернешнл АГ», Німеччина, в особі представництва «Скоуп Інтернешнл Акцієнгезельшафт» в Україні</w:t>
      </w:r>
    </w:p>
    <w:p w:rsidR="00ED5041" w:rsidRPr="00ED5041" w:rsidRDefault="00ED5041" w:rsidP="00ED5041">
      <w:pPr>
        <w:spacing w:after="0" w:line="240" w:lineRule="auto"/>
        <w:jc w:val="both"/>
        <w:rPr>
          <w:rFonts w:ascii="Arial" w:hAnsi="Arial" w:cs="Arial"/>
          <w:sz w:val="20"/>
          <w:szCs w:val="20"/>
        </w:rPr>
      </w:pPr>
    </w:p>
    <w:p w:rsidR="00FA4D5F" w:rsidRDefault="00FA4D5F" w:rsidP="00ED5041">
      <w:pPr>
        <w:suppressAutoHyphens/>
        <w:spacing w:after="0" w:line="240" w:lineRule="auto"/>
        <w:jc w:val="both"/>
        <w:rPr>
          <w:rFonts w:ascii="Arial" w:hAnsi="Arial" w:cs="Arial"/>
          <w:i/>
          <w:sz w:val="20"/>
          <w:szCs w:val="20"/>
        </w:rPr>
      </w:pPr>
    </w:p>
    <w:p w:rsidR="00FA4D5F" w:rsidRDefault="00FA4D5F" w:rsidP="00ED5041">
      <w:pPr>
        <w:suppressAutoHyphens/>
        <w:spacing w:after="0" w:line="240" w:lineRule="auto"/>
        <w:jc w:val="both"/>
        <w:rPr>
          <w:rFonts w:ascii="Arial" w:hAnsi="Arial" w:cs="Arial"/>
          <w:i/>
          <w:sz w:val="20"/>
          <w:szCs w:val="20"/>
        </w:rPr>
      </w:pPr>
    </w:p>
    <w:p w:rsidR="00FA4D5F" w:rsidRPr="00852D99" w:rsidRDefault="00FA4D5F" w:rsidP="00852D99">
      <w:pPr>
        <w:widowControl w:val="0"/>
        <w:spacing w:after="0" w:line="240" w:lineRule="auto"/>
        <w:jc w:val="both"/>
        <w:rPr>
          <w:rFonts w:ascii="Arial" w:hAnsi="Arial" w:cs="Arial"/>
          <w:bCs/>
          <w:sz w:val="20"/>
          <w:szCs w:val="20"/>
        </w:rPr>
      </w:pPr>
      <w:r w:rsidRPr="00FA4D5F">
        <w:rPr>
          <w:rFonts w:ascii="Arial" w:hAnsi="Arial" w:cs="Arial"/>
          <w:b/>
          <w:bCs/>
          <w:sz w:val="20"/>
          <w:szCs w:val="20"/>
        </w:rPr>
        <w:t>11. Брошура дослідника OBE2109, версія 4.0 від жовтня 2017, англійською мовою</w:t>
      </w:r>
      <w:r w:rsidRPr="00FA4D5F">
        <w:rPr>
          <w:rFonts w:ascii="Arial" w:hAnsi="Arial" w:cs="Arial"/>
          <w:bCs/>
          <w:sz w:val="20"/>
          <w:szCs w:val="20"/>
        </w:rPr>
        <w:t xml:space="preserve"> </w:t>
      </w:r>
      <w:r w:rsidRPr="00FA4D5F">
        <w:rPr>
          <w:rFonts w:ascii="Arial" w:hAnsi="Arial" w:cs="Arial"/>
          <w:sz w:val="20"/>
          <w:szCs w:val="20"/>
        </w:rPr>
        <w:t>до</w:t>
      </w:r>
      <w:r w:rsidRPr="00FA4D5F">
        <w:rPr>
          <w:rFonts w:ascii="Arial" w:hAnsi="Arial" w:cs="Arial"/>
          <w:b/>
          <w:sz w:val="20"/>
          <w:szCs w:val="20"/>
        </w:rPr>
        <w:t xml:space="preserve"> </w:t>
      </w:r>
      <w:r w:rsidRPr="00FA4D5F">
        <w:rPr>
          <w:rFonts w:ascii="Arial" w:hAnsi="Arial" w:cs="Arial"/>
          <w:bCs/>
          <w:sz w:val="20"/>
          <w:szCs w:val="20"/>
        </w:rPr>
        <w:t xml:space="preserve">протоколу клінічного випробування «Рандомізоване, подвійне сліпе, плацебо-контрольоване з підбором дози дослідження фази 2b для оцінки ефективності і безпечності препарату </w:t>
      </w:r>
      <w:r w:rsidRPr="00FA4D5F">
        <w:rPr>
          <w:rFonts w:ascii="Arial" w:hAnsi="Arial" w:cs="Arial"/>
          <w:b/>
          <w:bCs/>
          <w:sz w:val="20"/>
          <w:szCs w:val="20"/>
        </w:rPr>
        <w:t xml:space="preserve">OBE2109 </w:t>
      </w:r>
      <w:r w:rsidRPr="00FA4D5F">
        <w:rPr>
          <w:rFonts w:ascii="Arial" w:hAnsi="Arial" w:cs="Arial"/>
          <w:bCs/>
          <w:sz w:val="20"/>
          <w:szCs w:val="20"/>
        </w:rPr>
        <w:t xml:space="preserve">у пацієнток з болем, </w:t>
      </w:r>
      <w:r w:rsidRPr="00FA4D5F">
        <w:rPr>
          <w:rFonts w:ascii="Arial" w:hAnsi="Arial" w:cs="Arial"/>
          <w:bCs/>
          <w:sz w:val="20"/>
          <w:szCs w:val="20"/>
        </w:rPr>
        <w:lastRenderedPageBreak/>
        <w:t xml:space="preserve">пов'язаним з ендометріозом», код дослідження </w:t>
      </w:r>
      <w:r w:rsidRPr="00FA4D5F">
        <w:rPr>
          <w:rFonts w:ascii="Arial" w:hAnsi="Arial" w:cs="Arial"/>
          <w:b/>
          <w:bCs/>
          <w:sz w:val="20"/>
          <w:szCs w:val="20"/>
        </w:rPr>
        <w:t xml:space="preserve">15-OBE2109-001, </w:t>
      </w:r>
      <w:r w:rsidRPr="00FA4D5F">
        <w:rPr>
          <w:rFonts w:ascii="Arial" w:hAnsi="Arial" w:cs="Arial"/>
          <w:bCs/>
          <w:sz w:val="20"/>
          <w:szCs w:val="20"/>
        </w:rPr>
        <w:t xml:space="preserve">версія 4.0 фінальна, від 03 серпня 2017; спонсор - </w:t>
      </w:r>
      <w:proofErr w:type="spellStart"/>
      <w:r w:rsidRPr="00FA4D5F">
        <w:rPr>
          <w:rFonts w:ascii="Arial" w:hAnsi="Arial" w:cs="Arial"/>
          <w:sz w:val="20"/>
          <w:szCs w:val="20"/>
        </w:rPr>
        <w:t>ObsEva</w:t>
      </w:r>
      <w:proofErr w:type="spellEnd"/>
      <w:r w:rsidRPr="00FA4D5F">
        <w:rPr>
          <w:rFonts w:ascii="Arial" w:hAnsi="Arial" w:cs="Arial"/>
          <w:sz w:val="20"/>
          <w:szCs w:val="20"/>
        </w:rPr>
        <w:t xml:space="preserve"> S.A., Швейцарія</w:t>
      </w:r>
    </w:p>
    <w:p w:rsidR="00FA4D5F" w:rsidRPr="00FA4D5F" w:rsidRDefault="00FA4D5F" w:rsidP="00FA4D5F">
      <w:pPr>
        <w:spacing w:after="0" w:line="240" w:lineRule="auto"/>
        <w:jc w:val="both"/>
        <w:rPr>
          <w:rFonts w:ascii="Arial" w:hAnsi="Arial" w:cs="Arial"/>
          <w:sz w:val="20"/>
          <w:szCs w:val="20"/>
        </w:rPr>
      </w:pPr>
      <w:r w:rsidRPr="00FA4D5F">
        <w:rPr>
          <w:rFonts w:ascii="Arial" w:hAnsi="Arial" w:cs="Arial"/>
          <w:sz w:val="20"/>
          <w:szCs w:val="20"/>
        </w:rPr>
        <w:t>Заявник – ТОВ «</w:t>
      </w:r>
      <w:proofErr w:type="spellStart"/>
      <w:r w:rsidRPr="00FA4D5F">
        <w:rPr>
          <w:rFonts w:ascii="Arial" w:hAnsi="Arial" w:cs="Arial"/>
          <w:sz w:val="20"/>
          <w:szCs w:val="20"/>
        </w:rPr>
        <w:t>Чілтерн</w:t>
      </w:r>
      <w:proofErr w:type="spellEnd"/>
      <w:r w:rsidRPr="00FA4D5F">
        <w:rPr>
          <w:rFonts w:ascii="Arial" w:hAnsi="Arial" w:cs="Arial"/>
          <w:sz w:val="20"/>
          <w:szCs w:val="20"/>
        </w:rPr>
        <w:t xml:space="preserve"> Інтернешнл Україна»</w:t>
      </w:r>
    </w:p>
    <w:p w:rsidR="00FA4D5F" w:rsidRPr="00FA4D5F" w:rsidRDefault="00FA4D5F" w:rsidP="00FA4D5F">
      <w:pPr>
        <w:spacing w:after="0" w:line="240" w:lineRule="auto"/>
        <w:jc w:val="both"/>
        <w:rPr>
          <w:rFonts w:ascii="Arial" w:hAnsi="Arial" w:cs="Arial"/>
          <w:sz w:val="20"/>
          <w:szCs w:val="20"/>
        </w:rPr>
      </w:pPr>
    </w:p>
    <w:p w:rsidR="004E736C" w:rsidRDefault="004E736C" w:rsidP="00FA4D5F">
      <w:pPr>
        <w:suppressAutoHyphens/>
        <w:spacing w:after="0" w:line="240" w:lineRule="auto"/>
        <w:jc w:val="both"/>
        <w:rPr>
          <w:rFonts w:ascii="Arial" w:hAnsi="Arial" w:cs="Arial"/>
          <w:i/>
          <w:sz w:val="20"/>
          <w:szCs w:val="20"/>
        </w:rPr>
      </w:pPr>
    </w:p>
    <w:p w:rsidR="004E736C" w:rsidRPr="004E736C" w:rsidRDefault="004E736C" w:rsidP="00852D99">
      <w:pPr>
        <w:pStyle w:val="a8"/>
        <w:spacing w:after="0" w:line="240" w:lineRule="auto"/>
        <w:ind w:left="0"/>
        <w:jc w:val="both"/>
        <w:rPr>
          <w:rFonts w:ascii="Arial" w:hAnsi="Arial" w:cs="Arial"/>
          <w:sz w:val="20"/>
          <w:szCs w:val="20"/>
          <w:lang w:eastAsia="ru-RU"/>
        </w:rPr>
      </w:pPr>
      <w:r w:rsidRPr="004E736C">
        <w:rPr>
          <w:rFonts w:ascii="Arial" w:hAnsi="Arial" w:cs="Arial"/>
          <w:b/>
          <w:sz w:val="20"/>
          <w:szCs w:val="20"/>
          <w:lang w:eastAsia="ru-RU"/>
        </w:rPr>
        <w:t xml:space="preserve">12. Оновлений протокол клінічного випробування версія 8.0 від 09 червня 2017 року англійською мовою, Інформація для пацієнта та форма інформованої згоди на участь у подовженому періоді клінічного дослідження </w:t>
      </w:r>
      <w:r w:rsidRPr="004E736C">
        <w:rPr>
          <w:rFonts w:ascii="Arial" w:hAnsi="Arial" w:cs="Arial"/>
          <w:b/>
          <w:sz w:val="20"/>
          <w:szCs w:val="20"/>
          <w:lang w:val="ru-RU" w:eastAsia="ru-RU"/>
        </w:rPr>
        <w:t>RPC</w:t>
      </w:r>
      <w:r w:rsidRPr="004E736C">
        <w:rPr>
          <w:rFonts w:ascii="Arial" w:hAnsi="Arial" w:cs="Arial"/>
          <w:b/>
          <w:sz w:val="20"/>
          <w:szCs w:val="20"/>
          <w:lang w:eastAsia="ru-RU"/>
        </w:rPr>
        <w:t>01-202, версія 8-Е для Украї</w:t>
      </w:r>
      <w:r>
        <w:rPr>
          <w:rFonts w:ascii="Arial" w:hAnsi="Arial" w:cs="Arial"/>
          <w:b/>
          <w:sz w:val="20"/>
          <w:szCs w:val="20"/>
          <w:lang w:eastAsia="ru-RU"/>
        </w:rPr>
        <w:t xml:space="preserve">ни від 18 вересня 2017 </w:t>
      </w:r>
      <w:r w:rsidRPr="004E736C">
        <w:rPr>
          <w:rFonts w:ascii="Arial" w:hAnsi="Arial" w:cs="Arial"/>
          <w:b/>
          <w:sz w:val="20"/>
          <w:szCs w:val="20"/>
          <w:lang w:eastAsia="ru-RU"/>
        </w:rPr>
        <w:t>року українською та російською мовами</w:t>
      </w:r>
      <w:r w:rsidRPr="004E736C">
        <w:rPr>
          <w:rFonts w:ascii="Arial" w:hAnsi="Arial" w:cs="Arial"/>
          <w:sz w:val="20"/>
          <w:szCs w:val="20"/>
        </w:rPr>
        <w:t xml:space="preserve"> </w:t>
      </w:r>
      <w:r w:rsidRPr="004E736C">
        <w:rPr>
          <w:rFonts w:ascii="Arial" w:hAnsi="Arial" w:cs="Arial"/>
          <w:sz w:val="20"/>
          <w:szCs w:val="20"/>
          <w:lang w:eastAsia="ru-RU"/>
        </w:rPr>
        <w:t>до протоколу клінічного випробування</w:t>
      </w:r>
      <w:r w:rsidRPr="004E736C">
        <w:rPr>
          <w:rFonts w:ascii="Arial" w:hAnsi="Arial" w:cs="Arial"/>
          <w:sz w:val="20"/>
          <w:szCs w:val="20"/>
        </w:rPr>
        <w:t xml:space="preserve"> </w:t>
      </w:r>
      <w:r w:rsidRPr="004E736C">
        <w:rPr>
          <w:rFonts w:ascii="Arial" w:hAnsi="Arial" w:cs="Arial"/>
          <w:sz w:val="20"/>
          <w:szCs w:val="20"/>
          <w:lang w:eastAsia="ru-RU"/>
        </w:rPr>
        <w:t xml:space="preserve">«Багатоцентрове, подвійне сліпе, рандомізоване, плацебо-контрольоване дослідження 2-ї фази, що проводиться в паралельних групах з метою оцінки клінічної ефективності та безпеки індукційної терапії препаратом </w:t>
      </w:r>
      <w:r w:rsidRPr="004E736C">
        <w:rPr>
          <w:rFonts w:ascii="Arial" w:hAnsi="Arial" w:cs="Arial"/>
          <w:b/>
          <w:sz w:val="20"/>
          <w:szCs w:val="20"/>
          <w:lang w:val="ru-RU" w:eastAsia="ru-RU"/>
        </w:rPr>
        <w:t>RPC</w:t>
      </w:r>
      <w:r w:rsidRPr="004E736C">
        <w:rPr>
          <w:rFonts w:ascii="Arial" w:hAnsi="Arial" w:cs="Arial"/>
          <w:b/>
          <w:sz w:val="20"/>
          <w:szCs w:val="20"/>
          <w:lang w:eastAsia="ru-RU"/>
        </w:rPr>
        <w:t>1063</w:t>
      </w:r>
      <w:r w:rsidRPr="004E736C">
        <w:rPr>
          <w:rFonts w:ascii="Arial" w:hAnsi="Arial" w:cs="Arial"/>
          <w:sz w:val="20"/>
          <w:szCs w:val="20"/>
          <w:lang w:eastAsia="ru-RU"/>
        </w:rPr>
        <w:t xml:space="preserve"> у пацієнтів з активним виразковим колітом середнього або важкого ступеню», код дослідження </w:t>
      </w:r>
      <w:r w:rsidRPr="004E736C">
        <w:rPr>
          <w:rFonts w:ascii="Arial" w:hAnsi="Arial" w:cs="Arial"/>
          <w:b/>
          <w:sz w:val="20"/>
          <w:szCs w:val="20"/>
          <w:lang w:val="ru-RU" w:eastAsia="ru-RU"/>
        </w:rPr>
        <w:t>RPC</w:t>
      </w:r>
      <w:r w:rsidRPr="004E736C">
        <w:rPr>
          <w:rFonts w:ascii="Arial" w:hAnsi="Arial" w:cs="Arial"/>
          <w:b/>
          <w:sz w:val="20"/>
          <w:szCs w:val="20"/>
          <w:lang w:eastAsia="ru-RU"/>
        </w:rPr>
        <w:t xml:space="preserve">01-202, </w:t>
      </w:r>
      <w:r w:rsidRPr="004E736C">
        <w:rPr>
          <w:rFonts w:ascii="Arial" w:hAnsi="Arial" w:cs="Arial"/>
          <w:sz w:val="20"/>
          <w:szCs w:val="20"/>
          <w:lang w:eastAsia="ru-RU"/>
        </w:rPr>
        <w:t xml:space="preserve">версія 7.0 від 27 вересня 2016 року; спонсор - </w:t>
      </w:r>
      <w:r w:rsidRPr="004E736C">
        <w:rPr>
          <w:rFonts w:ascii="Arial" w:hAnsi="Arial" w:cs="Arial"/>
          <w:sz w:val="20"/>
          <w:szCs w:val="20"/>
          <w:lang w:val="ru-RU" w:eastAsia="ru-RU"/>
        </w:rPr>
        <w:t>Celgene</w:t>
      </w:r>
      <w:r w:rsidRPr="004E736C">
        <w:rPr>
          <w:rFonts w:ascii="Arial" w:hAnsi="Arial" w:cs="Arial"/>
          <w:sz w:val="20"/>
          <w:szCs w:val="20"/>
          <w:lang w:eastAsia="ru-RU"/>
        </w:rPr>
        <w:t xml:space="preserve"> </w:t>
      </w:r>
      <w:r w:rsidRPr="004E736C">
        <w:rPr>
          <w:rFonts w:ascii="Arial" w:hAnsi="Arial" w:cs="Arial"/>
          <w:sz w:val="20"/>
          <w:szCs w:val="20"/>
          <w:lang w:val="ru-RU" w:eastAsia="ru-RU"/>
        </w:rPr>
        <w:t>International</w:t>
      </w:r>
      <w:r w:rsidRPr="004E736C">
        <w:rPr>
          <w:rFonts w:ascii="Arial" w:hAnsi="Arial" w:cs="Arial"/>
          <w:sz w:val="20"/>
          <w:szCs w:val="20"/>
          <w:lang w:eastAsia="ru-RU"/>
        </w:rPr>
        <w:t xml:space="preserve"> </w:t>
      </w:r>
      <w:r w:rsidRPr="004E736C">
        <w:rPr>
          <w:rFonts w:ascii="Arial" w:hAnsi="Arial" w:cs="Arial"/>
          <w:sz w:val="20"/>
          <w:szCs w:val="20"/>
          <w:lang w:val="ru-RU" w:eastAsia="ru-RU"/>
        </w:rPr>
        <w:t>II</w:t>
      </w:r>
      <w:r w:rsidRPr="004E736C">
        <w:rPr>
          <w:rFonts w:ascii="Arial" w:hAnsi="Arial" w:cs="Arial"/>
          <w:sz w:val="20"/>
          <w:szCs w:val="20"/>
          <w:lang w:eastAsia="ru-RU"/>
        </w:rPr>
        <w:t xml:space="preserve"> </w:t>
      </w:r>
      <w:r w:rsidRPr="004E736C">
        <w:rPr>
          <w:rFonts w:ascii="Arial" w:hAnsi="Arial" w:cs="Arial"/>
          <w:sz w:val="20"/>
          <w:szCs w:val="20"/>
          <w:lang w:val="ru-RU" w:eastAsia="ru-RU"/>
        </w:rPr>
        <w:t>S</w:t>
      </w:r>
      <w:r w:rsidRPr="004E736C">
        <w:rPr>
          <w:rFonts w:ascii="Arial" w:hAnsi="Arial" w:cs="Arial"/>
          <w:sz w:val="20"/>
          <w:szCs w:val="20"/>
          <w:lang w:eastAsia="ru-RU"/>
        </w:rPr>
        <w:t>à</w:t>
      </w:r>
      <w:r w:rsidRPr="004E736C">
        <w:rPr>
          <w:rFonts w:ascii="Arial" w:hAnsi="Arial" w:cs="Arial"/>
          <w:sz w:val="20"/>
          <w:szCs w:val="20"/>
          <w:lang w:val="ru-RU" w:eastAsia="ru-RU"/>
        </w:rPr>
        <w:t>rl</w:t>
      </w:r>
      <w:r w:rsidRPr="004E736C">
        <w:rPr>
          <w:rFonts w:ascii="Arial" w:hAnsi="Arial" w:cs="Arial"/>
          <w:sz w:val="20"/>
          <w:szCs w:val="20"/>
          <w:lang w:eastAsia="ru-RU"/>
        </w:rPr>
        <w:t xml:space="preserve"> (</w:t>
      </w:r>
      <w:r w:rsidRPr="004E736C">
        <w:rPr>
          <w:rFonts w:ascii="Arial" w:hAnsi="Arial" w:cs="Arial"/>
          <w:sz w:val="20"/>
          <w:szCs w:val="20"/>
          <w:lang w:val="ru-RU" w:eastAsia="ru-RU"/>
        </w:rPr>
        <w:t>CIS</w:t>
      </w:r>
      <w:r w:rsidRPr="004E736C">
        <w:rPr>
          <w:rFonts w:ascii="Arial" w:hAnsi="Arial" w:cs="Arial"/>
          <w:sz w:val="20"/>
          <w:szCs w:val="20"/>
          <w:lang w:eastAsia="ru-RU"/>
        </w:rPr>
        <w:t xml:space="preserve"> </w:t>
      </w:r>
      <w:r w:rsidRPr="004E736C">
        <w:rPr>
          <w:rFonts w:ascii="Arial" w:hAnsi="Arial" w:cs="Arial"/>
          <w:sz w:val="20"/>
          <w:szCs w:val="20"/>
          <w:lang w:val="ru-RU" w:eastAsia="ru-RU"/>
        </w:rPr>
        <w:t>II</w:t>
      </w:r>
      <w:r w:rsidRPr="004E736C">
        <w:rPr>
          <w:rFonts w:ascii="Arial" w:hAnsi="Arial" w:cs="Arial"/>
          <w:sz w:val="20"/>
          <w:szCs w:val="20"/>
          <w:lang w:eastAsia="ru-RU"/>
        </w:rPr>
        <w:t>), Швейцарія</w:t>
      </w:r>
    </w:p>
    <w:p w:rsidR="004E736C" w:rsidRPr="004E736C" w:rsidRDefault="004E736C" w:rsidP="004E736C">
      <w:pPr>
        <w:pStyle w:val="a8"/>
        <w:spacing w:after="0" w:line="240" w:lineRule="auto"/>
        <w:ind w:left="0"/>
        <w:jc w:val="both"/>
        <w:rPr>
          <w:rFonts w:ascii="Arial" w:hAnsi="Arial" w:cs="Arial"/>
          <w:sz w:val="20"/>
          <w:szCs w:val="20"/>
          <w:lang w:eastAsia="ru-RU"/>
        </w:rPr>
      </w:pPr>
      <w:r w:rsidRPr="004E736C">
        <w:rPr>
          <w:rFonts w:ascii="Arial" w:hAnsi="Arial" w:cs="Arial"/>
          <w:sz w:val="20"/>
          <w:szCs w:val="20"/>
          <w:lang w:eastAsia="ru-RU"/>
        </w:rPr>
        <w:t>Заявник – ТОВ «ФРА Україна»</w:t>
      </w:r>
    </w:p>
    <w:p w:rsidR="004E736C" w:rsidRPr="004E736C" w:rsidRDefault="004E736C" w:rsidP="004E736C">
      <w:pPr>
        <w:pStyle w:val="a8"/>
        <w:spacing w:after="0" w:line="240" w:lineRule="auto"/>
        <w:ind w:left="0"/>
        <w:jc w:val="both"/>
        <w:rPr>
          <w:rFonts w:ascii="Arial" w:hAnsi="Arial" w:cs="Arial"/>
          <w:sz w:val="20"/>
          <w:szCs w:val="20"/>
          <w:lang w:eastAsia="ru-RU"/>
        </w:rPr>
      </w:pPr>
    </w:p>
    <w:p w:rsidR="00E01A32" w:rsidRDefault="00E01A32" w:rsidP="004E736C">
      <w:pPr>
        <w:suppressAutoHyphens/>
        <w:spacing w:after="0" w:line="240" w:lineRule="auto"/>
        <w:jc w:val="both"/>
        <w:rPr>
          <w:rFonts w:ascii="Arial" w:hAnsi="Arial" w:cs="Arial"/>
          <w:i/>
          <w:sz w:val="20"/>
          <w:szCs w:val="20"/>
        </w:rPr>
      </w:pPr>
    </w:p>
    <w:p w:rsidR="00E01A32" w:rsidRPr="00E01A32" w:rsidRDefault="00E01A32" w:rsidP="00852D99">
      <w:pPr>
        <w:pStyle w:val="a8"/>
        <w:spacing w:after="0" w:line="240" w:lineRule="auto"/>
        <w:ind w:left="0"/>
        <w:jc w:val="both"/>
        <w:rPr>
          <w:rFonts w:ascii="Arial" w:hAnsi="Arial" w:cs="Arial"/>
          <w:sz w:val="20"/>
          <w:szCs w:val="20"/>
          <w:lang w:eastAsia="ru-RU"/>
        </w:rPr>
      </w:pPr>
      <w:r w:rsidRPr="00E01A32">
        <w:rPr>
          <w:rFonts w:ascii="Arial" w:hAnsi="Arial" w:cs="Arial"/>
          <w:b/>
          <w:sz w:val="20"/>
          <w:szCs w:val="20"/>
          <w:lang w:eastAsia="ru-RU"/>
        </w:rPr>
        <w:t>13. Збільшення кількості па</w:t>
      </w:r>
      <w:r>
        <w:rPr>
          <w:rFonts w:ascii="Arial" w:hAnsi="Arial" w:cs="Arial"/>
          <w:b/>
          <w:sz w:val="20"/>
          <w:szCs w:val="20"/>
          <w:lang w:eastAsia="ru-RU"/>
        </w:rPr>
        <w:t xml:space="preserve">цієнтів в Україні з 136 до 236 </w:t>
      </w:r>
      <w:r w:rsidRPr="00E01A32">
        <w:rPr>
          <w:rFonts w:ascii="Arial" w:hAnsi="Arial" w:cs="Arial"/>
          <w:sz w:val="20"/>
          <w:szCs w:val="20"/>
        </w:rPr>
        <w:t xml:space="preserve">до протоколу клінічного випробування </w:t>
      </w:r>
      <w:r w:rsidRPr="00E01A32">
        <w:rPr>
          <w:rFonts w:ascii="Arial" w:hAnsi="Arial" w:cs="Arial"/>
          <w:sz w:val="20"/>
          <w:szCs w:val="20"/>
          <w:lang w:eastAsia="ru-RU"/>
        </w:rPr>
        <w:t>«Рандомізоване, подвійне сліпе, плацебо- та активно- контрольоване, багатоцентрове дослідження фази 3 для оцінки ефективності та безпечності</w:t>
      </w:r>
      <w:r w:rsidRPr="00E01A32">
        <w:rPr>
          <w:rFonts w:ascii="Arial" w:hAnsi="Arial" w:cs="Arial"/>
          <w:b/>
          <w:sz w:val="20"/>
          <w:szCs w:val="20"/>
          <w:lang w:eastAsia="ru-RU"/>
        </w:rPr>
        <w:t xml:space="preserve"> філготінібу</w:t>
      </w:r>
      <w:r w:rsidRPr="00E01A32">
        <w:rPr>
          <w:rFonts w:ascii="Arial" w:hAnsi="Arial" w:cs="Arial"/>
          <w:sz w:val="20"/>
          <w:szCs w:val="20"/>
          <w:lang w:eastAsia="ru-RU"/>
        </w:rPr>
        <w:t xml:space="preserve"> при застосуванні протягом 52 тижнів в якості монотерапії та у комбінації з метотрексатом (МТК) у пацієнтів з ревматоїдним артритом середнього та тяжкого ступеня активності, які раніше не отримували терапію МТК», код дослідження </w:t>
      </w:r>
      <w:r w:rsidRPr="00E01A32">
        <w:rPr>
          <w:rFonts w:ascii="Arial" w:hAnsi="Arial" w:cs="Arial"/>
          <w:b/>
          <w:sz w:val="20"/>
          <w:szCs w:val="20"/>
          <w:lang w:val="ru-RU" w:eastAsia="ru-RU"/>
        </w:rPr>
        <w:t>GS</w:t>
      </w:r>
      <w:r w:rsidRPr="00E01A32">
        <w:rPr>
          <w:rFonts w:ascii="Arial" w:hAnsi="Arial" w:cs="Arial"/>
          <w:b/>
          <w:sz w:val="20"/>
          <w:szCs w:val="20"/>
          <w:lang w:eastAsia="ru-RU"/>
        </w:rPr>
        <w:t>-</w:t>
      </w:r>
      <w:r w:rsidRPr="00E01A32">
        <w:rPr>
          <w:rFonts w:ascii="Arial" w:hAnsi="Arial" w:cs="Arial"/>
          <w:b/>
          <w:sz w:val="20"/>
          <w:szCs w:val="20"/>
          <w:lang w:val="ru-RU" w:eastAsia="ru-RU"/>
        </w:rPr>
        <w:t>US</w:t>
      </w:r>
      <w:r w:rsidRPr="00E01A32">
        <w:rPr>
          <w:rFonts w:ascii="Arial" w:hAnsi="Arial" w:cs="Arial"/>
          <w:b/>
          <w:sz w:val="20"/>
          <w:szCs w:val="20"/>
          <w:lang w:eastAsia="ru-RU"/>
        </w:rPr>
        <w:t xml:space="preserve">-417-0303,  </w:t>
      </w:r>
      <w:r w:rsidRPr="00E01A32">
        <w:rPr>
          <w:rFonts w:ascii="Arial" w:hAnsi="Arial" w:cs="Arial"/>
          <w:sz w:val="20"/>
          <w:szCs w:val="20"/>
          <w:lang w:eastAsia="ru-RU"/>
        </w:rPr>
        <w:t xml:space="preserve">протокол з поправкою 1 від 05 липня 2016 р. з адміністративною поправкою 1 від 31 січня 2017 р.; спонсор - </w:t>
      </w:r>
      <w:r w:rsidRPr="00E01A32">
        <w:rPr>
          <w:rFonts w:ascii="Arial" w:hAnsi="Arial" w:cs="Arial"/>
          <w:sz w:val="20"/>
          <w:szCs w:val="20"/>
          <w:lang w:val="ru-RU" w:eastAsia="ru-RU"/>
        </w:rPr>
        <w:t>Gilead</w:t>
      </w:r>
      <w:r w:rsidRPr="00E01A32">
        <w:rPr>
          <w:rFonts w:ascii="Arial" w:hAnsi="Arial" w:cs="Arial"/>
          <w:sz w:val="20"/>
          <w:szCs w:val="20"/>
          <w:lang w:eastAsia="ru-RU"/>
        </w:rPr>
        <w:t xml:space="preserve"> </w:t>
      </w:r>
      <w:r w:rsidRPr="00E01A32">
        <w:rPr>
          <w:rFonts w:ascii="Arial" w:hAnsi="Arial" w:cs="Arial"/>
          <w:sz w:val="20"/>
          <w:szCs w:val="20"/>
          <w:lang w:val="ru-RU" w:eastAsia="ru-RU"/>
        </w:rPr>
        <w:t>Sciences</w:t>
      </w:r>
      <w:r w:rsidRPr="00E01A32">
        <w:rPr>
          <w:rFonts w:ascii="Arial" w:hAnsi="Arial" w:cs="Arial"/>
          <w:sz w:val="20"/>
          <w:szCs w:val="20"/>
          <w:lang w:eastAsia="ru-RU"/>
        </w:rPr>
        <w:t xml:space="preserve">, </w:t>
      </w:r>
      <w:r w:rsidRPr="00E01A32">
        <w:rPr>
          <w:rFonts w:ascii="Arial" w:hAnsi="Arial" w:cs="Arial"/>
          <w:sz w:val="20"/>
          <w:szCs w:val="20"/>
          <w:lang w:val="ru-RU" w:eastAsia="ru-RU"/>
        </w:rPr>
        <w:t>Inc</w:t>
      </w:r>
      <w:r w:rsidRPr="00E01A32">
        <w:rPr>
          <w:rFonts w:ascii="Arial" w:hAnsi="Arial" w:cs="Arial"/>
          <w:sz w:val="20"/>
          <w:szCs w:val="20"/>
          <w:lang w:eastAsia="ru-RU"/>
        </w:rPr>
        <w:t>., США</w:t>
      </w:r>
      <w:r w:rsidRPr="00E01A32" w:rsidDel="003F46F5">
        <w:rPr>
          <w:rFonts w:ascii="Arial" w:hAnsi="Arial" w:cs="Arial"/>
          <w:sz w:val="20"/>
          <w:szCs w:val="20"/>
          <w:lang w:eastAsia="ru-RU"/>
        </w:rPr>
        <w:t xml:space="preserve"> </w:t>
      </w:r>
    </w:p>
    <w:p w:rsidR="00E01A32" w:rsidRPr="00E01A32" w:rsidRDefault="00E01A32" w:rsidP="00E01A32">
      <w:pPr>
        <w:pStyle w:val="a8"/>
        <w:spacing w:after="0" w:line="240" w:lineRule="auto"/>
        <w:ind w:left="0"/>
        <w:jc w:val="both"/>
        <w:rPr>
          <w:rFonts w:ascii="Arial" w:hAnsi="Arial" w:cs="Arial"/>
          <w:sz w:val="20"/>
          <w:szCs w:val="20"/>
          <w:lang w:eastAsia="ru-RU"/>
        </w:rPr>
      </w:pPr>
      <w:r w:rsidRPr="00E01A32">
        <w:rPr>
          <w:rFonts w:ascii="Arial" w:hAnsi="Arial" w:cs="Arial"/>
          <w:sz w:val="20"/>
          <w:szCs w:val="20"/>
          <w:lang w:eastAsia="ru-RU"/>
        </w:rPr>
        <w:t>Заявник – ТОВ «ФРА Україна»</w:t>
      </w:r>
    </w:p>
    <w:p w:rsidR="00E01A32" w:rsidRPr="00E01A32" w:rsidRDefault="00E01A32" w:rsidP="00E01A32">
      <w:pPr>
        <w:pStyle w:val="a8"/>
        <w:spacing w:after="0" w:line="240" w:lineRule="auto"/>
        <w:ind w:left="0"/>
        <w:jc w:val="both"/>
        <w:rPr>
          <w:rFonts w:ascii="Arial" w:hAnsi="Arial" w:cs="Arial"/>
          <w:sz w:val="20"/>
          <w:szCs w:val="20"/>
          <w:lang w:eastAsia="ru-RU"/>
        </w:rPr>
      </w:pPr>
    </w:p>
    <w:p w:rsidR="00BE7729" w:rsidRDefault="00BE7729" w:rsidP="00E01A32">
      <w:pPr>
        <w:suppressAutoHyphens/>
        <w:spacing w:after="0" w:line="240" w:lineRule="auto"/>
        <w:jc w:val="both"/>
        <w:rPr>
          <w:rFonts w:ascii="Arial" w:hAnsi="Arial" w:cs="Arial"/>
          <w:i/>
          <w:sz w:val="20"/>
          <w:szCs w:val="20"/>
        </w:rPr>
      </w:pPr>
    </w:p>
    <w:p w:rsidR="00BE7729" w:rsidRPr="00852D99" w:rsidRDefault="00BE7729" w:rsidP="00852D99">
      <w:pPr>
        <w:autoSpaceDE w:val="0"/>
        <w:autoSpaceDN w:val="0"/>
        <w:adjustRightInd w:val="0"/>
        <w:spacing w:after="0" w:line="240" w:lineRule="auto"/>
        <w:jc w:val="both"/>
        <w:rPr>
          <w:rFonts w:ascii="Arial" w:hAnsi="Arial" w:cs="Arial"/>
          <w:sz w:val="20"/>
          <w:szCs w:val="20"/>
        </w:rPr>
      </w:pPr>
      <w:r w:rsidRPr="00BE7729">
        <w:rPr>
          <w:rFonts w:ascii="Arial" w:hAnsi="Arial" w:cs="Arial"/>
          <w:b/>
          <w:sz w:val="20"/>
          <w:szCs w:val="20"/>
        </w:rPr>
        <w:t xml:space="preserve">14. Брошура дослідника лікарського засобу Меполізумаб (SB-240563), версія 16 (CM2003/00010/13) від 13 листопада 2017 року </w:t>
      </w:r>
      <w:r w:rsidRPr="00BE7729">
        <w:rPr>
          <w:rFonts w:ascii="Arial" w:hAnsi="Arial" w:cs="Arial"/>
          <w:sz w:val="20"/>
          <w:szCs w:val="20"/>
        </w:rPr>
        <w:t xml:space="preserve">до протоколів клінічних випробувань: </w:t>
      </w:r>
      <w:r w:rsidRPr="00BE7729">
        <w:rPr>
          <w:rFonts w:ascii="Arial" w:hAnsi="Arial" w:cs="Arial"/>
          <w:bCs/>
          <w:color w:val="000000"/>
          <w:sz w:val="20"/>
          <w:szCs w:val="20"/>
        </w:rPr>
        <w:t xml:space="preserve">«201956: Забезпечення </w:t>
      </w:r>
      <w:r w:rsidRPr="00BE7729">
        <w:rPr>
          <w:rFonts w:ascii="Arial" w:hAnsi="Arial" w:cs="Arial"/>
          <w:b/>
          <w:bCs/>
          <w:color w:val="000000"/>
          <w:sz w:val="20"/>
          <w:szCs w:val="20"/>
        </w:rPr>
        <w:t>меполізумабом</w:t>
      </w:r>
      <w:r w:rsidRPr="00BE7729">
        <w:rPr>
          <w:rFonts w:ascii="Arial" w:hAnsi="Arial" w:cs="Arial"/>
          <w:bCs/>
          <w:color w:val="000000"/>
          <w:sz w:val="20"/>
          <w:szCs w:val="20"/>
        </w:rPr>
        <w:t xml:space="preserve"> у рамках довгострокової програми пацієнтів із важкою астмою, які приймали участь у клінічному дослідженні </w:t>
      </w:r>
      <w:r w:rsidRPr="00BE7729">
        <w:rPr>
          <w:rFonts w:ascii="Arial" w:hAnsi="Arial" w:cs="Arial"/>
          <w:b/>
          <w:bCs/>
          <w:color w:val="000000"/>
          <w:sz w:val="20"/>
          <w:szCs w:val="20"/>
        </w:rPr>
        <w:t>меполізумабу</w:t>
      </w:r>
      <w:r w:rsidRPr="00BE7729">
        <w:rPr>
          <w:rFonts w:ascii="Arial" w:hAnsi="Arial" w:cs="Arial"/>
          <w:bCs/>
          <w:color w:val="000000"/>
          <w:sz w:val="20"/>
          <w:szCs w:val="20"/>
        </w:rPr>
        <w:t xml:space="preserve">, спонсором якого являлась компанія ГСК», </w:t>
      </w:r>
      <w:r w:rsidRPr="00BE7729">
        <w:rPr>
          <w:rFonts w:ascii="Arial" w:hAnsi="Arial" w:cs="Arial"/>
          <w:sz w:val="20"/>
          <w:szCs w:val="20"/>
        </w:rPr>
        <w:t xml:space="preserve">код </w:t>
      </w:r>
      <w:r w:rsidRPr="00BE7729">
        <w:rPr>
          <w:rFonts w:ascii="Arial" w:hAnsi="Arial" w:cs="Arial"/>
          <w:bCs/>
          <w:color w:val="000000"/>
          <w:sz w:val="20"/>
          <w:szCs w:val="20"/>
        </w:rPr>
        <w:t xml:space="preserve">дослідження </w:t>
      </w:r>
      <w:r w:rsidRPr="00BE7729">
        <w:rPr>
          <w:rFonts w:ascii="Arial" w:hAnsi="Arial" w:cs="Arial"/>
          <w:b/>
          <w:bCs/>
          <w:color w:val="000000"/>
          <w:sz w:val="20"/>
          <w:szCs w:val="20"/>
        </w:rPr>
        <w:t>201956</w:t>
      </w:r>
      <w:r w:rsidRPr="00BE7729">
        <w:rPr>
          <w:rFonts w:ascii="Arial" w:hAnsi="Arial" w:cs="Arial"/>
          <w:bCs/>
          <w:color w:val="000000"/>
          <w:sz w:val="20"/>
          <w:szCs w:val="20"/>
        </w:rPr>
        <w:t xml:space="preserve">, поправка 05, інкорпорована до протоколу клінічного випробування 201956, версія 05 (2014N225044_05) від 16 грудня 2016 року; «Багатоцентрове, рандомізоване, подвійне сліпе, плацебо контрольоване  дослідження в паралельних групах із порівняння припинення та продовження довготривалого лікування </w:t>
      </w:r>
      <w:r w:rsidRPr="00BE7729">
        <w:rPr>
          <w:rFonts w:ascii="Arial" w:hAnsi="Arial" w:cs="Arial"/>
          <w:b/>
          <w:bCs/>
          <w:color w:val="000000"/>
          <w:sz w:val="20"/>
          <w:szCs w:val="20"/>
        </w:rPr>
        <w:t>меполізумабом</w:t>
      </w:r>
      <w:r w:rsidRPr="00BE7729">
        <w:rPr>
          <w:rFonts w:ascii="Arial" w:hAnsi="Arial" w:cs="Arial"/>
          <w:bCs/>
          <w:color w:val="000000"/>
          <w:sz w:val="20"/>
          <w:szCs w:val="20"/>
        </w:rPr>
        <w:t xml:space="preserve"> у пацієнтів з важкою еозинофільною астмою (201810)», код дослідження </w:t>
      </w:r>
      <w:r w:rsidRPr="00BE7729">
        <w:rPr>
          <w:rFonts w:ascii="Arial" w:hAnsi="Arial" w:cs="Arial"/>
          <w:b/>
          <w:bCs/>
          <w:color w:val="000000"/>
          <w:sz w:val="20"/>
          <w:szCs w:val="20"/>
        </w:rPr>
        <w:t>201810</w:t>
      </w:r>
      <w:r w:rsidRPr="00BE7729">
        <w:rPr>
          <w:rFonts w:ascii="Arial" w:hAnsi="Arial" w:cs="Arial"/>
          <w:bCs/>
          <w:color w:val="000000"/>
          <w:sz w:val="20"/>
          <w:szCs w:val="20"/>
        </w:rPr>
        <w:t>, поправка 02 до протоколу клінічного випробування 201810, версія 2015N232375_03 від 07 липня 2016 року; спонсор</w:t>
      </w:r>
      <w:r w:rsidRPr="00BE7729">
        <w:rPr>
          <w:rFonts w:ascii="Arial" w:hAnsi="Arial" w:cs="Arial"/>
          <w:sz w:val="20"/>
          <w:szCs w:val="20"/>
        </w:rPr>
        <w:t xml:space="preserve"> </w:t>
      </w:r>
      <w:r w:rsidRPr="00BE7729">
        <w:rPr>
          <w:rFonts w:ascii="Arial" w:hAnsi="Arial" w:cs="Arial"/>
          <w:bCs/>
          <w:color w:val="000000"/>
          <w:sz w:val="20"/>
          <w:szCs w:val="20"/>
        </w:rPr>
        <w:t xml:space="preserve">– GlaxoSmithKline Research and </w:t>
      </w:r>
      <w:proofErr w:type="spellStart"/>
      <w:r w:rsidRPr="00BE7729">
        <w:rPr>
          <w:rFonts w:ascii="Arial" w:hAnsi="Arial" w:cs="Arial"/>
          <w:bCs/>
          <w:color w:val="000000"/>
          <w:sz w:val="20"/>
          <w:szCs w:val="20"/>
        </w:rPr>
        <w:t>Development</w:t>
      </w:r>
      <w:proofErr w:type="spellEnd"/>
      <w:r w:rsidRPr="00BE7729">
        <w:rPr>
          <w:rFonts w:ascii="Arial" w:hAnsi="Arial" w:cs="Arial"/>
          <w:bCs/>
          <w:color w:val="000000"/>
          <w:sz w:val="20"/>
          <w:szCs w:val="20"/>
        </w:rPr>
        <w:t xml:space="preserve"> </w:t>
      </w:r>
      <w:proofErr w:type="spellStart"/>
      <w:r w:rsidRPr="00BE7729">
        <w:rPr>
          <w:rFonts w:ascii="Arial" w:hAnsi="Arial" w:cs="Arial"/>
          <w:bCs/>
          <w:color w:val="000000"/>
          <w:sz w:val="20"/>
          <w:szCs w:val="20"/>
        </w:rPr>
        <w:t>Limited</w:t>
      </w:r>
      <w:proofErr w:type="spellEnd"/>
      <w:r w:rsidRPr="00BE7729">
        <w:rPr>
          <w:rFonts w:ascii="Arial" w:hAnsi="Arial" w:cs="Arial"/>
          <w:bCs/>
          <w:color w:val="000000"/>
          <w:sz w:val="20"/>
          <w:szCs w:val="20"/>
        </w:rPr>
        <w:t>, («</w:t>
      </w:r>
      <w:proofErr w:type="spellStart"/>
      <w:r w:rsidRPr="00BE7729">
        <w:rPr>
          <w:rFonts w:ascii="Arial" w:hAnsi="Arial" w:cs="Arial"/>
          <w:bCs/>
          <w:color w:val="000000"/>
          <w:sz w:val="20"/>
          <w:szCs w:val="20"/>
        </w:rPr>
        <w:t>ГлаксоСмітКляйн</w:t>
      </w:r>
      <w:proofErr w:type="spellEnd"/>
      <w:r w:rsidRPr="00BE7729">
        <w:rPr>
          <w:rFonts w:ascii="Arial" w:hAnsi="Arial" w:cs="Arial"/>
          <w:bCs/>
          <w:color w:val="000000"/>
          <w:sz w:val="20"/>
          <w:szCs w:val="20"/>
        </w:rPr>
        <w:t xml:space="preserve"> </w:t>
      </w:r>
      <w:proofErr w:type="spellStart"/>
      <w:r w:rsidRPr="00BE7729">
        <w:rPr>
          <w:rFonts w:ascii="Arial" w:hAnsi="Arial" w:cs="Arial"/>
          <w:bCs/>
          <w:color w:val="000000"/>
          <w:sz w:val="20"/>
          <w:szCs w:val="20"/>
        </w:rPr>
        <w:t>Рісерч</w:t>
      </w:r>
      <w:proofErr w:type="spellEnd"/>
      <w:r w:rsidRPr="00BE7729">
        <w:rPr>
          <w:rFonts w:ascii="Arial" w:hAnsi="Arial" w:cs="Arial"/>
          <w:bCs/>
          <w:color w:val="000000"/>
          <w:sz w:val="20"/>
          <w:szCs w:val="20"/>
        </w:rPr>
        <w:t xml:space="preserve"> </w:t>
      </w:r>
      <w:proofErr w:type="spellStart"/>
      <w:r w:rsidRPr="00BE7729">
        <w:rPr>
          <w:rFonts w:ascii="Arial" w:hAnsi="Arial" w:cs="Arial"/>
          <w:bCs/>
          <w:color w:val="000000"/>
          <w:sz w:val="20"/>
          <w:szCs w:val="20"/>
        </w:rPr>
        <w:t>енд</w:t>
      </w:r>
      <w:proofErr w:type="spellEnd"/>
      <w:r w:rsidRPr="00BE7729">
        <w:rPr>
          <w:rFonts w:ascii="Arial" w:hAnsi="Arial" w:cs="Arial"/>
          <w:bCs/>
          <w:color w:val="000000"/>
          <w:sz w:val="20"/>
          <w:szCs w:val="20"/>
        </w:rPr>
        <w:t xml:space="preserve"> </w:t>
      </w:r>
      <w:proofErr w:type="spellStart"/>
      <w:r w:rsidRPr="00BE7729">
        <w:rPr>
          <w:rFonts w:ascii="Arial" w:hAnsi="Arial" w:cs="Arial"/>
          <w:bCs/>
          <w:color w:val="000000"/>
          <w:sz w:val="20"/>
          <w:szCs w:val="20"/>
        </w:rPr>
        <w:t>Дівелопмент</w:t>
      </w:r>
      <w:proofErr w:type="spellEnd"/>
      <w:r w:rsidRPr="00BE7729">
        <w:rPr>
          <w:rFonts w:ascii="Arial" w:hAnsi="Arial" w:cs="Arial"/>
          <w:bCs/>
          <w:color w:val="000000"/>
          <w:sz w:val="20"/>
          <w:szCs w:val="20"/>
        </w:rPr>
        <w:t xml:space="preserve"> </w:t>
      </w:r>
      <w:proofErr w:type="spellStart"/>
      <w:r w:rsidRPr="00BE7729">
        <w:rPr>
          <w:rFonts w:ascii="Arial" w:hAnsi="Arial" w:cs="Arial"/>
          <w:bCs/>
          <w:color w:val="000000"/>
          <w:sz w:val="20"/>
          <w:szCs w:val="20"/>
        </w:rPr>
        <w:t>Лімітед</w:t>
      </w:r>
      <w:proofErr w:type="spellEnd"/>
      <w:r w:rsidRPr="00BE7729">
        <w:rPr>
          <w:rFonts w:ascii="Arial" w:hAnsi="Arial" w:cs="Arial"/>
          <w:bCs/>
          <w:color w:val="000000"/>
          <w:sz w:val="20"/>
          <w:szCs w:val="20"/>
        </w:rPr>
        <w:t>») Велика Британія</w:t>
      </w:r>
    </w:p>
    <w:p w:rsidR="00BE7729" w:rsidRPr="00BE7729" w:rsidRDefault="00BE7729" w:rsidP="00BE7729">
      <w:pPr>
        <w:widowControl w:val="0"/>
        <w:spacing w:after="0" w:line="240" w:lineRule="auto"/>
        <w:jc w:val="both"/>
        <w:rPr>
          <w:rFonts w:ascii="Arial" w:hAnsi="Arial" w:cs="Arial"/>
          <w:sz w:val="20"/>
          <w:szCs w:val="20"/>
        </w:rPr>
      </w:pPr>
      <w:r w:rsidRPr="00BE7729">
        <w:rPr>
          <w:rFonts w:ascii="Arial" w:hAnsi="Arial" w:cs="Arial"/>
          <w:sz w:val="20"/>
          <w:szCs w:val="20"/>
        </w:rPr>
        <w:t>Заявник – ТОВ «КДО ІнноФарм-Україна»</w:t>
      </w:r>
    </w:p>
    <w:p w:rsidR="002F0E9A" w:rsidRDefault="002F0E9A" w:rsidP="00BE7729">
      <w:pPr>
        <w:suppressAutoHyphens/>
        <w:spacing w:after="0" w:line="240" w:lineRule="auto"/>
        <w:jc w:val="both"/>
        <w:rPr>
          <w:rFonts w:ascii="Arial" w:hAnsi="Arial" w:cs="Arial"/>
          <w:i/>
          <w:sz w:val="20"/>
          <w:szCs w:val="20"/>
        </w:rPr>
      </w:pPr>
    </w:p>
    <w:p w:rsidR="002F0E9A" w:rsidRDefault="002F0E9A" w:rsidP="00BE7729">
      <w:pPr>
        <w:suppressAutoHyphens/>
        <w:spacing w:after="0" w:line="240" w:lineRule="auto"/>
        <w:jc w:val="both"/>
        <w:rPr>
          <w:rFonts w:ascii="Arial" w:hAnsi="Arial" w:cs="Arial"/>
          <w:i/>
          <w:sz w:val="20"/>
          <w:szCs w:val="20"/>
        </w:rPr>
      </w:pPr>
    </w:p>
    <w:p w:rsidR="002F0E9A" w:rsidRPr="00852D99" w:rsidRDefault="002F0E9A" w:rsidP="002F0E9A">
      <w:pPr>
        <w:widowControl w:val="0"/>
        <w:spacing w:after="0" w:line="240" w:lineRule="auto"/>
        <w:contextualSpacing/>
        <w:jc w:val="both"/>
        <w:rPr>
          <w:rFonts w:ascii="Arial" w:hAnsi="Arial" w:cs="Arial"/>
          <w:b/>
          <w:i/>
          <w:sz w:val="20"/>
          <w:szCs w:val="20"/>
        </w:rPr>
      </w:pPr>
      <w:r w:rsidRPr="002F0E9A">
        <w:rPr>
          <w:rFonts w:ascii="Arial" w:hAnsi="Arial" w:cs="Arial"/>
          <w:b/>
          <w:sz w:val="20"/>
          <w:szCs w:val="20"/>
        </w:rPr>
        <w:t>15.</w:t>
      </w:r>
      <w:r w:rsidRPr="002F0E9A">
        <w:rPr>
          <w:rFonts w:ascii="Arial" w:hAnsi="Arial" w:cs="Arial"/>
          <w:b/>
          <w:i/>
          <w:sz w:val="20"/>
          <w:szCs w:val="20"/>
        </w:rPr>
        <w:t xml:space="preserve"> </w:t>
      </w:r>
      <w:r w:rsidRPr="00034676">
        <w:rPr>
          <w:rFonts w:ascii="Arial" w:hAnsi="Arial" w:cs="Arial"/>
          <w:b/>
          <w:sz w:val="20"/>
          <w:szCs w:val="20"/>
        </w:rPr>
        <w:t>Брошура дослідника досліджуваного лікарського засобу RO5541267, Tecentriq® (Atezolizumab, MPDL3280A), версія 10 від липня 2017 р., англійською мовою;</w:t>
      </w:r>
      <w:r w:rsidRPr="00034676">
        <w:rPr>
          <w:rFonts w:ascii="Arial" w:hAnsi="Arial" w:cs="Arial"/>
          <w:b/>
          <w:sz w:val="20"/>
          <w:szCs w:val="20"/>
        </w:rPr>
        <w:tab/>
        <w:t>Інформація для пацієнта і форма інформованої згоди для України, англійською мовою, версія 9.1.0 від 09 листопада 2017 р.; Інформація для пацієнта і форма інформованої згоди для України, українською мовою, версія 9.1.0 від 09 листопада 2017 р.; Інформація для пацієнта і форма інформованої згоди для України, російською мовою, версія 9.1.0 від 09 листопада 2017 р.</w:t>
      </w:r>
      <w:r w:rsidRPr="00034676">
        <w:rPr>
          <w:rFonts w:ascii="Arial" w:hAnsi="Arial" w:cs="Arial"/>
          <w:sz w:val="20"/>
          <w:szCs w:val="20"/>
        </w:rPr>
        <w:t xml:space="preserve"> до протоколу клінічного </w:t>
      </w:r>
      <w:r>
        <w:rPr>
          <w:rFonts w:ascii="Arial" w:hAnsi="Arial" w:cs="Arial"/>
          <w:sz w:val="20"/>
          <w:szCs w:val="20"/>
        </w:rPr>
        <w:t>випробування</w:t>
      </w:r>
      <w:r w:rsidRPr="00034676">
        <w:rPr>
          <w:rFonts w:ascii="Arial" w:hAnsi="Arial" w:cs="Arial"/>
          <w:sz w:val="20"/>
          <w:szCs w:val="20"/>
        </w:rPr>
        <w:t xml:space="preserve"> </w:t>
      </w:r>
      <w:r w:rsidRPr="00034676">
        <w:rPr>
          <w:rFonts w:ascii="Arial" w:hAnsi="Arial" w:cs="Arial"/>
          <w:sz w:val="20"/>
          <w:szCs w:val="20"/>
          <w:lang w:eastAsia="en-GB"/>
        </w:rPr>
        <w:t xml:space="preserve">«3я фаза, відкрите, рандомізоване дослідження для оцінки ефективності та безпеки препарату </w:t>
      </w:r>
      <w:r w:rsidRPr="00034676">
        <w:rPr>
          <w:rFonts w:ascii="Arial" w:hAnsi="Arial" w:cs="Arial"/>
          <w:b/>
          <w:sz w:val="20"/>
          <w:szCs w:val="20"/>
          <w:lang w:eastAsia="en-GB"/>
        </w:rPr>
        <w:t xml:space="preserve">Атезолізумаб </w:t>
      </w:r>
      <w:r w:rsidRPr="00034676">
        <w:rPr>
          <w:rFonts w:ascii="Arial" w:hAnsi="Arial" w:cs="Arial"/>
          <w:sz w:val="20"/>
          <w:szCs w:val="20"/>
          <w:lang w:eastAsia="en-GB"/>
        </w:rPr>
        <w:t>(ANTI-PD - L1 антитіло) в порівнянні з оптимальною підтримуючою терапією після ад’ювантної хіміотерапії основаної на Цисплатині у пацієнтів з повністю резектабельним недрібноклітинним раком легень IB-IIIA стадії»</w:t>
      </w:r>
      <w:r w:rsidRPr="00034676">
        <w:rPr>
          <w:rFonts w:ascii="Arial" w:hAnsi="Arial" w:cs="Arial"/>
          <w:sz w:val="20"/>
          <w:szCs w:val="20"/>
        </w:rPr>
        <w:t xml:space="preserve">, код дослідження </w:t>
      </w:r>
      <w:r w:rsidRPr="00034676">
        <w:rPr>
          <w:rFonts w:ascii="Arial" w:hAnsi="Arial" w:cs="Arial"/>
          <w:b/>
          <w:sz w:val="20"/>
          <w:szCs w:val="20"/>
          <w:lang w:val="en-US"/>
        </w:rPr>
        <w:t>GO</w:t>
      </w:r>
      <w:r w:rsidRPr="00034676">
        <w:rPr>
          <w:rFonts w:ascii="Arial" w:hAnsi="Arial" w:cs="Arial"/>
          <w:b/>
          <w:sz w:val="20"/>
          <w:szCs w:val="20"/>
        </w:rPr>
        <w:t>29527</w:t>
      </w:r>
      <w:r w:rsidRPr="00034676">
        <w:rPr>
          <w:rFonts w:ascii="Arial" w:hAnsi="Arial" w:cs="Arial"/>
          <w:sz w:val="20"/>
          <w:szCs w:val="20"/>
        </w:rPr>
        <w:t xml:space="preserve">, </w:t>
      </w:r>
      <w:r w:rsidRPr="00034676">
        <w:rPr>
          <w:rFonts w:ascii="Arial" w:hAnsi="Arial" w:cs="Arial"/>
          <w:sz w:val="20"/>
          <w:szCs w:val="20"/>
          <w:lang w:eastAsia="en-GB"/>
        </w:rPr>
        <w:t>протокол версія 5 від 29 червня 2016 року;</w:t>
      </w:r>
      <w:r w:rsidRPr="00034676">
        <w:rPr>
          <w:rFonts w:ascii="Arial" w:hAnsi="Arial" w:cs="Arial"/>
          <w:sz w:val="20"/>
          <w:szCs w:val="20"/>
        </w:rPr>
        <w:t xml:space="preserve"> спонсор - F. Hoffmann-La Roche Ltd, Switzerland («Ф. Хоффманн-Ля Рош Лтд», Швейцарія»)</w:t>
      </w:r>
    </w:p>
    <w:p w:rsidR="002F0E9A" w:rsidRPr="00034676" w:rsidRDefault="002F0E9A" w:rsidP="002F0E9A">
      <w:pPr>
        <w:spacing w:after="0" w:line="240" w:lineRule="auto"/>
        <w:jc w:val="both"/>
        <w:rPr>
          <w:rFonts w:ascii="Arial" w:hAnsi="Arial" w:cs="Arial"/>
          <w:sz w:val="20"/>
          <w:szCs w:val="20"/>
        </w:rPr>
      </w:pPr>
      <w:r w:rsidRPr="00034676">
        <w:rPr>
          <w:rFonts w:ascii="Arial" w:hAnsi="Arial" w:cs="Arial"/>
          <w:sz w:val="20"/>
          <w:szCs w:val="20"/>
        </w:rPr>
        <w:t>Заявник - ТОВ «</w:t>
      </w:r>
      <w:proofErr w:type="spellStart"/>
      <w:r w:rsidRPr="00034676">
        <w:rPr>
          <w:rFonts w:ascii="Arial" w:hAnsi="Arial" w:cs="Arial"/>
          <w:sz w:val="20"/>
          <w:szCs w:val="20"/>
        </w:rPr>
        <w:t>Контрактно</w:t>
      </w:r>
      <w:proofErr w:type="spellEnd"/>
      <w:r w:rsidRPr="00034676">
        <w:rPr>
          <w:rFonts w:ascii="Arial" w:hAnsi="Arial" w:cs="Arial"/>
          <w:sz w:val="20"/>
          <w:szCs w:val="20"/>
        </w:rPr>
        <w:t xml:space="preserve">-дослідницька організація </w:t>
      </w:r>
      <w:proofErr w:type="spellStart"/>
      <w:r w:rsidRPr="00034676">
        <w:rPr>
          <w:rFonts w:ascii="Arial" w:hAnsi="Arial" w:cs="Arial"/>
          <w:sz w:val="20"/>
          <w:szCs w:val="20"/>
        </w:rPr>
        <w:t>ІнноФарм</w:t>
      </w:r>
      <w:proofErr w:type="spellEnd"/>
      <w:r w:rsidRPr="00034676">
        <w:rPr>
          <w:rFonts w:ascii="Arial" w:hAnsi="Arial" w:cs="Arial"/>
          <w:sz w:val="20"/>
          <w:szCs w:val="20"/>
        </w:rPr>
        <w:t>-Україна»</w:t>
      </w:r>
    </w:p>
    <w:p w:rsidR="002F0E9A" w:rsidRPr="00034676" w:rsidRDefault="002F0E9A" w:rsidP="002F0E9A">
      <w:pPr>
        <w:spacing w:after="0" w:line="240" w:lineRule="auto"/>
        <w:jc w:val="both"/>
        <w:rPr>
          <w:rFonts w:ascii="Arial" w:hAnsi="Arial" w:cs="Arial"/>
          <w:b/>
          <w:sz w:val="20"/>
          <w:szCs w:val="20"/>
          <w:lang w:eastAsia="ru-RU"/>
        </w:rPr>
      </w:pPr>
    </w:p>
    <w:p w:rsidR="002F0E9A" w:rsidRDefault="002F0E9A" w:rsidP="00BE7729">
      <w:pPr>
        <w:suppressAutoHyphens/>
        <w:spacing w:after="0" w:line="240" w:lineRule="auto"/>
        <w:jc w:val="both"/>
        <w:rPr>
          <w:rFonts w:ascii="Arial" w:hAnsi="Arial" w:cs="Arial"/>
          <w:b/>
          <w:i/>
          <w:sz w:val="20"/>
          <w:szCs w:val="20"/>
        </w:rPr>
      </w:pPr>
    </w:p>
    <w:p w:rsidR="002F0E9A" w:rsidRDefault="002F0E9A" w:rsidP="00BE7729">
      <w:pPr>
        <w:suppressAutoHyphens/>
        <w:spacing w:after="0" w:line="240" w:lineRule="auto"/>
        <w:jc w:val="both"/>
        <w:rPr>
          <w:rFonts w:ascii="Arial" w:hAnsi="Arial" w:cs="Arial"/>
          <w:b/>
          <w:i/>
          <w:sz w:val="20"/>
          <w:szCs w:val="20"/>
        </w:rPr>
      </w:pPr>
    </w:p>
    <w:p w:rsidR="002F0E9A" w:rsidRPr="002F18A1" w:rsidRDefault="002F0E9A" w:rsidP="002F0E9A">
      <w:pPr>
        <w:pStyle w:val="a6"/>
        <w:tabs>
          <w:tab w:val="center" w:pos="743"/>
        </w:tabs>
        <w:jc w:val="both"/>
        <w:rPr>
          <w:rFonts w:ascii="Arial" w:hAnsi="Arial" w:cs="Arial"/>
          <w:sz w:val="20"/>
          <w:szCs w:val="20"/>
        </w:rPr>
      </w:pPr>
      <w:r w:rsidRPr="002F0E9A">
        <w:rPr>
          <w:rFonts w:ascii="Arial" w:hAnsi="Arial" w:cs="Arial"/>
          <w:b/>
          <w:sz w:val="20"/>
          <w:szCs w:val="20"/>
        </w:rPr>
        <w:t>16.</w:t>
      </w:r>
      <w:r w:rsidRPr="002F0E9A">
        <w:rPr>
          <w:rFonts w:ascii="Arial" w:hAnsi="Arial" w:cs="Arial"/>
          <w:b/>
          <w:i/>
          <w:sz w:val="20"/>
          <w:szCs w:val="20"/>
        </w:rPr>
        <w:t xml:space="preserve"> </w:t>
      </w:r>
      <w:r w:rsidRPr="002F18A1">
        <w:rPr>
          <w:rFonts w:ascii="Arial" w:hAnsi="Arial" w:cs="Arial"/>
          <w:b/>
          <w:sz w:val="20"/>
          <w:szCs w:val="20"/>
        </w:rPr>
        <w:t>17067 Інформація для пацієнта та форма інформованої згоди, версія 6.0  від 06 листопада 2017 року українською мовою, на базі Інформації для пацієнта та форми інформованої згоди, версія  6.0 для України від 14 вересня 2017 року; 17067 Інформація для пацієнта та форма інформованої згоди, версія 6.0  від 06 листопада 2017 року  російською мовою, на базі Інформації для пацієнта та форми інформованої згоди, версія  6.0 для України від 14 вересня 2017 року</w:t>
      </w:r>
      <w:r>
        <w:rPr>
          <w:rFonts w:ascii="Arial" w:hAnsi="Arial" w:cs="Arial"/>
          <w:b/>
          <w:sz w:val="20"/>
          <w:szCs w:val="20"/>
        </w:rPr>
        <w:t xml:space="preserve">; </w:t>
      </w:r>
      <w:r w:rsidRPr="002F18A1">
        <w:rPr>
          <w:rFonts w:ascii="Arial" w:hAnsi="Arial" w:cs="Arial"/>
          <w:b/>
          <w:sz w:val="20"/>
          <w:szCs w:val="20"/>
        </w:rPr>
        <w:t>17067 Оновлена інформація для пацієнта та форма інформованої згоди, версія 5.0 для України від 06 листопада  2017 року українською мовою на базі Оновленої інформації для пацієнта та форми інформованої згоди, версія 5.0  для України, від 14 вересня 2017 року</w:t>
      </w:r>
      <w:r>
        <w:rPr>
          <w:rFonts w:ascii="Arial" w:hAnsi="Arial" w:cs="Arial"/>
          <w:b/>
          <w:sz w:val="20"/>
          <w:szCs w:val="20"/>
        </w:rPr>
        <w:t xml:space="preserve">; </w:t>
      </w:r>
      <w:r w:rsidRPr="002F18A1">
        <w:rPr>
          <w:rFonts w:ascii="Arial" w:hAnsi="Arial" w:cs="Arial"/>
          <w:b/>
          <w:sz w:val="20"/>
          <w:szCs w:val="20"/>
        </w:rPr>
        <w:t xml:space="preserve">17067 </w:t>
      </w:r>
      <w:r w:rsidRPr="002F18A1">
        <w:rPr>
          <w:rFonts w:ascii="Arial" w:hAnsi="Arial" w:cs="Arial"/>
          <w:b/>
          <w:sz w:val="20"/>
          <w:szCs w:val="20"/>
        </w:rPr>
        <w:lastRenderedPageBreak/>
        <w:t>Оновлена інформація для пацієнта та форма інформованої згоди, версія 5.0 для України від 06 листопада  2017 року російською мовою на базі Оновленої інформації для пацієнта та форми інформованої згоди, версія 5.0  для України, від 14 вересня 2017 року</w:t>
      </w:r>
      <w:r w:rsidRPr="002F18A1">
        <w:rPr>
          <w:rFonts w:ascii="Arial" w:hAnsi="Arial" w:cs="Arial"/>
          <w:sz w:val="20"/>
          <w:szCs w:val="20"/>
        </w:rPr>
        <w:t xml:space="preserve"> до протоколу клінічного </w:t>
      </w:r>
      <w:r>
        <w:rPr>
          <w:rFonts w:ascii="Arial" w:hAnsi="Arial" w:cs="Arial"/>
          <w:sz w:val="20"/>
          <w:szCs w:val="20"/>
        </w:rPr>
        <w:t>випробування</w:t>
      </w:r>
      <w:r w:rsidRPr="002F18A1">
        <w:rPr>
          <w:rFonts w:ascii="Arial" w:hAnsi="Arial" w:cs="Arial"/>
          <w:sz w:val="20"/>
          <w:szCs w:val="20"/>
        </w:rPr>
        <w:t xml:space="preserve"> «Фаза III, рандомізоване, подвійне сліпе, плацебо контрольоване дослідження визначення ефективності та безпечності </w:t>
      </w:r>
      <w:r w:rsidRPr="00F4259A">
        <w:rPr>
          <w:rFonts w:ascii="Arial" w:hAnsi="Arial" w:cs="Arial"/>
          <w:b/>
          <w:sz w:val="20"/>
          <w:szCs w:val="20"/>
        </w:rPr>
        <w:t>копанлісібу</w:t>
      </w:r>
      <w:r w:rsidRPr="002F18A1">
        <w:rPr>
          <w:rFonts w:ascii="Arial" w:hAnsi="Arial" w:cs="Arial"/>
          <w:sz w:val="20"/>
          <w:szCs w:val="20"/>
        </w:rPr>
        <w:t xml:space="preserve"> в комбінації з ритуксімабом у пацієнтів з рецидивом індолентної  Б-клітинної неходжкінської лімфоми (іНХЛ) – CHRONOS-3», код дослідження </w:t>
      </w:r>
      <w:r w:rsidRPr="002F18A1">
        <w:rPr>
          <w:rFonts w:ascii="Arial" w:hAnsi="Arial" w:cs="Arial"/>
          <w:b/>
          <w:sz w:val="20"/>
          <w:szCs w:val="20"/>
        </w:rPr>
        <w:t xml:space="preserve">No. BAY 80-6946 / 17067, </w:t>
      </w:r>
      <w:r w:rsidRPr="00F4259A">
        <w:rPr>
          <w:rFonts w:ascii="Arial" w:hAnsi="Arial" w:cs="Arial"/>
          <w:sz w:val="20"/>
          <w:szCs w:val="20"/>
        </w:rPr>
        <w:t>версія 4.0 з інтегрованою поправкою 07 від 28 липня  2016</w:t>
      </w:r>
      <w:r w:rsidRPr="002F18A1">
        <w:rPr>
          <w:rFonts w:ascii="Arial" w:hAnsi="Arial" w:cs="Arial"/>
          <w:sz w:val="20"/>
          <w:szCs w:val="20"/>
        </w:rPr>
        <w:t xml:space="preserve">;спонсор - Байєр </w:t>
      </w:r>
      <w:r w:rsidRPr="002F18A1">
        <w:rPr>
          <w:rFonts w:ascii="Arial" w:hAnsi="Arial" w:cs="Arial"/>
          <w:sz w:val="20"/>
          <w:szCs w:val="20"/>
          <w:lang w:val="en-US"/>
        </w:rPr>
        <w:t>A</w:t>
      </w:r>
      <w:r w:rsidRPr="002F18A1">
        <w:rPr>
          <w:rFonts w:ascii="Arial" w:hAnsi="Arial" w:cs="Arial"/>
          <w:sz w:val="20"/>
          <w:szCs w:val="20"/>
        </w:rPr>
        <w:t xml:space="preserve">Г,Німеччина </w:t>
      </w:r>
    </w:p>
    <w:p w:rsidR="002F0E9A" w:rsidRPr="00F4259A" w:rsidRDefault="002F0E9A" w:rsidP="002F0E9A">
      <w:pPr>
        <w:spacing w:after="0" w:line="240" w:lineRule="auto"/>
        <w:jc w:val="both"/>
        <w:rPr>
          <w:rFonts w:ascii="Arial" w:hAnsi="Arial" w:cs="Arial"/>
          <w:sz w:val="20"/>
          <w:szCs w:val="20"/>
        </w:rPr>
      </w:pPr>
      <w:r w:rsidRPr="002F18A1">
        <w:rPr>
          <w:rFonts w:ascii="Arial" w:hAnsi="Arial" w:cs="Arial"/>
          <w:sz w:val="20"/>
          <w:szCs w:val="20"/>
        </w:rPr>
        <w:t>Заявник –ТОВ «Байєр»</w:t>
      </w:r>
      <w:r>
        <w:rPr>
          <w:rFonts w:ascii="Arial" w:hAnsi="Arial" w:cs="Arial"/>
          <w:sz w:val="20"/>
          <w:szCs w:val="20"/>
        </w:rPr>
        <w:t>, Україна</w:t>
      </w:r>
    </w:p>
    <w:p w:rsidR="002F0E9A" w:rsidRPr="002F18A1" w:rsidRDefault="002F0E9A" w:rsidP="002F0E9A">
      <w:pPr>
        <w:spacing w:after="0" w:line="240" w:lineRule="auto"/>
        <w:jc w:val="both"/>
        <w:rPr>
          <w:rFonts w:ascii="Arial" w:hAnsi="Arial" w:cs="Arial"/>
          <w:b/>
          <w:sz w:val="20"/>
          <w:szCs w:val="20"/>
          <w:lang w:eastAsia="ru-RU"/>
        </w:rPr>
      </w:pPr>
    </w:p>
    <w:p w:rsidR="00690715" w:rsidRDefault="00690715" w:rsidP="002F0E9A">
      <w:pPr>
        <w:spacing w:after="0" w:line="240" w:lineRule="auto"/>
        <w:jc w:val="both"/>
        <w:rPr>
          <w:rFonts w:ascii="Arial" w:hAnsi="Arial" w:cs="Arial"/>
          <w:i/>
          <w:sz w:val="20"/>
          <w:szCs w:val="20"/>
          <w:lang w:eastAsia="ru-RU"/>
        </w:rPr>
      </w:pPr>
    </w:p>
    <w:p w:rsidR="00690715" w:rsidRPr="00852D99" w:rsidRDefault="00690715" w:rsidP="00852D99">
      <w:pPr>
        <w:spacing w:after="0" w:line="240" w:lineRule="auto"/>
        <w:jc w:val="both"/>
        <w:rPr>
          <w:rFonts w:ascii="Arial" w:hAnsi="Arial" w:cs="Arial"/>
          <w:sz w:val="20"/>
          <w:szCs w:val="20"/>
        </w:rPr>
      </w:pPr>
      <w:r w:rsidRPr="00690715">
        <w:rPr>
          <w:rFonts w:ascii="Arial" w:hAnsi="Arial" w:cs="Arial"/>
          <w:b/>
          <w:sz w:val="20"/>
          <w:szCs w:val="20"/>
          <w:lang w:eastAsia="ru-RU"/>
        </w:rPr>
        <w:t>17.</w:t>
      </w:r>
      <w:r>
        <w:rPr>
          <w:rFonts w:ascii="Arial" w:hAnsi="Arial" w:cs="Arial"/>
          <w:b/>
          <w:sz w:val="20"/>
          <w:szCs w:val="20"/>
          <w:lang w:eastAsia="ru-RU"/>
        </w:rPr>
        <w:t xml:space="preserve"> </w:t>
      </w:r>
      <w:r w:rsidRPr="000F2258">
        <w:rPr>
          <w:rFonts w:ascii="Arial" w:hAnsi="Arial" w:cs="Arial"/>
          <w:b/>
          <w:sz w:val="20"/>
          <w:szCs w:val="20"/>
        </w:rPr>
        <w:t>Оновлений протокол FGCL-4592-063</w:t>
      </w:r>
      <w:r w:rsidRPr="004314AB">
        <w:rPr>
          <w:rFonts w:ascii="Arial" w:hAnsi="Arial" w:cs="Arial"/>
          <w:b/>
          <w:sz w:val="20"/>
          <w:szCs w:val="20"/>
        </w:rPr>
        <w:t>, версія від 31 травня 2013 року</w:t>
      </w:r>
      <w:r w:rsidRPr="000F2258">
        <w:rPr>
          <w:rFonts w:ascii="Arial" w:hAnsi="Arial" w:cs="Arial"/>
          <w:b/>
          <w:sz w:val="20"/>
          <w:szCs w:val="20"/>
        </w:rPr>
        <w:t xml:space="preserve"> з Поправкою 4 від 20 вересня 2017 року англійською мовою</w:t>
      </w:r>
      <w:r w:rsidRPr="004314AB">
        <w:rPr>
          <w:rFonts w:ascii="Arial" w:hAnsi="Arial" w:cs="Arial"/>
          <w:b/>
          <w:sz w:val="20"/>
          <w:szCs w:val="20"/>
        </w:rPr>
        <w:t xml:space="preserve">; </w:t>
      </w:r>
      <w:r w:rsidRPr="000F2258">
        <w:rPr>
          <w:rFonts w:ascii="Arial" w:hAnsi="Arial" w:cs="Arial"/>
          <w:b/>
          <w:sz w:val="20"/>
          <w:szCs w:val="20"/>
        </w:rPr>
        <w:t>Інформація для пацієнтів і форма інформованої згоди на участь у клінічному науковому дослідженні, версія 3.0 для України від 01 листопада 2017 року українською та російською мовами</w:t>
      </w:r>
      <w:r w:rsidRPr="004314AB">
        <w:rPr>
          <w:rFonts w:ascii="Arial" w:hAnsi="Arial" w:cs="Arial"/>
          <w:b/>
          <w:sz w:val="20"/>
          <w:szCs w:val="20"/>
        </w:rPr>
        <w:t xml:space="preserve"> на основі майстер-версії 6 від 20 вересня 2017 р.</w:t>
      </w:r>
      <w:r w:rsidRPr="004314AB">
        <w:rPr>
          <w:rFonts w:ascii="Arial" w:hAnsi="Arial" w:cs="Arial"/>
          <w:sz w:val="20"/>
          <w:szCs w:val="20"/>
        </w:rPr>
        <w:t xml:space="preserve"> </w:t>
      </w:r>
      <w:r w:rsidRPr="00261908">
        <w:rPr>
          <w:rFonts w:ascii="Arial" w:hAnsi="Arial" w:cs="Arial"/>
          <w:sz w:val="20"/>
          <w:szCs w:val="20"/>
        </w:rPr>
        <w:t>до протоколу кліні</w:t>
      </w:r>
      <w:r>
        <w:rPr>
          <w:rFonts w:ascii="Arial" w:hAnsi="Arial" w:cs="Arial"/>
          <w:sz w:val="20"/>
          <w:szCs w:val="20"/>
        </w:rPr>
        <w:t xml:space="preserve">чного </w:t>
      </w:r>
      <w:r w:rsidRPr="00474C0E">
        <w:rPr>
          <w:rFonts w:ascii="Arial" w:eastAsia="MS Mincho" w:hAnsi="Arial" w:cs="Arial"/>
          <w:bCs/>
          <w:sz w:val="20"/>
          <w:szCs w:val="20"/>
        </w:rPr>
        <w:t>випробування</w:t>
      </w:r>
      <w:r w:rsidRPr="00261908">
        <w:rPr>
          <w:rFonts w:ascii="Arial" w:hAnsi="Arial" w:cs="Arial"/>
          <w:sz w:val="20"/>
          <w:szCs w:val="20"/>
        </w:rPr>
        <w:t xml:space="preserve"> «</w:t>
      </w:r>
      <w:r w:rsidRPr="000F2258">
        <w:rPr>
          <w:rFonts w:ascii="Arial" w:hAnsi="Arial" w:cs="Arial"/>
          <w:sz w:val="20"/>
          <w:szCs w:val="20"/>
        </w:rPr>
        <w:t xml:space="preserve">Багатоцентрове, рандомізоване, відкрите, з активним препаратом порівняння, дослідження 3 фази по вивченню безпеки та ефективності препарату </w:t>
      </w:r>
      <w:r w:rsidRPr="002A0A98">
        <w:rPr>
          <w:rFonts w:ascii="Arial" w:hAnsi="Arial" w:cs="Arial"/>
          <w:b/>
          <w:sz w:val="20"/>
          <w:szCs w:val="20"/>
        </w:rPr>
        <w:t>FG-4592</w:t>
      </w:r>
      <w:r w:rsidRPr="000F2258">
        <w:rPr>
          <w:rFonts w:ascii="Arial" w:hAnsi="Arial" w:cs="Arial"/>
          <w:sz w:val="20"/>
          <w:szCs w:val="20"/>
        </w:rPr>
        <w:t xml:space="preserve"> для корекції анемії у пацієнтів, які почали отримувати регулярний діаліз</w:t>
      </w:r>
      <w:r w:rsidRPr="00261908">
        <w:rPr>
          <w:rFonts w:ascii="Arial" w:hAnsi="Arial" w:cs="Arial"/>
          <w:sz w:val="20"/>
          <w:szCs w:val="20"/>
        </w:rPr>
        <w:t xml:space="preserve">», код дослідження </w:t>
      </w:r>
      <w:r w:rsidRPr="000F2258">
        <w:rPr>
          <w:rFonts w:ascii="Arial" w:hAnsi="Arial" w:cs="Arial"/>
          <w:b/>
          <w:sz w:val="20"/>
          <w:szCs w:val="20"/>
        </w:rPr>
        <w:t>FGCL-4592-063</w:t>
      </w:r>
      <w:r>
        <w:rPr>
          <w:rFonts w:ascii="Arial" w:hAnsi="Arial" w:cs="Arial"/>
          <w:b/>
          <w:sz w:val="20"/>
          <w:szCs w:val="20"/>
        </w:rPr>
        <w:t>,</w:t>
      </w:r>
      <w:r w:rsidRPr="000F2258">
        <w:rPr>
          <w:rFonts w:ascii="Arial" w:hAnsi="Arial" w:cs="Arial"/>
          <w:b/>
          <w:sz w:val="20"/>
          <w:szCs w:val="20"/>
        </w:rPr>
        <w:t xml:space="preserve"> </w:t>
      </w:r>
      <w:r w:rsidRPr="0048161A">
        <w:rPr>
          <w:rFonts w:ascii="Arial" w:hAnsi="Arial" w:cs="Arial"/>
          <w:sz w:val="20"/>
          <w:szCs w:val="20"/>
        </w:rPr>
        <w:t xml:space="preserve">від 31 травня 2013 року з Поправкою 1 від 20 жовтня 2014 року; </w:t>
      </w:r>
      <w:r w:rsidRPr="00261908">
        <w:rPr>
          <w:rFonts w:ascii="Arial" w:hAnsi="Arial" w:cs="Arial"/>
          <w:sz w:val="20"/>
          <w:szCs w:val="20"/>
        </w:rPr>
        <w:t xml:space="preserve">спонсор - </w:t>
      </w:r>
      <w:r w:rsidRPr="000F2258">
        <w:rPr>
          <w:rFonts w:ascii="Arial" w:hAnsi="Arial" w:cs="Arial"/>
          <w:sz w:val="20"/>
          <w:szCs w:val="20"/>
        </w:rPr>
        <w:t xml:space="preserve">ФіброГен, Інк. / </w:t>
      </w:r>
      <w:proofErr w:type="spellStart"/>
      <w:r w:rsidRPr="000F2258">
        <w:rPr>
          <w:rFonts w:ascii="Arial" w:hAnsi="Arial" w:cs="Arial"/>
          <w:sz w:val="20"/>
          <w:szCs w:val="20"/>
        </w:rPr>
        <w:t>FibroGen</w:t>
      </w:r>
      <w:proofErr w:type="spellEnd"/>
      <w:r w:rsidRPr="000F2258">
        <w:rPr>
          <w:rFonts w:ascii="Arial" w:hAnsi="Arial" w:cs="Arial"/>
          <w:sz w:val="20"/>
          <w:szCs w:val="20"/>
        </w:rPr>
        <w:t xml:space="preserve">, </w:t>
      </w:r>
      <w:proofErr w:type="spellStart"/>
      <w:r w:rsidRPr="000F2258">
        <w:rPr>
          <w:rFonts w:ascii="Arial" w:hAnsi="Arial" w:cs="Arial"/>
          <w:sz w:val="20"/>
          <w:szCs w:val="20"/>
        </w:rPr>
        <w:t>Inc</w:t>
      </w:r>
      <w:proofErr w:type="spellEnd"/>
      <w:r w:rsidRPr="000F2258">
        <w:rPr>
          <w:rFonts w:ascii="Arial" w:hAnsi="Arial" w:cs="Arial"/>
          <w:sz w:val="20"/>
          <w:szCs w:val="20"/>
        </w:rPr>
        <w:t>.</w:t>
      </w:r>
    </w:p>
    <w:p w:rsidR="00690715" w:rsidRPr="004314AB" w:rsidRDefault="00690715" w:rsidP="00690715">
      <w:pPr>
        <w:tabs>
          <w:tab w:val="left" w:pos="0"/>
          <w:tab w:val="left" w:pos="709"/>
        </w:tabs>
        <w:spacing w:after="0" w:line="240" w:lineRule="auto"/>
        <w:rPr>
          <w:rFonts w:ascii="Arial" w:hAnsi="Arial" w:cs="Arial"/>
          <w:sz w:val="20"/>
          <w:szCs w:val="20"/>
        </w:rPr>
      </w:pPr>
      <w:r>
        <w:rPr>
          <w:rFonts w:ascii="Arial" w:hAnsi="Arial" w:cs="Arial"/>
          <w:sz w:val="20"/>
          <w:szCs w:val="20"/>
        </w:rPr>
        <w:t>Зая</w:t>
      </w:r>
      <w:r w:rsidRPr="00E1428F">
        <w:rPr>
          <w:rFonts w:ascii="Arial" w:hAnsi="Arial" w:cs="Arial"/>
          <w:sz w:val="20"/>
          <w:szCs w:val="20"/>
        </w:rPr>
        <w:t>вник -</w:t>
      </w:r>
      <w:r w:rsidRPr="00C00084">
        <w:rPr>
          <w:rFonts w:ascii="Arial" w:hAnsi="Arial" w:cs="Arial"/>
          <w:sz w:val="20"/>
          <w:szCs w:val="20"/>
        </w:rPr>
        <w:t xml:space="preserve"> </w:t>
      </w:r>
      <w:r>
        <w:rPr>
          <w:rFonts w:ascii="Arial" w:hAnsi="Arial" w:cs="Arial"/>
          <w:sz w:val="20"/>
          <w:szCs w:val="20"/>
        </w:rPr>
        <w:t>ТОВ</w:t>
      </w:r>
      <w:r w:rsidRPr="00E1428F">
        <w:rPr>
          <w:rFonts w:ascii="Arial" w:hAnsi="Arial" w:cs="Arial"/>
          <w:sz w:val="20"/>
          <w:szCs w:val="20"/>
        </w:rPr>
        <w:t xml:space="preserve"> «</w:t>
      </w:r>
      <w:r>
        <w:rPr>
          <w:rFonts w:ascii="Arial" w:hAnsi="Arial" w:cs="Arial"/>
          <w:sz w:val="20"/>
          <w:szCs w:val="20"/>
        </w:rPr>
        <w:t>ФРА Україна</w:t>
      </w:r>
      <w:r w:rsidRPr="00E1428F">
        <w:rPr>
          <w:rFonts w:ascii="Arial" w:hAnsi="Arial" w:cs="Arial"/>
          <w:sz w:val="20"/>
          <w:szCs w:val="20"/>
        </w:rPr>
        <w:t>»</w:t>
      </w:r>
    </w:p>
    <w:p w:rsidR="00690715" w:rsidRDefault="00690715" w:rsidP="00690715">
      <w:pPr>
        <w:spacing w:after="0" w:line="240" w:lineRule="auto"/>
        <w:jc w:val="both"/>
        <w:rPr>
          <w:rFonts w:ascii="Arial" w:hAnsi="Arial" w:cs="Arial"/>
          <w:b/>
          <w:i/>
          <w:sz w:val="20"/>
          <w:szCs w:val="20"/>
        </w:rPr>
      </w:pPr>
    </w:p>
    <w:p w:rsidR="00FA0925" w:rsidRPr="00C00084" w:rsidRDefault="00FA0925" w:rsidP="00690715">
      <w:pPr>
        <w:widowControl w:val="0"/>
        <w:spacing w:after="0" w:line="240" w:lineRule="auto"/>
        <w:jc w:val="both"/>
        <w:rPr>
          <w:rFonts w:ascii="Arial" w:hAnsi="Arial" w:cs="Arial"/>
          <w:i/>
          <w:sz w:val="20"/>
          <w:szCs w:val="20"/>
        </w:rPr>
      </w:pPr>
    </w:p>
    <w:p w:rsidR="00FA0925" w:rsidRPr="00852D99" w:rsidRDefault="00FA0925" w:rsidP="00FA0925">
      <w:pPr>
        <w:spacing w:after="0" w:line="240" w:lineRule="auto"/>
        <w:jc w:val="both"/>
        <w:rPr>
          <w:rFonts w:ascii="Arial" w:hAnsi="Arial" w:cs="Arial"/>
          <w:bCs/>
          <w:sz w:val="20"/>
          <w:szCs w:val="20"/>
        </w:rPr>
      </w:pPr>
      <w:r w:rsidRPr="00C00084">
        <w:rPr>
          <w:rFonts w:ascii="Arial" w:hAnsi="Arial" w:cs="Arial"/>
          <w:b/>
          <w:sz w:val="20"/>
          <w:szCs w:val="20"/>
        </w:rPr>
        <w:t>18.</w:t>
      </w:r>
      <w:r w:rsidR="00852D99" w:rsidRPr="00C00084">
        <w:rPr>
          <w:rFonts w:ascii="Arial" w:hAnsi="Arial" w:cs="Arial"/>
          <w:b/>
          <w:sz w:val="20"/>
          <w:szCs w:val="20"/>
        </w:rPr>
        <w:t xml:space="preserve"> </w:t>
      </w:r>
      <w:r w:rsidRPr="00523FE5">
        <w:rPr>
          <w:rFonts w:ascii="Arial" w:hAnsi="Arial" w:cs="Arial"/>
          <w:b/>
          <w:sz w:val="20"/>
          <w:szCs w:val="20"/>
        </w:rPr>
        <w:t>Оновлений протокол клінічного дослід</w:t>
      </w:r>
      <w:r w:rsidR="00852D99">
        <w:rPr>
          <w:rFonts w:ascii="Arial" w:hAnsi="Arial" w:cs="Arial"/>
          <w:b/>
          <w:sz w:val="20"/>
          <w:szCs w:val="20"/>
        </w:rPr>
        <w:t xml:space="preserve">ження М14-234 з інкорпорованими </w:t>
      </w:r>
      <w:r w:rsidRPr="00523FE5">
        <w:rPr>
          <w:rFonts w:ascii="Arial" w:hAnsi="Arial" w:cs="Arial"/>
          <w:b/>
          <w:sz w:val="20"/>
          <w:szCs w:val="20"/>
        </w:rPr>
        <w:t>Адміністративними змінами 1 і 2 та Поправками 0.01, 0.02, 1 і 2 від 10 жовтня 2017 р.</w:t>
      </w:r>
      <w:r w:rsidRPr="00996B7F">
        <w:rPr>
          <w:rFonts w:ascii="Arial" w:hAnsi="Arial" w:cs="Arial"/>
          <w:b/>
          <w:sz w:val="20"/>
          <w:szCs w:val="20"/>
        </w:rPr>
        <w:t xml:space="preserve"> </w:t>
      </w:r>
      <w:r w:rsidRPr="00433B39">
        <w:rPr>
          <w:rFonts w:ascii="Arial" w:hAnsi="Arial" w:cs="Arial"/>
          <w:sz w:val="20"/>
          <w:szCs w:val="20"/>
        </w:rPr>
        <w:t>до п</w:t>
      </w:r>
      <w:r>
        <w:rPr>
          <w:rFonts w:ascii="Arial" w:hAnsi="Arial" w:cs="Arial"/>
          <w:sz w:val="20"/>
          <w:szCs w:val="20"/>
        </w:rPr>
        <w:t xml:space="preserve">ротоколу клінічного </w:t>
      </w:r>
      <w:r w:rsidRPr="00474C0E">
        <w:rPr>
          <w:rFonts w:ascii="Arial" w:eastAsia="MS Mincho" w:hAnsi="Arial" w:cs="Arial"/>
          <w:bCs/>
          <w:sz w:val="20"/>
          <w:szCs w:val="20"/>
        </w:rPr>
        <w:t>випробування</w:t>
      </w:r>
      <w:r w:rsidRPr="00433B39">
        <w:rPr>
          <w:rFonts w:ascii="Arial" w:hAnsi="Arial" w:cs="Arial"/>
          <w:sz w:val="20"/>
          <w:szCs w:val="20"/>
        </w:rPr>
        <w:t xml:space="preserve"> </w:t>
      </w:r>
      <w:r w:rsidRPr="005C1AE7">
        <w:rPr>
          <w:rFonts w:ascii="Arial" w:hAnsi="Arial" w:cs="Arial"/>
          <w:bCs/>
          <w:sz w:val="20"/>
          <w:szCs w:val="20"/>
        </w:rPr>
        <w:t xml:space="preserve">«Багатоцентрове, рандомізоване, подвійне сліпе, плацебо-контрольоване дослідження з оцінки безпечності та ефективності препарату </w:t>
      </w:r>
      <w:r w:rsidRPr="00996B7F">
        <w:rPr>
          <w:rFonts w:ascii="Arial" w:hAnsi="Arial" w:cs="Arial"/>
          <w:b/>
          <w:bCs/>
          <w:sz w:val="20"/>
          <w:szCs w:val="20"/>
        </w:rPr>
        <w:t>АВТ-494</w:t>
      </w:r>
      <w:r w:rsidRPr="005C1AE7">
        <w:rPr>
          <w:rFonts w:ascii="Arial" w:hAnsi="Arial" w:cs="Arial"/>
          <w:bCs/>
          <w:sz w:val="20"/>
          <w:szCs w:val="20"/>
        </w:rPr>
        <w:t xml:space="preserve"> для індукційної та підтримуючої терапії у пацієнтів з середньотяжкою або тяжкою формами </w:t>
      </w:r>
      <w:r>
        <w:rPr>
          <w:rFonts w:ascii="Arial" w:hAnsi="Arial" w:cs="Arial"/>
          <w:bCs/>
          <w:sz w:val="20"/>
          <w:szCs w:val="20"/>
        </w:rPr>
        <w:t>активного виразкового коліту», код дослідження</w:t>
      </w:r>
      <w:r w:rsidRPr="005C1AE7">
        <w:rPr>
          <w:rFonts w:ascii="Arial" w:hAnsi="Arial" w:cs="Arial"/>
          <w:bCs/>
          <w:sz w:val="20"/>
          <w:szCs w:val="20"/>
        </w:rPr>
        <w:t xml:space="preserve"> </w:t>
      </w:r>
      <w:r>
        <w:rPr>
          <w:rFonts w:ascii="Arial" w:hAnsi="Arial" w:cs="Arial"/>
          <w:b/>
          <w:bCs/>
          <w:sz w:val="20"/>
          <w:szCs w:val="20"/>
        </w:rPr>
        <w:t xml:space="preserve">М14-234, </w:t>
      </w:r>
      <w:r w:rsidRPr="00996B7F">
        <w:rPr>
          <w:rFonts w:ascii="Arial" w:hAnsi="Arial" w:cs="Arial"/>
          <w:bCs/>
          <w:sz w:val="20"/>
          <w:szCs w:val="20"/>
        </w:rPr>
        <w:t xml:space="preserve">з інкорпорованою Адміністративною Зміною 1 та Поправками 0.01, 0.02 та 1 від 29 вересня 2016 р., Адміністративна зміна 2 до протоколу від 21 лютого 2017 р. </w:t>
      </w:r>
      <w:r w:rsidRPr="00E1793D">
        <w:rPr>
          <w:rFonts w:ascii="Arial" w:hAnsi="Arial" w:cs="Arial"/>
          <w:bCs/>
          <w:sz w:val="20"/>
          <w:szCs w:val="20"/>
        </w:rPr>
        <w:t xml:space="preserve">спонсор - </w:t>
      </w:r>
      <w:r w:rsidRPr="00222CFC">
        <w:rPr>
          <w:rFonts w:ascii="Arial" w:hAnsi="Arial" w:cs="Arial"/>
          <w:bCs/>
          <w:sz w:val="20"/>
          <w:szCs w:val="20"/>
        </w:rPr>
        <w:t>ЕббВі Інк</w:t>
      </w:r>
      <w:r>
        <w:rPr>
          <w:rFonts w:ascii="Arial" w:hAnsi="Arial" w:cs="Arial"/>
          <w:bCs/>
          <w:sz w:val="20"/>
          <w:szCs w:val="20"/>
        </w:rPr>
        <w:t>.</w:t>
      </w:r>
      <w:r w:rsidRPr="00222CFC">
        <w:rPr>
          <w:rFonts w:ascii="Arial" w:hAnsi="Arial" w:cs="Arial"/>
          <w:bCs/>
          <w:sz w:val="20"/>
          <w:szCs w:val="20"/>
        </w:rPr>
        <w:t xml:space="preserve">, США / </w:t>
      </w:r>
      <w:proofErr w:type="spellStart"/>
      <w:r w:rsidRPr="00222CFC">
        <w:rPr>
          <w:rFonts w:ascii="Arial" w:hAnsi="Arial" w:cs="Arial"/>
          <w:bCs/>
          <w:sz w:val="20"/>
          <w:szCs w:val="20"/>
        </w:rPr>
        <w:t>AbbVie</w:t>
      </w:r>
      <w:proofErr w:type="spellEnd"/>
      <w:r w:rsidRPr="00222CFC">
        <w:rPr>
          <w:rFonts w:ascii="Arial" w:hAnsi="Arial" w:cs="Arial"/>
          <w:bCs/>
          <w:sz w:val="20"/>
          <w:szCs w:val="20"/>
        </w:rPr>
        <w:t xml:space="preserve"> </w:t>
      </w:r>
      <w:proofErr w:type="spellStart"/>
      <w:r w:rsidRPr="00222CFC">
        <w:rPr>
          <w:rFonts w:ascii="Arial" w:hAnsi="Arial" w:cs="Arial"/>
          <w:bCs/>
          <w:sz w:val="20"/>
          <w:szCs w:val="20"/>
        </w:rPr>
        <w:t>Inc</w:t>
      </w:r>
      <w:proofErr w:type="spellEnd"/>
      <w:r w:rsidRPr="00222CFC">
        <w:rPr>
          <w:rFonts w:ascii="Arial" w:hAnsi="Arial" w:cs="Arial"/>
          <w:bCs/>
          <w:sz w:val="20"/>
          <w:szCs w:val="20"/>
        </w:rPr>
        <w:t>., USA</w:t>
      </w:r>
    </w:p>
    <w:p w:rsidR="00FA0925" w:rsidRPr="00996B7F" w:rsidRDefault="00FA0925" w:rsidP="00705F21">
      <w:pPr>
        <w:spacing w:after="0" w:line="240" w:lineRule="auto"/>
        <w:jc w:val="both"/>
        <w:rPr>
          <w:rFonts w:ascii="Arial" w:hAnsi="Arial" w:cs="Arial"/>
          <w:sz w:val="20"/>
          <w:szCs w:val="20"/>
        </w:rPr>
      </w:pPr>
      <w:r w:rsidRPr="00996B7F">
        <w:rPr>
          <w:rFonts w:ascii="Arial" w:hAnsi="Arial" w:cs="Arial"/>
          <w:sz w:val="20"/>
          <w:szCs w:val="20"/>
        </w:rPr>
        <w:t xml:space="preserve">Заявник – </w:t>
      </w:r>
      <w:proofErr w:type="spellStart"/>
      <w:r w:rsidRPr="00996B7F">
        <w:rPr>
          <w:rFonts w:ascii="Arial" w:hAnsi="Arial" w:cs="Arial"/>
          <w:sz w:val="20"/>
          <w:szCs w:val="20"/>
        </w:rPr>
        <w:t>ЕббВі</w:t>
      </w:r>
      <w:proofErr w:type="spellEnd"/>
      <w:r w:rsidRPr="00996B7F">
        <w:rPr>
          <w:rFonts w:ascii="Arial" w:hAnsi="Arial" w:cs="Arial"/>
          <w:sz w:val="20"/>
          <w:szCs w:val="20"/>
        </w:rPr>
        <w:t xml:space="preserve"> </w:t>
      </w:r>
      <w:proofErr w:type="spellStart"/>
      <w:r w:rsidRPr="00996B7F">
        <w:rPr>
          <w:rFonts w:ascii="Arial" w:hAnsi="Arial" w:cs="Arial"/>
          <w:sz w:val="20"/>
          <w:szCs w:val="20"/>
        </w:rPr>
        <w:t>Біофармасьютікалз</w:t>
      </w:r>
      <w:proofErr w:type="spellEnd"/>
      <w:r w:rsidRPr="00996B7F">
        <w:rPr>
          <w:rFonts w:ascii="Arial" w:hAnsi="Arial" w:cs="Arial"/>
          <w:sz w:val="20"/>
          <w:szCs w:val="20"/>
        </w:rPr>
        <w:t xml:space="preserve"> </w:t>
      </w:r>
      <w:proofErr w:type="spellStart"/>
      <w:r w:rsidRPr="00996B7F">
        <w:rPr>
          <w:rFonts w:ascii="Arial" w:hAnsi="Arial" w:cs="Arial"/>
          <w:sz w:val="20"/>
          <w:szCs w:val="20"/>
        </w:rPr>
        <w:t>ГмбХ</w:t>
      </w:r>
      <w:proofErr w:type="spellEnd"/>
      <w:r>
        <w:rPr>
          <w:rFonts w:ascii="Arial" w:hAnsi="Arial" w:cs="Arial"/>
          <w:sz w:val="20"/>
          <w:szCs w:val="20"/>
        </w:rPr>
        <w:t>, Україна</w:t>
      </w:r>
    </w:p>
    <w:p w:rsidR="00FA0925" w:rsidRPr="00C00084" w:rsidRDefault="00FA0925" w:rsidP="00705F21">
      <w:pPr>
        <w:widowControl w:val="0"/>
        <w:spacing w:after="0" w:line="240" w:lineRule="auto"/>
        <w:jc w:val="both"/>
        <w:rPr>
          <w:rFonts w:ascii="Arial" w:hAnsi="Arial" w:cs="Arial"/>
          <w:i/>
          <w:sz w:val="20"/>
          <w:szCs w:val="20"/>
        </w:rPr>
      </w:pPr>
    </w:p>
    <w:p w:rsidR="00705F21" w:rsidRPr="00C00084" w:rsidRDefault="00705F21" w:rsidP="00705F21">
      <w:pPr>
        <w:widowControl w:val="0"/>
        <w:spacing w:after="0" w:line="240" w:lineRule="auto"/>
        <w:jc w:val="both"/>
        <w:rPr>
          <w:rFonts w:ascii="Arial" w:hAnsi="Arial" w:cs="Arial"/>
          <w:i/>
          <w:sz w:val="20"/>
          <w:szCs w:val="20"/>
        </w:rPr>
      </w:pPr>
    </w:p>
    <w:p w:rsidR="00FA0925" w:rsidRPr="00852D99" w:rsidRDefault="00FA0925" w:rsidP="00705F21">
      <w:pPr>
        <w:pStyle w:val="ab"/>
        <w:spacing w:before="0" w:beforeAutospacing="0" w:after="0" w:afterAutospacing="0"/>
        <w:jc w:val="both"/>
        <w:rPr>
          <w:rFonts w:ascii="Arial" w:hAnsi="Arial" w:cs="Arial"/>
          <w:sz w:val="20"/>
          <w:szCs w:val="20"/>
          <w:lang w:val="uk-UA"/>
        </w:rPr>
      </w:pPr>
      <w:r w:rsidRPr="00C00084">
        <w:rPr>
          <w:rFonts w:ascii="Arial" w:hAnsi="Arial" w:cs="Arial"/>
          <w:b/>
          <w:sz w:val="20"/>
          <w:szCs w:val="20"/>
          <w:lang w:val="uk-UA"/>
        </w:rPr>
        <w:t>19.</w:t>
      </w:r>
      <w:r w:rsidRPr="00FA0925">
        <w:rPr>
          <w:rFonts w:ascii="Arial" w:hAnsi="Arial" w:cs="Arial"/>
          <w:b/>
          <w:color w:val="000000"/>
          <w:sz w:val="20"/>
          <w:szCs w:val="20"/>
          <w:lang w:val="uk-UA"/>
        </w:rPr>
        <w:t xml:space="preserve"> </w:t>
      </w:r>
      <w:r w:rsidRPr="00474C0E">
        <w:rPr>
          <w:rFonts w:ascii="Arial" w:hAnsi="Arial" w:cs="Arial"/>
          <w:b/>
          <w:color w:val="000000"/>
          <w:sz w:val="20"/>
          <w:szCs w:val="20"/>
          <w:lang w:val="uk-UA"/>
        </w:rPr>
        <w:t>Інформація та форма інформованої згоди для дорослих учасників дослідження, локальна версія номер 6.0 для України українською та російською мовами, дата версії 01 грудня 2017 р. - на основі Інформації та форми згоди для дорослих учасників дослідження Мастер версії номер 11.0 від 17 листопада 2017 р., додатку №1 Мастер версії 11.0 від 17 листопада 2017 р. та додатку №2 Мастер версії 11.0 від 17 листопада 2017 р.</w:t>
      </w:r>
      <w:r w:rsidRPr="001D6E7B">
        <w:rPr>
          <w:rFonts w:ascii="Arial" w:hAnsi="Arial" w:cs="Arial"/>
          <w:b/>
          <w:color w:val="000000"/>
          <w:sz w:val="20"/>
          <w:szCs w:val="20"/>
          <w:lang w:val="uk-UA"/>
        </w:rPr>
        <w:t xml:space="preserve"> </w:t>
      </w:r>
      <w:r w:rsidRPr="00474C0E">
        <w:rPr>
          <w:rFonts w:ascii="Arial" w:eastAsia="MS Mincho" w:hAnsi="Arial" w:cs="Arial"/>
          <w:bCs/>
          <w:sz w:val="20"/>
          <w:szCs w:val="20"/>
          <w:lang w:val="uk-UA"/>
        </w:rPr>
        <w:t xml:space="preserve">до протоколу клінічного випробування  </w:t>
      </w:r>
      <w:r w:rsidRPr="00474C0E">
        <w:rPr>
          <w:rFonts w:ascii="Arial" w:hAnsi="Arial" w:cs="Arial"/>
          <w:color w:val="000000"/>
          <w:sz w:val="20"/>
          <w:szCs w:val="20"/>
          <w:lang w:val="uk-UA"/>
        </w:rPr>
        <w:t xml:space="preserve">Міжнародне, багатоцентрове, рандомізоване, відкрите дослідження фази 3 препарату MEDI4736 окремо або в комбінації з Тремелімумабом у порівнянні зі стандартною хіміотерапією для 1-ї лінії лікування пацієнтів з рецидивним або метастатичним плоскоклітинним раком голови та шиї, </w:t>
      </w:r>
      <w:r w:rsidRPr="00447C14">
        <w:rPr>
          <w:rFonts w:ascii="Arial" w:hAnsi="Arial" w:cs="Arial"/>
          <w:sz w:val="20"/>
          <w:szCs w:val="20"/>
          <w:lang w:val="uk-UA"/>
        </w:rPr>
        <w:t>код дослідження</w:t>
      </w:r>
      <w:r w:rsidRPr="00474C0E">
        <w:rPr>
          <w:rFonts w:ascii="Arial" w:hAnsi="Arial" w:cs="Arial"/>
          <w:b/>
          <w:sz w:val="20"/>
          <w:szCs w:val="20"/>
          <w:lang w:val="uk-UA"/>
        </w:rPr>
        <w:t xml:space="preserve"> D419LC00001</w:t>
      </w:r>
      <w:r w:rsidRPr="00474C0E">
        <w:rPr>
          <w:rFonts w:ascii="Arial" w:hAnsi="Arial" w:cs="Arial"/>
          <w:sz w:val="20"/>
          <w:szCs w:val="20"/>
          <w:lang w:val="uk-UA"/>
        </w:rPr>
        <w:t>, версія версія 7.0 від 10 травня 2017 року</w:t>
      </w:r>
      <w:r w:rsidRPr="001D6E7B">
        <w:rPr>
          <w:rFonts w:ascii="Arial" w:hAnsi="Arial" w:cs="Arial"/>
          <w:sz w:val="20"/>
          <w:szCs w:val="20"/>
          <w:lang w:val="uk-UA"/>
        </w:rPr>
        <w:t xml:space="preserve">; </w:t>
      </w:r>
      <w:r w:rsidRPr="00474C0E">
        <w:rPr>
          <w:rFonts w:ascii="Arial" w:hAnsi="Arial" w:cs="Arial"/>
          <w:sz w:val="20"/>
          <w:szCs w:val="20"/>
          <w:lang w:val="uk-UA"/>
        </w:rPr>
        <w:t xml:space="preserve">спонсор - </w:t>
      </w:r>
      <w:r w:rsidRPr="00474C0E">
        <w:rPr>
          <w:rFonts w:ascii="Arial" w:hAnsi="Arial" w:cs="Arial"/>
          <w:color w:val="000000"/>
          <w:sz w:val="20"/>
          <w:szCs w:val="20"/>
          <w:lang w:val="uk-UA"/>
        </w:rPr>
        <w:t xml:space="preserve">AstraZeneca AB, 151 85 </w:t>
      </w:r>
      <w:proofErr w:type="spellStart"/>
      <w:r w:rsidRPr="00474C0E">
        <w:rPr>
          <w:rFonts w:ascii="Arial" w:hAnsi="Arial" w:cs="Arial"/>
          <w:color w:val="000000"/>
          <w:sz w:val="20"/>
          <w:szCs w:val="20"/>
          <w:lang w:val="uk-UA"/>
        </w:rPr>
        <w:t>Södertälje</w:t>
      </w:r>
      <w:proofErr w:type="spellEnd"/>
      <w:r w:rsidRPr="00474C0E">
        <w:rPr>
          <w:rFonts w:ascii="Arial" w:hAnsi="Arial" w:cs="Arial"/>
          <w:color w:val="000000"/>
          <w:sz w:val="20"/>
          <w:szCs w:val="20"/>
          <w:lang w:val="uk-UA"/>
        </w:rPr>
        <w:t xml:space="preserve"> </w:t>
      </w:r>
      <w:proofErr w:type="spellStart"/>
      <w:r w:rsidRPr="00474C0E">
        <w:rPr>
          <w:rFonts w:ascii="Arial" w:hAnsi="Arial" w:cs="Arial"/>
          <w:color w:val="000000"/>
          <w:sz w:val="20"/>
          <w:szCs w:val="20"/>
          <w:lang w:val="uk-UA"/>
        </w:rPr>
        <w:t>Sweden</w:t>
      </w:r>
      <w:proofErr w:type="spellEnd"/>
    </w:p>
    <w:p w:rsidR="00FA0925" w:rsidRPr="00C00084" w:rsidRDefault="00FA0925" w:rsidP="00FA0925">
      <w:pPr>
        <w:spacing w:after="0" w:line="240" w:lineRule="auto"/>
        <w:rPr>
          <w:rFonts w:ascii="Arial" w:hAnsi="Arial" w:cs="Arial"/>
          <w:b/>
          <w:i/>
          <w:sz w:val="20"/>
          <w:szCs w:val="20"/>
        </w:rPr>
      </w:pPr>
      <w:r>
        <w:rPr>
          <w:rFonts w:ascii="Arial" w:hAnsi="Arial" w:cs="Arial"/>
          <w:sz w:val="20"/>
          <w:szCs w:val="20"/>
        </w:rPr>
        <w:t>Заявник -  ТОВ «АСТРАЗЕНЕКА УКРАЇНА»</w:t>
      </w:r>
    </w:p>
    <w:p w:rsidR="00FA0925" w:rsidRDefault="00FA0925" w:rsidP="00FA0925">
      <w:pPr>
        <w:spacing w:after="0" w:line="240" w:lineRule="auto"/>
        <w:jc w:val="both"/>
        <w:rPr>
          <w:rFonts w:ascii="Arial" w:hAnsi="Arial" w:cs="Arial"/>
          <w:b/>
          <w:i/>
          <w:sz w:val="20"/>
          <w:szCs w:val="20"/>
        </w:rPr>
      </w:pPr>
    </w:p>
    <w:p w:rsidR="00FA0925" w:rsidRPr="00C00084" w:rsidRDefault="00FA0925" w:rsidP="00FA0925">
      <w:pPr>
        <w:widowControl w:val="0"/>
        <w:spacing w:after="0" w:line="240" w:lineRule="auto"/>
        <w:jc w:val="both"/>
        <w:rPr>
          <w:rFonts w:ascii="Arial" w:hAnsi="Arial" w:cs="Arial"/>
          <w:i/>
          <w:sz w:val="20"/>
          <w:szCs w:val="20"/>
        </w:rPr>
      </w:pPr>
    </w:p>
    <w:p w:rsidR="00FA0925" w:rsidRPr="00E57A79" w:rsidRDefault="00FA0925" w:rsidP="00852D99">
      <w:pPr>
        <w:spacing w:after="0" w:line="240" w:lineRule="auto"/>
        <w:jc w:val="both"/>
        <w:rPr>
          <w:rFonts w:ascii="Arial" w:hAnsi="Arial" w:cs="Arial"/>
          <w:sz w:val="20"/>
          <w:szCs w:val="20"/>
        </w:rPr>
      </w:pPr>
      <w:r w:rsidRPr="00C00084">
        <w:rPr>
          <w:rFonts w:ascii="Arial" w:hAnsi="Arial" w:cs="Arial"/>
          <w:b/>
          <w:sz w:val="20"/>
          <w:szCs w:val="20"/>
        </w:rPr>
        <w:t>20.</w:t>
      </w:r>
      <w:r w:rsidRPr="00FA0925">
        <w:rPr>
          <w:rFonts w:ascii="Arial" w:hAnsi="Arial" w:cs="Arial"/>
          <w:b/>
          <w:sz w:val="20"/>
          <w:szCs w:val="20"/>
        </w:rPr>
        <w:t xml:space="preserve"> </w:t>
      </w:r>
      <w:r w:rsidRPr="0086130E">
        <w:rPr>
          <w:rFonts w:ascii="Arial" w:hAnsi="Arial" w:cs="Arial"/>
          <w:b/>
          <w:sz w:val="20"/>
          <w:szCs w:val="20"/>
        </w:rPr>
        <w:t>Оновлена Брошура дослідника (Мацітентан / ACT-064992), версія 15, жовтень 2017 р.</w:t>
      </w:r>
      <w:r w:rsidRPr="0086130E">
        <w:rPr>
          <w:rFonts w:ascii="Arial" w:hAnsi="Arial" w:cs="Arial"/>
          <w:b/>
          <w:color w:val="000000"/>
          <w:sz w:val="20"/>
          <w:szCs w:val="20"/>
          <w:lang w:eastAsia="uk-UA"/>
        </w:rPr>
        <w:t xml:space="preserve"> </w:t>
      </w:r>
      <w:r>
        <w:rPr>
          <w:rFonts w:ascii="Arial" w:hAnsi="Arial" w:cs="Arial"/>
          <w:sz w:val="20"/>
          <w:szCs w:val="20"/>
        </w:rPr>
        <w:t>до протоколу клінічного випробування</w:t>
      </w:r>
      <w:r w:rsidRPr="00DE42B2">
        <w:rPr>
          <w:rFonts w:ascii="Arial" w:hAnsi="Arial" w:cs="Arial"/>
          <w:sz w:val="20"/>
          <w:szCs w:val="20"/>
        </w:rPr>
        <w:t xml:space="preserve"> </w:t>
      </w:r>
      <w:r w:rsidRPr="0086130E">
        <w:rPr>
          <w:rFonts w:ascii="Arial" w:hAnsi="Arial" w:cs="Arial"/>
          <w:sz w:val="20"/>
          <w:szCs w:val="20"/>
        </w:rPr>
        <w:t>«</w:t>
      </w:r>
      <w:r w:rsidRPr="0086130E">
        <w:rPr>
          <w:rFonts w:ascii="Arial" w:hAnsi="Arial" w:cs="Arial"/>
          <w:bCs/>
          <w:sz w:val="20"/>
          <w:szCs w:val="20"/>
        </w:rPr>
        <w:t xml:space="preserve">Довгострокове, багатоцентрове, відкрите дослідження без контрольної групи, що є продовженням дослідження МЕРІТ-1, для оцінки безпеки, переносимості та ефективності </w:t>
      </w:r>
      <w:r w:rsidRPr="00AD2D66">
        <w:rPr>
          <w:rFonts w:ascii="Arial" w:hAnsi="Arial" w:cs="Arial"/>
          <w:b/>
          <w:bCs/>
          <w:sz w:val="20"/>
          <w:szCs w:val="20"/>
        </w:rPr>
        <w:t>Мацітентану</w:t>
      </w:r>
      <w:r w:rsidRPr="0086130E">
        <w:rPr>
          <w:rFonts w:ascii="Arial" w:hAnsi="Arial" w:cs="Arial"/>
          <w:bCs/>
          <w:sz w:val="20"/>
          <w:szCs w:val="20"/>
        </w:rPr>
        <w:t xml:space="preserve"> у пацієнтів з неоперабельною хронічною тромбоемболічною легеневою гіпертензією (ХТЛГ)</w:t>
      </w:r>
      <w:r w:rsidRPr="0086130E">
        <w:rPr>
          <w:rFonts w:ascii="Arial" w:hAnsi="Arial" w:cs="Arial"/>
          <w:sz w:val="20"/>
          <w:szCs w:val="20"/>
        </w:rPr>
        <w:t xml:space="preserve">», </w:t>
      </w:r>
      <w:r w:rsidRPr="00025948">
        <w:rPr>
          <w:rFonts w:ascii="Arial" w:hAnsi="Arial" w:cs="Arial"/>
          <w:sz w:val="20"/>
          <w:szCs w:val="20"/>
        </w:rPr>
        <w:t xml:space="preserve">код дослідження </w:t>
      </w:r>
      <w:r w:rsidRPr="00AD2D66">
        <w:rPr>
          <w:rFonts w:ascii="Arial" w:hAnsi="Arial" w:cs="Arial"/>
          <w:b/>
          <w:sz w:val="20"/>
          <w:szCs w:val="20"/>
        </w:rPr>
        <w:t xml:space="preserve">AC-055E202 </w:t>
      </w:r>
      <w:r w:rsidRPr="00AD2D66">
        <w:rPr>
          <w:rFonts w:ascii="Arial" w:hAnsi="Arial" w:cs="Arial"/>
          <w:b/>
          <w:color w:val="000000"/>
          <w:sz w:val="20"/>
          <w:szCs w:val="20"/>
        </w:rPr>
        <w:t>(MERIT-2)</w:t>
      </w:r>
      <w:r w:rsidRPr="00AD2D66">
        <w:rPr>
          <w:rFonts w:ascii="Arial" w:hAnsi="Arial" w:cs="Arial"/>
          <w:b/>
          <w:sz w:val="20"/>
          <w:szCs w:val="20"/>
        </w:rPr>
        <w:t>,</w:t>
      </w:r>
      <w:r w:rsidRPr="0086130E">
        <w:rPr>
          <w:rFonts w:ascii="Arial" w:hAnsi="Arial" w:cs="Arial"/>
          <w:sz w:val="20"/>
          <w:szCs w:val="20"/>
        </w:rPr>
        <w:t xml:space="preserve"> верс</w:t>
      </w:r>
      <w:r>
        <w:rPr>
          <w:rFonts w:ascii="Arial" w:hAnsi="Arial" w:cs="Arial"/>
          <w:sz w:val="20"/>
          <w:szCs w:val="20"/>
        </w:rPr>
        <w:t>ія 1 від 29.10.2013 р., спонсор -</w:t>
      </w:r>
      <w:r w:rsidRPr="0086130E">
        <w:rPr>
          <w:rFonts w:ascii="Arial" w:hAnsi="Arial" w:cs="Arial"/>
          <w:sz w:val="20"/>
          <w:szCs w:val="20"/>
        </w:rPr>
        <w:t xml:space="preserve"> Актеліон Фармасьютікалс Лтд., Швейцарія (</w:t>
      </w:r>
      <w:r w:rsidRPr="0086130E">
        <w:rPr>
          <w:rFonts w:ascii="Arial" w:hAnsi="Arial" w:cs="Arial"/>
          <w:bCs/>
          <w:sz w:val="20"/>
          <w:szCs w:val="20"/>
        </w:rPr>
        <w:t xml:space="preserve">Actelion Pharmaceuticals Ltd., </w:t>
      </w:r>
      <w:r w:rsidRPr="0086130E">
        <w:rPr>
          <w:rFonts w:ascii="Arial" w:hAnsi="Arial" w:cs="Arial"/>
          <w:sz w:val="20"/>
          <w:szCs w:val="20"/>
          <w:lang w:val="en-US"/>
        </w:rPr>
        <w:t>Switzerland</w:t>
      </w:r>
      <w:r w:rsidRPr="0086130E">
        <w:rPr>
          <w:rFonts w:ascii="Arial" w:hAnsi="Arial" w:cs="Arial"/>
          <w:bCs/>
          <w:sz w:val="20"/>
          <w:szCs w:val="20"/>
        </w:rPr>
        <w:t>)</w:t>
      </w:r>
    </w:p>
    <w:p w:rsidR="00FA0925" w:rsidRPr="00FD6C82" w:rsidRDefault="00FA0925" w:rsidP="00FA0925">
      <w:pPr>
        <w:spacing w:after="0" w:line="240" w:lineRule="auto"/>
        <w:jc w:val="both"/>
        <w:rPr>
          <w:rFonts w:ascii="Arial" w:hAnsi="Arial" w:cs="Arial"/>
          <w:sz w:val="20"/>
          <w:szCs w:val="20"/>
        </w:rPr>
      </w:pPr>
      <w:r w:rsidRPr="00593FAF">
        <w:rPr>
          <w:rFonts w:ascii="Arial" w:hAnsi="Arial" w:cs="Arial"/>
          <w:sz w:val="20"/>
          <w:szCs w:val="20"/>
        </w:rPr>
        <w:t>Заявник – ТОВ «МБ Квест»</w:t>
      </w:r>
      <w:r w:rsidRPr="00AD2D66">
        <w:rPr>
          <w:rFonts w:ascii="Arial" w:hAnsi="Arial" w:cs="Arial"/>
          <w:sz w:val="20"/>
          <w:szCs w:val="20"/>
          <w:lang w:val="ru-RU"/>
        </w:rPr>
        <w:t xml:space="preserve">, </w:t>
      </w:r>
      <w:r>
        <w:rPr>
          <w:rFonts w:ascii="Arial" w:hAnsi="Arial" w:cs="Arial"/>
          <w:sz w:val="20"/>
          <w:szCs w:val="20"/>
        </w:rPr>
        <w:t>Україна</w:t>
      </w:r>
    </w:p>
    <w:p w:rsidR="00FA0925" w:rsidRDefault="00FA0925" w:rsidP="00FA0925">
      <w:pPr>
        <w:widowControl w:val="0"/>
        <w:spacing w:after="0" w:line="240" w:lineRule="auto"/>
        <w:jc w:val="both"/>
        <w:rPr>
          <w:rFonts w:ascii="Arial" w:hAnsi="Arial" w:cs="Arial"/>
          <w:i/>
          <w:sz w:val="20"/>
          <w:szCs w:val="20"/>
          <w:lang w:val="ru-RU"/>
        </w:rPr>
      </w:pPr>
    </w:p>
    <w:p w:rsidR="00FA0925" w:rsidRDefault="00FA0925" w:rsidP="00FA0925">
      <w:pPr>
        <w:widowControl w:val="0"/>
        <w:spacing w:after="0" w:line="240" w:lineRule="auto"/>
        <w:jc w:val="both"/>
        <w:rPr>
          <w:rFonts w:ascii="Arial" w:hAnsi="Arial" w:cs="Arial"/>
          <w:i/>
          <w:sz w:val="20"/>
          <w:szCs w:val="20"/>
          <w:lang w:val="ru-RU"/>
        </w:rPr>
      </w:pPr>
    </w:p>
    <w:p w:rsidR="00FA0925" w:rsidRPr="00AB58CE" w:rsidRDefault="00FA0925" w:rsidP="00FA0925">
      <w:pPr>
        <w:spacing w:after="0" w:line="240" w:lineRule="auto"/>
        <w:jc w:val="both"/>
        <w:rPr>
          <w:rFonts w:ascii="Arial" w:eastAsia="MS Mincho" w:hAnsi="Arial" w:cs="Arial"/>
          <w:b/>
          <w:bCs/>
          <w:sz w:val="20"/>
          <w:szCs w:val="20"/>
          <w:lang w:eastAsia="ja-JP"/>
        </w:rPr>
      </w:pPr>
      <w:r w:rsidRPr="00FA0925">
        <w:rPr>
          <w:rFonts w:ascii="Arial" w:hAnsi="Arial" w:cs="Arial"/>
          <w:b/>
          <w:sz w:val="20"/>
          <w:szCs w:val="20"/>
          <w:lang w:val="ru-RU"/>
        </w:rPr>
        <w:t>21.</w:t>
      </w:r>
      <w:r>
        <w:rPr>
          <w:rFonts w:ascii="Arial" w:hAnsi="Arial" w:cs="Arial"/>
          <w:b/>
          <w:sz w:val="20"/>
          <w:szCs w:val="20"/>
          <w:lang w:val="ru-RU"/>
        </w:rPr>
        <w:t xml:space="preserve"> </w:t>
      </w:r>
      <w:r w:rsidRPr="00990D69">
        <w:rPr>
          <w:rFonts w:ascii="Arial" w:eastAsia="MS Mincho" w:hAnsi="Arial" w:cs="Arial"/>
          <w:b/>
          <w:bCs/>
          <w:sz w:val="20"/>
          <w:szCs w:val="20"/>
          <w:lang w:eastAsia="ja-JP"/>
        </w:rPr>
        <w:t>Оновлена брошура дослідника з препарату DSP-5423P, версія 8 від 25 жовтня 2017р. Додаток 1, версія 1.13 від 05 грудня 2017 року до протоколу клінічного дослідж</w:t>
      </w:r>
      <w:r>
        <w:rPr>
          <w:rFonts w:ascii="Arial" w:eastAsia="MS Mincho" w:hAnsi="Arial" w:cs="Arial"/>
          <w:b/>
          <w:bCs/>
          <w:sz w:val="20"/>
          <w:szCs w:val="20"/>
          <w:lang w:eastAsia="ja-JP"/>
        </w:rPr>
        <w:t xml:space="preserve">ення D4904020 англійською мовою </w:t>
      </w:r>
      <w:r w:rsidRPr="00CE5B56">
        <w:rPr>
          <w:rFonts w:ascii="Arial" w:eastAsia="MS Mincho" w:hAnsi="Arial" w:cs="Arial"/>
          <w:bCs/>
          <w:sz w:val="20"/>
          <w:szCs w:val="20"/>
          <w:lang w:eastAsia="ja-JP"/>
        </w:rPr>
        <w:t xml:space="preserve">до протоколу </w:t>
      </w:r>
      <w:r>
        <w:rPr>
          <w:rFonts w:ascii="Arial" w:eastAsia="MS Mincho" w:hAnsi="Arial" w:cs="Arial"/>
          <w:bCs/>
          <w:sz w:val="20"/>
          <w:szCs w:val="20"/>
          <w:lang w:eastAsia="ja-JP"/>
        </w:rPr>
        <w:t>клінічного дослідження</w:t>
      </w:r>
      <w:r w:rsidRPr="00CE5B56">
        <w:rPr>
          <w:rFonts w:ascii="Arial" w:eastAsia="MS Mincho" w:hAnsi="Arial" w:cs="Arial"/>
          <w:bCs/>
          <w:sz w:val="20"/>
          <w:szCs w:val="20"/>
          <w:lang w:eastAsia="ja-JP"/>
        </w:rPr>
        <w:t xml:space="preserve"> </w:t>
      </w:r>
      <w:r w:rsidRPr="00990D69">
        <w:rPr>
          <w:rFonts w:ascii="Arial" w:eastAsia="MS Mincho" w:hAnsi="Arial" w:cs="Arial"/>
          <w:bCs/>
          <w:sz w:val="20"/>
          <w:szCs w:val="20"/>
          <w:lang w:eastAsia="ja-JP"/>
        </w:rPr>
        <w:t xml:space="preserve">«Підтверджувальне дослідження препарату DSP-5423P у пацієнтів з шизофренією &lt;фаза 3&gt;» </w:t>
      </w:r>
      <w:r w:rsidRPr="00CE5B56">
        <w:rPr>
          <w:rFonts w:ascii="Arial" w:eastAsia="MS Mincho" w:hAnsi="Arial" w:cs="Arial"/>
          <w:bCs/>
          <w:sz w:val="20"/>
          <w:szCs w:val="20"/>
          <w:lang w:eastAsia="ja-JP"/>
        </w:rPr>
        <w:t xml:space="preserve">код дослідження </w:t>
      </w:r>
      <w:r w:rsidRPr="00990D69">
        <w:rPr>
          <w:rFonts w:ascii="Arial" w:eastAsia="MS Mincho" w:hAnsi="Arial" w:cs="Arial"/>
          <w:b/>
          <w:bCs/>
          <w:sz w:val="20"/>
          <w:szCs w:val="20"/>
          <w:lang w:eastAsia="ja-JP"/>
        </w:rPr>
        <w:t>D4904020</w:t>
      </w:r>
      <w:r w:rsidRPr="00CE5B56">
        <w:rPr>
          <w:rFonts w:ascii="Arial" w:eastAsia="MS Mincho" w:hAnsi="Arial" w:cs="Arial"/>
          <w:bCs/>
          <w:sz w:val="20"/>
          <w:szCs w:val="20"/>
          <w:lang w:eastAsia="ja-JP"/>
        </w:rPr>
        <w:t xml:space="preserve">, </w:t>
      </w:r>
      <w:r w:rsidRPr="00990D69">
        <w:rPr>
          <w:rFonts w:ascii="Arial" w:eastAsia="MS Mincho" w:hAnsi="Arial" w:cs="Arial"/>
          <w:bCs/>
          <w:sz w:val="20"/>
          <w:szCs w:val="20"/>
          <w:lang w:eastAsia="ja-JP"/>
        </w:rPr>
        <w:t>версія 2.02, від 02 лютого 2017 року</w:t>
      </w:r>
      <w:r>
        <w:rPr>
          <w:rFonts w:ascii="Arial" w:eastAsia="MS Mincho" w:hAnsi="Arial" w:cs="Arial"/>
          <w:bCs/>
          <w:sz w:val="20"/>
          <w:szCs w:val="20"/>
          <w:lang w:eastAsia="ja-JP"/>
        </w:rPr>
        <w:t>; спонсор -</w:t>
      </w:r>
      <w:r w:rsidRPr="00CE5B56">
        <w:rPr>
          <w:rFonts w:ascii="Arial" w:eastAsia="MS Mincho" w:hAnsi="Arial" w:cs="Arial"/>
          <w:bCs/>
          <w:sz w:val="20"/>
          <w:szCs w:val="20"/>
          <w:lang w:eastAsia="ja-JP"/>
        </w:rPr>
        <w:t xml:space="preserve"> </w:t>
      </w:r>
      <w:r w:rsidRPr="00990D69">
        <w:rPr>
          <w:rFonts w:ascii="Arial" w:hAnsi="Arial" w:cs="Arial"/>
          <w:color w:val="000000"/>
          <w:sz w:val="20"/>
          <w:szCs w:val="20"/>
        </w:rPr>
        <w:t xml:space="preserve">«Сумітомо Дайніппон Фарма </w:t>
      </w:r>
      <w:proofErr w:type="gramStart"/>
      <w:r w:rsidRPr="00990D69">
        <w:rPr>
          <w:rFonts w:ascii="Arial" w:hAnsi="Arial" w:cs="Arial"/>
          <w:color w:val="000000"/>
          <w:sz w:val="20"/>
          <w:szCs w:val="20"/>
        </w:rPr>
        <w:t>Ко.,</w:t>
      </w:r>
      <w:proofErr w:type="gramEnd"/>
      <w:r w:rsidRPr="00990D69">
        <w:rPr>
          <w:rFonts w:ascii="Arial" w:hAnsi="Arial" w:cs="Arial"/>
          <w:color w:val="000000"/>
          <w:sz w:val="20"/>
          <w:szCs w:val="20"/>
        </w:rPr>
        <w:t xml:space="preserve"> Лтд», Японія [Sumitomo Dainippon Pharma. Co., Ltd., Japan]</w:t>
      </w:r>
    </w:p>
    <w:p w:rsidR="00FA0925" w:rsidRPr="00CE5B56" w:rsidRDefault="00FA0925" w:rsidP="00FA0925">
      <w:pPr>
        <w:suppressAutoHyphens/>
        <w:spacing w:after="0" w:line="240" w:lineRule="auto"/>
        <w:jc w:val="both"/>
        <w:rPr>
          <w:rFonts w:ascii="Arial" w:hAnsi="Arial" w:cs="Arial"/>
          <w:sz w:val="20"/>
          <w:szCs w:val="20"/>
        </w:rPr>
      </w:pPr>
      <w:r>
        <w:rPr>
          <w:rFonts w:ascii="Arial" w:hAnsi="Arial" w:cs="Arial"/>
          <w:sz w:val="20"/>
          <w:szCs w:val="20"/>
        </w:rPr>
        <w:t>Заявник -</w:t>
      </w:r>
      <w:r w:rsidRPr="0000498D">
        <w:rPr>
          <w:rFonts w:ascii="Times New Roman" w:hAnsi="Times New Roman"/>
          <w:color w:val="000000"/>
          <w:sz w:val="20"/>
          <w:szCs w:val="20"/>
        </w:rPr>
        <w:t xml:space="preserve"> </w:t>
      </w:r>
      <w:r w:rsidRPr="0000498D">
        <w:rPr>
          <w:rFonts w:ascii="Arial" w:hAnsi="Arial" w:cs="Arial"/>
          <w:color w:val="000000"/>
          <w:sz w:val="20"/>
          <w:szCs w:val="20"/>
        </w:rPr>
        <w:t>ТОВ «</w:t>
      </w:r>
      <w:proofErr w:type="spellStart"/>
      <w:r w:rsidRPr="0000498D">
        <w:rPr>
          <w:rFonts w:ascii="Arial" w:hAnsi="Arial" w:cs="Arial"/>
          <w:color w:val="000000"/>
          <w:sz w:val="20"/>
          <w:szCs w:val="20"/>
        </w:rPr>
        <w:t>Кованс</w:t>
      </w:r>
      <w:proofErr w:type="spellEnd"/>
      <w:r w:rsidRPr="0000498D">
        <w:rPr>
          <w:rFonts w:ascii="Arial" w:hAnsi="Arial" w:cs="Arial"/>
          <w:color w:val="000000"/>
          <w:sz w:val="20"/>
          <w:szCs w:val="20"/>
        </w:rPr>
        <w:t xml:space="preserve"> </w:t>
      </w:r>
      <w:proofErr w:type="spellStart"/>
      <w:r w:rsidRPr="0000498D">
        <w:rPr>
          <w:rFonts w:ascii="Arial" w:hAnsi="Arial" w:cs="Arial"/>
          <w:color w:val="000000"/>
          <w:sz w:val="20"/>
          <w:szCs w:val="20"/>
        </w:rPr>
        <w:t>Клінікал</w:t>
      </w:r>
      <w:proofErr w:type="spellEnd"/>
      <w:r w:rsidRPr="0000498D">
        <w:rPr>
          <w:rFonts w:ascii="Arial" w:hAnsi="Arial" w:cs="Arial"/>
          <w:color w:val="000000"/>
          <w:sz w:val="20"/>
          <w:szCs w:val="20"/>
        </w:rPr>
        <w:t xml:space="preserve"> </w:t>
      </w:r>
      <w:proofErr w:type="spellStart"/>
      <w:r w:rsidRPr="0000498D">
        <w:rPr>
          <w:rFonts w:ascii="Arial" w:hAnsi="Arial" w:cs="Arial"/>
          <w:color w:val="000000"/>
          <w:sz w:val="20"/>
          <w:szCs w:val="20"/>
        </w:rPr>
        <w:t>енд</w:t>
      </w:r>
      <w:proofErr w:type="spellEnd"/>
      <w:r w:rsidRPr="0000498D">
        <w:rPr>
          <w:rFonts w:ascii="Arial" w:hAnsi="Arial" w:cs="Arial"/>
          <w:color w:val="000000"/>
          <w:sz w:val="20"/>
          <w:szCs w:val="20"/>
        </w:rPr>
        <w:t xml:space="preserve"> </w:t>
      </w:r>
      <w:proofErr w:type="spellStart"/>
      <w:r w:rsidRPr="0000498D">
        <w:rPr>
          <w:rFonts w:ascii="Arial" w:hAnsi="Arial" w:cs="Arial"/>
          <w:color w:val="000000"/>
          <w:sz w:val="20"/>
          <w:szCs w:val="20"/>
        </w:rPr>
        <w:t>Періепрувал</w:t>
      </w:r>
      <w:proofErr w:type="spellEnd"/>
      <w:r w:rsidRPr="0000498D">
        <w:rPr>
          <w:rFonts w:ascii="Arial" w:hAnsi="Arial" w:cs="Arial"/>
          <w:color w:val="000000"/>
          <w:sz w:val="20"/>
          <w:szCs w:val="20"/>
        </w:rPr>
        <w:t xml:space="preserve"> Сервісез», Україна</w:t>
      </w:r>
    </w:p>
    <w:p w:rsidR="00FA0925" w:rsidRPr="006C1A8E" w:rsidRDefault="00FA0925" w:rsidP="00FA0925">
      <w:pPr>
        <w:autoSpaceDE w:val="0"/>
        <w:autoSpaceDN w:val="0"/>
        <w:adjustRightInd w:val="0"/>
        <w:spacing w:after="0" w:line="240" w:lineRule="auto"/>
        <w:rPr>
          <w:rFonts w:ascii="Arial" w:hAnsi="Arial" w:cs="Arial"/>
          <w:b/>
          <w:i/>
          <w:sz w:val="20"/>
          <w:szCs w:val="20"/>
        </w:rPr>
      </w:pPr>
    </w:p>
    <w:p w:rsidR="00FA0925" w:rsidRPr="00C00084" w:rsidRDefault="00FA0925" w:rsidP="00FA0925">
      <w:pPr>
        <w:widowControl w:val="0"/>
        <w:spacing w:after="0" w:line="240" w:lineRule="auto"/>
        <w:jc w:val="both"/>
        <w:rPr>
          <w:rFonts w:ascii="Arial" w:hAnsi="Arial" w:cs="Arial"/>
          <w:i/>
          <w:sz w:val="20"/>
          <w:szCs w:val="20"/>
        </w:rPr>
      </w:pPr>
    </w:p>
    <w:p w:rsidR="00FA0925" w:rsidRDefault="00FA0925" w:rsidP="00852D99">
      <w:pPr>
        <w:pStyle w:val="a8"/>
        <w:spacing w:after="0" w:line="240" w:lineRule="auto"/>
        <w:ind w:left="0"/>
        <w:jc w:val="both"/>
        <w:rPr>
          <w:rFonts w:ascii="Arial" w:hAnsi="Arial" w:cs="Arial"/>
          <w:sz w:val="20"/>
          <w:szCs w:val="20"/>
          <w:lang w:eastAsia="ru-RU"/>
        </w:rPr>
      </w:pPr>
      <w:r w:rsidRPr="00C00084">
        <w:rPr>
          <w:rFonts w:ascii="Arial" w:hAnsi="Arial" w:cs="Arial"/>
          <w:b/>
          <w:sz w:val="20"/>
          <w:szCs w:val="20"/>
        </w:rPr>
        <w:t xml:space="preserve">22. </w:t>
      </w:r>
      <w:r w:rsidRPr="00307337">
        <w:rPr>
          <w:rFonts w:ascii="Arial" w:hAnsi="Arial" w:cs="Arial"/>
          <w:b/>
          <w:sz w:val="20"/>
          <w:szCs w:val="20"/>
          <w:lang w:eastAsia="ru-RU"/>
        </w:rPr>
        <w:t xml:space="preserve">Інструкція з використання Адалімумабу у попередньо наповненому шприці – версія 3 від 01 листопада 2017 р. англійською, українською та російською мовами </w:t>
      </w:r>
      <w:r w:rsidRPr="00307337">
        <w:rPr>
          <w:rFonts w:ascii="Arial" w:hAnsi="Arial" w:cs="Arial"/>
          <w:sz w:val="20"/>
          <w:szCs w:val="20"/>
          <w:lang w:eastAsia="ru-RU"/>
        </w:rPr>
        <w:t>до пр</w:t>
      </w:r>
      <w:r>
        <w:rPr>
          <w:rFonts w:ascii="Arial" w:hAnsi="Arial" w:cs="Arial"/>
          <w:sz w:val="20"/>
          <w:szCs w:val="20"/>
          <w:lang w:eastAsia="ru-RU"/>
        </w:rPr>
        <w:t xml:space="preserve">отоколу клінічного </w:t>
      </w:r>
      <w:r>
        <w:rPr>
          <w:rFonts w:ascii="Arial" w:hAnsi="Arial" w:cs="Arial"/>
          <w:sz w:val="20"/>
          <w:szCs w:val="20"/>
          <w:lang w:eastAsia="ru-RU"/>
        </w:rPr>
        <w:lastRenderedPageBreak/>
        <w:t>випробування</w:t>
      </w:r>
      <w:r w:rsidRPr="00307337">
        <w:rPr>
          <w:rFonts w:ascii="Arial" w:hAnsi="Arial" w:cs="Arial"/>
          <w:sz w:val="20"/>
          <w:szCs w:val="20"/>
        </w:rPr>
        <w:t xml:space="preserve"> </w:t>
      </w:r>
      <w:r w:rsidRPr="00307337">
        <w:rPr>
          <w:rFonts w:ascii="Arial" w:hAnsi="Arial" w:cs="Arial"/>
          <w:sz w:val="20"/>
          <w:szCs w:val="20"/>
          <w:lang w:eastAsia="ru-RU"/>
        </w:rPr>
        <w:t xml:space="preserve">«Рандомізоване, подвійне сліпе, плацебо- та активно-контрольоване, багатоцентрове дослідження фази 3 для оцінки ефективності та безпечності </w:t>
      </w:r>
      <w:r w:rsidRPr="00307337">
        <w:rPr>
          <w:rFonts w:ascii="Arial" w:hAnsi="Arial" w:cs="Arial"/>
          <w:b/>
          <w:sz w:val="20"/>
          <w:szCs w:val="20"/>
          <w:lang w:eastAsia="ru-RU"/>
        </w:rPr>
        <w:t>філготінібу</w:t>
      </w:r>
      <w:r w:rsidRPr="00307337">
        <w:rPr>
          <w:rFonts w:ascii="Arial" w:hAnsi="Arial" w:cs="Arial"/>
          <w:sz w:val="20"/>
          <w:szCs w:val="20"/>
          <w:lang w:eastAsia="ru-RU"/>
        </w:rPr>
        <w:t xml:space="preserve"> при застосуванні протягом 52 тижнів у комбінації з метотрексатом у пацієнтів з ревматоїдним артритом середньог</w:t>
      </w:r>
      <w:r>
        <w:rPr>
          <w:rFonts w:ascii="Arial" w:hAnsi="Arial" w:cs="Arial"/>
          <w:sz w:val="20"/>
          <w:szCs w:val="20"/>
          <w:lang w:eastAsia="ru-RU"/>
        </w:rPr>
        <w:t>о та тяжкого ступеня активності</w:t>
      </w:r>
      <w:r w:rsidRPr="00307337">
        <w:rPr>
          <w:rFonts w:ascii="Arial" w:hAnsi="Arial" w:cs="Arial"/>
          <w:sz w:val="20"/>
          <w:szCs w:val="20"/>
          <w:lang w:eastAsia="ru-RU"/>
        </w:rPr>
        <w:t xml:space="preserve"> та недостатньою відповіддю на метотрексат», код </w:t>
      </w:r>
      <w:r>
        <w:rPr>
          <w:rFonts w:ascii="Arial" w:hAnsi="Arial" w:cs="Arial"/>
          <w:sz w:val="20"/>
          <w:szCs w:val="20"/>
          <w:lang w:eastAsia="ru-RU"/>
        </w:rPr>
        <w:t xml:space="preserve">дослідження </w:t>
      </w:r>
      <w:r w:rsidRPr="00307337">
        <w:rPr>
          <w:rFonts w:ascii="Arial" w:hAnsi="Arial" w:cs="Arial"/>
          <w:b/>
          <w:sz w:val="20"/>
          <w:szCs w:val="20"/>
          <w:lang w:val="en-US" w:eastAsia="ru-RU"/>
        </w:rPr>
        <w:t>GS</w:t>
      </w:r>
      <w:r w:rsidRPr="00307337">
        <w:rPr>
          <w:rFonts w:ascii="Arial" w:hAnsi="Arial" w:cs="Arial"/>
          <w:b/>
          <w:sz w:val="20"/>
          <w:szCs w:val="20"/>
          <w:lang w:eastAsia="ru-RU"/>
        </w:rPr>
        <w:t>-</w:t>
      </w:r>
      <w:r w:rsidRPr="00307337">
        <w:rPr>
          <w:rFonts w:ascii="Arial" w:hAnsi="Arial" w:cs="Arial"/>
          <w:b/>
          <w:sz w:val="20"/>
          <w:szCs w:val="20"/>
          <w:lang w:val="en-US" w:eastAsia="ru-RU"/>
        </w:rPr>
        <w:t>US</w:t>
      </w:r>
      <w:r w:rsidRPr="00307337">
        <w:rPr>
          <w:rFonts w:ascii="Arial" w:hAnsi="Arial" w:cs="Arial"/>
          <w:b/>
          <w:sz w:val="20"/>
          <w:szCs w:val="20"/>
          <w:lang w:eastAsia="ru-RU"/>
        </w:rPr>
        <w:t>-417-0301</w:t>
      </w:r>
      <w:r w:rsidRPr="00307337">
        <w:rPr>
          <w:rFonts w:ascii="Arial" w:hAnsi="Arial" w:cs="Arial"/>
          <w:sz w:val="20"/>
          <w:szCs w:val="20"/>
          <w:lang w:eastAsia="ru-RU"/>
        </w:rPr>
        <w:t>,</w:t>
      </w:r>
      <w:r w:rsidRPr="00307337">
        <w:rPr>
          <w:rFonts w:ascii="Arial" w:hAnsi="Arial" w:cs="Arial"/>
          <w:b/>
          <w:sz w:val="20"/>
          <w:szCs w:val="20"/>
          <w:lang w:eastAsia="ru-RU"/>
        </w:rPr>
        <w:t xml:space="preserve"> </w:t>
      </w:r>
      <w:r w:rsidRPr="00307337">
        <w:rPr>
          <w:rFonts w:ascii="Arial" w:hAnsi="Arial" w:cs="Arial"/>
          <w:sz w:val="20"/>
          <w:szCs w:val="20"/>
          <w:lang w:eastAsia="ru-RU"/>
        </w:rPr>
        <w:t>протокол з поправкою 1 від 05 липня 2016; спонсор</w:t>
      </w:r>
      <w:r>
        <w:rPr>
          <w:rFonts w:ascii="Arial" w:hAnsi="Arial" w:cs="Arial"/>
          <w:sz w:val="20"/>
          <w:szCs w:val="20"/>
          <w:lang w:eastAsia="ru-RU"/>
        </w:rPr>
        <w:t xml:space="preserve"> - Gilead Sciences, Inc., США</w:t>
      </w:r>
    </w:p>
    <w:p w:rsidR="00FA0925" w:rsidRDefault="00FA0925" w:rsidP="00852D99">
      <w:pPr>
        <w:spacing w:after="0" w:line="240" w:lineRule="auto"/>
        <w:jc w:val="both"/>
        <w:rPr>
          <w:rFonts w:ascii="Arial" w:hAnsi="Arial" w:cs="Arial"/>
          <w:sz w:val="20"/>
          <w:szCs w:val="20"/>
          <w:lang w:eastAsia="ru-RU"/>
        </w:rPr>
      </w:pPr>
      <w:r w:rsidRPr="000D0CC2">
        <w:rPr>
          <w:rFonts w:ascii="Arial" w:hAnsi="Arial" w:cs="Arial"/>
          <w:sz w:val="20"/>
          <w:szCs w:val="20"/>
          <w:lang w:eastAsia="ru-RU"/>
        </w:rPr>
        <w:t>Заявник – ТОВ «ФРА Україна»</w:t>
      </w:r>
    </w:p>
    <w:p w:rsidR="00F84209" w:rsidRDefault="00F84209" w:rsidP="00FA0925">
      <w:pPr>
        <w:spacing w:after="0" w:line="240" w:lineRule="auto"/>
        <w:jc w:val="both"/>
        <w:rPr>
          <w:rFonts w:ascii="Arial" w:hAnsi="Arial" w:cs="Arial"/>
          <w:i/>
          <w:sz w:val="20"/>
          <w:szCs w:val="20"/>
          <w:lang w:eastAsia="ru-RU"/>
        </w:rPr>
      </w:pPr>
    </w:p>
    <w:p w:rsidR="00F84209" w:rsidRDefault="00F84209" w:rsidP="00FA0925">
      <w:pPr>
        <w:spacing w:after="0" w:line="240" w:lineRule="auto"/>
        <w:jc w:val="both"/>
        <w:rPr>
          <w:rFonts w:ascii="Arial" w:hAnsi="Arial" w:cs="Arial"/>
          <w:i/>
          <w:sz w:val="20"/>
          <w:szCs w:val="20"/>
          <w:lang w:eastAsia="ru-RU"/>
        </w:rPr>
      </w:pPr>
    </w:p>
    <w:p w:rsidR="00F84209" w:rsidRPr="00F84209" w:rsidRDefault="00F84209" w:rsidP="00F84209">
      <w:pPr>
        <w:spacing w:after="0" w:line="240" w:lineRule="auto"/>
        <w:jc w:val="both"/>
        <w:rPr>
          <w:rFonts w:ascii="Arial" w:hAnsi="Arial" w:cs="Arial"/>
          <w:sz w:val="20"/>
          <w:szCs w:val="20"/>
        </w:rPr>
      </w:pPr>
      <w:r w:rsidRPr="00F84209">
        <w:rPr>
          <w:rFonts w:ascii="Arial" w:hAnsi="Arial" w:cs="Arial"/>
          <w:b/>
          <w:sz w:val="20"/>
          <w:szCs w:val="20"/>
        </w:rPr>
        <w:t xml:space="preserve">23. Брошура дослідника, препарат рекомбінантний фактор фон Віллебранда (rVWF; ВАХ 111) від 29 вересня 2017 року </w:t>
      </w:r>
      <w:r w:rsidRPr="00F84209">
        <w:rPr>
          <w:rFonts w:ascii="Arial" w:hAnsi="Arial" w:cs="Arial"/>
          <w:sz w:val="20"/>
          <w:szCs w:val="20"/>
        </w:rPr>
        <w:t>до протоколу клінічного випробування</w:t>
      </w:r>
      <w:r w:rsidRPr="00F84209">
        <w:rPr>
          <w:rFonts w:ascii="Arial" w:hAnsi="Arial" w:cs="Arial"/>
          <w:b/>
          <w:color w:val="FF0000"/>
          <w:sz w:val="20"/>
          <w:szCs w:val="20"/>
        </w:rPr>
        <w:t xml:space="preserve"> </w:t>
      </w:r>
      <w:r w:rsidRPr="00F84209">
        <w:rPr>
          <w:rFonts w:ascii="Arial" w:hAnsi="Arial" w:cs="Arial"/>
          <w:sz w:val="20"/>
          <w:szCs w:val="20"/>
        </w:rPr>
        <w:t xml:space="preserve">«Проспективне, багатоцентрове, неконтрольоване, відкрите клінічне дослідження фази 3 з метою визначення ефективності, безпечності та переносимості </w:t>
      </w:r>
      <w:r w:rsidRPr="00F84209">
        <w:rPr>
          <w:rFonts w:ascii="Arial" w:hAnsi="Arial" w:cs="Arial"/>
          <w:b/>
          <w:sz w:val="20"/>
          <w:szCs w:val="20"/>
        </w:rPr>
        <w:t>рекомбінантного фактора фон Віллебранда (rVWF)</w:t>
      </w:r>
      <w:r w:rsidRPr="00F84209">
        <w:rPr>
          <w:rFonts w:ascii="Arial" w:hAnsi="Arial" w:cs="Arial"/>
          <w:sz w:val="20"/>
          <w:szCs w:val="20"/>
        </w:rPr>
        <w:t xml:space="preserve"> у комбінації з препаратом АДВЕЙТ або у якості монотерапії для лікування та контролю епізодів кровотеч, ефективності та безпечності rVWF при планових та невідкладних оперативних втручаннях, а також фармакокінетики (ФК) rVWF у дітей з діагностованою важкою формою хвороби фон Віллебранда», код дослідження </w:t>
      </w:r>
      <w:r w:rsidRPr="00F84209">
        <w:rPr>
          <w:rFonts w:ascii="Arial" w:hAnsi="Arial" w:cs="Arial"/>
          <w:b/>
          <w:sz w:val="20"/>
          <w:szCs w:val="20"/>
        </w:rPr>
        <w:t xml:space="preserve">071102, </w:t>
      </w:r>
      <w:r w:rsidRPr="00F84209">
        <w:rPr>
          <w:rFonts w:ascii="Arial" w:hAnsi="Arial" w:cs="Arial"/>
          <w:sz w:val="20"/>
          <w:szCs w:val="20"/>
        </w:rPr>
        <w:t>інкорпорований поправкою 1 від 09 вересня 2016 року;</w:t>
      </w:r>
      <w:r w:rsidRPr="00F84209">
        <w:rPr>
          <w:rFonts w:ascii="Arial" w:hAnsi="Arial" w:cs="Arial"/>
          <w:b/>
          <w:sz w:val="20"/>
          <w:szCs w:val="20"/>
        </w:rPr>
        <w:t xml:space="preserve"> </w:t>
      </w:r>
      <w:r w:rsidRPr="00F84209">
        <w:rPr>
          <w:rFonts w:ascii="Arial" w:hAnsi="Arial" w:cs="Arial"/>
          <w:sz w:val="20"/>
          <w:szCs w:val="20"/>
        </w:rPr>
        <w:t>спонсор – «</w:t>
      </w:r>
      <w:proofErr w:type="spellStart"/>
      <w:r w:rsidRPr="00F84209">
        <w:rPr>
          <w:rFonts w:ascii="Arial" w:hAnsi="Arial" w:cs="Arial"/>
          <w:sz w:val="20"/>
          <w:szCs w:val="20"/>
        </w:rPr>
        <w:t>Баксалта</w:t>
      </w:r>
      <w:proofErr w:type="spellEnd"/>
      <w:r w:rsidRPr="00F84209">
        <w:rPr>
          <w:rFonts w:ascii="Arial" w:hAnsi="Arial" w:cs="Arial"/>
          <w:sz w:val="20"/>
          <w:szCs w:val="20"/>
        </w:rPr>
        <w:t xml:space="preserve"> </w:t>
      </w:r>
      <w:proofErr w:type="spellStart"/>
      <w:r w:rsidRPr="00F84209">
        <w:rPr>
          <w:rFonts w:ascii="Arial" w:hAnsi="Arial" w:cs="Arial"/>
          <w:sz w:val="20"/>
          <w:szCs w:val="20"/>
        </w:rPr>
        <w:t>Інновейшнз</w:t>
      </w:r>
      <w:proofErr w:type="spellEnd"/>
      <w:r w:rsidRPr="00F84209">
        <w:rPr>
          <w:rFonts w:ascii="Arial" w:hAnsi="Arial" w:cs="Arial"/>
          <w:sz w:val="20"/>
          <w:szCs w:val="20"/>
        </w:rPr>
        <w:t xml:space="preserve"> </w:t>
      </w:r>
      <w:proofErr w:type="spellStart"/>
      <w:r w:rsidRPr="00F84209">
        <w:rPr>
          <w:rFonts w:ascii="Arial" w:hAnsi="Arial" w:cs="Arial"/>
          <w:sz w:val="20"/>
          <w:szCs w:val="20"/>
        </w:rPr>
        <w:t>ГмбХ</w:t>
      </w:r>
      <w:proofErr w:type="spellEnd"/>
      <w:r w:rsidRPr="00F84209">
        <w:rPr>
          <w:rFonts w:ascii="Arial" w:hAnsi="Arial" w:cs="Arial"/>
          <w:sz w:val="20"/>
          <w:szCs w:val="20"/>
        </w:rPr>
        <w:t>» (</w:t>
      </w:r>
      <w:proofErr w:type="spellStart"/>
      <w:r w:rsidRPr="00F84209">
        <w:rPr>
          <w:rFonts w:ascii="Arial" w:hAnsi="Arial" w:cs="Arial"/>
          <w:sz w:val="20"/>
          <w:szCs w:val="20"/>
        </w:rPr>
        <w:t>Baxalta</w:t>
      </w:r>
      <w:proofErr w:type="spellEnd"/>
      <w:r w:rsidRPr="00F84209">
        <w:rPr>
          <w:rFonts w:ascii="Arial" w:hAnsi="Arial" w:cs="Arial"/>
          <w:sz w:val="20"/>
          <w:szCs w:val="20"/>
        </w:rPr>
        <w:t xml:space="preserve"> </w:t>
      </w:r>
      <w:proofErr w:type="spellStart"/>
      <w:r w:rsidRPr="00F84209">
        <w:rPr>
          <w:rFonts w:ascii="Arial" w:hAnsi="Arial" w:cs="Arial"/>
          <w:sz w:val="20"/>
          <w:szCs w:val="20"/>
        </w:rPr>
        <w:t>Innovations</w:t>
      </w:r>
      <w:proofErr w:type="spellEnd"/>
      <w:r w:rsidRPr="00F84209">
        <w:rPr>
          <w:rFonts w:ascii="Arial" w:hAnsi="Arial" w:cs="Arial"/>
          <w:sz w:val="20"/>
          <w:szCs w:val="20"/>
        </w:rPr>
        <w:t xml:space="preserve"> </w:t>
      </w:r>
      <w:proofErr w:type="spellStart"/>
      <w:r w:rsidRPr="00F84209">
        <w:rPr>
          <w:rFonts w:ascii="Arial" w:hAnsi="Arial" w:cs="Arial"/>
          <w:sz w:val="20"/>
          <w:szCs w:val="20"/>
        </w:rPr>
        <w:t>GmbH</w:t>
      </w:r>
      <w:proofErr w:type="spellEnd"/>
      <w:r w:rsidRPr="00F84209">
        <w:rPr>
          <w:rFonts w:ascii="Arial" w:hAnsi="Arial" w:cs="Arial"/>
          <w:sz w:val="20"/>
          <w:szCs w:val="20"/>
        </w:rPr>
        <w:t>), Австрія</w:t>
      </w:r>
    </w:p>
    <w:p w:rsidR="00F84209" w:rsidRPr="00F84209" w:rsidRDefault="00F84209" w:rsidP="00F84209">
      <w:pPr>
        <w:spacing w:after="0" w:line="240" w:lineRule="auto"/>
        <w:jc w:val="both"/>
        <w:rPr>
          <w:rFonts w:ascii="Arial" w:hAnsi="Arial" w:cs="Arial"/>
          <w:sz w:val="20"/>
          <w:szCs w:val="20"/>
        </w:rPr>
      </w:pPr>
      <w:r w:rsidRPr="00F84209">
        <w:rPr>
          <w:rFonts w:ascii="Arial" w:hAnsi="Arial" w:cs="Arial"/>
          <w:sz w:val="20"/>
          <w:szCs w:val="20"/>
        </w:rPr>
        <w:t>Заявник – ПІІ 100% «Квінтайлс Україна»</w:t>
      </w:r>
    </w:p>
    <w:p w:rsidR="00F84209" w:rsidRPr="00F84209" w:rsidRDefault="00F84209" w:rsidP="00F84209">
      <w:pPr>
        <w:spacing w:after="0" w:line="240" w:lineRule="auto"/>
        <w:jc w:val="both"/>
        <w:rPr>
          <w:rFonts w:ascii="Arial" w:hAnsi="Arial" w:cs="Arial"/>
          <w:sz w:val="20"/>
          <w:szCs w:val="20"/>
        </w:rPr>
      </w:pPr>
    </w:p>
    <w:p w:rsidR="00766386" w:rsidRPr="00766386" w:rsidRDefault="00766386" w:rsidP="00766386">
      <w:pPr>
        <w:spacing w:after="0" w:line="240" w:lineRule="auto"/>
        <w:jc w:val="both"/>
        <w:rPr>
          <w:rFonts w:ascii="Arial" w:hAnsi="Arial" w:cs="Arial"/>
          <w:i/>
          <w:sz w:val="20"/>
          <w:szCs w:val="20"/>
          <w:lang w:eastAsia="ru-RU"/>
        </w:rPr>
      </w:pPr>
    </w:p>
    <w:p w:rsidR="00766386" w:rsidRPr="00852D99" w:rsidRDefault="00766386" w:rsidP="00852D99">
      <w:pPr>
        <w:widowControl w:val="0"/>
        <w:spacing w:after="0" w:line="240" w:lineRule="auto"/>
        <w:jc w:val="both"/>
        <w:rPr>
          <w:rFonts w:ascii="Arial" w:hAnsi="Arial" w:cs="Arial"/>
          <w:b/>
          <w:color w:val="000000"/>
          <w:sz w:val="20"/>
          <w:szCs w:val="20"/>
        </w:rPr>
      </w:pPr>
      <w:r w:rsidRPr="00766386">
        <w:rPr>
          <w:rFonts w:ascii="Arial" w:hAnsi="Arial" w:cs="Arial"/>
          <w:b/>
          <w:sz w:val="20"/>
          <w:szCs w:val="20"/>
        </w:rPr>
        <w:t>2</w:t>
      </w:r>
      <w:r w:rsidRPr="00766386">
        <w:rPr>
          <w:rFonts w:ascii="Arial" w:hAnsi="Arial" w:cs="Arial"/>
          <w:b/>
          <w:sz w:val="20"/>
          <w:szCs w:val="20"/>
          <w:lang w:val="ru-RU"/>
        </w:rPr>
        <w:t>4</w:t>
      </w:r>
      <w:r w:rsidRPr="00766386">
        <w:rPr>
          <w:rFonts w:ascii="Arial" w:hAnsi="Arial" w:cs="Arial"/>
          <w:b/>
          <w:sz w:val="20"/>
          <w:szCs w:val="20"/>
        </w:rPr>
        <w:t>.</w:t>
      </w:r>
      <w:r w:rsidRPr="00766386">
        <w:rPr>
          <w:rFonts w:ascii="Arial" w:hAnsi="Arial" w:cs="Arial"/>
          <w:b/>
          <w:color w:val="000000"/>
          <w:sz w:val="20"/>
          <w:szCs w:val="20"/>
          <w:lang w:val="ru-RU"/>
        </w:rPr>
        <w:t xml:space="preserve"> Оновлений п</w:t>
      </w:r>
      <w:r w:rsidRPr="00766386">
        <w:rPr>
          <w:rFonts w:ascii="Arial" w:hAnsi="Arial" w:cs="Arial"/>
          <w:b/>
          <w:color w:val="000000"/>
          <w:sz w:val="20"/>
          <w:szCs w:val="20"/>
        </w:rPr>
        <w:t>ротокол клінічного дослідження I3Y-MC-JPCF з інкорпорованою поправкою (а) від 11 жовтня 2017 року; Брошура дослідника досліджуваного лікарського засобу Абемацікліб (LY2835219), версія від 15 вересня 2017 року англійською мовою; Інформація для пацієнта дослідження та Форма Інформованої Згоди для використання в Україні, версія № 5.0 українською мовою від 17 листопада 2017 року; Інформація для пацієнта дослідження та Форма Інформованої Згоди для використання в Україні, версія № 5.0 російською мовою від 17 листопада 2017 року; Інформація для пацієнта та Форма інформованої  згоди на участь в додатковому дослідженні  (процедурі відбору пацієнтів до Групи 2 у дослідженні)  українською мовою для використання в Україні, версія № 2.0 від 17 листопада 2017  року; Інформація для пацієнта та Форма інформованої  згоди на участь в додатковому дослідженні  (процедурі відбору пацієнтів до Групи 2 у дослідженні)  російською мовою для використання в Україні, версія № 2.0 від 17 листопада 2017 року; Поправка 03 до Досьє досліджуваного лікарського засобу</w:t>
      </w:r>
      <w:r w:rsidRPr="00766386">
        <w:rPr>
          <w:rFonts w:ascii="Arial" w:hAnsi="Arial" w:cs="Arial"/>
          <w:b/>
          <w:sz w:val="20"/>
          <w:szCs w:val="20"/>
        </w:rPr>
        <w:t xml:space="preserve"> Абемацікліб (</w:t>
      </w:r>
      <w:r w:rsidRPr="00766386">
        <w:rPr>
          <w:rFonts w:ascii="Arial" w:hAnsi="Arial" w:cs="Arial"/>
          <w:b/>
          <w:color w:val="000000"/>
          <w:sz w:val="20"/>
          <w:szCs w:val="20"/>
        </w:rPr>
        <w:t xml:space="preserve">LY2835219), від жовтня 2017 року для України; Подовження терміну придатності досліджуваного лікарського засобу Абемацікліб (LY2835219) у капсулах по 50 мг з 36 до 48 місяців; Зміна назви виробника з Eli Lilly S.A  Irish Branch, Ireland / Елі Ліллі С.А Айріш Бранч,  Ірландія  на Eli Lilly Kinsale Limited, Ireland/ Елі Ліллі Кінсейл Лімітид, Ірландія </w:t>
      </w:r>
      <w:r w:rsidRPr="00766386">
        <w:rPr>
          <w:rFonts w:ascii="Arial" w:hAnsi="Arial" w:cs="Arial"/>
          <w:color w:val="000000"/>
          <w:sz w:val="20"/>
          <w:szCs w:val="20"/>
        </w:rPr>
        <w:t xml:space="preserve">до протоколу клінічного дослідження MonarchE: Рандомізоване, відкрите дослідження III фази терапії </w:t>
      </w:r>
      <w:r w:rsidRPr="00766386">
        <w:rPr>
          <w:rFonts w:ascii="Arial" w:hAnsi="Arial" w:cs="Arial"/>
          <w:b/>
          <w:color w:val="000000"/>
          <w:sz w:val="20"/>
          <w:szCs w:val="20"/>
        </w:rPr>
        <w:t>абемаціклібом</w:t>
      </w:r>
      <w:r w:rsidRPr="00766386">
        <w:rPr>
          <w:rFonts w:ascii="Arial" w:hAnsi="Arial" w:cs="Arial"/>
          <w:color w:val="000000"/>
          <w:sz w:val="20"/>
          <w:szCs w:val="20"/>
        </w:rPr>
        <w:t xml:space="preserve"> в комбінації зі стандартною ад'ювантною гормонотерапією в порівнянні зі стандартною ад'ювантною гормональною монотерапією у пацієнтів із початковою стадією гормон-рецептор-позитивного, з негативним рецепторним статусом людського епідермального фактора росту 2-го типу, пахвових лімфатичних вузлів позитивного раку молочної залози високого ризику, код дослідження </w:t>
      </w:r>
      <w:r w:rsidRPr="00766386">
        <w:rPr>
          <w:rFonts w:ascii="Arial" w:hAnsi="Arial" w:cs="Arial"/>
          <w:b/>
          <w:sz w:val="20"/>
          <w:szCs w:val="20"/>
        </w:rPr>
        <w:t xml:space="preserve">I3Y-MC-JPCF, </w:t>
      </w:r>
      <w:r w:rsidRPr="00766386">
        <w:rPr>
          <w:rFonts w:ascii="Arial" w:hAnsi="Arial" w:cs="Arial"/>
          <w:color w:val="000000"/>
          <w:sz w:val="20"/>
          <w:szCs w:val="20"/>
        </w:rPr>
        <w:t xml:space="preserve">ініціальна версія від 10 березня 2017 року; </w:t>
      </w:r>
      <w:r w:rsidRPr="00766386">
        <w:rPr>
          <w:rFonts w:ascii="Arial" w:hAnsi="Arial" w:cs="Arial"/>
          <w:sz w:val="20"/>
          <w:szCs w:val="20"/>
        </w:rPr>
        <w:t>спонсор</w:t>
      </w:r>
      <w:r w:rsidRPr="00766386">
        <w:rPr>
          <w:rFonts w:ascii="Arial" w:hAnsi="Arial" w:cs="Arial"/>
          <w:color w:val="000000"/>
          <w:sz w:val="20"/>
          <w:szCs w:val="20"/>
        </w:rPr>
        <w:t xml:space="preserve"> – Елі Ліллі енд Компані, США          </w:t>
      </w:r>
    </w:p>
    <w:p w:rsidR="00766386" w:rsidRPr="00766386" w:rsidRDefault="00766386" w:rsidP="00766386">
      <w:pPr>
        <w:spacing w:after="0" w:line="240" w:lineRule="auto"/>
        <w:jc w:val="both"/>
        <w:rPr>
          <w:rFonts w:ascii="Arial" w:hAnsi="Arial" w:cs="Arial"/>
          <w:color w:val="000000"/>
          <w:sz w:val="20"/>
          <w:szCs w:val="20"/>
        </w:rPr>
      </w:pPr>
      <w:r w:rsidRPr="00766386">
        <w:rPr>
          <w:rFonts w:ascii="Arial" w:hAnsi="Arial" w:cs="Arial"/>
          <w:color w:val="000000"/>
          <w:sz w:val="20"/>
          <w:szCs w:val="20"/>
        </w:rPr>
        <w:t>Заявник – «Елі Ліллі Восток СА», Швейцарія</w:t>
      </w:r>
    </w:p>
    <w:p w:rsidR="00766386" w:rsidRPr="00766386" w:rsidRDefault="00766386" w:rsidP="00766386">
      <w:pPr>
        <w:spacing w:after="0" w:line="240" w:lineRule="auto"/>
        <w:jc w:val="both"/>
        <w:rPr>
          <w:rFonts w:ascii="Arial" w:hAnsi="Arial" w:cs="Arial"/>
          <w:color w:val="000000"/>
          <w:sz w:val="20"/>
          <w:szCs w:val="20"/>
        </w:rPr>
      </w:pPr>
    </w:p>
    <w:p w:rsidR="00F61865" w:rsidRDefault="00F61865" w:rsidP="00766386">
      <w:pPr>
        <w:widowControl w:val="0"/>
        <w:spacing w:after="0" w:line="240" w:lineRule="auto"/>
        <w:jc w:val="both"/>
        <w:rPr>
          <w:rFonts w:ascii="Arial" w:hAnsi="Arial" w:cs="Arial"/>
          <w:b/>
          <w:sz w:val="20"/>
          <w:szCs w:val="20"/>
          <w:lang w:val="ru-RU"/>
        </w:rPr>
      </w:pPr>
    </w:p>
    <w:p w:rsidR="00F61865" w:rsidRPr="00852D99" w:rsidRDefault="00F61865" w:rsidP="00852D99">
      <w:pPr>
        <w:widowControl w:val="0"/>
        <w:spacing w:after="0" w:line="240" w:lineRule="auto"/>
        <w:jc w:val="both"/>
        <w:rPr>
          <w:rFonts w:ascii="Arial" w:hAnsi="Arial" w:cs="Arial"/>
          <w:b/>
          <w:color w:val="000000"/>
          <w:sz w:val="20"/>
          <w:szCs w:val="20"/>
        </w:rPr>
      </w:pPr>
      <w:r w:rsidRPr="00F61865">
        <w:rPr>
          <w:rFonts w:ascii="Arial" w:hAnsi="Arial" w:cs="Arial"/>
          <w:b/>
          <w:sz w:val="20"/>
          <w:szCs w:val="20"/>
          <w:lang w:val="ru-RU"/>
        </w:rPr>
        <w:t xml:space="preserve">25. </w:t>
      </w:r>
      <w:r w:rsidRPr="00673861">
        <w:rPr>
          <w:rFonts w:ascii="Arial" w:hAnsi="Arial" w:cs="Arial"/>
          <w:b/>
          <w:color w:val="000000"/>
          <w:sz w:val="20"/>
          <w:szCs w:val="20"/>
        </w:rPr>
        <w:t>Збільшення терміну проведення клінічного випробування в Україні до 31 грудня 2018 року</w:t>
      </w:r>
      <w:r w:rsidRPr="00673861">
        <w:rPr>
          <w:rFonts w:ascii="Arial" w:hAnsi="Arial" w:cs="Arial"/>
          <w:color w:val="000000"/>
          <w:sz w:val="20"/>
          <w:szCs w:val="20"/>
        </w:rPr>
        <w:t xml:space="preserve"> </w:t>
      </w:r>
      <w:r w:rsidRPr="00673861">
        <w:rPr>
          <w:rFonts w:ascii="Arial" w:hAnsi="Arial" w:cs="Arial"/>
          <w:sz w:val="20"/>
          <w:szCs w:val="20"/>
        </w:rPr>
        <w:t xml:space="preserve">до протоколу клінічного випробування </w:t>
      </w:r>
      <w:r>
        <w:rPr>
          <w:rFonts w:ascii="Arial" w:hAnsi="Arial" w:cs="Arial"/>
          <w:sz w:val="20"/>
          <w:szCs w:val="20"/>
        </w:rPr>
        <w:t>«</w:t>
      </w:r>
      <w:r w:rsidRPr="00673861">
        <w:rPr>
          <w:rFonts w:ascii="Arial" w:hAnsi="Arial" w:cs="Arial"/>
          <w:sz w:val="20"/>
          <w:szCs w:val="20"/>
        </w:rPr>
        <w:t xml:space="preserve">Рандомізоване, багатоцентрове, подвійне сліпе дослідження ІІ фази  </w:t>
      </w:r>
      <w:r w:rsidRPr="00673861">
        <w:rPr>
          <w:rFonts w:ascii="Arial" w:hAnsi="Arial" w:cs="Arial"/>
          <w:b/>
          <w:sz w:val="20"/>
          <w:szCs w:val="20"/>
        </w:rPr>
        <w:t>палбоциклібу</w:t>
      </w:r>
      <w:r w:rsidRPr="00673861">
        <w:rPr>
          <w:rFonts w:ascii="Arial" w:hAnsi="Arial" w:cs="Arial"/>
          <w:sz w:val="20"/>
          <w:szCs w:val="20"/>
        </w:rPr>
        <w:t xml:space="preserve"> та цетуксимабу в порівнянні з цетуксимабом при лікуванні папіломавірус-негативних пацієнтів із рецидивуючою/метастазуючою плоскоклітинною карциномою голови та шиї, що раніше не отримували лікування цетуксимабом, після неефективності однієї попередньої схеми хіміотерапії, що включала препарати платини</w:t>
      </w:r>
      <w:r>
        <w:rPr>
          <w:rFonts w:ascii="Arial" w:hAnsi="Arial" w:cs="Arial"/>
          <w:sz w:val="20"/>
          <w:szCs w:val="20"/>
        </w:rPr>
        <w:t>»</w:t>
      </w:r>
      <w:r w:rsidRPr="00673861">
        <w:rPr>
          <w:rFonts w:ascii="Arial" w:hAnsi="Arial" w:cs="Arial"/>
          <w:color w:val="000000"/>
          <w:sz w:val="20"/>
          <w:szCs w:val="20"/>
        </w:rPr>
        <w:t>,</w:t>
      </w:r>
      <w:r w:rsidRPr="00673861">
        <w:rPr>
          <w:rFonts w:ascii="Arial" w:hAnsi="Arial" w:cs="Arial"/>
          <w:sz w:val="20"/>
          <w:szCs w:val="20"/>
        </w:rPr>
        <w:t xml:space="preserve"> код дослідження</w:t>
      </w:r>
      <w:r w:rsidRPr="00673861">
        <w:rPr>
          <w:rFonts w:ascii="Arial" w:eastAsia="PMingLiU" w:hAnsi="Arial" w:cs="Arial"/>
          <w:lang w:eastAsia="zh-TW" w:bidi="en-US"/>
        </w:rPr>
        <w:t xml:space="preserve"> </w:t>
      </w:r>
      <w:r w:rsidRPr="00673861">
        <w:rPr>
          <w:rFonts w:ascii="Arial" w:hAnsi="Arial" w:cs="Arial"/>
          <w:b/>
          <w:sz w:val="20"/>
          <w:szCs w:val="20"/>
          <w:lang w:bidi="en-US"/>
        </w:rPr>
        <w:t>А5481044</w:t>
      </w:r>
      <w:r w:rsidRPr="00673861">
        <w:rPr>
          <w:rFonts w:ascii="Arial" w:hAnsi="Arial" w:cs="Arial"/>
          <w:sz w:val="20"/>
          <w:szCs w:val="20"/>
          <w:lang w:bidi="en-US"/>
        </w:rPr>
        <w:t xml:space="preserve"> з інкорпорованою поправкою 2 від 31 березня 2016 р.</w:t>
      </w:r>
      <w:r w:rsidRPr="00673861">
        <w:rPr>
          <w:rStyle w:val="tx1"/>
          <w:rFonts w:ascii="Arial" w:eastAsia="Times New Roman" w:hAnsi="Arial" w:cs="Arial"/>
          <w:sz w:val="20"/>
          <w:szCs w:val="20"/>
        </w:rPr>
        <w:t>;</w:t>
      </w:r>
      <w:r w:rsidRPr="00673861">
        <w:rPr>
          <w:rFonts w:ascii="Arial" w:hAnsi="Arial" w:cs="Arial"/>
          <w:color w:val="000000"/>
          <w:sz w:val="20"/>
          <w:szCs w:val="20"/>
        </w:rPr>
        <w:t xml:space="preserve"> спонсор  – </w:t>
      </w:r>
      <w:r w:rsidRPr="00673861">
        <w:rPr>
          <w:rFonts w:ascii="Arial" w:hAnsi="Arial" w:cs="Arial"/>
          <w:bCs/>
          <w:color w:val="000000"/>
          <w:spacing w:val="5"/>
          <w:sz w:val="20"/>
          <w:szCs w:val="20"/>
        </w:rPr>
        <w:t>Пфайзер Інк [Pfizer Inc]</w:t>
      </w:r>
      <w:r>
        <w:rPr>
          <w:rFonts w:ascii="Arial" w:hAnsi="Arial" w:cs="Arial"/>
          <w:color w:val="000000"/>
          <w:spacing w:val="5"/>
          <w:sz w:val="20"/>
          <w:szCs w:val="20"/>
        </w:rPr>
        <w:t>, США</w:t>
      </w:r>
      <w:r w:rsidRPr="00673861">
        <w:rPr>
          <w:rFonts w:ascii="Arial" w:hAnsi="Arial" w:cs="Arial"/>
          <w:color w:val="000000"/>
          <w:sz w:val="20"/>
          <w:szCs w:val="20"/>
        </w:rPr>
        <w:t xml:space="preserve"> </w:t>
      </w:r>
    </w:p>
    <w:p w:rsidR="00F61865" w:rsidRDefault="00F61865" w:rsidP="00F61865">
      <w:pPr>
        <w:tabs>
          <w:tab w:val="num" w:pos="0"/>
        </w:tabs>
        <w:spacing w:after="0" w:line="240" w:lineRule="auto"/>
        <w:jc w:val="both"/>
        <w:rPr>
          <w:rFonts w:ascii="Arial" w:hAnsi="Arial" w:cs="Arial"/>
          <w:iCs/>
          <w:color w:val="000000"/>
          <w:sz w:val="20"/>
          <w:szCs w:val="20"/>
        </w:rPr>
      </w:pPr>
      <w:r w:rsidRPr="00673861">
        <w:rPr>
          <w:rFonts w:ascii="Arial" w:hAnsi="Arial" w:cs="Arial"/>
          <w:iCs/>
          <w:color w:val="000000"/>
          <w:sz w:val="20"/>
          <w:szCs w:val="20"/>
        </w:rPr>
        <w:t>Заявник - ТОВ «</w:t>
      </w:r>
      <w:proofErr w:type="spellStart"/>
      <w:r w:rsidRPr="00673861">
        <w:rPr>
          <w:rFonts w:ascii="Arial" w:hAnsi="Arial" w:cs="Arial"/>
          <w:iCs/>
          <w:color w:val="000000"/>
          <w:sz w:val="20"/>
          <w:szCs w:val="20"/>
        </w:rPr>
        <w:t>Інвентів</w:t>
      </w:r>
      <w:proofErr w:type="spellEnd"/>
      <w:r w:rsidRPr="00673861">
        <w:rPr>
          <w:rFonts w:ascii="Arial" w:hAnsi="Arial" w:cs="Arial"/>
          <w:iCs/>
          <w:color w:val="000000"/>
          <w:sz w:val="20"/>
          <w:szCs w:val="20"/>
        </w:rPr>
        <w:t xml:space="preserve"> </w:t>
      </w:r>
      <w:proofErr w:type="spellStart"/>
      <w:r w:rsidRPr="00673861">
        <w:rPr>
          <w:rFonts w:ascii="Arial" w:hAnsi="Arial" w:cs="Arial"/>
          <w:iCs/>
          <w:color w:val="000000"/>
          <w:sz w:val="20"/>
          <w:szCs w:val="20"/>
        </w:rPr>
        <w:t>Хелс</w:t>
      </w:r>
      <w:proofErr w:type="spellEnd"/>
      <w:r w:rsidRPr="00673861">
        <w:rPr>
          <w:rFonts w:ascii="Arial" w:hAnsi="Arial" w:cs="Arial"/>
          <w:iCs/>
          <w:color w:val="000000"/>
          <w:sz w:val="20"/>
          <w:szCs w:val="20"/>
        </w:rPr>
        <w:t xml:space="preserve"> Україна»</w:t>
      </w:r>
    </w:p>
    <w:p w:rsidR="00F61865" w:rsidRDefault="00F61865" w:rsidP="00766386">
      <w:pPr>
        <w:widowControl w:val="0"/>
        <w:spacing w:after="0" w:line="240" w:lineRule="auto"/>
        <w:jc w:val="both"/>
        <w:rPr>
          <w:rFonts w:ascii="Arial" w:hAnsi="Arial" w:cs="Arial"/>
          <w:b/>
          <w:sz w:val="20"/>
          <w:szCs w:val="20"/>
        </w:rPr>
      </w:pPr>
    </w:p>
    <w:p w:rsidR="00852D99" w:rsidRDefault="00852D99" w:rsidP="00766386">
      <w:pPr>
        <w:widowControl w:val="0"/>
        <w:spacing w:after="0" w:line="240" w:lineRule="auto"/>
        <w:jc w:val="both"/>
        <w:rPr>
          <w:rFonts w:ascii="Arial" w:hAnsi="Arial" w:cs="Arial"/>
          <w:b/>
          <w:sz w:val="20"/>
          <w:szCs w:val="20"/>
        </w:rPr>
      </w:pPr>
    </w:p>
    <w:p w:rsidR="00F61865" w:rsidRPr="00F20335" w:rsidRDefault="00F61865" w:rsidP="00F61865">
      <w:pPr>
        <w:widowControl w:val="0"/>
        <w:spacing w:after="0" w:line="240" w:lineRule="auto"/>
        <w:jc w:val="both"/>
        <w:rPr>
          <w:rFonts w:ascii="Arial" w:hAnsi="Arial" w:cs="Arial"/>
          <w:sz w:val="20"/>
          <w:szCs w:val="20"/>
        </w:rPr>
      </w:pPr>
      <w:r w:rsidRPr="00F61865">
        <w:rPr>
          <w:rFonts w:ascii="Arial" w:hAnsi="Arial" w:cs="Arial"/>
          <w:b/>
          <w:sz w:val="20"/>
          <w:szCs w:val="20"/>
        </w:rPr>
        <w:t xml:space="preserve">26. </w:t>
      </w:r>
      <w:r w:rsidRPr="00F20335">
        <w:rPr>
          <w:rFonts w:ascii="Arial" w:hAnsi="Arial" w:cs="Arial"/>
          <w:b/>
          <w:sz w:val="20"/>
          <w:szCs w:val="20"/>
        </w:rPr>
        <w:t>Додаток від 28.11.2017 до</w:t>
      </w:r>
      <w:r w:rsidRPr="00F20335">
        <w:rPr>
          <w:rFonts w:ascii="Arial" w:hAnsi="Arial" w:cs="Arial"/>
          <w:sz w:val="20"/>
          <w:szCs w:val="20"/>
        </w:rPr>
        <w:t xml:space="preserve"> </w:t>
      </w:r>
      <w:r w:rsidRPr="00F20335">
        <w:rPr>
          <w:rFonts w:ascii="Arial" w:hAnsi="Arial" w:cs="Arial"/>
          <w:b/>
          <w:sz w:val="20"/>
          <w:szCs w:val="20"/>
        </w:rPr>
        <w:t xml:space="preserve">Досьє досліджуваного лікарського засобу </w:t>
      </w:r>
      <w:r w:rsidRPr="00F20335">
        <w:rPr>
          <w:rFonts w:ascii="Arial" w:hAnsi="Arial" w:cs="Arial"/>
          <w:b/>
          <w:bCs/>
          <w:sz w:val="20"/>
          <w:szCs w:val="20"/>
        </w:rPr>
        <w:t>AAI101</w:t>
      </w:r>
      <w:r w:rsidRPr="00F20335">
        <w:rPr>
          <w:rFonts w:ascii="Arial" w:hAnsi="Arial" w:cs="Arial"/>
          <w:b/>
          <w:sz w:val="20"/>
          <w:szCs w:val="20"/>
        </w:rPr>
        <w:t xml:space="preserve">, версія 1.0, березень 2017, англійською мовою </w:t>
      </w:r>
      <w:r w:rsidRPr="00F20335">
        <w:rPr>
          <w:rFonts w:ascii="Arial" w:hAnsi="Arial" w:cs="Arial"/>
          <w:sz w:val="20"/>
          <w:szCs w:val="20"/>
        </w:rPr>
        <w:t xml:space="preserve">до протоколу клінічного </w:t>
      </w:r>
      <w:r>
        <w:rPr>
          <w:rFonts w:ascii="Arial" w:hAnsi="Arial" w:cs="Arial"/>
          <w:sz w:val="20"/>
          <w:szCs w:val="20"/>
        </w:rPr>
        <w:t>випробування</w:t>
      </w:r>
      <w:r w:rsidRPr="00F20335">
        <w:rPr>
          <w:rFonts w:ascii="Arial" w:hAnsi="Arial" w:cs="Arial"/>
          <w:sz w:val="20"/>
          <w:szCs w:val="20"/>
        </w:rPr>
        <w:t xml:space="preserve"> «Рандомізоване, подвійне сліпе, багатоцентрове дослідження препарату </w:t>
      </w:r>
      <w:r w:rsidRPr="00F20335">
        <w:rPr>
          <w:rFonts w:ascii="Arial" w:hAnsi="Arial" w:cs="Arial"/>
          <w:b/>
          <w:sz w:val="20"/>
          <w:szCs w:val="20"/>
        </w:rPr>
        <w:t>Цефепім</w:t>
      </w:r>
      <w:r w:rsidRPr="00F20335">
        <w:rPr>
          <w:rFonts w:ascii="Arial" w:hAnsi="Arial" w:cs="Arial"/>
          <w:bCs/>
          <w:sz w:val="20"/>
          <w:szCs w:val="20"/>
        </w:rPr>
        <w:t xml:space="preserve"> /AAI101 </w:t>
      </w:r>
      <w:r w:rsidRPr="00F20335">
        <w:rPr>
          <w:rFonts w:ascii="Arial" w:hAnsi="Arial" w:cs="Arial"/>
          <w:sz w:val="20"/>
          <w:szCs w:val="20"/>
        </w:rPr>
        <w:t xml:space="preserve">для лікування ускладнених інфекцій сечовивідних шляхів, включаючи гострий пієлонефрит, у дорослих госпіталізованих пацієнтів», код дослідження </w:t>
      </w:r>
      <w:r w:rsidRPr="00F20335">
        <w:rPr>
          <w:rFonts w:ascii="Arial" w:hAnsi="Arial" w:cs="Arial"/>
          <w:b/>
          <w:sz w:val="20"/>
          <w:szCs w:val="20"/>
        </w:rPr>
        <w:t>AT-201</w:t>
      </w:r>
      <w:r w:rsidRPr="00F20335">
        <w:rPr>
          <w:rFonts w:ascii="Arial" w:eastAsia="MS Mincho" w:hAnsi="Arial" w:cs="Arial"/>
          <w:bCs/>
          <w:color w:val="000000"/>
          <w:sz w:val="20"/>
          <w:szCs w:val="20"/>
        </w:rPr>
        <w:t xml:space="preserve">, </w:t>
      </w:r>
      <w:r w:rsidRPr="00F20335">
        <w:rPr>
          <w:rFonts w:ascii="Arial" w:hAnsi="Arial" w:cs="Arial"/>
          <w:color w:val="000000"/>
          <w:sz w:val="20"/>
          <w:szCs w:val="20"/>
        </w:rPr>
        <w:t>версія 3.0 від 19.06.2017р. з включеною поправкою 2 від 19.06.2017р.</w:t>
      </w:r>
      <w:r w:rsidRPr="00F20335">
        <w:rPr>
          <w:rFonts w:ascii="Arial" w:hAnsi="Arial" w:cs="Arial"/>
          <w:sz w:val="20"/>
          <w:szCs w:val="20"/>
        </w:rPr>
        <w:t xml:space="preserve">; спонсор – «Аллекра Терап’ютікс САС», Франція (Allecra Therapeutics SAS, </w:t>
      </w:r>
      <w:r w:rsidRPr="00F20335">
        <w:rPr>
          <w:rFonts w:ascii="Arial" w:hAnsi="Arial" w:cs="Arial"/>
          <w:sz w:val="20"/>
          <w:szCs w:val="20"/>
          <w:lang w:val="en-US"/>
        </w:rPr>
        <w:t>France</w:t>
      </w:r>
      <w:r w:rsidRPr="00F20335">
        <w:rPr>
          <w:rFonts w:ascii="Arial" w:hAnsi="Arial" w:cs="Arial"/>
          <w:sz w:val="20"/>
          <w:szCs w:val="20"/>
        </w:rPr>
        <w:t>)</w:t>
      </w:r>
    </w:p>
    <w:p w:rsidR="00F61865" w:rsidRPr="00F20335" w:rsidRDefault="00F61865" w:rsidP="00F61865">
      <w:pPr>
        <w:widowControl w:val="0"/>
        <w:spacing w:after="0" w:line="240" w:lineRule="auto"/>
        <w:jc w:val="both"/>
        <w:rPr>
          <w:rFonts w:ascii="Arial" w:hAnsi="Arial" w:cs="Arial"/>
          <w:sz w:val="20"/>
          <w:szCs w:val="20"/>
        </w:rPr>
      </w:pPr>
      <w:r w:rsidRPr="00F20335">
        <w:rPr>
          <w:rFonts w:ascii="Arial" w:hAnsi="Arial" w:cs="Arial"/>
          <w:sz w:val="20"/>
          <w:szCs w:val="20"/>
        </w:rPr>
        <w:t>Заявник – ТОВ «</w:t>
      </w:r>
      <w:proofErr w:type="spellStart"/>
      <w:r w:rsidRPr="00F20335">
        <w:rPr>
          <w:rFonts w:ascii="Arial" w:hAnsi="Arial" w:cs="Arial"/>
          <w:sz w:val="20"/>
          <w:szCs w:val="20"/>
        </w:rPr>
        <w:t>Медпейс</w:t>
      </w:r>
      <w:proofErr w:type="spellEnd"/>
      <w:r w:rsidRPr="00F20335">
        <w:rPr>
          <w:rFonts w:ascii="Arial" w:hAnsi="Arial" w:cs="Arial"/>
          <w:sz w:val="20"/>
          <w:szCs w:val="20"/>
        </w:rPr>
        <w:t xml:space="preserve"> Україна»</w:t>
      </w:r>
    </w:p>
    <w:p w:rsidR="00F61865" w:rsidRPr="00F20335" w:rsidRDefault="00F61865" w:rsidP="00F61865">
      <w:pPr>
        <w:spacing w:after="0" w:line="240" w:lineRule="auto"/>
        <w:jc w:val="both"/>
        <w:rPr>
          <w:rFonts w:ascii="Arial" w:hAnsi="Arial" w:cs="Arial"/>
          <w:b/>
          <w:sz w:val="20"/>
          <w:szCs w:val="20"/>
          <w:lang w:eastAsia="ru-RU"/>
        </w:rPr>
      </w:pPr>
    </w:p>
    <w:p w:rsidR="00917387" w:rsidRDefault="00917387" w:rsidP="00F61865">
      <w:pPr>
        <w:spacing w:after="0" w:line="240" w:lineRule="auto"/>
        <w:jc w:val="both"/>
        <w:rPr>
          <w:rFonts w:ascii="Arial" w:hAnsi="Arial" w:cs="Arial"/>
          <w:i/>
          <w:sz w:val="20"/>
          <w:szCs w:val="20"/>
          <w:lang w:eastAsia="ru-RU"/>
        </w:rPr>
      </w:pPr>
    </w:p>
    <w:p w:rsidR="00917387" w:rsidRPr="00705F21" w:rsidRDefault="00917387" w:rsidP="00917387">
      <w:pPr>
        <w:pStyle w:val="ab"/>
        <w:spacing w:before="0" w:beforeAutospacing="0" w:after="0" w:afterAutospacing="0"/>
        <w:jc w:val="both"/>
        <w:rPr>
          <w:rFonts w:ascii="Arial" w:hAnsi="Arial" w:cs="Arial"/>
          <w:bCs/>
          <w:sz w:val="20"/>
          <w:szCs w:val="20"/>
          <w:lang w:val="uk-UA"/>
        </w:rPr>
      </w:pPr>
      <w:r w:rsidRPr="00917387">
        <w:rPr>
          <w:rFonts w:ascii="Arial" w:hAnsi="Arial" w:cs="Arial"/>
          <w:b/>
          <w:color w:val="000000"/>
          <w:sz w:val="20"/>
          <w:szCs w:val="20"/>
          <w:lang w:val="uk-UA"/>
        </w:rPr>
        <w:lastRenderedPageBreak/>
        <w:t xml:space="preserve">27. Брошура дослідника досліджуваного лікарського засобу </w:t>
      </w:r>
      <w:proofErr w:type="spellStart"/>
      <w:r w:rsidRPr="00917387">
        <w:rPr>
          <w:rFonts w:ascii="Arial" w:hAnsi="Arial" w:cs="Arial"/>
          <w:b/>
          <w:color w:val="000000"/>
          <w:sz w:val="20"/>
          <w:szCs w:val="20"/>
          <w:lang w:val="uk-UA"/>
        </w:rPr>
        <w:t>Іксекізумаб</w:t>
      </w:r>
      <w:proofErr w:type="spellEnd"/>
      <w:r w:rsidRPr="00917387">
        <w:rPr>
          <w:rFonts w:ascii="Arial" w:hAnsi="Arial" w:cs="Arial"/>
          <w:b/>
          <w:color w:val="000000"/>
          <w:sz w:val="20"/>
          <w:szCs w:val="20"/>
          <w:lang w:val="uk-UA"/>
        </w:rPr>
        <w:t xml:space="preserve"> (</w:t>
      </w:r>
      <w:r w:rsidRPr="00917387">
        <w:rPr>
          <w:rFonts w:ascii="Arial" w:hAnsi="Arial" w:cs="Arial"/>
          <w:b/>
          <w:color w:val="000000"/>
          <w:sz w:val="20"/>
          <w:szCs w:val="20"/>
          <w:lang w:val="en-US"/>
        </w:rPr>
        <w:t>LY</w:t>
      </w:r>
      <w:r w:rsidRPr="00917387">
        <w:rPr>
          <w:rFonts w:ascii="Arial" w:hAnsi="Arial" w:cs="Arial"/>
          <w:b/>
          <w:color w:val="000000"/>
          <w:sz w:val="20"/>
          <w:szCs w:val="20"/>
          <w:lang w:val="uk-UA"/>
        </w:rPr>
        <w:t xml:space="preserve">2439821), версія від 13 листопада 2017 року англійською мовою, Інструкція з використання попередньо наповнених шприців </w:t>
      </w:r>
      <w:r w:rsidRPr="00917387">
        <w:rPr>
          <w:rFonts w:ascii="Arial" w:hAnsi="Arial" w:cs="Arial"/>
          <w:b/>
          <w:color w:val="000000"/>
          <w:sz w:val="20"/>
          <w:szCs w:val="20"/>
          <w:lang w:val="en-US"/>
        </w:rPr>
        <w:t>Core</w:t>
      </w:r>
      <w:r w:rsidRPr="00917387">
        <w:rPr>
          <w:rFonts w:ascii="Arial" w:hAnsi="Arial" w:cs="Arial"/>
          <w:b/>
          <w:color w:val="000000"/>
          <w:sz w:val="20"/>
          <w:szCs w:val="20"/>
          <w:lang w:val="uk-UA"/>
        </w:rPr>
        <w:t xml:space="preserve"> </w:t>
      </w:r>
      <w:r w:rsidRPr="00917387">
        <w:rPr>
          <w:rFonts w:ascii="Arial" w:hAnsi="Arial" w:cs="Arial"/>
          <w:b/>
          <w:color w:val="000000"/>
          <w:sz w:val="20"/>
          <w:szCs w:val="20"/>
          <w:lang w:val="en-US"/>
        </w:rPr>
        <w:t>CT</w:t>
      </w:r>
      <w:r w:rsidRPr="00917387">
        <w:rPr>
          <w:rFonts w:ascii="Arial" w:hAnsi="Arial" w:cs="Arial"/>
          <w:b/>
          <w:color w:val="000000"/>
          <w:sz w:val="20"/>
          <w:szCs w:val="20"/>
          <w:lang w:val="uk-UA"/>
        </w:rPr>
        <w:t xml:space="preserve"> </w:t>
      </w:r>
      <w:r w:rsidRPr="00917387">
        <w:rPr>
          <w:rFonts w:ascii="Arial" w:hAnsi="Arial" w:cs="Arial"/>
          <w:b/>
          <w:color w:val="000000"/>
          <w:sz w:val="20"/>
          <w:szCs w:val="20"/>
          <w:lang w:val="en-US"/>
        </w:rPr>
        <w:t>DFU</w:t>
      </w:r>
      <w:r w:rsidRPr="00917387">
        <w:rPr>
          <w:rFonts w:ascii="Arial" w:hAnsi="Arial" w:cs="Arial"/>
          <w:b/>
          <w:color w:val="000000"/>
          <w:sz w:val="20"/>
          <w:szCs w:val="20"/>
          <w:lang w:val="uk-UA"/>
        </w:rPr>
        <w:t xml:space="preserve">, в редакції 1.0 від 04 вересня 2012 року, версія 2.0 від 10 серпня  2017 року  російською мовою, Інструкція з використання попередньо наповнених шприців </w:t>
      </w:r>
      <w:r w:rsidRPr="00917387">
        <w:rPr>
          <w:rFonts w:ascii="Arial" w:hAnsi="Arial" w:cs="Arial"/>
          <w:b/>
          <w:color w:val="000000"/>
          <w:sz w:val="20"/>
          <w:szCs w:val="20"/>
          <w:lang w:val="en-US"/>
        </w:rPr>
        <w:t>Core</w:t>
      </w:r>
      <w:r w:rsidRPr="00917387">
        <w:rPr>
          <w:rFonts w:ascii="Arial" w:hAnsi="Arial" w:cs="Arial"/>
          <w:b/>
          <w:color w:val="000000"/>
          <w:sz w:val="20"/>
          <w:szCs w:val="20"/>
          <w:lang w:val="uk-UA"/>
        </w:rPr>
        <w:t xml:space="preserve"> </w:t>
      </w:r>
      <w:r w:rsidRPr="00917387">
        <w:rPr>
          <w:rFonts w:ascii="Arial" w:hAnsi="Arial" w:cs="Arial"/>
          <w:b/>
          <w:color w:val="000000"/>
          <w:sz w:val="20"/>
          <w:szCs w:val="20"/>
          <w:lang w:val="en-US"/>
        </w:rPr>
        <w:t>CT</w:t>
      </w:r>
      <w:r w:rsidRPr="00917387">
        <w:rPr>
          <w:rFonts w:ascii="Arial" w:hAnsi="Arial" w:cs="Arial"/>
          <w:b/>
          <w:color w:val="000000"/>
          <w:sz w:val="20"/>
          <w:szCs w:val="20"/>
          <w:lang w:val="uk-UA"/>
        </w:rPr>
        <w:t xml:space="preserve"> </w:t>
      </w:r>
      <w:r w:rsidRPr="00917387">
        <w:rPr>
          <w:rFonts w:ascii="Arial" w:hAnsi="Arial" w:cs="Arial"/>
          <w:b/>
          <w:color w:val="000000"/>
          <w:sz w:val="20"/>
          <w:szCs w:val="20"/>
          <w:lang w:val="en-US"/>
        </w:rPr>
        <w:t>DFU</w:t>
      </w:r>
      <w:r w:rsidRPr="00917387">
        <w:rPr>
          <w:rFonts w:ascii="Arial" w:hAnsi="Arial" w:cs="Arial"/>
          <w:b/>
          <w:color w:val="000000"/>
          <w:sz w:val="20"/>
          <w:szCs w:val="20"/>
          <w:lang w:val="uk-UA"/>
        </w:rPr>
        <w:t xml:space="preserve">, в редакції 1.0 від 04 вересня 2012 року, версія 2.0 від 10 серпня  2017 року  українською мовою </w:t>
      </w:r>
      <w:r w:rsidRPr="00917387">
        <w:rPr>
          <w:rFonts w:ascii="Arial" w:hAnsi="Arial" w:cs="Arial"/>
          <w:color w:val="000000"/>
          <w:sz w:val="20"/>
          <w:szCs w:val="20"/>
          <w:lang w:val="uk-UA"/>
        </w:rPr>
        <w:t xml:space="preserve">до протоколу клінічного випробування «52-тижневе, </w:t>
      </w:r>
      <w:proofErr w:type="spellStart"/>
      <w:r w:rsidRPr="00917387">
        <w:rPr>
          <w:rFonts w:ascii="Arial" w:hAnsi="Arial" w:cs="Arial"/>
          <w:color w:val="000000"/>
          <w:sz w:val="20"/>
          <w:szCs w:val="20"/>
          <w:lang w:val="uk-UA"/>
        </w:rPr>
        <w:t>багатоцентрове</w:t>
      </w:r>
      <w:proofErr w:type="spellEnd"/>
      <w:r w:rsidRPr="00917387">
        <w:rPr>
          <w:rFonts w:ascii="Arial" w:hAnsi="Arial" w:cs="Arial"/>
          <w:color w:val="000000"/>
          <w:sz w:val="20"/>
          <w:szCs w:val="20"/>
          <w:lang w:val="uk-UA"/>
        </w:rPr>
        <w:t xml:space="preserve">, </w:t>
      </w:r>
      <w:proofErr w:type="spellStart"/>
      <w:r w:rsidRPr="00917387">
        <w:rPr>
          <w:rFonts w:ascii="Arial" w:hAnsi="Arial" w:cs="Arial"/>
          <w:color w:val="000000"/>
          <w:sz w:val="20"/>
          <w:szCs w:val="20"/>
          <w:lang w:val="uk-UA"/>
        </w:rPr>
        <w:t>рандомізоване</w:t>
      </w:r>
      <w:proofErr w:type="spellEnd"/>
      <w:r w:rsidRPr="00917387">
        <w:rPr>
          <w:rFonts w:ascii="Arial" w:hAnsi="Arial" w:cs="Arial"/>
          <w:color w:val="000000"/>
          <w:sz w:val="20"/>
          <w:szCs w:val="20"/>
          <w:lang w:val="uk-UA"/>
        </w:rPr>
        <w:t xml:space="preserve">, відкрите, в паралельних групах дослідження з оцінки ефективності та безпеки </w:t>
      </w:r>
      <w:proofErr w:type="spellStart"/>
      <w:r w:rsidRPr="00917387">
        <w:rPr>
          <w:rFonts w:ascii="Arial" w:hAnsi="Arial" w:cs="Arial"/>
          <w:b/>
          <w:color w:val="000000"/>
          <w:sz w:val="20"/>
          <w:szCs w:val="20"/>
          <w:lang w:val="uk-UA"/>
        </w:rPr>
        <w:t>Іксекізумаба</w:t>
      </w:r>
      <w:proofErr w:type="spellEnd"/>
      <w:r w:rsidRPr="00917387">
        <w:rPr>
          <w:rFonts w:ascii="Arial" w:hAnsi="Arial" w:cs="Arial"/>
          <w:color w:val="000000"/>
          <w:sz w:val="20"/>
          <w:szCs w:val="20"/>
          <w:lang w:val="uk-UA"/>
        </w:rPr>
        <w:t xml:space="preserve"> в порівнянні з </w:t>
      </w:r>
      <w:proofErr w:type="spellStart"/>
      <w:r w:rsidRPr="00917387">
        <w:rPr>
          <w:rFonts w:ascii="Arial" w:hAnsi="Arial" w:cs="Arial"/>
          <w:color w:val="000000"/>
          <w:sz w:val="20"/>
          <w:szCs w:val="20"/>
          <w:lang w:val="uk-UA"/>
        </w:rPr>
        <w:t>Адалімумабом</w:t>
      </w:r>
      <w:proofErr w:type="spellEnd"/>
      <w:r w:rsidRPr="00917387">
        <w:rPr>
          <w:rFonts w:ascii="Arial" w:hAnsi="Arial" w:cs="Arial"/>
          <w:color w:val="000000"/>
          <w:sz w:val="20"/>
          <w:szCs w:val="20"/>
          <w:lang w:val="uk-UA"/>
        </w:rPr>
        <w:t xml:space="preserve"> у пацієнтів із </w:t>
      </w:r>
      <w:proofErr w:type="spellStart"/>
      <w:r w:rsidRPr="00917387">
        <w:rPr>
          <w:rFonts w:ascii="Arial" w:hAnsi="Arial" w:cs="Arial"/>
          <w:color w:val="000000"/>
          <w:sz w:val="20"/>
          <w:szCs w:val="20"/>
          <w:lang w:val="uk-UA"/>
        </w:rPr>
        <w:t>псоріатичним</w:t>
      </w:r>
      <w:proofErr w:type="spellEnd"/>
      <w:r w:rsidRPr="00917387">
        <w:rPr>
          <w:rFonts w:ascii="Arial" w:hAnsi="Arial" w:cs="Arial"/>
          <w:color w:val="000000"/>
          <w:sz w:val="20"/>
          <w:szCs w:val="20"/>
          <w:lang w:val="uk-UA"/>
        </w:rPr>
        <w:t xml:space="preserve"> артритом, які не отримували раніше терапію біологічними хворобо-</w:t>
      </w:r>
      <w:proofErr w:type="spellStart"/>
      <w:r w:rsidRPr="00917387">
        <w:rPr>
          <w:rFonts w:ascii="Arial" w:hAnsi="Arial" w:cs="Arial"/>
          <w:color w:val="000000"/>
          <w:sz w:val="20"/>
          <w:szCs w:val="20"/>
          <w:lang w:val="uk-UA"/>
        </w:rPr>
        <w:t>модифікуючими</w:t>
      </w:r>
      <w:proofErr w:type="spellEnd"/>
      <w:r w:rsidRPr="00917387">
        <w:rPr>
          <w:rFonts w:ascii="Arial" w:hAnsi="Arial" w:cs="Arial"/>
          <w:color w:val="000000"/>
          <w:sz w:val="20"/>
          <w:szCs w:val="20"/>
          <w:lang w:val="uk-UA"/>
        </w:rPr>
        <w:t xml:space="preserve"> </w:t>
      </w:r>
      <w:proofErr w:type="spellStart"/>
      <w:r w:rsidRPr="00917387">
        <w:rPr>
          <w:rFonts w:ascii="Arial" w:hAnsi="Arial" w:cs="Arial"/>
          <w:color w:val="000000"/>
          <w:sz w:val="20"/>
          <w:szCs w:val="20"/>
          <w:lang w:val="uk-UA"/>
        </w:rPr>
        <w:t>антиревматичними</w:t>
      </w:r>
      <w:proofErr w:type="spellEnd"/>
      <w:r w:rsidRPr="00917387">
        <w:rPr>
          <w:rFonts w:ascii="Arial" w:hAnsi="Arial" w:cs="Arial"/>
          <w:color w:val="000000"/>
          <w:sz w:val="20"/>
          <w:szCs w:val="20"/>
          <w:lang w:val="uk-UA"/>
        </w:rPr>
        <w:t xml:space="preserve"> препаратами», </w:t>
      </w:r>
      <w:r w:rsidRPr="00917387">
        <w:rPr>
          <w:rFonts w:ascii="Arial" w:hAnsi="Arial" w:cs="Arial"/>
          <w:sz w:val="20"/>
          <w:szCs w:val="20"/>
          <w:lang w:val="uk-UA"/>
        </w:rPr>
        <w:t xml:space="preserve">код дослідження </w:t>
      </w:r>
      <w:r w:rsidRPr="00917387">
        <w:rPr>
          <w:rFonts w:ascii="Arial" w:hAnsi="Arial" w:cs="Arial"/>
          <w:b/>
          <w:color w:val="000000"/>
          <w:sz w:val="20"/>
          <w:szCs w:val="20"/>
          <w:lang w:val="en-US"/>
        </w:rPr>
        <w:t>I</w:t>
      </w:r>
      <w:r w:rsidRPr="00917387">
        <w:rPr>
          <w:rFonts w:ascii="Arial" w:hAnsi="Arial" w:cs="Arial"/>
          <w:b/>
          <w:color w:val="000000"/>
          <w:sz w:val="20"/>
          <w:szCs w:val="20"/>
          <w:lang w:val="uk-UA"/>
        </w:rPr>
        <w:t>1</w:t>
      </w:r>
      <w:r w:rsidRPr="00917387">
        <w:rPr>
          <w:rFonts w:ascii="Arial" w:hAnsi="Arial" w:cs="Arial"/>
          <w:b/>
          <w:color w:val="000000"/>
          <w:sz w:val="20"/>
          <w:szCs w:val="20"/>
          <w:lang w:val="en-US"/>
        </w:rPr>
        <w:t>F</w:t>
      </w:r>
      <w:r w:rsidRPr="00917387">
        <w:rPr>
          <w:rFonts w:ascii="Arial" w:hAnsi="Arial" w:cs="Arial"/>
          <w:b/>
          <w:color w:val="000000"/>
          <w:sz w:val="20"/>
          <w:szCs w:val="20"/>
          <w:lang w:val="uk-UA"/>
        </w:rPr>
        <w:t>-</w:t>
      </w:r>
      <w:r w:rsidRPr="00917387">
        <w:rPr>
          <w:rFonts w:ascii="Arial" w:hAnsi="Arial" w:cs="Arial"/>
          <w:b/>
          <w:color w:val="000000"/>
          <w:sz w:val="20"/>
          <w:szCs w:val="20"/>
          <w:lang w:val="en-US"/>
        </w:rPr>
        <w:t>MC</w:t>
      </w:r>
      <w:r w:rsidRPr="00917387">
        <w:rPr>
          <w:rFonts w:ascii="Arial" w:hAnsi="Arial" w:cs="Arial"/>
          <w:b/>
          <w:color w:val="000000"/>
          <w:sz w:val="20"/>
          <w:szCs w:val="20"/>
          <w:lang w:val="uk-UA"/>
        </w:rPr>
        <w:t>-</w:t>
      </w:r>
      <w:r w:rsidRPr="00917387">
        <w:rPr>
          <w:rFonts w:ascii="Arial" w:hAnsi="Arial" w:cs="Arial"/>
          <w:b/>
          <w:color w:val="000000"/>
          <w:sz w:val="20"/>
          <w:szCs w:val="20"/>
          <w:lang w:val="en-US"/>
        </w:rPr>
        <w:t>RHCF</w:t>
      </w:r>
      <w:r w:rsidRPr="00917387">
        <w:rPr>
          <w:rFonts w:ascii="Arial" w:hAnsi="Arial" w:cs="Arial"/>
          <w:b/>
          <w:color w:val="000000"/>
          <w:sz w:val="20"/>
          <w:szCs w:val="20"/>
          <w:lang w:val="uk-UA"/>
        </w:rPr>
        <w:t xml:space="preserve">, </w:t>
      </w:r>
      <w:r w:rsidRPr="00917387">
        <w:rPr>
          <w:rFonts w:ascii="Arial" w:hAnsi="Arial" w:cs="Arial"/>
          <w:color w:val="000000"/>
          <w:sz w:val="20"/>
          <w:szCs w:val="20"/>
          <w:lang w:val="uk-UA"/>
        </w:rPr>
        <w:t xml:space="preserve">з інкорпорованою поправкою </w:t>
      </w:r>
      <w:r w:rsidRPr="00917387">
        <w:rPr>
          <w:rFonts w:ascii="Arial" w:hAnsi="Arial" w:cs="Arial"/>
          <w:color w:val="000000"/>
          <w:sz w:val="20"/>
          <w:szCs w:val="20"/>
        </w:rPr>
        <w:t>(</w:t>
      </w:r>
      <w:r w:rsidRPr="00917387">
        <w:rPr>
          <w:rFonts w:ascii="Arial" w:hAnsi="Arial" w:cs="Arial"/>
          <w:color w:val="000000"/>
          <w:sz w:val="20"/>
          <w:szCs w:val="20"/>
          <w:lang w:val="en-US"/>
        </w:rPr>
        <w:t>a</w:t>
      </w:r>
      <w:r w:rsidRPr="00917387">
        <w:rPr>
          <w:rFonts w:ascii="Arial" w:hAnsi="Arial" w:cs="Arial"/>
          <w:color w:val="000000"/>
          <w:sz w:val="20"/>
          <w:szCs w:val="20"/>
        </w:rPr>
        <w:t xml:space="preserve">) </w:t>
      </w:r>
      <w:proofErr w:type="spellStart"/>
      <w:r w:rsidRPr="00917387">
        <w:rPr>
          <w:rFonts w:ascii="Arial" w:hAnsi="Arial" w:cs="Arial"/>
          <w:color w:val="000000"/>
          <w:sz w:val="20"/>
          <w:szCs w:val="20"/>
        </w:rPr>
        <w:t>від</w:t>
      </w:r>
      <w:proofErr w:type="spellEnd"/>
      <w:r w:rsidRPr="00917387">
        <w:rPr>
          <w:rFonts w:ascii="Arial" w:hAnsi="Arial" w:cs="Arial"/>
          <w:color w:val="000000"/>
          <w:sz w:val="20"/>
          <w:szCs w:val="20"/>
        </w:rPr>
        <w:t xml:space="preserve"> 26 </w:t>
      </w:r>
      <w:proofErr w:type="spellStart"/>
      <w:r w:rsidRPr="00917387">
        <w:rPr>
          <w:rFonts w:ascii="Arial" w:hAnsi="Arial" w:cs="Arial"/>
          <w:color w:val="000000"/>
          <w:sz w:val="20"/>
          <w:szCs w:val="20"/>
        </w:rPr>
        <w:t>травня</w:t>
      </w:r>
      <w:proofErr w:type="spellEnd"/>
      <w:r w:rsidRPr="00917387">
        <w:rPr>
          <w:rFonts w:ascii="Arial" w:hAnsi="Arial" w:cs="Arial"/>
          <w:color w:val="000000"/>
          <w:sz w:val="20"/>
          <w:szCs w:val="20"/>
        </w:rPr>
        <w:t xml:space="preserve"> 2017 року</w:t>
      </w:r>
      <w:r w:rsidRPr="00917387">
        <w:rPr>
          <w:rFonts w:ascii="Arial" w:hAnsi="Arial" w:cs="Arial"/>
          <w:sz w:val="20"/>
          <w:szCs w:val="20"/>
          <w:lang w:val="uk-UA"/>
        </w:rPr>
        <w:t xml:space="preserve">; спонсор - </w:t>
      </w:r>
      <w:r w:rsidRPr="00917387">
        <w:rPr>
          <w:rFonts w:ascii="Arial" w:hAnsi="Arial" w:cs="Arial"/>
          <w:bCs/>
          <w:sz w:val="20"/>
          <w:szCs w:val="20"/>
          <w:lang w:val="uk-UA"/>
        </w:rPr>
        <w:t xml:space="preserve">Елі Ліллі </w:t>
      </w:r>
      <w:proofErr w:type="spellStart"/>
      <w:r w:rsidRPr="00917387">
        <w:rPr>
          <w:rFonts w:ascii="Arial" w:hAnsi="Arial" w:cs="Arial"/>
          <w:bCs/>
          <w:sz w:val="20"/>
          <w:szCs w:val="20"/>
          <w:lang w:val="uk-UA"/>
        </w:rPr>
        <w:t>енд</w:t>
      </w:r>
      <w:proofErr w:type="spellEnd"/>
      <w:r w:rsidRPr="00917387">
        <w:rPr>
          <w:rFonts w:ascii="Arial" w:hAnsi="Arial" w:cs="Arial"/>
          <w:bCs/>
          <w:sz w:val="20"/>
          <w:szCs w:val="20"/>
          <w:lang w:val="uk-UA"/>
        </w:rPr>
        <w:t xml:space="preserve"> </w:t>
      </w:r>
      <w:proofErr w:type="spellStart"/>
      <w:r w:rsidRPr="00917387">
        <w:rPr>
          <w:rFonts w:ascii="Arial" w:hAnsi="Arial" w:cs="Arial"/>
          <w:bCs/>
          <w:sz w:val="20"/>
          <w:szCs w:val="20"/>
          <w:lang w:val="uk-UA"/>
        </w:rPr>
        <w:t>Компані</w:t>
      </w:r>
      <w:proofErr w:type="spellEnd"/>
      <w:r w:rsidRPr="00917387">
        <w:rPr>
          <w:rFonts w:ascii="Arial" w:hAnsi="Arial" w:cs="Arial"/>
          <w:bCs/>
          <w:sz w:val="20"/>
          <w:szCs w:val="20"/>
          <w:lang w:val="uk-UA"/>
        </w:rPr>
        <w:t xml:space="preserve">, США </w:t>
      </w:r>
    </w:p>
    <w:p w:rsidR="00917387" w:rsidRPr="00917387" w:rsidRDefault="00917387" w:rsidP="00917387">
      <w:pPr>
        <w:spacing w:after="0" w:line="240" w:lineRule="auto"/>
        <w:jc w:val="both"/>
        <w:rPr>
          <w:rFonts w:ascii="Arial" w:hAnsi="Arial" w:cs="Arial"/>
          <w:color w:val="000000"/>
          <w:sz w:val="20"/>
          <w:szCs w:val="20"/>
        </w:rPr>
      </w:pPr>
      <w:r w:rsidRPr="00917387">
        <w:rPr>
          <w:rFonts w:ascii="Arial" w:hAnsi="Arial" w:cs="Arial"/>
          <w:color w:val="000000"/>
          <w:sz w:val="20"/>
          <w:szCs w:val="20"/>
        </w:rPr>
        <w:t xml:space="preserve">Заявник – «Елі Ліллі </w:t>
      </w:r>
      <w:proofErr w:type="spellStart"/>
      <w:r w:rsidRPr="00917387">
        <w:rPr>
          <w:rFonts w:ascii="Arial" w:hAnsi="Arial" w:cs="Arial"/>
          <w:color w:val="000000"/>
          <w:sz w:val="20"/>
          <w:szCs w:val="20"/>
        </w:rPr>
        <w:t>Восток</w:t>
      </w:r>
      <w:proofErr w:type="spellEnd"/>
      <w:r w:rsidRPr="00917387">
        <w:rPr>
          <w:rFonts w:ascii="Arial" w:hAnsi="Arial" w:cs="Arial"/>
          <w:color w:val="000000"/>
          <w:sz w:val="20"/>
          <w:szCs w:val="20"/>
        </w:rPr>
        <w:t xml:space="preserve"> СА», Швейцарія</w:t>
      </w:r>
    </w:p>
    <w:p w:rsidR="00917387" w:rsidRPr="00917387" w:rsidRDefault="00917387" w:rsidP="00917387">
      <w:pPr>
        <w:spacing w:after="0" w:line="240" w:lineRule="auto"/>
        <w:jc w:val="both"/>
        <w:rPr>
          <w:rFonts w:ascii="Arial" w:hAnsi="Arial" w:cs="Arial"/>
          <w:color w:val="000000"/>
          <w:sz w:val="20"/>
          <w:szCs w:val="20"/>
        </w:rPr>
      </w:pPr>
    </w:p>
    <w:p w:rsidR="00A44F2A" w:rsidRDefault="00A44F2A" w:rsidP="00917387">
      <w:pPr>
        <w:suppressAutoHyphens/>
        <w:spacing w:after="0" w:line="240" w:lineRule="auto"/>
        <w:jc w:val="both"/>
        <w:rPr>
          <w:rFonts w:ascii="Arial" w:hAnsi="Arial" w:cs="Arial"/>
          <w:i/>
          <w:sz w:val="20"/>
          <w:szCs w:val="20"/>
        </w:rPr>
      </w:pPr>
    </w:p>
    <w:p w:rsidR="00A44F2A" w:rsidRPr="00705F21" w:rsidRDefault="00A44F2A" w:rsidP="00705F21">
      <w:pPr>
        <w:spacing w:after="0" w:line="240" w:lineRule="auto"/>
        <w:jc w:val="both"/>
        <w:rPr>
          <w:rFonts w:ascii="Arial" w:eastAsia="MS Mincho" w:hAnsi="Arial" w:cs="Arial"/>
          <w:b/>
          <w:bCs/>
          <w:sz w:val="20"/>
          <w:szCs w:val="20"/>
          <w:lang w:eastAsia="ja-JP"/>
        </w:rPr>
      </w:pPr>
      <w:r>
        <w:rPr>
          <w:rFonts w:ascii="Arial" w:hAnsi="Arial" w:cs="Arial"/>
          <w:b/>
          <w:color w:val="000000"/>
          <w:sz w:val="20"/>
          <w:szCs w:val="20"/>
        </w:rPr>
        <w:t>28</w:t>
      </w:r>
      <w:r w:rsidRPr="00917387">
        <w:rPr>
          <w:rFonts w:ascii="Arial" w:hAnsi="Arial" w:cs="Arial"/>
          <w:b/>
          <w:color w:val="000000"/>
          <w:sz w:val="20"/>
          <w:szCs w:val="20"/>
        </w:rPr>
        <w:t xml:space="preserve">. </w:t>
      </w:r>
      <w:r w:rsidRPr="00692B62">
        <w:rPr>
          <w:rFonts w:ascii="Arial" w:eastAsia="MS Mincho" w:hAnsi="Arial" w:cs="Arial"/>
          <w:b/>
          <w:bCs/>
          <w:sz w:val="20"/>
          <w:szCs w:val="20"/>
          <w:lang w:eastAsia="ja-JP"/>
        </w:rPr>
        <w:t>Збільшення кількості пацієнтів, які беруть участь у клінічному випробуванні на території України, зі 150 до 200 осіб; Оновлення секцій 2.1.P.8.1.7 «Пропонований термін придатності лікарського засобу FKB238 100 мг у флаконі» та 2.1.P.8.2. «Стабільність» Досьє на досліджуваний лікарський засіб FKB238, версія 2 від 30 листопада 2017 року (англійською мовою); Подовження терміну придатності досліджуваного лікарськ</w:t>
      </w:r>
      <w:r>
        <w:rPr>
          <w:rFonts w:ascii="Arial" w:eastAsia="MS Mincho" w:hAnsi="Arial" w:cs="Arial"/>
          <w:b/>
          <w:bCs/>
          <w:sz w:val="20"/>
          <w:szCs w:val="20"/>
          <w:lang w:eastAsia="ja-JP"/>
        </w:rPr>
        <w:t xml:space="preserve">ого засобу FKB238 до 36 місяців </w:t>
      </w:r>
      <w:r w:rsidRPr="00CE5B56">
        <w:rPr>
          <w:rFonts w:ascii="Arial" w:eastAsia="MS Mincho" w:hAnsi="Arial" w:cs="Arial"/>
          <w:bCs/>
          <w:sz w:val="20"/>
          <w:szCs w:val="20"/>
          <w:lang w:eastAsia="ja-JP"/>
        </w:rPr>
        <w:t xml:space="preserve">до протоколу </w:t>
      </w:r>
      <w:r>
        <w:rPr>
          <w:rFonts w:ascii="Arial" w:eastAsia="MS Mincho" w:hAnsi="Arial" w:cs="Arial"/>
          <w:bCs/>
          <w:sz w:val="20"/>
          <w:szCs w:val="20"/>
          <w:lang w:eastAsia="ja-JP"/>
        </w:rPr>
        <w:t>клінічного випробування</w:t>
      </w:r>
      <w:r w:rsidRPr="00CE5B56">
        <w:rPr>
          <w:rFonts w:ascii="Arial" w:eastAsia="MS Mincho" w:hAnsi="Arial" w:cs="Arial"/>
          <w:bCs/>
          <w:sz w:val="20"/>
          <w:szCs w:val="20"/>
          <w:lang w:eastAsia="ja-JP"/>
        </w:rPr>
        <w:t xml:space="preserve"> «</w:t>
      </w:r>
      <w:proofErr w:type="spellStart"/>
      <w:r w:rsidRPr="00CE5B56">
        <w:rPr>
          <w:rFonts w:ascii="Arial" w:eastAsia="MS Mincho" w:hAnsi="Arial" w:cs="Arial"/>
          <w:bCs/>
          <w:sz w:val="20"/>
          <w:szCs w:val="20"/>
          <w:lang w:eastAsia="ja-JP"/>
        </w:rPr>
        <w:t>Рандомізоване</w:t>
      </w:r>
      <w:proofErr w:type="spellEnd"/>
      <w:r w:rsidRPr="00CE5B56">
        <w:rPr>
          <w:rFonts w:ascii="Arial" w:eastAsia="MS Mincho" w:hAnsi="Arial" w:cs="Arial"/>
          <w:bCs/>
          <w:sz w:val="20"/>
          <w:szCs w:val="20"/>
          <w:lang w:eastAsia="ja-JP"/>
        </w:rPr>
        <w:t xml:space="preserve"> подвійне сліпе дослідження в паралельних групах з метою порівняння ефективності та безпечності препарату </w:t>
      </w:r>
      <w:r w:rsidRPr="00B20755">
        <w:rPr>
          <w:rFonts w:ascii="Arial" w:eastAsia="MS Mincho" w:hAnsi="Arial" w:cs="Arial"/>
          <w:b/>
          <w:bCs/>
          <w:sz w:val="20"/>
          <w:szCs w:val="20"/>
          <w:lang w:eastAsia="ja-JP"/>
        </w:rPr>
        <w:t>FKB238</w:t>
      </w:r>
      <w:r w:rsidRPr="00CE5B56">
        <w:rPr>
          <w:rFonts w:ascii="Arial" w:eastAsia="MS Mincho" w:hAnsi="Arial" w:cs="Arial"/>
          <w:bCs/>
          <w:sz w:val="20"/>
          <w:szCs w:val="20"/>
          <w:lang w:eastAsia="ja-JP"/>
        </w:rPr>
        <w:t xml:space="preserve"> та </w:t>
      </w:r>
      <w:proofErr w:type="spellStart"/>
      <w:r w:rsidRPr="00CE5B56">
        <w:rPr>
          <w:rFonts w:ascii="Arial" w:eastAsia="MS Mincho" w:hAnsi="Arial" w:cs="Arial"/>
          <w:bCs/>
          <w:sz w:val="20"/>
          <w:szCs w:val="20"/>
          <w:lang w:eastAsia="ja-JP"/>
        </w:rPr>
        <w:t>Авастину</w:t>
      </w:r>
      <w:proofErr w:type="spellEnd"/>
      <w:r w:rsidRPr="00CE5B56">
        <w:rPr>
          <w:rFonts w:ascii="Arial" w:eastAsia="MS Mincho" w:hAnsi="Arial" w:cs="Arial"/>
          <w:bCs/>
          <w:sz w:val="20"/>
          <w:szCs w:val="20"/>
          <w:vertAlign w:val="superscript"/>
          <w:lang w:eastAsia="ja-JP"/>
        </w:rPr>
        <w:t>®</w:t>
      </w:r>
      <w:r w:rsidRPr="00CE5B56">
        <w:rPr>
          <w:rFonts w:ascii="Arial" w:eastAsia="MS Mincho" w:hAnsi="Arial" w:cs="Arial"/>
          <w:bCs/>
          <w:sz w:val="20"/>
          <w:szCs w:val="20"/>
          <w:lang w:eastAsia="ja-JP"/>
        </w:rPr>
        <w:t xml:space="preserve"> при застосуванні у якості терапії першої лінії у комбінації з </w:t>
      </w:r>
      <w:proofErr w:type="spellStart"/>
      <w:r w:rsidRPr="00CE5B56">
        <w:rPr>
          <w:rFonts w:ascii="Arial" w:eastAsia="MS Mincho" w:hAnsi="Arial" w:cs="Arial"/>
          <w:bCs/>
          <w:sz w:val="20"/>
          <w:szCs w:val="20"/>
          <w:lang w:eastAsia="ja-JP"/>
        </w:rPr>
        <w:t>паклітакселом</w:t>
      </w:r>
      <w:proofErr w:type="spellEnd"/>
      <w:r w:rsidRPr="00CE5B56">
        <w:rPr>
          <w:rFonts w:ascii="Arial" w:eastAsia="MS Mincho" w:hAnsi="Arial" w:cs="Arial"/>
          <w:bCs/>
          <w:sz w:val="20"/>
          <w:szCs w:val="20"/>
          <w:lang w:eastAsia="ja-JP"/>
        </w:rPr>
        <w:t xml:space="preserve"> та </w:t>
      </w:r>
      <w:proofErr w:type="spellStart"/>
      <w:r w:rsidRPr="00CE5B56">
        <w:rPr>
          <w:rFonts w:ascii="Arial" w:eastAsia="MS Mincho" w:hAnsi="Arial" w:cs="Arial"/>
          <w:bCs/>
          <w:sz w:val="20"/>
          <w:szCs w:val="20"/>
          <w:lang w:eastAsia="ja-JP"/>
        </w:rPr>
        <w:t>карбоплатином</w:t>
      </w:r>
      <w:proofErr w:type="spellEnd"/>
      <w:r w:rsidRPr="00CE5B56">
        <w:rPr>
          <w:rFonts w:ascii="Arial" w:eastAsia="MS Mincho" w:hAnsi="Arial" w:cs="Arial"/>
          <w:bCs/>
          <w:sz w:val="20"/>
          <w:szCs w:val="20"/>
          <w:lang w:eastAsia="ja-JP"/>
        </w:rPr>
        <w:t xml:space="preserve"> у пацієнтів із поширеним або </w:t>
      </w:r>
      <w:proofErr w:type="spellStart"/>
      <w:r w:rsidRPr="00CE5B56">
        <w:rPr>
          <w:rFonts w:ascii="Arial" w:eastAsia="MS Mincho" w:hAnsi="Arial" w:cs="Arial"/>
          <w:bCs/>
          <w:sz w:val="20"/>
          <w:szCs w:val="20"/>
          <w:lang w:eastAsia="ja-JP"/>
        </w:rPr>
        <w:t>рецидивуючим</w:t>
      </w:r>
      <w:proofErr w:type="spellEnd"/>
      <w:r w:rsidRPr="00CE5B56">
        <w:rPr>
          <w:rFonts w:ascii="Arial" w:eastAsia="MS Mincho" w:hAnsi="Arial" w:cs="Arial"/>
          <w:bCs/>
          <w:sz w:val="20"/>
          <w:szCs w:val="20"/>
          <w:lang w:eastAsia="ja-JP"/>
        </w:rPr>
        <w:t xml:space="preserve"> </w:t>
      </w:r>
      <w:proofErr w:type="spellStart"/>
      <w:r w:rsidRPr="00CE5B56">
        <w:rPr>
          <w:rFonts w:ascii="Arial" w:eastAsia="MS Mincho" w:hAnsi="Arial" w:cs="Arial"/>
          <w:bCs/>
          <w:sz w:val="20"/>
          <w:szCs w:val="20"/>
          <w:lang w:eastAsia="ja-JP"/>
        </w:rPr>
        <w:t>неплоскоклітинним</w:t>
      </w:r>
      <w:proofErr w:type="spellEnd"/>
      <w:r w:rsidRPr="00CE5B56">
        <w:rPr>
          <w:rFonts w:ascii="Arial" w:eastAsia="MS Mincho" w:hAnsi="Arial" w:cs="Arial"/>
          <w:bCs/>
          <w:sz w:val="20"/>
          <w:szCs w:val="20"/>
          <w:lang w:eastAsia="ja-JP"/>
        </w:rPr>
        <w:t xml:space="preserve"> недрібноклітинним раком </w:t>
      </w:r>
      <w:proofErr w:type="spellStart"/>
      <w:r w:rsidRPr="00CE5B56">
        <w:rPr>
          <w:rFonts w:ascii="Arial" w:eastAsia="MS Mincho" w:hAnsi="Arial" w:cs="Arial"/>
          <w:bCs/>
          <w:sz w:val="20"/>
          <w:szCs w:val="20"/>
          <w:lang w:eastAsia="ja-JP"/>
        </w:rPr>
        <w:t>легенів</w:t>
      </w:r>
      <w:proofErr w:type="spellEnd"/>
      <w:r w:rsidRPr="00CE5B56">
        <w:rPr>
          <w:rFonts w:ascii="Arial" w:eastAsia="MS Mincho" w:hAnsi="Arial" w:cs="Arial"/>
          <w:bCs/>
          <w:sz w:val="20"/>
          <w:szCs w:val="20"/>
          <w:lang w:eastAsia="ja-JP"/>
        </w:rPr>
        <w:t xml:space="preserve">»; код дослідження </w:t>
      </w:r>
      <w:r w:rsidRPr="00AB58CE">
        <w:rPr>
          <w:rFonts w:ascii="Arial" w:eastAsia="MS Mincho" w:hAnsi="Arial" w:cs="Arial"/>
          <w:b/>
          <w:bCs/>
          <w:sz w:val="20"/>
          <w:szCs w:val="20"/>
          <w:lang w:eastAsia="ja-JP"/>
        </w:rPr>
        <w:t>FKB238-002</w:t>
      </w:r>
      <w:r w:rsidRPr="00CE5B56">
        <w:rPr>
          <w:rFonts w:ascii="Arial" w:eastAsia="MS Mincho" w:hAnsi="Arial" w:cs="Arial"/>
          <w:bCs/>
          <w:sz w:val="20"/>
          <w:szCs w:val="20"/>
          <w:lang w:eastAsia="ja-JP"/>
        </w:rPr>
        <w:t xml:space="preserve">, фінальна версія </w:t>
      </w:r>
      <w:r w:rsidRPr="00607385">
        <w:rPr>
          <w:rFonts w:ascii="Arial" w:eastAsia="MS Mincho" w:hAnsi="Arial" w:cs="Arial"/>
          <w:bCs/>
          <w:sz w:val="20"/>
          <w:szCs w:val="20"/>
          <w:lang w:eastAsia="ja-JP"/>
        </w:rPr>
        <w:t>4 від 12 квітня 2017 року</w:t>
      </w:r>
      <w:r>
        <w:rPr>
          <w:rFonts w:ascii="Arial" w:eastAsia="MS Mincho" w:hAnsi="Arial" w:cs="Arial"/>
          <w:bCs/>
          <w:sz w:val="20"/>
          <w:szCs w:val="20"/>
          <w:lang w:eastAsia="ja-JP"/>
        </w:rPr>
        <w:t>; спонсор -</w:t>
      </w:r>
      <w:r w:rsidRPr="00CE5B56">
        <w:rPr>
          <w:rFonts w:ascii="Arial" w:eastAsia="MS Mincho" w:hAnsi="Arial" w:cs="Arial"/>
          <w:bCs/>
          <w:sz w:val="20"/>
          <w:szCs w:val="20"/>
          <w:lang w:eastAsia="ja-JP"/>
        </w:rPr>
        <w:t xml:space="preserve"> </w:t>
      </w:r>
      <w:proofErr w:type="spellStart"/>
      <w:r w:rsidRPr="00AB58CE">
        <w:rPr>
          <w:rFonts w:ascii="Arial" w:eastAsia="MS Mincho" w:hAnsi="Arial" w:cs="Arial"/>
          <w:bCs/>
          <w:sz w:val="20"/>
          <w:szCs w:val="20"/>
          <w:lang w:eastAsia="ja-JP"/>
        </w:rPr>
        <w:t>Центус</w:t>
      </w:r>
      <w:proofErr w:type="spellEnd"/>
      <w:r w:rsidRPr="00AB58CE">
        <w:rPr>
          <w:rFonts w:ascii="Arial" w:eastAsia="MS Mincho" w:hAnsi="Arial" w:cs="Arial"/>
          <w:bCs/>
          <w:sz w:val="20"/>
          <w:szCs w:val="20"/>
          <w:lang w:eastAsia="ja-JP"/>
        </w:rPr>
        <w:t xml:space="preserve"> </w:t>
      </w:r>
      <w:proofErr w:type="spellStart"/>
      <w:r w:rsidRPr="00AB58CE">
        <w:rPr>
          <w:rFonts w:ascii="Arial" w:eastAsia="MS Mincho" w:hAnsi="Arial" w:cs="Arial"/>
          <w:bCs/>
          <w:sz w:val="20"/>
          <w:szCs w:val="20"/>
          <w:lang w:eastAsia="ja-JP"/>
        </w:rPr>
        <w:t>Біотерапьютікс</w:t>
      </w:r>
      <w:proofErr w:type="spellEnd"/>
      <w:r w:rsidRPr="00AB58CE">
        <w:rPr>
          <w:rFonts w:ascii="Arial" w:eastAsia="MS Mincho" w:hAnsi="Arial" w:cs="Arial"/>
          <w:bCs/>
          <w:sz w:val="20"/>
          <w:szCs w:val="20"/>
          <w:lang w:eastAsia="ja-JP"/>
        </w:rPr>
        <w:t xml:space="preserve"> </w:t>
      </w:r>
      <w:proofErr w:type="spellStart"/>
      <w:r w:rsidRPr="00AB58CE">
        <w:rPr>
          <w:rFonts w:ascii="Arial" w:eastAsia="MS Mincho" w:hAnsi="Arial" w:cs="Arial"/>
          <w:bCs/>
          <w:sz w:val="20"/>
          <w:szCs w:val="20"/>
          <w:lang w:eastAsia="ja-JP"/>
        </w:rPr>
        <w:t>Лiмітед</w:t>
      </w:r>
      <w:proofErr w:type="spellEnd"/>
      <w:r w:rsidRPr="00AB58CE">
        <w:rPr>
          <w:rFonts w:ascii="Arial" w:eastAsia="MS Mincho" w:hAnsi="Arial" w:cs="Arial"/>
          <w:bCs/>
          <w:sz w:val="20"/>
          <w:szCs w:val="20"/>
          <w:lang w:eastAsia="ja-JP"/>
        </w:rPr>
        <w:t xml:space="preserve">, Великобританія / </w:t>
      </w:r>
      <w:proofErr w:type="spellStart"/>
      <w:r w:rsidRPr="00AB58CE">
        <w:rPr>
          <w:rFonts w:ascii="Arial" w:eastAsia="MS Mincho" w:hAnsi="Arial" w:cs="Arial"/>
          <w:bCs/>
          <w:sz w:val="20"/>
          <w:szCs w:val="20"/>
          <w:lang w:eastAsia="ja-JP"/>
        </w:rPr>
        <w:t>Centus</w:t>
      </w:r>
      <w:proofErr w:type="spellEnd"/>
      <w:r w:rsidRPr="00AB58CE">
        <w:rPr>
          <w:rFonts w:ascii="Arial" w:eastAsia="MS Mincho" w:hAnsi="Arial" w:cs="Arial"/>
          <w:bCs/>
          <w:sz w:val="20"/>
          <w:szCs w:val="20"/>
          <w:lang w:eastAsia="ja-JP"/>
        </w:rPr>
        <w:t xml:space="preserve"> </w:t>
      </w:r>
      <w:proofErr w:type="spellStart"/>
      <w:r w:rsidRPr="00AB58CE">
        <w:rPr>
          <w:rFonts w:ascii="Arial" w:eastAsia="MS Mincho" w:hAnsi="Arial" w:cs="Arial"/>
          <w:bCs/>
          <w:sz w:val="20"/>
          <w:szCs w:val="20"/>
          <w:lang w:eastAsia="ja-JP"/>
        </w:rPr>
        <w:t>Biotherapeutics</w:t>
      </w:r>
      <w:proofErr w:type="spellEnd"/>
      <w:r w:rsidRPr="00AB58CE">
        <w:rPr>
          <w:rFonts w:ascii="Arial" w:eastAsia="MS Mincho" w:hAnsi="Arial" w:cs="Arial"/>
          <w:bCs/>
          <w:sz w:val="20"/>
          <w:szCs w:val="20"/>
          <w:lang w:eastAsia="ja-JP"/>
        </w:rPr>
        <w:t xml:space="preserve"> </w:t>
      </w:r>
      <w:proofErr w:type="spellStart"/>
      <w:r w:rsidRPr="00AB58CE">
        <w:rPr>
          <w:rFonts w:ascii="Arial" w:eastAsia="MS Mincho" w:hAnsi="Arial" w:cs="Arial"/>
          <w:bCs/>
          <w:sz w:val="20"/>
          <w:szCs w:val="20"/>
          <w:lang w:eastAsia="ja-JP"/>
        </w:rPr>
        <w:t>Limited</w:t>
      </w:r>
      <w:proofErr w:type="spellEnd"/>
      <w:r w:rsidRPr="00AB58CE">
        <w:rPr>
          <w:rFonts w:ascii="Arial" w:eastAsia="MS Mincho" w:hAnsi="Arial" w:cs="Arial"/>
          <w:bCs/>
          <w:sz w:val="20"/>
          <w:szCs w:val="20"/>
          <w:lang w:eastAsia="ja-JP"/>
        </w:rPr>
        <w:t xml:space="preserve">, </w:t>
      </w:r>
      <w:proofErr w:type="spellStart"/>
      <w:r w:rsidRPr="00AB58CE">
        <w:rPr>
          <w:rFonts w:ascii="Arial" w:eastAsia="MS Mincho" w:hAnsi="Arial" w:cs="Arial"/>
          <w:bCs/>
          <w:sz w:val="20"/>
          <w:szCs w:val="20"/>
          <w:lang w:eastAsia="ja-JP"/>
        </w:rPr>
        <w:t>United</w:t>
      </w:r>
      <w:proofErr w:type="spellEnd"/>
      <w:r w:rsidRPr="00AB58CE">
        <w:rPr>
          <w:rFonts w:ascii="Arial" w:eastAsia="MS Mincho" w:hAnsi="Arial" w:cs="Arial"/>
          <w:bCs/>
          <w:sz w:val="20"/>
          <w:szCs w:val="20"/>
          <w:lang w:eastAsia="ja-JP"/>
        </w:rPr>
        <w:t xml:space="preserve"> </w:t>
      </w:r>
      <w:proofErr w:type="spellStart"/>
      <w:r w:rsidRPr="00AB58CE">
        <w:rPr>
          <w:rFonts w:ascii="Arial" w:eastAsia="MS Mincho" w:hAnsi="Arial" w:cs="Arial"/>
          <w:bCs/>
          <w:sz w:val="20"/>
          <w:szCs w:val="20"/>
          <w:lang w:eastAsia="ja-JP"/>
        </w:rPr>
        <w:t>Kingdom</w:t>
      </w:r>
      <w:proofErr w:type="spellEnd"/>
      <w:r w:rsidRPr="00AB58CE">
        <w:rPr>
          <w:rFonts w:ascii="Arial" w:eastAsia="MS Mincho" w:hAnsi="Arial" w:cs="Arial"/>
          <w:bCs/>
          <w:sz w:val="20"/>
          <w:szCs w:val="20"/>
          <w:lang w:eastAsia="ja-JP"/>
        </w:rPr>
        <w:t xml:space="preserve"> </w:t>
      </w:r>
    </w:p>
    <w:p w:rsidR="00A44F2A" w:rsidRPr="00CE5B56" w:rsidRDefault="00A44F2A" w:rsidP="00A44F2A">
      <w:pPr>
        <w:suppressAutoHyphens/>
        <w:spacing w:after="0" w:line="240" w:lineRule="auto"/>
        <w:jc w:val="both"/>
        <w:rPr>
          <w:rFonts w:ascii="Arial" w:hAnsi="Arial" w:cs="Arial"/>
          <w:sz w:val="20"/>
          <w:szCs w:val="20"/>
        </w:rPr>
      </w:pPr>
      <w:r>
        <w:rPr>
          <w:rFonts w:ascii="Arial" w:hAnsi="Arial" w:cs="Arial"/>
          <w:sz w:val="20"/>
          <w:szCs w:val="20"/>
        </w:rPr>
        <w:t>Заявник -</w:t>
      </w:r>
      <w:r w:rsidRPr="00CE5B56">
        <w:rPr>
          <w:rFonts w:ascii="Arial" w:hAnsi="Arial" w:cs="Arial"/>
          <w:sz w:val="20"/>
          <w:szCs w:val="20"/>
        </w:rPr>
        <w:t>ТОВ «ПАРЕКСЕЛ Україна»</w:t>
      </w:r>
    </w:p>
    <w:p w:rsidR="00A44F2A" w:rsidRDefault="00A44F2A" w:rsidP="00A44F2A">
      <w:pPr>
        <w:spacing w:after="0" w:line="240" w:lineRule="auto"/>
        <w:jc w:val="both"/>
        <w:rPr>
          <w:rFonts w:ascii="Arial" w:hAnsi="Arial" w:cs="Arial"/>
          <w:i/>
          <w:sz w:val="20"/>
          <w:szCs w:val="20"/>
          <w:lang w:val="ru-RU"/>
        </w:rPr>
      </w:pPr>
    </w:p>
    <w:p w:rsidR="00207C88" w:rsidRDefault="00207C88" w:rsidP="00A44F2A">
      <w:pPr>
        <w:widowControl w:val="0"/>
        <w:spacing w:after="0" w:line="240" w:lineRule="auto"/>
        <w:jc w:val="both"/>
        <w:rPr>
          <w:rFonts w:ascii="Arial" w:hAnsi="Arial" w:cs="Arial"/>
          <w:i/>
          <w:sz w:val="20"/>
          <w:szCs w:val="20"/>
          <w:lang w:val="ru-RU"/>
        </w:rPr>
      </w:pPr>
    </w:p>
    <w:p w:rsidR="00207C88" w:rsidRPr="00705F21" w:rsidRDefault="00207C88" w:rsidP="00207C88">
      <w:pPr>
        <w:spacing w:after="0" w:line="240" w:lineRule="auto"/>
        <w:jc w:val="both"/>
        <w:rPr>
          <w:rFonts w:ascii="Arial" w:hAnsi="Arial" w:cs="Arial"/>
          <w:sz w:val="20"/>
          <w:szCs w:val="20"/>
        </w:rPr>
      </w:pPr>
      <w:r w:rsidRPr="00207C88">
        <w:rPr>
          <w:rFonts w:ascii="Arial" w:hAnsi="Arial" w:cs="Arial"/>
          <w:b/>
          <w:sz w:val="20"/>
          <w:szCs w:val="20"/>
          <w:lang w:val="ru-RU"/>
        </w:rPr>
        <w:t>29.</w:t>
      </w:r>
      <w:r>
        <w:rPr>
          <w:rFonts w:ascii="Arial" w:hAnsi="Arial" w:cs="Arial"/>
          <w:b/>
          <w:sz w:val="20"/>
          <w:szCs w:val="20"/>
          <w:lang w:val="ru-RU"/>
        </w:rPr>
        <w:t xml:space="preserve"> </w:t>
      </w:r>
      <w:r w:rsidRPr="00370773">
        <w:rPr>
          <w:rFonts w:ascii="Arial" w:hAnsi="Arial" w:cs="Arial"/>
          <w:b/>
          <w:bCs/>
          <w:sz w:val="20"/>
          <w:szCs w:val="20"/>
        </w:rPr>
        <w:t xml:space="preserve">Брошура дослідника, версія 8 від 01 вересня 2017 року, англійською мовою </w:t>
      </w:r>
      <w:r w:rsidRPr="00370773">
        <w:rPr>
          <w:rFonts w:ascii="Arial" w:hAnsi="Arial" w:cs="Arial"/>
          <w:bCs/>
          <w:sz w:val="20"/>
          <w:szCs w:val="20"/>
        </w:rPr>
        <w:t xml:space="preserve">до протоколу клінічного випробування </w:t>
      </w:r>
      <w:r w:rsidRPr="00370773">
        <w:rPr>
          <w:rFonts w:ascii="Arial" w:hAnsi="Arial" w:cs="Arial"/>
          <w:sz w:val="20"/>
          <w:szCs w:val="20"/>
        </w:rPr>
        <w:t xml:space="preserve">«Інтервенційне відкрите дослідження з оцінки довгострокової безпечності змінюваної дози </w:t>
      </w:r>
      <w:proofErr w:type="spellStart"/>
      <w:r w:rsidRPr="00370773">
        <w:rPr>
          <w:rFonts w:ascii="Arial" w:hAnsi="Arial" w:cs="Arial"/>
          <w:b/>
          <w:sz w:val="20"/>
          <w:szCs w:val="20"/>
          <w:lang w:val="ru-RU"/>
        </w:rPr>
        <w:t>Lu</w:t>
      </w:r>
      <w:proofErr w:type="spellEnd"/>
      <w:r w:rsidRPr="00370773">
        <w:rPr>
          <w:rFonts w:ascii="Arial" w:hAnsi="Arial" w:cs="Arial"/>
          <w:b/>
          <w:sz w:val="20"/>
          <w:szCs w:val="20"/>
        </w:rPr>
        <w:t xml:space="preserve"> </w:t>
      </w:r>
      <w:r w:rsidRPr="00370773">
        <w:rPr>
          <w:rFonts w:ascii="Arial" w:hAnsi="Arial" w:cs="Arial"/>
          <w:b/>
          <w:sz w:val="20"/>
          <w:szCs w:val="20"/>
          <w:lang w:val="ru-RU"/>
        </w:rPr>
        <w:t>AF</w:t>
      </w:r>
      <w:r w:rsidRPr="00370773">
        <w:rPr>
          <w:rFonts w:ascii="Arial" w:hAnsi="Arial" w:cs="Arial"/>
          <w:b/>
          <w:sz w:val="20"/>
          <w:szCs w:val="20"/>
        </w:rPr>
        <w:t>35700</w:t>
      </w:r>
      <w:r w:rsidRPr="00370773">
        <w:rPr>
          <w:rFonts w:ascii="Arial" w:hAnsi="Arial" w:cs="Arial"/>
          <w:sz w:val="20"/>
          <w:szCs w:val="20"/>
        </w:rPr>
        <w:t xml:space="preserve"> у дорослих хворих на шизофренію», код дослідження </w:t>
      </w:r>
      <w:r w:rsidRPr="00D613CC">
        <w:rPr>
          <w:rFonts w:ascii="Arial" w:hAnsi="Arial" w:cs="Arial"/>
          <w:b/>
          <w:sz w:val="20"/>
          <w:szCs w:val="20"/>
        </w:rPr>
        <w:t>16159B</w:t>
      </w:r>
      <w:r w:rsidRPr="00370773">
        <w:rPr>
          <w:rFonts w:ascii="Arial" w:hAnsi="Arial" w:cs="Arial"/>
          <w:sz w:val="20"/>
          <w:szCs w:val="20"/>
        </w:rPr>
        <w:t xml:space="preserve">, </w:t>
      </w:r>
      <w:r w:rsidRPr="00D613CC">
        <w:rPr>
          <w:rFonts w:ascii="Arial" w:hAnsi="Arial" w:cs="Arial"/>
          <w:bCs/>
          <w:sz w:val="20"/>
          <w:szCs w:val="20"/>
        </w:rPr>
        <w:t>видання 2 (включаючи поправку 1) від 24 липня, 2017 року</w:t>
      </w:r>
      <w:r w:rsidRPr="00370773">
        <w:rPr>
          <w:rFonts w:ascii="Arial" w:hAnsi="Arial" w:cs="Arial"/>
          <w:sz w:val="20"/>
          <w:szCs w:val="20"/>
        </w:rPr>
        <w:t xml:space="preserve">, спонсор -   H. </w:t>
      </w:r>
      <w:proofErr w:type="spellStart"/>
      <w:r w:rsidRPr="00370773">
        <w:rPr>
          <w:rFonts w:ascii="Arial" w:hAnsi="Arial" w:cs="Arial"/>
          <w:sz w:val="20"/>
          <w:szCs w:val="20"/>
        </w:rPr>
        <w:t>Lundbeck</w:t>
      </w:r>
      <w:proofErr w:type="spellEnd"/>
      <w:r w:rsidRPr="00370773">
        <w:rPr>
          <w:rFonts w:ascii="Arial" w:hAnsi="Arial" w:cs="Arial"/>
          <w:sz w:val="20"/>
          <w:szCs w:val="20"/>
        </w:rPr>
        <w:t xml:space="preserve"> A/</w:t>
      </w:r>
      <w:proofErr w:type="gramStart"/>
      <w:r w:rsidRPr="00370773">
        <w:rPr>
          <w:rFonts w:ascii="Arial" w:hAnsi="Arial" w:cs="Arial"/>
          <w:sz w:val="20"/>
          <w:szCs w:val="20"/>
        </w:rPr>
        <w:t>S  (</w:t>
      </w:r>
      <w:proofErr w:type="gramEnd"/>
      <w:r w:rsidRPr="00370773">
        <w:rPr>
          <w:rFonts w:ascii="Arial" w:hAnsi="Arial" w:cs="Arial"/>
          <w:sz w:val="20"/>
          <w:szCs w:val="20"/>
        </w:rPr>
        <w:t xml:space="preserve">Х. </w:t>
      </w:r>
      <w:proofErr w:type="spellStart"/>
      <w:r w:rsidRPr="00370773">
        <w:rPr>
          <w:rFonts w:ascii="Arial" w:hAnsi="Arial" w:cs="Arial"/>
          <w:sz w:val="20"/>
          <w:szCs w:val="20"/>
        </w:rPr>
        <w:t>Лундбек</w:t>
      </w:r>
      <w:proofErr w:type="spellEnd"/>
      <w:r w:rsidRPr="00370773">
        <w:rPr>
          <w:rFonts w:ascii="Arial" w:hAnsi="Arial" w:cs="Arial"/>
          <w:sz w:val="20"/>
          <w:szCs w:val="20"/>
        </w:rPr>
        <w:t xml:space="preserve"> А/С)</w:t>
      </w:r>
    </w:p>
    <w:p w:rsidR="00207C88" w:rsidRPr="008D06E4" w:rsidRDefault="00207C88" w:rsidP="00705F21">
      <w:pPr>
        <w:spacing w:after="0" w:line="240" w:lineRule="auto"/>
        <w:jc w:val="both"/>
        <w:rPr>
          <w:rFonts w:ascii="Arial" w:hAnsi="Arial" w:cs="Arial"/>
          <w:sz w:val="20"/>
          <w:szCs w:val="20"/>
        </w:rPr>
      </w:pPr>
      <w:proofErr w:type="spellStart"/>
      <w:r w:rsidRPr="00770ACE">
        <w:rPr>
          <w:rFonts w:ascii="Arial" w:hAnsi="Arial" w:cs="Arial"/>
          <w:sz w:val="20"/>
          <w:szCs w:val="20"/>
          <w:lang w:val="ru-RU"/>
        </w:rPr>
        <w:t>Заявник</w:t>
      </w:r>
      <w:proofErr w:type="spellEnd"/>
      <w:r w:rsidRPr="00770ACE">
        <w:rPr>
          <w:rFonts w:ascii="Arial" w:hAnsi="Arial" w:cs="Arial"/>
          <w:sz w:val="20"/>
          <w:szCs w:val="20"/>
          <w:lang w:val="ru-RU"/>
        </w:rPr>
        <w:t xml:space="preserve"> – ТОВ «ІНС </w:t>
      </w:r>
      <w:proofErr w:type="spellStart"/>
      <w:r w:rsidRPr="00770ACE">
        <w:rPr>
          <w:rFonts w:ascii="Arial" w:hAnsi="Arial" w:cs="Arial"/>
          <w:sz w:val="20"/>
          <w:szCs w:val="20"/>
          <w:lang w:val="ru-RU"/>
        </w:rPr>
        <w:t>Ресерч</w:t>
      </w:r>
      <w:proofErr w:type="spellEnd"/>
      <w:r w:rsidRPr="00770ACE">
        <w:rPr>
          <w:rFonts w:ascii="Arial" w:hAnsi="Arial" w:cs="Arial"/>
          <w:sz w:val="20"/>
          <w:szCs w:val="20"/>
          <w:lang w:val="ru-RU"/>
        </w:rPr>
        <w:t xml:space="preserve"> </w:t>
      </w:r>
      <w:proofErr w:type="spellStart"/>
      <w:r w:rsidRPr="00770ACE">
        <w:rPr>
          <w:rFonts w:ascii="Arial" w:hAnsi="Arial" w:cs="Arial"/>
          <w:sz w:val="20"/>
          <w:szCs w:val="20"/>
          <w:lang w:val="ru-RU"/>
        </w:rPr>
        <w:t>Україна</w:t>
      </w:r>
      <w:proofErr w:type="spellEnd"/>
      <w:r w:rsidRPr="00770ACE">
        <w:rPr>
          <w:rFonts w:ascii="Arial" w:hAnsi="Arial" w:cs="Arial"/>
          <w:sz w:val="20"/>
          <w:szCs w:val="20"/>
          <w:lang w:val="ru-RU"/>
        </w:rPr>
        <w:t>»</w:t>
      </w:r>
    </w:p>
    <w:p w:rsidR="007018F7" w:rsidRDefault="007018F7" w:rsidP="00705F21">
      <w:pPr>
        <w:widowControl w:val="0"/>
        <w:spacing w:after="0" w:line="240" w:lineRule="auto"/>
        <w:jc w:val="both"/>
        <w:rPr>
          <w:rFonts w:ascii="Arial" w:hAnsi="Arial" w:cs="Arial"/>
          <w:b/>
          <w:sz w:val="20"/>
          <w:szCs w:val="20"/>
        </w:rPr>
      </w:pPr>
    </w:p>
    <w:p w:rsidR="00705F21" w:rsidRDefault="00705F21" w:rsidP="00705F21">
      <w:pPr>
        <w:widowControl w:val="0"/>
        <w:spacing w:after="0" w:line="240" w:lineRule="auto"/>
        <w:jc w:val="both"/>
        <w:rPr>
          <w:rFonts w:ascii="Arial" w:hAnsi="Arial" w:cs="Arial"/>
          <w:b/>
          <w:sz w:val="20"/>
          <w:szCs w:val="20"/>
        </w:rPr>
      </w:pPr>
    </w:p>
    <w:p w:rsidR="007018F7" w:rsidRPr="00705F21" w:rsidRDefault="007018F7" w:rsidP="00705F21">
      <w:pPr>
        <w:shd w:val="clear" w:color="auto" w:fill="FFFFFF"/>
        <w:spacing w:after="0" w:line="240" w:lineRule="auto"/>
        <w:jc w:val="both"/>
        <w:rPr>
          <w:rFonts w:ascii="Arial" w:eastAsia="Verdana Bold" w:hAnsi="Arial" w:cs="Arial"/>
          <w:bCs/>
          <w:sz w:val="20"/>
          <w:szCs w:val="20"/>
        </w:rPr>
      </w:pPr>
      <w:r>
        <w:rPr>
          <w:rFonts w:ascii="Arial" w:hAnsi="Arial" w:cs="Arial"/>
          <w:b/>
          <w:sz w:val="20"/>
          <w:szCs w:val="20"/>
        </w:rPr>
        <w:t xml:space="preserve">30. </w:t>
      </w:r>
      <w:r w:rsidRPr="004F1BF9">
        <w:rPr>
          <w:rFonts w:ascii="Arial" w:hAnsi="Arial" w:cs="Arial"/>
          <w:b/>
          <w:sz w:val="20"/>
          <w:szCs w:val="20"/>
        </w:rPr>
        <w:t xml:space="preserve">Досьє досліджуваного лікарського засобу </w:t>
      </w:r>
      <w:proofErr w:type="spellStart"/>
      <w:r w:rsidRPr="004F1BF9">
        <w:rPr>
          <w:rFonts w:ascii="Arial" w:hAnsi="Arial" w:cs="Arial"/>
          <w:b/>
          <w:sz w:val="20"/>
          <w:szCs w:val="20"/>
        </w:rPr>
        <w:t>Орелво</w:t>
      </w:r>
      <w:proofErr w:type="spellEnd"/>
      <w:r w:rsidRPr="004F1BF9">
        <w:rPr>
          <w:rFonts w:ascii="Arial" w:hAnsi="Arial" w:cs="Arial"/>
          <w:b/>
          <w:sz w:val="20"/>
          <w:szCs w:val="20"/>
        </w:rPr>
        <w:t xml:space="preserve"> (</w:t>
      </w:r>
      <w:proofErr w:type="spellStart"/>
      <w:r w:rsidRPr="004F1BF9">
        <w:rPr>
          <w:rFonts w:ascii="Arial" w:hAnsi="Arial" w:cs="Arial"/>
          <w:b/>
          <w:sz w:val="20"/>
          <w:szCs w:val="20"/>
        </w:rPr>
        <w:t>воклоспорин</w:t>
      </w:r>
      <w:proofErr w:type="spellEnd"/>
      <w:r w:rsidRPr="004F1BF9">
        <w:rPr>
          <w:rFonts w:ascii="Arial" w:hAnsi="Arial" w:cs="Arial"/>
          <w:b/>
          <w:sz w:val="20"/>
          <w:szCs w:val="20"/>
        </w:rPr>
        <w:t xml:space="preserve">), версія 4.0 від 20 жовтня 2017 р. </w:t>
      </w:r>
      <w:r w:rsidRPr="004F1BF9">
        <w:rPr>
          <w:rFonts w:ascii="Arial" w:hAnsi="Arial" w:cs="Arial"/>
          <w:sz w:val="20"/>
          <w:szCs w:val="20"/>
        </w:rPr>
        <w:t xml:space="preserve">до протоколу клінічного </w:t>
      </w:r>
      <w:r>
        <w:rPr>
          <w:rFonts w:ascii="Arial" w:hAnsi="Arial" w:cs="Arial"/>
          <w:sz w:val="20"/>
          <w:szCs w:val="20"/>
        </w:rPr>
        <w:t>випробування</w:t>
      </w:r>
      <w:r w:rsidRPr="004F1BF9">
        <w:rPr>
          <w:rFonts w:ascii="Arial" w:hAnsi="Arial" w:cs="Arial"/>
          <w:sz w:val="20"/>
          <w:szCs w:val="20"/>
        </w:rPr>
        <w:t xml:space="preserve"> «</w:t>
      </w:r>
      <w:proofErr w:type="spellStart"/>
      <w:r w:rsidRPr="004F1BF9">
        <w:rPr>
          <w:rFonts w:ascii="Arial" w:hAnsi="Arial" w:cs="Arial"/>
          <w:sz w:val="20"/>
          <w:szCs w:val="20"/>
        </w:rPr>
        <w:t>Рандомізоване</w:t>
      </w:r>
      <w:proofErr w:type="spellEnd"/>
      <w:r w:rsidRPr="004F1BF9">
        <w:rPr>
          <w:rFonts w:ascii="Arial" w:hAnsi="Arial" w:cs="Arial"/>
          <w:sz w:val="20"/>
          <w:szCs w:val="20"/>
        </w:rPr>
        <w:t xml:space="preserve"> контрольоване подвійне-сліпе дослідження з оцінки ефективності та безпеки препарату </w:t>
      </w:r>
      <w:proofErr w:type="spellStart"/>
      <w:r w:rsidRPr="004F1BF9">
        <w:rPr>
          <w:rFonts w:ascii="Arial" w:hAnsi="Arial" w:cs="Arial"/>
          <w:b/>
          <w:sz w:val="20"/>
          <w:szCs w:val="20"/>
        </w:rPr>
        <w:t>Орелво</w:t>
      </w:r>
      <w:proofErr w:type="spellEnd"/>
      <w:r w:rsidRPr="004F1BF9">
        <w:rPr>
          <w:rFonts w:ascii="Arial" w:hAnsi="Arial" w:cs="Arial"/>
          <w:sz w:val="20"/>
          <w:szCs w:val="20"/>
        </w:rPr>
        <w:t xml:space="preserve"> (</w:t>
      </w:r>
      <w:proofErr w:type="spellStart"/>
      <w:r w:rsidRPr="004F1BF9">
        <w:rPr>
          <w:rFonts w:ascii="Arial" w:hAnsi="Arial" w:cs="Arial"/>
          <w:sz w:val="20"/>
          <w:szCs w:val="20"/>
        </w:rPr>
        <w:t>воклоспорин</w:t>
      </w:r>
      <w:proofErr w:type="spellEnd"/>
      <w:r w:rsidRPr="004F1BF9">
        <w:rPr>
          <w:rFonts w:ascii="Arial" w:hAnsi="Arial" w:cs="Arial"/>
          <w:sz w:val="20"/>
          <w:szCs w:val="20"/>
        </w:rPr>
        <w:t xml:space="preserve">) (при прийомі 23,7 мг два рази на день щодня) в порівнянні з плацебо для досягнення відповідної реакції з боку нирок у пацієнтів з активним </w:t>
      </w:r>
      <w:proofErr w:type="spellStart"/>
      <w:r w:rsidRPr="004F1BF9">
        <w:rPr>
          <w:rFonts w:ascii="Arial" w:hAnsi="Arial" w:cs="Arial"/>
          <w:sz w:val="20"/>
          <w:szCs w:val="20"/>
        </w:rPr>
        <w:t>вовчаковим</w:t>
      </w:r>
      <w:proofErr w:type="spellEnd"/>
      <w:r w:rsidRPr="004F1BF9">
        <w:rPr>
          <w:rFonts w:ascii="Arial" w:hAnsi="Arial" w:cs="Arial"/>
          <w:sz w:val="20"/>
          <w:szCs w:val="20"/>
        </w:rPr>
        <w:t xml:space="preserve"> нефритом»</w:t>
      </w:r>
      <w:r w:rsidRPr="004F1BF9">
        <w:rPr>
          <w:rFonts w:ascii="Arial" w:hAnsi="Arial" w:cs="Arial"/>
          <w:b/>
          <w:sz w:val="20"/>
          <w:szCs w:val="20"/>
        </w:rPr>
        <w:t xml:space="preserve">, </w:t>
      </w:r>
      <w:r w:rsidRPr="004F1BF9">
        <w:rPr>
          <w:rFonts w:ascii="Arial" w:hAnsi="Arial" w:cs="Arial"/>
          <w:sz w:val="20"/>
          <w:szCs w:val="20"/>
        </w:rPr>
        <w:t xml:space="preserve">код дослідження: </w:t>
      </w:r>
      <w:r w:rsidRPr="004F1BF9">
        <w:rPr>
          <w:rFonts w:ascii="Arial" w:hAnsi="Arial" w:cs="Arial"/>
          <w:b/>
          <w:color w:val="000000"/>
          <w:sz w:val="20"/>
          <w:szCs w:val="20"/>
          <w:lang w:val="en-US"/>
        </w:rPr>
        <w:t>AUR</w:t>
      </w:r>
      <w:r w:rsidRPr="004F1BF9">
        <w:rPr>
          <w:rFonts w:ascii="Arial" w:hAnsi="Arial" w:cs="Arial"/>
          <w:b/>
          <w:color w:val="000000"/>
          <w:sz w:val="20"/>
          <w:szCs w:val="20"/>
        </w:rPr>
        <w:t>-</w:t>
      </w:r>
      <w:r w:rsidRPr="004F1BF9">
        <w:rPr>
          <w:rFonts w:ascii="Arial" w:hAnsi="Arial" w:cs="Arial"/>
          <w:b/>
          <w:color w:val="000000"/>
          <w:sz w:val="20"/>
          <w:szCs w:val="20"/>
          <w:lang w:val="en-US"/>
        </w:rPr>
        <w:t>VCS</w:t>
      </w:r>
      <w:r w:rsidRPr="004F1BF9">
        <w:rPr>
          <w:rFonts w:ascii="Arial" w:hAnsi="Arial" w:cs="Arial"/>
          <w:b/>
          <w:color w:val="000000"/>
          <w:sz w:val="20"/>
          <w:szCs w:val="20"/>
        </w:rPr>
        <w:t>-2016-01</w:t>
      </w:r>
      <w:r w:rsidRPr="004F1BF9">
        <w:rPr>
          <w:rFonts w:ascii="Arial" w:hAnsi="Arial" w:cs="Arial"/>
          <w:sz w:val="20"/>
          <w:szCs w:val="20"/>
        </w:rPr>
        <w:t xml:space="preserve">, </w:t>
      </w:r>
      <w:r w:rsidRPr="004F1BF9">
        <w:rPr>
          <w:rFonts w:ascii="Arial" w:hAnsi="Arial" w:cs="Arial"/>
          <w:color w:val="000000"/>
          <w:sz w:val="20"/>
          <w:szCs w:val="20"/>
        </w:rPr>
        <w:t xml:space="preserve"> Поправка 1 до протоколу клінічного дослідження, </w:t>
      </w:r>
      <w:r w:rsidRPr="004F1BF9">
        <w:rPr>
          <w:rFonts w:ascii="Arial" w:eastAsia="Verdana Bold" w:hAnsi="Arial" w:cs="Arial"/>
          <w:bCs/>
          <w:sz w:val="20"/>
          <w:szCs w:val="20"/>
        </w:rPr>
        <w:t>версія 2.0  від  04 травня 2017 р.</w:t>
      </w:r>
      <w:r w:rsidRPr="004F1BF9">
        <w:rPr>
          <w:rFonts w:ascii="Arial" w:hAnsi="Arial" w:cs="Arial"/>
          <w:sz w:val="20"/>
          <w:szCs w:val="20"/>
        </w:rPr>
        <w:t>, спонсор - «</w:t>
      </w:r>
      <w:proofErr w:type="spellStart"/>
      <w:r w:rsidRPr="004F1BF9">
        <w:rPr>
          <w:rFonts w:ascii="Arial" w:hAnsi="Arial" w:cs="Arial"/>
          <w:sz w:val="20"/>
          <w:szCs w:val="20"/>
        </w:rPr>
        <w:t>Аурініа</w:t>
      </w:r>
      <w:proofErr w:type="spellEnd"/>
      <w:r w:rsidRPr="004F1BF9">
        <w:rPr>
          <w:rFonts w:ascii="Arial" w:hAnsi="Arial" w:cs="Arial"/>
          <w:sz w:val="20"/>
          <w:szCs w:val="20"/>
        </w:rPr>
        <w:t>» (</w:t>
      </w:r>
      <w:proofErr w:type="spellStart"/>
      <w:r w:rsidRPr="004F1BF9">
        <w:rPr>
          <w:rFonts w:ascii="Arial" w:hAnsi="Arial" w:cs="Arial"/>
          <w:kern w:val="32"/>
          <w:sz w:val="20"/>
          <w:szCs w:val="20"/>
        </w:rPr>
        <w:t>Aurinia</w:t>
      </w:r>
      <w:proofErr w:type="spellEnd"/>
      <w:r w:rsidRPr="004F1BF9">
        <w:rPr>
          <w:rFonts w:ascii="Arial" w:hAnsi="Arial" w:cs="Arial"/>
          <w:kern w:val="32"/>
          <w:sz w:val="20"/>
          <w:szCs w:val="20"/>
        </w:rPr>
        <w:t xml:space="preserve"> </w:t>
      </w:r>
      <w:proofErr w:type="spellStart"/>
      <w:r w:rsidRPr="004F1BF9">
        <w:rPr>
          <w:rFonts w:ascii="Arial" w:hAnsi="Arial" w:cs="Arial"/>
          <w:kern w:val="32"/>
          <w:sz w:val="20"/>
          <w:szCs w:val="20"/>
        </w:rPr>
        <w:t>Pharmaceuticals</w:t>
      </w:r>
      <w:proofErr w:type="spellEnd"/>
      <w:r w:rsidRPr="004F1BF9">
        <w:rPr>
          <w:rFonts w:ascii="Arial" w:hAnsi="Arial" w:cs="Arial"/>
          <w:kern w:val="32"/>
          <w:sz w:val="20"/>
          <w:szCs w:val="20"/>
        </w:rPr>
        <w:t xml:space="preserve"> </w:t>
      </w:r>
      <w:proofErr w:type="spellStart"/>
      <w:r w:rsidRPr="004F1BF9">
        <w:rPr>
          <w:rFonts w:ascii="Arial" w:hAnsi="Arial" w:cs="Arial"/>
          <w:kern w:val="32"/>
          <w:sz w:val="20"/>
          <w:szCs w:val="20"/>
        </w:rPr>
        <w:t>Inc</w:t>
      </w:r>
      <w:proofErr w:type="spellEnd"/>
      <w:r w:rsidRPr="004F1BF9">
        <w:rPr>
          <w:rFonts w:ascii="Arial" w:hAnsi="Arial" w:cs="Arial"/>
          <w:kern w:val="32"/>
          <w:sz w:val="20"/>
          <w:szCs w:val="20"/>
        </w:rPr>
        <w:t xml:space="preserve">.), </w:t>
      </w:r>
      <w:proofErr w:type="spellStart"/>
      <w:r w:rsidRPr="004F1BF9">
        <w:rPr>
          <w:rFonts w:ascii="Arial" w:eastAsia="Verdana Bold" w:hAnsi="Arial" w:cs="Arial"/>
          <w:bCs/>
          <w:sz w:val="20"/>
          <w:szCs w:val="20"/>
        </w:rPr>
        <w:t>Canada</w:t>
      </w:r>
      <w:proofErr w:type="spellEnd"/>
      <w:r w:rsidRPr="004F1BF9">
        <w:rPr>
          <w:rFonts w:ascii="Arial" w:eastAsia="Verdana Bold" w:hAnsi="Arial" w:cs="Arial"/>
          <w:bCs/>
          <w:sz w:val="20"/>
          <w:szCs w:val="20"/>
        </w:rPr>
        <w:t>.</w:t>
      </w:r>
    </w:p>
    <w:p w:rsidR="007018F7" w:rsidRDefault="007018F7" w:rsidP="007018F7">
      <w:pPr>
        <w:spacing w:after="0" w:line="240" w:lineRule="auto"/>
        <w:jc w:val="both"/>
        <w:rPr>
          <w:rFonts w:ascii="Arial" w:hAnsi="Arial" w:cs="Arial"/>
          <w:sz w:val="20"/>
          <w:szCs w:val="20"/>
        </w:rPr>
      </w:pPr>
      <w:r w:rsidRPr="004F1BF9">
        <w:rPr>
          <w:rFonts w:ascii="Arial" w:hAnsi="Arial" w:cs="Arial"/>
          <w:sz w:val="20"/>
          <w:szCs w:val="20"/>
        </w:rPr>
        <w:t>Заявник – ТОВ «</w:t>
      </w:r>
      <w:proofErr w:type="spellStart"/>
      <w:r w:rsidRPr="004F1BF9">
        <w:rPr>
          <w:rFonts w:ascii="Arial" w:hAnsi="Arial" w:cs="Arial"/>
          <w:sz w:val="20"/>
          <w:szCs w:val="20"/>
        </w:rPr>
        <w:t>Ворлдвайд</w:t>
      </w:r>
      <w:proofErr w:type="spellEnd"/>
      <w:r w:rsidRPr="004F1BF9">
        <w:rPr>
          <w:rFonts w:ascii="Arial" w:hAnsi="Arial" w:cs="Arial"/>
          <w:sz w:val="20"/>
          <w:szCs w:val="20"/>
        </w:rPr>
        <w:t xml:space="preserve"> </w:t>
      </w:r>
      <w:proofErr w:type="spellStart"/>
      <w:r w:rsidRPr="004F1BF9">
        <w:rPr>
          <w:rFonts w:ascii="Arial" w:hAnsi="Arial" w:cs="Arial"/>
          <w:sz w:val="20"/>
          <w:szCs w:val="20"/>
        </w:rPr>
        <w:t>Клінікал</w:t>
      </w:r>
      <w:proofErr w:type="spellEnd"/>
      <w:r w:rsidRPr="004F1BF9">
        <w:rPr>
          <w:rFonts w:ascii="Arial" w:hAnsi="Arial" w:cs="Arial"/>
          <w:sz w:val="20"/>
          <w:szCs w:val="20"/>
        </w:rPr>
        <w:t xml:space="preserve"> </w:t>
      </w:r>
      <w:proofErr w:type="spellStart"/>
      <w:r w:rsidRPr="004F1BF9">
        <w:rPr>
          <w:rFonts w:ascii="Arial" w:hAnsi="Arial" w:cs="Arial"/>
          <w:sz w:val="20"/>
          <w:szCs w:val="20"/>
        </w:rPr>
        <w:t>Траілс</w:t>
      </w:r>
      <w:proofErr w:type="spellEnd"/>
      <w:r w:rsidRPr="004F1BF9">
        <w:rPr>
          <w:rFonts w:ascii="Arial" w:hAnsi="Arial" w:cs="Arial"/>
          <w:sz w:val="20"/>
          <w:szCs w:val="20"/>
        </w:rPr>
        <w:t xml:space="preserve"> УКР»</w:t>
      </w:r>
    </w:p>
    <w:p w:rsidR="000A279A" w:rsidRDefault="000A279A" w:rsidP="007018F7">
      <w:pPr>
        <w:spacing w:after="0" w:line="240" w:lineRule="auto"/>
        <w:jc w:val="both"/>
        <w:rPr>
          <w:rFonts w:ascii="Arial" w:hAnsi="Arial" w:cs="Arial"/>
          <w:sz w:val="20"/>
          <w:szCs w:val="20"/>
        </w:rPr>
      </w:pPr>
    </w:p>
    <w:p w:rsidR="000A279A" w:rsidRDefault="000A279A" w:rsidP="007018F7">
      <w:pPr>
        <w:spacing w:after="0" w:line="240" w:lineRule="auto"/>
        <w:jc w:val="both"/>
        <w:rPr>
          <w:rFonts w:ascii="Arial" w:hAnsi="Arial" w:cs="Arial"/>
          <w:sz w:val="20"/>
          <w:szCs w:val="20"/>
        </w:rPr>
      </w:pPr>
    </w:p>
    <w:p w:rsidR="000A279A" w:rsidRPr="00F41A09" w:rsidRDefault="000A279A" w:rsidP="000A279A">
      <w:pPr>
        <w:shd w:val="clear" w:color="auto" w:fill="FFFFFF"/>
        <w:spacing w:after="0" w:line="240" w:lineRule="auto"/>
        <w:jc w:val="both"/>
        <w:rPr>
          <w:rFonts w:ascii="Arial" w:hAnsi="Arial" w:cs="Arial"/>
          <w:b/>
          <w:i/>
          <w:sz w:val="20"/>
          <w:szCs w:val="20"/>
        </w:rPr>
      </w:pPr>
      <w:r w:rsidRPr="00EB3DFB">
        <w:rPr>
          <w:rFonts w:ascii="Arial" w:hAnsi="Arial" w:cs="Arial"/>
          <w:b/>
          <w:sz w:val="20"/>
          <w:szCs w:val="20"/>
          <w:lang w:eastAsia="ru-RU"/>
        </w:rPr>
        <w:t>31.</w:t>
      </w:r>
      <w:r>
        <w:rPr>
          <w:rFonts w:ascii="Arial" w:hAnsi="Arial" w:cs="Arial"/>
          <w:b/>
          <w:sz w:val="20"/>
          <w:szCs w:val="20"/>
          <w:lang w:eastAsia="ru-RU"/>
        </w:rPr>
        <w:t xml:space="preserve"> </w:t>
      </w:r>
      <w:r w:rsidRPr="00F41A09">
        <w:rPr>
          <w:rFonts w:ascii="Arial" w:hAnsi="Arial" w:cs="Arial"/>
          <w:b/>
          <w:sz w:val="20"/>
          <w:szCs w:val="20"/>
        </w:rPr>
        <w:t>Брошура дослідника, версія 9.0 від 31 жовтня 2017 р., англійською мовою; Інформаційний листок пацієнта та Форма інфор</w:t>
      </w:r>
      <w:r>
        <w:rPr>
          <w:rFonts w:ascii="Arial" w:hAnsi="Arial" w:cs="Arial"/>
          <w:b/>
          <w:sz w:val="20"/>
          <w:szCs w:val="20"/>
        </w:rPr>
        <w:t>мованої згоди, Україна, версія 3.1 від 13</w:t>
      </w:r>
      <w:r w:rsidRPr="00F41A09">
        <w:rPr>
          <w:rFonts w:ascii="Arial" w:hAnsi="Arial" w:cs="Arial"/>
          <w:b/>
          <w:sz w:val="20"/>
          <w:szCs w:val="20"/>
        </w:rPr>
        <w:t xml:space="preserve"> листопада 2017 р., англійською мовою, український та російський переклад; Зміна відповідального дослідника</w:t>
      </w:r>
      <w:r w:rsidRPr="00F41A09">
        <w:rPr>
          <w:rFonts w:ascii="Arial" w:hAnsi="Arial" w:cs="Arial"/>
          <w:sz w:val="20"/>
          <w:szCs w:val="20"/>
        </w:rPr>
        <w:t xml:space="preserve"> до протоколу клінічного </w:t>
      </w:r>
      <w:r>
        <w:rPr>
          <w:rFonts w:ascii="Arial" w:hAnsi="Arial" w:cs="Arial"/>
          <w:sz w:val="20"/>
          <w:szCs w:val="20"/>
        </w:rPr>
        <w:t>випробування</w:t>
      </w:r>
      <w:r w:rsidRPr="00F41A09">
        <w:rPr>
          <w:rFonts w:ascii="Arial" w:hAnsi="Arial" w:cs="Arial"/>
          <w:sz w:val="20"/>
          <w:szCs w:val="20"/>
        </w:rPr>
        <w:t xml:space="preserve"> «Довгострокове, міжнародне дослідження препарату </w:t>
      </w:r>
      <w:r w:rsidRPr="007C0465">
        <w:rPr>
          <w:rFonts w:ascii="Arial" w:hAnsi="Arial" w:cs="Arial"/>
          <w:b/>
          <w:sz w:val="20"/>
          <w:szCs w:val="20"/>
        </w:rPr>
        <w:t>GNbAC1</w:t>
      </w:r>
      <w:r w:rsidRPr="00F41A09">
        <w:rPr>
          <w:rFonts w:ascii="Arial" w:hAnsi="Arial" w:cs="Arial"/>
          <w:sz w:val="20"/>
          <w:szCs w:val="20"/>
        </w:rPr>
        <w:t xml:space="preserve"> у пацієнтів з </w:t>
      </w:r>
      <w:proofErr w:type="spellStart"/>
      <w:r w:rsidRPr="00F41A09">
        <w:rPr>
          <w:rFonts w:ascii="Arial" w:hAnsi="Arial" w:cs="Arial"/>
          <w:sz w:val="20"/>
          <w:szCs w:val="20"/>
        </w:rPr>
        <w:t>рецидивуюче-ремітуючим</w:t>
      </w:r>
      <w:proofErr w:type="spellEnd"/>
      <w:r w:rsidRPr="00F41A09">
        <w:rPr>
          <w:rFonts w:ascii="Arial" w:hAnsi="Arial" w:cs="Arial"/>
          <w:sz w:val="20"/>
          <w:szCs w:val="20"/>
        </w:rPr>
        <w:t xml:space="preserve"> розсіяним склерозом, яке є п</w:t>
      </w:r>
      <w:r>
        <w:rPr>
          <w:rFonts w:ascii="Arial" w:hAnsi="Arial" w:cs="Arial"/>
          <w:sz w:val="20"/>
          <w:szCs w:val="20"/>
        </w:rPr>
        <w:t>родовженням дослідження                       GNC-003</w:t>
      </w:r>
      <w:r w:rsidRPr="00F41A09">
        <w:rPr>
          <w:rFonts w:ascii="Arial" w:hAnsi="Arial" w:cs="Arial"/>
          <w:sz w:val="20"/>
          <w:szCs w:val="20"/>
        </w:rPr>
        <w:t>»,</w:t>
      </w:r>
      <w:r w:rsidRPr="00F41A09">
        <w:rPr>
          <w:rFonts w:ascii="Arial" w:hAnsi="Arial" w:cs="Arial"/>
          <w:b/>
          <w:sz w:val="20"/>
          <w:szCs w:val="20"/>
        </w:rPr>
        <w:t xml:space="preserve"> </w:t>
      </w:r>
      <w:r>
        <w:rPr>
          <w:rFonts w:ascii="Arial" w:hAnsi="Arial" w:cs="Arial"/>
          <w:sz w:val="20"/>
          <w:szCs w:val="20"/>
        </w:rPr>
        <w:t>код дослідження</w:t>
      </w:r>
      <w:r w:rsidRPr="00F41A09">
        <w:rPr>
          <w:rFonts w:ascii="Arial" w:hAnsi="Arial" w:cs="Arial"/>
          <w:sz w:val="20"/>
          <w:szCs w:val="20"/>
        </w:rPr>
        <w:t xml:space="preserve"> </w:t>
      </w:r>
      <w:r w:rsidRPr="007C0465">
        <w:rPr>
          <w:rFonts w:ascii="Arial" w:hAnsi="Arial" w:cs="Arial"/>
          <w:b/>
          <w:sz w:val="20"/>
          <w:szCs w:val="20"/>
        </w:rPr>
        <w:t>GNC-004</w:t>
      </w:r>
      <w:r w:rsidRPr="00F41A09">
        <w:rPr>
          <w:rFonts w:ascii="Arial" w:hAnsi="Arial" w:cs="Arial"/>
          <w:sz w:val="20"/>
          <w:szCs w:val="20"/>
        </w:rPr>
        <w:t xml:space="preserve">,  фінальна версія </w:t>
      </w:r>
      <w:r w:rsidRPr="00F41A09">
        <w:rPr>
          <w:rFonts w:ascii="Arial" w:hAnsi="Arial" w:cs="Arial"/>
          <w:color w:val="000000"/>
          <w:sz w:val="20"/>
          <w:szCs w:val="20"/>
        </w:rPr>
        <w:t>1 від 16 грудня 2016 р.</w:t>
      </w:r>
      <w:r w:rsidRPr="00F41A09">
        <w:rPr>
          <w:rFonts w:ascii="Arial" w:hAnsi="Arial" w:cs="Arial"/>
          <w:sz w:val="20"/>
          <w:szCs w:val="20"/>
        </w:rPr>
        <w:t xml:space="preserve">, спонсор - </w:t>
      </w:r>
      <w:proofErr w:type="spellStart"/>
      <w:r w:rsidRPr="00F41A09">
        <w:rPr>
          <w:rFonts w:ascii="Arial" w:hAnsi="Arial" w:cs="Arial"/>
          <w:sz w:val="20"/>
          <w:szCs w:val="20"/>
        </w:rPr>
        <w:t>ДжеНеуро</w:t>
      </w:r>
      <w:proofErr w:type="spellEnd"/>
      <w:r w:rsidRPr="00F41A09">
        <w:rPr>
          <w:rFonts w:ascii="Arial" w:hAnsi="Arial" w:cs="Arial"/>
          <w:sz w:val="20"/>
          <w:szCs w:val="20"/>
        </w:rPr>
        <w:t xml:space="preserve"> СА (</w:t>
      </w:r>
      <w:proofErr w:type="spellStart"/>
      <w:r w:rsidRPr="00F41A09">
        <w:rPr>
          <w:rFonts w:ascii="Arial" w:eastAsia="Verdana Bold" w:hAnsi="Arial" w:cs="Arial"/>
          <w:bCs/>
          <w:sz w:val="20"/>
          <w:szCs w:val="20"/>
        </w:rPr>
        <w:t>GeNeuro</w:t>
      </w:r>
      <w:proofErr w:type="spellEnd"/>
      <w:r w:rsidRPr="00F41A09">
        <w:rPr>
          <w:rFonts w:ascii="Arial" w:eastAsia="Verdana Bold" w:hAnsi="Arial" w:cs="Arial"/>
          <w:bCs/>
          <w:sz w:val="20"/>
          <w:szCs w:val="20"/>
        </w:rPr>
        <w:t xml:space="preserve"> SA), </w:t>
      </w:r>
      <w:r w:rsidRPr="00F41A09">
        <w:rPr>
          <w:rFonts w:ascii="Arial" w:hAnsi="Arial" w:cs="Arial"/>
          <w:sz w:val="20"/>
          <w:szCs w:val="20"/>
        </w:rPr>
        <w:t>Швейцарія</w:t>
      </w:r>
    </w:p>
    <w:p w:rsidR="000A279A" w:rsidRPr="00F41A09" w:rsidRDefault="000A279A" w:rsidP="000A279A">
      <w:pPr>
        <w:spacing w:after="0" w:line="240" w:lineRule="auto"/>
        <w:jc w:val="both"/>
        <w:rPr>
          <w:rFonts w:ascii="Arial" w:hAnsi="Arial" w:cs="Arial"/>
          <w:sz w:val="20"/>
          <w:szCs w:val="20"/>
        </w:rPr>
      </w:pPr>
      <w:r w:rsidRPr="00194F7A">
        <w:rPr>
          <w:rFonts w:ascii="Arial" w:hAnsi="Arial" w:cs="Arial"/>
          <w:sz w:val="20"/>
          <w:szCs w:val="20"/>
        </w:rPr>
        <w:t>Заявник – ТОВ «</w:t>
      </w:r>
      <w:proofErr w:type="spellStart"/>
      <w:r w:rsidRPr="00194F7A">
        <w:rPr>
          <w:rFonts w:ascii="Arial" w:hAnsi="Arial" w:cs="Arial"/>
          <w:sz w:val="20"/>
          <w:szCs w:val="20"/>
        </w:rPr>
        <w:t>Ворлдвайд</w:t>
      </w:r>
      <w:proofErr w:type="spellEnd"/>
      <w:r w:rsidRPr="00194F7A">
        <w:rPr>
          <w:rFonts w:ascii="Arial" w:hAnsi="Arial" w:cs="Arial"/>
          <w:sz w:val="20"/>
          <w:szCs w:val="20"/>
        </w:rPr>
        <w:t xml:space="preserve"> </w:t>
      </w:r>
      <w:proofErr w:type="spellStart"/>
      <w:r w:rsidRPr="00194F7A">
        <w:rPr>
          <w:rFonts w:ascii="Arial" w:hAnsi="Arial" w:cs="Arial"/>
          <w:sz w:val="20"/>
          <w:szCs w:val="20"/>
        </w:rPr>
        <w:t>Клінікал</w:t>
      </w:r>
      <w:proofErr w:type="spellEnd"/>
      <w:r w:rsidRPr="00194F7A">
        <w:rPr>
          <w:rFonts w:ascii="Arial" w:hAnsi="Arial" w:cs="Arial"/>
          <w:sz w:val="20"/>
          <w:szCs w:val="20"/>
        </w:rPr>
        <w:t xml:space="preserve"> </w:t>
      </w:r>
      <w:proofErr w:type="spellStart"/>
      <w:r w:rsidRPr="00194F7A">
        <w:rPr>
          <w:rFonts w:ascii="Arial" w:hAnsi="Arial" w:cs="Arial"/>
          <w:sz w:val="20"/>
          <w:szCs w:val="20"/>
        </w:rPr>
        <w:t>Траілс</w:t>
      </w:r>
      <w:proofErr w:type="spellEnd"/>
      <w:r w:rsidRPr="00194F7A">
        <w:rPr>
          <w:rFonts w:ascii="Arial" w:hAnsi="Arial" w:cs="Arial"/>
          <w:sz w:val="20"/>
          <w:szCs w:val="20"/>
        </w:rPr>
        <w:t xml:space="preserve"> УКР»</w:t>
      </w:r>
    </w:p>
    <w:p w:rsidR="000A279A" w:rsidRPr="00F41A09" w:rsidRDefault="000A279A" w:rsidP="000A279A">
      <w:pPr>
        <w:spacing w:after="0" w:line="240" w:lineRule="auto"/>
        <w:jc w:val="both"/>
        <w:rPr>
          <w:rFonts w:ascii="Arial" w:hAnsi="Arial" w:cs="Arial"/>
          <w:color w:val="000000"/>
          <w:sz w:val="20"/>
          <w:szCs w:val="20"/>
        </w:rPr>
      </w:pPr>
    </w:p>
    <w:p w:rsidR="000A279A" w:rsidRDefault="000A279A" w:rsidP="000A279A">
      <w:pPr>
        <w:spacing w:after="0" w:line="240" w:lineRule="auto"/>
        <w:jc w:val="both"/>
        <w:rPr>
          <w:rFonts w:ascii="Arial" w:hAnsi="Arial" w:cs="Arial"/>
          <w:b/>
          <w:sz w:val="20"/>
          <w:szCs w:val="20"/>
          <w:lang w:eastAsia="ru-RU"/>
        </w:rPr>
      </w:pPr>
    </w:p>
    <w:p w:rsidR="000A279A" w:rsidRPr="000A279A" w:rsidRDefault="000A279A" w:rsidP="000A279A">
      <w:pPr>
        <w:widowControl w:val="0"/>
        <w:spacing w:after="0" w:line="240" w:lineRule="auto"/>
        <w:jc w:val="both"/>
        <w:rPr>
          <w:rFonts w:ascii="Arial" w:hAnsi="Arial" w:cs="Arial"/>
          <w:color w:val="000000"/>
          <w:sz w:val="20"/>
          <w:szCs w:val="20"/>
        </w:rPr>
      </w:pPr>
      <w:r>
        <w:rPr>
          <w:rFonts w:ascii="Arial" w:hAnsi="Arial" w:cs="Arial"/>
          <w:b/>
          <w:sz w:val="20"/>
          <w:szCs w:val="20"/>
          <w:lang w:eastAsia="ru-RU"/>
        </w:rPr>
        <w:t xml:space="preserve">32. </w:t>
      </w:r>
      <w:r w:rsidRPr="009C4520">
        <w:rPr>
          <w:rFonts w:ascii="Arial" w:hAnsi="Arial" w:cs="Arial"/>
          <w:b/>
          <w:color w:val="000000"/>
          <w:sz w:val="20"/>
          <w:szCs w:val="20"/>
        </w:rPr>
        <w:t xml:space="preserve">Інформація та форма згоди для дорослих учасників дослідження, локальна версія номер 5.0 для України українською та російською мовами, дата версії 27 листопада 2017 року - на основі </w:t>
      </w:r>
      <w:proofErr w:type="spellStart"/>
      <w:r w:rsidRPr="009C4520">
        <w:rPr>
          <w:rFonts w:ascii="Arial" w:hAnsi="Arial" w:cs="Arial"/>
          <w:b/>
          <w:color w:val="000000"/>
          <w:sz w:val="20"/>
          <w:szCs w:val="20"/>
        </w:rPr>
        <w:t>Mастер</w:t>
      </w:r>
      <w:proofErr w:type="spellEnd"/>
      <w:r w:rsidRPr="009C4520">
        <w:rPr>
          <w:rFonts w:ascii="Arial" w:hAnsi="Arial" w:cs="Arial"/>
          <w:b/>
          <w:color w:val="000000"/>
          <w:sz w:val="20"/>
          <w:szCs w:val="20"/>
        </w:rPr>
        <w:t xml:space="preserve"> версії номер 8.0 від 17 листопада 2017 року, додатку 1 </w:t>
      </w:r>
      <w:proofErr w:type="spellStart"/>
      <w:r w:rsidRPr="009C4520">
        <w:rPr>
          <w:rFonts w:ascii="Arial" w:hAnsi="Arial" w:cs="Arial"/>
          <w:b/>
          <w:color w:val="000000"/>
          <w:sz w:val="20"/>
          <w:szCs w:val="20"/>
        </w:rPr>
        <w:t>Mастер</w:t>
      </w:r>
      <w:proofErr w:type="spellEnd"/>
      <w:r w:rsidRPr="009C4520">
        <w:rPr>
          <w:rFonts w:ascii="Arial" w:hAnsi="Arial" w:cs="Arial"/>
          <w:b/>
          <w:color w:val="000000"/>
          <w:sz w:val="20"/>
          <w:szCs w:val="20"/>
        </w:rPr>
        <w:t xml:space="preserve"> версії номер 8.0 від 17 листопада 2017 року, додатку 2 </w:t>
      </w:r>
      <w:proofErr w:type="spellStart"/>
      <w:r w:rsidRPr="009C4520">
        <w:rPr>
          <w:rFonts w:ascii="Arial" w:hAnsi="Arial" w:cs="Arial"/>
          <w:b/>
          <w:color w:val="000000"/>
          <w:sz w:val="20"/>
          <w:szCs w:val="20"/>
        </w:rPr>
        <w:t>Mастер</w:t>
      </w:r>
      <w:proofErr w:type="spellEnd"/>
      <w:r w:rsidRPr="009C4520">
        <w:rPr>
          <w:rFonts w:ascii="Arial" w:hAnsi="Arial" w:cs="Arial"/>
          <w:b/>
          <w:color w:val="000000"/>
          <w:sz w:val="20"/>
          <w:szCs w:val="20"/>
        </w:rPr>
        <w:t xml:space="preserve"> версії номер 8.0 від 17 листопада 2017 року та додатку 3 </w:t>
      </w:r>
      <w:proofErr w:type="spellStart"/>
      <w:r w:rsidRPr="009C4520">
        <w:rPr>
          <w:rFonts w:ascii="Arial" w:hAnsi="Arial" w:cs="Arial"/>
          <w:b/>
          <w:color w:val="000000"/>
          <w:sz w:val="20"/>
          <w:szCs w:val="20"/>
        </w:rPr>
        <w:t>Mастер</w:t>
      </w:r>
      <w:proofErr w:type="spellEnd"/>
      <w:r w:rsidRPr="009C4520">
        <w:rPr>
          <w:rFonts w:ascii="Arial" w:hAnsi="Arial" w:cs="Arial"/>
          <w:b/>
          <w:color w:val="000000"/>
          <w:sz w:val="20"/>
          <w:szCs w:val="20"/>
        </w:rPr>
        <w:t xml:space="preserve"> версії номер 8.0 від 17 листопада 2017 року </w:t>
      </w:r>
      <w:r>
        <w:rPr>
          <w:rFonts w:ascii="Arial" w:eastAsia="MS Mincho" w:hAnsi="Arial" w:cs="Arial"/>
          <w:bCs/>
          <w:sz w:val="20"/>
          <w:szCs w:val="20"/>
        </w:rPr>
        <w:t>до протоколу</w:t>
      </w:r>
      <w:r w:rsidRPr="009C4520">
        <w:rPr>
          <w:rFonts w:ascii="Arial" w:eastAsia="MS Mincho" w:hAnsi="Arial" w:cs="Arial"/>
          <w:bCs/>
          <w:sz w:val="20"/>
          <w:szCs w:val="20"/>
        </w:rPr>
        <w:t xml:space="preserve"> клінічного випробування «</w:t>
      </w:r>
      <w:r w:rsidRPr="009C4520">
        <w:rPr>
          <w:rFonts w:ascii="Arial" w:hAnsi="Arial" w:cs="Arial"/>
          <w:color w:val="000000"/>
          <w:sz w:val="20"/>
          <w:szCs w:val="20"/>
        </w:rPr>
        <w:t xml:space="preserve">Міжнародне, </w:t>
      </w:r>
      <w:proofErr w:type="spellStart"/>
      <w:r w:rsidRPr="009C4520">
        <w:rPr>
          <w:rFonts w:ascii="Arial" w:hAnsi="Arial" w:cs="Arial"/>
          <w:color w:val="000000"/>
          <w:sz w:val="20"/>
          <w:szCs w:val="20"/>
        </w:rPr>
        <w:t>багатоцентрове</w:t>
      </w:r>
      <w:proofErr w:type="spellEnd"/>
      <w:r w:rsidRPr="009C4520">
        <w:rPr>
          <w:rFonts w:ascii="Arial" w:hAnsi="Arial" w:cs="Arial"/>
          <w:color w:val="000000"/>
          <w:sz w:val="20"/>
          <w:szCs w:val="20"/>
        </w:rPr>
        <w:t xml:space="preserve">, </w:t>
      </w:r>
      <w:proofErr w:type="spellStart"/>
      <w:r w:rsidRPr="009C4520">
        <w:rPr>
          <w:rFonts w:ascii="Arial" w:hAnsi="Arial" w:cs="Arial"/>
          <w:color w:val="000000"/>
          <w:sz w:val="20"/>
          <w:szCs w:val="20"/>
        </w:rPr>
        <w:t>рандомізоване</w:t>
      </w:r>
      <w:proofErr w:type="spellEnd"/>
      <w:r w:rsidRPr="009C4520">
        <w:rPr>
          <w:rFonts w:ascii="Arial" w:hAnsi="Arial" w:cs="Arial"/>
          <w:color w:val="000000"/>
          <w:sz w:val="20"/>
          <w:szCs w:val="20"/>
        </w:rPr>
        <w:t xml:space="preserve">, відкрите дослідження фази 3  препарату </w:t>
      </w:r>
      <w:r w:rsidRPr="009C4520">
        <w:rPr>
          <w:rFonts w:ascii="Arial" w:hAnsi="Arial" w:cs="Arial"/>
          <w:b/>
          <w:color w:val="000000"/>
          <w:sz w:val="20"/>
          <w:szCs w:val="20"/>
        </w:rPr>
        <w:t>MEDI4736</w:t>
      </w:r>
      <w:r w:rsidRPr="009C4520">
        <w:rPr>
          <w:rFonts w:ascii="Arial" w:hAnsi="Arial" w:cs="Arial"/>
          <w:color w:val="000000"/>
          <w:sz w:val="20"/>
          <w:szCs w:val="20"/>
        </w:rPr>
        <w:t xml:space="preserve">  в комбінації з </w:t>
      </w:r>
      <w:proofErr w:type="spellStart"/>
      <w:r w:rsidRPr="009C4520">
        <w:rPr>
          <w:rFonts w:ascii="Arial" w:hAnsi="Arial" w:cs="Arial"/>
          <w:color w:val="000000"/>
          <w:sz w:val="20"/>
          <w:szCs w:val="20"/>
        </w:rPr>
        <w:t>Тремелімумабом</w:t>
      </w:r>
      <w:proofErr w:type="spellEnd"/>
      <w:r w:rsidRPr="009C4520">
        <w:rPr>
          <w:rFonts w:ascii="Arial" w:hAnsi="Arial" w:cs="Arial"/>
          <w:color w:val="000000"/>
          <w:sz w:val="20"/>
          <w:szCs w:val="20"/>
        </w:rPr>
        <w:t xml:space="preserve"> у порівнянні зі стандартною </w:t>
      </w:r>
      <w:proofErr w:type="spellStart"/>
      <w:r w:rsidRPr="009C4520">
        <w:rPr>
          <w:rFonts w:ascii="Arial" w:hAnsi="Arial" w:cs="Arial"/>
          <w:color w:val="000000"/>
          <w:sz w:val="20"/>
          <w:szCs w:val="20"/>
        </w:rPr>
        <w:t>платиновмісною</w:t>
      </w:r>
      <w:proofErr w:type="spellEnd"/>
      <w:r w:rsidRPr="009C4520">
        <w:rPr>
          <w:rFonts w:ascii="Arial" w:hAnsi="Arial" w:cs="Arial"/>
          <w:color w:val="000000"/>
          <w:sz w:val="20"/>
          <w:szCs w:val="20"/>
        </w:rPr>
        <w:t xml:space="preserve"> хіміотерапією для 1-ї лінії лікування пацієнтів з поширеним або метастатичним недрібноклітинним раком </w:t>
      </w:r>
      <w:proofErr w:type="spellStart"/>
      <w:r w:rsidRPr="009C4520">
        <w:rPr>
          <w:rFonts w:ascii="Arial" w:hAnsi="Arial" w:cs="Arial"/>
          <w:color w:val="000000"/>
          <w:sz w:val="20"/>
          <w:szCs w:val="20"/>
        </w:rPr>
        <w:t>легенів</w:t>
      </w:r>
      <w:proofErr w:type="spellEnd"/>
      <w:r w:rsidRPr="009C4520">
        <w:rPr>
          <w:rFonts w:ascii="Arial" w:hAnsi="Arial" w:cs="Arial"/>
          <w:color w:val="000000"/>
          <w:sz w:val="20"/>
          <w:szCs w:val="20"/>
        </w:rPr>
        <w:t xml:space="preserve"> (НДКРЛ) (NEPTUNE), </w:t>
      </w:r>
      <w:r w:rsidRPr="009C4520">
        <w:rPr>
          <w:rFonts w:ascii="Arial" w:hAnsi="Arial" w:cs="Arial"/>
          <w:sz w:val="20"/>
          <w:szCs w:val="20"/>
        </w:rPr>
        <w:t>код дослідження</w:t>
      </w:r>
      <w:r w:rsidRPr="009C4520">
        <w:rPr>
          <w:rFonts w:ascii="Arial" w:hAnsi="Arial" w:cs="Arial"/>
          <w:b/>
          <w:sz w:val="20"/>
          <w:szCs w:val="20"/>
        </w:rPr>
        <w:t xml:space="preserve"> </w:t>
      </w:r>
      <w:r w:rsidRPr="009C4520">
        <w:rPr>
          <w:rFonts w:ascii="Arial" w:hAnsi="Arial" w:cs="Arial"/>
          <w:b/>
          <w:color w:val="000000"/>
          <w:sz w:val="20"/>
          <w:szCs w:val="20"/>
        </w:rPr>
        <w:t xml:space="preserve">D419AC00003, </w:t>
      </w:r>
      <w:r w:rsidRPr="009C4520">
        <w:rPr>
          <w:rFonts w:ascii="Arial" w:hAnsi="Arial" w:cs="Arial"/>
          <w:color w:val="000000"/>
          <w:sz w:val="20"/>
          <w:szCs w:val="20"/>
        </w:rPr>
        <w:t>версія 6.0 від 18 вересня 2017 року,</w:t>
      </w:r>
      <w:r w:rsidRPr="009C4520">
        <w:rPr>
          <w:rFonts w:ascii="Arial" w:hAnsi="Arial" w:cs="Arial"/>
          <w:sz w:val="20"/>
          <w:szCs w:val="20"/>
        </w:rPr>
        <w:t xml:space="preserve"> спонсор - </w:t>
      </w:r>
      <w:proofErr w:type="spellStart"/>
      <w:r w:rsidRPr="009C4520">
        <w:rPr>
          <w:rFonts w:ascii="Arial" w:hAnsi="Arial" w:cs="Arial"/>
          <w:color w:val="000000"/>
          <w:sz w:val="20"/>
          <w:szCs w:val="20"/>
        </w:rPr>
        <w:t>AstraZeneca</w:t>
      </w:r>
      <w:proofErr w:type="spellEnd"/>
      <w:r w:rsidRPr="009C4520">
        <w:rPr>
          <w:rFonts w:ascii="Arial" w:hAnsi="Arial" w:cs="Arial"/>
          <w:color w:val="000000"/>
          <w:sz w:val="20"/>
          <w:szCs w:val="20"/>
        </w:rPr>
        <w:t xml:space="preserve"> AB, 151 85 </w:t>
      </w:r>
      <w:proofErr w:type="spellStart"/>
      <w:r w:rsidRPr="009C4520">
        <w:rPr>
          <w:rFonts w:ascii="Arial" w:hAnsi="Arial" w:cs="Arial"/>
          <w:color w:val="000000"/>
          <w:sz w:val="20"/>
          <w:szCs w:val="20"/>
        </w:rPr>
        <w:t>Södertälje</w:t>
      </w:r>
      <w:proofErr w:type="spellEnd"/>
      <w:r w:rsidRPr="009C4520">
        <w:rPr>
          <w:rFonts w:ascii="Arial" w:hAnsi="Arial" w:cs="Arial"/>
          <w:color w:val="000000"/>
          <w:sz w:val="20"/>
          <w:szCs w:val="20"/>
        </w:rPr>
        <w:t xml:space="preserve"> </w:t>
      </w:r>
      <w:proofErr w:type="spellStart"/>
      <w:r w:rsidRPr="009C4520">
        <w:rPr>
          <w:rFonts w:ascii="Arial" w:hAnsi="Arial" w:cs="Arial"/>
          <w:color w:val="000000"/>
          <w:sz w:val="20"/>
          <w:szCs w:val="20"/>
        </w:rPr>
        <w:t>Sweden</w:t>
      </w:r>
      <w:proofErr w:type="spellEnd"/>
    </w:p>
    <w:p w:rsidR="000A279A" w:rsidRDefault="000A279A" w:rsidP="000A279A">
      <w:pPr>
        <w:spacing w:after="0" w:line="240" w:lineRule="auto"/>
        <w:jc w:val="both"/>
        <w:rPr>
          <w:rFonts w:ascii="Arial" w:hAnsi="Arial" w:cs="Arial"/>
          <w:sz w:val="20"/>
          <w:szCs w:val="20"/>
        </w:rPr>
      </w:pPr>
      <w:r w:rsidRPr="009C4520">
        <w:rPr>
          <w:rFonts w:ascii="Arial" w:hAnsi="Arial" w:cs="Arial"/>
          <w:sz w:val="20"/>
          <w:szCs w:val="20"/>
        </w:rPr>
        <w:lastRenderedPageBreak/>
        <w:t>Заявник -  ТОВ «АСТРАЗЕНЕКА Україна»</w:t>
      </w:r>
    </w:p>
    <w:p w:rsidR="000A279A" w:rsidRPr="009C4520" w:rsidRDefault="000A279A" w:rsidP="000A279A">
      <w:pPr>
        <w:spacing w:after="0" w:line="240" w:lineRule="auto"/>
        <w:jc w:val="both"/>
        <w:rPr>
          <w:rFonts w:ascii="Arial" w:hAnsi="Arial" w:cs="Arial"/>
          <w:sz w:val="20"/>
          <w:szCs w:val="20"/>
        </w:rPr>
      </w:pPr>
    </w:p>
    <w:p w:rsidR="000A279A" w:rsidRDefault="000A279A" w:rsidP="000A279A">
      <w:pPr>
        <w:spacing w:after="0" w:line="240" w:lineRule="auto"/>
        <w:jc w:val="both"/>
        <w:rPr>
          <w:rFonts w:ascii="Arial" w:hAnsi="Arial" w:cs="Arial"/>
          <w:i/>
          <w:sz w:val="20"/>
          <w:szCs w:val="20"/>
          <w:lang w:eastAsia="ru-RU"/>
        </w:rPr>
      </w:pPr>
    </w:p>
    <w:p w:rsidR="000A279A" w:rsidRPr="000A279A" w:rsidRDefault="000A279A" w:rsidP="000A279A">
      <w:pPr>
        <w:spacing w:after="0" w:line="240" w:lineRule="auto"/>
        <w:jc w:val="both"/>
        <w:rPr>
          <w:rFonts w:ascii="Arial" w:hAnsi="Arial" w:cs="Arial"/>
          <w:sz w:val="20"/>
          <w:szCs w:val="20"/>
        </w:rPr>
      </w:pPr>
      <w:r w:rsidRPr="00EB3DFB">
        <w:rPr>
          <w:rFonts w:ascii="Arial" w:hAnsi="Arial" w:cs="Arial"/>
          <w:b/>
          <w:sz w:val="20"/>
          <w:szCs w:val="20"/>
          <w:lang w:eastAsia="ru-RU"/>
        </w:rPr>
        <w:t>33.</w:t>
      </w:r>
      <w:r>
        <w:rPr>
          <w:rFonts w:ascii="Arial" w:hAnsi="Arial" w:cs="Arial"/>
          <w:b/>
          <w:sz w:val="20"/>
          <w:szCs w:val="20"/>
          <w:lang w:eastAsia="ru-RU"/>
        </w:rPr>
        <w:t xml:space="preserve"> </w:t>
      </w:r>
      <w:r w:rsidRPr="005711B1">
        <w:rPr>
          <w:rFonts w:ascii="Arial" w:hAnsi="Arial" w:cs="Arial"/>
          <w:b/>
          <w:sz w:val="20"/>
          <w:szCs w:val="20"/>
        </w:rPr>
        <w:t>Оновлений протокол клінічного випробування BAY 59-7939/15786  версія 4.0 з інтегрованою поправкою 11 від 12 вересня 2017;</w:t>
      </w:r>
      <w:r w:rsidRPr="005711B1">
        <w:rPr>
          <w:rFonts w:ascii="Arial" w:hAnsi="Arial" w:cs="Arial"/>
          <w:b/>
          <w:sz w:val="20"/>
          <w:szCs w:val="20"/>
        </w:rPr>
        <w:tab/>
        <w:t xml:space="preserve">Форма інформованої згоди: дослідження COMPASS - ТВРД версія 4.0 для України від 30 листопада 2017 року українською мовою; Форма інформованої згоди: дослідження COMPASS - ТВРД версія 4.0 для України від 30 листопада 2017 року російською мовою </w:t>
      </w:r>
      <w:r w:rsidRPr="005711B1">
        <w:rPr>
          <w:rFonts w:ascii="Arial" w:hAnsi="Arial" w:cs="Arial"/>
          <w:sz w:val="20"/>
          <w:szCs w:val="20"/>
        </w:rPr>
        <w:t xml:space="preserve">до протоколу клінічного </w:t>
      </w:r>
      <w:r>
        <w:rPr>
          <w:rFonts w:ascii="Arial" w:hAnsi="Arial" w:cs="Arial"/>
          <w:sz w:val="20"/>
          <w:szCs w:val="20"/>
        </w:rPr>
        <w:t>випробування</w:t>
      </w:r>
      <w:r w:rsidRPr="005711B1">
        <w:rPr>
          <w:rFonts w:ascii="Arial" w:hAnsi="Arial" w:cs="Arial"/>
          <w:sz w:val="20"/>
          <w:szCs w:val="20"/>
        </w:rPr>
        <w:t xml:space="preserve"> «</w:t>
      </w:r>
      <w:proofErr w:type="spellStart"/>
      <w:r w:rsidRPr="005711B1">
        <w:rPr>
          <w:rFonts w:ascii="Arial" w:hAnsi="Arial" w:cs="Arial"/>
          <w:sz w:val="20"/>
          <w:szCs w:val="20"/>
        </w:rPr>
        <w:t>Рандомізоване</w:t>
      </w:r>
      <w:proofErr w:type="spellEnd"/>
      <w:r w:rsidRPr="005711B1">
        <w:rPr>
          <w:rFonts w:ascii="Arial" w:hAnsi="Arial" w:cs="Arial"/>
          <w:sz w:val="20"/>
          <w:szCs w:val="20"/>
        </w:rPr>
        <w:t xml:space="preserve">, контрольоване дослідження </w:t>
      </w:r>
      <w:proofErr w:type="spellStart"/>
      <w:r w:rsidRPr="005711B1">
        <w:rPr>
          <w:rFonts w:ascii="Arial" w:hAnsi="Arial" w:cs="Arial"/>
          <w:b/>
          <w:sz w:val="20"/>
          <w:szCs w:val="20"/>
        </w:rPr>
        <w:t>ривароксабану</w:t>
      </w:r>
      <w:proofErr w:type="spellEnd"/>
      <w:r>
        <w:rPr>
          <w:rFonts w:ascii="Arial" w:hAnsi="Arial" w:cs="Arial"/>
          <w:sz w:val="20"/>
          <w:szCs w:val="20"/>
        </w:rPr>
        <w:t xml:space="preserve"> для профілактики</w:t>
      </w:r>
      <w:r w:rsidRPr="005711B1">
        <w:rPr>
          <w:rFonts w:ascii="Arial" w:hAnsi="Arial" w:cs="Arial"/>
          <w:sz w:val="20"/>
          <w:szCs w:val="20"/>
        </w:rPr>
        <w:t xml:space="preserve"> основних серцево-судинних подій у пацієнтів з захворюванням коронарних або периферичних артерій (COMPASS - Серцево-судинні наслідки у людей, що використовують антикоагулянти)», код дослідження </w:t>
      </w:r>
      <w:r w:rsidRPr="005711B1">
        <w:rPr>
          <w:rFonts w:ascii="Arial" w:hAnsi="Arial" w:cs="Arial"/>
          <w:b/>
          <w:sz w:val="20"/>
          <w:szCs w:val="20"/>
        </w:rPr>
        <w:t xml:space="preserve">BAY 59-7939/15786 </w:t>
      </w:r>
      <w:r w:rsidRPr="005711B1">
        <w:rPr>
          <w:rFonts w:ascii="Arial" w:hAnsi="Arial" w:cs="Arial"/>
          <w:sz w:val="20"/>
          <w:szCs w:val="20"/>
        </w:rPr>
        <w:t>версія 3.0 від 19.08.2015;</w:t>
      </w:r>
      <w:r w:rsidRPr="005711B1">
        <w:rPr>
          <w:rFonts w:ascii="Arial" w:hAnsi="Arial" w:cs="Arial"/>
          <w:b/>
          <w:sz w:val="20"/>
          <w:szCs w:val="20"/>
        </w:rPr>
        <w:t xml:space="preserve"> </w:t>
      </w:r>
      <w:r w:rsidRPr="005711B1">
        <w:rPr>
          <w:rFonts w:ascii="Arial" w:hAnsi="Arial" w:cs="Arial"/>
          <w:sz w:val="20"/>
          <w:szCs w:val="20"/>
        </w:rPr>
        <w:t xml:space="preserve">спонсор - Байєр АГ, Німеччина </w:t>
      </w:r>
    </w:p>
    <w:p w:rsidR="000A279A" w:rsidRPr="005711B1" w:rsidRDefault="000A279A" w:rsidP="000A279A">
      <w:pPr>
        <w:spacing w:after="0" w:line="240" w:lineRule="auto"/>
        <w:jc w:val="both"/>
        <w:rPr>
          <w:rFonts w:ascii="Arial" w:hAnsi="Arial" w:cs="Arial"/>
          <w:sz w:val="20"/>
          <w:szCs w:val="20"/>
        </w:rPr>
      </w:pPr>
      <w:r>
        <w:rPr>
          <w:rFonts w:ascii="Arial" w:hAnsi="Arial" w:cs="Arial"/>
          <w:sz w:val="20"/>
          <w:szCs w:val="20"/>
        </w:rPr>
        <w:t xml:space="preserve">Заявник - </w:t>
      </w:r>
      <w:r w:rsidRPr="00471444">
        <w:rPr>
          <w:rFonts w:ascii="Arial" w:hAnsi="Arial" w:cs="Arial"/>
          <w:sz w:val="20"/>
          <w:szCs w:val="20"/>
        </w:rPr>
        <w:t>ТОВ «Байєр»</w:t>
      </w:r>
      <w:r>
        <w:rPr>
          <w:rFonts w:ascii="Arial" w:hAnsi="Arial" w:cs="Arial"/>
          <w:sz w:val="20"/>
          <w:szCs w:val="20"/>
        </w:rPr>
        <w:t>, Україна</w:t>
      </w:r>
    </w:p>
    <w:p w:rsidR="000A279A" w:rsidRDefault="000A279A" w:rsidP="000A279A">
      <w:pPr>
        <w:spacing w:after="0" w:line="240" w:lineRule="auto"/>
        <w:jc w:val="both"/>
        <w:rPr>
          <w:rFonts w:ascii="Arial" w:hAnsi="Arial" w:cs="Arial"/>
          <w:b/>
          <w:sz w:val="20"/>
          <w:szCs w:val="20"/>
          <w:lang w:eastAsia="ru-RU"/>
        </w:rPr>
      </w:pPr>
    </w:p>
    <w:p w:rsidR="000A279A" w:rsidRDefault="000A279A" w:rsidP="000A279A">
      <w:pPr>
        <w:spacing w:after="0" w:line="240" w:lineRule="auto"/>
        <w:jc w:val="both"/>
        <w:rPr>
          <w:rFonts w:ascii="Arial" w:hAnsi="Arial" w:cs="Arial"/>
          <w:i/>
          <w:sz w:val="20"/>
          <w:szCs w:val="20"/>
          <w:lang w:eastAsia="ru-RU"/>
        </w:rPr>
      </w:pPr>
    </w:p>
    <w:p w:rsidR="000A279A" w:rsidRPr="000A279A" w:rsidRDefault="000A279A" w:rsidP="000A279A">
      <w:pPr>
        <w:spacing w:after="0" w:line="240" w:lineRule="auto"/>
        <w:jc w:val="both"/>
        <w:rPr>
          <w:rFonts w:ascii="Arial" w:hAnsi="Arial" w:cs="Arial"/>
          <w:bCs/>
          <w:i/>
          <w:sz w:val="20"/>
          <w:szCs w:val="20"/>
        </w:rPr>
      </w:pPr>
      <w:bookmarkStart w:id="1" w:name="_Hlk501526335"/>
      <w:r w:rsidRPr="007A3E5C">
        <w:rPr>
          <w:rFonts w:ascii="Arial" w:hAnsi="Arial" w:cs="Arial"/>
          <w:b/>
          <w:bCs/>
          <w:sz w:val="20"/>
          <w:szCs w:val="20"/>
        </w:rPr>
        <w:t>34.</w:t>
      </w:r>
      <w:r>
        <w:rPr>
          <w:rFonts w:ascii="Arial" w:hAnsi="Arial" w:cs="Arial"/>
          <w:b/>
          <w:bCs/>
          <w:i/>
          <w:sz w:val="20"/>
          <w:szCs w:val="20"/>
        </w:rPr>
        <w:t xml:space="preserve"> </w:t>
      </w:r>
      <w:r w:rsidRPr="00035B03">
        <w:rPr>
          <w:rFonts w:ascii="Arial" w:hAnsi="Arial" w:cs="Arial"/>
          <w:b/>
          <w:bCs/>
          <w:sz w:val="20"/>
          <w:szCs w:val="20"/>
        </w:rPr>
        <w:t>Оновлений Протокол клінічного дослідження CV185316</w:t>
      </w:r>
      <w:r w:rsidRPr="00035B03">
        <w:rPr>
          <w:rFonts w:ascii="Arial" w:hAnsi="Arial" w:cs="Arial"/>
          <w:b/>
          <w:bCs/>
          <w:sz w:val="20"/>
          <w:szCs w:val="20"/>
          <w:lang w:bidi="uk-UA"/>
        </w:rPr>
        <w:t>, версія 0</w:t>
      </w:r>
      <w:r w:rsidRPr="00035B03">
        <w:rPr>
          <w:rFonts w:ascii="Arial" w:hAnsi="Arial" w:cs="Arial"/>
          <w:b/>
          <w:bCs/>
          <w:sz w:val="20"/>
          <w:szCs w:val="20"/>
          <w:lang w:val="ru-RU"/>
        </w:rPr>
        <w:t>3</w:t>
      </w:r>
      <w:r w:rsidRPr="00035B03">
        <w:rPr>
          <w:rFonts w:ascii="Arial" w:hAnsi="Arial" w:cs="Arial"/>
          <w:b/>
          <w:bCs/>
          <w:sz w:val="20"/>
          <w:szCs w:val="20"/>
          <w:lang w:bidi="uk-UA"/>
        </w:rPr>
        <w:t xml:space="preserve">, </w:t>
      </w:r>
      <w:r w:rsidRPr="00035B03">
        <w:rPr>
          <w:rFonts w:ascii="Arial" w:hAnsi="Arial" w:cs="Arial"/>
          <w:b/>
          <w:bCs/>
          <w:sz w:val="20"/>
          <w:szCs w:val="20"/>
        </w:rPr>
        <w:t xml:space="preserve">з інкорпорованою поправкою 05  та Адміністративним листом 02 </w:t>
      </w:r>
      <w:r w:rsidRPr="00035B03">
        <w:rPr>
          <w:rFonts w:ascii="Arial" w:hAnsi="Arial" w:cs="Arial"/>
          <w:b/>
          <w:bCs/>
          <w:sz w:val="20"/>
          <w:szCs w:val="20"/>
          <w:lang w:bidi="uk-UA"/>
        </w:rPr>
        <w:t>від 11</w:t>
      </w:r>
      <w:r w:rsidRPr="00035B03">
        <w:rPr>
          <w:rFonts w:ascii="Arial" w:hAnsi="Arial" w:cs="Arial"/>
          <w:b/>
          <w:bCs/>
          <w:sz w:val="20"/>
          <w:szCs w:val="20"/>
        </w:rPr>
        <w:t>.10.2017 р., англійською мовою</w:t>
      </w:r>
      <w:bookmarkEnd w:id="1"/>
      <w:r>
        <w:rPr>
          <w:rFonts w:ascii="Arial" w:hAnsi="Arial" w:cs="Arial"/>
          <w:b/>
          <w:bCs/>
          <w:i/>
          <w:sz w:val="20"/>
          <w:szCs w:val="20"/>
        </w:rPr>
        <w:t xml:space="preserve"> </w:t>
      </w:r>
      <w:r w:rsidRPr="00167ADD">
        <w:rPr>
          <w:rFonts w:ascii="Arial" w:hAnsi="Arial" w:cs="Arial"/>
          <w:sz w:val="20"/>
          <w:szCs w:val="20"/>
        </w:rPr>
        <w:t xml:space="preserve">до </w:t>
      </w:r>
      <w:r>
        <w:rPr>
          <w:rFonts w:ascii="Arial" w:hAnsi="Arial" w:cs="Arial"/>
          <w:sz w:val="20"/>
          <w:szCs w:val="20"/>
        </w:rPr>
        <w:t>протоколу клінічного випробування</w:t>
      </w:r>
      <w:r w:rsidRPr="00167ADD">
        <w:rPr>
          <w:rFonts w:ascii="Arial" w:hAnsi="Arial" w:cs="Arial"/>
          <w:sz w:val="20"/>
          <w:szCs w:val="20"/>
        </w:rPr>
        <w:t xml:space="preserve"> </w:t>
      </w:r>
      <w:r w:rsidRPr="00035B03">
        <w:rPr>
          <w:rFonts w:ascii="Arial" w:hAnsi="Arial" w:cs="Arial"/>
          <w:sz w:val="20"/>
          <w:szCs w:val="20"/>
        </w:rPr>
        <w:t xml:space="preserve">«Відкрите, 2 х 2 факторіальне, </w:t>
      </w:r>
      <w:proofErr w:type="spellStart"/>
      <w:r w:rsidRPr="00035B03">
        <w:rPr>
          <w:rFonts w:ascii="Arial" w:hAnsi="Arial" w:cs="Arial"/>
          <w:sz w:val="20"/>
          <w:szCs w:val="20"/>
        </w:rPr>
        <w:t>рандомізаційно</w:t>
      </w:r>
      <w:proofErr w:type="spellEnd"/>
      <w:r w:rsidRPr="00035B03">
        <w:rPr>
          <w:rFonts w:ascii="Arial" w:hAnsi="Arial" w:cs="Arial"/>
          <w:sz w:val="20"/>
          <w:szCs w:val="20"/>
        </w:rPr>
        <w:t xml:space="preserve"> контрольоване клінічне дослідження з метою оцінки безпеки </w:t>
      </w:r>
      <w:proofErr w:type="spellStart"/>
      <w:r w:rsidRPr="00035B03">
        <w:rPr>
          <w:rFonts w:ascii="Arial" w:hAnsi="Arial" w:cs="Arial"/>
          <w:b/>
          <w:sz w:val="20"/>
          <w:szCs w:val="20"/>
        </w:rPr>
        <w:t>Апіксабану</w:t>
      </w:r>
      <w:proofErr w:type="spellEnd"/>
      <w:r w:rsidRPr="00035B03">
        <w:rPr>
          <w:rFonts w:ascii="Arial" w:hAnsi="Arial" w:cs="Arial"/>
          <w:sz w:val="20"/>
          <w:szCs w:val="20"/>
        </w:rPr>
        <w:t xml:space="preserve"> у порівнянні з Антагоністом Вітаміну К та Аспірину у порівнянні з Плацебо Аспірину у пацієнтів з фібриляцією передсердь та гострим коронарним синдромом чи </w:t>
      </w:r>
      <w:proofErr w:type="spellStart"/>
      <w:r w:rsidRPr="00035B03">
        <w:rPr>
          <w:rFonts w:ascii="Arial" w:hAnsi="Arial" w:cs="Arial"/>
          <w:sz w:val="20"/>
          <w:szCs w:val="20"/>
        </w:rPr>
        <w:t>черезшкірним</w:t>
      </w:r>
      <w:proofErr w:type="spellEnd"/>
      <w:r w:rsidRPr="00035B03">
        <w:rPr>
          <w:rFonts w:ascii="Arial" w:hAnsi="Arial" w:cs="Arial"/>
          <w:sz w:val="20"/>
          <w:szCs w:val="20"/>
        </w:rPr>
        <w:t xml:space="preserve"> коронарним втручанням», код дослідження </w:t>
      </w:r>
      <w:r w:rsidRPr="00035B03">
        <w:rPr>
          <w:rFonts w:ascii="Arial" w:hAnsi="Arial" w:cs="Arial"/>
          <w:b/>
          <w:sz w:val="20"/>
          <w:szCs w:val="20"/>
          <w:lang w:val="en-GB"/>
        </w:rPr>
        <w:t>CV</w:t>
      </w:r>
      <w:r w:rsidRPr="00035B03">
        <w:rPr>
          <w:rFonts w:ascii="Arial" w:hAnsi="Arial" w:cs="Arial"/>
          <w:b/>
          <w:sz w:val="20"/>
          <w:szCs w:val="20"/>
        </w:rPr>
        <w:t>185316</w:t>
      </w:r>
      <w:r w:rsidRPr="00035B03">
        <w:rPr>
          <w:rFonts w:ascii="Arial" w:hAnsi="Arial" w:cs="Arial"/>
          <w:sz w:val="20"/>
          <w:szCs w:val="20"/>
        </w:rPr>
        <w:t>, версія 02, з інкорпорованою поправкою 02 від 28.04.2016р.</w:t>
      </w:r>
      <w:r>
        <w:rPr>
          <w:rFonts w:ascii="Arial" w:hAnsi="Arial" w:cs="Arial"/>
          <w:sz w:val="20"/>
          <w:szCs w:val="20"/>
        </w:rPr>
        <w:t>,</w:t>
      </w:r>
      <w:r w:rsidRPr="00035B03">
        <w:rPr>
          <w:rFonts w:ascii="Arial" w:hAnsi="Arial" w:cs="Arial"/>
          <w:sz w:val="20"/>
          <w:szCs w:val="20"/>
        </w:rPr>
        <w:t xml:space="preserve"> спонсор - «</w:t>
      </w:r>
      <w:proofErr w:type="spellStart"/>
      <w:r w:rsidRPr="00035B03">
        <w:rPr>
          <w:rFonts w:ascii="Arial" w:hAnsi="Arial" w:cs="Arial"/>
          <w:sz w:val="20"/>
          <w:szCs w:val="20"/>
        </w:rPr>
        <w:t>Брістол-Майєрс</w:t>
      </w:r>
      <w:proofErr w:type="spellEnd"/>
      <w:r w:rsidRPr="00035B03">
        <w:rPr>
          <w:rFonts w:ascii="Arial" w:hAnsi="Arial" w:cs="Arial"/>
          <w:sz w:val="20"/>
          <w:szCs w:val="20"/>
        </w:rPr>
        <w:t xml:space="preserve"> </w:t>
      </w:r>
      <w:proofErr w:type="spellStart"/>
      <w:r w:rsidRPr="00035B03">
        <w:rPr>
          <w:rFonts w:ascii="Arial" w:hAnsi="Arial" w:cs="Arial"/>
          <w:sz w:val="20"/>
          <w:szCs w:val="20"/>
        </w:rPr>
        <w:t>Скуібб</w:t>
      </w:r>
      <w:proofErr w:type="spellEnd"/>
      <w:r w:rsidRPr="00035B03">
        <w:rPr>
          <w:rFonts w:ascii="Arial" w:hAnsi="Arial" w:cs="Arial"/>
          <w:sz w:val="20"/>
          <w:szCs w:val="20"/>
        </w:rPr>
        <w:t xml:space="preserve"> </w:t>
      </w:r>
      <w:proofErr w:type="spellStart"/>
      <w:r w:rsidRPr="00035B03">
        <w:rPr>
          <w:rFonts w:ascii="Arial" w:hAnsi="Arial" w:cs="Arial"/>
          <w:sz w:val="20"/>
          <w:szCs w:val="20"/>
        </w:rPr>
        <w:t>Інт</w:t>
      </w:r>
      <w:r>
        <w:rPr>
          <w:rFonts w:ascii="Arial" w:hAnsi="Arial" w:cs="Arial"/>
          <w:sz w:val="20"/>
          <w:szCs w:val="20"/>
        </w:rPr>
        <w:t>ернешнал</w:t>
      </w:r>
      <w:proofErr w:type="spellEnd"/>
      <w:r>
        <w:rPr>
          <w:rFonts w:ascii="Arial" w:hAnsi="Arial" w:cs="Arial"/>
          <w:sz w:val="20"/>
          <w:szCs w:val="20"/>
        </w:rPr>
        <w:t xml:space="preserve"> </w:t>
      </w:r>
      <w:proofErr w:type="spellStart"/>
      <w:r>
        <w:rPr>
          <w:rFonts w:ascii="Arial" w:hAnsi="Arial" w:cs="Arial"/>
          <w:sz w:val="20"/>
          <w:szCs w:val="20"/>
        </w:rPr>
        <w:t>Корпорейшн</w:t>
      </w:r>
      <w:proofErr w:type="spellEnd"/>
      <w:r>
        <w:rPr>
          <w:rFonts w:ascii="Arial" w:hAnsi="Arial" w:cs="Arial"/>
          <w:sz w:val="20"/>
          <w:szCs w:val="20"/>
        </w:rPr>
        <w:t>», Бельгія («</w:t>
      </w:r>
      <w:proofErr w:type="spellStart"/>
      <w:r w:rsidRPr="00035B03">
        <w:rPr>
          <w:rFonts w:ascii="Arial" w:hAnsi="Arial" w:cs="Arial"/>
          <w:sz w:val="20"/>
          <w:szCs w:val="20"/>
        </w:rPr>
        <w:t>Bristol-Myers</w:t>
      </w:r>
      <w:proofErr w:type="spellEnd"/>
      <w:r w:rsidRPr="00035B03">
        <w:rPr>
          <w:rFonts w:ascii="Arial" w:hAnsi="Arial" w:cs="Arial"/>
          <w:sz w:val="20"/>
          <w:szCs w:val="20"/>
        </w:rPr>
        <w:t xml:space="preserve"> </w:t>
      </w:r>
      <w:proofErr w:type="spellStart"/>
      <w:r w:rsidRPr="00035B03">
        <w:rPr>
          <w:rFonts w:ascii="Arial" w:hAnsi="Arial" w:cs="Arial"/>
          <w:sz w:val="20"/>
          <w:szCs w:val="20"/>
        </w:rPr>
        <w:t>S</w:t>
      </w:r>
      <w:r>
        <w:rPr>
          <w:rFonts w:ascii="Arial" w:hAnsi="Arial" w:cs="Arial"/>
          <w:sz w:val="20"/>
          <w:szCs w:val="20"/>
        </w:rPr>
        <w:t>quibb</w:t>
      </w:r>
      <w:proofErr w:type="spellEnd"/>
      <w:r>
        <w:rPr>
          <w:rFonts w:ascii="Arial" w:hAnsi="Arial" w:cs="Arial"/>
          <w:sz w:val="20"/>
          <w:szCs w:val="20"/>
        </w:rPr>
        <w:t xml:space="preserve"> </w:t>
      </w:r>
      <w:proofErr w:type="spellStart"/>
      <w:r>
        <w:rPr>
          <w:rFonts w:ascii="Arial" w:hAnsi="Arial" w:cs="Arial"/>
          <w:sz w:val="20"/>
          <w:szCs w:val="20"/>
        </w:rPr>
        <w:t>International</w:t>
      </w:r>
      <w:proofErr w:type="spellEnd"/>
      <w:r>
        <w:rPr>
          <w:rFonts w:ascii="Arial" w:hAnsi="Arial" w:cs="Arial"/>
          <w:sz w:val="20"/>
          <w:szCs w:val="20"/>
        </w:rPr>
        <w:t xml:space="preserve"> </w:t>
      </w:r>
      <w:proofErr w:type="spellStart"/>
      <w:r>
        <w:rPr>
          <w:rFonts w:ascii="Arial" w:hAnsi="Arial" w:cs="Arial"/>
          <w:sz w:val="20"/>
          <w:szCs w:val="20"/>
        </w:rPr>
        <w:t>Corporation</w:t>
      </w:r>
      <w:proofErr w:type="spellEnd"/>
      <w:r>
        <w:rPr>
          <w:rFonts w:ascii="Arial" w:hAnsi="Arial" w:cs="Arial"/>
          <w:sz w:val="20"/>
          <w:szCs w:val="20"/>
        </w:rPr>
        <w:t>»</w:t>
      </w:r>
      <w:r w:rsidRPr="00035B03">
        <w:rPr>
          <w:rFonts w:ascii="Arial" w:hAnsi="Arial" w:cs="Arial"/>
          <w:sz w:val="20"/>
          <w:szCs w:val="20"/>
        </w:rPr>
        <w:t xml:space="preserve">, </w:t>
      </w:r>
      <w:proofErr w:type="spellStart"/>
      <w:r w:rsidRPr="00035B03">
        <w:rPr>
          <w:rFonts w:ascii="Arial" w:hAnsi="Arial" w:cs="Arial"/>
          <w:sz w:val="20"/>
          <w:szCs w:val="20"/>
        </w:rPr>
        <w:t>Belgium</w:t>
      </w:r>
      <w:proofErr w:type="spellEnd"/>
      <w:r w:rsidRPr="00035B03">
        <w:rPr>
          <w:rFonts w:ascii="Arial" w:hAnsi="Arial" w:cs="Arial"/>
          <w:sz w:val="20"/>
          <w:szCs w:val="20"/>
        </w:rPr>
        <w:t>)</w:t>
      </w:r>
    </w:p>
    <w:p w:rsidR="000A279A" w:rsidRDefault="000A279A" w:rsidP="000A279A">
      <w:pPr>
        <w:spacing w:after="0" w:line="240" w:lineRule="auto"/>
        <w:jc w:val="both"/>
        <w:rPr>
          <w:rFonts w:ascii="Arial" w:hAnsi="Arial" w:cs="Arial"/>
          <w:sz w:val="20"/>
          <w:szCs w:val="20"/>
        </w:rPr>
      </w:pPr>
      <w:r w:rsidRPr="00167ADD">
        <w:rPr>
          <w:rFonts w:ascii="Arial" w:hAnsi="Arial" w:cs="Arial"/>
          <w:sz w:val="20"/>
          <w:szCs w:val="20"/>
        </w:rPr>
        <w:t>За</w:t>
      </w:r>
      <w:r w:rsidRPr="00167ADD">
        <w:rPr>
          <w:rFonts w:ascii="Arial" w:hAnsi="Arial" w:cs="Arial"/>
          <w:sz w:val="20"/>
          <w:szCs w:val="20"/>
          <w:lang w:val="ru-RU"/>
        </w:rPr>
        <w:t>я</w:t>
      </w:r>
      <w:proofErr w:type="spellStart"/>
      <w:r w:rsidRPr="00167ADD">
        <w:rPr>
          <w:rFonts w:ascii="Arial" w:hAnsi="Arial" w:cs="Arial"/>
          <w:sz w:val="20"/>
          <w:szCs w:val="20"/>
        </w:rPr>
        <w:t>вник</w:t>
      </w:r>
      <w:proofErr w:type="spellEnd"/>
      <w:r w:rsidRPr="00167ADD">
        <w:rPr>
          <w:rFonts w:ascii="Arial" w:hAnsi="Arial" w:cs="Arial"/>
          <w:sz w:val="20"/>
          <w:szCs w:val="20"/>
        </w:rPr>
        <w:t xml:space="preserve"> - ТОВ «</w:t>
      </w:r>
      <w:proofErr w:type="spellStart"/>
      <w:r w:rsidRPr="00167ADD">
        <w:rPr>
          <w:rFonts w:ascii="Arial" w:hAnsi="Arial" w:cs="Arial"/>
          <w:sz w:val="20"/>
          <w:szCs w:val="20"/>
        </w:rPr>
        <w:t>Контрактно</w:t>
      </w:r>
      <w:proofErr w:type="spellEnd"/>
      <w:r w:rsidRPr="00167ADD">
        <w:rPr>
          <w:rFonts w:ascii="Arial" w:hAnsi="Arial" w:cs="Arial"/>
          <w:sz w:val="20"/>
          <w:szCs w:val="20"/>
        </w:rPr>
        <w:t xml:space="preserve">-дослідницька організація </w:t>
      </w:r>
      <w:proofErr w:type="spellStart"/>
      <w:r w:rsidRPr="00167ADD">
        <w:rPr>
          <w:rFonts w:ascii="Arial" w:hAnsi="Arial" w:cs="Arial"/>
          <w:sz w:val="20"/>
          <w:szCs w:val="20"/>
        </w:rPr>
        <w:t>ІнноФарм</w:t>
      </w:r>
      <w:proofErr w:type="spellEnd"/>
      <w:r w:rsidRPr="00167ADD">
        <w:rPr>
          <w:rFonts w:ascii="Arial" w:hAnsi="Arial" w:cs="Arial"/>
          <w:sz w:val="20"/>
          <w:szCs w:val="20"/>
        </w:rPr>
        <w:t>-Україна»</w:t>
      </w:r>
    </w:p>
    <w:p w:rsidR="000A279A" w:rsidRDefault="000A279A" w:rsidP="000A279A">
      <w:pPr>
        <w:spacing w:after="0" w:line="240" w:lineRule="auto"/>
        <w:jc w:val="both"/>
        <w:rPr>
          <w:rFonts w:ascii="Arial" w:hAnsi="Arial" w:cs="Arial"/>
          <w:sz w:val="20"/>
          <w:szCs w:val="20"/>
        </w:rPr>
      </w:pPr>
    </w:p>
    <w:p w:rsidR="007018F7" w:rsidRPr="004F1BF9" w:rsidRDefault="007018F7" w:rsidP="007018F7">
      <w:pPr>
        <w:spacing w:after="0" w:line="240" w:lineRule="auto"/>
        <w:jc w:val="both"/>
        <w:rPr>
          <w:rFonts w:ascii="Arial" w:hAnsi="Arial" w:cs="Arial"/>
          <w:sz w:val="20"/>
          <w:szCs w:val="20"/>
        </w:rPr>
      </w:pPr>
    </w:p>
    <w:p w:rsidR="00A44F2A" w:rsidRPr="00A44F2A" w:rsidRDefault="00A44F2A" w:rsidP="00917387">
      <w:pPr>
        <w:suppressAutoHyphens/>
        <w:spacing w:after="0" w:line="240" w:lineRule="auto"/>
        <w:jc w:val="both"/>
        <w:rPr>
          <w:rFonts w:ascii="Arial" w:hAnsi="Arial" w:cs="Arial"/>
          <w:i/>
          <w:sz w:val="20"/>
          <w:szCs w:val="20"/>
          <w:lang w:val="ru-RU"/>
        </w:rPr>
      </w:pPr>
      <w:bookmarkStart w:id="2" w:name="_GoBack"/>
      <w:bookmarkEnd w:id="2"/>
    </w:p>
    <w:p w:rsidR="00A44F2A" w:rsidRDefault="00A44F2A" w:rsidP="00917387">
      <w:pPr>
        <w:suppressAutoHyphens/>
        <w:spacing w:after="0" w:line="240" w:lineRule="auto"/>
        <w:jc w:val="both"/>
        <w:rPr>
          <w:rFonts w:ascii="Arial" w:hAnsi="Arial" w:cs="Arial"/>
          <w:i/>
          <w:sz w:val="20"/>
          <w:szCs w:val="20"/>
        </w:rPr>
      </w:pPr>
    </w:p>
    <w:p w:rsidR="00A44F2A" w:rsidRDefault="00A44F2A" w:rsidP="00917387">
      <w:pPr>
        <w:suppressAutoHyphens/>
        <w:spacing w:after="0" w:line="240" w:lineRule="auto"/>
        <w:jc w:val="both"/>
        <w:rPr>
          <w:rFonts w:ascii="Arial" w:hAnsi="Arial" w:cs="Arial"/>
          <w:i/>
          <w:sz w:val="20"/>
          <w:szCs w:val="20"/>
        </w:rPr>
      </w:pPr>
    </w:p>
    <w:p w:rsidR="00A44F2A" w:rsidRDefault="00A44F2A" w:rsidP="00917387">
      <w:pPr>
        <w:suppressAutoHyphens/>
        <w:spacing w:after="0" w:line="240" w:lineRule="auto"/>
        <w:jc w:val="both"/>
        <w:rPr>
          <w:rFonts w:ascii="Arial" w:hAnsi="Arial" w:cs="Arial"/>
          <w:i/>
          <w:sz w:val="20"/>
          <w:szCs w:val="20"/>
        </w:rPr>
      </w:pPr>
    </w:p>
    <w:p w:rsidR="00A44F2A" w:rsidRDefault="00A44F2A" w:rsidP="00917387">
      <w:pPr>
        <w:suppressAutoHyphens/>
        <w:spacing w:after="0" w:line="240" w:lineRule="auto"/>
        <w:jc w:val="both"/>
        <w:rPr>
          <w:rFonts w:ascii="Arial" w:hAnsi="Arial" w:cs="Arial"/>
          <w:i/>
          <w:sz w:val="20"/>
          <w:szCs w:val="20"/>
        </w:rPr>
      </w:pPr>
    </w:p>
    <w:p w:rsidR="00A44F2A" w:rsidRDefault="00A44F2A" w:rsidP="00917387">
      <w:pPr>
        <w:suppressAutoHyphens/>
        <w:spacing w:after="0" w:line="240" w:lineRule="auto"/>
        <w:jc w:val="both"/>
        <w:rPr>
          <w:rFonts w:ascii="Arial" w:hAnsi="Arial" w:cs="Arial"/>
          <w:i/>
          <w:sz w:val="20"/>
          <w:szCs w:val="20"/>
        </w:rPr>
      </w:pPr>
    </w:p>
    <w:p w:rsidR="00A44F2A" w:rsidRPr="00917387" w:rsidRDefault="00A44F2A" w:rsidP="00917387">
      <w:pPr>
        <w:suppressAutoHyphens/>
        <w:spacing w:after="0" w:line="240" w:lineRule="auto"/>
        <w:jc w:val="both"/>
        <w:rPr>
          <w:rFonts w:ascii="Arial" w:hAnsi="Arial" w:cs="Arial"/>
          <w:i/>
          <w:sz w:val="20"/>
          <w:szCs w:val="20"/>
        </w:rPr>
      </w:pPr>
    </w:p>
    <w:p w:rsidR="00917387" w:rsidRDefault="00917387" w:rsidP="00F61865">
      <w:pPr>
        <w:spacing w:after="0" w:line="240" w:lineRule="auto"/>
        <w:jc w:val="both"/>
        <w:rPr>
          <w:rFonts w:ascii="Arial" w:hAnsi="Arial" w:cs="Arial"/>
          <w:i/>
          <w:sz w:val="20"/>
          <w:szCs w:val="20"/>
          <w:lang w:eastAsia="ru-RU"/>
        </w:rPr>
      </w:pPr>
    </w:p>
    <w:p w:rsidR="00F61865" w:rsidRPr="00F61865" w:rsidRDefault="00F61865" w:rsidP="00766386">
      <w:pPr>
        <w:widowControl w:val="0"/>
        <w:spacing w:after="0" w:line="240" w:lineRule="auto"/>
        <w:jc w:val="both"/>
        <w:rPr>
          <w:rFonts w:ascii="Arial" w:hAnsi="Arial" w:cs="Arial"/>
          <w:b/>
          <w:sz w:val="20"/>
          <w:szCs w:val="20"/>
        </w:rPr>
      </w:pPr>
    </w:p>
    <w:p w:rsidR="00FA0925" w:rsidRPr="00766386" w:rsidRDefault="00FA0925" w:rsidP="00766386">
      <w:pPr>
        <w:widowControl w:val="0"/>
        <w:spacing w:after="0" w:line="240" w:lineRule="auto"/>
        <w:jc w:val="both"/>
        <w:rPr>
          <w:rFonts w:ascii="Arial" w:hAnsi="Arial" w:cs="Arial"/>
          <w:b/>
          <w:sz w:val="20"/>
          <w:szCs w:val="20"/>
          <w:lang w:val="ru-RU"/>
        </w:rPr>
      </w:pPr>
    </w:p>
    <w:p w:rsidR="00FA0925" w:rsidRPr="00766386" w:rsidRDefault="00FA0925" w:rsidP="00766386">
      <w:pPr>
        <w:widowControl w:val="0"/>
        <w:spacing w:after="0" w:line="240" w:lineRule="auto"/>
        <w:jc w:val="both"/>
        <w:rPr>
          <w:rFonts w:ascii="Arial" w:hAnsi="Arial" w:cs="Arial"/>
          <w:b/>
          <w:sz w:val="20"/>
          <w:szCs w:val="20"/>
          <w:lang w:val="ru-RU"/>
        </w:rPr>
      </w:pPr>
    </w:p>
    <w:p w:rsidR="00FA0925" w:rsidRPr="00766386" w:rsidRDefault="00FA0925" w:rsidP="00766386">
      <w:pPr>
        <w:widowControl w:val="0"/>
        <w:spacing w:after="0" w:line="240" w:lineRule="auto"/>
        <w:jc w:val="both"/>
        <w:rPr>
          <w:rFonts w:ascii="Arial" w:hAnsi="Arial" w:cs="Arial"/>
          <w:b/>
          <w:sz w:val="20"/>
          <w:szCs w:val="20"/>
          <w:lang w:val="ru-RU"/>
        </w:rPr>
      </w:pPr>
    </w:p>
    <w:p w:rsidR="00FA0925" w:rsidRPr="00766386" w:rsidRDefault="00FA0925" w:rsidP="00766386">
      <w:pPr>
        <w:widowControl w:val="0"/>
        <w:spacing w:after="0" w:line="240" w:lineRule="auto"/>
        <w:jc w:val="both"/>
        <w:rPr>
          <w:rFonts w:ascii="Arial" w:hAnsi="Arial" w:cs="Arial"/>
          <w:b/>
          <w:sz w:val="20"/>
          <w:szCs w:val="20"/>
          <w:lang w:val="ru-RU"/>
        </w:rPr>
      </w:pPr>
    </w:p>
    <w:p w:rsidR="00690715" w:rsidRPr="00766386" w:rsidRDefault="00690715" w:rsidP="00766386">
      <w:pPr>
        <w:spacing w:after="0" w:line="240" w:lineRule="auto"/>
        <w:jc w:val="both"/>
        <w:rPr>
          <w:rFonts w:ascii="Arial" w:hAnsi="Arial" w:cs="Arial"/>
          <w:b/>
          <w:sz w:val="20"/>
          <w:szCs w:val="20"/>
          <w:lang w:val="ru-RU" w:eastAsia="ru-RU"/>
        </w:rPr>
      </w:pPr>
    </w:p>
    <w:p w:rsidR="002F0E9A" w:rsidRPr="00766386" w:rsidRDefault="002F0E9A" w:rsidP="00766386">
      <w:pPr>
        <w:widowControl w:val="0"/>
        <w:spacing w:after="0" w:line="240" w:lineRule="auto"/>
        <w:contextualSpacing/>
        <w:jc w:val="both"/>
        <w:rPr>
          <w:rFonts w:ascii="Arial" w:hAnsi="Arial" w:cs="Arial"/>
          <w:i/>
          <w:sz w:val="20"/>
          <w:szCs w:val="20"/>
          <w:lang w:eastAsia="ru-RU"/>
        </w:rPr>
      </w:pPr>
    </w:p>
    <w:p w:rsidR="002F0E9A" w:rsidRPr="00766386" w:rsidRDefault="002F0E9A" w:rsidP="00766386">
      <w:pPr>
        <w:spacing w:after="0" w:line="240" w:lineRule="auto"/>
        <w:jc w:val="both"/>
        <w:rPr>
          <w:rFonts w:ascii="Arial" w:hAnsi="Arial" w:cs="Arial"/>
          <w:i/>
          <w:sz w:val="20"/>
          <w:szCs w:val="20"/>
          <w:lang w:eastAsia="ru-RU"/>
        </w:rPr>
      </w:pPr>
    </w:p>
    <w:p w:rsidR="002F0E9A" w:rsidRPr="00766386" w:rsidRDefault="002F0E9A" w:rsidP="00766386">
      <w:pPr>
        <w:suppressAutoHyphens/>
        <w:spacing w:after="0" w:line="240" w:lineRule="auto"/>
        <w:jc w:val="both"/>
        <w:rPr>
          <w:rFonts w:ascii="Arial" w:hAnsi="Arial" w:cs="Arial"/>
          <w:b/>
          <w:i/>
          <w:sz w:val="20"/>
          <w:szCs w:val="20"/>
        </w:rPr>
      </w:pPr>
    </w:p>
    <w:p w:rsidR="00BE7729" w:rsidRPr="00766386" w:rsidRDefault="00BE7729" w:rsidP="00766386">
      <w:pPr>
        <w:suppressAutoHyphens/>
        <w:spacing w:after="0" w:line="240" w:lineRule="auto"/>
        <w:jc w:val="both"/>
        <w:rPr>
          <w:rFonts w:ascii="Arial" w:hAnsi="Arial" w:cs="Arial"/>
          <w:i/>
          <w:sz w:val="20"/>
          <w:szCs w:val="20"/>
        </w:rPr>
      </w:pPr>
    </w:p>
    <w:p w:rsidR="00E01A32" w:rsidRPr="00766386" w:rsidRDefault="00E01A32" w:rsidP="00766386">
      <w:pPr>
        <w:suppressAutoHyphens/>
        <w:spacing w:after="0" w:line="240" w:lineRule="auto"/>
        <w:jc w:val="both"/>
        <w:rPr>
          <w:rFonts w:ascii="Arial" w:hAnsi="Arial" w:cs="Arial"/>
          <w:i/>
          <w:sz w:val="20"/>
          <w:szCs w:val="20"/>
        </w:rPr>
      </w:pPr>
    </w:p>
    <w:p w:rsidR="004E736C" w:rsidRPr="004E736C" w:rsidRDefault="004E736C" w:rsidP="004E736C">
      <w:pPr>
        <w:suppressAutoHyphens/>
        <w:spacing w:after="0" w:line="240" w:lineRule="auto"/>
        <w:jc w:val="both"/>
        <w:rPr>
          <w:rFonts w:ascii="Arial" w:hAnsi="Arial" w:cs="Arial"/>
          <w:i/>
          <w:sz w:val="20"/>
          <w:szCs w:val="20"/>
        </w:rPr>
      </w:pPr>
    </w:p>
    <w:p w:rsidR="00FA4D5F" w:rsidRPr="004E736C" w:rsidRDefault="00FA4D5F" w:rsidP="004E736C">
      <w:pPr>
        <w:suppressAutoHyphens/>
        <w:spacing w:after="0" w:line="240" w:lineRule="auto"/>
        <w:jc w:val="both"/>
        <w:rPr>
          <w:rFonts w:ascii="Arial" w:hAnsi="Arial" w:cs="Arial"/>
          <w:i/>
          <w:sz w:val="20"/>
          <w:szCs w:val="20"/>
        </w:rPr>
      </w:pPr>
    </w:p>
    <w:p w:rsidR="00FA4D5F" w:rsidRPr="004E736C" w:rsidRDefault="00FA4D5F" w:rsidP="004E736C">
      <w:pPr>
        <w:suppressAutoHyphens/>
        <w:spacing w:after="0" w:line="240" w:lineRule="auto"/>
        <w:jc w:val="both"/>
        <w:rPr>
          <w:rFonts w:ascii="Arial" w:hAnsi="Arial" w:cs="Arial"/>
          <w:i/>
          <w:sz w:val="20"/>
          <w:szCs w:val="20"/>
        </w:rPr>
      </w:pPr>
    </w:p>
    <w:p w:rsidR="00ED5041" w:rsidRPr="004E736C" w:rsidRDefault="00ED5041" w:rsidP="004E736C">
      <w:pPr>
        <w:spacing w:after="0" w:line="240" w:lineRule="auto"/>
        <w:jc w:val="both"/>
        <w:rPr>
          <w:rFonts w:ascii="Arial" w:hAnsi="Arial" w:cs="Arial"/>
          <w:sz w:val="20"/>
          <w:szCs w:val="20"/>
        </w:rPr>
      </w:pPr>
    </w:p>
    <w:p w:rsidR="00ED5041" w:rsidRPr="00971BE1" w:rsidRDefault="00ED5041" w:rsidP="00971BE1">
      <w:pPr>
        <w:suppressAutoHyphens/>
        <w:spacing w:after="0" w:line="240" w:lineRule="auto"/>
        <w:jc w:val="both"/>
        <w:rPr>
          <w:rFonts w:ascii="Arial" w:hAnsi="Arial" w:cs="Arial"/>
          <w:i/>
          <w:sz w:val="20"/>
          <w:szCs w:val="20"/>
        </w:rPr>
      </w:pPr>
    </w:p>
    <w:p w:rsidR="00971BE1" w:rsidRDefault="00971BE1" w:rsidP="00971BE1">
      <w:pPr>
        <w:suppressAutoHyphens/>
        <w:jc w:val="both"/>
        <w:rPr>
          <w:rFonts w:ascii="Arial" w:hAnsi="Arial" w:cs="Arial"/>
          <w:i/>
          <w:sz w:val="20"/>
          <w:szCs w:val="20"/>
        </w:rPr>
      </w:pPr>
    </w:p>
    <w:p w:rsidR="00971BE1" w:rsidRPr="00071C42" w:rsidRDefault="00971BE1" w:rsidP="00BA5382">
      <w:pPr>
        <w:suppressAutoHyphens/>
        <w:spacing w:after="0" w:line="240" w:lineRule="auto"/>
        <w:jc w:val="both"/>
        <w:rPr>
          <w:rFonts w:ascii="Arial" w:hAnsi="Arial" w:cs="Arial"/>
          <w:i/>
          <w:sz w:val="20"/>
          <w:szCs w:val="20"/>
        </w:rPr>
      </w:pPr>
    </w:p>
    <w:p w:rsidR="00BA5382" w:rsidRDefault="00BA5382" w:rsidP="00BA5382">
      <w:pPr>
        <w:suppressAutoHyphens/>
        <w:spacing w:after="0" w:line="240" w:lineRule="auto"/>
        <w:jc w:val="both"/>
        <w:rPr>
          <w:rFonts w:ascii="Arial" w:hAnsi="Arial" w:cs="Arial"/>
          <w:i/>
          <w:sz w:val="20"/>
          <w:szCs w:val="20"/>
        </w:rPr>
      </w:pPr>
    </w:p>
    <w:p w:rsidR="005E4A8A" w:rsidRPr="005E4A8A" w:rsidRDefault="005E4A8A" w:rsidP="005E4A8A">
      <w:pPr>
        <w:spacing w:after="0" w:line="240" w:lineRule="auto"/>
        <w:jc w:val="both"/>
        <w:rPr>
          <w:rFonts w:ascii="Arial" w:hAnsi="Arial" w:cs="Arial"/>
          <w:b/>
          <w:sz w:val="20"/>
          <w:szCs w:val="20"/>
          <w:lang w:eastAsia="ru-RU"/>
        </w:rPr>
      </w:pPr>
    </w:p>
    <w:p w:rsidR="005E4A8A" w:rsidRDefault="005E4A8A" w:rsidP="005E4A8A">
      <w:pPr>
        <w:pStyle w:val="a8"/>
        <w:adjustRightInd w:val="0"/>
        <w:spacing w:after="0" w:line="240" w:lineRule="auto"/>
        <w:ind w:left="0"/>
        <w:jc w:val="both"/>
        <w:rPr>
          <w:rFonts w:ascii="Arial" w:hAnsi="Arial" w:cs="Arial"/>
          <w:i/>
          <w:sz w:val="20"/>
          <w:szCs w:val="20"/>
          <w:lang w:eastAsia="ru-RU"/>
        </w:rPr>
      </w:pPr>
    </w:p>
    <w:p w:rsidR="009A1AA4" w:rsidRPr="009A1AA4" w:rsidRDefault="009A1AA4" w:rsidP="005E4A8A">
      <w:pPr>
        <w:pStyle w:val="a8"/>
        <w:adjustRightInd w:val="0"/>
        <w:spacing w:after="0" w:line="240" w:lineRule="auto"/>
        <w:ind w:left="0"/>
        <w:jc w:val="both"/>
        <w:rPr>
          <w:rFonts w:ascii="Arial" w:hAnsi="Arial" w:cs="Arial"/>
          <w:b/>
          <w:sz w:val="20"/>
          <w:szCs w:val="20"/>
          <w:lang w:eastAsia="ru-RU"/>
        </w:rPr>
      </w:pPr>
    </w:p>
    <w:p w:rsidR="009A1AA4" w:rsidRDefault="009A1AA4" w:rsidP="009A1AA4">
      <w:pPr>
        <w:spacing w:after="0" w:line="240" w:lineRule="auto"/>
        <w:jc w:val="both"/>
        <w:rPr>
          <w:rFonts w:ascii="Arial" w:hAnsi="Arial" w:cs="Arial"/>
          <w:i/>
          <w:sz w:val="20"/>
          <w:szCs w:val="20"/>
          <w:lang w:eastAsia="ru-RU"/>
        </w:rPr>
      </w:pPr>
    </w:p>
    <w:p w:rsidR="009A1AA4" w:rsidRPr="009A1AA4" w:rsidRDefault="009A1AA4" w:rsidP="00572E1C">
      <w:pPr>
        <w:spacing w:after="0" w:line="240" w:lineRule="auto"/>
        <w:jc w:val="both"/>
        <w:rPr>
          <w:rFonts w:ascii="Arial" w:hAnsi="Arial" w:cs="Arial"/>
          <w:b/>
          <w:sz w:val="20"/>
          <w:szCs w:val="20"/>
        </w:rPr>
      </w:pPr>
    </w:p>
    <w:p w:rsidR="000D7C6C" w:rsidRDefault="000D7C6C" w:rsidP="00572E1C">
      <w:pPr>
        <w:spacing w:after="0" w:line="240" w:lineRule="auto"/>
        <w:jc w:val="both"/>
        <w:rPr>
          <w:rFonts w:ascii="Arial" w:hAnsi="Arial" w:cs="Arial"/>
          <w:i/>
          <w:sz w:val="20"/>
          <w:szCs w:val="20"/>
          <w:lang w:eastAsia="ru-RU"/>
        </w:rPr>
      </w:pPr>
    </w:p>
    <w:p w:rsidR="00B66218" w:rsidRPr="00E94539" w:rsidRDefault="00B66218" w:rsidP="00572E1C">
      <w:pPr>
        <w:pStyle w:val="a6"/>
        <w:ind w:hanging="862"/>
        <w:jc w:val="both"/>
        <w:rPr>
          <w:rFonts w:ascii="Arial" w:hAnsi="Arial" w:cs="Arial"/>
          <w:i/>
          <w:sz w:val="20"/>
          <w:szCs w:val="20"/>
          <w:lang w:eastAsia="ru-RU"/>
        </w:rPr>
      </w:pPr>
    </w:p>
    <w:p w:rsidR="00B66218" w:rsidRPr="00B66218" w:rsidRDefault="00B66218" w:rsidP="00572E1C">
      <w:pPr>
        <w:spacing w:after="0" w:line="240" w:lineRule="auto"/>
        <w:jc w:val="both"/>
        <w:rPr>
          <w:rFonts w:ascii="Arial" w:hAnsi="Arial" w:cs="Arial"/>
          <w:b/>
          <w:sz w:val="20"/>
          <w:szCs w:val="20"/>
          <w:lang w:eastAsia="ru-RU"/>
        </w:rPr>
      </w:pPr>
    </w:p>
    <w:sectPr w:rsidR="00B66218" w:rsidRPr="00B66218">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F2A" w:rsidRDefault="00A44F2A" w:rsidP="00653877">
      <w:pPr>
        <w:spacing w:after="0" w:line="240" w:lineRule="auto"/>
      </w:pPr>
      <w:r>
        <w:separator/>
      </w:r>
    </w:p>
  </w:endnote>
  <w:endnote w:type="continuationSeparator" w:id="0">
    <w:p w:rsidR="00A44F2A" w:rsidRDefault="00A44F2A" w:rsidP="00653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185300"/>
      <w:docPartObj>
        <w:docPartGallery w:val="Page Numbers (Bottom of Page)"/>
        <w:docPartUnique/>
      </w:docPartObj>
    </w:sdtPr>
    <w:sdtEndPr/>
    <w:sdtContent>
      <w:p w:rsidR="00A44F2A" w:rsidRPr="004738AF" w:rsidRDefault="00A44F2A" w:rsidP="00653877">
        <w:pPr>
          <w:pStyle w:val="a6"/>
          <w:rPr>
            <w:rFonts w:ascii="Times New Roman" w:eastAsia="Times New Roman" w:hAnsi="Times New Roman" w:cs="Times New Roman"/>
            <w:sz w:val="20"/>
            <w:szCs w:val="20"/>
            <w:lang w:val="en-US"/>
          </w:rPr>
        </w:pPr>
      </w:p>
      <w:p w:rsidR="00A44F2A" w:rsidRDefault="00A44F2A">
        <w:pPr>
          <w:pStyle w:val="a6"/>
          <w:jc w:val="right"/>
        </w:pPr>
        <w:r>
          <w:fldChar w:fldCharType="begin"/>
        </w:r>
        <w:r>
          <w:instrText>PAGE   \* MERGEFORMAT</w:instrText>
        </w:r>
        <w:r>
          <w:fldChar w:fldCharType="separate"/>
        </w:r>
        <w:r w:rsidR="000A279A" w:rsidRPr="000A279A">
          <w:rPr>
            <w:noProof/>
            <w:lang w:val="ru-RU"/>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F2A" w:rsidRDefault="00A44F2A" w:rsidP="00653877">
      <w:pPr>
        <w:spacing w:after="0" w:line="240" w:lineRule="auto"/>
      </w:pPr>
      <w:r>
        <w:separator/>
      </w:r>
    </w:p>
  </w:footnote>
  <w:footnote w:type="continuationSeparator" w:id="0">
    <w:p w:rsidR="00A44F2A" w:rsidRDefault="00A44F2A" w:rsidP="006538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A1D8D"/>
    <w:multiLevelType w:val="hybridMultilevel"/>
    <w:tmpl w:val="A59254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6842AAA"/>
    <w:multiLevelType w:val="hybridMultilevel"/>
    <w:tmpl w:val="DE3682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1343B9F"/>
    <w:multiLevelType w:val="hybridMultilevel"/>
    <w:tmpl w:val="F342AB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117CB8"/>
    <w:multiLevelType w:val="hybridMultilevel"/>
    <w:tmpl w:val="57B665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7B77B71"/>
    <w:multiLevelType w:val="hybridMultilevel"/>
    <w:tmpl w:val="E8581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967939"/>
    <w:multiLevelType w:val="multilevel"/>
    <w:tmpl w:val="BA3E5964"/>
    <w:lvl w:ilvl="0">
      <w:start w:val="1"/>
      <w:numFmt w:val="decimal"/>
      <w:lvlText w:val="%1."/>
      <w:lvlJc w:val="left"/>
      <w:pPr>
        <w:ind w:left="495" w:hanging="495"/>
      </w:pPr>
      <w:rPr>
        <w:rFonts w:eastAsia="Calibri" w:hint="default"/>
        <w:b/>
        <w:color w:val="auto"/>
      </w:rPr>
    </w:lvl>
    <w:lvl w:ilvl="1">
      <w:start w:val="1"/>
      <w:numFmt w:val="decimal"/>
      <w:lvlText w:val="%1.%2."/>
      <w:lvlJc w:val="left"/>
      <w:pPr>
        <w:ind w:left="495" w:hanging="495"/>
      </w:pPr>
      <w:rPr>
        <w:rFonts w:eastAsia="Calibri" w:hint="default"/>
        <w:b/>
        <w:color w:val="auto"/>
      </w:rPr>
    </w:lvl>
    <w:lvl w:ilvl="2">
      <w:start w:val="1"/>
      <w:numFmt w:val="decimal"/>
      <w:lvlText w:val="%1.%2.%3."/>
      <w:lvlJc w:val="left"/>
      <w:pPr>
        <w:ind w:left="720" w:hanging="720"/>
      </w:pPr>
      <w:rPr>
        <w:rFonts w:eastAsia="Calibri" w:hint="default"/>
        <w:b/>
        <w:color w:val="auto"/>
      </w:rPr>
    </w:lvl>
    <w:lvl w:ilvl="3">
      <w:start w:val="1"/>
      <w:numFmt w:val="decimal"/>
      <w:lvlText w:val="%1.%2.%3.%4."/>
      <w:lvlJc w:val="left"/>
      <w:pPr>
        <w:ind w:left="720" w:hanging="720"/>
      </w:pPr>
      <w:rPr>
        <w:rFonts w:eastAsia="Calibri" w:hint="default"/>
        <w:b/>
        <w:color w:val="auto"/>
      </w:rPr>
    </w:lvl>
    <w:lvl w:ilvl="4">
      <w:start w:val="1"/>
      <w:numFmt w:val="decimal"/>
      <w:lvlText w:val="%1.%2.%3.%4.%5."/>
      <w:lvlJc w:val="left"/>
      <w:pPr>
        <w:ind w:left="1080" w:hanging="1080"/>
      </w:pPr>
      <w:rPr>
        <w:rFonts w:eastAsia="Calibri" w:hint="default"/>
        <w:b/>
        <w:color w:val="auto"/>
      </w:rPr>
    </w:lvl>
    <w:lvl w:ilvl="5">
      <w:start w:val="1"/>
      <w:numFmt w:val="decimal"/>
      <w:lvlText w:val="%1.%2.%3.%4.%5.%6."/>
      <w:lvlJc w:val="left"/>
      <w:pPr>
        <w:ind w:left="1080" w:hanging="1080"/>
      </w:pPr>
      <w:rPr>
        <w:rFonts w:eastAsia="Calibri" w:hint="default"/>
        <w:b/>
        <w:color w:val="auto"/>
      </w:rPr>
    </w:lvl>
    <w:lvl w:ilvl="6">
      <w:start w:val="1"/>
      <w:numFmt w:val="decimal"/>
      <w:lvlText w:val="%1.%2.%3.%4.%5.%6.%7."/>
      <w:lvlJc w:val="left"/>
      <w:pPr>
        <w:ind w:left="1440" w:hanging="1440"/>
      </w:pPr>
      <w:rPr>
        <w:rFonts w:eastAsia="Calibri" w:hint="default"/>
        <w:b/>
        <w:color w:val="auto"/>
      </w:rPr>
    </w:lvl>
    <w:lvl w:ilvl="7">
      <w:start w:val="1"/>
      <w:numFmt w:val="decimal"/>
      <w:lvlText w:val="%1.%2.%3.%4.%5.%6.%7.%8."/>
      <w:lvlJc w:val="left"/>
      <w:pPr>
        <w:ind w:left="1440" w:hanging="1440"/>
      </w:pPr>
      <w:rPr>
        <w:rFonts w:eastAsia="Calibri" w:hint="default"/>
        <w:b/>
        <w:color w:val="auto"/>
      </w:rPr>
    </w:lvl>
    <w:lvl w:ilvl="8">
      <w:start w:val="1"/>
      <w:numFmt w:val="decimal"/>
      <w:lvlText w:val="%1.%2.%3.%4.%5.%6.%7.%8.%9."/>
      <w:lvlJc w:val="left"/>
      <w:pPr>
        <w:ind w:left="1800" w:hanging="1800"/>
      </w:pPr>
      <w:rPr>
        <w:rFonts w:eastAsia="Calibri" w:hint="default"/>
        <w:b/>
        <w:color w:val="auto"/>
      </w:rPr>
    </w:lvl>
  </w:abstractNum>
  <w:abstractNum w:abstractNumId="6">
    <w:nsid w:val="1B357790"/>
    <w:multiLevelType w:val="multilevel"/>
    <w:tmpl w:val="4B84572C"/>
    <w:lvl w:ilvl="0">
      <w:start w:val="1"/>
      <w:numFmt w:val="decimal"/>
      <w:lvlText w:val="%1."/>
      <w:lvlJc w:val="left"/>
      <w:pPr>
        <w:ind w:left="495" w:hanging="495"/>
      </w:pPr>
      <w:rPr>
        <w:rFonts w:eastAsia="Times New Roman" w:hint="default"/>
        <w:color w:val="auto"/>
      </w:rPr>
    </w:lvl>
    <w:lvl w:ilvl="1">
      <w:start w:val="1"/>
      <w:numFmt w:val="decimal"/>
      <w:lvlText w:val="%1.%2."/>
      <w:lvlJc w:val="left"/>
      <w:pPr>
        <w:ind w:left="495" w:hanging="495"/>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7">
    <w:nsid w:val="1D5800D2"/>
    <w:multiLevelType w:val="hybridMultilevel"/>
    <w:tmpl w:val="30463364"/>
    <w:lvl w:ilvl="0" w:tplc="C89CA75E">
      <w:start w:val="1"/>
      <w:numFmt w:val="bullet"/>
      <w:lvlText w:val="-"/>
      <w:lvlJc w:val="left"/>
      <w:pPr>
        <w:ind w:left="777" w:hanging="360"/>
      </w:pPr>
      <w:rPr>
        <w:rFonts w:ascii="Times New Roman" w:eastAsia="Times New Roman" w:hAnsi="Times New Roman" w:cs="Times New Roman" w:hint="default"/>
      </w:rPr>
    </w:lvl>
    <w:lvl w:ilvl="1" w:tplc="04220003" w:tentative="1">
      <w:start w:val="1"/>
      <w:numFmt w:val="bullet"/>
      <w:lvlText w:val="o"/>
      <w:lvlJc w:val="left"/>
      <w:pPr>
        <w:ind w:left="1497" w:hanging="360"/>
      </w:pPr>
      <w:rPr>
        <w:rFonts w:ascii="Courier New" w:hAnsi="Courier New" w:cs="Courier New" w:hint="default"/>
      </w:rPr>
    </w:lvl>
    <w:lvl w:ilvl="2" w:tplc="04220005" w:tentative="1">
      <w:start w:val="1"/>
      <w:numFmt w:val="bullet"/>
      <w:lvlText w:val=""/>
      <w:lvlJc w:val="left"/>
      <w:pPr>
        <w:ind w:left="2217" w:hanging="360"/>
      </w:pPr>
      <w:rPr>
        <w:rFonts w:ascii="Wingdings" w:hAnsi="Wingdings" w:hint="default"/>
      </w:rPr>
    </w:lvl>
    <w:lvl w:ilvl="3" w:tplc="04220001" w:tentative="1">
      <w:start w:val="1"/>
      <w:numFmt w:val="bullet"/>
      <w:lvlText w:val=""/>
      <w:lvlJc w:val="left"/>
      <w:pPr>
        <w:ind w:left="2937" w:hanging="360"/>
      </w:pPr>
      <w:rPr>
        <w:rFonts w:ascii="Symbol" w:hAnsi="Symbol" w:hint="default"/>
      </w:rPr>
    </w:lvl>
    <w:lvl w:ilvl="4" w:tplc="04220003" w:tentative="1">
      <w:start w:val="1"/>
      <w:numFmt w:val="bullet"/>
      <w:lvlText w:val="o"/>
      <w:lvlJc w:val="left"/>
      <w:pPr>
        <w:ind w:left="3657" w:hanging="360"/>
      </w:pPr>
      <w:rPr>
        <w:rFonts w:ascii="Courier New" w:hAnsi="Courier New" w:cs="Courier New" w:hint="default"/>
      </w:rPr>
    </w:lvl>
    <w:lvl w:ilvl="5" w:tplc="04220005" w:tentative="1">
      <w:start w:val="1"/>
      <w:numFmt w:val="bullet"/>
      <w:lvlText w:val=""/>
      <w:lvlJc w:val="left"/>
      <w:pPr>
        <w:ind w:left="4377" w:hanging="360"/>
      </w:pPr>
      <w:rPr>
        <w:rFonts w:ascii="Wingdings" w:hAnsi="Wingdings" w:hint="default"/>
      </w:rPr>
    </w:lvl>
    <w:lvl w:ilvl="6" w:tplc="04220001" w:tentative="1">
      <w:start w:val="1"/>
      <w:numFmt w:val="bullet"/>
      <w:lvlText w:val=""/>
      <w:lvlJc w:val="left"/>
      <w:pPr>
        <w:ind w:left="5097" w:hanging="360"/>
      </w:pPr>
      <w:rPr>
        <w:rFonts w:ascii="Symbol" w:hAnsi="Symbol" w:hint="default"/>
      </w:rPr>
    </w:lvl>
    <w:lvl w:ilvl="7" w:tplc="04220003" w:tentative="1">
      <w:start w:val="1"/>
      <w:numFmt w:val="bullet"/>
      <w:lvlText w:val="o"/>
      <w:lvlJc w:val="left"/>
      <w:pPr>
        <w:ind w:left="5817" w:hanging="360"/>
      </w:pPr>
      <w:rPr>
        <w:rFonts w:ascii="Courier New" w:hAnsi="Courier New" w:cs="Courier New" w:hint="default"/>
      </w:rPr>
    </w:lvl>
    <w:lvl w:ilvl="8" w:tplc="04220005" w:tentative="1">
      <w:start w:val="1"/>
      <w:numFmt w:val="bullet"/>
      <w:lvlText w:val=""/>
      <w:lvlJc w:val="left"/>
      <w:pPr>
        <w:ind w:left="6537" w:hanging="360"/>
      </w:pPr>
      <w:rPr>
        <w:rFonts w:ascii="Wingdings" w:hAnsi="Wingdings" w:hint="default"/>
      </w:rPr>
    </w:lvl>
  </w:abstractNum>
  <w:abstractNum w:abstractNumId="8">
    <w:nsid w:val="1ED875CD"/>
    <w:multiLevelType w:val="hybridMultilevel"/>
    <w:tmpl w:val="677EA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465147"/>
    <w:multiLevelType w:val="hybridMultilevel"/>
    <w:tmpl w:val="BBA0886E"/>
    <w:lvl w:ilvl="0" w:tplc="31F29266">
      <w:start w:val="1"/>
      <w:numFmt w:val="decimal"/>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66946B3"/>
    <w:multiLevelType w:val="hybridMultilevel"/>
    <w:tmpl w:val="077EC972"/>
    <w:lvl w:ilvl="0" w:tplc="BD10AB6E">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A60866"/>
    <w:multiLevelType w:val="multilevel"/>
    <w:tmpl w:val="2E3E6AF8"/>
    <w:lvl w:ilvl="0">
      <w:start w:val="1"/>
      <w:numFmt w:val="decimal"/>
      <w:lvlText w:val="%1."/>
      <w:lvlJc w:val="left"/>
      <w:pPr>
        <w:tabs>
          <w:tab w:val="num" w:pos="720"/>
        </w:tabs>
        <w:ind w:left="720" w:hanging="360"/>
      </w:pPr>
    </w:lvl>
    <w:lvl w:ilvl="1">
      <w:start w:val="1"/>
      <w:numFmt w:val="decimal"/>
      <w:isLgl/>
      <w:lvlText w:val="%1.%2."/>
      <w:lvlJc w:val="left"/>
      <w:pPr>
        <w:ind w:left="960" w:hanging="600"/>
      </w:pPr>
      <w:rPr>
        <w:rFonts w:hint="default"/>
      </w:rPr>
    </w:lvl>
    <w:lvl w:ilvl="2">
      <w:start w:val="2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01558BE"/>
    <w:multiLevelType w:val="hybridMultilevel"/>
    <w:tmpl w:val="AB28A3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184D62"/>
    <w:multiLevelType w:val="hybridMultilevel"/>
    <w:tmpl w:val="BBF05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1C706C"/>
    <w:multiLevelType w:val="hybridMultilevel"/>
    <w:tmpl w:val="49A6C012"/>
    <w:lvl w:ilvl="0" w:tplc="A68A7086">
      <w:start w:val="1"/>
      <w:numFmt w:val="decimal"/>
      <w:lvlText w:val="%1."/>
      <w:lvlJc w:val="left"/>
      <w:pPr>
        <w:ind w:left="720" w:hanging="360"/>
      </w:pPr>
      <w:rPr>
        <w:rFonts w:hint="default"/>
        <w:b/>
        <w:color w:val="00000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306220"/>
    <w:multiLevelType w:val="multilevel"/>
    <w:tmpl w:val="5CCEB962"/>
    <w:lvl w:ilvl="0">
      <w:start w:val="1"/>
      <w:numFmt w:val="decimal"/>
      <w:lvlText w:val="%1."/>
      <w:lvlJc w:val="left"/>
      <w:pPr>
        <w:ind w:left="495" w:hanging="495"/>
      </w:pPr>
      <w:rPr>
        <w:rFonts w:eastAsia="Times New Roman" w:hint="default"/>
        <w:color w:val="auto"/>
      </w:rPr>
    </w:lvl>
    <w:lvl w:ilvl="1">
      <w:start w:val="1"/>
      <w:numFmt w:val="decimal"/>
      <w:lvlText w:val="%1.%2."/>
      <w:lvlJc w:val="left"/>
      <w:pPr>
        <w:ind w:left="495" w:hanging="495"/>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6">
    <w:nsid w:val="48856B08"/>
    <w:multiLevelType w:val="hybridMultilevel"/>
    <w:tmpl w:val="BD88AEFC"/>
    <w:lvl w:ilvl="0" w:tplc="AA7AA8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8C008E"/>
    <w:multiLevelType w:val="hybridMultilevel"/>
    <w:tmpl w:val="D110030E"/>
    <w:lvl w:ilvl="0" w:tplc="FAE6FDD0">
      <w:start w:val="1"/>
      <w:numFmt w:val="bullet"/>
      <w:lvlText w:val="-"/>
      <w:lvlJc w:val="left"/>
      <w:pPr>
        <w:ind w:left="270" w:hanging="360"/>
      </w:pPr>
      <w:rPr>
        <w:rFonts w:ascii="Arial" w:eastAsia="Calibri" w:hAnsi="Arial" w:cs="Arial" w:hint="default"/>
        <w:b w:val="0"/>
        <w:i w:val="0"/>
        <w:color w:val="000000"/>
      </w:rPr>
    </w:lvl>
    <w:lvl w:ilvl="1" w:tplc="04220003" w:tentative="1">
      <w:start w:val="1"/>
      <w:numFmt w:val="bullet"/>
      <w:lvlText w:val="o"/>
      <w:lvlJc w:val="left"/>
      <w:pPr>
        <w:ind w:left="990" w:hanging="360"/>
      </w:pPr>
      <w:rPr>
        <w:rFonts w:ascii="Courier New" w:hAnsi="Courier New" w:cs="Courier New" w:hint="default"/>
      </w:rPr>
    </w:lvl>
    <w:lvl w:ilvl="2" w:tplc="04220005" w:tentative="1">
      <w:start w:val="1"/>
      <w:numFmt w:val="bullet"/>
      <w:lvlText w:val=""/>
      <w:lvlJc w:val="left"/>
      <w:pPr>
        <w:ind w:left="1710" w:hanging="360"/>
      </w:pPr>
      <w:rPr>
        <w:rFonts w:ascii="Wingdings" w:hAnsi="Wingdings" w:hint="default"/>
      </w:rPr>
    </w:lvl>
    <w:lvl w:ilvl="3" w:tplc="04220001" w:tentative="1">
      <w:start w:val="1"/>
      <w:numFmt w:val="bullet"/>
      <w:lvlText w:val=""/>
      <w:lvlJc w:val="left"/>
      <w:pPr>
        <w:ind w:left="2430" w:hanging="360"/>
      </w:pPr>
      <w:rPr>
        <w:rFonts w:ascii="Symbol" w:hAnsi="Symbol" w:hint="default"/>
      </w:rPr>
    </w:lvl>
    <w:lvl w:ilvl="4" w:tplc="04220003" w:tentative="1">
      <w:start w:val="1"/>
      <w:numFmt w:val="bullet"/>
      <w:lvlText w:val="o"/>
      <w:lvlJc w:val="left"/>
      <w:pPr>
        <w:ind w:left="3150" w:hanging="360"/>
      </w:pPr>
      <w:rPr>
        <w:rFonts w:ascii="Courier New" w:hAnsi="Courier New" w:cs="Courier New" w:hint="default"/>
      </w:rPr>
    </w:lvl>
    <w:lvl w:ilvl="5" w:tplc="04220005" w:tentative="1">
      <w:start w:val="1"/>
      <w:numFmt w:val="bullet"/>
      <w:lvlText w:val=""/>
      <w:lvlJc w:val="left"/>
      <w:pPr>
        <w:ind w:left="3870" w:hanging="360"/>
      </w:pPr>
      <w:rPr>
        <w:rFonts w:ascii="Wingdings" w:hAnsi="Wingdings" w:hint="default"/>
      </w:rPr>
    </w:lvl>
    <w:lvl w:ilvl="6" w:tplc="04220001" w:tentative="1">
      <w:start w:val="1"/>
      <w:numFmt w:val="bullet"/>
      <w:lvlText w:val=""/>
      <w:lvlJc w:val="left"/>
      <w:pPr>
        <w:ind w:left="4590" w:hanging="360"/>
      </w:pPr>
      <w:rPr>
        <w:rFonts w:ascii="Symbol" w:hAnsi="Symbol" w:hint="default"/>
      </w:rPr>
    </w:lvl>
    <w:lvl w:ilvl="7" w:tplc="04220003" w:tentative="1">
      <w:start w:val="1"/>
      <w:numFmt w:val="bullet"/>
      <w:lvlText w:val="o"/>
      <w:lvlJc w:val="left"/>
      <w:pPr>
        <w:ind w:left="5310" w:hanging="360"/>
      </w:pPr>
      <w:rPr>
        <w:rFonts w:ascii="Courier New" w:hAnsi="Courier New" w:cs="Courier New" w:hint="default"/>
      </w:rPr>
    </w:lvl>
    <w:lvl w:ilvl="8" w:tplc="04220005" w:tentative="1">
      <w:start w:val="1"/>
      <w:numFmt w:val="bullet"/>
      <w:lvlText w:val=""/>
      <w:lvlJc w:val="left"/>
      <w:pPr>
        <w:ind w:left="6030" w:hanging="360"/>
      </w:pPr>
      <w:rPr>
        <w:rFonts w:ascii="Wingdings" w:hAnsi="Wingdings" w:hint="default"/>
      </w:rPr>
    </w:lvl>
  </w:abstractNum>
  <w:abstractNum w:abstractNumId="18">
    <w:nsid w:val="4CC30BE0"/>
    <w:multiLevelType w:val="hybridMultilevel"/>
    <w:tmpl w:val="E17CCDA6"/>
    <w:lvl w:ilvl="0" w:tplc="F5ECE21E">
      <w:start w:val="1"/>
      <w:numFmt w:val="bullet"/>
      <w:pStyle w:val="a"/>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9">
    <w:nsid w:val="4EFE33C2"/>
    <w:multiLevelType w:val="hybridMultilevel"/>
    <w:tmpl w:val="B0065E0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0">
    <w:nsid w:val="51D345E5"/>
    <w:multiLevelType w:val="hybridMultilevel"/>
    <w:tmpl w:val="3B6C0A60"/>
    <w:lvl w:ilvl="0" w:tplc="84983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4D0A4D"/>
    <w:multiLevelType w:val="hybridMultilevel"/>
    <w:tmpl w:val="FC1682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3BE7253"/>
    <w:multiLevelType w:val="hybridMultilevel"/>
    <w:tmpl w:val="5DD64E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552118C4"/>
    <w:multiLevelType w:val="multilevel"/>
    <w:tmpl w:val="F976D5F8"/>
    <w:lvl w:ilvl="0">
      <w:start w:val="1"/>
      <w:numFmt w:val="decimal"/>
      <w:lvlText w:val="%1."/>
      <w:lvlJc w:val="left"/>
      <w:pPr>
        <w:ind w:left="720" w:hanging="360"/>
      </w:pPr>
    </w:lvl>
    <w:lvl w:ilvl="1">
      <w:start w:val="1"/>
      <w:numFmt w:val="decimal"/>
      <w:isLgl/>
      <w:lvlText w:val="%1.%2."/>
      <w:lvlJc w:val="left"/>
      <w:pPr>
        <w:ind w:left="960" w:hanging="600"/>
      </w:pPr>
      <w:rPr>
        <w:rFonts w:hint="default"/>
      </w:rPr>
    </w:lvl>
    <w:lvl w:ilvl="2">
      <w:start w:val="29"/>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A954E3C"/>
    <w:multiLevelType w:val="hybridMultilevel"/>
    <w:tmpl w:val="27C88EC8"/>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300D96"/>
    <w:multiLevelType w:val="hybridMultilevel"/>
    <w:tmpl w:val="38080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055F6F"/>
    <w:multiLevelType w:val="hybridMultilevel"/>
    <w:tmpl w:val="0AA0E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381903"/>
    <w:multiLevelType w:val="hybridMultilevel"/>
    <w:tmpl w:val="B50044E6"/>
    <w:lvl w:ilvl="0" w:tplc="88C6BEC0">
      <w:start w:val="1"/>
      <w:numFmt w:val="decimal"/>
      <w:lvlText w:val="%1."/>
      <w:lvlJc w:val="left"/>
      <w:pPr>
        <w:tabs>
          <w:tab w:val="num" w:pos="862"/>
        </w:tabs>
        <w:ind w:left="862" w:hanging="720"/>
      </w:pPr>
      <w:rPr>
        <w:rFonts w:ascii="Arial" w:hAnsi="Arial" w:cs="Arial" w:hint="default"/>
        <w:b/>
        <w:i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1807946"/>
    <w:multiLevelType w:val="hybridMultilevel"/>
    <w:tmpl w:val="E35E3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F87CD9"/>
    <w:multiLevelType w:val="hybridMultilevel"/>
    <w:tmpl w:val="CA803E5A"/>
    <w:lvl w:ilvl="0" w:tplc="28083BEA">
      <w:start w:val="1"/>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740233FC"/>
    <w:multiLevelType w:val="hybridMultilevel"/>
    <w:tmpl w:val="E0E41BBA"/>
    <w:lvl w:ilvl="0" w:tplc="B31CB6F8">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FE3F75"/>
    <w:multiLevelType w:val="hybridMultilevel"/>
    <w:tmpl w:val="BAA24746"/>
    <w:lvl w:ilvl="0" w:tplc="0D6C6032">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066F13"/>
    <w:multiLevelType w:val="hybridMultilevel"/>
    <w:tmpl w:val="2AF448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8B46EFE"/>
    <w:multiLevelType w:val="hybridMultilevel"/>
    <w:tmpl w:val="D00AB1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D40546"/>
    <w:multiLevelType w:val="hybridMultilevel"/>
    <w:tmpl w:val="5AFCD83A"/>
    <w:lvl w:ilvl="0" w:tplc="661EFD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23"/>
  </w:num>
  <w:num w:numId="4">
    <w:abstractNumId w:val="24"/>
  </w:num>
  <w:num w:numId="5">
    <w:abstractNumId w:val="34"/>
  </w:num>
  <w:num w:numId="6">
    <w:abstractNumId w:val="16"/>
  </w:num>
  <w:num w:numId="7">
    <w:abstractNumId w:val="11"/>
  </w:num>
  <w:num w:numId="8">
    <w:abstractNumId w:val="0"/>
  </w:num>
  <w:num w:numId="9">
    <w:abstractNumId w:val="20"/>
  </w:num>
  <w:num w:numId="10">
    <w:abstractNumId w:val="1"/>
  </w:num>
  <w:num w:numId="11">
    <w:abstractNumId w:val="13"/>
  </w:num>
  <w:num w:numId="12">
    <w:abstractNumId w:val="19"/>
  </w:num>
  <w:num w:numId="13">
    <w:abstractNumId w:val="28"/>
  </w:num>
  <w:num w:numId="14">
    <w:abstractNumId w:val="9"/>
  </w:num>
  <w:num w:numId="15">
    <w:abstractNumId w:val="33"/>
  </w:num>
  <w:num w:numId="16">
    <w:abstractNumId w:val="6"/>
  </w:num>
  <w:num w:numId="17">
    <w:abstractNumId w:val="15"/>
  </w:num>
  <w:num w:numId="18">
    <w:abstractNumId w:val="4"/>
  </w:num>
  <w:num w:numId="19">
    <w:abstractNumId w:val="17"/>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5"/>
  </w:num>
  <w:num w:numId="23">
    <w:abstractNumId w:val="2"/>
  </w:num>
  <w:num w:numId="24">
    <w:abstractNumId w:val="31"/>
  </w:num>
  <w:num w:numId="25">
    <w:abstractNumId w:val="27"/>
  </w:num>
  <w:num w:numId="26">
    <w:abstractNumId w:val="8"/>
  </w:num>
  <w:num w:numId="27">
    <w:abstractNumId w:val="26"/>
  </w:num>
  <w:num w:numId="28">
    <w:abstractNumId w:val="14"/>
  </w:num>
  <w:num w:numId="29">
    <w:abstractNumId w:val="32"/>
  </w:num>
  <w:num w:numId="30">
    <w:abstractNumId w:val="22"/>
  </w:num>
  <w:num w:numId="31">
    <w:abstractNumId w:val="10"/>
  </w:num>
  <w:num w:numId="32">
    <w:abstractNumId w:val="21"/>
  </w:num>
  <w:num w:numId="33">
    <w:abstractNumId w:val="29"/>
  </w:num>
  <w:num w:numId="34">
    <w:abstractNumId w:val="12"/>
  </w:num>
  <w:num w:numId="35">
    <w:abstractNumId w:val="30"/>
  </w:num>
  <w:num w:numId="36">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DA"/>
    <w:rsid w:val="00000909"/>
    <w:rsid w:val="00000B3F"/>
    <w:rsid w:val="0000197B"/>
    <w:rsid w:val="000021EE"/>
    <w:rsid w:val="000028B4"/>
    <w:rsid w:val="00002B99"/>
    <w:rsid w:val="00005822"/>
    <w:rsid w:val="000059B2"/>
    <w:rsid w:val="000067F2"/>
    <w:rsid w:val="00006B1C"/>
    <w:rsid w:val="0000797D"/>
    <w:rsid w:val="00007DF1"/>
    <w:rsid w:val="00007E44"/>
    <w:rsid w:val="00007F75"/>
    <w:rsid w:val="0001096F"/>
    <w:rsid w:val="00011230"/>
    <w:rsid w:val="00011C81"/>
    <w:rsid w:val="00013DE4"/>
    <w:rsid w:val="00015832"/>
    <w:rsid w:val="00015A8D"/>
    <w:rsid w:val="00015B35"/>
    <w:rsid w:val="0002014E"/>
    <w:rsid w:val="00021818"/>
    <w:rsid w:val="00021A46"/>
    <w:rsid w:val="00022ADC"/>
    <w:rsid w:val="00022E9A"/>
    <w:rsid w:val="000259E9"/>
    <w:rsid w:val="000264BF"/>
    <w:rsid w:val="00030711"/>
    <w:rsid w:val="000308DD"/>
    <w:rsid w:val="0003172B"/>
    <w:rsid w:val="00031962"/>
    <w:rsid w:val="00031D76"/>
    <w:rsid w:val="000320ED"/>
    <w:rsid w:val="000334CF"/>
    <w:rsid w:val="00033C05"/>
    <w:rsid w:val="0003516F"/>
    <w:rsid w:val="00035C08"/>
    <w:rsid w:val="00035D27"/>
    <w:rsid w:val="000366A5"/>
    <w:rsid w:val="00037162"/>
    <w:rsid w:val="000407E5"/>
    <w:rsid w:val="000410A1"/>
    <w:rsid w:val="000419DA"/>
    <w:rsid w:val="00043C1C"/>
    <w:rsid w:val="00043F2C"/>
    <w:rsid w:val="000444CB"/>
    <w:rsid w:val="00044850"/>
    <w:rsid w:val="00044E71"/>
    <w:rsid w:val="0005268B"/>
    <w:rsid w:val="00052807"/>
    <w:rsid w:val="00053887"/>
    <w:rsid w:val="0005398F"/>
    <w:rsid w:val="00053E1E"/>
    <w:rsid w:val="00060EFD"/>
    <w:rsid w:val="000611DF"/>
    <w:rsid w:val="00061C05"/>
    <w:rsid w:val="000628D8"/>
    <w:rsid w:val="0006350F"/>
    <w:rsid w:val="00063670"/>
    <w:rsid w:val="00063907"/>
    <w:rsid w:val="00064852"/>
    <w:rsid w:val="00064869"/>
    <w:rsid w:val="0006615B"/>
    <w:rsid w:val="000665BB"/>
    <w:rsid w:val="00066C78"/>
    <w:rsid w:val="00066CAD"/>
    <w:rsid w:val="000672E1"/>
    <w:rsid w:val="00067591"/>
    <w:rsid w:val="000679AD"/>
    <w:rsid w:val="00067B4E"/>
    <w:rsid w:val="00070724"/>
    <w:rsid w:val="00070E9A"/>
    <w:rsid w:val="00072490"/>
    <w:rsid w:val="00073226"/>
    <w:rsid w:val="00073558"/>
    <w:rsid w:val="00074C8A"/>
    <w:rsid w:val="00074E82"/>
    <w:rsid w:val="00075020"/>
    <w:rsid w:val="00075814"/>
    <w:rsid w:val="0007633A"/>
    <w:rsid w:val="0007715B"/>
    <w:rsid w:val="000806EC"/>
    <w:rsid w:val="00080989"/>
    <w:rsid w:val="00080CCC"/>
    <w:rsid w:val="0008138F"/>
    <w:rsid w:val="00082594"/>
    <w:rsid w:val="0008268C"/>
    <w:rsid w:val="00082E08"/>
    <w:rsid w:val="00090E29"/>
    <w:rsid w:val="00092C32"/>
    <w:rsid w:val="00092D79"/>
    <w:rsid w:val="00093AC8"/>
    <w:rsid w:val="00095668"/>
    <w:rsid w:val="000956A2"/>
    <w:rsid w:val="00095EA8"/>
    <w:rsid w:val="000974AF"/>
    <w:rsid w:val="000A0231"/>
    <w:rsid w:val="000A04C4"/>
    <w:rsid w:val="000A1006"/>
    <w:rsid w:val="000A2200"/>
    <w:rsid w:val="000A2586"/>
    <w:rsid w:val="000A279A"/>
    <w:rsid w:val="000A4728"/>
    <w:rsid w:val="000A4996"/>
    <w:rsid w:val="000A5539"/>
    <w:rsid w:val="000A58D6"/>
    <w:rsid w:val="000A59C5"/>
    <w:rsid w:val="000A66DB"/>
    <w:rsid w:val="000A797A"/>
    <w:rsid w:val="000A7B34"/>
    <w:rsid w:val="000B0B92"/>
    <w:rsid w:val="000B17AC"/>
    <w:rsid w:val="000B2401"/>
    <w:rsid w:val="000B27EF"/>
    <w:rsid w:val="000B3149"/>
    <w:rsid w:val="000B5858"/>
    <w:rsid w:val="000B5CE3"/>
    <w:rsid w:val="000B6CAD"/>
    <w:rsid w:val="000B7D28"/>
    <w:rsid w:val="000C0AE9"/>
    <w:rsid w:val="000C1B9C"/>
    <w:rsid w:val="000C203E"/>
    <w:rsid w:val="000C2929"/>
    <w:rsid w:val="000C36C6"/>
    <w:rsid w:val="000C41B6"/>
    <w:rsid w:val="000C5073"/>
    <w:rsid w:val="000C5134"/>
    <w:rsid w:val="000C67B6"/>
    <w:rsid w:val="000C6D89"/>
    <w:rsid w:val="000C76B7"/>
    <w:rsid w:val="000D0BBF"/>
    <w:rsid w:val="000D10BB"/>
    <w:rsid w:val="000D198B"/>
    <w:rsid w:val="000D2BB8"/>
    <w:rsid w:val="000D50C4"/>
    <w:rsid w:val="000D575E"/>
    <w:rsid w:val="000D5DB7"/>
    <w:rsid w:val="000D6031"/>
    <w:rsid w:val="000D6D51"/>
    <w:rsid w:val="000D7230"/>
    <w:rsid w:val="000D7C6C"/>
    <w:rsid w:val="000E24F3"/>
    <w:rsid w:val="000E335E"/>
    <w:rsid w:val="000E34E9"/>
    <w:rsid w:val="000E3E69"/>
    <w:rsid w:val="000E6C14"/>
    <w:rsid w:val="000E76B7"/>
    <w:rsid w:val="000E7FD2"/>
    <w:rsid w:val="000F014E"/>
    <w:rsid w:val="000F2D8F"/>
    <w:rsid w:val="000F5A35"/>
    <w:rsid w:val="000F60B7"/>
    <w:rsid w:val="000F61F6"/>
    <w:rsid w:val="000F6743"/>
    <w:rsid w:val="00101666"/>
    <w:rsid w:val="001017E8"/>
    <w:rsid w:val="00101AD5"/>
    <w:rsid w:val="00101E8F"/>
    <w:rsid w:val="00102850"/>
    <w:rsid w:val="00102857"/>
    <w:rsid w:val="00104991"/>
    <w:rsid w:val="0010518E"/>
    <w:rsid w:val="00105352"/>
    <w:rsid w:val="0011140D"/>
    <w:rsid w:val="001125B8"/>
    <w:rsid w:val="001127C5"/>
    <w:rsid w:val="001137C1"/>
    <w:rsid w:val="0011477D"/>
    <w:rsid w:val="00114CE1"/>
    <w:rsid w:val="00116353"/>
    <w:rsid w:val="00117923"/>
    <w:rsid w:val="001179FF"/>
    <w:rsid w:val="001201F9"/>
    <w:rsid w:val="001206C5"/>
    <w:rsid w:val="00120950"/>
    <w:rsid w:val="00120ACA"/>
    <w:rsid w:val="0012232A"/>
    <w:rsid w:val="00122B8F"/>
    <w:rsid w:val="00123A7A"/>
    <w:rsid w:val="00124713"/>
    <w:rsid w:val="001248BC"/>
    <w:rsid w:val="001263A6"/>
    <w:rsid w:val="0012699B"/>
    <w:rsid w:val="001279D2"/>
    <w:rsid w:val="00127A03"/>
    <w:rsid w:val="00131B7D"/>
    <w:rsid w:val="00133D38"/>
    <w:rsid w:val="00133F3B"/>
    <w:rsid w:val="001349DA"/>
    <w:rsid w:val="00134AF5"/>
    <w:rsid w:val="00134DD9"/>
    <w:rsid w:val="00135281"/>
    <w:rsid w:val="00135CE8"/>
    <w:rsid w:val="001361D3"/>
    <w:rsid w:val="00136A39"/>
    <w:rsid w:val="00140205"/>
    <w:rsid w:val="00140A7B"/>
    <w:rsid w:val="00141CA9"/>
    <w:rsid w:val="0014226B"/>
    <w:rsid w:val="001425AF"/>
    <w:rsid w:val="00143314"/>
    <w:rsid w:val="0014556E"/>
    <w:rsid w:val="001469F2"/>
    <w:rsid w:val="00146DF9"/>
    <w:rsid w:val="001500D7"/>
    <w:rsid w:val="0015020F"/>
    <w:rsid w:val="00150653"/>
    <w:rsid w:val="00151D87"/>
    <w:rsid w:val="001522D4"/>
    <w:rsid w:val="001523BC"/>
    <w:rsid w:val="00152430"/>
    <w:rsid w:val="00152517"/>
    <w:rsid w:val="0015384D"/>
    <w:rsid w:val="00154DAD"/>
    <w:rsid w:val="00155C23"/>
    <w:rsid w:val="001560EB"/>
    <w:rsid w:val="001570AD"/>
    <w:rsid w:val="00157A4F"/>
    <w:rsid w:val="00157E0C"/>
    <w:rsid w:val="0016042B"/>
    <w:rsid w:val="00160575"/>
    <w:rsid w:val="00160986"/>
    <w:rsid w:val="00160F57"/>
    <w:rsid w:val="0016252D"/>
    <w:rsid w:val="00163633"/>
    <w:rsid w:val="00163975"/>
    <w:rsid w:val="00165478"/>
    <w:rsid w:val="00166086"/>
    <w:rsid w:val="001676B2"/>
    <w:rsid w:val="00167CD4"/>
    <w:rsid w:val="00167DD6"/>
    <w:rsid w:val="00171D5A"/>
    <w:rsid w:val="00171E38"/>
    <w:rsid w:val="00172BC0"/>
    <w:rsid w:val="00173FEA"/>
    <w:rsid w:val="001743FC"/>
    <w:rsid w:val="00176EA5"/>
    <w:rsid w:val="00177AE2"/>
    <w:rsid w:val="00177DA3"/>
    <w:rsid w:val="0018068D"/>
    <w:rsid w:val="0018092B"/>
    <w:rsid w:val="001815F0"/>
    <w:rsid w:val="00183592"/>
    <w:rsid w:val="001844C4"/>
    <w:rsid w:val="0018450C"/>
    <w:rsid w:val="00185658"/>
    <w:rsid w:val="00185753"/>
    <w:rsid w:val="00185C71"/>
    <w:rsid w:val="00185DE3"/>
    <w:rsid w:val="001860C6"/>
    <w:rsid w:val="00186872"/>
    <w:rsid w:val="00187394"/>
    <w:rsid w:val="00187767"/>
    <w:rsid w:val="0018778E"/>
    <w:rsid w:val="00191213"/>
    <w:rsid w:val="00192CF9"/>
    <w:rsid w:val="00192D07"/>
    <w:rsid w:val="0019329C"/>
    <w:rsid w:val="001936AE"/>
    <w:rsid w:val="00194FAF"/>
    <w:rsid w:val="001953CD"/>
    <w:rsid w:val="00195730"/>
    <w:rsid w:val="00195FC2"/>
    <w:rsid w:val="001964A4"/>
    <w:rsid w:val="00196851"/>
    <w:rsid w:val="00196E29"/>
    <w:rsid w:val="0019762C"/>
    <w:rsid w:val="001A049D"/>
    <w:rsid w:val="001A0CA9"/>
    <w:rsid w:val="001A0D63"/>
    <w:rsid w:val="001A1F34"/>
    <w:rsid w:val="001A28BA"/>
    <w:rsid w:val="001A3005"/>
    <w:rsid w:val="001A318C"/>
    <w:rsid w:val="001A3BDD"/>
    <w:rsid w:val="001A3FD8"/>
    <w:rsid w:val="001A4A31"/>
    <w:rsid w:val="001A5B51"/>
    <w:rsid w:val="001A61C6"/>
    <w:rsid w:val="001A673C"/>
    <w:rsid w:val="001B1565"/>
    <w:rsid w:val="001B1803"/>
    <w:rsid w:val="001B27F8"/>
    <w:rsid w:val="001B2D08"/>
    <w:rsid w:val="001B453F"/>
    <w:rsid w:val="001B50DF"/>
    <w:rsid w:val="001B5A4E"/>
    <w:rsid w:val="001B5CAF"/>
    <w:rsid w:val="001C0933"/>
    <w:rsid w:val="001C0F49"/>
    <w:rsid w:val="001C1889"/>
    <w:rsid w:val="001C2847"/>
    <w:rsid w:val="001C2ACB"/>
    <w:rsid w:val="001C323B"/>
    <w:rsid w:val="001C356C"/>
    <w:rsid w:val="001C4F87"/>
    <w:rsid w:val="001C5732"/>
    <w:rsid w:val="001C59DF"/>
    <w:rsid w:val="001C5D71"/>
    <w:rsid w:val="001C5E08"/>
    <w:rsid w:val="001C691E"/>
    <w:rsid w:val="001C6EFD"/>
    <w:rsid w:val="001C75B7"/>
    <w:rsid w:val="001D0D66"/>
    <w:rsid w:val="001D1249"/>
    <w:rsid w:val="001D32A8"/>
    <w:rsid w:val="001D3EF3"/>
    <w:rsid w:val="001D41CB"/>
    <w:rsid w:val="001D452F"/>
    <w:rsid w:val="001D598F"/>
    <w:rsid w:val="001D5A84"/>
    <w:rsid w:val="001D5C40"/>
    <w:rsid w:val="001E0A70"/>
    <w:rsid w:val="001E31B4"/>
    <w:rsid w:val="001E349E"/>
    <w:rsid w:val="001E4017"/>
    <w:rsid w:val="001E4662"/>
    <w:rsid w:val="001E46FA"/>
    <w:rsid w:val="001E5072"/>
    <w:rsid w:val="001E5507"/>
    <w:rsid w:val="001E61CD"/>
    <w:rsid w:val="001F1671"/>
    <w:rsid w:val="001F2C87"/>
    <w:rsid w:val="001F3A82"/>
    <w:rsid w:val="001F4ED9"/>
    <w:rsid w:val="001F53C4"/>
    <w:rsid w:val="002002C0"/>
    <w:rsid w:val="002005F7"/>
    <w:rsid w:val="002007AE"/>
    <w:rsid w:val="00204517"/>
    <w:rsid w:val="0020556F"/>
    <w:rsid w:val="00206639"/>
    <w:rsid w:val="00207C88"/>
    <w:rsid w:val="002103B8"/>
    <w:rsid w:val="00211875"/>
    <w:rsid w:val="00211B48"/>
    <w:rsid w:val="00212054"/>
    <w:rsid w:val="00212446"/>
    <w:rsid w:val="00212A6C"/>
    <w:rsid w:val="00213521"/>
    <w:rsid w:val="00216403"/>
    <w:rsid w:val="002167DD"/>
    <w:rsid w:val="00217595"/>
    <w:rsid w:val="002177DD"/>
    <w:rsid w:val="00220BBC"/>
    <w:rsid w:val="002217E1"/>
    <w:rsid w:val="0022191E"/>
    <w:rsid w:val="00222DC1"/>
    <w:rsid w:val="00224D13"/>
    <w:rsid w:val="00224E7B"/>
    <w:rsid w:val="002253D4"/>
    <w:rsid w:val="00225FD2"/>
    <w:rsid w:val="0022694C"/>
    <w:rsid w:val="00231855"/>
    <w:rsid w:val="00232B15"/>
    <w:rsid w:val="002335FF"/>
    <w:rsid w:val="00234217"/>
    <w:rsid w:val="00234CEC"/>
    <w:rsid w:val="0023568D"/>
    <w:rsid w:val="00236F64"/>
    <w:rsid w:val="002372C3"/>
    <w:rsid w:val="00240D8E"/>
    <w:rsid w:val="00240FAE"/>
    <w:rsid w:val="00243086"/>
    <w:rsid w:val="00244D54"/>
    <w:rsid w:val="00245B99"/>
    <w:rsid w:val="00246001"/>
    <w:rsid w:val="0024666C"/>
    <w:rsid w:val="002473BD"/>
    <w:rsid w:val="0024786A"/>
    <w:rsid w:val="00247BBB"/>
    <w:rsid w:val="002501EA"/>
    <w:rsid w:val="00252502"/>
    <w:rsid w:val="00252519"/>
    <w:rsid w:val="00252A0B"/>
    <w:rsid w:val="00252D46"/>
    <w:rsid w:val="00252E66"/>
    <w:rsid w:val="00252EF2"/>
    <w:rsid w:val="00253980"/>
    <w:rsid w:val="00254A73"/>
    <w:rsid w:val="00255B27"/>
    <w:rsid w:val="002562AF"/>
    <w:rsid w:val="002565E3"/>
    <w:rsid w:val="00256DB6"/>
    <w:rsid w:val="00257181"/>
    <w:rsid w:val="0025775D"/>
    <w:rsid w:val="002609F1"/>
    <w:rsid w:val="002614DE"/>
    <w:rsid w:val="002626C2"/>
    <w:rsid w:val="002636F1"/>
    <w:rsid w:val="0026380D"/>
    <w:rsid w:val="00266772"/>
    <w:rsid w:val="00266AFB"/>
    <w:rsid w:val="002678CD"/>
    <w:rsid w:val="00270559"/>
    <w:rsid w:val="00270E2A"/>
    <w:rsid w:val="002741F0"/>
    <w:rsid w:val="0027512B"/>
    <w:rsid w:val="002766A8"/>
    <w:rsid w:val="00277514"/>
    <w:rsid w:val="00277AF7"/>
    <w:rsid w:val="00280AC6"/>
    <w:rsid w:val="00283519"/>
    <w:rsid w:val="0028390D"/>
    <w:rsid w:val="0028431B"/>
    <w:rsid w:val="00284385"/>
    <w:rsid w:val="00284745"/>
    <w:rsid w:val="0028482F"/>
    <w:rsid w:val="0028558A"/>
    <w:rsid w:val="00285D7B"/>
    <w:rsid w:val="002875B4"/>
    <w:rsid w:val="002876CA"/>
    <w:rsid w:val="0029108A"/>
    <w:rsid w:val="0029150D"/>
    <w:rsid w:val="00291E58"/>
    <w:rsid w:val="00292A47"/>
    <w:rsid w:val="00292F20"/>
    <w:rsid w:val="00293564"/>
    <w:rsid w:val="00293D01"/>
    <w:rsid w:val="00294ACB"/>
    <w:rsid w:val="00294CAF"/>
    <w:rsid w:val="00295A49"/>
    <w:rsid w:val="00295E69"/>
    <w:rsid w:val="00296E40"/>
    <w:rsid w:val="002970C4"/>
    <w:rsid w:val="002A4847"/>
    <w:rsid w:val="002A49FB"/>
    <w:rsid w:val="002A5EA9"/>
    <w:rsid w:val="002A6ADC"/>
    <w:rsid w:val="002B2B15"/>
    <w:rsid w:val="002B316A"/>
    <w:rsid w:val="002B4245"/>
    <w:rsid w:val="002B5C4D"/>
    <w:rsid w:val="002B7481"/>
    <w:rsid w:val="002C06B5"/>
    <w:rsid w:val="002C0CED"/>
    <w:rsid w:val="002C1D21"/>
    <w:rsid w:val="002C4B04"/>
    <w:rsid w:val="002C7852"/>
    <w:rsid w:val="002D010C"/>
    <w:rsid w:val="002D11D8"/>
    <w:rsid w:val="002D1B2D"/>
    <w:rsid w:val="002D38C2"/>
    <w:rsid w:val="002D4EE5"/>
    <w:rsid w:val="002D5DBB"/>
    <w:rsid w:val="002D7212"/>
    <w:rsid w:val="002D7CCA"/>
    <w:rsid w:val="002E1E8E"/>
    <w:rsid w:val="002E2105"/>
    <w:rsid w:val="002E21FF"/>
    <w:rsid w:val="002E246B"/>
    <w:rsid w:val="002E27DF"/>
    <w:rsid w:val="002E2B04"/>
    <w:rsid w:val="002E40EB"/>
    <w:rsid w:val="002E4381"/>
    <w:rsid w:val="002F0E9A"/>
    <w:rsid w:val="002F1564"/>
    <w:rsid w:val="002F4C7E"/>
    <w:rsid w:val="002F4D33"/>
    <w:rsid w:val="002F5B51"/>
    <w:rsid w:val="002F67EE"/>
    <w:rsid w:val="002F6BEB"/>
    <w:rsid w:val="002F73AC"/>
    <w:rsid w:val="003001DB"/>
    <w:rsid w:val="00300207"/>
    <w:rsid w:val="00300577"/>
    <w:rsid w:val="003005C0"/>
    <w:rsid w:val="0030064A"/>
    <w:rsid w:val="00300FBE"/>
    <w:rsid w:val="00301481"/>
    <w:rsid w:val="0030233E"/>
    <w:rsid w:val="00302C34"/>
    <w:rsid w:val="0030367D"/>
    <w:rsid w:val="003042DB"/>
    <w:rsid w:val="00306F3D"/>
    <w:rsid w:val="00307086"/>
    <w:rsid w:val="003070EF"/>
    <w:rsid w:val="00307F34"/>
    <w:rsid w:val="00310EF3"/>
    <w:rsid w:val="003121BF"/>
    <w:rsid w:val="00312ECD"/>
    <w:rsid w:val="00313FAA"/>
    <w:rsid w:val="00314C35"/>
    <w:rsid w:val="00316143"/>
    <w:rsid w:val="00317232"/>
    <w:rsid w:val="00317AE7"/>
    <w:rsid w:val="003211F3"/>
    <w:rsid w:val="003215A1"/>
    <w:rsid w:val="0032264C"/>
    <w:rsid w:val="003229AC"/>
    <w:rsid w:val="00323AE7"/>
    <w:rsid w:val="0032433B"/>
    <w:rsid w:val="003244B6"/>
    <w:rsid w:val="00325E87"/>
    <w:rsid w:val="00325F2C"/>
    <w:rsid w:val="00326B08"/>
    <w:rsid w:val="0033098C"/>
    <w:rsid w:val="003309EB"/>
    <w:rsid w:val="003328F2"/>
    <w:rsid w:val="003330EE"/>
    <w:rsid w:val="0033504F"/>
    <w:rsid w:val="003354A3"/>
    <w:rsid w:val="00336938"/>
    <w:rsid w:val="00337C3A"/>
    <w:rsid w:val="00337E32"/>
    <w:rsid w:val="00337EDA"/>
    <w:rsid w:val="00340652"/>
    <w:rsid w:val="00340951"/>
    <w:rsid w:val="00340E2C"/>
    <w:rsid w:val="00342271"/>
    <w:rsid w:val="003435CB"/>
    <w:rsid w:val="00344398"/>
    <w:rsid w:val="00344AFA"/>
    <w:rsid w:val="00346473"/>
    <w:rsid w:val="00346F17"/>
    <w:rsid w:val="003518D9"/>
    <w:rsid w:val="00352AA2"/>
    <w:rsid w:val="003549EB"/>
    <w:rsid w:val="0035623B"/>
    <w:rsid w:val="00356643"/>
    <w:rsid w:val="00356762"/>
    <w:rsid w:val="00357002"/>
    <w:rsid w:val="0036014E"/>
    <w:rsid w:val="003602D8"/>
    <w:rsid w:val="003611FB"/>
    <w:rsid w:val="00361696"/>
    <w:rsid w:val="003619F6"/>
    <w:rsid w:val="00363CD9"/>
    <w:rsid w:val="00365662"/>
    <w:rsid w:val="003665B7"/>
    <w:rsid w:val="00366961"/>
    <w:rsid w:val="00366AB2"/>
    <w:rsid w:val="0036741F"/>
    <w:rsid w:val="00370FF9"/>
    <w:rsid w:val="00371191"/>
    <w:rsid w:val="00371C5F"/>
    <w:rsid w:val="0037208D"/>
    <w:rsid w:val="00372732"/>
    <w:rsid w:val="00373784"/>
    <w:rsid w:val="003748BC"/>
    <w:rsid w:val="00375694"/>
    <w:rsid w:val="00375D8D"/>
    <w:rsid w:val="00376229"/>
    <w:rsid w:val="0037644C"/>
    <w:rsid w:val="00376782"/>
    <w:rsid w:val="0037755F"/>
    <w:rsid w:val="00377ADA"/>
    <w:rsid w:val="00377AF4"/>
    <w:rsid w:val="00380E9C"/>
    <w:rsid w:val="003810EA"/>
    <w:rsid w:val="00381E51"/>
    <w:rsid w:val="003847B8"/>
    <w:rsid w:val="00384A34"/>
    <w:rsid w:val="00384F99"/>
    <w:rsid w:val="00384FC6"/>
    <w:rsid w:val="00385F98"/>
    <w:rsid w:val="003903C9"/>
    <w:rsid w:val="00390B46"/>
    <w:rsid w:val="00391AE3"/>
    <w:rsid w:val="00392829"/>
    <w:rsid w:val="003932D0"/>
    <w:rsid w:val="00393720"/>
    <w:rsid w:val="0039639C"/>
    <w:rsid w:val="00396878"/>
    <w:rsid w:val="00396FD7"/>
    <w:rsid w:val="003A0B51"/>
    <w:rsid w:val="003A154D"/>
    <w:rsid w:val="003A183B"/>
    <w:rsid w:val="003A370D"/>
    <w:rsid w:val="003A429B"/>
    <w:rsid w:val="003A4661"/>
    <w:rsid w:val="003A52BA"/>
    <w:rsid w:val="003A564A"/>
    <w:rsid w:val="003A6207"/>
    <w:rsid w:val="003A6CF0"/>
    <w:rsid w:val="003B140D"/>
    <w:rsid w:val="003B1588"/>
    <w:rsid w:val="003B278F"/>
    <w:rsid w:val="003B2882"/>
    <w:rsid w:val="003B2D78"/>
    <w:rsid w:val="003B4C8D"/>
    <w:rsid w:val="003B5011"/>
    <w:rsid w:val="003B53C5"/>
    <w:rsid w:val="003B54F4"/>
    <w:rsid w:val="003B55EB"/>
    <w:rsid w:val="003B5937"/>
    <w:rsid w:val="003B7295"/>
    <w:rsid w:val="003B7A09"/>
    <w:rsid w:val="003C0F43"/>
    <w:rsid w:val="003C1057"/>
    <w:rsid w:val="003C1188"/>
    <w:rsid w:val="003C151E"/>
    <w:rsid w:val="003C1710"/>
    <w:rsid w:val="003C3FA7"/>
    <w:rsid w:val="003C42C9"/>
    <w:rsid w:val="003C4D76"/>
    <w:rsid w:val="003C4ECB"/>
    <w:rsid w:val="003C6241"/>
    <w:rsid w:val="003C7127"/>
    <w:rsid w:val="003C75DE"/>
    <w:rsid w:val="003C793E"/>
    <w:rsid w:val="003C7B48"/>
    <w:rsid w:val="003D21EC"/>
    <w:rsid w:val="003D276F"/>
    <w:rsid w:val="003D3E6F"/>
    <w:rsid w:val="003D48E9"/>
    <w:rsid w:val="003D5624"/>
    <w:rsid w:val="003D57F8"/>
    <w:rsid w:val="003D5C8A"/>
    <w:rsid w:val="003D5D56"/>
    <w:rsid w:val="003D7337"/>
    <w:rsid w:val="003E0927"/>
    <w:rsid w:val="003E2627"/>
    <w:rsid w:val="003E285D"/>
    <w:rsid w:val="003E2BBE"/>
    <w:rsid w:val="003E5A46"/>
    <w:rsid w:val="003E70FA"/>
    <w:rsid w:val="003E7312"/>
    <w:rsid w:val="003E777D"/>
    <w:rsid w:val="003F0F64"/>
    <w:rsid w:val="003F1066"/>
    <w:rsid w:val="003F11C9"/>
    <w:rsid w:val="003F27A2"/>
    <w:rsid w:val="003F2CA3"/>
    <w:rsid w:val="003F342D"/>
    <w:rsid w:val="003F358A"/>
    <w:rsid w:val="003F629E"/>
    <w:rsid w:val="003F65DE"/>
    <w:rsid w:val="003F79CE"/>
    <w:rsid w:val="00400755"/>
    <w:rsid w:val="00400C46"/>
    <w:rsid w:val="00401141"/>
    <w:rsid w:val="0040283E"/>
    <w:rsid w:val="00402BC7"/>
    <w:rsid w:val="0040370F"/>
    <w:rsid w:val="00404ED1"/>
    <w:rsid w:val="00410963"/>
    <w:rsid w:val="00410DE2"/>
    <w:rsid w:val="004142C2"/>
    <w:rsid w:val="00414FA5"/>
    <w:rsid w:val="00415152"/>
    <w:rsid w:val="0041600D"/>
    <w:rsid w:val="0041676F"/>
    <w:rsid w:val="00417205"/>
    <w:rsid w:val="00421815"/>
    <w:rsid w:val="00421ADE"/>
    <w:rsid w:val="0042286F"/>
    <w:rsid w:val="00422CC7"/>
    <w:rsid w:val="0042359B"/>
    <w:rsid w:val="004235A1"/>
    <w:rsid w:val="00430C01"/>
    <w:rsid w:val="00430D0B"/>
    <w:rsid w:val="00432D6C"/>
    <w:rsid w:val="004333D0"/>
    <w:rsid w:val="00433E68"/>
    <w:rsid w:val="00434290"/>
    <w:rsid w:val="00434748"/>
    <w:rsid w:val="00436EC3"/>
    <w:rsid w:val="004407C7"/>
    <w:rsid w:val="00441F26"/>
    <w:rsid w:val="00441F9B"/>
    <w:rsid w:val="00442700"/>
    <w:rsid w:val="004444B4"/>
    <w:rsid w:val="00444928"/>
    <w:rsid w:val="00447DC7"/>
    <w:rsid w:val="00450CA7"/>
    <w:rsid w:val="00451BBE"/>
    <w:rsid w:val="00451C75"/>
    <w:rsid w:val="00452DDB"/>
    <w:rsid w:val="00452E1D"/>
    <w:rsid w:val="00455A2E"/>
    <w:rsid w:val="00455FD4"/>
    <w:rsid w:val="0045638B"/>
    <w:rsid w:val="00457762"/>
    <w:rsid w:val="00457C28"/>
    <w:rsid w:val="00457E92"/>
    <w:rsid w:val="004600DC"/>
    <w:rsid w:val="00460CDC"/>
    <w:rsid w:val="00460FF6"/>
    <w:rsid w:val="00461F3F"/>
    <w:rsid w:val="004642D6"/>
    <w:rsid w:val="004645EB"/>
    <w:rsid w:val="0046462B"/>
    <w:rsid w:val="004664C1"/>
    <w:rsid w:val="00466DB9"/>
    <w:rsid w:val="00466FE9"/>
    <w:rsid w:val="004671F1"/>
    <w:rsid w:val="0047011D"/>
    <w:rsid w:val="00471B52"/>
    <w:rsid w:val="0047226C"/>
    <w:rsid w:val="004725DA"/>
    <w:rsid w:val="004728A9"/>
    <w:rsid w:val="00472CE2"/>
    <w:rsid w:val="004738AF"/>
    <w:rsid w:val="00473D99"/>
    <w:rsid w:val="00474137"/>
    <w:rsid w:val="00474CB6"/>
    <w:rsid w:val="00482525"/>
    <w:rsid w:val="00482EC5"/>
    <w:rsid w:val="00482FFB"/>
    <w:rsid w:val="004839A8"/>
    <w:rsid w:val="00484283"/>
    <w:rsid w:val="00484658"/>
    <w:rsid w:val="00485CCE"/>
    <w:rsid w:val="004871B4"/>
    <w:rsid w:val="00490494"/>
    <w:rsid w:val="00492A7D"/>
    <w:rsid w:val="00494C73"/>
    <w:rsid w:val="00495122"/>
    <w:rsid w:val="0049552C"/>
    <w:rsid w:val="004960ED"/>
    <w:rsid w:val="00496C2B"/>
    <w:rsid w:val="004A0247"/>
    <w:rsid w:val="004A190B"/>
    <w:rsid w:val="004A25F4"/>
    <w:rsid w:val="004A4E0B"/>
    <w:rsid w:val="004A4E66"/>
    <w:rsid w:val="004A57E6"/>
    <w:rsid w:val="004A6536"/>
    <w:rsid w:val="004A7B2C"/>
    <w:rsid w:val="004A7C40"/>
    <w:rsid w:val="004A7FAE"/>
    <w:rsid w:val="004B14B2"/>
    <w:rsid w:val="004B1FDE"/>
    <w:rsid w:val="004B2EE9"/>
    <w:rsid w:val="004B3D66"/>
    <w:rsid w:val="004B5157"/>
    <w:rsid w:val="004B53E3"/>
    <w:rsid w:val="004B694C"/>
    <w:rsid w:val="004B7C46"/>
    <w:rsid w:val="004C1441"/>
    <w:rsid w:val="004C2390"/>
    <w:rsid w:val="004C2397"/>
    <w:rsid w:val="004C30C4"/>
    <w:rsid w:val="004C3965"/>
    <w:rsid w:val="004C44FC"/>
    <w:rsid w:val="004C666C"/>
    <w:rsid w:val="004C71A4"/>
    <w:rsid w:val="004C7E73"/>
    <w:rsid w:val="004D257B"/>
    <w:rsid w:val="004E1700"/>
    <w:rsid w:val="004E47E9"/>
    <w:rsid w:val="004E5185"/>
    <w:rsid w:val="004E52E3"/>
    <w:rsid w:val="004E65B8"/>
    <w:rsid w:val="004E6BF5"/>
    <w:rsid w:val="004E6EC3"/>
    <w:rsid w:val="004E6FFF"/>
    <w:rsid w:val="004E736C"/>
    <w:rsid w:val="004E7634"/>
    <w:rsid w:val="004F0542"/>
    <w:rsid w:val="004F0E7B"/>
    <w:rsid w:val="004F165D"/>
    <w:rsid w:val="004F1C1F"/>
    <w:rsid w:val="004F236A"/>
    <w:rsid w:val="004F29C5"/>
    <w:rsid w:val="004F2BC9"/>
    <w:rsid w:val="004F3292"/>
    <w:rsid w:val="004F4748"/>
    <w:rsid w:val="004F5AC5"/>
    <w:rsid w:val="004F6AB3"/>
    <w:rsid w:val="004F7D8F"/>
    <w:rsid w:val="00500519"/>
    <w:rsid w:val="005013A9"/>
    <w:rsid w:val="00503160"/>
    <w:rsid w:val="0050363C"/>
    <w:rsid w:val="00503A2D"/>
    <w:rsid w:val="00503E95"/>
    <w:rsid w:val="00504CC2"/>
    <w:rsid w:val="005054E3"/>
    <w:rsid w:val="00505774"/>
    <w:rsid w:val="005062E2"/>
    <w:rsid w:val="00506B4A"/>
    <w:rsid w:val="00506C8F"/>
    <w:rsid w:val="0050703E"/>
    <w:rsid w:val="0050732B"/>
    <w:rsid w:val="0050758B"/>
    <w:rsid w:val="00510B15"/>
    <w:rsid w:val="00510B34"/>
    <w:rsid w:val="0051105B"/>
    <w:rsid w:val="00511350"/>
    <w:rsid w:val="005116E9"/>
    <w:rsid w:val="00511C74"/>
    <w:rsid w:val="00512333"/>
    <w:rsid w:val="00513965"/>
    <w:rsid w:val="00513D3A"/>
    <w:rsid w:val="00515744"/>
    <w:rsid w:val="005168C7"/>
    <w:rsid w:val="00517914"/>
    <w:rsid w:val="00520FA8"/>
    <w:rsid w:val="0052203D"/>
    <w:rsid w:val="00522822"/>
    <w:rsid w:val="00523729"/>
    <w:rsid w:val="005246D6"/>
    <w:rsid w:val="005258A8"/>
    <w:rsid w:val="00525FCD"/>
    <w:rsid w:val="0052687F"/>
    <w:rsid w:val="00527AFE"/>
    <w:rsid w:val="00530258"/>
    <w:rsid w:val="005308CA"/>
    <w:rsid w:val="00531452"/>
    <w:rsid w:val="00531637"/>
    <w:rsid w:val="005325FE"/>
    <w:rsid w:val="00532727"/>
    <w:rsid w:val="00533ABF"/>
    <w:rsid w:val="00534689"/>
    <w:rsid w:val="005350F1"/>
    <w:rsid w:val="00535483"/>
    <w:rsid w:val="00536768"/>
    <w:rsid w:val="00536F3E"/>
    <w:rsid w:val="0053773C"/>
    <w:rsid w:val="00537763"/>
    <w:rsid w:val="005379C6"/>
    <w:rsid w:val="00537EF5"/>
    <w:rsid w:val="005400D5"/>
    <w:rsid w:val="005410D6"/>
    <w:rsid w:val="00541264"/>
    <w:rsid w:val="005431AB"/>
    <w:rsid w:val="0054326B"/>
    <w:rsid w:val="00543D36"/>
    <w:rsid w:val="00544265"/>
    <w:rsid w:val="0054593C"/>
    <w:rsid w:val="00545EBA"/>
    <w:rsid w:val="00550207"/>
    <w:rsid w:val="00550DAB"/>
    <w:rsid w:val="00553529"/>
    <w:rsid w:val="00553CF6"/>
    <w:rsid w:val="00553EC7"/>
    <w:rsid w:val="0055508B"/>
    <w:rsid w:val="005559DC"/>
    <w:rsid w:val="00557FCD"/>
    <w:rsid w:val="00560295"/>
    <w:rsid w:val="00560786"/>
    <w:rsid w:val="00561CA4"/>
    <w:rsid w:val="00562A5C"/>
    <w:rsid w:val="0056317F"/>
    <w:rsid w:val="0056365A"/>
    <w:rsid w:val="00564371"/>
    <w:rsid w:val="00565A87"/>
    <w:rsid w:val="00566FC5"/>
    <w:rsid w:val="005670B0"/>
    <w:rsid w:val="00570419"/>
    <w:rsid w:val="00570E49"/>
    <w:rsid w:val="00572E1C"/>
    <w:rsid w:val="00573169"/>
    <w:rsid w:val="005737EB"/>
    <w:rsid w:val="00573F08"/>
    <w:rsid w:val="005743F2"/>
    <w:rsid w:val="00574477"/>
    <w:rsid w:val="00574ED5"/>
    <w:rsid w:val="005764E0"/>
    <w:rsid w:val="005804EE"/>
    <w:rsid w:val="00582340"/>
    <w:rsid w:val="0058268B"/>
    <w:rsid w:val="00582CFB"/>
    <w:rsid w:val="00582D44"/>
    <w:rsid w:val="005837E4"/>
    <w:rsid w:val="00585179"/>
    <w:rsid w:val="005852B4"/>
    <w:rsid w:val="00585E4A"/>
    <w:rsid w:val="00586899"/>
    <w:rsid w:val="005869CE"/>
    <w:rsid w:val="00587291"/>
    <w:rsid w:val="00587877"/>
    <w:rsid w:val="005913D7"/>
    <w:rsid w:val="00591DB5"/>
    <w:rsid w:val="00592CD1"/>
    <w:rsid w:val="005937F1"/>
    <w:rsid w:val="00594DA5"/>
    <w:rsid w:val="00594EBF"/>
    <w:rsid w:val="005952D3"/>
    <w:rsid w:val="005959BA"/>
    <w:rsid w:val="00596984"/>
    <w:rsid w:val="0059744D"/>
    <w:rsid w:val="00597FCF"/>
    <w:rsid w:val="005A0049"/>
    <w:rsid w:val="005A03F8"/>
    <w:rsid w:val="005A0B55"/>
    <w:rsid w:val="005A318B"/>
    <w:rsid w:val="005A5229"/>
    <w:rsid w:val="005A528E"/>
    <w:rsid w:val="005A55A7"/>
    <w:rsid w:val="005A55D4"/>
    <w:rsid w:val="005A691F"/>
    <w:rsid w:val="005A6E37"/>
    <w:rsid w:val="005B0AE7"/>
    <w:rsid w:val="005B152C"/>
    <w:rsid w:val="005B1C73"/>
    <w:rsid w:val="005B2CB7"/>
    <w:rsid w:val="005B37C1"/>
    <w:rsid w:val="005B3B83"/>
    <w:rsid w:val="005B4A6A"/>
    <w:rsid w:val="005B4F5F"/>
    <w:rsid w:val="005B52A4"/>
    <w:rsid w:val="005B55E5"/>
    <w:rsid w:val="005B5E57"/>
    <w:rsid w:val="005B7BFF"/>
    <w:rsid w:val="005C4B36"/>
    <w:rsid w:val="005C4DE9"/>
    <w:rsid w:val="005C504C"/>
    <w:rsid w:val="005C5C8B"/>
    <w:rsid w:val="005D0A9B"/>
    <w:rsid w:val="005D208F"/>
    <w:rsid w:val="005D3065"/>
    <w:rsid w:val="005D3CD6"/>
    <w:rsid w:val="005D7A6A"/>
    <w:rsid w:val="005E04BA"/>
    <w:rsid w:val="005E0F29"/>
    <w:rsid w:val="005E14E2"/>
    <w:rsid w:val="005E17AC"/>
    <w:rsid w:val="005E4A8A"/>
    <w:rsid w:val="005F04EC"/>
    <w:rsid w:val="005F1BDC"/>
    <w:rsid w:val="005F1D70"/>
    <w:rsid w:val="005F2708"/>
    <w:rsid w:val="005F2B84"/>
    <w:rsid w:val="005F31E8"/>
    <w:rsid w:val="005F4DE4"/>
    <w:rsid w:val="005F5477"/>
    <w:rsid w:val="005F581D"/>
    <w:rsid w:val="005F6751"/>
    <w:rsid w:val="005F6852"/>
    <w:rsid w:val="005F68CF"/>
    <w:rsid w:val="005F71D1"/>
    <w:rsid w:val="005F7E4B"/>
    <w:rsid w:val="005F7F4E"/>
    <w:rsid w:val="00600367"/>
    <w:rsid w:val="00602AB7"/>
    <w:rsid w:val="00604438"/>
    <w:rsid w:val="00604CF9"/>
    <w:rsid w:val="0060562E"/>
    <w:rsid w:val="00605AC3"/>
    <w:rsid w:val="00605E39"/>
    <w:rsid w:val="00606A55"/>
    <w:rsid w:val="00606C4C"/>
    <w:rsid w:val="00607529"/>
    <w:rsid w:val="00611138"/>
    <w:rsid w:val="006114AF"/>
    <w:rsid w:val="0061203A"/>
    <w:rsid w:val="00612933"/>
    <w:rsid w:val="00612AEB"/>
    <w:rsid w:val="00613D28"/>
    <w:rsid w:val="0061493D"/>
    <w:rsid w:val="006154A9"/>
    <w:rsid w:val="00615CDF"/>
    <w:rsid w:val="00615D7D"/>
    <w:rsid w:val="00616089"/>
    <w:rsid w:val="00616A7A"/>
    <w:rsid w:val="00617C0A"/>
    <w:rsid w:val="00617EBD"/>
    <w:rsid w:val="006202DC"/>
    <w:rsid w:val="006213A1"/>
    <w:rsid w:val="00621D8A"/>
    <w:rsid w:val="00625E97"/>
    <w:rsid w:val="00627133"/>
    <w:rsid w:val="00627A39"/>
    <w:rsid w:val="00631371"/>
    <w:rsid w:val="00631AFC"/>
    <w:rsid w:val="00632835"/>
    <w:rsid w:val="00632CCC"/>
    <w:rsid w:val="006335FC"/>
    <w:rsid w:val="006339DF"/>
    <w:rsid w:val="00634479"/>
    <w:rsid w:val="00634C8B"/>
    <w:rsid w:val="00635A41"/>
    <w:rsid w:val="0063652B"/>
    <w:rsid w:val="0063792C"/>
    <w:rsid w:val="006418AB"/>
    <w:rsid w:val="00641FFA"/>
    <w:rsid w:val="006422CA"/>
    <w:rsid w:val="00643949"/>
    <w:rsid w:val="006440DC"/>
    <w:rsid w:val="00644618"/>
    <w:rsid w:val="00645ED6"/>
    <w:rsid w:val="00647B29"/>
    <w:rsid w:val="006501E3"/>
    <w:rsid w:val="006503A8"/>
    <w:rsid w:val="006522F5"/>
    <w:rsid w:val="006531EC"/>
    <w:rsid w:val="00653877"/>
    <w:rsid w:val="00655A14"/>
    <w:rsid w:val="0065616D"/>
    <w:rsid w:val="00656CEC"/>
    <w:rsid w:val="00657537"/>
    <w:rsid w:val="006613FE"/>
    <w:rsid w:val="00662C09"/>
    <w:rsid w:val="0066307D"/>
    <w:rsid w:val="00663307"/>
    <w:rsid w:val="0066516A"/>
    <w:rsid w:val="006654F9"/>
    <w:rsid w:val="00665FA6"/>
    <w:rsid w:val="006661AC"/>
    <w:rsid w:val="006661B2"/>
    <w:rsid w:val="00670D07"/>
    <w:rsid w:val="00670D92"/>
    <w:rsid w:val="00671F26"/>
    <w:rsid w:val="00672943"/>
    <w:rsid w:val="00672A59"/>
    <w:rsid w:val="00674016"/>
    <w:rsid w:val="00674865"/>
    <w:rsid w:val="0067553B"/>
    <w:rsid w:val="006770B0"/>
    <w:rsid w:val="00677F67"/>
    <w:rsid w:val="00680405"/>
    <w:rsid w:val="00682E52"/>
    <w:rsid w:val="0068407C"/>
    <w:rsid w:val="00686996"/>
    <w:rsid w:val="00687094"/>
    <w:rsid w:val="0068742E"/>
    <w:rsid w:val="00690715"/>
    <w:rsid w:val="00691344"/>
    <w:rsid w:val="0069141F"/>
    <w:rsid w:val="006918A3"/>
    <w:rsid w:val="006929BB"/>
    <w:rsid w:val="00697890"/>
    <w:rsid w:val="00697BC8"/>
    <w:rsid w:val="006A000A"/>
    <w:rsid w:val="006A08EE"/>
    <w:rsid w:val="006A09F4"/>
    <w:rsid w:val="006A11B3"/>
    <w:rsid w:val="006A155E"/>
    <w:rsid w:val="006A1BF3"/>
    <w:rsid w:val="006A2E81"/>
    <w:rsid w:val="006A3290"/>
    <w:rsid w:val="006A414D"/>
    <w:rsid w:val="006A4381"/>
    <w:rsid w:val="006A47CA"/>
    <w:rsid w:val="006A542A"/>
    <w:rsid w:val="006A5EB3"/>
    <w:rsid w:val="006A6A00"/>
    <w:rsid w:val="006A6F8B"/>
    <w:rsid w:val="006A7604"/>
    <w:rsid w:val="006A7E5C"/>
    <w:rsid w:val="006B000D"/>
    <w:rsid w:val="006B0E19"/>
    <w:rsid w:val="006B0FB3"/>
    <w:rsid w:val="006B13B0"/>
    <w:rsid w:val="006B17E7"/>
    <w:rsid w:val="006B1B83"/>
    <w:rsid w:val="006B28AD"/>
    <w:rsid w:val="006B36A7"/>
    <w:rsid w:val="006B3C50"/>
    <w:rsid w:val="006B4927"/>
    <w:rsid w:val="006B4AD0"/>
    <w:rsid w:val="006B4DE1"/>
    <w:rsid w:val="006B6AC5"/>
    <w:rsid w:val="006B716A"/>
    <w:rsid w:val="006B7BED"/>
    <w:rsid w:val="006C270B"/>
    <w:rsid w:val="006C3D13"/>
    <w:rsid w:val="006C4C24"/>
    <w:rsid w:val="006C55D7"/>
    <w:rsid w:val="006C56CC"/>
    <w:rsid w:val="006C77BF"/>
    <w:rsid w:val="006D1049"/>
    <w:rsid w:val="006D1F4F"/>
    <w:rsid w:val="006D264F"/>
    <w:rsid w:val="006D41CC"/>
    <w:rsid w:val="006D4ED3"/>
    <w:rsid w:val="006D5030"/>
    <w:rsid w:val="006D5C80"/>
    <w:rsid w:val="006D777C"/>
    <w:rsid w:val="006E01F7"/>
    <w:rsid w:val="006E2071"/>
    <w:rsid w:val="006E2862"/>
    <w:rsid w:val="006E336D"/>
    <w:rsid w:val="006E36E5"/>
    <w:rsid w:val="006E394E"/>
    <w:rsid w:val="006E489F"/>
    <w:rsid w:val="006E4A81"/>
    <w:rsid w:val="006E5B02"/>
    <w:rsid w:val="006E77FF"/>
    <w:rsid w:val="006E7DE4"/>
    <w:rsid w:val="006F0C88"/>
    <w:rsid w:val="006F2455"/>
    <w:rsid w:val="006F27D4"/>
    <w:rsid w:val="006F3ADF"/>
    <w:rsid w:val="006F3E98"/>
    <w:rsid w:val="006F4219"/>
    <w:rsid w:val="006F497C"/>
    <w:rsid w:val="006F4D63"/>
    <w:rsid w:val="006F4F02"/>
    <w:rsid w:val="006F6A96"/>
    <w:rsid w:val="00700426"/>
    <w:rsid w:val="00700E85"/>
    <w:rsid w:val="007018F7"/>
    <w:rsid w:val="00702FBC"/>
    <w:rsid w:val="00703E9A"/>
    <w:rsid w:val="007043E6"/>
    <w:rsid w:val="00704B2B"/>
    <w:rsid w:val="00705F21"/>
    <w:rsid w:val="00705F8E"/>
    <w:rsid w:val="0071091B"/>
    <w:rsid w:val="007109BC"/>
    <w:rsid w:val="00711268"/>
    <w:rsid w:val="00711450"/>
    <w:rsid w:val="00711AF6"/>
    <w:rsid w:val="00711DAD"/>
    <w:rsid w:val="007134F2"/>
    <w:rsid w:val="007136BE"/>
    <w:rsid w:val="0071437B"/>
    <w:rsid w:val="007145A2"/>
    <w:rsid w:val="00720199"/>
    <w:rsid w:val="007209AB"/>
    <w:rsid w:val="00720B82"/>
    <w:rsid w:val="007217FA"/>
    <w:rsid w:val="007224AC"/>
    <w:rsid w:val="00723286"/>
    <w:rsid w:val="00726589"/>
    <w:rsid w:val="00726646"/>
    <w:rsid w:val="00726CAE"/>
    <w:rsid w:val="00726F31"/>
    <w:rsid w:val="00727AAD"/>
    <w:rsid w:val="00730467"/>
    <w:rsid w:val="00730920"/>
    <w:rsid w:val="00731B16"/>
    <w:rsid w:val="007354BE"/>
    <w:rsid w:val="007362A3"/>
    <w:rsid w:val="00740183"/>
    <w:rsid w:val="007405A7"/>
    <w:rsid w:val="00741456"/>
    <w:rsid w:val="007415EE"/>
    <w:rsid w:val="0075065B"/>
    <w:rsid w:val="00750842"/>
    <w:rsid w:val="00750FA1"/>
    <w:rsid w:val="00751886"/>
    <w:rsid w:val="007518D2"/>
    <w:rsid w:val="00752646"/>
    <w:rsid w:val="00752AF2"/>
    <w:rsid w:val="00752E6D"/>
    <w:rsid w:val="00752F98"/>
    <w:rsid w:val="0075494A"/>
    <w:rsid w:val="0075528A"/>
    <w:rsid w:val="0075538F"/>
    <w:rsid w:val="00756C33"/>
    <w:rsid w:val="00756EBC"/>
    <w:rsid w:val="00757611"/>
    <w:rsid w:val="007576A2"/>
    <w:rsid w:val="00757E74"/>
    <w:rsid w:val="00761105"/>
    <w:rsid w:val="007618F6"/>
    <w:rsid w:val="00761935"/>
    <w:rsid w:val="00763B49"/>
    <w:rsid w:val="00764001"/>
    <w:rsid w:val="00764F52"/>
    <w:rsid w:val="007654CA"/>
    <w:rsid w:val="00765E6F"/>
    <w:rsid w:val="00766386"/>
    <w:rsid w:val="007664E6"/>
    <w:rsid w:val="0076735B"/>
    <w:rsid w:val="0076794D"/>
    <w:rsid w:val="00767F09"/>
    <w:rsid w:val="007708EE"/>
    <w:rsid w:val="00770ADB"/>
    <w:rsid w:val="00770D9E"/>
    <w:rsid w:val="00770E3D"/>
    <w:rsid w:val="00772CDD"/>
    <w:rsid w:val="0077408C"/>
    <w:rsid w:val="00774242"/>
    <w:rsid w:val="00777673"/>
    <w:rsid w:val="00783983"/>
    <w:rsid w:val="00783ACE"/>
    <w:rsid w:val="00783E5D"/>
    <w:rsid w:val="00784BC4"/>
    <w:rsid w:val="00785C85"/>
    <w:rsid w:val="00786358"/>
    <w:rsid w:val="0078742C"/>
    <w:rsid w:val="00790C25"/>
    <w:rsid w:val="0079111A"/>
    <w:rsid w:val="00791A18"/>
    <w:rsid w:val="0079363E"/>
    <w:rsid w:val="00793E71"/>
    <w:rsid w:val="00794C77"/>
    <w:rsid w:val="00794C9F"/>
    <w:rsid w:val="00795796"/>
    <w:rsid w:val="00796DDA"/>
    <w:rsid w:val="0079785C"/>
    <w:rsid w:val="00797B78"/>
    <w:rsid w:val="00797F71"/>
    <w:rsid w:val="007A079B"/>
    <w:rsid w:val="007A108D"/>
    <w:rsid w:val="007A159B"/>
    <w:rsid w:val="007A1EB0"/>
    <w:rsid w:val="007A22DB"/>
    <w:rsid w:val="007A2FFE"/>
    <w:rsid w:val="007A39DB"/>
    <w:rsid w:val="007A3C38"/>
    <w:rsid w:val="007A40E9"/>
    <w:rsid w:val="007A4EB4"/>
    <w:rsid w:val="007A56CD"/>
    <w:rsid w:val="007A5A9E"/>
    <w:rsid w:val="007A771A"/>
    <w:rsid w:val="007A7BD0"/>
    <w:rsid w:val="007B0B87"/>
    <w:rsid w:val="007B0EBD"/>
    <w:rsid w:val="007B16B3"/>
    <w:rsid w:val="007B38F5"/>
    <w:rsid w:val="007B4343"/>
    <w:rsid w:val="007B56E7"/>
    <w:rsid w:val="007B6797"/>
    <w:rsid w:val="007B6CEF"/>
    <w:rsid w:val="007C0073"/>
    <w:rsid w:val="007C0C0E"/>
    <w:rsid w:val="007C1361"/>
    <w:rsid w:val="007C4201"/>
    <w:rsid w:val="007C4311"/>
    <w:rsid w:val="007C47AF"/>
    <w:rsid w:val="007C53E1"/>
    <w:rsid w:val="007C5C7C"/>
    <w:rsid w:val="007D0E03"/>
    <w:rsid w:val="007D2230"/>
    <w:rsid w:val="007D2503"/>
    <w:rsid w:val="007D3DB9"/>
    <w:rsid w:val="007D425F"/>
    <w:rsid w:val="007D6110"/>
    <w:rsid w:val="007D643A"/>
    <w:rsid w:val="007D7707"/>
    <w:rsid w:val="007E1A89"/>
    <w:rsid w:val="007E1E69"/>
    <w:rsid w:val="007E2DE6"/>
    <w:rsid w:val="007E36EB"/>
    <w:rsid w:val="007E3713"/>
    <w:rsid w:val="007E4FF5"/>
    <w:rsid w:val="007E534B"/>
    <w:rsid w:val="007E5707"/>
    <w:rsid w:val="007E5743"/>
    <w:rsid w:val="007E7712"/>
    <w:rsid w:val="007F0369"/>
    <w:rsid w:val="007F166E"/>
    <w:rsid w:val="007F173A"/>
    <w:rsid w:val="007F2077"/>
    <w:rsid w:val="007F3268"/>
    <w:rsid w:val="007F5952"/>
    <w:rsid w:val="007F62C8"/>
    <w:rsid w:val="007F6B9E"/>
    <w:rsid w:val="008016D6"/>
    <w:rsid w:val="00801BD4"/>
    <w:rsid w:val="00802434"/>
    <w:rsid w:val="00802784"/>
    <w:rsid w:val="0080337B"/>
    <w:rsid w:val="00803471"/>
    <w:rsid w:val="0080483E"/>
    <w:rsid w:val="008060BF"/>
    <w:rsid w:val="008073F4"/>
    <w:rsid w:val="00810B37"/>
    <w:rsid w:val="00812820"/>
    <w:rsid w:val="00813AD6"/>
    <w:rsid w:val="00814081"/>
    <w:rsid w:val="008148F7"/>
    <w:rsid w:val="00815AF1"/>
    <w:rsid w:val="00816F22"/>
    <w:rsid w:val="008173C4"/>
    <w:rsid w:val="00820525"/>
    <w:rsid w:val="00820C20"/>
    <w:rsid w:val="0082122B"/>
    <w:rsid w:val="0082164A"/>
    <w:rsid w:val="0082272D"/>
    <w:rsid w:val="00822DB8"/>
    <w:rsid w:val="008231EB"/>
    <w:rsid w:val="00823728"/>
    <w:rsid w:val="00823FDD"/>
    <w:rsid w:val="00824439"/>
    <w:rsid w:val="00824A60"/>
    <w:rsid w:val="0082593B"/>
    <w:rsid w:val="00826D44"/>
    <w:rsid w:val="00827120"/>
    <w:rsid w:val="00827466"/>
    <w:rsid w:val="0083054A"/>
    <w:rsid w:val="00830C0B"/>
    <w:rsid w:val="0083262D"/>
    <w:rsid w:val="008334ED"/>
    <w:rsid w:val="00833F3E"/>
    <w:rsid w:val="00836878"/>
    <w:rsid w:val="00836898"/>
    <w:rsid w:val="008407F0"/>
    <w:rsid w:val="0084197F"/>
    <w:rsid w:val="00844A4C"/>
    <w:rsid w:val="00845788"/>
    <w:rsid w:val="00847DB9"/>
    <w:rsid w:val="008501E4"/>
    <w:rsid w:val="008505E6"/>
    <w:rsid w:val="00850B00"/>
    <w:rsid w:val="00851016"/>
    <w:rsid w:val="00851C69"/>
    <w:rsid w:val="00852964"/>
    <w:rsid w:val="008529D3"/>
    <w:rsid w:val="00852D99"/>
    <w:rsid w:val="0085314F"/>
    <w:rsid w:val="00855CA4"/>
    <w:rsid w:val="00855DFA"/>
    <w:rsid w:val="008562FD"/>
    <w:rsid w:val="00856F84"/>
    <w:rsid w:val="00857C13"/>
    <w:rsid w:val="00860098"/>
    <w:rsid w:val="0086158F"/>
    <w:rsid w:val="00862A40"/>
    <w:rsid w:val="0086357C"/>
    <w:rsid w:val="00863CA8"/>
    <w:rsid w:val="0086546A"/>
    <w:rsid w:val="00865D1E"/>
    <w:rsid w:val="00866BEE"/>
    <w:rsid w:val="00867689"/>
    <w:rsid w:val="00867FBF"/>
    <w:rsid w:val="00870BF8"/>
    <w:rsid w:val="00871165"/>
    <w:rsid w:val="0087367D"/>
    <w:rsid w:val="00873AF0"/>
    <w:rsid w:val="00873C54"/>
    <w:rsid w:val="00875F30"/>
    <w:rsid w:val="00877411"/>
    <w:rsid w:val="00880043"/>
    <w:rsid w:val="00880709"/>
    <w:rsid w:val="0088159C"/>
    <w:rsid w:val="00882734"/>
    <w:rsid w:val="00882833"/>
    <w:rsid w:val="0088396C"/>
    <w:rsid w:val="008900D8"/>
    <w:rsid w:val="00890698"/>
    <w:rsid w:val="00890E3C"/>
    <w:rsid w:val="00891AD8"/>
    <w:rsid w:val="00891C30"/>
    <w:rsid w:val="00894941"/>
    <w:rsid w:val="00894FA8"/>
    <w:rsid w:val="00895EDC"/>
    <w:rsid w:val="00896401"/>
    <w:rsid w:val="00896B7F"/>
    <w:rsid w:val="00897936"/>
    <w:rsid w:val="008979F1"/>
    <w:rsid w:val="008A0339"/>
    <w:rsid w:val="008A2B8E"/>
    <w:rsid w:val="008A3D20"/>
    <w:rsid w:val="008A468A"/>
    <w:rsid w:val="008A7D4F"/>
    <w:rsid w:val="008B3059"/>
    <w:rsid w:val="008B3B1A"/>
    <w:rsid w:val="008B65AE"/>
    <w:rsid w:val="008B7B6F"/>
    <w:rsid w:val="008B7BF3"/>
    <w:rsid w:val="008C0CCB"/>
    <w:rsid w:val="008C0D2D"/>
    <w:rsid w:val="008C0DFD"/>
    <w:rsid w:val="008C117E"/>
    <w:rsid w:val="008C12E0"/>
    <w:rsid w:val="008C25E1"/>
    <w:rsid w:val="008C2635"/>
    <w:rsid w:val="008C2C76"/>
    <w:rsid w:val="008C3A7D"/>
    <w:rsid w:val="008C4BFE"/>
    <w:rsid w:val="008C5044"/>
    <w:rsid w:val="008C5058"/>
    <w:rsid w:val="008C51CB"/>
    <w:rsid w:val="008C51CF"/>
    <w:rsid w:val="008C5849"/>
    <w:rsid w:val="008C58D7"/>
    <w:rsid w:val="008C5D7E"/>
    <w:rsid w:val="008C63B2"/>
    <w:rsid w:val="008C7EFD"/>
    <w:rsid w:val="008C7FC1"/>
    <w:rsid w:val="008D0961"/>
    <w:rsid w:val="008D1F2F"/>
    <w:rsid w:val="008D23EB"/>
    <w:rsid w:val="008D2A2A"/>
    <w:rsid w:val="008D337F"/>
    <w:rsid w:val="008D3915"/>
    <w:rsid w:val="008D441B"/>
    <w:rsid w:val="008D521B"/>
    <w:rsid w:val="008D611D"/>
    <w:rsid w:val="008D6218"/>
    <w:rsid w:val="008D6779"/>
    <w:rsid w:val="008D7088"/>
    <w:rsid w:val="008E10CE"/>
    <w:rsid w:val="008E42C2"/>
    <w:rsid w:val="008E718F"/>
    <w:rsid w:val="008E7AB3"/>
    <w:rsid w:val="008E7CF7"/>
    <w:rsid w:val="008F0674"/>
    <w:rsid w:val="008F091F"/>
    <w:rsid w:val="008F190B"/>
    <w:rsid w:val="008F1D4E"/>
    <w:rsid w:val="008F3317"/>
    <w:rsid w:val="008F3E18"/>
    <w:rsid w:val="008F54E8"/>
    <w:rsid w:val="008F5771"/>
    <w:rsid w:val="008F5FAE"/>
    <w:rsid w:val="008F623D"/>
    <w:rsid w:val="008F79AC"/>
    <w:rsid w:val="009009F8"/>
    <w:rsid w:val="00901F00"/>
    <w:rsid w:val="0090277B"/>
    <w:rsid w:val="00902A3F"/>
    <w:rsid w:val="00907E85"/>
    <w:rsid w:val="00913939"/>
    <w:rsid w:val="009145B2"/>
    <w:rsid w:val="00915E92"/>
    <w:rsid w:val="00915F19"/>
    <w:rsid w:val="009160E1"/>
    <w:rsid w:val="00917387"/>
    <w:rsid w:val="0091787C"/>
    <w:rsid w:val="00917BF1"/>
    <w:rsid w:val="00920354"/>
    <w:rsid w:val="0092123D"/>
    <w:rsid w:val="0092189F"/>
    <w:rsid w:val="009231ED"/>
    <w:rsid w:val="0092460C"/>
    <w:rsid w:val="00926BFB"/>
    <w:rsid w:val="00927DB8"/>
    <w:rsid w:val="00927E5B"/>
    <w:rsid w:val="00930596"/>
    <w:rsid w:val="0093176A"/>
    <w:rsid w:val="00931FDA"/>
    <w:rsid w:val="00933EF3"/>
    <w:rsid w:val="009342C5"/>
    <w:rsid w:val="00934B8C"/>
    <w:rsid w:val="00934ED0"/>
    <w:rsid w:val="009368AE"/>
    <w:rsid w:val="00936FFA"/>
    <w:rsid w:val="0094141B"/>
    <w:rsid w:val="009417A3"/>
    <w:rsid w:val="009419C3"/>
    <w:rsid w:val="00942D4A"/>
    <w:rsid w:val="00943C83"/>
    <w:rsid w:val="00943D81"/>
    <w:rsid w:val="009442D8"/>
    <w:rsid w:val="009453A9"/>
    <w:rsid w:val="00947AD6"/>
    <w:rsid w:val="00950832"/>
    <w:rsid w:val="009517BB"/>
    <w:rsid w:val="00951EBA"/>
    <w:rsid w:val="009534C4"/>
    <w:rsid w:val="00953561"/>
    <w:rsid w:val="0095524C"/>
    <w:rsid w:val="009560A4"/>
    <w:rsid w:val="00956C19"/>
    <w:rsid w:val="00957495"/>
    <w:rsid w:val="00960D80"/>
    <w:rsid w:val="00961E52"/>
    <w:rsid w:val="00962F4E"/>
    <w:rsid w:val="00964311"/>
    <w:rsid w:val="00964E5F"/>
    <w:rsid w:val="00964F19"/>
    <w:rsid w:val="009659D5"/>
    <w:rsid w:val="00965AD7"/>
    <w:rsid w:val="009661D1"/>
    <w:rsid w:val="0096693D"/>
    <w:rsid w:val="00966ED1"/>
    <w:rsid w:val="00970324"/>
    <w:rsid w:val="0097193B"/>
    <w:rsid w:val="00971BE1"/>
    <w:rsid w:val="00973D43"/>
    <w:rsid w:val="00974D05"/>
    <w:rsid w:val="0097665B"/>
    <w:rsid w:val="009767F3"/>
    <w:rsid w:val="00976B83"/>
    <w:rsid w:val="00976F51"/>
    <w:rsid w:val="009770D5"/>
    <w:rsid w:val="00977A9F"/>
    <w:rsid w:val="009808E2"/>
    <w:rsid w:val="009808EC"/>
    <w:rsid w:val="00981608"/>
    <w:rsid w:val="009822F7"/>
    <w:rsid w:val="00982F09"/>
    <w:rsid w:val="009835CF"/>
    <w:rsid w:val="009837E2"/>
    <w:rsid w:val="00983A65"/>
    <w:rsid w:val="00983B84"/>
    <w:rsid w:val="00983D48"/>
    <w:rsid w:val="009840A3"/>
    <w:rsid w:val="0098538E"/>
    <w:rsid w:val="00985756"/>
    <w:rsid w:val="00985EE8"/>
    <w:rsid w:val="009907BB"/>
    <w:rsid w:val="00990985"/>
    <w:rsid w:val="009914FE"/>
    <w:rsid w:val="009919CD"/>
    <w:rsid w:val="0099275A"/>
    <w:rsid w:val="00992905"/>
    <w:rsid w:val="00992E1B"/>
    <w:rsid w:val="00993B8D"/>
    <w:rsid w:val="00994803"/>
    <w:rsid w:val="00994A45"/>
    <w:rsid w:val="00995A80"/>
    <w:rsid w:val="00995B74"/>
    <w:rsid w:val="009966D6"/>
    <w:rsid w:val="00996CF2"/>
    <w:rsid w:val="009976DB"/>
    <w:rsid w:val="009979E1"/>
    <w:rsid w:val="009A008D"/>
    <w:rsid w:val="009A1214"/>
    <w:rsid w:val="009A1651"/>
    <w:rsid w:val="009A1AA4"/>
    <w:rsid w:val="009A30D0"/>
    <w:rsid w:val="009A3BB0"/>
    <w:rsid w:val="009A5EFF"/>
    <w:rsid w:val="009A659E"/>
    <w:rsid w:val="009A6A5C"/>
    <w:rsid w:val="009B16B1"/>
    <w:rsid w:val="009B3230"/>
    <w:rsid w:val="009B3424"/>
    <w:rsid w:val="009B46D2"/>
    <w:rsid w:val="009B4A52"/>
    <w:rsid w:val="009B4A72"/>
    <w:rsid w:val="009B66BB"/>
    <w:rsid w:val="009B7952"/>
    <w:rsid w:val="009C0553"/>
    <w:rsid w:val="009C0F1B"/>
    <w:rsid w:val="009C1428"/>
    <w:rsid w:val="009C16DD"/>
    <w:rsid w:val="009C24CD"/>
    <w:rsid w:val="009C3C39"/>
    <w:rsid w:val="009C4386"/>
    <w:rsid w:val="009C50FE"/>
    <w:rsid w:val="009C51BE"/>
    <w:rsid w:val="009C5280"/>
    <w:rsid w:val="009C583B"/>
    <w:rsid w:val="009C611A"/>
    <w:rsid w:val="009C6368"/>
    <w:rsid w:val="009C6E40"/>
    <w:rsid w:val="009C7B7B"/>
    <w:rsid w:val="009D04F3"/>
    <w:rsid w:val="009D0539"/>
    <w:rsid w:val="009D115E"/>
    <w:rsid w:val="009D4B8A"/>
    <w:rsid w:val="009D6043"/>
    <w:rsid w:val="009D66F9"/>
    <w:rsid w:val="009D6CD0"/>
    <w:rsid w:val="009E014F"/>
    <w:rsid w:val="009E0189"/>
    <w:rsid w:val="009E0257"/>
    <w:rsid w:val="009E029A"/>
    <w:rsid w:val="009E097D"/>
    <w:rsid w:val="009E1980"/>
    <w:rsid w:val="009E340E"/>
    <w:rsid w:val="009E4AB0"/>
    <w:rsid w:val="009E5D53"/>
    <w:rsid w:val="009E686B"/>
    <w:rsid w:val="009E6B8E"/>
    <w:rsid w:val="009F1CE8"/>
    <w:rsid w:val="009F302F"/>
    <w:rsid w:val="009F3C43"/>
    <w:rsid w:val="009F6546"/>
    <w:rsid w:val="009F78E0"/>
    <w:rsid w:val="00A01CEB"/>
    <w:rsid w:val="00A02C0A"/>
    <w:rsid w:val="00A03FCE"/>
    <w:rsid w:val="00A04926"/>
    <w:rsid w:val="00A05624"/>
    <w:rsid w:val="00A05ADB"/>
    <w:rsid w:val="00A07085"/>
    <w:rsid w:val="00A0741F"/>
    <w:rsid w:val="00A079AD"/>
    <w:rsid w:val="00A10513"/>
    <w:rsid w:val="00A10AA7"/>
    <w:rsid w:val="00A11554"/>
    <w:rsid w:val="00A1164A"/>
    <w:rsid w:val="00A11C19"/>
    <w:rsid w:val="00A126EC"/>
    <w:rsid w:val="00A13163"/>
    <w:rsid w:val="00A13950"/>
    <w:rsid w:val="00A1515F"/>
    <w:rsid w:val="00A153FB"/>
    <w:rsid w:val="00A155EB"/>
    <w:rsid w:val="00A1732F"/>
    <w:rsid w:val="00A17B41"/>
    <w:rsid w:val="00A21923"/>
    <w:rsid w:val="00A22CFE"/>
    <w:rsid w:val="00A2351A"/>
    <w:rsid w:val="00A23BED"/>
    <w:rsid w:val="00A24587"/>
    <w:rsid w:val="00A269A7"/>
    <w:rsid w:val="00A27905"/>
    <w:rsid w:val="00A27AE9"/>
    <w:rsid w:val="00A314D8"/>
    <w:rsid w:val="00A32162"/>
    <w:rsid w:val="00A32C44"/>
    <w:rsid w:val="00A32F12"/>
    <w:rsid w:val="00A33255"/>
    <w:rsid w:val="00A3399E"/>
    <w:rsid w:val="00A33ACD"/>
    <w:rsid w:val="00A34661"/>
    <w:rsid w:val="00A34DE3"/>
    <w:rsid w:val="00A34EB3"/>
    <w:rsid w:val="00A365B3"/>
    <w:rsid w:val="00A3669B"/>
    <w:rsid w:val="00A377B0"/>
    <w:rsid w:val="00A4112D"/>
    <w:rsid w:val="00A42A1F"/>
    <w:rsid w:val="00A4382B"/>
    <w:rsid w:val="00A43AA9"/>
    <w:rsid w:val="00A44297"/>
    <w:rsid w:val="00A4437A"/>
    <w:rsid w:val="00A443A8"/>
    <w:rsid w:val="00A44F2A"/>
    <w:rsid w:val="00A450AC"/>
    <w:rsid w:val="00A45269"/>
    <w:rsid w:val="00A469A2"/>
    <w:rsid w:val="00A47181"/>
    <w:rsid w:val="00A47684"/>
    <w:rsid w:val="00A47734"/>
    <w:rsid w:val="00A50969"/>
    <w:rsid w:val="00A54660"/>
    <w:rsid w:val="00A55188"/>
    <w:rsid w:val="00A56A94"/>
    <w:rsid w:val="00A56E8A"/>
    <w:rsid w:val="00A6031A"/>
    <w:rsid w:val="00A60762"/>
    <w:rsid w:val="00A60BD7"/>
    <w:rsid w:val="00A6155A"/>
    <w:rsid w:val="00A6280D"/>
    <w:rsid w:val="00A62D16"/>
    <w:rsid w:val="00A647A5"/>
    <w:rsid w:val="00A6482F"/>
    <w:rsid w:val="00A64AD8"/>
    <w:rsid w:val="00A64D5D"/>
    <w:rsid w:val="00A65411"/>
    <w:rsid w:val="00A65518"/>
    <w:rsid w:val="00A65977"/>
    <w:rsid w:val="00A6605A"/>
    <w:rsid w:val="00A707FA"/>
    <w:rsid w:val="00A70C05"/>
    <w:rsid w:val="00A70C8C"/>
    <w:rsid w:val="00A71891"/>
    <w:rsid w:val="00A725D3"/>
    <w:rsid w:val="00A727FB"/>
    <w:rsid w:val="00A72ABB"/>
    <w:rsid w:val="00A72BB7"/>
    <w:rsid w:val="00A72BFA"/>
    <w:rsid w:val="00A7305A"/>
    <w:rsid w:val="00A74668"/>
    <w:rsid w:val="00A74E8E"/>
    <w:rsid w:val="00A762DD"/>
    <w:rsid w:val="00A769F6"/>
    <w:rsid w:val="00A807CC"/>
    <w:rsid w:val="00A80CDC"/>
    <w:rsid w:val="00A80E2C"/>
    <w:rsid w:val="00A818AB"/>
    <w:rsid w:val="00A82B0E"/>
    <w:rsid w:val="00A82EFB"/>
    <w:rsid w:val="00A84451"/>
    <w:rsid w:val="00A84BD8"/>
    <w:rsid w:val="00A84CAF"/>
    <w:rsid w:val="00A87C32"/>
    <w:rsid w:val="00A87DF8"/>
    <w:rsid w:val="00A91466"/>
    <w:rsid w:val="00A91692"/>
    <w:rsid w:val="00A91CEA"/>
    <w:rsid w:val="00A91F0C"/>
    <w:rsid w:val="00A92D1D"/>
    <w:rsid w:val="00A93A35"/>
    <w:rsid w:val="00A95413"/>
    <w:rsid w:val="00A97B88"/>
    <w:rsid w:val="00AA0CC4"/>
    <w:rsid w:val="00AA129A"/>
    <w:rsid w:val="00AA22DA"/>
    <w:rsid w:val="00AA2311"/>
    <w:rsid w:val="00AA3023"/>
    <w:rsid w:val="00AA36F7"/>
    <w:rsid w:val="00AA45B9"/>
    <w:rsid w:val="00AA5F5B"/>
    <w:rsid w:val="00AA7506"/>
    <w:rsid w:val="00AA7960"/>
    <w:rsid w:val="00AA79DC"/>
    <w:rsid w:val="00AA7FAE"/>
    <w:rsid w:val="00AB2965"/>
    <w:rsid w:val="00AB2ED8"/>
    <w:rsid w:val="00AB4C00"/>
    <w:rsid w:val="00AB553A"/>
    <w:rsid w:val="00AB5B1C"/>
    <w:rsid w:val="00AB78D6"/>
    <w:rsid w:val="00AC0107"/>
    <w:rsid w:val="00AC4843"/>
    <w:rsid w:val="00AC5866"/>
    <w:rsid w:val="00AC6961"/>
    <w:rsid w:val="00AC6C56"/>
    <w:rsid w:val="00AC7191"/>
    <w:rsid w:val="00AC7660"/>
    <w:rsid w:val="00AC79F0"/>
    <w:rsid w:val="00AC7D8F"/>
    <w:rsid w:val="00AD33A8"/>
    <w:rsid w:val="00AD435D"/>
    <w:rsid w:val="00AD5C90"/>
    <w:rsid w:val="00AD5ECB"/>
    <w:rsid w:val="00AD7111"/>
    <w:rsid w:val="00AE17A2"/>
    <w:rsid w:val="00AE1D28"/>
    <w:rsid w:val="00AE2871"/>
    <w:rsid w:val="00AE38E7"/>
    <w:rsid w:val="00AE69EE"/>
    <w:rsid w:val="00AF06C9"/>
    <w:rsid w:val="00AF0F15"/>
    <w:rsid w:val="00AF30F4"/>
    <w:rsid w:val="00AF58FA"/>
    <w:rsid w:val="00AF6747"/>
    <w:rsid w:val="00AF683E"/>
    <w:rsid w:val="00AF77FD"/>
    <w:rsid w:val="00B00811"/>
    <w:rsid w:val="00B0109F"/>
    <w:rsid w:val="00B0209E"/>
    <w:rsid w:val="00B038FA"/>
    <w:rsid w:val="00B0456D"/>
    <w:rsid w:val="00B04A9C"/>
    <w:rsid w:val="00B04DF6"/>
    <w:rsid w:val="00B0520D"/>
    <w:rsid w:val="00B05C12"/>
    <w:rsid w:val="00B0692B"/>
    <w:rsid w:val="00B06994"/>
    <w:rsid w:val="00B06DBC"/>
    <w:rsid w:val="00B076AB"/>
    <w:rsid w:val="00B078F3"/>
    <w:rsid w:val="00B10137"/>
    <w:rsid w:val="00B119C8"/>
    <w:rsid w:val="00B12A20"/>
    <w:rsid w:val="00B134C5"/>
    <w:rsid w:val="00B1396B"/>
    <w:rsid w:val="00B1453D"/>
    <w:rsid w:val="00B170C1"/>
    <w:rsid w:val="00B17385"/>
    <w:rsid w:val="00B1785F"/>
    <w:rsid w:val="00B2022E"/>
    <w:rsid w:val="00B22683"/>
    <w:rsid w:val="00B23236"/>
    <w:rsid w:val="00B23AA1"/>
    <w:rsid w:val="00B24454"/>
    <w:rsid w:val="00B24BA1"/>
    <w:rsid w:val="00B24DD0"/>
    <w:rsid w:val="00B24F09"/>
    <w:rsid w:val="00B26073"/>
    <w:rsid w:val="00B261A5"/>
    <w:rsid w:val="00B26689"/>
    <w:rsid w:val="00B27560"/>
    <w:rsid w:val="00B30C9C"/>
    <w:rsid w:val="00B32A0E"/>
    <w:rsid w:val="00B3446E"/>
    <w:rsid w:val="00B34753"/>
    <w:rsid w:val="00B3504D"/>
    <w:rsid w:val="00B35667"/>
    <w:rsid w:val="00B35C59"/>
    <w:rsid w:val="00B35E6A"/>
    <w:rsid w:val="00B3632D"/>
    <w:rsid w:val="00B367B1"/>
    <w:rsid w:val="00B3704D"/>
    <w:rsid w:val="00B40B17"/>
    <w:rsid w:val="00B41F29"/>
    <w:rsid w:val="00B42A05"/>
    <w:rsid w:val="00B43722"/>
    <w:rsid w:val="00B44EDB"/>
    <w:rsid w:val="00B47268"/>
    <w:rsid w:val="00B47408"/>
    <w:rsid w:val="00B47B9F"/>
    <w:rsid w:val="00B50B1F"/>
    <w:rsid w:val="00B514DF"/>
    <w:rsid w:val="00B53F61"/>
    <w:rsid w:val="00B54528"/>
    <w:rsid w:val="00B55058"/>
    <w:rsid w:val="00B55116"/>
    <w:rsid w:val="00B56A4A"/>
    <w:rsid w:val="00B57B96"/>
    <w:rsid w:val="00B6069A"/>
    <w:rsid w:val="00B6074A"/>
    <w:rsid w:val="00B61D9D"/>
    <w:rsid w:val="00B62171"/>
    <w:rsid w:val="00B633C4"/>
    <w:rsid w:val="00B637C3"/>
    <w:rsid w:val="00B63EB1"/>
    <w:rsid w:val="00B64AC6"/>
    <w:rsid w:val="00B65505"/>
    <w:rsid w:val="00B65CFC"/>
    <w:rsid w:val="00B66218"/>
    <w:rsid w:val="00B66F24"/>
    <w:rsid w:val="00B67A66"/>
    <w:rsid w:val="00B67B2D"/>
    <w:rsid w:val="00B70230"/>
    <w:rsid w:val="00B70456"/>
    <w:rsid w:val="00B7130A"/>
    <w:rsid w:val="00B71FD3"/>
    <w:rsid w:val="00B7290F"/>
    <w:rsid w:val="00B72F59"/>
    <w:rsid w:val="00B733FD"/>
    <w:rsid w:val="00B73ABD"/>
    <w:rsid w:val="00B73D67"/>
    <w:rsid w:val="00B77786"/>
    <w:rsid w:val="00B778E3"/>
    <w:rsid w:val="00B77E9E"/>
    <w:rsid w:val="00B77EF3"/>
    <w:rsid w:val="00B83324"/>
    <w:rsid w:val="00B83435"/>
    <w:rsid w:val="00B83AD8"/>
    <w:rsid w:val="00B83D7F"/>
    <w:rsid w:val="00B84252"/>
    <w:rsid w:val="00B843D2"/>
    <w:rsid w:val="00B843FF"/>
    <w:rsid w:val="00B84B0F"/>
    <w:rsid w:val="00B853AB"/>
    <w:rsid w:val="00B86925"/>
    <w:rsid w:val="00B86EC0"/>
    <w:rsid w:val="00B8731B"/>
    <w:rsid w:val="00B905E5"/>
    <w:rsid w:val="00B90796"/>
    <w:rsid w:val="00B90F47"/>
    <w:rsid w:val="00B91D5A"/>
    <w:rsid w:val="00B92B26"/>
    <w:rsid w:val="00B937BC"/>
    <w:rsid w:val="00B93941"/>
    <w:rsid w:val="00B94314"/>
    <w:rsid w:val="00B94650"/>
    <w:rsid w:val="00B94DFA"/>
    <w:rsid w:val="00B95ECF"/>
    <w:rsid w:val="00B96642"/>
    <w:rsid w:val="00B96758"/>
    <w:rsid w:val="00B96C7F"/>
    <w:rsid w:val="00B9769B"/>
    <w:rsid w:val="00B97C09"/>
    <w:rsid w:val="00BA098E"/>
    <w:rsid w:val="00BA0F3A"/>
    <w:rsid w:val="00BA171F"/>
    <w:rsid w:val="00BA18D8"/>
    <w:rsid w:val="00BA1F92"/>
    <w:rsid w:val="00BA2B73"/>
    <w:rsid w:val="00BA34E1"/>
    <w:rsid w:val="00BA4C8F"/>
    <w:rsid w:val="00BA5382"/>
    <w:rsid w:val="00BB081B"/>
    <w:rsid w:val="00BB19A7"/>
    <w:rsid w:val="00BB21C5"/>
    <w:rsid w:val="00BB3E51"/>
    <w:rsid w:val="00BB423E"/>
    <w:rsid w:val="00BB428F"/>
    <w:rsid w:val="00BB4946"/>
    <w:rsid w:val="00BB6C02"/>
    <w:rsid w:val="00BB6E02"/>
    <w:rsid w:val="00BB702C"/>
    <w:rsid w:val="00BC1607"/>
    <w:rsid w:val="00BC1943"/>
    <w:rsid w:val="00BC3B95"/>
    <w:rsid w:val="00BC3FC0"/>
    <w:rsid w:val="00BC4308"/>
    <w:rsid w:val="00BC5721"/>
    <w:rsid w:val="00BC6667"/>
    <w:rsid w:val="00BC6806"/>
    <w:rsid w:val="00BC7F5B"/>
    <w:rsid w:val="00BD0589"/>
    <w:rsid w:val="00BD0BE2"/>
    <w:rsid w:val="00BD2AA6"/>
    <w:rsid w:val="00BD412F"/>
    <w:rsid w:val="00BD527A"/>
    <w:rsid w:val="00BD5743"/>
    <w:rsid w:val="00BD5881"/>
    <w:rsid w:val="00BD6058"/>
    <w:rsid w:val="00BD617F"/>
    <w:rsid w:val="00BD6F45"/>
    <w:rsid w:val="00BD71FE"/>
    <w:rsid w:val="00BD7C2F"/>
    <w:rsid w:val="00BE0355"/>
    <w:rsid w:val="00BE4769"/>
    <w:rsid w:val="00BE5956"/>
    <w:rsid w:val="00BE5E94"/>
    <w:rsid w:val="00BE7101"/>
    <w:rsid w:val="00BE71CA"/>
    <w:rsid w:val="00BE7729"/>
    <w:rsid w:val="00BF0209"/>
    <w:rsid w:val="00BF07AB"/>
    <w:rsid w:val="00BF195D"/>
    <w:rsid w:val="00BF2609"/>
    <w:rsid w:val="00BF2852"/>
    <w:rsid w:val="00BF2FE4"/>
    <w:rsid w:val="00BF61F1"/>
    <w:rsid w:val="00BF7274"/>
    <w:rsid w:val="00C00084"/>
    <w:rsid w:val="00C00955"/>
    <w:rsid w:val="00C00B3E"/>
    <w:rsid w:val="00C018A8"/>
    <w:rsid w:val="00C03C78"/>
    <w:rsid w:val="00C043F7"/>
    <w:rsid w:val="00C049A1"/>
    <w:rsid w:val="00C049A5"/>
    <w:rsid w:val="00C04CC7"/>
    <w:rsid w:val="00C06399"/>
    <w:rsid w:val="00C0701D"/>
    <w:rsid w:val="00C07386"/>
    <w:rsid w:val="00C10C8B"/>
    <w:rsid w:val="00C10DD1"/>
    <w:rsid w:val="00C11858"/>
    <w:rsid w:val="00C14A32"/>
    <w:rsid w:val="00C14C1D"/>
    <w:rsid w:val="00C14CDC"/>
    <w:rsid w:val="00C161F3"/>
    <w:rsid w:val="00C16874"/>
    <w:rsid w:val="00C16DA7"/>
    <w:rsid w:val="00C17473"/>
    <w:rsid w:val="00C179D4"/>
    <w:rsid w:val="00C17A95"/>
    <w:rsid w:val="00C20277"/>
    <w:rsid w:val="00C202D2"/>
    <w:rsid w:val="00C211E1"/>
    <w:rsid w:val="00C21DD7"/>
    <w:rsid w:val="00C23105"/>
    <w:rsid w:val="00C250A8"/>
    <w:rsid w:val="00C267E6"/>
    <w:rsid w:val="00C26F02"/>
    <w:rsid w:val="00C278A2"/>
    <w:rsid w:val="00C27A9C"/>
    <w:rsid w:val="00C27DAB"/>
    <w:rsid w:val="00C30915"/>
    <w:rsid w:val="00C3190A"/>
    <w:rsid w:val="00C31DD1"/>
    <w:rsid w:val="00C33BAD"/>
    <w:rsid w:val="00C345DF"/>
    <w:rsid w:val="00C34848"/>
    <w:rsid w:val="00C34ABA"/>
    <w:rsid w:val="00C34BAB"/>
    <w:rsid w:val="00C35249"/>
    <w:rsid w:val="00C3562B"/>
    <w:rsid w:val="00C35755"/>
    <w:rsid w:val="00C35A38"/>
    <w:rsid w:val="00C36276"/>
    <w:rsid w:val="00C40131"/>
    <w:rsid w:val="00C40341"/>
    <w:rsid w:val="00C403E8"/>
    <w:rsid w:val="00C40B2F"/>
    <w:rsid w:val="00C40CD9"/>
    <w:rsid w:val="00C41FC7"/>
    <w:rsid w:val="00C4310B"/>
    <w:rsid w:val="00C4378C"/>
    <w:rsid w:val="00C4431F"/>
    <w:rsid w:val="00C45F9B"/>
    <w:rsid w:val="00C4675A"/>
    <w:rsid w:val="00C51A1C"/>
    <w:rsid w:val="00C51E50"/>
    <w:rsid w:val="00C52E17"/>
    <w:rsid w:val="00C52F45"/>
    <w:rsid w:val="00C5301E"/>
    <w:rsid w:val="00C5383C"/>
    <w:rsid w:val="00C53D7D"/>
    <w:rsid w:val="00C56F71"/>
    <w:rsid w:val="00C577A7"/>
    <w:rsid w:val="00C57C4F"/>
    <w:rsid w:val="00C60ED0"/>
    <w:rsid w:val="00C626CA"/>
    <w:rsid w:val="00C62BD2"/>
    <w:rsid w:val="00C6306C"/>
    <w:rsid w:val="00C636D7"/>
    <w:rsid w:val="00C65E68"/>
    <w:rsid w:val="00C66BCF"/>
    <w:rsid w:val="00C66DEF"/>
    <w:rsid w:val="00C71CFF"/>
    <w:rsid w:val="00C72DFB"/>
    <w:rsid w:val="00C73314"/>
    <w:rsid w:val="00C738F5"/>
    <w:rsid w:val="00C75967"/>
    <w:rsid w:val="00C8127C"/>
    <w:rsid w:val="00C8404D"/>
    <w:rsid w:val="00C84694"/>
    <w:rsid w:val="00C85AB8"/>
    <w:rsid w:val="00C862F2"/>
    <w:rsid w:val="00C86FD3"/>
    <w:rsid w:val="00C91B0A"/>
    <w:rsid w:val="00C91FDC"/>
    <w:rsid w:val="00C9218C"/>
    <w:rsid w:val="00C9310F"/>
    <w:rsid w:val="00C93446"/>
    <w:rsid w:val="00C93617"/>
    <w:rsid w:val="00C94F45"/>
    <w:rsid w:val="00C953DD"/>
    <w:rsid w:val="00C95E8A"/>
    <w:rsid w:val="00CA0AC5"/>
    <w:rsid w:val="00CA0D30"/>
    <w:rsid w:val="00CA0D4A"/>
    <w:rsid w:val="00CA1872"/>
    <w:rsid w:val="00CA24A0"/>
    <w:rsid w:val="00CA2DCF"/>
    <w:rsid w:val="00CA3649"/>
    <w:rsid w:val="00CA378A"/>
    <w:rsid w:val="00CA3B51"/>
    <w:rsid w:val="00CA3CE2"/>
    <w:rsid w:val="00CA4A54"/>
    <w:rsid w:val="00CB0D98"/>
    <w:rsid w:val="00CB119A"/>
    <w:rsid w:val="00CB1986"/>
    <w:rsid w:val="00CB27DE"/>
    <w:rsid w:val="00CB2C71"/>
    <w:rsid w:val="00CB355F"/>
    <w:rsid w:val="00CB3563"/>
    <w:rsid w:val="00CB56A0"/>
    <w:rsid w:val="00CB6968"/>
    <w:rsid w:val="00CB6D70"/>
    <w:rsid w:val="00CC02BB"/>
    <w:rsid w:val="00CC159F"/>
    <w:rsid w:val="00CC2744"/>
    <w:rsid w:val="00CC3645"/>
    <w:rsid w:val="00CC3A9D"/>
    <w:rsid w:val="00CC495D"/>
    <w:rsid w:val="00CC60F1"/>
    <w:rsid w:val="00CC716E"/>
    <w:rsid w:val="00CC7F7D"/>
    <w:rsid w:val="00CD20CC"/>
    <w:rsid w:val="00CD3198"/>
    <w:rsid w:val="00CD40FE"/>
    <w:rsid w:val="00CD7811"/>
    <w:rsid w:val="00CE1C12"/>
    <w:rsid w:val="00CE1F46"/>
    <w:rsid w:val="00CE30D7"/>
    <w:rsid w:val="00CE3942"/>
    <w:rsid w:val="00CE5645"/>
    <w:rsid w:val="00CE6635"/>
    <w:rsid w:val="00CE6A7A"/>
    <w:rsid w:val="00CF0A30"/>
    <w:rsid w:val="00CF138C"/>
    <w:rsid w:val="00CF1824"/>
    <w:rsid w:val="00CF3E24"/>
    <w:rsid w:val="00CF3EFC"/>
    <w:rsid w:val="00CF43B2"/>
    <w:rsid w:val="00CF6589"/>
    <w:rsid w:val="00D007A1"/>
    <w:rsid w:val="00D022EF"/>
    <w:rsid w:val="00D02539"/>
    <w:rsid w:val="00D040DB"/>
    <w:rsid w:val="00D0489B"/>
    <w:rsid w:val="00D048C5"/>
    <w:rsid w:val="00D057F6"/>
    <w:rsid w:val="00D05E18"/>
    <w:rsid w:val="00D078D0"/>
    <w:rsid w:val="00D102F6"/>
    <w:rsid w:val="00D113D0"/>
    <w:rsid w:val="00D1177B"/>
    <w:rsid w:val="00D12BBD"/>
    <w:rsid w:val="00D12FAF"/>
    <w:rsid w:val="00D13478"/>
    <w:rsid w:val="00D13527"/>
    <w:rsid w:val="00D13E98"/>
    <w:rsid w:val="00D14B6B"/>
    <w:rsid w:val="00D157AA"/>
    <w:rsid w:val="00D15F2A"/>
    <w:rsid w:val="00D16A29"/>
    <w:rsid w:val="00D16DA9"/>
    <w:rsid w:val="00D175DF"/>
    <w:rsid w:val="00D20F9C"/>
    <w:rsid w:val="00D216B5"/>
    <w:rsid w:val="00D2196C"/>
    <w:rsid w:val="00D22B81"/>
    <w:rsid w:val="00D23928"/>
    <w:rsid w:val="00D23B34"/>
    <w:rsid w:val="00D2414D"/>
    <w:rsid w:val="00D245F7"/>
    <w:rsid w:val="00D25895"/>
    <w:rsid w:val="00D25E37"/>
    <w:rsid w:val="00D26E2A"/>
    <w:rsid w:val="00D27E26"/>
    <w:rsid w:val="00D30C38"/>
    <w:rsid w:val="00D319EF"/>
    <w:rsid w:val="00D3297B"/>
    <w:rsid w:val="00D34656"/>
    <w:rsid w:val="00D3471F"/>
    <w:rsid w:val="00D34E92"/>
    <w:rsid w:val="00D3587A"/>
    <w:rsid w:val="00D359FE"/>
    <w:rsid w:val="00D35CA3"/>
    <w:rsid w:val="00D35E54"/>
    <w:rsid w:val="00D372B8"/>
    <w:rsid w:val="00D41712"/>
    <w:rsid w:val="00D426EB"/>
    <w:rsid w:val="00D42AF2"/>
    <w:rsid w:val="00D44A65"/>
    <w:rsid w:val="00D44BFA"/>
    <w:rsid w:val="00D453D5"/>
    <w:rsid w:val="00D46CE4"/>
    <w:rsid w:val="00D4747B"/>
    <w:rsid w:val="00D47B15"/>
    <w:rsid w:val="00D505A0"/>
    <w:rsid w:val="00D52938"/>
    <w:rsid w:val="00D56E1E"/>
    <w:rsid w:val="00D57A3A"/>
    <w:rsid w:val="00D57BE9"/>
    <w:rsid w:val="00D57E10"/>
    <w:rsid w:val="00D613EE"/>
    <w:rsid w:val="00D61E41"/>
    <w:rsid w:val="00D6200A"/>
    <w:rsid w:val="00D63285"/>
    <w:rsid w:val="00D63F2A"/>
    <w:rsid w:val="00D642E7"/>
    <w:rsid w:val="00D648E9"/>
    <w:rsid w:val="00D65A6A"/>
    <w:rsid w:val="00D6776B"/>
    <w:rsid w:val="00D704D4"/>
    <w:rsid w:val="00D7117C"/>
    <w:rsid w:val="00D71C1F"/>
    <w:rsid w:val="00D7391B"/>
    <w:rsid w:val="00D7485F"/>
    <w:rsid w:val="00D75AEB"/>
    <w:rsid w:val="00D76D36"/>
    <w:rsid w:val="00D7759D"/>
    <w:rsid w:val="00D7769D"/>
    <w:rsid w:val="00D813C2"/>
    <w:rsid w:val="00D8232C"/>
    <w:rsid w:val="00D826C0"/>
    <w:rsid w:val="00D83589"/>
    <w:rsid w:val="00D8610D"/>
    <w:rsid w:val="00D86817"/>
    <w:rsid w:val="00D86F12"/>
    <w:rsid w:val="00D86F1D"/>
    <w:rsid w:val="00D8709E"/>
    <w:rsid w:val="00D876C8"/>
    <w:rsid w:val="00D876D1"/>
    <w:rsid w:val="00D9059E"/>
    <w:rsid w:val="00D92D25"/>
    <w:rsid w:val="00D93200"/>
    <w:rsid w:val="00D9369C"/>
    <w:rsid w:val="00D93E77"/>
    <w:rsid w:val="00D9593A"/>
    <w:rsid w:val="00D95E32"/>
    <w:rsid w:val="00DA007E"/>
    <w:rsid w:val="00DA069D"/>
    <w:rsid w:val="00DA2DF2"/>
    <w:rsid w:val="00DA309E"/>
    <w:rsid w:val="00DA6402"/>
    <w:rsid w:val="00DA6C42"/>
    <w:rsid w:val="00DA798F"/>
    <w:rsid w:val="00DA7AA3"/>
    <w:rsid w:val="00DA7C52"/>
    <w:rsid w:val="00DA7C90"/>
    <w:rsid w:val="00DB0E5C"/>
    <w:rsid w:val="00DB2F93"/>
    <w:rsid w:val="00DB3117"/>
    <w:rsid w:val="00DB4611"/>
    <w:rsid w:val="00DB4BEB"/>
    <w:rsid w:val="00DB5E2E"/>
    <w:rsid w:val="00DB6E47"/>
    <w:rsid w:val="00DB7110"/>
    <w:rsid w:val="00DC25C1"/>
    <w:rsid w:val="00DC2901"/>
    <w:rsid w:val="00DC2FAB"/>
    <w:rsid w:val="00DC3A45"/>
    <w:rsid w:val="00DC3D25"/>
    <w:rsid w:val="00DC653F"/>
    <w:rsid w:val="00DC6A33"/>
    <w:rsid w:val="00DC6DE9"/>
    <w:rsid w:val="00DD1574"/>
    <w:rsid w:val="00DD1D82"/>
    <w:rsid w:val="00DD2AD0"/>
    <w:rsid w:val="00DD32DB"/>
    <w:rsid w:val="00DD40FA"/>
    <w:rsid w:val="00DD433E"/>
    <w:rsid w:val="00DD50DD"/>
    <w:rsid w:val="00DE075D"/>
    <w:rsid w:val="00DE09F0"/>
    <w:rsid w:val="00DE28FD"/>
    <w:rsid w:val="00DE378E"/>
    <w:rsid w:val="00DE3832"/>
    <w:rsid w:val="00DE5387"/>
    <w:rsid w:val="00DE5B0B"/>
    <w:rsid w:val="00DE5B2D"/>
    <w:rsid w:val="00DE5DE9"/>
    <w:rsid w:val="00DE6D0D"/>
    <w:rsid w:val="00DE7AF8"/>
    <w:rsid w:val="00DF1BC3"/>
    <w:rsid w:val="00DF1CA2"/>
    <w:rsid w:val="00DF4C6C"/>
    <w:rsid w:val="00DF625B"/>
    <w:rsid w:val="00DF7444"/>
    <w:rsid w:val="00E004A8"/>
    <w:rsid w:val="00E01A32"/>
    <w:rsid w:val="00E02DF2"/>
    <w:rsid w:val="00E034E3"/>
    <w:rsid w:val="00E036A7"/>
    <w:rsid w:val="00E0426D"/>
    <w:rsid w:val="00E04A7C"/>
    <w:rsid w:val="00E05B85"/>
    <w:rsid w:val="00E06089"/>
    <w:rsid w:val="00E064AF"/>
    <w:rsid w:val="00E06863"/>
    <w:rsid w:val="00E06AB3"/>
    <w:rsid w:val="00E06CEF"/>
    <w:rsid w:val="00E07314"/>
    <w:rsid w:val="00E106BA"/>
    <w:rsid w:val="00E11C74"/>
    <w:rsid w:val="00E13799"/>
    <w:rsid w:val="00E16332"/>
    <w:rsid w:val="00E16515"/>
    <w:rsid w:val="00E16F63"/>
    <w:rsid w:val="00E203DF"/>
    <w:rsid w:val="00E2119B"/>
    <w:rsid w:val="00E21A5C"/>
    <w:rsid w:val="00E22442"/>
    <w:rsid w:val="00E22795"/>
    <w:rsid w:val="00E22B8B"/>
    <w:rsid w:val="00E22FA1"/>
    <w:rsid w:val="00E24D12"/>
    <w:rsid w:val="00E253C3"/>
    <w:rsid w:val="00E256BA"/>
    <w:rsid w:val="00E25DCB"/>
    <w:rsid w:val="00E26519"/>
    <w:rsid w:val="00E26636"/>
    <w:rsid w:val="00E27268"/>
    <w:rsid w:val="00E31A4E"/>
    <w:rsid w:val="00E32B78"/>
    <w:rsid w:val="00E32B9B"/>
    <w:rsid w:val="00E33CCC"/>
    <w:rsid w:val="00E33E17"/>
    <w:rsid w:val="00E34E91"/>
    <w:rsid w:val="00E35955"/>
    <w:rsid w:val="00E40735"/>
    <w:rsid w:val="00E40B95"/>
    <w:rsid w:val="00E41AA0"/>
    <w:rsid w:val="00E4269D"/>
    <w:rsid w:val="00E42796"/>
    <w:rsid w:val="00E43279"/>
    <w:rsid w:val="00E433DE"/>
    <w:rsid w:val="00E4398A"/>
    <w:rsid w:val="00E43FA1"/>
    <w:rsid w:val="00E45560"/>
    <w:rsid w:val="00E459C7"/>
    <w:rsid w:val="00E45A5A"/>
    <w:rsid w:val="00E45B6C"/>
    <w:rsid w:val="00E475CA"/>
    <w:rsid w:val="00E47DD5"/>
    <w:rsid w:val="00E500E3"/>
    <w:rsid w:val="00E50B24"/>
    <w:rsid w:val="00E5259E"/>
    <w:rsid w:val="00E54327"/>
    <w:rsid w:val="00E552C7"/>
    <w:rsid w:val="00E55802"/>
    <w:rsid w:val="00E55D34"/>
    <w:rsid w:val="00E55EFB"/>
    <w:rsid w:val="00E56BD0"/>
    <w:rsid w:val="00E57372"/>
    <w:rsid w:val="00E603F4"/>
    <w:rsid w:val="00E6283E"/>
    <w:rsid w:val="00E64B6B"/>
    <w:rsid w:val="00E65196"/>
    <w:rsid w:val="00E666A8"/>
    <w:rsid w:val="00E674A0"/>
    <w:rsid w:val="00E70597"/>
    <w:rsid w:val="00E719DF"/>
    <w:rsid w:val="00E74293"/>
    <w:rsid w:val="00E7537B"/>
    <w:rsid w:val="00E76512"/>
    <w:rsid w:val="00E76ABF"/>
    <w:rsid w:val="00E76C31"/>
    <w:rsid w:val="00E81407"/>
    <w:rsid w:val="00E8160A"/>
    <w:rsid w:val="00E83D4D"/>
    <w:rsid w:val="00E83E71"/>
    <w:rsid w:val="00E84F3D"/>
    <w:rsid w:val="00E854F0"/>
    <w:rsid w:val="00E86C58"/>
    <w:rsid w:val="00E86E7C"/>
    <w:rsid w:val="00E872A3"/>
    <w:rsid w:val="00E87459"/>
    <w:rsid w:val="00E8797B"/>
    <w:rsid w:val="00E9070D"/>
    <w:rsid w:val="00E90A66"/>
    <w:rsid w:val="00E9291B"/>
    <w:rsid w:val="00E92FF8"/>
    <w:rsid w:val="00E93067"/>
    <w:rsid w:val="00E93233"/>
    <w:rsid w:val="00E934E5"/>
    <w:rsid w:val="00E93F7B"/>
    <w:rsid w:val="00E945E0"/>
    <w:rsid w:val="00E96A50"/>
    <w:rsid w:val="00EA06A3"/>
    <w:rsid w:val="00EA117B"/>
    <w:rsid w:val="00EA22B8"/>
    <w:rsid w:val="00EA3BE6"/>
    <w:rsid w:val="00EA46BF"/>
    <w:rsid w:val="00EA4B7C"/>
    <w:rsid w:val="00EA64C1"/>
    <w:rsid w:val="00EA7418"/>
    <w:rsid w:val="00EA75FC"/>
    <w:rsid w:val="00EB155A"/>
    <w:rsid w:val="00EB1936"/>
    <w:rsid w:val="00EB31FA"/>
    <w:rsid w:val="00EB33FA"/>
    <w:rsid w:val="00EB5231"/>
    <w:rsid w:val="00EB5561"/>
    <w:rsid w:val="00EB5786"/>
    <w:rsid w:val="00EB632B"/>
    <w:rsid w:val="00EC025C"/>
    <w:rsid w:val="00EC125C"/>
    <w:rsid w:val="00EC17D4"/>
    <w:rsid w:val="00EC28D7"/>
    <w:rsid w:val="00EC298F"/>
    <w:rsid w:val="00EC34FA"/>
    <w:rsid w:val="00EC47C3"/>
    <w:rsid w:val="00EC4BF2"/>
    <w:rsid w:val="00EC5E2B"/>
    <w:rsid w:val="00EC65D6"/>
    <w:rsid w:val="00EC73D6"/>
    <w:rsid w:val="00EC76C8"/>
    <w:rsid w:val="00ED11F1"/>
    <w:rsid w:val="00ED25A7"/>
    <w:rsid w:val="00ED2CD2"/>
    <w:rsid w:val="00ED36AF"/>
    <w:rsid w:val="00ED3D60"/>
    <w:rsid w:val="00ED456F"/>
    <w:rsid w:val="00ED5041"/>
    <w:rsid w:val="00ED61C2"/>
    <w:rsid w:val="00ED71EB"/>
    <w:rsid w:val="00ED7AC4"/>
    <w:rsid w:val="00ED7C5D"/>
    <w:rsid w:val="00ED7EC1"/>
    <w:rsid w:val="00EE0A73"/>
    <w:rsid w:val="00EE2634"/>
    <w:rsid w:val="00EE2B04"/>
    <w:rsid w:val="00EE330D"/>
    <w:rsid w:val="00EE3355"/>
    <w:rsid w:val="00EE49DB"/>
    <w:rsid w:val="00EE4EE5"/>
    <w:rsid w:val="00EE5C2C"/>
    <w:rsid w:val="00EE60AC"/>
    <w:rsid w:val="00EE69D9"/>
    <w:rsid w:val="00EE6BF7"/>
    <w:rsid w:val="00EE71D5"/>
    <w:rsid w:val="00EE72D4"/>
    <w:rsid w:val="00EF112D"/>
    <w:rsid w:val="00EF1B26"/>
    <w:rsid w:val="00EF1D38"/>
    <w:rsid w:val="00EF202D"/>
    <w:rsid w:val="00EF2747"/>
    <w:rsid w:val="00EF39F2"/>
    <w:rsid w:val="00EF3F25"/>
    <w:rsid w:val="00EF4E4B"/>
    <w:rsid w:val="00EF4EF3"/>
    <w:rsid w:val="00EF549D"/>
    <w:rsid w:val="00EF55C5"/>
    <w:rsid w:val="00EF5DCD"/>
    <w:rsid w:val="00EF62B0"/>
    <w:rsid w:val="00EF78ED"/>
    <w:rsid w:val="00F02881"/>
    <w:rsid w:val="00F0303B"/>
    <w:rsid w:val="00F03F01"/>
    <w:rsid w:val="00F051F0"/>
    <w:rsid w:val="00F052FF"/>
    <w:rsid w:val="00F06781"/>
    <w:rsid w:val="00F06C02"/>
    <w:rsid w:val="00F06DB2"/>
    <w:rsid w:val="00F06F85"/>
    <w:rsid w:val="00F070CB"/>
    <w:rsid w:val="00F1014B"/>
    <w:rsid w:val="00F10347"/>
    <w:rsid w:val="00F11BD2"/>
    <w:rsid w:val="00F12817"/>
    <w:rsid w:val="00F12B53"/>
    <w:rsid w:val="00F14277"/>
    <w:rsid w:val="00F157CB"/>
    <w:rsid w:val="00F17749"/>
    <w:rsid w:val="00F179F3"/>
    <w:rsid w:val="00F209C1"/>
    <w:rsid w:val="00F2174C"/>
    <w:rsid w:val="00F232ED"/>
    <w:rsid w:val="00F23B00"/>
    <w:rsid w:val="00F23B72"/>
    <w:rsid w:val="00F2497D"/>
    <w:rsid w:val="00F251E7"/>
    <w:rsid w:val="00F26905"/>
    <w:rsid w:val="00F30E9D"/>
    <w:rsid w:val="00F31C47"/>
    <w:rsid w:val="00F32BDD"/>
    <w:rsid w:val="00F3563F"/>
    <w:rsid w:val="00F35D5F"/>
    <w:rsid w:val="00F35E7E"/>
    <w:rsid w:val="00F37A7C"/>
    <w:rsid w:val="00F37CFA"/>
    <w:rsid w:val="00F41991"/>
    <w:rsid w:val="00F422B8"/>
    <w:rsid w:val="00F426D6"/>
    <w:rsid w:val="00F42753"/>
    <w:rsid w:val="00F428E3"/>
    <w:rsid w:val="00F43B24"/>
    <w:rsid w:val="00F445F9"/>
    <w:rsid w:val="00F450AA"/>
    <w:rsid w:val="00F45894"/>
    <w:rsid w:val="00F500BE"/>
    <w:rsid w:val="00F50857"/>
    <w:rsid w:val="00F51D85"/>
    <w:rsid w:val="00F52653"/>
    <w:rsid w:val="00F53C79"/>
    <w:rsid w:val="00F556E2"/>
    <w:rsid w:val="00F55CFE"/>
    <w:rsid w:val="00F567C0"/>
    <w:rsid w:val="00F568FC"/>
    <w:rsid w:val="00F56A76"/>
    <w:rsid w:val="00F570D1"/>
    <w:rsid w:val="00F57DC3"/>
    <w:rsid w:val="00F6023E"/>
    <w:rsid w:val="00F61865"/>
    <w:rsid w:val="00F62FCD"/>
    <w:rsid w:val="00F63F39"/>
    <w:rsid w:val="00F6446B"/>
    <w:rsid w:val="00F659D3"/>
    <w:rsid w:val="00F6606D"/>
    <w:rsid w:val="00F67EE6"/>
    <w:rsid w:val="00F71E9F"/>
    <w:rsid w:val="00F731C3"/>
    <w:rsid w:val="00F73ECE"/>
    <w:rsid w:val="00F746DD"/>
    <w:rsid w:val="00F74AA4"/>
    <w:rsid w:val="00F75C5E"/>
    <w:rsid w:val="00F76B7C"/>
    <w:rsid w:val="00F76BE6"/>
    <w:rsid w:val="00F80549"/>
    <w:rsid w:val="00F829AB"/>
    <w:rsid w:val="00F829F9"/>
    <w:rsid w:val="00F83B51"/>
    <w:rsid w:val="00F84049"/>
    <w:rsid w:val="00F84209"/>
    <w:rsid w:val="00F84558"/>
    <w:rsid w:val="00F85015"/>
    <w:rsid w:val="00F85C8E"/>
    <w:rsid w:val="00F86485"/>
    <w:rsid w:val="00F872A8"/>
    <w:rsid w:val="00F87315"/>
    <w:rsid w:val="00F90F92"/>
    <w:rsid w:val="00F91E47"/>
    <w:rsid w:val="00F927AA"/>
    <w:rsid w:val="00F9446B"/>
    <w:rsid w:val="00F94559"/>
    <w:rsid w:val="00F95613"/>
    <w:rsid w:val="00F96AF6"/>
    <w:rsid w:val="00F96C43"/>
    <w:rsid w:val="00F97A7B"/>
    <w:rsid w:val="00FA0925"/>
    <w:rsid w:val="00FA0E61"/>
    <w:rsid w:val="00FA1A19"/>
    <w:rsid w:val="00FA1D66"/>
    <w:rsid w:val="00FA3A8E"/>
    <w:rsid w:val="00FA4D5F"/>
    <w:rsid w:val="00FA53A5"/>
    <w:rsid w:val="00FA5C0F"/>
    <w:rsid w:val="00FA5C32"/>
    <w:rsid w:val="00FA5EFB"/>
    <w:rsid w:val="00FA6771"/>
    <w:rsid w:val="00FA7DF5"/>
    <w:rsid w:val="00FB0275"/>
    <w:rsid w:val="00FB03AD"/>
    <w:rsid w:val="00FB1D0C"/>
    <w:rsid w:val="00FB233E"/>
    <w:rsid w:val="00FB3AC5"/>
    <w:rsid w:val="00FB48F2"/>
    <w:rsid w:val="00FB583E"/>
    <w:rsid w:val="00FB7183"/>
    <w:rsid w:val="00FB747D"/>
    <w:rsid w:val="00FC0E49"/>
    <w:rsid w:val="00FC1257"/>
    <w:rsid w:val="00FC1454"/>
    <w:rsid w:val="00FC17E1"/>
    <w:rsid w:val="00FC2735"/>
    <w:rsid w:val="00FC2EA9"/>
    <w:rsid w:val="00FC4667"/>
    <w:rsid w:val="00FC46F6"/>
    <w:rsid w:val="00FC4BFF"/>
    <w:rsid w:val="00FC4F05"/>
    <w:rsid w:val="00FC57A8"/>
    <w:rsid w:val="00FD1084"/>
    <w:rsid w:val="00FD1404"/>
    <w:rsid w:val="00FD15D5"/>
    <w:rsid w:val="00FD2966"/>
    <w:rsid w:val="00FD317E"/>
    <w:rsid w:val="00FD3546"/>
    <w:rsid w:val="00FD3DF2"/>
    <w:rsid w:val="00FD43EE"/>
    <w:rsid w:val="00FD484A"/>
    <w:rsid w:val="00FD5E4F"/>
    <w:rsid w:val="00FD7655"/>
    <w:rsid w:val="00FD798F"/>
    <w:rsid w:val="00FE0629"/>
    <w:rsid w:val="00FE329F"/>
    <w:rsid w:val="00FE48F6"/>
    <w:rsid w:val="00FE558C"/>
    <w:rsid w:val="00FE5DDB"/>
    <w:rsid w:val="00FE5FA5"/>
    <w:rsid w:val="00FE60BB"/>
    <w:rsid w:val="00FE65AA"/>
    <w:rsid w:val="00FF079D"/>
    <w:rsid w:val="00FF14B4"/>
    <w:rsid w:val="00FF1590"/>
    <w:rsid w:val="00FF1D6E"/>
    <w:rsid w:val="00FF3CF5"/>
    <w:rsid w:val="00FF3FAC"/>
    <w:rsid w:val="00FF5B3E"/>
    <w:rsid w:val="00FF5DF8"/>
    <w:rsid w:val="00FF7A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1BAEB7-0601-42F6-A12B-FA607B90C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C72DFB"/>
    <w:pPr>
      <w:keepNext/>
      <w:widowControl w:val="0"/>
      <w:spacing w:after="0" w:line="240" w:lineRule="auto"/>
      <w:jc w:val="center"/>
      <w:outlineLvl w:val="0"/>
    </w:pPr>
    <w:rPr>
      <w:rFonts w:ascii="Arial" w:eastAsia="Times New Roman" w:hAnsi="Arial" w:cs="Arial"/>
      <w:i/>
      <w:iCs/>
      <w:sz w:val="16"/>
      <w:szCs w:val="24"/>
      <w:lang w:val="ru-RU"/>
    </w:rPr>
  </w:style>
  <w:style w:type="paragraph" w:styleId="3">
    <w:name w:val="heading 3"/>
    <w:basedOn w:val="a0"/>
    <w:next w:val="a0"/>
    <w:link w:val="30"/>
    <w:uiPriority w:val="9"/>
    <w:semiHidden/>
    <w:unhideWhenUsed/>
    <w:qFormat/>
    <w:rsid w:val="007209A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653877"/>
    <w:pPr>
      <w:tabs>
        <w:tab w:val="center" w:pos="4819"/>
        <w:tab w:val="right" w:pos="9639"/>
      </w:tabs>
      <w:spacing w:after="0" w:line="240" w:lineRule="auto"/>
    </w:pPr>
  </w:style>
  <w:style w:type="character" w:customStyle="1" w:styleId="a5">
    <w:name w:val="Верхний колонтитул Знак"/>
    <w:basedOn w:val="a1"/>
    <w:link w:val="a4"/>
    <w:rsid w:val="00653877"/>
  </w:style>
  <w:style w:type="paragraph" w:styleId="a6">
    <w:name w:val="footer"/>
    <w:basedOn w:val="a0"/>
    <w:link w:val="a7"/>
    <w:unhideWhenUsed/>
    <w:rsid w:val="00653877"/>
    <w:pPr>
      <w:tabs>
        <w:tab w:val="center" w:pos="4819"/>
        <w:tab w:val="right" w:pos="9639"/>
      </w:tabs>
      <w:spacing w:after="0" w:line="240" w:lineRule="auto"/>
    </w:pPr>
  </w:style>
  <w:style w:type="character" w:customStyle="1" w:styleId="a7">
    <w:name w:val="Нижний колонтитул Знак"/>
    <w:basedOn w:val="a1"/>
    <w:link w:val="a6"/>
    <w:rsid w:val="00653877"/>
  </w:style>
  <w:style w:type="paragraph" w:styleId="a8">
    <w:name w:val="List Paragraph"/>
    <w:basedOn w:val="a0"/>
    <w:link w:val="a9"/>
    <w:uiPriority w:val="34"/>
    <w:qFormat/>
    <w:rsid w:val="00EA3BE6"/>
    <w:pPr>
      <w:ind w:left="720"/>
      <w:contextualSpacing/>
    </w:pPr>
  </w:style>
  <w:style w:type="character" w:styleId="aa">
    <w:name w:val="page number"/>
    <w:rsid w:val="00EA3BE6"/>
  </w:style>
  <w:style w:type="paragraph" w:styleId="ab">
    <w:name w:val="Normal (Web)"/>
    <w:aliases w:val="Обычный (Web)"/>
    <w:basedOn w:val="a0"/>
    <w:link w:val="ac"/>
    <w:unhideWhenUsed/>
    <w:rsid w:val="00E666A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c">
    <w:name w:val="Обычный (веб) Знак"/>
    <w:aliases w:val="Обычный (Web) Знак"/>
    <w:link w:val="ab"/>
    <w:rsid w:val="00E666A8"/>
    <w:rPr>
      <w:rFonts w:ascii="Times New Roman" w:eastAsia="Times New Roman" w:hAnsi="Times New Roman" w:cs="Times New Roman"/>
      <w:sz w:val="24"/>
      <w:szCs w:val="24"/>
      <w:lang w:val="ru-RU" w:eastAsia="ru-RU"/>
    </w:rPr>
  </w:style>
  <w:style w:type="character" w:customStyle="1" w:styleId="5">
    <w:name w:val="Основной текст (5)_"/>
    <w:link w:val="50"/>
    <w:locked/>
    <w:rsid w:val="001B1565"/>
    <w:rPr>
      <w:rFonts w:ascii="Arial" w:hAnsi="Arial"/>
      <w:sz w:val="23"/>
      <w:szCs w:val="23"/>
      <w:shd w:val="clear" w:color="auto" w:fill="FFFFFF"/>
    </w:rPr>
  </w:style>
  <w:style w:type="paragraph" w:customStyle="1" w:styleId="50">
    <w:name w:val="Основной текст (5)"/>
    <w:basedOn w:val="a0"/>
    <w:link w:val="5"/>
    <w:rsid w:val="001B1565"/>
    <w:pPr>
      <w:shd w:val="clear" w:color="auto" w:fill="FFFFFF"/>
      <w:spacing w:before="540" w:after="240" w:line="274" w:lineRule="exact"/>
      <w:ind w:hanging="360"/>
      <w:jc w:val="both"/>
    </w:pPr>
    <w:rPr>
      <w:rFonts w:ascii="Arial" w:hAnsi="Arial"/>
      <w:sz w:val="23"/>
      <w:szCs w:val="23"/>
    </w:rPr>
  </w:style>
  <w:style w:type="paragraph" w:styleId="ad">
    <w:name w:val="Body Text Indent"/>
    <w:basedOn w:val="a0"/>
    <w:link w:val="ae"/>
    <w:rsid w:val="008F623D"/>
    <w:pPr>
      <w:spacing w:after="120" w:line="240" w:lineRule="auto"/>
      <w:ind w:left="283"/>
      <w:jc w:val="both"/>
    </w:pPr>
    <w:rPr>
      <w:rFonts w:ascii="Times New Roman" w:eastAsia="MS Mincho" w:hAnsi="Times New Roman" w:cs="Times New Roman"/>
      <w:sz w:val="24"/>
      <w:szCs w:val="24"/>
      <w:lang w:val="ru-RU" w:eastAsia="ru-RU"/>
    </w:rPr>
  </w:style>
  <w:style w:type="character" w:customStyle="1" w:styleId="ae">
    <w:name w:val="Основной текст с отступом Знак"/>
    <w:basedOn w:val="a1"/>
    <w:link w:val="ad"/>
    <w:rsid w:val="008F623D"/>
    <w:rPr>
      <w:rFonts w:ascii="Times New Roman" w:eastAsia="MS Mincho" w:hAnsi="Times New Roman" w:cs="Times New Roman"/>
      <w:sz w:val="24"/>
      <w:szCs w:val="24"/>
      <w:lang w:val="ru-RU" w:eastAsia="ru-RU"/>
    </w:rPr>
  </w:style>
  <w:style w:type="paragraph" w:customStyle="1" w:styleId="Text00">
    <w:name w:val="Text +00"/>
    <w:basedOn w:val="a0"/>
    <w:rsid w:val="005258A8"/>
    <w:pPr>
      <w:keepLines/>
      <w:spacing w:after="0" w:line="240" w:lineRule="auto"/>
    </w:pPr>
    <w:rPr>
      <w:rFonts w:ascii="Arial" w:eastAsia="Times New Roman" w:hAnsi="Arial" w:cs="Times New Roman"/>
      <w:szCs w:val="20"/>
      <w:lang w:val="de-DE" w:eastAsia="de-DE"/>
    </w:rPr>
  </w:style>
  <w:style w:type="table" w:styleId="af">
    <w:name w:val="Table Grid"/>
    <w:basedOn w:val="a2"/>
    <w:uiPriority w:val="59"/>
    <w:rsid w:val="005B2CB7"/>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0"/>
    <w:link w:val="af1"/>
    <w:uiPriority w:val="99"/>
    <w:semiHidden/>
    <w:unhideWhenUsed/>
    <w:rsid w:val="000320ED"/>
    <w:pPr>
      <w:spacing w:after="0" w:line="240" w:lineRule="auto"/>
    </w:pPr>
    <w:rPr>
      <w:rFonts w:ascii="Segoe UI" w:hAnsi="Segoe UI" w:cs="Segoe UI"/>
      <w:sz w:val="18"/>
      <w:szCs w:val="18"/>
    </w:rPr>
  </w:style>
  <w:style w:type="character" w:customStyle="1" w:styleId="af1">
    <w:name w:val="Текст выноски Знак"/>
    <w:basedOn w:val="a1"/>
    <w:link w:val="af0"/>
    <w:uiPriority w:val="99"/>
    <w:semiHidden/>
    <w:rsid w:val="000320ED"/>
    <w:rPr>
      <w:rFonts w:ascii="Segoe UI" w:hAnsi="Segoe UI" w:cs="Segoe UI"/>
      <w:sz w:val="18"/>
      <w:szCs w:val="18"/>
    </w:rPr>
  </w:style>
  <w:style w:type="paragraph" w:styleId="af2">
    <w:name w:val="No Spacing"/>
    <w:uiPriority w:val="1"/>
    <w:qFormat/>
    <w:rsid w:val="009E014F"/>
    <w:pPr>
      <w:spacing w:after="0" w:line="240" w:lineRule="auto"/>
      <w:jc w:val="both"/>
    </w:pPr>
    <w:rPr>
      <w:rFonts w:ascii="Calibri" w:eastAsia="Calibri" w:hAnsi="Calibri" w:cs="Times New Roman"/>
      <w:lang w:val="en-US"/>
    </w:rPr>
  </w:style>
  <w:style w:type="paragraph" w:styleId="31">
    <w:name w:val="Body Text 3"/>
    <w:basedOn w:val="a0"/>
    <w:link w:val="32"/>
    <w:uiPriority w:val="99"/>
    <w:unhideWhenUsed/>
    <w:rsid w:val="00B57B96"/>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1"/>
    <w:link w:val="31"/>
    <w:uiPriority w:val="99"/>
    <w:rsid w:val="00B57B96"/>
    <w:rPr>
      <w:rFonts w:ascii="Times New Roman" w:eastAsia="Times New Roman" w:hAnsi="Times New Roman" w:cs="Times New Roman"/>
      <w:sz w:val="16"/>
      <w:szCs w:val="16"/>
      <w:lang w:val="x-none" w:eastAsia="x-none"/>
    </w:rPr>
  </w:style>
  <w:style w:type="paragraph" w:customStyle="1" w:styleId="Default">
    <w:name w:val="Default"/>
    <w:basedOn w:val="a0"/>
    <w:link w:val="DefaultChar"/>
    <w:rsid w:val="0037755F"/>
    <w:pPr>
      <w:autoSpaceDE w:val="0"/>
      <w:autoSpaceDN w:val="0"/>
      <w:spacing w:after="0" w:line="240" w:lineRule="auto"/>
    </w:pPr>
    <w:rPr>
      <w:rFonts w:ascii="Times New Roman" w:eastAsia="Calibri" w:hAnsi="Times New Roman" w:cs="Times New Roman"/>
      <w:color w:val="000000"/>
      <w:sz w:val="24"/>
      <w:szCs w:val="24"/>
      <w:lang w:val="en-US"/>
    </w:rPr>
  </w:style>
  <w:style w:type="character" w:customStyle="1" w:styleId="DefaultChar">
    <w:name w:val="Default Char"/>
    <w:link w:val="Default"/>
    <w:rsid w:val="0037755F"/>
    <w:rPr>
      <w:rFonts w:ascii="Times New Roman" w:eastAsia="Calibri" w:hAnsi="Times New Roman" w:cs="Times New Roman"/>
      <w:color w:val="000000"/>
      <w:sz w:val="24"/>
      <w:szCs w:val="24"/>
      <w:lang w:val="en-US"/>
    </w:rPr>
  </w:style>
  <w:style w:type="character" w:customStyle="1" w:styleId="hps">
    <w:name w:val="hps"/>
    <w:rsid w:val="006F2455"/>
  </w:style>
  <w:style w:type="character" w:customStyle="1" w:styleId="10">
    <w:name w:val="Заголовок 1 Знак"/>
    <w:basedOn w:val="a1"/>
    <w:link w:val="1"/>
    <w:rsid w:val="00C72DFB"/>
    <w:rPr>
      <w:rFonts w:ascii="Arial" w:eastAsia="Times New Roman" w:hAnsi="Arial" w:cs="Arial"/>
      <w:i/>
      <w:iCs/>
      <w:sz w:val="16"/>
      <w:szCs w:val="24"/>
      <w:lang w:val="ru-RU"/>
    </w:rPr>
  </w:style>
  <w:style w:type="paragraph" w:styleId="2">
    <w:name w:val="Body Text 2"/>
    <w:basedOn w:val="a0"/>
    <w:link w:val="20"/>
    <w:rsid w:val="00C72DFB"/>
    <w:pPr>
      <w:spacing w:after="120" w:line="480" w:lineRule="auto"/>
    </w:pPr>
    <w:rPr>
      <w:rFonts w:ascii="Times New Roman" w:eastAsia="Times New Roman" w:hAnsi="Times New Roman" w:cs="Times New Roman"/>
      <w:sz w:val="24"/>
      <w:szCs w:val="24"/>
      <w:lang w:val="en-GB"/>
    </w:rPr>
  </w:style>
  <w:style w:type="character" w:customStyle="1" w:styleId="20">
    <w:name w:val="Основной текст 2 Знак"/>
    <w:basedOn w:val="a1"/>
    <w:link w:val="2"/>
    <w:rsid w:val="00C72DFB"/>
    <w:rPr>
      <w:rFonts w:ascii="Times New Roman" w:eastAsia="Times New Roman" w:hAnsi="Times New Roman" w:cs="Times New Roman"/>
      <w:sz w:val="24"/>
      <w:szCs w:val="24"/>
      <w:lang w:val="en-GB"/>
    </w:rPr>
  </w:style>
  <w:style w:type="paragraph" w:styleId="af3">
    <w:name w:val="Body Text"/>
    <w:basedOn w:val="a0"/>
    <w:link w:val="af4"/>
    <w:uiPriority w:val="99"/>
    <w:unhideWhenUsed/>
    <w:rsid w:val="00E43FA1"/>
    <w:pPr>
      <w:spacing w:after="120"/>
    </w:pPr>
    <w:rPr>
      <w:rFonts w:ascii="Calibri" w:eastAsia="Calibri" w:hAnsi="Calibri" w:cs="Times New Roman"/>
    </w:rPr>
  </w:style>
  <w:style w:type="character" w:customStyle="1" w:styleId="af4">
    <w:name w:val="Основной текст Знак"/>
    <w:basedOn w:val="a1"/>
    <w:link w:val="af3"/>
    <w:uiPriority w:val="99"/>
    <w:rsid w:val="00E43FA1"/>
    <w:rPr>
      <w:rFonts w:ascii="Calibri" w:eastAsia="Calibri" w:hAnsi="Calibri" w:cs="Times New Roman"/>
    </w:rPr>
  </w:style>
  <w:style w:type="character" w:styleId="af5">
    <w:name w:val="Strong"/>
    <w:qFormat/>
    <w:rsid w:val="00082594"/>
    <w:rPr>
      <w:b/>
      <w:bCs/>
    </w:rPr>
  </w:style>
  <w:style w:type="character" w:customStyle="1" w:styleId="FontStyle105">
    <w:name w:val="Font Style105"/>
    <w:uiPriority w:val="99"/>
    <w:rsid w:val="00482EC5"/>
    <w:rPr>
      <w:rFonts w:ascii="Times New Roman" w:hAnsi="Times New Roman" w:cs="Times New Roman"/>
      <w:color w:val="000000"/>
      <w:sz w:val="22"/>
      <w:szCs w:val="22"/>
    </w:rPr>
  </w:style>
  <w:style w:type="character" w:customStyle="1" w:styleId="FontStyle170">
    <w:name w:val="Font Style170"/>
    <w:uiPriority w:val="99"/>
    <w:rsid w:val="00482EC5"/>
    <w:rPr>
      <w:rFonts w:ascii="Times New Roman" w:hAnsi="Times New Roman" w:cs="Times New Roman"/>
      <w:color w:val="000000"/>
      <w:sz w:val="22"/>
      <w:szCs w:val="22"/>
    </w:rPr>
  </w:style>
  <w:style w:type="paragraph" w:customStyle="1" w:styleId="Text84">
    <w:name w:val="Text84"/>
    <w:rsid w:val="00A82EFB"/>
    <w:pPr>
      <w:widowControl w:val="0"/>
      <w:autoSpaceDE w:val="0"/>
      <w:autoSpaceDN w:val="0"/>
      <w:adjustRightInd w:val="0"/>
      <w:spacing w:after="0" w:line="240" w:lineRule="auto"/>
      <w:jc w:val="center"/>
    </w:pPr>
    <w:rPr>
      <w:rFonts w:ascii="Bookman Old Style" w:eastAsia="Times New Roman" w:hAnsi="Bookman Old Style" w:cs="Bookman Old Style"/>
      <w:b/>
      <w:bCs/>
      <w:color w:val="000000"/>
      <w:sz w:val="18"/>
      <w:szCs w:val="18"/>
      <w:lang w:val="ru-RU" w:eastAsia="ru-RU"/>
    </w:rPr>
  </w:style>
  <w:style w:type="character" w:customStyle="1" w:styleId="30">
    <w:name w:val="Заголовок 3 Знак"/>
    <w:basedOn w:val="a1"/>
    <w:link w:val="3"/>
    <w:uiPriority w:val="9"/>
    <w:semiHidden/>
    <w:rsid w:val="007209AB"/>
    <w:rPr>
      <w:rFonts w:asciiTheme="majorHAnsi" w:eastAsiaTheme="majorEastAsia" w:hAnsiTheme="majorHAnsi" w:cstheme="majorBidi"/>
      <w:color w:val="1F4D78" w:themeColor="accent1" w:themeShade="7F"/>
      <w:sz w:val="24"/>
      <w:szCs w:val="24"/>
    </w:rPr>
  </w:style>
  <w:style w:type="character" w:customStyle="1" w:styleId="tx1">
    <w:name w:val="tx1"/>
    <w:rsid w:val="00612933"/>
    <w:rPr>
      <w:b/>
      <w:bCs/>
    </w:rPr>
  </w:style>
  <w:style w:type="paragraph" w:styleId="a">
    <w:name w:val="List Bullet"/>
    <w:basedOn w:val="a0"/>
    <w:rsid w:val="00A11554"/>
    <w:pPr>
      <w:numPr>
        <w:numId w:val="1"/>
      </w:numPr>
      <w:spacing w:after="0" w:line="240" w:lineRule="auto"/>
      <w:contextualSpacing/>
      <w:jc w:val="both"/>
    </w:pPr>
    <w:rPr>
      <w:rFonts w:ascii="Times New Roman" w:eastAsia="Times New Roman" w:hAnsi="Times New Roman" w:cs="Times New Roman"/>
      <w:sz w:val="24"/>
      <w:szCs w:val="24"/>
      <w:lang w:val="ru-RU" w:eastAsia="ru-RU"/>
    </w:rPr>
  </w:style>
  <w:style w:type="character" w:customStyle="1" w:styleId="apple-style-span">
    <w:name w:val="apple-style-span"/>
    <w:basedOn w:val="a1"/>
    <w:rsid w:val="00867FBF"/>
  </w:style>
  <w:style w:type="paragraph" w:customStyle="1" w:styleId="11">
    <w:name w:val="Обычный (веб)1"/>
    <w:basedOn w:val="a0"/>
    <w:rsid w:val="006E394E"/>
    <w:pPr>
      <w:spacing w:after="60" w:line="240" w:lineRule="auto"/>
      <w:jc w:val="both"/>
    </w:pPr>
    <w:rPr>
      <w:rFonts w:ascii="Times New Roman" w:eastAsia="Times New Roman" w:hAnsi="Times New Roman" w:cs="Times New Roman"/>
      <w:sz w:val="24"/>
      <w:szCs w:val="24"/>
      <w:lang w:val="ru-RU" w:eastAsia="ru-RU"/>
    </w:rPr>
  </w:style>
  <w:style w:type="character" w:styleId="af6">
    <w:name w:val="Emphasis"/>
    <w:qFormat/>
    <w:rsid w:val="00DE3832"/>
    <w:rPr>
      <w:b/>
      <w:bCs/>
      <w:i w:val="0"/>
      <w:iCs w:val="0"/>
    </w:rPr>
  </w:style>
  <w:style w:type="paragraph" w:customStyle="1" w:styleId="rvps2">
    <w:name w:val="rvps2"/>
    <w:basedOn w:val="a0"/>
    <w:rsid w:val="0021640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9">
    <w:name w:val="Абзац списка Знак"/>
    <w:link w:val="a8"/>
    <w:uiPriority w:val="34"/>
    <w:locked/>
    <w:rsid w:val="000D575E"/>
  </w:style>
  <w:style w:type="character" w:customStyle="1" w:styleId="21">
    <w:name w:val="Основной текст (2)_"/>
    <w:link w:val="22"/>
    <w:locked/>
    <w:rsid w:val="00293D01"/>
    <w:rPr>
      <w:rFonts w:ascii="Trebuchet MS" w:hAnsi="Trebuchet MS"/>
      <w:shd w:val="clear" w:color="auto" w:fill="FFFFFF"/>
    </w:rPr>
  </w:style>
  <w:style w:type="paragraph" w:customStyle="1" w:styleId="22">
    <w:name w:val="Основной текст (2)"/>
    <w:basedOn w:val="a0"/>
    <w:link w:val="21"/>
    <w:rsid w:val="00293D01"/>
    <w:pPr>
      <w:shd w:val="clear" w:color="auto" w:fill="FFFFFF"/>
      <w:spacing w:before="100" w:after="100" w:line="250" w:lineRule="exact"/>
      <w:ind w:hanging="400"/>
    </w:pPr>
    <w:rPr>
      <w:rFonts w:ascii="Trebuchet MS" w:hAnsi="Trebuchet MS"/>
    </w:rPr>
  </w:style>
  <w:style w:type="table" w:customStyle="1" w:styleId="12">
    <w:name w:val="Сетка таблицы1"/>
    <w:basedOn w:val="a2"/>
    <w:next w:val="af"/>
    <w:rsid w:val="0084197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Основной текст_"/>
    <w:link w:val="33"/>
    <w:rsid w:val="00080CCC"/>
    <w:rPr>
      <w:sz w:val="23"/>
      <w:szCs w:val="23"/>
      <w:shd w:val="clear" w:color="auto" w:fill="FFFFFF"/>
    </w:rPr>
  </w:style>
  <w:style w:type="paragraph" w:customStyle="1" w:styleId="33">
    <w:name w:val="Основной текст3"/>
    <w:basedOn w:val="a0"/>
    <w:link w:val="af7"/>
    <w:rsid w:val="00080CCC"/>
    <w:pPr>
      <w:widowControl w:val="0"/>
      <w:shd w:val="clear" w:color="auto" w:fill="FFFFFF"/>
      <w:spacing w:before="480" w:after="600" w:line="0" w:lineRule="atLeast"/>
      <w:jc w:val="both"/>
    </w:pPr>
    <w:rPr>
      <w:sz w:val="23"/>
      <w:szCs w:val="23"/>
    </w:rPr>
  </w:style>
  <w:style w:type="character" w:customStyle="1" w:styleId="st">
    <w:name w:val="st"/>
    <w:basedOn w:val="a1"/>
    <w:rsid w:val="00DE5B2D"/>
  </w:style>
  <w:style w:type="paragraph" w:customStyle="1" w:styleId="NormalSingle">
    <w:name w:val="Normal Single"/>
    <w:rsid w:val="00295E69"/>
    <w:pPr>
      <w:spacing w:after="0" w:line="240" w:lineRule="auto"/>
    </w:pPr>
    <w:rPr>
      <w:rFonts w:ascii="Times New Roman" w:eastAsia="MS Mincho" w:hAnsi="Times New Roman" w:cs="Times New Roman"/>
      <w:sz w:val="24"/>
      <w:szCs w:val="20"/>
      <w:lang w:val="en-US"/>
    </w:rPr>
  </w:style>
  <w:style w:type="paragraph" w:customStyle="1" w:styleId="DocumentText">
    <w:name w:val="Document Text"/>
    <w:basedOn w:val="a0"/>
    <w:rsid w:val="00F12817"/>
    <w:pPr>
      <w:spacing w:after="240" w:line="300" w:lineRule="auto"/>
    </w:pPr>
    <w:rPr>
      <w:rFonts w:ascii="Times New Roman" w:eastAsia="Times New Roman" w:hAnsi="Times New Roman" w:cs="Times New Roman"/>
      <w:kern w:val="24"/>
      <w:sz w:val="24"/>
      <w:szCs w:val="24"/>
      <w:lang w:val="en-US"/>
    </w:rPr>
  </w:style>
  <w:style w:type="character" w:styleId="af8">
    <w:name w:val="annotation reference"/>
    <w:uiPriority w:val="99"/>
    <w:rsid w:val="00D2196C"/>
    <w:rPr>
      <w:sz w:val="16"/>
      <w:szCs w:val="16"/>
    </w:rPr>
  </w:style>
  <w:style w:type="paragraph" w:styleId="af9">
    <w:name w:val="Title"/>
    <w:basedOn w:val="a0"/>
    <w:link w:val="afa"/>
    <w:qFormat/>
    <w:rsid w:val="006918A3"/>
    <w:pPr>
      <w:overflowPunct w:val="0"/>
      <w:autoSpaceDE w:val="0"/>
      <w:autoSpaceDN w:val="0"/>
      <w:adjustRightInd w:val="0"/>
      <w:spacing w:after="0" w:line="240" w:lineRule="auto"/>
      <w:ind w:left="-720"/>
      <w:textAlignment w:val="baseline"/>
    </w:pPr>
    <w:rPr>
      <w:rFonts w:ascii="Arial Black" w:eastAsia="Times New Roman" w:hAnsi="Arial Black" w:cs="Times New Roman"/>
      <w:noProof/>
      <w:kern w:val="72"/>
      <w:sz w:val="72"/>
      <w:szCs w:val="20"/>
      <w:lang w:val="en-US" w:eastAsia="fr-FR"/>
    </w:rPr>
  </w:style>
  <w:style w:type="character" w:customStyle="1" w:styleId="afa">
    <w:name w:val="Название Знак"/>
    <w:basedOn w:val="a1"/>
    <w:link w:val="af9"/>
    <w:rsid w:val="006918A3"/>
    <w:rPr>
      <w:rFonts w:ascii="Arial Black" w:eastAsia="Times New Roman" w:hAnsi="Arial Black" w:cs="Times New Roman"/>
      <w:noProof/>
      <w:kern w:val="72"/>
      <w:sz w:val="72"/>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682230">
      <w:bodyDiv w:val="1"/>
      <w:marLeft w:val="0"/>
      <w:marRight w:val="0"/>
      <w:marTop w:val="0"/>
      <w:marBottom w:val="0"/>
      <w:divBdr>
        <w:top w:val="none" w:sz="0" w:space="0" w:color="auto"/>
        <w:left w:val="none" w:sz="0" w:space="0" w:color="auto"/>
        <w:bottom w:val="none" w:sz="0" w:space="0" w:color="auto"/>
        <w:right w:val="none" w:sz="0" w:space="0" w:color="auto"/>
      </w:divBdr>
    </w:div>
    <w:div w:id="510993132">
      <w:bodyDiv w:val="1"/>
      <w:marLeft w:val="0"/>
      <w:marRight w:val="0"/>
      <w:marTop w:val="0"/>
      <w:marBottom w:val="0"/>
      <w:divBdr>
        <w:top w:val="none" w:sz="0" w:space="0" w:color="auto"/>
        <w:left w:val="none" w:sz="0" w:space="0" w:color="auto"/>
        <w:bottom w:val="none" w:sz="0" w:space="0" w:color="auto"/>
        <w:right w:val="none" w:sz="0" w:space="0" w:color="auto"/>
      </w:divBdr>
    </w:div>
    <w:div w:id="678848843">
      <w:bodyDiv w:val="1"/>
      <w:marLeft w:val="0"/>
      <w:marRight w:val="0"/>
      <w:marTop w:val="0"/>
      <w:marBottom w:val="0"/>
      <w:divBdr>
        <w:top w:val="none" w:sz="0" w:space="0" w:color="auto"/>
        <w:left w:val="none" w:sz="0" w:space="0" w:color="auto"/>
        <w:bottom w:val="none" w:sz="0" w:space="0" w:color="auto"/>
        <w:right w:val="none" w:sz="0" w:space="0" w:color="auto"/>
      </w:divBdr>
    </w:div>
    <w:div w:id="740369551">
      <w:bodyDiv w:val="1"/>
      <w:marLeft w:val="0"/>
      <w:marRight w:val="0"/>
      <w:marTop w:val="0"/>
      <w:marBottom w:val="0"/>
      <w:divBdr>
        <w:top w:val="none" w:sz="0" w:space="0" w:color="auto"/>
        <w:left w:val="none" w:sz="0" w:space="0" w:color="auto"/>
        <w:bottom w:val="none" w:sz="0" w:space="0" w:color="auto"/>
        <w:right w:val="none" w:sz="0" w:space="0" w:color="auto"/>
      </w:divBdr>
    </w:div>
    <w:div w:id="930313606">
      <w:bodyDiv w:val="1"/>
      <w:marLeft w:val="0"/>
      <w:marRight w:val="0"/>
      <w:marTop w:val="0"/>
      <w:marBottom w:val="0"/>
      <w:divBdr>
        <w:top w:val="none" w:sz="0" w:space="0" w:color="auto"/>
        <w:left w:val="none" w:sz="0" w:space="0" w:color="auto"/>
        <w:bottom w:val="none" w:sz="0" w:space="0" w:color="auto"/>
        <w:right w:val="none" w:sz="0" w:space="0" w:color="auto"/>
      </w:divBdr>
    </w:div>
    <w:div w:id="1132015309">
      <w:bodyDiv w:val="1"/>
      <w:marLeft w:val="0"/>
      <w:marRight w:val="0"/>
      <w:marTop w:val="0"/>
      <w:marBottom w:val="0"/>
      <w:divBdr>
        <w:top w:val="none" w:sz="0" w:space="0" w:color="auto"/>
        <w:left w:val="none" w:sz="0" w:space="0" w:color="auto"/>
        <w:bottom w:val="none" w:sz="0" w:space="0" w:color="auto"/>
        <w:right w:val="none" w:sz="0" w:space="0" w:color="auto"/>
      </w:divBdr>
    </w:div>
    <w:div w:id="1349022131">
      <w:bodyDiv w:val="1"/>
      <w:marLeft w:val="0"/>
      <w:marRight w:val="0"/>
      <w:marTop w:val="0"/>
      <w:marBottom w:val="0"/>
      <w:divBdr>
        <w:top w:val="none" w:sz="0" w:space="0" w:color="auto"/>
        <w:left w:val="none" w:sz="0" w:space="0" w:color="auto"/>
        <w:bottom w:val="none" w:sz="0" w:space="0" w:color="auto"/>
        <w:right w:val="none" w:sz="0" w:space="0" w:color="auto"/>
      </w:divBdr>
    </w:div>
    <w:div w:id="1454057772">
      <w:bodyDiv w:val="1"/>
      <w:marLeft w:val="0"/>
      <w:marRight w:val="0"/>
      <w:marTop w:val="0"/>
      <w:marBottom w:val="0"/>
      <w:divBdr>
        <w:top w:val="none" w:sz="0" w:space="0" w:color="auto"/>
        <w:left w:val="none" w:sz="0" w:space="0" w:color="auto"/>
        <w:bottom w:val="none" w:sz="0" w:space="0" w:color="auto"/>
        <w:right w:val="none" w:sz="0" w:space="0" w:color="auto"/>
      </w:divBdr>
    </w:div>
    <w:div w:id="1488979098">
      <w:bodyDiv w:val="1"/>
      <w:marLeft w:val="0"/>
      <w:marRight w:val="0"/>
      <w:marTop w:val="0"/>
      <w:marBottom w:val="0"/>
      <w:divBdr>
        <w:top w:val="none" w:sz="0" w:space="0" w:color="auto"/>
        <w:left w:val="none" w:sz="0" w:space="0" w:color="auto"/>
        <w:bottom w:val="none" w:sz="0" w:space="0" w:color="auto"/>
        <w:right w:val="none" w:sz="0" w:space="0" w:color="auto"/>
      </w:divBdr>
    </w:div>
    <w:div w:id="1500149935">
      <w:bodyDiv w:val="1"/>
      <w:marLeft w:val="0"/>
      <w:marRight w:val="0"/>
      <w:marTop w:val="0"/>
      <w:marBottom w:val="0"/>
      <w:divBdr>
        <w:top w:val="none" w:sz="0" w:space="0" w:color="auto"/>
        <w:left w:val="none" w:sz="0" w:space="0" w:color="auto"/>
        <w:bottom w:val="none" w:sz="0" w:space="0" w:color="auto"/>
        <w:right w:val="none" w:sz="0" w:space="0" w:color="auto"/>
      </w:divBdr>
    </w:div>
    <w:div w:id="1973435978">
      <w:bodyDiv w:val="1"/>
      <w:marLeft w:val="0"/>
      <w:marRight w:val="0"/>
      <w:marTop w:val="0"/>
      <w:marBottom w:val="0"/>
      <w:divBdr>
        <w:top w:val="none" w:sz="0" w:space="0" w:color="auto"/>
        <w:left w:val="none" w:sz="0" w:space="0" w:color="auto"/>
        <w:bottom w:val="none" w:sz="0" w:space="0" w:color="auto"/>
        <w:right w:val="none" w:sz="0" w:space="0" w:color="auto"/>
      </w:divBdr>
    </w:div>
    <w:div w:id="214527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C02B1-756A-4721-A24E-FC804D780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3455</TotalTime>
  <Pages>7</Pages>
  <Words>17956</Words>
  <Characters>10236</Characters>
  <Application>Microsoft Office Word</Application>
  <DocSecurity>0</DocSecurity>
  <Lines>85</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Державний експертний центр</Company>
  <LinksUpToDate>false</LinksUpToDate>
  <CharactersWithSpaces>28136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Александрина Лія Ігоревна</dc:creator>
  <cp:keywords/>
  <dc:description/>
  <cp:lastModifiedBy>Колєва А.А</cp:lastModifiedBy>
  <cp:revision>1155</cp:revision>
  <cp:lastPrinted>2017-11-07T09:28:00Z</cp:lastPrinted>
  <dcterms:created xsi:type="dcterms:W3CDTF">2017-02-28T12:36:00Z</dcterms:created>
  <dcterms:modified xsi:type="dcterms:W3CDTF">2018-01-16T09:30:00Z</dcterms:modified>
</cp:coreProperties>
</file>