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92" w:rsidRDefault="00714492" w:rsidP="004265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E3F3C" w:rsidRDefault="000E3F3C" w:rsidP="004265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3F3C" w:rsidRDefault="000E3F3C" w:rsidP="000E3F3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2  </w:t>
      </w:r>
    </w:p>
    <w:p w:rsidR="000E3F3C" w:rsidRDefault="000E3F3C" w:rsidP="000E3F3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E3F3C" w:rsidRDefault="000E3F3C" w:rsidP="000E3F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3F3C" w:rsidRDefault="00561F20" w:rsidP="000E3F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клінічного випробування</w:t>
      </w:r>
      <w:r w:rsidR="000E3F3C" w:rsidRPr="00BC34E4">
        <w:rPr>
          <w:rFonts w:ascii="Arial" w:hAnsi="Arial" w:cs="Arial"/>
          <w:b/>
          <w:sz w:val="20"/>
          <w:szCs w:val="20"/>
        </w:rPr>
        <w:t xml:space="preserve"> лікарсь</w:t>
      </w:r>
      <w:r>
        <w:rPr>
          <w:rFonts w:ascii="Arial" w:hAnsi="Arial" w:cs="Arial"/>
          <w:b/>
          <w:sz w:val="20"/>
          <w:szCs w:val="20"/>
        </w:rPr>
        <w:t>кого засобу вітчизняного</w:t>
      </w:r>
      <w:r w:rsidR="000E3F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виробництва, розглянутий</w:t>
      </w:r>
      <w:r w:rsidR="000E3F3C" w:rsidRPr="00BC34E4">
        <w:rPr>
          <w:rFonts w:ascii="Arial" w:hAnsi="Arial" w:cs="Arial"/>
          <w:b/>
          <w:sz w:val="20"/>
          <w:szCs w:val="20"/>
        </w:rPr>
        <w:t xml:space="preserve"> на засід</w:t>
      </w:r>
      <w:r>
        <w:rPr>
          <w:rFonts w:ascii="Arial" w:hAnsi="Arial" w:cs="Arial"/>
          <w:b/>
          <w:sz w:val="20"/>
          <w:szCs w:val="20"/>
        </w:rPr>
        <w:t>анні Науково-експертної ради №10</w:t>
      </w:r>
      <w:r w:rsidR="000E3F3C" w:rsidRPr="00BC34E4">
        <w:rPr>
          <w:rFonts w:ascii="Arial" w:hAnsi="Arial" w:cs="Arial"/>
          <w:b/>
          <w:sz w:val="20"/>
          <w:szCs w:val="20"/>
        </w:rPr>
        <w:t xml:space="preserve"> від </w:t>
      </w:r>
      <w:r>
        <w:rPr>
          <w:rFonts w:ascii="Arial" w:hAnsi="Arial" w:cs="Arial"/>
          <w:b/>
          <w:sz w:val="20"/>
          <w:szCs w:val="20"/>
        </w:rPr>
        <w:t>31.05.2018, знятий</w:t>
      </w:r>
      <w:r w:rsidR="000E3F3C" w:rsidRPr="00BC34E4">
        <w:rPr>
          <w:rFonts w:ascii="Arial" w:hAnsi="Arial" w:cs="Arial"/>
          <w:b/>
          <w:sz w:val="20"/>
          <w:szCs w:val="20"/>
        </w:rPr>
        <w:t xml:space="preserve"> з розгляду згідно чинного законодавства»</w:t>
      </w:r>
    </w:p>
    <w:p w:rsidR="000E3F3C" w:rsidRDefault="000E3F3C" w:rsidP="004265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3F3C" w:rsidRDefault="000E3F3C" w:rsidP="004265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3F3C" w:rsidRDefault="000E3F3C" w:rsidP="004265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26500" w:rsidRPr="0015022B" w:rsidRDefault="00B259BE" w:rsidP="00426500">
      <w:pPr>
        <w:spacing w:after="0" w:line="240" w:lineRule="auto"/>
        <w:ind w:firstLine="42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40FEE">
        <w:rPr>
          <w:rFonts w:ascii="Arial" w:hAnsi="Arial" w:cs="Arial"/>
          <w:b/>
          <w:sz w:val="20"/>
          <w:szCs w:val="20"/>
        </w:rPr>
        <w:t>1</w:t>
      </w:r>
      <w:r w:rsidR="00F375D0" w:rsidRPr="0042327C">
        <w:rPr>
          <w:rFonts w:ascii="Arial" w:hAnsi="Arial" w:cs="Arial"/>
          <w:b/>
          <w:sz w:val="20"/>
          <w:szCs w:val="20"/>
        </w:rPr>
        <w:t xml:space="preserve">. </w:t>
      </w:r>
      <w:r w:rsidR="00426500" w:rsidRPr="0015022B">
        <w:rPr>
          <w:rFonts w:ascii="Arial" w:hAnsi="Arial" w:cs="Arial"/>
          <w:bCs/>
          <w:sz w:val="20"/>
          <w:szCs w:val="20"/>
        </w:rPr>
        <w:t>«</w:t>
      </w:r>
      <w:r w:rsidR="00426500" w:rsidRPr="0015022B">
        <w:rPr>
          <w:rFonts w:ascii="Arial" w:eastAsia="Times New Roman" w:hAnsi="Arial" w:cs="Arial"/>
          <w:sz w:val="20"/>
          <w:szCs w:val="20"/>
          <w:lang w:eastAsia="ru-RU"/>
        </w:rPr>
        <w:t xml:space="preserve">Оцінка ефективності та переносимості препарату </w:t>
      </w:r>
      <w:r w:rsidR="00426500">
        <w:rPr>
          <w:rFonts w:ascii="Arial" w:eastAsia="Times New Roman" w:hAnsi="Arial" w:cs="Arial"/>
          <w:b/>
          <w:sz w:val="20"/>
          <w:szCs w:val="20"/>
          <w:lang w:eastAsia="ru-RU"/>
        </w:rPr>
        <w:t>с</w:t>
      </w:r>
      <w:r w:rsidR="00426500" w:rsidRPr="0015022B">
        <w:rPr>
          <w:rFonts w:ascii="Arial" w:eastAsia="Times New Roman" w:hAnsi="Arial" w:cs="Arial"/>
          <w:b/>
          <w:sz w:val="20"/>
          <w:szCs w:val="20"/>
          <w:lang w:eastAsia="ru-RU"/>
        </w:rPr>
        <w:t>мектит діоктаедричний</w:t>
      </w:r>
      <w:r w:rsidR="00426500" w:rsidRPr="0015022B">
        <w:rPr>
          <w:rFonts w:ascii="Arial" w:eastAsia="Times New Roman" w:hAnsi="Arial" w:cs="Arial"/>
          <w:sz w:val="20"/>
          <w:szCs w:val="20"/>
          <w:lang w:eastAsia="ru-RU"/>
        </w:rPr>
        <w:t>, порошок для оральної суспензії виробництва ТОВ «Астрафарм» в порівнянні з препаратом Смекта® Апельсин-Ваніль, порошок для оральної суспензії виробництва компанії «Beafour Ipsen Industrie» у пацієнтів c гострою діареєю внаслідок гострої кишкової інфекції</w:t>
      </w:r>
      <w:r w:rsidR="00426500" w:rsidRPr="0015022B">
        <w:rPr>
          <w:rStyle w:val="hps"/>
          <w:rFonts w:ascii="Arial" w:hAnsi="Arial" w:cs="Arial"/>
          <w:bCs/>
          <w:sz w:val="20"/>
          <w:szCs w:val="20"/>
        </w:rPr>
        <w:t>»</w:t>
      </w:r>
      <w:r w:rsidR="00426500" w:rsidRPr="0015022B">
        <w:rPr>
          <w:rFonts w:ascii="Arial" w:eastAsia="Times New Roman" w:hAnsi="Arial" w:cs="Arial"/>
          <w:sz w:val="20"/>
          <w:szCs w:val="20"/>
          <w:lang w:eastAsia="ru-RU"/>
        </w:rPr>
        <w:t>, код дослідження</w:t>
      </w:r>
      <w:r w:rsidR="004265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26500" w:rsidRPr="0015022B">
        <w:rPr>
          <w:rFonts w:ascii="Arial" w:eastAsia="Times New Roman" w:hAnsi="Arial" w:cs="Arial"/>
          <w:b/>
          <w:sz w:val="20"/>
          <w:szCs w:val="20"/>
          <w:lang w:eastAsia="ru-RU"/>
        </w:rPr>
        <w:t>АF/SD/SO/G/-01</w:t>
      </w:r>
      <w:r w:rsidR="00426500" w:rsidRPr="00EF2F0B">
        <w:rPr>
          <w:rFonts w:ascii="Arial" w:hAnsi="Arial" w:cs="Arial"/>
          <w:sz w:val="20"/>
          <w:szCs w:val="20"/>
        </w:rPr>
        <w:t>, версія</w:t>
      </w:r>
      <w:r w:rsidR="00426500">
        <w:rPr>
          <w:rFonts w:ascii="Arial" w:hAnsi="Arial" w:cs="Arial"/>
          <w:sz w:val="20"/>
          <w:szCs w:val="20"/>
        </w:rPr>
        <w:t xml:space="preserve"> протоколу</w:t>
      </w:r>
      <w:r w:rsidR="00426500" w:rsidRPr="00EF2F0B">
        <w:rPr>
          <w:rFonts w:ascii="Arial" w:hAnsi="Arial" w:cs="Arial"/>
          <w:sz w:val="20"/>
          <w:szCs w:val="20"/>
        </w:rPr>
        <w:t xml:space="preserve"> </w:t>
      </w:r>
      <w:r w:rsidR="00426500">
        <w:rPr>
          <w:rFonts w:ascii="Arial" w:hAnsi="Arial" w:cs="Arial"/>
          <w:sz w:val="20"/>
          <w:szCs w:val="20"/>
        </w:rPr>
        <w:t>№</w:t>
      </w:r>
      <w:r w:rsidR="00426500" w:rsidRPr="00EF2F0B">
        <w:rPr>
          <w:rFonts w:ascii="Arial" w:hAnsi="Arial" w:cs="Arial"/>
          <w:sz w:val="20"/>
          <w:szCs w:val="20"/>
        </w:rPr>
        <w:t xml:space="preserve">1 від </w:t>
      </w:r>
      <w:r w:rsidR="00426500" w:rsidRPr="000A6D46">
        <w:rPr>
          <w:rFonts w:ascii="Arial" w:eastAsia="Times New Roman" w:hAnsi="Arial" w:cs="Arial"/>
          <w:sz w:val="20"/>
          <w:szCs w:val="20"/>
          <w:lang w:eastAsia="ru-RU"/>
        </w:rPr>
        <w:t>10.01.2017</w:t>
      </w:r>
      <w:r w:rsidR="004265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6500" w:rsidRPr="00EF2F0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426500">
        <w:rPr>
          <w:rFonts w:ascii="Arial" w:eastAsia="Times New Roman" w:hAnsi="Arial" w:cs="Arial"/>
          <w:sz w:val="20"/>
          <w:szCs w:val="20"/>
          <w:lang w:eastAsia="ru-RU"/>
        </w:rPr>
        <w:t xml:space="preserve">., спонсор - </w:t>
      </w:r>
      <w:r w:rsidR="00426500" w:rsidRPr="00EF2F0B">
        <w:rPr>
          <w:rFonts w:ascii="Arial" w:hAnsi="Arial" w:cs="Arial"/>
          <w:sz w:val="20"/>
          <w:szCs w:val="20"/>
        </w:rPr>
        <w:t>ТОВ «АСТРАФАРМ», Україна</w:t>
      </w:r>
    </w:p>
    <w:p w:rsidR="00426500" w:rsidRPr="000A6D46" w:rsidRDefault="00426500" w:rsidP="00426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Порівняльне клінічне</w:t>
      </w:r>
      <w:r w:rsidRPr="000A6D46">
        <w:rPr>
          <w:rFonts w:ascii="Arial" w:eastAsia="Times New Roman" w:hAnsi="Arial" w:cs="Arial"/>
          <w:sz w:val="20"/>
          <w:szCs w:val="20"/>
          <w:lang w:eastAsia="ru-RU"/>
        </w:rPr>
        <w:t xml:space="preserve"> випробування</w:t>
      </w:r>
    </w:p>
    <w:p w:rsidR="00426500" w:rsidRPr="00EF2F0B" w:rsidRDefault="00426500" w:rsidP="00426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F0B">
        <w:rPr>
          <w:rFonts w:ascii="Arial" w:hAnsi="Arial" w:cs="Arial"/>
          <w:sz w:val="20"/>
          <w:szCs w:val="20"/>
        </w:rPr>
        <w:t xml:space="preserve">Заявник – ТОВ «АСТРАФАРМ», Україна </w:t>
      </w:r>
    </w:p>
    <w:p w:rsidR="00426500" w:rsidRPr="00082E79" w:rsidRDefault="00426500" w:rsidP="00426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7ED" w:rsidRPr="00EA1907" w:rsidRDefault="006077ED" w:rsidP="00426500">
      <w:pPr>
        <w:tabs>
          <w:tab w:val="left" w:pos="146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077ED" w:rsidRPr="00EA190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4" w:rsidRDefault="008A0114" w:rsidP="008A0114">
      <w:pPr>
        <w:spacing w:after="0" w:line="240" w:lineRule="auto"/>
      </w:pPr>
      <w:r>
        <w:separator/>
      </w:r>
    </w:p>
  </w:endnote>
  <w:end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995010"/>
      <w:docPartObj>
        <w:docPartGallery w:val="Page Numbers (Bottom of Page)"/>
        <w:docPartUnique/>
      </w:docPartObj>
    </w:sdtPr>
    <w:sdtEndPr/>
    <w:sdtContent>
      <w:p w:rsidR="009D724C" w:rsidRDefault="00561F20" w:rsidP="00561F20">
        <w:pPr>
          <w:pStyle w:val="a5"/>
          <w:jc w:val="center"/>
        </w:pP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                      </w:t>
        </w:r>
        <w:r w:rsidR="0071449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714492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                                                                                                                                                </w:t>
        </w:r>
        <w:r w:rsidR="009D724C">
          <w:fldChar w:fldCharType="begin"/>
        </w:r>
        <w:r w:rsidR="009D724C">
          <w:instrText>PAGE   \* MERGEFORMAT</w:instrText>
        </w:r>
        <w:r w:rsidR="009D724C">
          <w:fldChar w:fldCharType="separate"/>
        </w:r>
        <w:r w:rsidRPr="00561F20">
          <w:rPr>
            <w:noProof/>
            <w:lang w:val="ru-RU"/>
          </w:rPr>
          <w:t>1</w:t>
        </w:r>
        <w:r w:rsidR="009D724C">
          <w:fldChar w:fldCharType="end"/>
        </w:r>
      </w:p>
    </w:sdtContent>
  </w:sdt>
  <w:p w:rsidR="008A0114" w:rsidRDefault="008A0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4" w:rsidRDefault="008A0114" w:rsidP="008A0114">
      <w:pPr>
        <w:spacing w:after="0" w:line="240" w:lineRule="auto"/>
      </w:pPr>
      <w:r>
        <w:separator/>
      </w:r>
    </w:p>
  </w:footnote>
  <w:foot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E9E"/>
    <w:multiLevelType w:val="hybridMultilevel"/>
    <w:tmpl w:val="B7246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5F"/>
    <w:multiLevelType w:val="hybridMultilevel"/>
    <w:tmpl w:val="71EA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12DC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4F256E1"/>
    <w:multiLevelType w:val="hybridMultilevel"/>
    <w:tmpl w:val="87B4A9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10CB3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432E3B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C56241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78AA56AC"/>
    <w:multiLevelType w:val="hybridMultilevel"/>
    <w:tmpl w:val="903241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1"/>
    <w:rsid w:val="000E3F3C"/>
    <w:rsid w:val="00100B8D"/>
    <w:rsid w:val="001114CF"/>
    <w:rsid w:val="001340C6"/>
    <w:rsid w:val="00197C1E"/>
    <w:rsid w:val="00227C0A"/>
    <w:rsid w:val="002617DC"/>
    <w:rsid w:val="00351C09"/>
    <w:rsid w:val="003C3B24"/>
    <w:rsid w:val="003E647A"/>
    <w:rsid w:val="00426500"/>
    <w:rsid w:val="0043040E"/>
    <w:rsid w:val="00436EE6"/>
    <w:rsid w:val="0044500B"/>
    <w:rsid w:val="00454BB4"/>
    <w:rsid w:val="00534206"/>
    <w:rsid w:val="00561F20"/>
    <w:rsid w:val="005C3834"/>
    <w:rsid w:val="005F76D3"/>
    <w:rsid w:val="006077ED"/>
    <w:rsid w:val="00714492"/>
    <w:rsid w:val="008A0114"/>
    <w:rsid w:val="008D2F85"/>
    <w:rsid w:val="009060B8"/>
    <w:rsid w:val="0096640F"/>
    <w:rsid w:val="009D724C"/>
    <w:rsid w:val="009F7C50"/>
    <w:rsid w:val="00A1154D"/>
    <w:rsid w:val="00A40901"/>
    <w:rsid w:val="00A56386"/>
    <w:rsid w:val="00AF7252"/>
    <w:rsid w:val="00B259BE"/>
    <w:rsid w:val="00B40FEE"/>
    <w:rsid w:val="00B7723B"/>
    <w:rsid w:val="00B83517"/>
    <w:rsid w:val="00BC1805"/>
    <w:rsid w:val="00D24C31"/>
    <w:rsid w:val="00D32CA3"/>
    <w:rsid w:val="00D611F9"/>
    <w:rsid w:val="00D67BD4"/>
    <w:rsid w:val="00D7558E"/>
    <w:rsid w:val="00E07920"/>
    <w:rsid w:val="00E25966"/>
    <w:rsid w:val="00E32684"/>
    <w:rsid w:val="00E74FC6"/>
    <w:rsid w:val="00EA1907"/>
    <w:rsid w:val="00EF1F7C"/>
    <w:rsid w:val="00F113F6"/>
    <w:rsid w:val="00F375D0"/>
    <w:rsid w:val="00FB37D2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4ACB-20FE-4EB9-8078-D72F6CB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14"/>
  </w:style>
  <w:style w:type="paragraph" w:styleId="a5">
    <w:name w:val="footer"/>
    <w:basedOn w:val="a"/>
    <w:link w:val="a6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14"/>
  </w:style>
  <w:style w:type="paragraph" w:styleId="a7">
    <w:name w:val="List Paragraph"/>
    <w:basedOn w:val="a"/>
    <w:uiPriority w:val="34"/>
    <w:qFormat/>
    <w:rsid w:val="00E74FC6"/>
    <w:pPr>
      <w:ind w:left="720"/>
      <w:contextualSpacing/>
    </w:pPr>
  </w:style>
  <w:style w:type="paragraph" w:styleId="a8">
    <w:name w:val="Body Text Indent"/>
    <w:basedOn w:val="a"/>
    <w:link w:val="a9"/>
    <w:rsid w:val="00D24C31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24C31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a">
    <w:name w:val="Normal (Web)"/>
    <w:aliases w:val="Обычный (Web)"/>
    <w:basedOn w:val="a"/>
    <w:link w:val="ab"/>
    <w:unhideWhenUsed/>
    <w:rsid w:val="00D24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uiPriority w:val="99"/>
    <w:rsid w:val="00D24C31"/>
  </w:style>
  <w:style w:type="character" w:customStyle="1" w:styleId="ab">
    <w:name w:val="Обычный (веб) Знак"/>
    <w:aliases w:val="Обычный (Web) Знак"/>
    <w:link w:val="aa"/>
    <w:rsid w:val="00D24C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9F7C50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F7C50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5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45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B40F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38</cp:revision>
  <cp:lastPrinted>2018-04-11T08:41:00Z</cp:lastPrinted>
  <dcterms:created xsi:type="dcterms:W3CDTF">2017-09-12T06:57:00Z</dcterms:created>
  <dcterms:modified xsi:type="dcterms:W3CDTF">2018-05-29T11:28:00Z</dcterms:modified>
</cp:coreProperties>
</file>